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08" w:rsidP="003F6C08" w:rsidRDefault="003F6C08">
      <w:pPr>
        <w:jc w:val="center"/>
      </w:pPr>
    </w:p>
    <w:p w:rsidRPr="00065271" w:rsidR="003F6C08" w:rsidP="003F6C08" w:rsidRDefault="003F6C08">
      <w:pPr>
        <w:jc w:val="center"/>
      </w:pPr>
    </w:p>
    <w:p w:rsidRPr="00065271" w:rsidR="003F6C08" w:rsidP="003F6C08" w:rsidRDefault="003F6C08">
      <w:pPr>
        <w:jc w:val="center"/>
      </w:pPr>
    </w:p>
    <w:p w:rsidRPr="00A014C3" w:rsidR="003F6C08" w:rsidP="003F6C08" w:rsidRDefault="003F6C08">
      <w:pPr>
        <w:jc w:val="center"/>
      </w:pPr>
      <w:r>
        <w:t>COURT (CHAMBER)</w:t>
      </w:r>
    </w:p>
    <w:p w:rsidRPr="00A014C3" w:rsidR="003F6C08" w:rsidP="003F6C08" w:rsidRDefault="003F6C08">
      <w:pPr>
        <w:jc w:val="center"/>
      </w:pPr>
    </w:p>
    <w:p w:rsidRPr="00A014C3" w:rsidR="003F6C08" w:rsidP="003F6C08" w:rsidRDefault="003F6C08">
      <w:pPr>
        <w:jc w:val="center"/>
      </w:pPr>
    </w:p>
    <w:p w:rsidRPr="00A014C3" w:rsidR="003F6C08" w:rsidP="003F6C08" w:rsidRDefault="003F6C08">
      <w:pPr>
        <w:jc w:val="center"/>
      </w:pPr>
    </w:p>
    <w:p w:rsidRPr="00A014C3" w:rsidR="003F6C08" w:rsidP="003F6C08" w:rsidRDefault="003F6C08">
      <w:pPr>
        <w:jc w:val="center"/>
      </w:pPr>
    </w:p>
    <w:p w:rsidRPr="00A014C3" w:rsidR="003F6C08" w:rsidP="003F6C08" w:rsidRDefault="003F6C08">
      <w:pPr>
        <w:jc w:val="center"/>
      </w:pPr>
    </w:p>
    <w:p w:rsidR="003F6C08" w:rsidP="003F6C08" w:rsidRDefault="003F6C08">
      <w:pPr>
        <w:jc w:val="center"/>
      </w:pPr>
    </w:p>
    <w:p w:rsidRPr="003F6C08" w:rsidR="003F6C08" w:rsidP="003F6C08" w:rsidRDefault="003F6C08">
      <w:pPr>
        <w:jc w:val="center"/>
        <w:rPr>
          <w:b/>
          <w:szCs w:val="24"/>
        </w:rPr>
      </w:pPr>
      <w:r>
        <w:rPr>
          <w:b/>
          <w:szCs w:val="24"/>
        </w:rPr>
        <w:t xml:space="preserve">CASE OF </w:t>
      </w:r>
      <w:r w:rsidRPr="003F6C08">
        <w:rPr>
          <w:b/>
          <w:bCs/>
          <w:color w:val="000000"/>
          <w:szCs w:val="24"/>
        </w:rPr>
        <w:t xml:space="preserve">HUVIG </w:t>
      </w:r>
      <w:r>
        <w:rPr>
          <w:b/>
          <w:bCs/>
          <w:color w:val="000000"/>
          <w:szCs w:val="24"/>
        </w:rPr>
        <w:t>v</w:t>
      </w:r>
      <w:r w:rsidRPr="003F6C08">
        <w:rPr>
          <w:b/>
          <w:bCs/>
          <w:color w:val="000000"/>
          <w:szCs w:val="24"/>
        </w:rPr>
        <w:t xml:space="preserve">. </w:t>
      </w:r>
      <w:smartTag w:uri="urn:schemas-microsoft-com:office:smarttags" w:element="country-region">
        <w:smartTag w:uri="urn:schemas-microsoft-com:office:smarttags" w:element="place">
          <w:r w:rsidRPr="003F6C08">
            <w:rPr>
              <w:b/>
              <w:bCs/>
              <w:color w:val="000000"/>
              <w:szCs w:val="24"/>
            </w:rPr>
            <w:t>FRANCE</w:t>
          </w:r>
        </w:smartTag>
      </w:smartTag>
    </w:p>
    <w:p w:rsidRPr="003015FF" w:rsidR="003F6C08" w:rsidP="003F6C08" w:rsidRDefault="003F6C08">
      <w:pPr>
        <w:jc w:val="center"/>
      </w:pPr>
    </w:p>
    <w:p w:rsidRPr="003015FF" w:rsidR="003F6C08" w:rsidP="003F6C08" w:rsidRDefault="003F6C08">
      <w:pPr>
        <w:jc w:val="center"/>
        <w:rPr>
          <w:i/>
          <w:iCs/>
        </w:rPr>
      </w:pPr>
      <w:r w:rsidRPr="003015FF">
        <w:rPr>
          <w:i/>
          <w:iCs/>
        </w:rPr>
        <w:t xml:space="preserve">(Application no. </w:t>
      </w:r>
      <w:r w:rsidRPr="00C702CE">
        <w:rPr>
          <w:i/>
          <w:color w:val="000000"/>
          <w:szCs w:val="24"/>
        </w:rPr>
        <w:t>111</w:t>
      </w:r>
      <w:r>
        <w:rPr>
          <w:i/>
          <w:color w:val="000000"/>
          <w:szCs w:val="24"/>
        </w:rPr>
        <w:t>05</w:t>
      </w:r>
      <w:r w:rsidRPr="00C702CE">
        <w:rPr>
          <w:i/>
          <w:color w:val="000000"/>
          <w:szCs w:val="24"/>
        </w:rPr>
        <w:t>/84</w:t>
      </w:r>
      <w:r w:rsidRPr="003015FF">
        <w:rPr>
          <w:i/>
          <w:iCs/>
        </w:rPr>
        <w:t>)</w:t>
      </w:r>
    </w:p>
    <w:p w:rsidRPr="003015FF" w:rsidR="003F6C08" w:rsidP="003F6C08" w:rsidRDefault="003F6C08">
      <w:pPr>
        <w:pStyle w:val="JuCase"/>
        <w:ind w:firstLine="0"/>
        <w:jc w:val="center"/>
        <w:rPr>
          <w:b w:val="0"/>
        </w:rP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r w:rsidRPr="003015FF">
        <w:t>JUDGMENT</w:t>
      </w: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p>
    <w:p w:rsidRPr="003015FF" w:rsidR="003F6C08" w:rsidP="003F6C08" w:rsidRDefault="003F6C08">
      <w:pPr>
        <w:pStyle w:val="JuPara"/>
        <w:ind w:firstLine="0"/>
        <w:jc w:val="center"/>
      </w:pPr>
      <w:smartTag w:uri="urn:schemas-microsoft-com:office:smarttags" w:element="City">
        <w:smartTag w:uri="urn:schemas-microsoft-com:office:smarttags" w:element="place">
          <w:r w:rsidRPr="003015FF">
            <w:t>STRASBOURG</w:t>
          </w:r>
        </w:smartTag>
      </w:smartTag>
    </w:p>
    <w:p w:rsidRPr="003015FF" w:rsidR="003F6C08" w:rsidP="003F6C08" w:rsidRDefault="003F6C08">
      <w:pPr>
        <w:pStyle w:val="JuPara"/>
        <w:ind w:firstLine="0"/>
        <w:jc w:val="center"/>
      </w:pPr>
    </w:p>
    <w:p w:rsidR="00C34E4B" w:rsidP="003F6C08" w:rsidRDefault="003F6C08">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smartTag w:uri="urn:schemas-microsoft-com:office:smarttags" w:element="date">
        <w:smartTagPr>
          <w:attr w:name="Month" w:val="4"/>
          <w:attr w:name="Day" w:val="24"/>
          <w:attr w:name="Year" w:val="1990"/>
        </w:smartTagPr>
        <w:r>
          <w:t>24 April 1990</w:t>
        </w:r>
      </w:smartTag>
    </w:p>
    <w:p w:rsidR="00F51C9B" w:rsidP="003F6C08" w:rsidRDefault="00C34E4B">
      <w:r>
        <w:br w:type="page"/>
      </w:r>
    </w:p>
    <w:p w:rsidR="007C4616" w:rsidP="00F51C9B" w:rsidRDefault="003F6C08">
      <w:pPr>
        <w:pStyle w:val="JuCase"/>
      </w:pPr>
      <w:r>
        <w:t>In the Hu</w:t>
      </w:r>
      <w:r w:rsidR="00F51C9B">
        <w:t>vig case</w:t>
      </w:r>
      <w:r w:rsidRPr="00F51C9B" w:rsidR="00F51C9B">
        <w:rPr>
          <w:rStyle w:val="FootnoteReference"/>
        </w:rPr>
        <w:footnoteReference w:customMarkFollows="1" w:id="1"/>
        <w:sym w:font="Symbol" w:char="F02A"/>
      </w:r>
      <w:r>
        <w:t>,</w:t>
      </w:r>
    </w:p>
    <w:p w:rsidR="007C4616" w:rsidP="00F51C9B" w:rsidRDefault="003F6C08">
      <w:pPr>
        <w:pStyle w:val="JuPara"/>
      </w:pPr>
      <w:r>
        <w:t>The European Court of Human Rights, sitting, in accordance with Article 43 (art. 43) of the Convention for the Protection of Human Rights and Fundamental Freedoms ("the Convention") and the relevant provisions of the Rules of Court, as a Chamber composed of the following judges:</w:t>
      </w:r>
    </w:p>
    <w:p w:rsidR="00F51C9B" w:rsidP="00F51C9B" w:rsidRDefault="00F51C9B">
      <w:pPr>
        <w:pStyle w:val="JuJudges"/>
      </w:pPr>
      <w:r>
        <w:tab/>
      </w:r>
      <w:r w:rsidR="003F6C08">
        <w:t xml:space="preserve">Mr </w:t>
      </w:r>
      <w:r>
        <w:tab/>
      </w:r>
      <w:r w:rsidR="003F6C08">
        <w:t xml:space="preserve">R. </w:t>
      </w:r>
      <w:proofErr w:type="spellStart"/>
      <w:r w:rsidRPr="00F51C9B" w:rsidR="003F6C08">
        <w:rPr>
          <w:rStyle w:val="JuNames"/>
        </w:rPr>
        <w:t>Ryssdal</w:t>
      </w:r>
      <w:proofErr w:type="spellEnd"/>
      <w:r w:rsidR="003F6C08">
        <w:t xml:space="preserve">, </w:t>
      </w:r>
      <w:r w:rsidRPr="00F51C9B" w:rsidR="003F6C08">
        <w:rPr>
          <w:rStyle w:val="JuJudgesItalicChar"/>
        </w:rPr>
        <w:t>President</w:t>
      </w:r>
      <w:r w:rsidR="003F6C08">
        <w:t>,</w:t>
      </w:r>
    </w:p>
    <w:p w:rsidR="00F51C9B" w:rsidP="00F51C9B" w:rsidRDefault="00F51C9B">
      <w:pPr>
        <w:pStyle w:val="JuJudges"/>
      </w:pPr>
      <w:r>
        <w:tab/>
      </w:r>
      <w:r w:rsidR="003F6C08">
        <w:t xml:space="preserve">Mrs </w:t>
      </w:r>
      <w:r>
        <w:tab/>
      </w:r>
      <w:r w:rsidR="003F6C08">
        <w:t xml:space="preserve">D. </w:t>
      </w:r>
      <w:r w:rsidRPr="00F51C9B" w:rsidR="003F6C08">
        <w:rPr>
          <w:rStyle w:val="JuNames"/>
        </w:rPr>
        <w:t>Bindschedler-Robert</w:t>
      </w:r>
      <w:r w:rsidR="003F6C08">
        <w:t>,</w:t>
      </w:r>
    </w:p>
    <w:p w:rsidR="00F51C9B" w:rsidP="00F51C9B" w:rsidRDefault="00F51C9B">
      <w:pPr>
        <w:pStyle w:val="JuJudges"/>
      </w:pPr>
      <w:r>
        <w:tab/>
      </w:r>
      <w:r w:rsidR="003F6C08">
        <w:t xml:space="preserve">Mr </w:t>
      </w:r>
      <w:r>
        <w:tab/>
      </w:r>
      <w:r w:rsidR="003F6C08">
        <w:t xml:space="preserve">F. </w:t>
      </w:r>
      <w:proofErr w:type="spellStart"/>
      <w:r w:rsidRPr="00F51C9B" w:rsidR="003F6C08">
        <w:rPr>
          <w:rStyle w:val="JuNames"/>
        </w:rPr>
        <w:t>Gölcüklü</w:t>
      </w:r>
      <w:proofErr w:type="spellEnd"/>
      <w:r w:rsidR="003F6C08">
        <w:t>,</w:t>
      </w:r>
    </w:p>
    <w:p w:rsidR="00F51C9B" w:rsidP="00F51C9B" w:rsidRDefault="00F51C9B">
      <w:pPr>
        <w:pStyle w:val="JuJudges"/>
      </w:pPr>
      <w:r>
        <w:tab/>
      </w:r>
      <w:r w:rsidR="003F6C08">
        <w:t xml:space="preserve">Mr </w:t>
      </w:r>
      <w:r>
        <w:tab/>
      </w:r>
      <w:r w:rsidR="003F6C08">
        <w:t xml:space="preserve">F. </w:t>
      </w:r>
      <w:proofErr w:type="spellStart"/>
      <w:r w:rsidRPr="00F51C9B" w:rsidR="003F6C08">
        <w:rPr>
          <w:rStyle w:val="JuNames"/>
        </w:rPr>
        <w:t>Matscher</w:t>
      </w:r>
      <w:proofErr w:type="spellEnd"/>
      <w:r w:rsidR="003F6C08">
        <w:t>,</w:t>
      </w:r>
    </w:p>
    <w:p w:rsidR="00F51C9B" w:rsidP="00F51C9B" w:rsidRDefault="00F51C9B">
      <w:pPr>
        <w:pStyle w:val="JuJudges"/>
      </w:pPr>
      <w:r>
        <w:tab/>
        <w:t xml:space="preserve">Mr </w:t>
      </w:r>
      <w:r>
        <w:tab/>
        <w:t xml:space="preserve">L.-E. </w:t>
      </w:r>
      <w:proofErr w:type="spellStart"/>
      <w:r w:rsidRPr="00F51C9B">
        <w:rPr>
          <w:rStyle w:val="JuNames"/>
        </w:rPr>
        <w:t>Pettiti</w:t>
      </w:r>
      <w:proofErr w:type="spellEnd"/>
      <w:r>
        <w:t>,</w:t>
      </w:r>
    </w:p>
    <w:p w:rsidR="00F51C9B" w:rsidP="00F51C9B" w:rsidRDefault="00F51C9B">
      <w:pPr>
        <w:pStyle w:val="JuJudges"/>
      </w:pPr>
      <w:r>
        <w:tab/>
      </w:r>
      <w:r w:rsidR="003F6C08">
        <w:t xml:space="preserve">Mr </w:t>
      </w:r>
      <w:r>
        <w:tab/>
      </w:r>
      <w:r w:rsidR="003F6C08">
        <w:t xml:space="preserve">B. </w:t>
      </w:r>
      <w:r w:rsidRPr="00F51C9B" w:rsidR="003F6C08">
        <w:rPr>
          <w:rStyle w:val="JuNames"/>
        </w:rPr>
        <w:t>Walsh</w:t>
      </w:r>
      <w:r w:rsidR="003F6C08">
        <w:t>,</w:t>
      </w:r>
    </w:p>
    <w:p w:rsidR="007C4616" w:rsidP="00F51C9B" w:rsidRDefault="00F51C9B">
      <w:pPr>
        <w:pStyle w:val="JuJudges"/>
      </w:pPr>
      <w:r>
        <w:tab/>
      </w:r>
      <w:r w:rsidR="003F6C08">
        <w:t xml:space="preserve">Sir </w:t>
      </w:r>
      <w:r>
        <w:tab/>
      </w:r>
      <w:r w:rsidR="003F6C08">
        <w:t xml:space="preserve">Vincent </w:t>
      </w:r>
      <w:r w:rsidRPr="00F51C9B" w:rsidR="003F6C08">
        <w:rPr>
          <w:rStyle w:val="JuNames"/>
        </w:rPr>
        <w:t>Evans</w:t>
      </w:r>
      <w:r w:rsidR="003F6C08">
        <w:t>,</w:t>
      </w:r>
    </w:p>
    <w:p w:rsidR="007C4616" w:rsidP="00F51C9B" w:rsidRDefault="003F6C08">
      <w:pPr>
        <w:pStyle w:val="JuPara"/>
      </w:pPr>
      <w:r>
        <w:t xml:space="preserve">and also of </w:t>
      </w:r>
      <w:r w:rsidRPr="00F51C9B">
        <w:rPr>
          <w:rStyle w:val="JuJudgesChar"/>
        </w:rPr>
        <w:t xml:space="preserve">Mr M.-A. </w:t>
      </w:r>
      <w:proofErr w:type="spellStart"/>
      <w:r w:rsidRPr="00F51C9B">
        <w:rPr>
          <w:rStyle w:val="JuNames"/>
        </w:rPr>
        <w:t>Eissen</w:t>
      </w:r>
      <w:proofErr w:type="spellEnd"/>
      <w:r w:rsidRPr="00F51C9B">
        <w:rPr>
          <w:rStyle w:val="JuJudgesChar"/>
        </w:rPr>
        <w:t xml:space="preserve">, </w:t>
      </w:r>
      <w:r w:rsidRPr="00F51C9B">
        <w:rPr>
          <w:rStyle w:val="JuJudgesItalicChar"/>
        </w:rPr>
        <w:t>Registrar</w:t>
      </w:r>
      <w:r>
        <w:t xml:space="preserve">, and </w:t>
      </w:r>
      <w:r w:rsidRPr="00F51C9B">
        <w:rPr>
          <w:rStyle w:val="JuJudgesChar"/>
        </w:rPr>
        <w:t xml:space="preserve">Mr H. </w:t>
      </w:r>
      <w:r w:rsidRPr="00F51C9B">
        <w:rPr>
          <w:rStyle w:val="JuNames"/>
        </w:rPr>
        <w:t>Petzold</w:t>
      </w:r>
      <w:r w:rsidRPr="00F51C9B">
        <w:rPr>
          <w:rStyle w:val="JuJudgesChar"/>
        </w:rPr>
        <w:t xml:space="preserve">, </w:t>
      </w:r>
      <w:r w:rsidRPr="00F51C9B">
        <w:rPr>
          <w:rStyle w:val="JuJudgesItalicChar"/>
        </w:rPr>
        <w:t>Deputy Registrar</w:t>
      </w:r>
      <w:r>
        <w:t>,</w:t>
      </w:r>
    </w:p>
    <w:p w:rsidR="007C4616" w:rsidP="00F51C9B" w:rsidRDefault="003F6C08">
      <w:pPr>
        <w:pStyle w:val="JuPara"/>
      </w:pPr>
      <w:r>
        <w:t xml:space="preserve">Having deliberated in private on </w:t>
      </w:r>
      <w:smartTag w:uri="urn:schemas-microsoft-com:office:smarttags" w:element="date">
        <w:smartTagPr>
          <w:attr w:name="Month" w:val="10"/>
          <w:attr w:name="Day" w:val="26"/>
          <w:attr w:name="Year" w:val="1989"/>
        </w:smartTagPr>
        <w:r>
          <w:t>26 October 1989</w:t>
        </w:r>
      </w:smartTag>
      <w:r>
        <w:t xml:space="preserve"> and </w:t>
      </w:r>
      <w:smartTag w:uri="urn:schemas-microsoft-com:office:smarttags" w:element="date">
        <w:smartTagPr>
          <w:attr w:name="Month" w:val="3"/>
          <w:attr w:name="Day" w:val="27"/>
          <w:attr w:name="Year" w:val="1990"/>
        </w:smartTagPr>
        <w:r>
          <w:t>27 March 1990</w:t>
        </w:r>
      </w:smartTag>
      <w:r>
        <w:t>,</w:t>
      </w:r>
    </w:p>
    <w:p w:rsidR="007C4616" w:rsidP="00F51C9B" w:rsidRDefault="003F6C08">
      <w:pPr>
        <w:pStyle w:val="JuPara"/>
      </w:pPr>
      <w:r>
        <w:t>Delivers the following judgment, which was adopted on the last-mentioned date:</w:t>
      </w:r>
    </w:p>
    <w:p w:rsidR="007C4616" w:rsidP="00F51C9B" w:rsidRDefault="003F6C08">
      <w:pPr>
        <w:pStyle w:val="JuHHead"/>
      </w:pPr>
      <w:r>
        <w:t>PROCEDURE</w:t>
      </w:r>
    </w:p>
    <w:p w:rsidR="007C4616" w:rsidP="00282DE0" w:rsidRDefault="003F6C08">
      <w:pPr>
        <w:pStyle w:val="JuPara"/>
      </w:pPr>
      <w:r>
        <w:t>1.</w:t>
      </w:r>
      <w:r w:rsidR="007C4616">
        <w:t xml:space="preserve">   </w:t>
      </w:r>
      <w:r>
        <w:t>The case was referred to the Court by the European Commission of Human Rights ("the Commission") on 16 March 1989, within the three-month period laid down by Article 32 § 1 and Article 47 (art. 32-1, art. 47) of the Convention.</w:t>
      </w:r>
      <w:r w:rsidR="007C4616">
        <w:t xml:space="preserve"> </w:t>
      </w:r>
      <w:r>
        <w:t xml:space="preserve">It originated in an application (no. 11105/84) against the </w:t>
      </w:r>
      <w:smartTag w:uri="urn:schemas-microsoft-com:office:smarttags" w:element="place">
        <w:smartTag w:uri="urn:schemas-microsoft-com:office:smarttags" w:element="PlaceName">
          <w:r>
            <w:t>French</w:t>
          </w:r>
        </w:smartTag>
        <w:r>
          <w:t xml:space="preserve"> </w:t>
        </w:r>
        <w:smartTag w:uri="urn:schemas-microsoft-com:office:smarttags" w:element="PlaceType">
          <w:r>
            <w:t>Republic</w:t>
          </w:r>
        </w:smartTag>
      </w:smartTag>
      <w:r>
        <w:t xml:space="preserve"> lodged with the Commission under Article 25 (art. 25) by two nationals of that State, Mr Jacques Huvig and his wife Mrs Janine Huvig-</w:t>
      </w:r>
      <w:proofErr w:type="spellStart"/>
      <w:r>
        <w:t>Sylvestre</w:t>
      </w:r>
      <w:proofErr w:type="spellEnd"/>
      <w:r>
        <w:t xml:space="preserve">, on </w:t>
      </w:r>
      <w:smartTag w:uri="urn:schemas-microsoft-com:office:smarttags" w:element="date">
        <w:smartTagPr>
          <w:attr w:name="Month" w:val="8"/>
          <w:attr w:name="Day" w:val="9"/>
          <w:attr w:name="Year" w:val="1984"/>
        </w:smartTagPr>
        <w:r>
          <w:t>9 August 1984</w:t>
        </w:r>
      </w:smartTag>
      <w:r>
        <w:t>.</w:t>
      </w:r>
    </w:p>
    <w:p w:rsidR="007C4616" w:rsidP="00282DE0" w:rsidRDefault="003F6C08">
      <w:pPr>
        <w:pStyle w:val="JuPara"/>
      </w:pPr>
      <w:r>
        <w:t>The Commission</w:t>
      </w:r>
      <w:r w:rsidR="007C4616">
        <w:t>’</w:t>
      </w:r>
      <w:r>
        <w:t xml:space="preserve">s request referred to Articles 44 and 48 (art. 44, art. 48) and to the declaration whereby </w:t>
      </w:r>
      <w:smartTag w:uri="urn:schemas-microsoft-com:office:smarttags" w:element="country-region">
        <w:smartTag w:uri="urn:schemas-microsoft-com:office:smarttags" w:element="place">
          <w:r>
            <w:t>France</w:t>
          </w:r>
        </w:smartTag>
      </w:smartTag>
      <w:r>
        <w:t xml:space="preserve"> recognised the compulsory jurisdiction of the Court (Article 46) (art. 46).</w:t>
      </w:r>
      <w:r w:rsidR="007C4616">
        <w:t xml:space="preserve"> </w:t>
      </w:r>
      <w:r>
        <w:t>The object of the request was to obtain a decision as to whether the facts of the case disclosed a breach by the respondent State of its obligations under Article 8 (art. 8).</w:t>
      </w:r>
    </w:p>
    <w:p w:rsidR="007C4616" w:rsidP="00282DE0" w:rsidRDefault="003F6C08">
      <w:pPr>
        <w:pStyle w:val="JuPara"/>
      </w:pPr>
      <w:r>
        <w:t>2.</w:t>
      </w:r>
      <w:r w:rsidR="007C4616">
        <w:t xml:space="preserve">   </w:t>
      </w:r>
      <w:r>
        <w:t>In response to the enquiry made in accordance with Rule 33 § 3 (d) of the Rules of Court, the applicants stated that they wished to take part in the proceedings and designated the lawyer who would represent them (Rule 30).</w:t>
      </w:r>
    </w:p>
    <w:p w:rsidR="007C4616" w:rsidP="00282DE0" w:rsidRDefault="003F6C08">
      <w:pPr>
        <w:pStyle w:val="JuPara"/>
      </w:pPr>
      <w:r>
        <w:t>3.</w:t>
      </w:r>
      <w:r w:rsidR="007C4616">
        <w:t xml:space="preserve">   </w:t>
      </w:r>
      <w:r>
        <w:t xml:space="preserve">On </w:t>
      </w:r>
      <w:smartTag w:uri="urn:schemas-microsoft-com:office:smarttags" w:element="date">
        <w:smartTagPr>
          <w:attr w:name="Month" w:val="3"/>
          <w:attr w:name="Day" w:val="30"/>
          <w:attr w:name="Year" w:val="1989"/>
        </w:smartTagPr>
        <w:r>
          <w:t>30 March 1989</w:t>
        </w:r>
      </w:smartTag>
      <w:r>
        <w:t xml:space="preserve"> the President of the Court decided, under Rule 21 § 6 and in the interests of sound administration of justice, that a single Chamber should be constituted to consider both the instant case and the </w:t>
      </w:r>
      <w:proofErr w:type="spellStart"/>
      <w:r>
        <w:t>Kruslin</w:t>
      </w:r>
      <w:proofErr w:type="spellEnd"/>
      <w:r>
        <w:t xml:space="preserve"> case</w:t>
      </w:r>
      <w:r w:rsidRPr="00282DE0" w:rsidR="00282DE0">
        <w:rPr>
          <w:rStyle w:val="FootnoteReference"/>
        </w:rPr>
        <w:footnoteReference w:customMarkFollows="1" w:id="2"/>
        <w:sym w:font="Symbol" w:char="F02A"/>
      </w:r>
      <w:r>
        <w:t>.</w:t>
      </w:r>
    </w:p>
    <w:p w:rsidR="007C4616" w:rsidP="00282DE0" w:rsidRDefault="003F6C08">
      <w:pPr>
        <w:pStyle w:val="JuPara"/>
      </w:pPr>
      <w:r>
        <w:t xml:space="preserve">The Chamber thus constituted included ex officio Mr L.-E. </w:t>
      </w:r>
      <w:proofErr w:type="spellStart"/>
      <w:r>
        <w:t>Pettiti</w:t>
      </w:r>
      <w:proofErr w:type="spellEnd"/>
      <w:r>
        <w:t xml:space="preserve">, the elected judge of French nationality (Article 43 of the Convention) (art. 43), and Mr R. </w:t>
      </w:r>
      <w:proofErr w:type="spellStart"/>
      <w:r>
        <w:t>Ryssdal</w:t>
      </w:r>
      <w:proofErr w:type="spellEnd"/>
      <w:r>
        <w:t>, the President of the Court (Rule 21 § 3 (b)).</w:t>
      </w:r>
      <w:r w:rsidR="007C4616">
        <w:t xml:space="preserve"> </w:t>
      </w:r>
      <w:r>
        <w:t xml:space="preserve">On the same day, 30 March 1989, in the presence of the Registrar, the President drew by lot the names of the other five members, namely Mrs D. Bindschedler-Robert, Mr F. </w:t>
      </w:r>
      <w:proofErr w:type="spellStart"/>
      <w:r>
        <w:t>Gölcüklü</w:t>
      </w:r>
      <w:proofErr w:type="spellEnd"/>
      <w:r>
        <w:t xml:space="preserve">, Mr F. </w:t>
      </w:r>
      <w:proofErr w:type="spellStart"/>
      <w:r>
        <w:t>Matscher</w:t>
      </w:r>
      <w:proofErr w:type="spellEnd"/>
      <w:r>
        <w:t>, Mr B. Walsh and Sir Vincent Evans (Article 43 in fine of the Convention and Rule 21 § 4) (art. 43).</w:t>
      </w:r>
    </w:p>
    <w:p w:rsidR="007C4616" w:rsidP="00282DE0" w:rsidRDefault="003F6C08">
      <w:pPr>
        <w:pStyle w:val="JuPara"/>
      </w:pPr>
      <w:r>
        <w:t>4.</w:t>
      </w:r>
      <w:r w:rsidR="007C4616">
        <w:t xml:space="preserve">   </w:t>
      </w:r>
      <w:r>
        <w:t xml:space="preserve">Mr </w:t>
      </w:r>
      <w:proofErr w:type="spellStart"/>
      <w:r>
        <w:t>Ryssdal</w:t>
      </w:r>
      <w:proofErr w:type="spellEnd"/>
      <w:r>
        <w:t xml:space="preserve"> assumed the office of President of the Chamber (Rule 21 § 5) and, through the Registrar, consulted the Agent of the French Government ("the Government"), the Delegate of the Commission and the lawyer for the applicants on the need for a written procedure (Rule 37 § 1).</w:t>
      </w:r>
      <w:r w:rsidR="007C4616">
        <w:t xml:space="preserve"> </w:t>
      </w:r>
      <w:r>
        <w:t>In accordance with his orders and instructions, the Registrar received the Government</w:t>
      </w:r>
      <w:r w:rsidR="007C4616">
        <w:t>’</w:t>
      </w:r>
      <w:r>
        <w:t xml:space="preserve">s memorial on </w:t>
      </w:r>
      <w:smartTag w:uri="urn:schemas-microsoft-com:office:smarttags" w:element="date">
        <w:smartTagPr>
          <w:attr w:name="Month" w:val="8"/>
          <w:attr w:name="Day" w:val="18"/>
          <w:attr w:name="Year" w:val="1989"/>
        </w:smartTagPr>
        <w:r>
          <w:t>18 August 1989</w:t>
        </w:r>
      </w:smartTag>
      <w:r>
        <w:t>; the applicants</w:t>
      </w:r>
      <w:r w:rsidR="007C4616">
        <w:t>’</w:t>
      </w:r>
      <w:r>
        <w:t xml:space="preserve"> representative and the Delegate of the Commission informed the Registrar on 11 July and 19 October respectively that they would not be filing memorials.</w:t>
      </w:r>
    </w:p>
    <w:p w:rsidR="007C4616" w:rsidP="00282DE0" w:rsidRDefault="003F6C08">
      <w:pPr>
        <w:pStyle w:val="JuPara"/>
      </w:pPr>
      <w:r>
        <w:t xml:space="preserve">On 13 September and </w:t>
      </w:r>
      <w:smartTag w:uri="urn:schemas-microsoft-com:office:smarttags" w:element="date">
        <w:smartTagPr>
          <w:attr w:name="Month" w:val="10"/>
          <w:attr w:name="Day" w:val="10"/>
          <w:attr w:name="Year" w:val="1989"/>
        </w:smartTagPr>
        <w:r>
          <w:t>10 October 1989</w:t>
        </w:r>
      </w:smartTag>
      <w:r>
        <w:t xml:space="preserve"> the Commission provided the Registrar with various documents he had asked for on the President</w:t>
      </w:r>
      <w:r w:rsidR="007C4616">
        <w:t>’</w:t>
      </w:r>
      <w:r>
        <w:t>s instructions.</w:t>
      </w:r>
    </w:p>
    <w:p w:rsidR="007C4616" w:rsidP="00282DE0" w:rsidRDefault="003F6C08">
      <w:pPr>
        <w:pStyle w:val="JuPara"/>
      </w:pPr>
      <w:r>
        <w:t>5.</w:t>
      </w:r>
      <w:r w:rsidR="007C4616">
        <w:t xml:space="preserve">   </w:t>
      </w:r>
      <w:r>
        <w:t xml:space="preserve">Having consulted, through the Registrar, those who would be appearing before the Court, the President had directed on </w:t>
      </w:r>
      <w:smartTag w:uri="urn:schemas-microsoft-com:office:smarttags" w:element="date">
        <w:smartTagPr>
          <w:attr w:name="Month" w:val="6"/>
          <w:attr w:name="Day" w:val="21"/>
          <w:attr w:name="Year" w:val="1989"/>
        </w:smartTagPr>
        <w:r>
          <w:t>21 June 1989</w:t>
        </w:r>
      </w:smartTag>
      <w:r>
        <w:t xml:space="preserve"> that the oral proceedings should open on </w:t>
      </w:r>
      <w:smartTag w:uri="urn:schemas-microsoft-com:office:smarttags" w:element="date">
        <w:smartTagPr>
          <w:attr w:name="Month" w:val="10"/>
          <w:attr w:name="Day" w:val="24"/>
          <w:attr w:name="Year" w:val="1989"/>
        </w:smartTagPr>
        <w:r>
          <w:t>24 October 1989</w:t>
        </w:r>
      </w:smartTag>
      <w:r>
        <w:t xml:space="preserve"> (Rule 38).</w:t>
      </w:r>
    </w:p>
    <w:p w:rsidR="007C4616" w:rsidP="00282DE0" w:rsidRDefault="003F6C08">
      <w:pPr>
        <w:pStyle w:val="JuPara"/>
      </w:pPr>
      <w:r>
        <w:t>6.</w:t>
      </w:r>
      <w:r w:rsidR="007C4616">
        <w:t xml:space="preserve">   </w:t>
      </w:r>
      <w:r>
        <w:t xml:space="preserve">The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on the appointed day.</w:t>
      </w:r>
      <w:r w:rsidR="007C4616">
        <w:t xml:space="preserve"> </w:t>
      </w:r>
      <w:r>
        <w:t>The Court had held a preparatory meeting immediately beforehand.</w:t>
      </w:r>
    </w:p>
    <w:p w:rsidR="007C4616" w:rsidP="00282DE0" w:rsidRDefault="003F6C08">
      <w:pPr>
        <w:pStyle w:val="JuPara"/>
      </w:pPr>
      <w:r>
        <w:t>There appeared before the Court:</w:t>
      </w:r>
    </w:p>
    <w:p w:rsidR="007C4616" w:rsidP="00282DE0" w:rsidRDefault="00282DE0">
      <w:pPr>
        <w:pStyle w:val="JuPara"/>
      </w:pPr>
      <w:r>
        <w:t xml:space="preserve">- </w:t>
      </w:r>
      <w:r w:rsidR="003F6C08">
        <w:t>for the Government</w:t>
      </w:r>
    </w:p>
    <w:p w:rsidR="007C4616" w:rsidP="00282DE0" w:rsidRDefault="00282DE0">
      <w:pPr>
        <w:pStyle w:val="JuCourt"/>
      </w:pPr>
      <w:r>
        <w:tab/>
      </w:r>
      <w:r w:rsidR="003F6C08">
        <w:t xml:space="preserve">Mr J.-P. </w:t>
      </w:r>
      <w:proofErr w:type="spellStart"/>
      <w:r w:rsidRPr="00282DE0" w:rsidR="003F6C08">
        <w:rPr>
          <w:rStyle w:val="JuNames"/>
        </w:rPr>
        <w:t>Puis</w:t>
      </w:r>
      <w:r w:rsidRPr="00282DE0">
        <w:rPr>
          <w:rStyle w:val="JuNames"/>
        </w:rPr>
        <w:t>sochet</w:t>
      </w:r>
      <w:proofErr w:type="spellEnd"/>
      <w:r>
        <w:t>, Head</w:t>
      </w:r>
    </w:p>
    <w:p w:rsidR="00282DE0" w:rsidP="00282DE0" w:rsidRDefault="00282DE0">
      <w:pPr>
        <w:pStyle w:val="JuCourt"/>
      </w:pPr>
      <w:r>
        <w:tab/>
      </w:r>
      <w:r>
        <w:tab/>
      </w:r>
      <w:r>
        <w:tab/>
        <w:t xml:space="preserve">of the Department </w:t>
      </w:r>
      <w:r w:rsidR="003F6C08">
        <w:t xml:space="preserve">of Legal Affairs, Ministry of Foreign </w:t>
      </w:r>
      <w:r>
        <w:tab/>
      </w:r>
    </w:p>
    <w:p w:rsidR="00282DE0" w:rsidP="00282DE0" w:rsidRDefault="00282DE0">
      <w:pPr>
        <w:pStyle w:val="JuCourt"/>
      </w:pPr>
      <w:r>
        <w:tab/>
      </w:r>
      <w:r>
        <w:tab/>
      </w:r>
      <w:r>
        <w:tab/>
      </w:r>
      <w:r w:rsidR="003F6C08">
        <w:t xml:space="preserve">Affairs, </w:t>
      </w:r>
      <w:r>
        <w:tab/>
      </w:r>
      <w:r w:rsidRPr="00282DE0" w:rsidR="003F6C08">
        <w:rPr>
          <w:i/>
        </w:rPr>
        <w:t>Agent</w:t>
      </w:r>
      <w:r w:rsidR="003F6C08">
        <w:t>,</w:t>
      </w:r>
    </w:p>
    <w:p w:rsidR="007C4616" w:rsidP="00282DE0" w:rsidRDefault="00282DE0">
      <w:pPr>
        <w:pStyle w:val="JuCourt"/>
      </w:pPr>
      <w:r>
        <w:tab/>
      </w:r>
      <w:r w:rsidR="003F6C08">
        <w:t xml:space="preserve">Mrs I. </w:t>
      </w:r>
      <w:proofErr w:type="spellStart"/>
      <w:r w:rsidRPr="00282DE0" w:rsidR="003F6C08">
        <w:rPr>
          <w:rStyle w:val="JuNames"/>
        </w:rPr>
        <w:t>Chaussade</w:t>
      </w:r>
      <w:proofErr w:type="spellEnd"/>
      <w:r w:rsidR="003F6C08">
        <w:t xml:space="preserve">, </w:t>
      </w:r>
      <w:proofErr w:type="spellStart"/>
      <w:r w:rsidR="003F6C08">
        <w:t>m</w:t>
      </w:r>
      <w:r>
        <w:t>agistrat</w:t>
      </w:r>
      <w:proofErr w:type="spellEnd"/>
      <w:r>
        <w:t>,</w:t>
      </w:r>
    </w:p>
    <w:p w:rsidR="00282DE0" w:rsidP="00282DE0" w:rsidRDefault="00282DE0">
      <w:pPr>
        <w:pStyle w:val="JuCourt"/>
      </w:pPr>
      <w:r>
        <w:tab/>
      </w:r>
      <w:r>
        <w:tab/>
      </w:r>
      <w:r>
        <w:tab/>
        <w:t xml:space="preserve">on secondment to the </w:t>
      </w:r>
      <w:r w:rsidR="003F6C08">
        <w:t xml:space="preserve">Department of Legal Affairs, </w:t>
      </w:r>
      <w:r>
        <w:tab/>
      </w:r>
    </w:p>
    <w:p w:rsidR="00282DE0" w:rsidP="00282DE0" w:rsidRDefault="00282DE0">
      <w:pPr>
        <w:pStyle w:val="JuCourt"/>
      </w:pPr>
      <w:r>
        <w:tab/>
      </w:r>
      <w:r>
        <w:tab/>
      </w:r>
      <w:r>
        <w:tab/>
      </w:r>
      <w:r w:rsidR="003F6C08">
        <w:t xml:space="preserve">Ministry of </w:t>
      </w:r>
      <w:r>
        <w:t>Foreign Affairs,</w:t>
      </w:r>
    </w:p>
    <w:p w:rsidR="007C4616" w:rsidP="00282DE0" w:rsidRDefault="00282DE0">
      <w:pPr>
        <w:pStyle w:val="JuCourt"/>
      </w:pPr>
      <w:r>
        <w:tab/>
      </w:r>
      <w:r w:rsidR="003F6C08">
        <w:t xml:space="preserve">Miss M. </w:t>
      </w:r>
      <w:proofErr w:type="spellStart"/>
      <w:r w:rsidRPr="00282DE0" w:rsidR="003F6C08">
        <w:rPr>
          <w:rStyle w:val="JuNames"/>
        </w:rPr>
        <w:t>Picard</w:t>
      </w:r>
      <w:proofErr w:type="spellEnd"/>
      <w:r w:rsidR="003F6C08">
        <w:t xml:space="preserve">, </w:t>
      </w:r>
      <w:proofErr w:type="spellStart"/>
      <w:r w:rsidR="003F6C08">
        <w:t>magistrat</w:t>
      </w:r>
      <w:proofErr w:type="spellEnd"/>
      <w:r w:rsidR="003F6C08">
        <w:t>,</w:t>
      </w:r>
    </w:p>
    <w:p w:rsidR="00282DE0" w:rsidP="00282DE0" w:rsidRDefault="00282DE0">
      <w:pPr>
        <w:pStyle w:val="JuCourt"/>
      </w:pPr>
      <w:r>
        <w:tab/>
      </w:r>
      <w:r>
        <w:tab/>
      </w:r>
      <w:r>
        <w:tab/>
      </w:r>
      <w:r w:rsidR="003F6C08">
        <w:t xml:space="preserve">on secondment to the Department of Legal Affairs, </w:t>
      </w:r>
      <w:r>
        <w:tab/>
      </w:r>
    </w:p>
    <w:p w:rsidR="00282DE0" w:rsidP="00282DE0" w:rsidRDefault="00282DE0">
      <w:pPr>
        <w:pStyle w:val="JuCourt"/>
      </w:pPr>
      <w:r>
        <w:tab/>
      </w:r>
      <w:r>
        <w:tab/>
      </w:r>
      <w:r>
        <w:tab/>
      </w:r>
      <w:r w:rsidR="003F6C08">
        <w:t>Ministry of</w:t>
      </w:r>
      <w:r>
        <w:t xml:space="preserve"> </w:t>
      </w:r>
      <w:r w:rsidR="003F6C08">
        <w:t>Foreign Affairs,</w:t>
      </w:r>
    </w:p>
    <w:p w:rsidR="00282DE0" w:rsidP="00282DE0" w:rsidRDefault="00282DE0">
      <w:pPr>
        <w:pStyle w:val="JuCourt"/>
      </w:pPr>
      <w:r>
        <w:tab/>
      </w:r>
      <w:r w:rsidR="003F6C08">
        <w:t xml:space="preserve">Mr M. </w:t>
      </w:r>
      <w:proofErr w:type="spellStart"/>
      <w:r w:rsidRPr="00282DE0" w:rsidR="003F6C08">
        <w:rPr>
          <w:rStyle w:val="JuNames"/>
        </w:rPr>
        <w:t>Dobkine</w:t>
      </w:r>
      <w:proofErr w:type="spellEnd"/>
      <w:r w:rsidR="003F6C08">
        <w:t xml:space="preserve">, </w:t>
      </w:r>
      <w:proofErr w:type="spellStart"/>
      <w:r w:rsidR="003F6C08">
        <w:t>magistrat</w:t>
      </w:r>
      <w:proofErr w:type="spellEnd"/>
      <w:r w:rsidR="003F6C08">
        <w:t xml:space="preserve">, Department of Criminal Affairs and </w:t>
      </w:r>
      <w:r>
        <w:tab/>
      </w:r>
    </w:p>
    <w:p w:rsidR="00282DE0" w:rsidP="00282DE0" w:rsidRDefault="00282DE0">
      <w:pPr>
        <w:pStyle w:val="JuCourt"/>
      </w:pPr>
      <w:r>
        <w:tab/>
      </w:r>
      <w:r>
        <w:tab/>
      </w:r>
      <w:r>
        <w:tab/>
      </w:r>
      <w:r w:rsidR="003F6C08">
        <w:t>Pardons, Ministry o</w:t>
      </w:r>
      <w:r>
        <w:t>f Justice,</w:t>
      </w:r>
    </w:p>
    <w:p w:rsidR="007C4616" w:rsidP="00282DE0" w:rsidRDefault="00282DE0">
      <w:pPr>
        <w:pStyle w:val="JuCourt"/>
      </w:pPr>
      <w:r>
        <w:tab/>
      </w:r>
      <w:r w:rsidR="003F6C08">
        <w:t xml:space="preserve">Mr F. </w:t>
      </w:r>
      <w:r w:rsidRPr="00282DE0" w:rsidR="003F6C08">
        <w:rPr>
          <w:rStyle w:val="JuNames"/>
        </w:rPr>
        <w:t xml:space="preserve">Le </w:t>
      </w:r>
      <w:proofErr w:type="spellStart"/>
      <w:r w:rsidRPr="00282DE0" w:rsidR="003F6C08">
        <w:rPr>
          <w:rStyle w:val="JuNames"/>
        </w:rPr>
        <w:t>Gunehec</w:t>
      </w:r>
      <w:proofErr w:type="spellEnd"/>
      <w:r w:rsidR="003F6C08">
        <w:t xml:space="preserve">, </w:t>
      </w:r>
      <w:proofErr w:type="spellStart"/>
      <w:r w:rsidR="003F6C08">
        <w:t>magistrat</w:t>
      </w:r>
      <w:proofErr w:type="spellEnd"/>
      <w:r w:rsidR="003F6C08">
        <w:t>,</w:t>
      </w:r>
    </w:p>
    <w:p w:rsidR="00282DE0" w:rsidP="00282DE0" w:rsidRDefault="00282DE0">
      <w:pPr>
        <w:pStyle w:val="JuCourt"/>
      </w:pPr>
      <w:r>
        <w:tab/>
      </w:r>
      <w:r>
        <w:tab/>
      </w:r>
      <w:r>
        <w:tab/>
        <w:t xml:space="preserve">Department of Criminal </w:t>
      </w:r>
      <w:r w:rsidR="003F6C08">
        <w:t>Affairs and</w:t>
      </w:r>
      <w:r>
        <w:t xml:space="preserve"> Pardons, Ministry of </w:t>
      </w:r>
      <w:r>
        <w:tab/>
      </w:r>
    </w:p>
    <w:p w:rsidR="007C4616" w:rsidP="00282DE0" w:rsidRDefault="00282DE0">
      <w:pPr>
        <w:pStyle w:val="JuCourt"/>
      </w:pPr>
      <w:r>
        <w:tab/>
      </w:r>
      <w:r>
        <w:tab/>
      </w:r>
      <w:r>
        <w:tab/>
        <w:t xml:space="preserve">Justice, </w:t>
      </w:r>
      <w:r>
        <w:tab/>
      </w:r>
      <w:r w:rsidRPr="00282DE0" w:rsidR="003F6C08">
        <w:rPr>
          <w:i/>
        </w:rPr>
        <w:t>Counsel</w:t>
      </w:r>
      <w:r w:rsidR="003F6C08">
        <w:t>;</w:t>
      </w:r>
    </w:p>
    <w:p w:rsidR="007C4616" w:rsidP="00282DE0" w:rsidRDefault="00282DE0">
      <w:pPr>
        <w:pStyle w:val="JuPara"/>
      </w:pPr>
      <w:r>
        <w:t xml:space="preserve">- </w:t>
      </w:r>
      <w:r w:rsidR="003F6C08">
        <w:t>for the Commission</w:t>
      </w:r>
    </w:p>
    <w:p w:rsidR="007C4616" w:rsidP="00282DE0" w:rsidRDefault="00282DE0">
      <w:pPr>
        <w:pStyle w:val="JuCourt"/>
      </w:pPr>
      <w:r>
        <w:tab/>
        <w:t xml:space="preserve">Mr S. </w:t>
      </w:r>
      <w:r w:rsidRPr="00282DE0">
        <w:rPr>
          <w:rStyle w:val="JuNames"/>
        </w:rPr>
        <w:t>Trechsel</w:t>
      </w:r>
      <w:r>
        <w:t xml:space="preserve">, </w:t>
      </w:r>
      <w:r>
        <w:tab/>
      </w:r>
      <w:r w:rsidRPr="00282DE0" w:rsidR="003F6C08">
        <w:rPr>
          <w:i/>
        </w:rPr>
        <w:t>Delegate</w:t>
      </w:r>
      <w:r w:rsidR="003F6C08">
        <w:t>.</w:t>
      </w:r>
    </w:p>
    <w:p w:rsidR="007C4616" w:rsidP="00282DE0" w:rsidRDefault="003F6C08">
      <w:pPr>
        <w:pStyle w:val="JuPara"/>
      </w:pPr>
      <w:r>
        <w:t xml:space="preserve">By letter of </w:t>
      </w:r>
      <w:smartTag w:uri="urn:schemas-microsoft-com:office:smarttags" w:element="date">
        <w:smartTagPr>
          <w:attr w:name="Month" w:val="7"/>
          <w:attr w:name="Day" w:val="11"/>
          <w:attr w:name="Year" w:val="1989"/>
        </w:smartTagPr>
        <w:r>
          <w:t>11 July 1989</w:t>
        </w:r>
      </w:smartTag>
      <w:r>
        <w:t xml:space="preserve"> counsel for the applicant had informed the Registrar that he would not be attending the hearing.</w:t>
      </w:r>
    </w:p>
    <w:p w:rsidR="007C4616" w:rsidP="00282DE0" w:rsidRDefault="003F6C08">
      <w:pPr>
        <w:pStyle w:val="JuPara"/>
      </w:pPr>
      <w:r>
        <w:t xml:space="preserve">The Court heard addresses by Mr </w:t>
      </w:r>
      <w:proofErr w:type="spellStart"/>
      <w:r>
        <w:t>Puissochet</w:t>
      </w:r>
      <w:proofErr w:type="spellEnd"/>
      <w:r>
        <w:t xml:space="preserve"> for the Government and by Mr Trechsel for the Commission, as well as their answers to a question it put.</w:t>
      </w:r>
    </w:p>
    <w:p w:rsidR="007C4616" w:rsidP="00282DE0" w:rsidRDefault="003F6C08">
      <w:pPr>
        <w:pStyle w:val="JuHHead"/>
      </w:pPr>
      <w:r>
        <w:t>AS TO THE FACTS</w:t>
      </w:r>
    </w:p>
    <w:p w:rsidR="007C4616" w:rsidP="00F47C18" w:rsidRDefault="003F6C08">
      <w:pPr>
        <w:pStyle w:val="JuHIRoman"/>
      </w:pPr>
      <w:r>
        <w:t>I.</w:t>
      </w:r>
      <w:r w:rsidR="007C4616">
        <w:t xml:space="preserve">   </w:t>
      </w:r>
      <w:r w:rsidR="00F47C18">
        <w:t>THE CIRCUMSTANCES OF THE CASE</w:t>
      </w:r>
    </w:p>
    <w:p w:rsidR="007C4616" w:rsidP="00F47C18" w:rsidRDefault="003F6C08">
      <w:pPr>
        <w:pStyle w:val="JuPara"/>
      </w:pPr>
      <w:r>
        <w:t>7.</w:t>
      </w:r>
      <w:r w:rsidR="007C4616">
        <w:t xml:space="preserve">   </w:t>
      </w:r>
      <w:r>
        <w:t xml:space="preserve">Mr Jacques Huvig and his wife Janine, née </w:t>
      </w:r>
      <w:proofErr w:type="spellStart"/>
      <w:r>
        <w:t>Sylvestre</w:t>
      </w:r>
      <w:proofErr w:type="spellEnd"/>
      <w:r>
        <w:t xml:space="preserve">, currently live at </w:t>
      </w:r>
      <w:proofErr w:type="spellStart"/>
      <w:r>
        <w:t>Grau-du-Roi</w:t>
      </w:r>
      <w:proofErr w:type="spellEnd"/>
      <w:r>
        <w:t xml:space="preserve"> (</w:t>
      </w:r>
      <w:proofErr w:type="spellStart"/>
      <w:r>
        <w:t>Gard</w:t>
      </w:r>
      <w:proofErr w:type="spellEnd"/>
      <w:r>
        <w:t>).</w:t>
      </w:r>
      <w:r w:rsidR="007C4616">
        <w:t xml:space="preserve"> </w:t>
      </w:r>
      <w:r>
        <w:t>Before he retired, Mr Huvig, with his wife</w:t>
      </w:r>
      <w:r w:rsidR="007C4616">
        <w:t>’</w:t>
      </w:r>
      <w:r>
        <w:t xml:space="preserve">s assistance, ran a wholesale fruit-and-vegetable business at </w:t>
      </w:r>
      <w:proofErr w:type="spellStart"/>
      <w:r>
        <w:t>Varennes-sur-Amance</w:t>
      </w:r>
      <w:proofErr w:type="spellEnd"/>
      <w:r>
        <w:t xml:space="preserve"> and </w:t>
      </w:r>
      <w:proofErr w:type="spellStart"/>
      <w:r>
        <w:t>Montigny-le-Roi</w:t>
      </w:r>
      <w:proofErr w:type="spellEnd"/>
      <w:r>
        <w:t xml:space="preserve"> (Haute-Marne).</w:t>
      </w:r>
    </w:p>
    <w:p w:rsidR="007C4616" w:rsidP="00F47C18" w:rsidRDefault="003F6C08">
      <w:pPr>
        <w:pStyle w:val="JuPara"/>
      </w:pPr>
      <w:r>
        <w:t>8.</w:t>
      </w:r>
      <w:r w:rsidR="007C4616">
        <w:t xml:space="preserve">   </w:t>
      </w:r>
      <w:r>
        <w:t xml:space="preserve">On </w:t>
      </w:r>
      <w:smartTag w:uri="urn:schemas-microsoft-com:office:smarttags" w:element="date">
        <w:smartTagPr>
          <w:attr w:name="Month" w:val="12"/>
          <w:attr w:name="Day" w:val="20"/>
          <w:attr w:name="Year" w:val="1973"/>
        </w:smartTagPr>
        <w:r>
          <w:t>20 December 1973</w:t>
        </w:r>
      </w:smartTag>
      <w:r>
        <w:t xml:space="preserve"> the Director of the Haute-Marne Tax Office lodged a complaint against the applicant and two other persons alleging tax evasion, failure to make entries in accounts and false accounting.</w:t>
      </w:r>
    </w:p>
    <w:p w:rsidR="007C4616" w:rsidP="00F47C18" w:rsidRDefault="003F6C08">
      <w:pPr>
        <w:pStyle w:val="JuPara"/>
      </w:pPr>
      <w:r>
        <w:t xml:space="preserve">A judicial investigation was begun on 26 December by an investigating judge at Chaumont, assigned by the President of the Chaumont tribunal de </w:t>
      </w:r>
      <w:proofErr w:type="spellStart"/>
      <w:r>
        <w:t>grande</w:t>
      </w:r>
      <w:proofErr w:type="spellEnd"/>
      <w:r>
        <w:t xml:space="preserve"> instance.</w:t>
      </w:r>
    </w:p>
    <w:p w:rsidR="007C4616" w:rsidP="00F47C18" w:rsidRDefault="003F6C08">
      <w:pPr>
        <w:pStyle w:val="JuPara"/>
      </w:pPr>
      <w:r>
        <w:t xml:space="preserve">Mr and Mrs </w:t>
      </w:r>
      <w:proofErr w:type="spellStart"/>
      <w:r>
        <w:t>Huvig</w:t>
      </w:r>
      <w:r w:rsidR="007C4616">
        <w:t>’</w:t>
      </w:r>
      <w:r>
        <w:t>s</w:t>
      </w:r>
      <w:proofErr w:type="spellEnd"/>
      <w:r>
        <w:t xml:space="preserve"> home was searched as were their business premises, pursuant to a warrant issued on </w:t>
      </w:r>
      <w:smartTag w:uri="urn:schemas-microsoft-com:office:smarttags" w:element="date">
        <w:smartTagPr>
          <w:attr w:name="Month" w:val="3"/>
          <w:attr w:name="Day" w:val="14"/>
          <w:attr w:name="Year" w:val="1974"/>
        </w:smartTagPr>
        <w:r>
          <w:t>14 March 1974</w:t>
        </w:r>
      </w:smartTag>
      <w:r>
        <w:t xml:space="preserve"> by the investigating judge.</w:t>
      </w:r>
      <w:r w:rsidR="007C4616">
        <w:t xml:space="preserve"> </w:t>
      </w:r>
      <w:r>
        <w:t xml:space="preserve">The latter also issued a warrant to the gendarmerie at </w:t>
      </w:r>
      <w:proofErr w:type="spellStart"/>
      <w:r>
        <w:t>Langres</w:t>
      </w:r>
      <w:proofErr w:type="spellEnd"/>
      <w:r>
        <w:t xml:space="preserve"> (Haute-Marne) on 4 April requiring them to monitor and transcribe all Mr and Mrs </w:t>
      </w:r>
      <w:proofErr w:type="spellStart"/>
      <w:r>
        <w:t>Huvig</w:t>
      </w:r>
      <w:r w:rsidR="007C4616">
        <w:t>’</w:t>
      </w:r>
      <w:r>
        <w:t>s</w:t>
      </w:r>
      <w:proofErr w:type="spellEnd"/>
      <w:r>
        <w:t xml:space="preserve"> telephone calls - both business and private ones - on that day and the next day.</w:t>
      </w:r>
    </w:p>
    <w:p w:rsidR="007C4616" w:rsidP="00F47C18" w:rsidRDefault="003F6C08">
      <w:pPr>
        <w:pStyle w:val="JuPara"/>
      </w:pPr>
      <w:r>
        <w:t xml:space="preserve">The telephone tapping took place from about </w:t>
      </w:r>
      <w:smartTag w:uri="urn:schemas-microsoft-com:office:smarttags" w:element="time">
        <w:smartTagPr>
          <w:attr w:name="Hour" w:val="20"/>
          <w:attr w:name="Minute" w:val="0"/>
        </w:smartTagPr>
        <w:r>
          <w:t>8 p.m.</w:t>
        </w:r>
      </w:smartTag>
      <w:r>
        <w:t xml:space="preserve"> on </w:t>
      </w:r>
      <w:smartTag w:uri="urn:schemas-microsoft-com:office:smarttags" w:element="date">
        <w:smartTagPr>
          <w:attr w:name="Month" w:val="4"/>
          <w:attr w:name="Day" w:val="4"/>
          <w:attr w:name="Year" w:val="1974"/>
        </w:smartTagPr>
        <w:r>
          <w:t>4 April 1974</w:t>
        </w:r>
      </w:smartTag>
      <w:r>
        <w:t xml:space="preserve"> until </w:t>
      </w:r>
      <w:smartTag w:uri="urn:schemas-microsoft-com:office:smarttags" w:element="time">
        <w:smartTagPr>
          <w:attr w:name="Hour" w:val="0"/>
          <w:attr w:name="Minute" w:val="0"/>
        </w:smartTagPr>
        <w:r>
          <w:t>midnight</w:t>
        </w:r>
      </w:smartTag>
      <w:r>
        <w:t xml:space="preserve"> on 5 April; on 6 April the second in command of the gendarmerie unit at </w:t>
      </w:r>
      <w:proofErr w:type="spellStart"/>
      <w:r>
        <w:t>Langres</w:t>
      </w:r>
      <w:proofErr w:type="spellEnd"/>
      <w:r>
        <w:t xml:space="preserve"> made a "summary report" on the tapping, which was subsequently brought to the knowledge of the applicants.</w:t>
      </w:r>
    </w:p>
    <w:p w:rsidR="007C4616" w:rsidP="00F47C18" w:rsidRDefault="003F6C08">
      <w:pPr>
        <w:pStyle w:val="JuPara"/>
      </w:pPr>
      <w:r>
        <w:t>9.</w:t>
      </w:r>
      <w:r w:rsidR="007C4616">
        <w:t xml:space="preserve">   </w:t>
      </w:r>
      <w:r>
        <w:t>Mr Huvig was charged with tax evasion, forgery of private and business documents, failure to keep proper accounts, aiding and abetting misuse of company property and receiving funds derived from misuse of company property, and on 9 April he appeared before the investigating judge, who remanded him in custody; he was released on 11 June 1974.</w:t>
      </w:r>
    </w:p>
    <w:p w:rsidR="007C4616" w:rsidP="00F47C18" w:rsidRDefault="003F6C08">
      <w:pPr>
        <w:pStyle w:val="JuPara"/>
      </w:pPr>
      <w:r>
        <w:t xml:space="preserve">Mrs Huvig, who from </w:t>
      </w:r>
      <w:smartTag w:uri="urn:schemas-microsoft-com:office:smarttags" w:element="date">
        <w:smartTagPr>
          <w:attr w:name="Month" w:val="3"/>
          <w:attr w:name="Day" w:val="20"/>
          <w:attr w:name="Year" w:val="1974"/>
        </w:smartTagPr>
        <w:r>
          <w:t>20 March 1974</w:t>
        </w:r>
      </w:smartTag>
      <w:r>
        <w:t xml:space="preserve"> onwards was questioned several times as a witness, was charged on </w:t>
      </w:r>
      <w:smartTag w:uri="urn:schemas-microsoft-com:office:smarttags" w:element="date">
        <w:smartTagPr>
          <w:attr w:name="Month" w:val="5"/>
          <w:attr w:name="Day" w:val="13"/>
          <w:attr w:name="Year" w:val="1976"/>
        </w:smartTagPr>
        <w:r>
          <w:t>13 May 1976</w:t>
        </w:r>
      </w:smartTag>
      <w:r>
        <w:t xml:space="preserve"> with aiding and abetting tax evasion and forgery of business documents.</w:t>
      </w:r>
    </w:p>
    <w:p w:rsidR="007C4616" w:rsidP="00F47C18" w:rsidRDefault="003F6C08">
      <w:pPr>
        <w:pStyle w:val="JuPara"/>
      </w:pPr>
      <w:r>
        <w:t>10.</w:t>
      </w:r>
      <w:r w:rsidR="007C4616">
        <w:t xml:space="preserve">  </w:t>
      </w:r>
      <w:r>
        <w:t xml:space="preserve"> On 23 December 1976 the investigating judge committed them for trial - with the other two persons mentioned above - at the Chaumont tribunal de </w:t>
      </w:r>
      <w:proofErr w:type="spellStart"/>
      <w:r>
        <w:t>grande</w:t>
      </w:r>
      <w:proofErr w:type="spellEnd"/>
      <w:r>
        <w:t xml:space="preserve"> instance, in Mr </w:t>
      </w:r>
      <w:proofErr w:type="spellStart"/>
      <w:r>
        <w:t>Huvig</w:t>
      </w:r>
      <w:r w:rsidR="007C4616">
        <w:t>’</w:t>
      </w:r>
      <w:r>
        <w:t>s</w:t>
      </w:r>
      <w:proofErr w:type="spellEnd"/>
      <w:r>
        <w:t xml:space="preserve"> case on charges of forgery, uttering, aiding and abetting misuse of company property, aiding and abetting tax evasion, aiding and abetting fraud, receiving funds derived from misuse of company property, and false or incomplete accounting, and in Mrs </w:t>
      </w:r>
      <w:proofErr w:type="spellStart"/>
      <w:r>
        <w:t>Huvig</w:t>
      </w:r>
      <w:r w:rsidR="007C4616">
        <w:t>’</w:t>
      </w:r>
      <w:r>
        <w:t>s</w:t>
      </w:r>
      <w:proofErr w:type="spellEnd"/>
      <w:r>
        <w:t xml:space="preserve"> case on charges of aiding and abetting forgery, aiding and abetting tax evasion and aiding and abetting improper keeping of accounts.</w:t>
      </w:r>
    </w:p>
    <w:p w:rsidR="007C4616" w:rsidP="00F47C18" w:rsidRDefault="003F6C08">
      <w:pPr>
        <w:pStyle w:val="JuPara"/>
      </w:pPr>
      <w:r>
        <w:t xml:space="preserve">They raised as a preliminary issue several pleas of nullity, one of which related to the telephone tapping carried out on 4 and </w:t>
      </w:r>
      <w:smartTag w:uri="urn:schemas-microsoft-com:office:smarttags" w:element="date">
        <w:smartTagPr>
          <w:attr w:name="Month" w:val="4"/>
          <w:attr w:name="Day" w:val="5"/>
          <w:attr w:name="Year" w:val="1974"/>
        </w:smartTagPr>
        <w:r>
          <w:t>5 April 1974</w:t>
        </w:r>
      </w:smartTag>
      <w:r>
        <w:t>.</w:t>
      </w:r>
      <w:r w:rsidR="007C4616">
        <w:t xml:space="preserve"> </w:t>
      </w:r>
      <w:r>
        <w:t xml:space="preserve">On </w:t>
      </w:r>
      <w:smartTag w:uri="urn:schemas-microsoft-com:office:smarttags" w:element="date">
        <w:smartTagPr>
          <w:attr w:name="Month" w:val="1"/>
          <w:attr w:name="Day" w:val="26"/>
          <w:attr w:name="Year" w:val="1982"/>
        </w:smartTagPr>
        <w:r>
          <w:t>26 January 1982</w:t>
        </w:r>
      </w:smartTag>
      <w:r>
        <w:t xml:space="preserve"> the court ordered that these pleas should be heard as part of the main trial, and on </w:t>
      </w:r>
      <w:smartTag w:uri="urn:schemas-microsoft-com:office:smarttags" w:element="date">
        <w:smartTagPr>
          <w:attr w:name="Month" w:val="3"/>
          <w:attr w:name="Day" w:val="30"/>
          <w:attr w:name="Year" w:val="1982"/>
        </w:smartTagPr>
        <w:r>
          <w:t>30 March 1982</w:t>
        </w:r>
      </w:smartTag>
      <w:r>
        <w:t xml:space="preserve"> it rejected them.</w:t>
      </w:r>
      <w:r w:rsidR="007C4616">
        <w:t xml:space="preserve"> </w:t>
      </w:r>
      <w:r>
        <w:t>Of the telephone tapping it said:</w:t>
      </w:r>
    </w:p>
    <w:p w:rsidR="007C4616" w:rsidP="00F47C18" w:rsidRDefault="003F6C08">
      <w:pPr>
        <w:pStyle w:val="JuQuot"/>
      </w:pPr>
      <w:r>
        <w:t>"This investigative measure, even if it must remain an exceptional one, is within the investigating judge</w:t>
      </w:r>
      <w:r w:rsidR="007C4616">
        <w:t>’</w:t>
      </w:r>
      <w:r>
        <w:t>s powers as part of his inquiries during an investigation;</w:t>
      </w:r>
    </w:p>
    <w:p w:rsidR="007C4616" w:rsidP="00F47C18" w:rsidRDefault="003F6C08">
      <w:pPr>
        <w:pStyle w:val="JuQuot"/>
      </w:pPr>
      <w:r>
        <w:t>No infringement of the rights of the defence has been substantiated, especially as in the instant case the results were unusable and did not serve as a basis for the prosecution ..."</w:t>
      </w:r>
    </w:p>
    <w:p w:rsidR="007C4616" w:rsidP="00F47C18" w:rsidRDefault="003F6C08">
      <w:pPr>
        <w:pStyle w:val="JuPara"/>
      </w:pPr>
      <w:r>
        <w:t xml:space="preserve">In the same judgment it was held that the various offences with which the applicants were charged had been made out, except that of aiding and abetting fraud in Mr </w:t>
      </w:r>
      <w:proofErr w:type="spellStart"/>
      <w:r>
        <w:t>Huvig</w:t>
      </w:r>
      <w:r w:rsidR="007C4616">
        <w:t>’</w:t>
      </w:r>
      <w:r>
        <w:t>s</w:t>
      </w:r>
      <w:proofErr w:type="spellEnd"/>
      <w:r>
        <w:t xml:space="preserve"> case; in consequence, Mr Huvig was sentenced to eight months</w:t>
      </w:r>
      <w:r w:rsidR="007C4616">
        <w:t>’</w:t>
      </w:r>
      <w:r>
        <w:t xml:space="preserve"> imprisonment, six months of which were suspended, and Mrs Huvig to two months suspended.</w:t>
      </w:r>
    </w:p>
    <w:p w:rsidR="007C4616" w:rsidP="00F47C18" w:rsidRDefault="003F6C08">
      <w:pPr>
        <w:pStyle w:val="JuPara"/>
      </w:pPr>
      <w:r>
        <w:t>11.</w:t>
      </w:r>
      <w:r w:rsidR="007C4616">
        <w:t xml:space="preserve">  </w:t>
      </w:r>
      <w:r>
        <w:t xml:space="preserve"> The defendants, the civil party seeking damages and the prosecution appealed to the Dijon Court of Appeal.</w:t>
      </w:r>
    </w:p>
    <w:p w:rsidR="007C4616" w:rsidP="00F47C18" w:rsidRDefault="003F6C08">
      <w:pPr>
        <w:pStyle w:val="JuPara"/>
      </w:pPr>
      <w:r>
        <w:t>The defence again raised the pleas of nullity that had been put forward unsuccessfully at the original trial.</w:t>
      </w:r>
      <w:r w:rsidR="007C4616">
        <w:t xml:space="preserve"> </w:t>
      </w:r>
      <w:r>
        <w:t xml:space="preserve">The Court of Appeal rejected all of them on </w:t>
      </w:r>
      <w:smartTag w:uri="urn:schemas-microsoft-com:office:smarttags" w:element="date">
        <w:smartTagPr>
          <w:attr w:name="Month" w:val="3"/>
          <w:attr w:name="Day" w:val="17"/>
          <w:attr w:name="Year" w:val="1983"/>
        </w:smartTagPr>
        <w:r>
          <w:t>17 March 1983</w:t>
        </w:r>
      </w:smartTag>
      <w:r>
        <w:t>.</w:t>
      </w:r>
      <w:r w:rsidR="007C4616">
        <w:t xml:space="preserve"> </w:t>
      </w:r>
      <w:r>
        <w:t>As regards the impugned telephone tapping, it gave the following reasons for its decision:</w:t>
      </w:r>
    </w:p>
    <w:p w:rsidR="007C4616" w:rsidP="00F47C18" w:rsidRDefault="003F6C08">
      <w:pPr>
        <w:pStyle w:val="JuQuot"/>
      </w:pPr>
      <w:r>
        <w:t>"[According to Mr Huvig, the investigating judge] infringed the rights of the defence and the guarantees afforded by law to all accused persons, seeing that, even though he had not yet had his first interview with the investigating judge (which took place on 9 April 1974 ...), he nonetheless had to be regarded as having already been charged, since the public prosecutor</w:t>
      </w:r>
      <w:r w:rsidR="007C4616">
        <w:t>’</w:t>
      </w:r>
      <w:r>
        <w:t>s application of 20 December 1973 was directed against him among others;</w:t>
      </w:r>
    </w:p>
    <w:p w:rsidR="007C4616" w:rsidP="00F47C18" w:rsidRDefault="003F6C08">
      <w:pPr>
        <w:pStyle w:val="JuQuot"/>
      </w:pPr>
      <w:r>
        <w:t>But, as the trial court rightly pointed out, this investigative measure, while it must remain an exceptional one, is one of the prerogatives of an investigating judge carrying out inquiries as part of an investigation he is conducting;</w:t>
      </w:r>
    </w:p>
    <w:p w:rsidR="007C4616" w:rsidP="00F47C18" w:rsidRDefault="003F6C08">
      <w:pPr>
        <w:pStyle w:val="JuQuot"/>
      </w:pPr>
      <w:r>
        <w:t>The Court has been able to check and satisfy itself that this operation, which to be effective must be carried out without the knowledge of the person suspected - or even charged -, was carried out on the investigating judge</w:t>
      </w:r>
      <w:r w:rsidR="007C4616">
        <w:t>’</w:t>
      </w:r>
      <w:r>
        <w:t>s authority and under his supervision, without any subterfuge or ruse being employed;</w:t>
      </w:r>
    </w:p>
    <w:p w:rsidR="007C4616" w:rsidP="00F47C18" w:rsidRDefault="003F6C08">
      <w:pPr>
        <w:pStyle w:val="JuQuot"/>
      </w:pPr>
      <w:r>
        <w:t>The operation, moreover, lasted only 28 hours ..., did not yield anything usable and did not serve as a basis for the prosecution;</w:t>
      </w:r>
    </w:p>
    <w:p w:rsidR="007C4616" w:rsidP="00F47C18" w:rsidRDefault="003F6C08">
      <w:pPr>
        <w:pStyle w:val="JuQuot"/>
      </w:pPr>
      <w:r>
        <w:t>Nothing enables it to be established that the procedure thus followed had the result of jeopardising the exercise of the rights of the defence, since it must be borne in mind that Mr Huvig had not at that stage been officially charged by the investigating judge and that Article 81 of the Code of Criminal Procedure empowers the latter to take all investigative measures he deems useful for establishing the truth ...;</w:t>
      </w:r>
    </w:p>
    <w:p w:rsidR="007C4616" w:rsidP="00F47C18" w:rsidRDefault="003F6C08">
      <w:pPr>
        <w:pStyle w:val="JuQuot"/>
      </w:pPr>
      <w:r>
        <w:t xml:space="preserve"> ..."</w:t>
      </w:r>
    </w:p>
    <w:p w:rsidR="007C4616" w:rsidP="00F47C18" w:rsidRDefault="003F6C08">
      <w:pPr>
        <w:pStyle w:val="JuPara"/>
      </w:pPr>
      <w:r>
        <w:t>At the same time the Dijon Court of Appeal upheld the judgment under appeal as to the finding that the defendants were guilty but increased the sentences passed on them by the trial court, sentencing the applicant to two years</w:t>
      </w:r>
      <w:r w:rsidR="007C4616">
        <w:t>’</w:t>
      </w:r>
      <w:r>
        <w:t xml:space="preserve"> imprisonment, twenty-two months of which were suspended, and to a fine of 10,000 French francs, and his wife to six months suspended.</w:t>
      </w:r>
    </w:p>
    <w:p w:rsidR="007C4616" w:rsidP="00F47C18" w:rsidRDefault="003F6C08">
      <w:pPr>
        <w:pStyle w:val="JuPara"/>
      </w:pPr>
      <w:r>
        <w:t>12.</w:t>
      </w:r>
      <w:r w:rsidR="007C4616">
        <w:t xml:space="preserve">  </w:t>
      </w:r>
      <w:r>
        <w:t xml:space="preserve"> The applicants appealed to the Court of Cassation on points of law.</w:t>
      </w:r>
      <w:r w:rsidR="007C4616">
        <w:t xml:space="preserve"> </w:t>
      </w:r>
      <w:r>
        <w:t>In the first of their grounds of appeal the Court of Appeal</w:t>
      </w:r>
      <w:r w:rsidR="007C4616">
        <w:t>’</w:t>
      </w:r>
      <w:r>
        <w:t>s judgment was criticised for its failure to quash the investigating judge</w:t>
      </w:r>
      <w:r w:rsidR="007C4616">
        <w:t>’</w:t>
      </w:r>
      <w:r>
        <w:t xml:space="preserve">s warrant of </w:t>
      </w:r>
      <w:smartTag w:uri="urn:schemas-microsoft-com:office:smarttags" w:element="date">
        <w:smartTagPr>
          <w:attr w:name="Month" w:val="4"/>
          <w:attr w:name="Day" w:val="4"/>
          <w:attr w:name="Year" w:val="1974"/>
        </w:smartTagPr>
        <w:r>
          <w:t>4 April 1974</w:t>
        </w:r>
      </w:smartTag>
      <w:r>
        <w:t>:</w:t>
      </w:r>
    </w:p>
    <w:p w:rsidR="007C4616" w:rsidP="00F47C18" w:rsidRDefault="003F6C08">
      <w:pPr>
        <w:pStyle w:val="JuQuot"/>
      </w:pPr>
      <w:r>
        <w:t>"Firstly, investigating judges are not empowered by Article 81 of the Code of Criminal Procedure to tap the telephone of anybody - whether it be a person charged with a criminal offence, a third party or a witness - and such a procedure is contrary to the law, since the Code of Criminal Procedure has regulated searches, the seizing of property and the taking of evidence from witnesses and has not conferred on investigating judges the power to tap the telephones of persons against whom there is substantial, consistent evidence of guilt, such a procedure being prohibited both by Articles 6 and 8 (art. 6, art. 8) of the Convention ... and by Article 9 of the Civil Code, Articles L. 41 and L. 42 of the Post and Telecommunications Code and Article 368 of the Criminal Code;</w:t>
      </w:r>
    </w:p>
    <w:p w:rsidR="007C4616" w:rsidP="00F47C18" w:rsidRDefault="003F6C08">
      <w:pPr>
        <w:pStyle w:val="JuQuot"/>
      </w:pPr>
      <w:r>
        <w:t>Secondly, an individual who has been personally proceeded against by the civil party seeking damages and in respect of whom ... the public prosecutor has requested that an investigation be commenced is a party to the proceedings and must consequently be regarded as a person charged with a criminal offence within the meaning of Article 114 of the Code of Criminal Procedure; such a person must, therefore, before any statement is taken by the investigating judge, be informed of the charges against him, of his right not to make any statement and of his right to the assistance of a lawyer; the investigating judge accordingly cannot, without infringing the rights of the defence, record such a person</w:t>
      </w:r>
      <w:r w:rsidR="007C4616">
        <w:t>’</w:t>
      </w:r>
      <w:r>
        <w:t>s telephone conversations without the person</w:t>
      </w:r>
      <w:r w:rsidR="007C4616">
        <w:t>’</w:t>
      </w:r>
      <w:r>
        <w:t>s knowledge;</w:t>
      </w:r>
    </w:p>
    <w:p w:rsidR="007C4616" w:rsidP="00F47C18" w:rsidRDefault="003F6C08">
      <w:pPr>
        <w:pStyle w:val="JuQuot"/>
      </w:pPr>
      <w:r>
        <w:t>Lastly, since what is at issue is a nullity that is absolute as a matter of public policy - unlawful telephone tapping being a criminal offence -, it is of little importance that the conversations recorded were not used as the basis for the prosecution."</w:t>
      </w:r>
    </w:p>
    <w:p w:rsidR="007C4616" w:rsidP="00F47C18" w:rsidRDefault="003F6C08">
      <w:pPr>
        <w:pStyle w:val="JuPara"/>
      </w:pPr>
      <w:r>
        <w:t xml:space="preserve">On pages 6 and 7 of the supplementary pleadings there were references to the </w:t>
      </w:r>
      <w:proofErr w:type="spellStart"/>
      <w:r>
        <w:t>Klass</w:t>
      </w:r>
      <w:proofErr w:type="spellEnd"/>
      <w:r>
        <w:t xml:space="preserve"> and Others judgment of the European Court of Human Rights (</w:t>
      </w:r>
      <w:smartTag w:uri="urn:schemas-microsoft-com:office:smarttags" w:element="date">
        <w:smartTagPr>
          <w:attr w:name="Month" w:val="9"/>
          <w:attr w:name="Day" w:val="6"/>
          <w:attr w:name="Year" w:val="1978"/>
        </w:smartTagPr>
        <w:r>
          <w:t>6 September 1978</w:t>
        </w:r>
      </w:smartTag>
      <w:r>
        <w:t>, Series A no. 28).</w:t>
      </w:r>
    </w:p>
    <w:p w:rsidR="007C4616" w:rsidP="00F47C18" w:rsidRDefault="003F6C08">
      <w:pPr>
        <w:pStyle w:val="JuPara"/>
      </w:pPr>
      <w:r>
        <w:t xml:space="preserve">The Criminal Division of the Court of Cassation dismissed the appeal on </w:t>
      </w:r>
      <w:smartTag w:uri="urn:schemas-microsoft-com:office:smarttags" w:element="date">
        <w:smartTagPr>
          <w:attr w:name="Month" w:val="4"/>
          <w:attr w:name="Day" w:val="24"/>
          <w:attr w:name="Year" w:val="1984"/>
        </w:smartTagPr>
        <w:r>
          <w:t>24 April 1984</w:t>
        </w:r>
      </w:smartTag>
      <w:r>
        <w:t>.</w:t>
      </w:r>
      <w:r w:rsidR="007C4616">
        <w:t xml:space="preserve"> </w:t>
      </w:r>
      <w:r>
        <w:t>It rejected the foregoing ground in the following terms:</w:t>
      </w:r>
    </w:p>
    <w:p w:rsidR="007C4616" w:rsidP="00F47C18" w:rsidRDefault="003F6C08">
      <w:pPr>
        <w:pStyle w:val="JuQuot"/>
      </w:pPr>
      <w:r>
        <w:t xml:space="preserve">"In the judgment [of the Dijon Court of Appeal] the plea that the investigation proceedings were null and void because of the nullity of the warrant issued by the investigating judge on 4 April 1974 ordering that </w:t>
      </w:r>
      <w:proofErr w:type="spellStart"/>
      <w:r>
        <w:t>Huvig</w:t>
      </w:r>
      <w:r w:rsidR="007C4616">
        <w:t>’</w:t>
      </w:r>
      <w:r>
        <w:t>s</w:t>
      </w:r>
      <w:proofErr w:type="spellEnd"/>
      <w:r>
        <w:t xml:space="preserve"> telephone conversations should be monitored was rejected on the grounds that this measure was within the contemplation of Article 81 of the Code of Criminal Procedure and that as, moreover, it had not served as a basis for the prosecution, it had not had the effect of jeopardising the exercise of the rights of the defence;</w:t>
      </w:r>
    </w:p>
    <w:p w:rsidR="007C4616" w:rsidP="00F47C18" w:rsidRDefault="003F6C08">
      <w:pPr>
        <w:pStyle w:val="JuQuot"/>
      </w:pPr>
      <w:r>
        <w:t>As these reasons stand and seeing, furthermore, that it has not been found - nor even alleged by the appellants - that the investigative measure in question, which was carried out under the supervision of the investigating judge, entailed any subterfuges or ruses, the Court of Appeal did, without laying itself open to the objection raised in the ground of appeal, provide a legal basis for its decision;</w:t>
      </w:r>
    </w:p>
    <w:p w:rsidR="007C4616" w:rsidP="00F47C18" w:rsidRDefault="003F6C08">
      <w:pPr>
        <w:pStyle w:val="JuQuot"/>
        <w:rPr>
          <w:lang w:val="fr-FR"/>
        </w:rPr>
      </w:pPr>
      <w:r>
        <w:t xml:space="preserve"> </w:t>
      </w:r>
      <w:r w:rsidRPr="003F6C08">
        <w:rPr>
          <w:lang w:val="fr-FR"/>
        </w:rPr>
        <w:t>..." (Recueil Dalloz Sirey (DS) 1986, jurisprudence, pp. 125-128)</w:t>
      </w:r>
    </w:p>
    <w:p w:rsidR="007C4616" w:rsidP="00F47C18" w:rsidRDefault="003F6C08">
      <w:pPr>
        <w:pStyle w:val="JuHIRoman"/>
      </w:pPr>
      <w:r>
        <w:t>II.</w:t>
      </w:r>
      <w:r w:rsidR="007C4616">
        <w:t xml:space="preserve">  </w:t>
      </w:r>
      <w:r>
        <w:t xml:space="preserve"> </w:t>
      </w:r>
      <w:r w:rsidR="00F47C18">
        <w:t>THE RELEVANT LEGISLATION AND CASE-LAW</w:t>
      </w:r>
    </w:p>
    <w:p w:rsidR="007C4616" w:rsidP="00F47C18" w:rsidRDefault="003F6C08">
      <w:pPr>
        <w:pStyle w:val="JuPara"/>
      </w:pPr>
      <w:r w:rsidRPr="00F47C18">
        <w:t>13.</w:t>
      </w:r>
      <w:r w:rsidR="007C4616">
        <w:t xml:space="preserve">  </w:t>
      </w:r>
      <w:r w:rsidRPr="00F47C18">
        <w:t xml:space="preserve"> French criminal law adopts the principle that any kind of evidence is admissible: "unless otherwise provided by statute, any type of evidence shall be admissible to substantiate a criminal charge</w:t>
      </w:r>
      <w:r w:rsidR="007C4616">
        <w:t xml:space="preserve"> </w:t>
      </w:r>
      <w:r w:rsidRPr="00F47C18">
        <w:t>..." (Article 427 of the Code of Criminal Procedure).</w:t>
      </w:r>
    </w:p>
    <w:p w:rsidR="007C4616" w:rsidP="00F47C18" w:rsidRDefault="003F6C08">
      <w:pPr>
        <w:pStyle w:val="JuPara"/>
      </w:pPr>
      <w:r w:rsidRPr="00F47C18">
        <w:t>There is no statutory provision which expressly empowers investigating judges to carry out or order telephone tapping, or indeed to carry out or order various measures which are nonetheless in common use, such as the taking of photographs or fingerprints, shadowing, surveillance, requisitions, confrontations of witnesses and reconstructions of crimes.</w:t>
      </w:r>
      <w:r w:rsidR="007C4616">
        <w:t xml:space="preserve"> </w:t>
      </w:r>
      <w:r w:rsidRPr="00F47C18">
        <w:t>On the other hand, the Code of Criminal Procedure does expressly confer power on them to take several other measures, which it regulates in detail, such as pre-trial detention, seizure of property and searches.</w:t>
      </w:r>
    </w:p>
    <w:p w:rsidR="007C4616" w:rsidP="00F47C18" w:rsidRDefault="003F6C08">
      <w:pPr>
        <w:pStyle w:val="JuPara"/>
      </w:pPr>
      <w:r w:rsidRPr="00F47C18">
        <w:t>14.</w:t>
      </w:r>
      <w:r w:rsidR="007C4616">
        <w:t xml:space="preserve">  </w:t>
      </w:r>
      <w:r w:rsidRPr="00F47C18">
        <w:t xml:space="preserve"> Under the old Code of Criminal Procedure the Court of Cassation had condemned the use of telephone tapping by investigating judges, at least in circumstances which it regarded as disclosing, on the part of a judge or the police, a lack of "fairness" incompatible with the rules of criminal procedure and the safeguards essential to the rights of the defence (combined divisions, 31 January 1888, </w:t>
      </w:r>
      <w:proofErr w:type="spellStart"/>
      <w:r w:rsidRPr="00F47C18">
        <w:t>ministère</w:t>
      </w:r>
      <w:proofErr w:type="spellEnd"/>
      <w:r w:rsidRPr="00F47C18">
        <w:t xml:space="preserve"> public c. </w:t>
      </w:r>
      <w:proofErr w:type="spellStart"/>
      <w:r w:rsidRPr="00F47C18">
        <w:t>Vigneau</w:t>
      </w:r>
      <w:proofErr w:type="spellEnd"/>
      <w:r w:rsidRPr="00F47C18">
        <w:t xml:space="preserve">, </w:t>
      </w:r>
      <w:proofErr w:type="spellStart"/>
      <w:r w:rsidRPr="00F47C18">
        <w:t>Dalloz</w:t>
      </w:r>
      <w:proofErr w:type="spellEnd"/>
      <w:r w:rsidRPr="00F47C18">
        <w:t xml:space="preserve"> 1888, jurisprudence, pp. 72-74; Criminal Division, 12 June 1952, </w:t>
      </w:r>
      <w:proofErr w:type="spellStart"/>
      <w:r w:rsidRPr="00F47C18">
        <w:t>Imbert</w:t>
      </w:r>
      <w:proofErr w:type="spellEnd"/>
      <w:r w:rsidRPr="00F47C18">
        <w:t xml:space="preserve">, Bull. no. 153, pp. 258-260; Civil Division, second section, 18 March 1955, </w:t>
      </w:r>
      <w:proofErr w:type="spellStart"/>
      <w:r w:rsidRPr="00F47C18">
        <w:t>époux</w:t>
      </w:r>
      <w:proofErr w:type="spellEnd"/>
      <w:r w:rsidRPr="00F47C18">
        <w:t xml:space="preserve"> </w:t>
      </w:r>
      <w:proofErr w:type="spellStart"/>
      <w:r w:rsidRPr="00F47C18">
        <w:t>Jolivot</w:t>
      </w:r>
      <w:proofErr w:type="spellEnd"/>
      <w:r w:rsidRPr="00F47C18">
        <w:t xml:space="preserve"> c. </w:t>
      </w:r>
      <w:proofErr w:type="spellStart"/>
      <w:r w:rsidRPr="00F47C18">
        <w:t>époux</w:t>
      </w:r>
      <w:proofErr w:type="spellEnd"/>
      <w:r w:rsidRPr="00F47C18">
        <w:t xml:space="preserve"> </w:t>
      </w:r>
      <w:proofErr w:type="spellStart"/>
      <w:r w:rsidRPr="00F47C18">
        <w:t>Lubrano</w:t>
      </w:r>
      <w:proofErr w:type="spellEnd"/>
      <w:r w:rsidRPr="00F47C18">
        <w:t xml:space="preserve"> et </w:t>
      </w:r>
      <w:proofErr w:type="spellStart"/>
      <w:r w:rsidRPr="00F47C18">
        <w:t>autres</w:t>
      </w:r>
      <w:proofErr w:type="spellEnd"/>
      <w:r w:rsidRPr="00F47C18">
        <w:t xml:space="preserve">, DS 1955, jurisprudence, pp. 573-574, and Gazette </w:t>
      </w:r>
      <w:proofErr w:type="spellStart"/>
      <w:r w:rsidRPr="00F47C18">
        <w:t>du</w:t>
      </w:r>
      <w:proofErr w:type="spellEnd"/>
      <w:r w:rsidRPr="00F47C18">
        <w:t xml:space="preserve"> </w:t>
      </w:r>
      <w:proofErr w:type="spellStart"/>
      <w:r w:rsidRPr="00F47C18">
        <w:t>Palais</w:t>
      </w:r>
      <w:proofErr w:type="spellEnd"/>
      <w:r w:rsidRPr="00F47C18">
        <w:t xml:space="preserve"> (GP) 1955, jurisprudence, p. 249).</w:t>
      </w:r>
      <w:r w:rsidR="007C4616">
        <w:t xml:space="preserve"> </w:t>
      </w:r>
      <w:r w:rsidRPr="00F47C18">
        <w:t>Some trial courts</w:t>
      </w:r>
      <w:r>
        <w:t xml:space="preserve"> and courts of appeal which had to deal with the issue, on the other hand, showed some willingness to hold that such telephone tapping was lawful if there had been neither "entrapment" nor "provocation"; this view was based on Article 90 of the former Code (Seine Criminal Court, Tenth Division, 13 February 1957, </w:t>
      </w:r>
      <w:proofErr w:type="spellStart"/>
      <w:r>
        <w:t>ministère</w:t>
      </w:r>
      <w:proofErr w:type="spellEnd"/>
      <w:r>
        <w:t xml:space="preserve"> public </w:t>
      </w:r>
      <w:proofErr w:type="spellStart"/>
      <w:r>
        <w:t>contre</w:t>
      </w:r>
      <w:proofErr w:type="spellEnd"/>
      <w:r>
        <w:t xml:space="preserve"> X, GP 1957, jurisprudence, pp. 309-310).</w:t>
      </w:r>
    </w:p>
    <w:p w:rsidR="007C4616" w:rsidP="00F47C18" w:rsidRDefault="003F6C08">
      <w:pPr>
        <w:pStyle w:val="JuPara"/>
      </w:pPr>
      <w:r>
        <w:t>15.</w:t>
      </w:r>
      <w:r w:rsidR="007C4616">
        <w:t xml:space="preserve">  </w:t>
      </w:r>
      <w:r>
        <w:t xml:space="preserve"> Since the 1958 Code of Criminal Procedure came into force, the courts have had regard in this respect to, among others, Articles 81, 151 and 152, which provide:</w:t>
      </w:r>
    </w:p>
    <w:p w:rsidR="007C4616" w:rsidP="00F47C18" w:rsidRDefault="003F6C08">
      <w:pPr>
        <w:pStyle w:val="JuHArticle"/>
      </w:pPr>
      <w:r>
        <w:t>Article 81</w:t>
      </w:r>
    </w:p>
    <w:p w:rsidR="007C4616" w:rsidP="00F47C18" w:rsidRDefault="003F6C08">
      <w:pPr>
        <w:pStyle w:val="JuHArticle"/>
      </w:pPr>
      <w:r>
        <w:t>(first, fourth and fifth paragraphs)</w:t>
      </w:r>
    </w:p>
    <w:p w:rsidR="007C4616" w:rsidP="00F47C18" w:rsidRDefault="003F6C08">
      <w:pPr>
        <w:pStyle w:val="JuQuot"/>
      </w:pPr>
      <w:r>
        <w:t>"The investigating judge shall, in accordance with the law, take all the investigative measures which he deems useful for establishing the truth.</w:t>
      </w:r>
    </w:p>
    <w:p w:rsidR="007C4616" w:rsidP="00F47C18" w:rsidRDefault="003F6C08">
      <w:pPr>
        <w:pStyle w:val="JuQuot"/>
      </w:pPr>
      <w:r>
        <w:t xml:space="preserve"> ...</w:t>
      </w:r>
    </w:p>
    <w:p w:rsidR="007C4616" w:rsidP="00F47C18" w:rsidRDefault="003F6C08">
      <w:pPr>
        <w:pStyle w:val="JuQuot"/>
      </w:pPr>
      <w:r>
        <w:t>If the investigating judge is unable to take all the investigative measures himself, he may issue warrants to senior police officers (</w:t>
      </w:r>
      <w:proofErr w:type="spellStart"/>
      <w:r>
        <w:t>officiers</w:t>
      </w:r>
      <w:proofErr w:type="spellEnd"/>
      <w:r>
        <w:t xml:space="preserve"> de police </w:t>
      </w:r>
      <w:proofErr w:type="spellStart"/>
      <w:r>
        <w:t>judiciaire</w:t>
      </w:r>
      <w:proofErr w:type="spellEnd"/>
      <w:r>
        <w:t>) in order to have them carry out all the necessary investigative measures on the conditions and subject to the reservations provided for in Articles 151 and 152.</w:t>
      </w:r>
    </w:p>
    <w:p w:rsidR="007C4616" w:rsidP="00F47C18" w:rsidRDefault="003F6C08">
      <w:pPr>
        <w:pStyle w:val="JuQuot"/>
      </w:pPr>
      <w:r>
        <w:t>The investigating judge must verify the information thus gathered.</w:t>
      </w:r>
    </w:p>
    <w:p w:rsidR="007C4616" w:rsidP="00F47C18" w:rsidRDefault="003F6C08">
      <w:pPr>
        <w:pStyle w:val="JuQuot"/>
      </w:pPr>
      <w:r>
        <w:t xml:space="preserve"> ..."</w:t>
      </w:r>
    </w:p>
    <w:p w:rsidR="007C4616" w:rsidP="00F47C18" w:rsidRDefault="003F6C08">
      <w:pPr>
        <w:pStyle w:val="JuHArticle"/>
      </w:pPr>
      <w:r>
        <w:t>Article 151</w:t>
      </w:r>
    </w:p>
    <w:p w:rsidR="007C4616" w:rsidP="00F47C18" w:rsidRDefault="003F6C08">
      <w:pPr>
        <w:pStyle w:val="JuHArticle"/>
      </w:pPr>
      <w:r>
        <w:t>(as worded at the material time)</w:t>
      </w:r>
    </w:p>
    <w:p w:rsidR="007C4616" w:rsidP="00F47C18" w:rsidRDefault="003F6C08">
      <w:pPr>
        <w:pStyle w:val="JuQuot"/>
      </w:pPr>
      <w:r>
        <w:t>"An investigating judge may issue a warrant requiring any judge of his court, any district-court judge within the territorial jurisdiction of that court, any senior police officer (</w:t>
      </w:r>
      <w:proofErr w:type="spellStart"/>
      <w:r>
        <w:t>officier</w:t>
      </w:r>
      <w:proofErr w:type="spellEnd"/>
      <w:r>
        <w:t xml:space="preserve"> de police </w:t>
      </w:r>
      <w:proofErr w:type="spellStart"/>
      <w:r>
        <w:t>judiciaire</w:t>
      </w:r>
      <w:proofErr w:type="spellEnd"/>
      <w:r>
        <w:t>) with authority in that jurisdiction or any investigating judge to undertake any investigative measures he considers necessary in places coming under their respective jurisdictions.</w:t>
      </w:r>
    </w:p>
    <w:p w:rsidR="007C4616" w:rsidP="00F47C18" w:rsidRDefault="003F6C08">
      <w:pPr>
        <w:pStyle w:val="JuQuot"/>
      </w:pPr>
      <w:r>
        <w:t>The warrant shall indicate the nature of the offence to which the proceedings relate.</w:t>
      </w:r>
      <w:r w:rsidR="007C4616">
        <w:t xml:space="preserve"> </w:t>
      </w:r>
      <w:r>
        <w:t>It shall be dated and signed by the issuing judge and shall bear his seal.</w:t>
      </w:r>
    </w:p>
    <w:p w:rsidR="007C4616" w:rsidP="00F47C18" w:rsidRDefault="003F6C08">
      <w:pPr>
        <w:pStyle w:val="JuQuot"/>
      </w:pPr>
      <w:r>
        <w:t>It may only order investigative measures directly connected with the prosecution of the offence to which the proceedings relate.</w:t>
      </w:r>
    </w:p>
    <w:p w:rsidR="007C4616" w:rsidP="00F47C18" w:rsidRDefault="003F6C08">
      <w:pPr>
        <w:pStyle w:val="JuQuot"/>
      </w:pPr>
      <w:r>
        <w:t xml:space="preserve"> ..."</w:t>
      </w:r>
    </w:p>
    <w:p w:rsidR="007C4616" w:rsidP="00F47C18" w:rsidRDefault="003F6C08">
      <w:pPr>
        <w:pStyle w:val="JuHArticle"/>
      </w:pPr>
      <w:r>
        <w:t>Article 152</w:t>
      </w:r>
    </w:p>
    <w:p w:rsidR="007C4616" w:rsidP="00F47C18" w:rsidRDefault="003F6C08">
      <w:pPr>
        <w:pStyle w:val="JuQuot"/>
      </w:pPr>
      <w:r>
        <w:t>"The judges or senior police officers instructed to act shall exercise, within the limits of the warrant, all the powers of the investigating judge.</w:t>
      </w:r>
    </w:p>
    <w:p w:rsidR="007C4616" w:rsidP="00F47C18" w:rsidRDefault="003F6C08">
      <w:pPr>
        <w:pStyle w:val="JuQuot"/>
      </w:pPr>
      <w:r>
        <w:t xml:space="preserve"> ..."</w:t>
      </w:r>
    </w:p>
    <w:p w:rsidR="007C4616" w:rsidP="00F47C18" w:rsidRDefault="003F6C08">
      <w:pPr>
        <w:pStyle w:val="JuPara"/>
      </w:pPr>
      <w:r>
        <w:t>16.</w:t>
      </w:r>
      <w:r w:rsidR="007C4616">
        <w:t xml:space="preserve">  </w:t>
      </w:r>
      <w:r>
        <w:t xml:space="preserve"> An Act of </w:t>
      </w:r>
      <w:smartTag w:uri="urn:schemas-microsoft-com:office:smarttags" w:element="date">
        <w:smartTagPr>
          <w:attr w:name="Month" w:val="7"/>
          <w:attr w:name="Day" w:val="17"/>
          <w:attr w:name="Year" w:val="1970"/>
        </w:smartTagPr>
        <w:r>
          <w:t>17 July 1970</w:t>
        </w:r>
      </w:smartTag>
      <w:r>
        <w:t xml:space="preserve"> added to the Civil Code an Article 9 guaranteeing to everyone "the right to respect for his private life". It also added to the Criminal Code an Article 368, whereby:</w:t>
      </w:r>
    </w:p>
    <w:p w:rsidR="007C4616" w:rsidP="00F47C18" w:rsidRDefault="003F6C08">
      <w:pPr>
        <w:pStyle w:val="JuQuot"/>
      </w:pPr>
      <w:r>
        <w:t>"Anyone who wilfully intrudes on the privacy of others:</w:t>
      </w:r>
    </w:p>
    <w:p w:rsidR="007C4616" w:rsidP="00F47C18" w:rsidRDefault="003F6C08">
      <w:pPr>
        <w:pStyle w:val="JuQuot"/>
      </w:pPr>
      <w:r>
        <w:t>1.</w:t>
      </w:r>
      <w:r w:rsidR="007C4616">
        <w:t xml:space="preserve"> </w:t>
      </w:r>
      <w:r>
        <w:t xml:space="preserve"> By listening to, recording or transmitting by means of any device, words spoken by a person in a private place, without that person</w:t>
      </w:r>
      <w:r w:rsidR="007C4616">
        <w:t>’</w:t>
      </w:r>
      <w:r>
        <w:t>s consent;</w:t>
      </w:r>
    </w:p>
    <w:p w:rsidR="007C4616" w:rsidP="00F47C18" w:rsidRDefault="003F6C08">
      <w:pPr>
        <w:pStyle w:val="JuQuot"/>
      </w:pPr>
      <w:r>
        <w:t>2.</w:t>
      </w:r>
      <w:r w:rsidR="007C4616">
        <w:t xml:space="preserve"> </w:t>
      </w:r>
      <w:r>
        <w:t xml:space="preserve"> ...</w:t>
      </w:r>
    </w:p>
    <w:p w:rsidR="007C4616" w:rsidP="00F47C18" w:rsidRDefault="003F6C08">
      <w:pPr>
        <w:pStyle w:val="JuQuot"/>
      </w:pPr>
      <w:r>
        <w:t>shall be liable to imprisonment for not less than two months and not more than one year and a fine ... or to only one of these two penalties."</w:t>
      </w:r>
    </w:p>
    <w:p w:rsidR="007C4616" w:rsidP="00F47C18" w:rsidRDefault="003F6C08">
      <w:pPr>
        <w:pStyle w:val="JuPara"/>
      </w:pPr>
      <w:r>
        <w:t>During the preparatory work, one of the vice-chairmen of the National Assembly</w:t>
      </w:r>
      <w:r w:rsidR="007C4616">
        <w:t>’</w:t>
      </w:r>
      <w:r>
        <w:t xml:space="preserve">s Statutes Committee, Mr Zimmermann, sought "certain assurances" that this enactment "[would] not prevent the investigating judge from issuing strictly within the limits of the law warrants to have telephones tapped, obviously without making use of any form of inducement and in compliance with all the legal procedures" (Journal </w:t>
      </w:r>
      <w:proofErr w:type="spellStart"/>
      <w:r>
        <w:t>officiel</w:t>
      </w:r>
      <w:proofErr w:type="spellEnd"/>
      <w:r>
        <w:t>, National Assembly, 1970 proceedings, p. 2074).</w:t>
      </w:r>
      <w:r w:rsidR="007C4616">
        <w:t xml:space="preserve"> </w:t>
      </w:r>
      <w:r>
        <w:t xml:space="preserve">The Minister of Justice, Mr René </w:t>
      </w:r>
      <w:proofErr w:type="spellStart"/>
      <w:r>
        <w:t>Pleven</w:t>
      </w:r>
      <w:proofErr w:type="spellEnd"/>
      <w:r>
        <w:t>, replied: "... there is no question of interfering with the powers of investigating judges, who are indeed empowered, in the circumstances laid down by law, to order tapping"; he added a little later: "when an official taps a telephone, he can only do so lawfully if he has a warrant from a judicial authority or is acting on the instructions of a minister" (ibid., p. 2075).</w:t>
      </w:r>
      <w:r w:rsidR="007C4616">
        <w:t xml:space="preserve"> </w:t>
      </w:r>
      <w:r>
        <w:t>Both Houses of Parliament thereupon passed the Bill without amending it on this point.</w:t>
      </w:r>
    </w:p>
    <w:p w:rsidR="007C4616" w:rsidP="00F47C18" w:rsidRDefault="003F6C08">
      <w:pPr>
        <w:pStyle w:val="JuPara"/>
      </w:pPr>
      <w:r>
        <w:t>17.</w:t>
      </w:r>
      <w:r w:rsidR="007C4616">
        <w:t xml:space="preserve">  </w:t>
      </w:r>
      <w:r>
        <w:t xml:space="preserve"> Article 41 of the Post and Telecommunications Code provides that any public servant or anyone authorised to assist with the performance of relevant official duties who breaches the secrecy of correspondence entrusted to the telecommunications service shall be liable to the penalties provided for in Article 187 of the Criminal Code - a fine, imprisonment and temporary disqualification from any public office or employment.</w:t>
      </w:r>
      <w:r w:rsidR="007C4616">
        <w:t xml:space="preserve"> </w:t>
      </w:r>
      <w:r>
        <w:t>Article 42 provides that anyone who, without permission from the sender or the addressee, divulges, publishes or uses the content of correspondence transmitted over the air or by telephone shall be liable to the penalties provided for in Article 378 of the Criminal Code (on professional confidentiality) - a fine or imprisonment.</w:t>
      </w:r>
    </w:p>
    <w:p w:rsidR="007C4616" w:rsidP="00F47C18" w:rsidRDefault="003F6C08">
      <w:pPr>
        <w:pStyle w:val="JuPara"/>
      </w:pPr>
      <w:r>
        <w:t>General Instruction no. 500-78 on the telephone service - intended for Post and Telecommunications Authority officials - contains the following provisions, however, given here in the amended version of 1964 (Article 24 of Part III):</w:t>
      </w:r>
    </w:p>
    <w:p w:rsidR="007C4616" w:rsidP="00F47C18" w:rsidRDefault="003F6C08">
      <w:pPr>
        <w:pStyle w:val="JuQuot"/>
      </w:pPr>
      <w:r>
        <w:t>"Postmasters and sub-postmasters are required to comply with any requests that ... calls to or from a specified telephone should be monitored by the relevant authority, made by:</w:t>
      </w:r>
    </w:p>
    <w:p w:rsidR="007C4616" w:rsidP="00F47C18" w:rsidRDefault="003F6C08">
      <w:pPr>
        <w:pStyle w:val="JuQuot"/>
      </w:pPr>
      <w:r>
        <w:t>1.</w:t>
      </w:r>
      <w:r w:rsidR="007C4616">
        <w:t xml:space="preserve"> </w:t>
      </w:r>
      <w:r>
        <w:t xml:space="preserve"> An investigating judge (Arts. 81, 92 and 94 of the Code of Criminal Procedure) or any judge or senior police officer (</w:t>
      </w:r>
      <w:proofErr w:type="spellStart"/>
      <w:r>
        <w:t>officier</w:t>
      </w:r>
      <w:proofErr w:type="spellEnd"/>
      <w:r>
        <w:t xml:space="preserve"> de police </w:t>
      </w:r>
      <w:proofErr w:type="spellStart"/>
      <w:r>
        <w:t>judiciaire</w:t>
      </w:r>
      <w:proofErr w:type="spellEnd"/>
      <w:r>
        <w:t>) to whom a judicial warrant has been issued (Art. 152);</w:t>
      </w:r>
    </w:p>
    <w:p w:rsidR="007C4616" w:rsidP="00F47C18" w:rsidRDefault="003F6C08">
      <w:pPr>
        <w:pStyle w:val="JuQuot"/>
      </w:pPr>
      <w:r>
        <w:t xml:space="preserve"> ..."</w:t>
      </w:r>
    </w:p>
    <w:p w:rsidR="007C4616" w:rsidP="00F47C18" w:rsidRDefault="003F6C08">
      <w:pPr>
        <w:pStyle w:val="JuPara"/>
      </w:pPr>
      <w:r>
        <w:t>The General Instruction was published in the official bulletin of the Ministry of Post and Telecommunications and was described by the Government as an "implementing regulation".</w:t>
      </w:r>
    </w:p>
    <w:p w:rsidR="007C4616" w:rsidP="00F47C18" w:rsidRDefault="003F6C08">
      <w:pPr>
        <w:pStyle w:val="JuPara"/>
      </w:pPr>
      <w:r>
        <w:t>18.</w:t>
      </w:r>
      <w:r w:rsidR="007C4616">
        <w:t xml:space="preserve">  </w:t>
      </w:r>
      <w:r>
        <w:t xml:space="preserve"> The striking development of various forms of serious crime - large-scale thefts and robberies, terrorism, drug-trafficking - appears in France to have led to a marked increase in the frequency with which investigating judges resort to telephone tapping.</w:t>
      </w:r>
      <w:r w:rsidR="007C4616">
        <w:t xml:space="preserve"> </w:t>
      </w:r>
      <w:r>
        <w:t xml:space="preserve">The courts have as a result given many more decisions on the subject than formerly; telephone tapping has not been held to be unlawful in itself, although the courts have occasionally shown some distaste for it (Paris Court of Appeal, Ninth Criminal Division, 28 March 1960, </w:t>
      </w:r>
      <w:proofErr w:type="spellStart"/>
      <w:r>
        <w:t>Cany</w:t>
      </w:r>
      <w:proofErr w:type="spellEnd"/>
      <w:r>
        <w:t xml:space="preserve"> et </w:t>
      </w:r>
      <w:proofErr w:type="spellStart"/>
      <w:r>
        <w:t>Rozenbaum</w:t>
      </w:r>
      <w:proofErr w:type="spellEnd"/>
      <w:r>
        <w:t>, GP 1960, jurisprudence, pp. 253-254).</w:t>
      </w:r>
    </w:p>
    <w:p w:rsidR="007C4616" w:rsidP="00F47C18" w:rsidRDefault="003F6C08">
      <w:pPr>
        <w:pStyle w:val="JuPara"/>
      </w:pPr>
      <w:r>
        <w:t>The vast majority of the decisions cited to the Court by the Government and the Commission, or of which the Court has had cognisance by its own means, are of later date than the facts of the instant case (April 1974) and have gradually provided a number of clarifications.</w:t>
      </w:r>
      <w:r w:rsidR="007C4616">
        <w:t xml:space="preserve"> </w:t>
      </w:r>
      <w:r>
        <w:t>These do not all stem from judgments of the Court of Cassation, and do not for the time being constitute a uniform body of case-law, because the decisions or reasons given in some of the cases have remained unique.</w:t>
      </w:r>
      <w:r w:rsidR="007C4616">
        <w:t xml:space="preserve"> </w:t>
      </w:r>
      <w:r>
        <w:t>They may be summarised as follows.</w:t>
      </w:r>
    </w:p>
    <w:p w:rsidR="007C4616" w:rsidP="00F47C18" w:rsidRDefault="003F6C08">
      <w:pPr>
        <w:pStyle w:val="JuPara"/>
      </w:pPr>
      <w:r>
        <w:t>(a)</w:t>
      </w:r>
      <w:r w:rsidR="007C4616">
        <w:t xml:space="preserve"> </w:t>
      </w:r>
      <w:r>
        <w:t>Articles 81 and 151 of the Code of Criminal Procedure (see paragraph 15 above) empower investigating judges - and them alone, as far as judicial investigations are concerned - to carry out telephone tapping or, much more commonly in practice, to issue a warrant to that effect to a senior police officer (</w:t>
      </w:r>
      <w:proofErr w:type="spellStart"/>
      <w:r>
        <w:t>officier</w:t>
      </w:r>
      <w:proofErr w:type="spellEnd"/>
      <w:r>
        <w:t xml:space="preserve"> de police </w:t>
      </w:r>
      <w:proofErr w:type="spellStart"/>
      <w:r>
        <w:t>judiciaire</w:t>
      </w:r>
      <w:proofErr w:type="spellEnd"/>
      <w:r>
        <w:t xml:space="preserve">) within the meaning of Article 16 (see, in particular, Court of Cassation, Criminal Division, 9 October 1980, </w:t>
      </w:r>
      <w:proofErr w:type="spellStart"/>
      <w:r>
        <w:t>Tournet</w:t>
      </w:r>
      <w:proofErr w:type="spellEnd"/>
      <w:r>
        <w:t xml:space="preserve">, Bull. no. 255, pp. 662-664; 24 April 1984 - see paragraph 12 above; 23 July 1985, </w:t>
      </w:r>
      <w:proofErr w:type="spellStart"/>
      <w:r>
        <w:t>Kruslin</w:t>
      </w:r>
      <w:proofErr w:type="spellEnd"/>
      <w:r>
        <w:t xml:space="preserve">, Bull. no. 275, pp. 713-715; 4 November 1987, Croce, Antoine et </w:t>
      </w:r>
      <w:proofErr w:type="spellStart"/>
      <w:r>
        <w:t>Kruslin</w:t>
      </w:r>
      <w:proofErr w:type="spellEnd"/>
      <w:r>
        <w:t xml:space="preserve">, DS 1988, </w:t>
      </w:r>
      <w:proofErr w:type="spellStart"/>
      <w:r>
        <w:t>sommaires</w:t>
      </w:r>
      <w:proofErr w:type="spellEnd"/>
      <w:r>
        <w:t xml:space="preserve">, p. 195; 15 February 1988, Schroeder, and 15 March 1988, </w:t>
      </w:r>
      <w:proofErr w:type="spellStart"/>
      <w:r>
        <w:t>Arfi</w:t>
      </w:r>
      <w:proofErr w:type="spellEnd"/>
      <w:r>
        <w:t>, Bull. no. 128, pp. 327-335).</w:t>
      </w:r>
      <w:r w:rsidR="007C4616">
        <w:t xml:space="preserve"> </w:t>
      </w:r>
      <w:r>
        <w:t>Telephone tapping is an "investigative measure" which may sometimes be "useful for establishing the truth".</w:t>
      </w:r>
      <w:r w:rsidR="007C4616">
        <w:t xml:space="preserve"> </w:t>
      </w:r>
      <w:r>
        <w:t xml:space="preserve">It is comparable to the seizure of letters or telegrams (see, among other authorities, </w:t>
      </w:r>
      <w:proofErr w:type="spellStart"/>
      <w:r>
        <w:t>Poitiers</w:t>
      </w:r>
      <w:proofErr w:type="spellEnd"/>
      <w:r>
        <w:t xml:space="preserve"> Court of Appeal, Criminal Division, 7 January 1960, </w:t>
      </w:r>
      <w:proofErr w:type="spellStart"/>
      <w:r>
        <w:t>Manchet</w:t>
      </w:r>
      <w:proofErr w:type="spellEnd"/>
      <w:r>
        <w:t xml:space="preserve">, </w:t>
      </w:r>
      <w:proofErr w:type="spellStart"/>
      <w:r>
        <w:t>Juris-Classeur</w:t>
      </w:r>
      <w:proofErr w:type="spellEnd"/>
      <w:r>
        <w:t xml:space="preserve"> </w:t>
      </w:r>
      <w:proofErr w:type="spellStart"/>
      <w:r>
        <w:t>périodique</w:t>
      </w:r>
      <w:proofErr w:type="spellEnd"/>
      <w:r>
        <w:t xml:space="preserve"> (JCP) 1960, jurisprudence, no. 11599, and Paris Court of Indictment Division, 27 June 1984, F. et </w:t>
      </w:r>
      <w:proofErr w:type="spellStart"/>
      <w:r>
        <w:t>autre</w:t>
      </w:r>
      <w:proofErr w:type="spellEnd"/>
      <w:r>
        <w:t xml:space="preserve">, DS 1985, jurisprudence, pp. 93-96) and it similarly does not offend the provisions of Article 368 of the Criminal Code, having regard to the legislative history and to the principle that any kind of evidence is admissible (see paragraphs 13 and 16 above and Strasbourg tribunal de </w:t>
      </w:r>
      <w:proofErr w:type="spellStart"/>
      <w:r>
        <w:t>grande</w:t>
      </w:r>
      <w:proofErr w:type="spellEnd"/>
      <w:r>
        <w:t xml:space="preserve"> instance, 15 February 1983, S. et </w:t>
      </w:r>
      <w:proofErr w:type="spellStart"/>
      <w:r>
        <w:t>autres</w:t>
      </w:r>
      <w:proofErr w:type="spellEnd"/>
      <w:r>
        <w:t xml:space="preserve">, unreported; </w:t>
      </w:r>
      <w:proofErr w:type="spellStart"/>
      <w:r>
        <w:t>Colmar</w:t>
      </w:r>
      <w:proofErr w:type="spellEnd"/>
      <w:r>
        <w:t xml:space="preserve"> Court of Appeal, 9 March 1984, </w:t>
      </w:r>
      <w:proofErr w:type="spellStart"/>
      <w:r>
        <w:t>Chalvignac</w:t>
      </w:r>
      <w:proofErr w:type="spellEnd"/>
      <w:r>
        <w:t xml:space="preserve"> et </w:t>
      </w:r>
      <w:proofErr w:type="spellStart"/>
      <w:r>
        <w:t>autre</w:t>
      </w:r>
      <w:proofErr w:type="spellEnd"/>
      <w:r>
        <w:t xml:space="preserve">, unreported; Paris Court of Appeal, Indictment Division, judgment of 27 June 1984 previously cited and judgment of 31 October 1984, Li </w:t>
      </w:r>
      <w:proofErr w:type="spellStart"/>
      <w:r>
        <w:t>Siu</w:t>
      </w:r>
      <w:proofErr w:type="spellEnd"/>
      <w:r>
        <w:t xml:space="preserve"> Lung et </w:t>
      </w:r>
      <w:proofErr w:type="spellStart"/>
      <w:r>
        <w:t>autres</w:t>
      </w:r>
      <w:proofErr w:type="spellEnd"/>
      <w:r>
        <w:t xml:space="preserve">, GP 1985, </w:t>
      </w:r>
      <w:proofErr w:type="spellStart"/>
      <w:r>
        <w:t>sommaires</w:t>
      </w:r>
      <w:proofErr w:type="spellEnd"/>
      <w:r>
        <w:t>, pp. 94-95).</w:t>
      </w:r>
    </w:p>
    <w:p w:rsidR="007C4616" w:rsidP="00F47C18" w:rsidRDefault="003F6C08">
      <w:pPr>
        <w:pStyle w:val="JuPara"/>
      </w:pPr>
      <w:r>
        <w:t>(b)</w:t>
      </w:r>
      <w:r w:rsidR="007C4616">
        <w:t xml:space="preserve"> </w:t>
      </w:r>
      <w:r>
        <w:t>The investigating judge can only issue such a warrant "where there is a presumption that a specific offence has been committed which has given rise to the investigation" which he is responsible for conducting and not in respect of a whole category of offences "on the off chance"; this is clear not only from Articles 81 and 151 (second and third paragraphs) of the Code of Criminal Procedure but also "from the general principles of criminal procedure" (see, among other authorities, Court of Cassation, Criminal Division, judgments of 23 July 1985, 4 November 1987 and 15 March 1988 previously cited).</w:t>
      </w:r>
    </w:p>
    <w:p w:rsidR="007C4616" w:rsidP="00F47C18" w:rsidRDefault="003F6C08">
      <w:pPr>
        <w:pStyle w:val="JuPara"/>
      </w:pPr>
      <w:r>
        <w:t>The French courts do not seem ever to have held that telephone tapping is lawful only where the offences being investigated are of some seriousness or if the investigating judge has specified a maximum duration for it.</w:t>
      </w:r>
    </w:p>
    <w:p w:rsidR="007C4616" w:rsidP="00F47C18" w:rsidRDefault="003F6C08">
      <w:pPr>
        <w:pStyle w:val="JuPara"/>
      </w:pPr>
      <w:r>
        <w:t>(c)</w:t>
      </w:r>
      <w:r w:rsidR="007C4616">
        <w:t xml:space="preserve"> </w:t>
      </w:r>
      <w:r>
        <w:t>"Within the limits of the warrant" that has been issued to him - if need be by fax (</w:t>
      </w:r>
      <w:proofErr w:type="spellStart"/>
      <w:r>
        <w:t>Limoges</w:t>
      </w:r>
      <w:proofErr w:type="spellEnd"/>
      <w:r>
        <w:t xml:space="preserve"> Court of Appeal, Criminal Division, 18 November 1988, </w:t>
      </w:r>
      <w:proofErr w:type="spellStart"/>
      <w:r>
        <w:t>Lecesne</w:t>
      </w:r>
      <w:proofErr w:type="spellEnd"/>
      <w:r>
        <w:t xml:space="preserve"> et </w:t>
      </w:r>
      <w:proofErr w:type="spellStart"/>
      <w:r>
        <w:t>autres</w:t>
      </w:r>
      <w:proofErr w:type="spellEnd"/>
      <w:r>
        <w:t xml:space="preserve">, DS 1989, </w:t>
      </w:r>
      <w:proofErr w:type="spellStart"/>
      <w:r>
        <w:t>sommaires</w:t>
      </w:r>
      <w:proofErr w:type="spellEnd"/>
      <w:r>
        <w:t>, p. 394) - the senior police officer exercises "all the powers of the investigating judge" (Article 152 of the Code of Criminal Procedure).</w:t>
      </w:r>
      <w:r w:rsidR="007C4616">
        <w:t xml:space="preserve"> </w:t>
      </w:r>
      <w:r>
        <w:t>He exercises these under the supervision of the investigating judge, who by the fifth paragraph of Article 81 is bound to "verify the information ... gathered" (see, among other authorities, Court of Cassation, Criminal Division, judgments of 9 October 1980, 24 April 1984, 23 July 1985, 4 November 1987 and 15 March 1988 previously cited).</w:t>
      </w:r>
    </w:p>
    <w:p w:rsidR="007C4616" w:rsidP="00F47C18" w:rsidRDefault="003F6C08">
      <w:pPr>
        <w:pStyle w:val="JuPara"/>
      </w:pPr>
      <w:r>
        <w:t>The warrant apparently sometimes takes the form of a general delegation of powers, including - without its being expressly mentioned - the power to tap telephones (Court of Cassation, Civil Division, second section, judgment of 18 March previously cited, and Paris Court of Appeal, judgment of 28 March 1960 previously cited).</w:t>
      </w:r>
    </w:p>
    <w:p w:rsidR="007C4616" w:rsidP="00F47C18" w:rsidRDefault="003F6C08">
      <w:pPr>
        <w:pStyle w:val="JuPara"/>
      </w:pPr>
      <w:r>
        <w:t>(d)</w:t>
      </w:r>
      <w:r w:rsidR="007C4616">
        <w:t xml:space="preserve"> </w:t>
      </w:r>
      <w:r>
        <w:t xml:space="preserve">In no case may a police officer tap telephones on his own initiative without a warrant, for example during the preliminary investigation preceding the opening of the judicial investigation (see, among other authorities, Court of Cassation, Criminal Division, 13 June 1989, </w:t>
      </w:r>
      <w:proofErr w:type="spellStart"/>
      <w:r>
        <w:t>Derrien</w:t>
      </w:r>
      <w:proofErr w:type="spellEnd"/>
      <w:r>
        <w:t xml:space="preserve">, and 19 June 1989, </w:t>
      </w:r>
      <w:proofErr w:type="spellStart"/>
      <w:r>
        <w:t>Grayo</w:t>
      </w:r>
      <w:proofErr w:type="spellEnd"/>
      <w:r>
        <w:t xml:space="preserve">, Bull. no. 254, pp. 635-637, and no. 261, pp. 648-651; full court, 24 November 1989, </w:t>
      </w:r>
      <w:proofErr w:type="spellStart"/>
      <w:r>
        <w:t>Derrien</w:t>
      </w:r>
      <w:proofErr w:type="spellEnd"/>
      <w:r>
        <w:t>, DS 1990, p. 34, and JCP 1990, jurisprudence, no. 21418, with the submissions of Mr Advocate-General Emile Robert).</w:t>
      </w:r>
    </w:p>
    <w:p w:rsidR="007C4616" w:rsidP="00F47C18" w:rsidRDefault="003F6C08">
      <w:pPr>
        <w:pStyle w:val="JuPara"/>
      </w:pPr>
      <w:r>
        <w:t>(e)</w:t>
      </w:r>
      <w:r w:rsidR="007C4616">
        <w:t xml:space="preserve"> </w:t>
      </w:r>
      <w:r>
        <w:t>Telephone tapping must not be accompanied by "any subterfuge or ruse" (see, among other authorities, Court of Cassation, Criminal Division, judgment of 9 October 1980, 24 April 1984, 23 July 1985, 4 November 1987, 15 February 1988 and 15 March 1988 previously cited) failing which the information gathered by means of it must be either deleted or removed from the case file (Court of Cassation, Criminal Division, judgments of 13 and 19 June 1989 previously cited).</w:t>
      </w:r>
    </w:p>
    <w:p w:rsidR="007C4616" w:rsidP="00F47C18" w:rsidRDefault="003F6C08">
      <w:pPr>
        <w:pStyle w:val="JuPara"/>
      </w:pPr>
      <w:r>
        <w:t>(f)</w:t>
      </w:r>
      <w:r w:rsidR="007C4616">
        <w:t xml:space="preserve"> </w:t>
      </w:r>
      <w:r>
        <w:t>The telephone tapping must also be carried out "in such a way that the exercise of the rights of the defence cannot be jeopardised" (see, among other authorities, Court of Cassation, Criminal Division, judgments of 9 October 1980, 24 April 1984, 23 July 1985, 4 November 1987, 15 February 1988, 15 March 1988 and 19 June 1989 previously cited).</w:t>
      </w:r>
      <w:r w:rsidR="007C4616">
        <w:t xml:space="preserve"> </w:t>
      </w:r>
      <w:r>
        <w:t>In particular, the confidentiality of the relations between suspect or person accused and lawyer must be respected, as must, more generally, a lawyer</w:t>
      </w:r>
      <w:r w:rsidR="007C4616">
        <w:t>’</w:t>
      </w:r>
      <w:r>
        <w:t xml:space="preserve">s duty of professional confidentiality, at least when he is not acting in any other capacity (Aix-en-Provence Court of Appeal, Indictment Division, 16 June 1982 and 2 February 1983, </w:t>
      </w:r>
      <w:proofErr w:type="spellStart"/>
      <w:r>
        <w:t>Sadji</w:t>
      </w:r>
      <w:proofErr w:type="spellEnd"/>
      <w:r>
        <w:t xml:space="preserve"> </w:t>
      </w:r>
      <w:proofErr w:type="spellStart"/>
      <w:r>
        <w:t>Hamou</w:t>
      </w:r>
      <w:proofErr w:type="spellEnd"/>
      <w:r>
        <w:t xml:space="preserve"> et </w:t>
      </w:r>
      <w:proofErr w:type="spellStart"/>
      <w:r>
        <w:t>autres</w:t>
      </w:r>
      <w:proofErr w:type="spellEnd"/>
      <w:r>
        <w:t>, GP 1982, jurisprudence, pp. 645-649, and GP 1983, jurisprudence, pp. 313-315; Paris Court of Appeal, Indictment Division, judgment of 27 June 1984 previously cited).</w:t>
      </w:r>
    </w:p>
    <w:p w:rsidR="007C4616" w:rsidP="00F47C18" w:rsidRDefault="003F6C08">
      <w:pPr>
        <w:pStyle w:val="JuPara"/>
      </w:pPr>
      <w:r>
        <w:t>(g)</w:t>
      </w:r>
      <w:r w:rsidR="007C4616">
        <w:t xml:space="preserve"> </w:t>
      </w:r>
      <w:r>
        <w:t xml:space="preserve">With this reservation, it is permissible to tap telephone calls to or from a charged person (Court of Cassation, Criminal Division, judgments of 9 October 1980 and 24 April 1984 previously cited) or a mere suspect (judgments of the Strasbourg tribunal de </w:t>
      </w:r>
      <w:proofErr w:type="spellStart"/>
      <w:r>
        <w:t>grande</w:t>
      </w:r>
      <w:proofErr w:type="spellEnd"/>
      <w:r>
        <w:t xml:space="preserve"> instance, 15 February 1983, the </w:t>
      </w:r>
      <w:proofErr w:type="spellStart"/>
      <w:r>
        <w:t>Colmar</w:t>
      </w:r>
      <w:proofErr w:type="spellEnd"/>
      <w:r>
        <w:t xml:space="preserve"> Court of Appeal, 9 March 1984, and the Indictment Division of the Paris Court of Appeal, 27 June 1984, previously cited) or even a third party, such as a witness, whom there is reason to believe to be in possession of information about the perpetrators or circumstances of the offence (see, among other authorities, Aix-en-Provence Court of Appeal, judgment of 16 June 1982 previously cited).</w:t>
      </w:r>
    </w:p>
    <w:p w:rsidR="007C4616" w:rsidP="00F47C18" w:rsidRDefault="003F6C08">
      <w:pPr>
        <w:pStyle w:val="JuPara"/>
      </w:pPr>
      <w:r>
        <w:t>(h)</w:t>
      </w:r>
      <w:r w:rsidR="007C4616">
        <w:t xml:space="preserve"> </w:t>
      </w:r>
      <w:r>
        <w:t xml:space="preserve">A public telephone-box may be tapped (Seine Criminal Court, Tenth Division, 30 October 1964, </w:t>
      </w:r>
      <w:proofErr w:type="spellStart"/>
      <w:r>
        <w:t>Trésor</w:t>
      </w:r>
      <w:proofErr w:type="spellEnd"/>
      <w:r>
        <w:t xml:space="preserve"> public et </w:t>
      </w:r>
      <w:proofErr w:type="spellStart"/>
      <w:r>
        <w:t>Société</w:t>
      </w:r>
      <w:proofErr w:type="spellEnd"/>
      <w:r>
        <w:t xml:space="preserve"> de courses c. L. et </w:t>
      </w:r>
      <w:proofErr w:type="spellStart"/>
      <w:r>
        <w:t>autres</w:t>
      </w:r>
      <w:proofErr w:type="spellEnd"/>
      <w:r>
        <w:t>, DS 1965, jurisprudence, pp. 423-424) just like a private line, irrespective of whether current is diverted to a listening station (Court of Cassation, Criminal Division, 13 June 1989, and full court, 24 November 1989, previously cited).</w:t>
      </w:r>
    </w:p>
    <w:p w:rsidR="007C4616" w:rsidP="00F47C18" w:rsidRDefault="003F6C08">
      <w:pPr>
        <w:pStyle w:val="JuPara"/>
      </w:pPr>
      <w:r>
        <w:t>(</w:t>
      </w:r>
      <w:proofErr w:type="spellStart"/>
      <w:r>
        <w:t>i</w:t>
      </w:r>
      <w:proofErr w:type="spellEnd"/>
      <w:r>
        <w:t>)</w:t>
      </w:r>
      <w:r w:rsidR="007C4616">
        <w:t xml:space="preserve"> </w:t>
      </w:r>
      <w:r>
        <w:t>The senior police officer supervises the tape or cassette recording of the conversations and their transcription, where he does not carry out these operations himself; when it comes to choosing extracts to submit "for examination by the court", it is for him to determine "what words may render the speaker liable to criminal proceedings".</w:t>
      </w:r>
      <w:r w:rsidR="007C4616">
        <w:t xml:space="preserve"> </w:t>
      </w:r>
      <w:r>
        <w:t xml:space="preserve">He performs these duties "on his own responsibility and under the supervision of the investigating judge" (Strasbourg tribunal de </w:t>
      </w:r>
      <w:proofErr w:type="spellStart"/>
      <w:r>
        <w:t>grande</w:t>
      </w:r>
      <w:proofErr w:type="spellEnd"/>
      <w:r>
        <w:t xml:space="preserve"> instance, judgment of 15 February 1983 previously cited, upheld by the </w:t>
      </w:r>
      <w:proofErr w:type="spellStart"/>
      <w:r>
        <w:t>Colmar</w:t>
      </w:r>
      <w:proofErr w:type="spellEnd"/>
      <w:r>
        <w:t xml:space="preserve"> Court of Appeal on 9 March 1984; Paris Court of Appeal, judgment of 27 June 1984 previously cited).</w:t>
      </w:r>
    </w:p>
    <w:p w:rsidR="007C4616" w:rsidP="00F47C18" w:rsidRDefault="003F6C08">
      <w:pPr>
        <w:pStyle w:val="JuPara"/>
      </w:pPr>
      <w:r>
        <w:t>(j)</w:t>
      </w:r>
      <w:r w:rsidR="007C4616">
        <w:t xml:space="preserve"> </w:t>
      </w:r>
      <w:r>
        <w:t xml:space="preserve">The original tapes are "exhibits", not "investigation documents", but have only the weight of circumstantial evidence; their contents are transcribed in reports in order to give them a physical form so that they can be inspected (Court of Cassation, Criminal Division, 28 April 1987, </w:t>
      </w:r>
      <w:proofErr w:type="spellStart"/>
      <w:r>
        <w:t>Allieis</w:t>
      </w:r>
      <w:proofErr w:type="spellEnd"/>
      <w:r>
        <w:t>, Bull. no. 173, pp. 462-467).</w:t>
      </w:r>
    </w:p>
    <w:p w:rsidR="007C4616" w:rsidP="00F47C18" w:rsidRDefault="003F6C08">
      <w:pPr>
        <w:pStyle w:val="JuPara"/>
      </w:pPr>
      <w:r>
        <w:t>(k)</w:t>
      </w:r>
      <w:r w:rsidR="007C4616">
        <w:t xml:space="preserve"> </w:t>
      </w:r>
      <w:r>
        <w:t xml:space="preserve">If transcription raises a problem of translation into French, Articles 156 et seq. of the Code of Criminal Procedure, which deal with expert opinions, do not apply to the appointment and work of the translator (Court of Cassation, Criminal Division, 6 September 1988, </w:t>
      </w:r>
      <w:proofErr w:type="spellStart"/>
      <w:r>
        <w:t>Fekari</w:t>
      </w:r>
      <w:proofErr w:type="spellEnd"/>
      <w:r>
        <w:t xml:space="preserve">, Bull. no. 317, pp. 861-862 (extracts), and 18 December 1989, M. et </w:t>
      </w:r>
      <w:proofErr w:type="spellStart"/>
      <w:r>
        <w:t>autres</w:t>
      </w:r>
      <w:proofErr w:type="spellEnd"/>
      <w:r>
        <w:t>, not yet reported).</w:t>
      </w:r>
    </w:p>
    <w:p w:rsidR="007C4616" w:rsidP="00F47C18" w:rsidRDefault="003F6C08">
      <w:pPr>
        <w:pStyle w:val="JuPara"/>
      </w:pPr>
      <w:r>
        <w:t>(l)</w:t>
      </w:r>
      <w:r w:rsidR="007C4616">
        <w:t xml:space="preserve"> </w:t>
      </w:r>
      <w:r>
        <w:t>There is no statutory provision prohibiting the inclusion in the file on a criminal case of evidence from other proceedings, such as tapes and reports containing transcriptions, if they may "assist the judges and help to establish the truth", provided that such evidence is added under an adversarial procedure (Court of Cassation, Criminal Division, judgments of 23 July 1985 and 6 September 1988 previously cited).</w:t>
      </w:r>
    </w:p>
    <w:p w:rsidR="007C4616" w:rsidP="00F47C18" w:rsidRDefault="003F6C08">
      <w:pPr>
        <w:pStyle w:val="JuPara"/>
      </w:pPr>
      <w:r>
        <w:t>(m)</w:t>
      </w:r>
      <w:r w:rsidR="007C4616">
        <w:t xml:space="preserve"> </w:t>
      </w:r>
      <w:r>
        <w:t xml:space="preserve">The defence must be able to inspect the reports containing transcriptions, to hear the original tape recordings, to challenge their authenticity during the judicial investigation and subsequent trial and to apply for any necessary investigative measures - such as an expert opinion - relating to their contents and the circumstances in which they were made (see, among other authorities, Court of Cassation, Criminal Division, 23 July 1985, previously cited; 16 July 1986, </w:t>
      </w:r>
      <w:proofErr w:type="spellStart"/>
      <w:r>
        <w:t>Illouz</w:t>
      </w:r>
      <w:proofErr w:type="spellEnd"/>
      <w:r>
        <w:t xml:space="preserve">, unreported; and 28 April 1987, </w:t>
      </w:r>
      <w:proofErr w:type="spellStart"/>
      <w:r>
        <w:t>Allieis</w:t>
      </w:r>
      <w:proofErr w:type="spellEnd"/>
      <w:r>
        <w:t>, previously cited).</w:t>
      </w:r>
    </w:p>
    <w:p w:rsidR="007C4616" w:rsidP="00F47C18" w:rsidRDefault="003F6C08">
      <w:pPr>
        <w:pStyle w:val="JuPara"/>
      </w:pPr>
      <w:r>
        <w:t>(n)</w:t>
      </w:r>
      <w:r w:rsidR="007C4616">
        <w:t xml:space="preserve"> </w:t>
      </w:r>
      <w:r>
        <w:t>Just as the investigating judge supervises the senior police officer, he is himself supervised by the Indictment Division, to which he - exactly like the public prosecutor - may apply under Article 171 of the Code of Criminal Procedure.</w:t>
      </w:r>
    </w:p>
    <w:p w:rsidR="007C4616" w:rsidP="00F47C18" w:rsidRDefault="003F6C08">
      <w:pPr>
        <w:pStyle w:val="JuPara"/>
      </w:pPr>
      <w:r>
        <w:t>Trial courts, courts of appeal and the Court of Cassation may have to deal with objections or grounds of appeal as the case may be - particularly by defendants but also, on occasion, by the prosecution (Court of Cassation, judgments of 19 June and 24 November 1989 previously cited) - based on a failure to comply with the requirements summarised above or with other rules which the parties concerned claim are applicable.</w:t>
      </w:r>
      <w:r w:rsidR="007C4616">
        <w:t xml:space="preserve"> </w:t>
      </w:r>
      <w:r>
        <w:t xml:space="preserve">A failure of this kind, however, would not automatically nullify the proceedings such that a court of appeal could be held to have erred if it had not dealt with them of its own motion; they affect only defence rights (Court of Cassation, Criminal Division, 11 December 1989, </w:t>
      </w:r>
      <w:proofErr w:type="spellStart"/>
      <w:r>
        <w:t>Takrouni</w:t>
      </w:r>
      <w:proofErr w:type="spellEnd"/>
      <w:r>
        <w:t>, not yet reported).</w:t>
      </w:r>
    </w:p>
    <w:p w:rsidR="007C4616" w:rsidP="00F47C18" w:rsidRDefault="003F6C08">
      <w:pPr>
        <w:pStyle w:val="JuPara"/>
      </w:pPr>
      <w:r>
        <w:t>19.</w:t>
      </w:r>
      <w:r w:rsidR="007C4616">
        <w:t xml:space="preserve">  </w:t>
      </w:r>
      <w:r>
        <w:t xml:space="preserve"> Since at least 1981, parties have increasingly often relied on Article 8 (art. 8) of the Convention - and, much less frequently, on Article 6 (art. 6) (Court of Cassation, Criminal Division, 23 April 1981, </w:t>
      </w:r>
      <w:proofErr w:type="spellStart"/>
      <w:r>
        <w:t>Pellegrin</w:t>
      </w:r>
      <w:proofErr w:type="spellEnd"/>
      <w:r>
        <w:t xml:space="preserve"> et </w:t>
      </w:r>
      <w:proofErr w:type="spellStart"/>
      <w:r>
        <w:t>autres</w:t>
      </w:r>
      <w:proofErr w:type="spellEnd"/>
      <w:r>
        <w:t xml:space="preserve">, Bull. no. 117, pp. 328-335, and 21 November 1988, S. et </w:t>
      </w:r>
      <w:proofErr w:type="spellStart"/>
      <w:r>
        <w:t>autres</w:t>
      </w:r>
      <w:proofErr w:type="spellEnd"/>
      <w:r>
        <w:t>) - in support of their complaints about telephone tapping; they have sometimes as in the instant case (see paragraph 12 above) - cited the case-law of the European Court of Human Rights.</w:t>
      </w:r>
    </w:p>
    <w:p w:rsidR="007C4616" w:rsidP="00F47C18" w:rsidRDefault="003F6C08">
      <w:pPr>
        <w:pStyle w:val="JuPara"/>
      </w:pPr>
      <w:r>
        <w:t xml:space="preserve">Hitherto only telephone tapping carried out without a warrant, during the police investigation (see, among other authorities, Court of Cassation, judgments of 13 June and 24 November 1989 previously cited), or in unexplained circumstances (see, among other authorities, Court of Cassation, judgment of 19 June 1989 previously cited) or in violation of defence rights (Paris Court of Appeal, Indictment Division, judgment of 31 October 1984 previously cited) has been held by the French courts to be contrary to Article 8 § 2 (art. 8-2) ("in accordance with the law") or to domestic law in the strict sense. In all other cases the courts have either found no violation (Court of Cassation, Criminal Division, judgments of 24 April 1984, 23 July 1985, 16 July 1986, 28 April 1987, 4 November 1987, 15 February 1988, 15 March 1988, 6 September 1988 and 18 December 1989 previously cited, and 16 November 1988, S. et </w:t>
      </w:r>
      <w:proofErr w:type="spellStart"/>
      <w:r>
        <w:t>autre</w:t>
      </w:r>
      <w:proofErr w:type="spellEnd"/>
      <w:r>
        <w:t>, unreported, and the judgments of 15 February 1983 (Strasbourg), 9 March 1984 (</w:t>
      </w:r>
      <w:proofErr w:type="spellStart"/>
      <w:r>
        <w:t>Colmar</w:t>
      </w:r>
      <w:proofErr w:type="spellEnd"/>
      <w:r>
        <w:t xml:space="preserve">) and 27 June 1984 (Paris) previously cited) or else ruled the plea inadmissible for various reasons (Court of Cassation, Criminal Division, judgments of 23 April 1981, 21 November 1988 and 11 December 1989 previously cited and the unreported judgments of 24 May 1983, S. et </w:t>
      </w:r>
      <w:proofErr w:type="spellStart"/>
      <w:r>
        <w:t>autres</w:t>
      </w:r>
      <w:proofErr w:type="spellEnd"/>
      <w:r>
        <w:t xml:space="preserve">; 23 May 1985, Y. H. W.; 17 February 1986, H.; 4 November 1986, J.; and 5 February 1990, B. et </w:t>
      </w:r>
      <w:proofErr w:type="spellStart"/>
      <w:r>
        <w:t>autres</w:t>
      </w:r>
      <w:proofErr w:type="spellEnd"/>
      <w:r>
        <w:t>).</w:t>
      </w:r>
    </w:p>
    <w:p w:rsidR="007C4616" w:rsidP="00F47C18" w:rsidRDefault="003F6C08">
      <w:pPr>
        <w:pStyle w:val="JuPara"/>
      </w:pPr>
      <w:r>
        <w:t>20.</w:t>
      </w:r>
      <w:r w:rsidR="007C4616">
        <w:t xml:space="preserve">  </w:t>
      </w:r>
      <w:r>
        <w:t xml:space="preserve"> While academic opinion is divided as to the compatibility of telephone tapping as carried out in France - on the orders of investigating judges or others - with the national and international legal rules in force in the country, there seems to be unanimous agreement that it is desirable and even necessary for Parliament to try to solve the problem by following the example set by many foreign States (see in particular </w:t>
      </w:r>
      <w:proofErr w:type="spellStart"/>
      <w:r>
        <w:t>Gaëtan</w:t>
      </w:r>
      <w:proofErr w:type="spellEnd"/>
      <w:r>
        <w:t xml:space="preserve"> di Marino, comments on the </w:t>
      </w:r>
      <w:proofErr w:type="spellStart"/>
      <w:r>
        <w:t>Tournet</w:t>
      </w:r>
      <w:proofErr w:type="spellEnd"/>
      <w:r>
        <w:t xml:space="preserve"> judgment of 9 October 1980 (Court of Cassation), JCP 1981, jurisprudence, no. 19578; Albert </w:t>
      </w:r>
      <w:proofErr w:type="spellStart"/>
      <w:r>
        <w:t>Chavanne</w:t>
      </w:r>
      <w:proofErr w:type="spellEnd"/>
      <w:r>
        <w:t xml:space="preserve">, </w:t>
      </w:r>
      <w:r w:rsidR="007C4616">
        <w:t>‘</w:t>
      </w:r>
      <w:r>
        <w:t xml:space="preserve">Les </w:t>
      </w:r>
      <w:proofErr w:type="spellStart"/>
      <w:r>
        <w:t>résultats</w:t>
      </w:r>
      <w:proofErr w:type="spellEnd"/>
      <w:r>
        <w:t xml:space="preserve"> de </w:t>
      </w:r>
      <w:proofErr w:type="spellStart"/>
      <w:r>
        <w:t>l</w:t>
      </w:r>
      <w:r w:rsidR="007C4616">
        <w:t>’</w:t>
      </w:r>
      <w:r>
        <w:t>audio</w:t>
      </w:r>
      <w:proofErr w:type="spellEnd"/>
      <w:r>
        <w:t xml:space="preserve">-surveillance </w:t>
      </w:r>
      <w:proofErr w:type="spellStart"/>
      <w:r>
        <w:t>comme</w:t>
      </w:r>
      <w:proofErr w:type="spellEnd"/>
      <w:r>
        <w:t xml:space="preserve"> </w:t>
      </w:r>
      <w:proofErr w:type="spellStart"/>
      <w:r>
        <w:t>preuve</w:t>
      </w:r>
      <w:proofErr w:type="spellEnd"/>
      <w:r>
        <w:t xml:space="preserve"> </w:t>
      </w:r>
      <w:proofErr w:type="spellStart"/>
      <w:r>
        <w:t>pénale</w:t>
      </w:r>
      <w:proofErr w:type="spellEnd"/>
      <w:r w:rsidR="007C4616">
        <w:t>’</w:t>
      </w:r>
      <w:r>
        <w:t xml:space="preserve">, Revue </w:t>
      </w:r>
      <w:proofErr w:type="spellStart"/>
      <w:r>
        <w:t>internationale</w:t>
      </w:r>
      <w:proofErr w:type="spellEnd"/>
      <w:r>
        <w:t xml:space="preserve"> de </w:t>
      </w:r>
      <w:proofErr w:type="spellStart"/>
      <w:r>
        <w:t>droit</w:t>
      </w:r>
      <w:proofErr w:type="spellEnd"/>
      <w:r>
        <w:t xml:space="preserve"> </w:t>
      </w:r>
      <w:proofErr w:type="spellStart"/>
      <w:r>
        <w:t>comparé</w:t>
      </w:r>
      <w:proofErr w:type="spellEnd"/>
      <w:r>
        <w:t xml:space="preserve">, 1986, pp. 752-753 and 755; </w:t>
      </w:r>
      <w:proofErr w:type="spellStart"/>
      <w:r>
        <w:t>Gérard</w:t>
      </w:r>
      <w:proofErr w:type="spellEnd"/>
      <w:r>
        <w:t xml:space="preserve"> Cohen-Jonathan, </w:t>
      </w:r>
      <w:r w:rsidR="007C4616">
        <w:t>‘</w:t>
      </w:r>
      <w:r>
        <w:t xml:space="preserve">Les </w:t>
      </w:r>
      <w:proofErr w:type="spellStart"/>
      <w:r>
        <w:t>écoutes</w:t>
      </w:r>
      <w:proofErr w:type="spellEnd"/>
      <w:r>
        <w:t xml:space="preserve"> </w:t>
      </w:r>
      <w:proofErr w:type="spellStart"/>
      <w:r>
        <w:t>téléphoniques</w:t>
      </w:r>
      <w:proofErr w:type="spellEnd"/>
      <w:r w:rsidR="007C4616">
        <w:t>’</w:t>
      </w:r>
      <w:r>
        <w:t xml:space="preserve">, Studies in honour of </w:t>
      </w:r>
      <w:proofErr w:type="spellStart"/>
      <w:r>
        <w:t>Gérard</w:t>
      </w:r>
      <w:proofErr w:type="spellEnd"/>
      <w:r>
        <w:t xml:space="preserve"> J. Wiarda, 1988, p. 104; Jean </w:t>
      </w:r>
      <w:proofErr w:type="spellStart"/>
      <w:r>
        <w:t>Pradel</w:t>
      </w:r>
      <w:proofErr w:type="spellEnd"/>
      <w:r>
        <w:t xml:space="preserve">, </w:t>
      </w:r>
      <w:r w:rsidR="007C4616">
        <w:t>‘</w:t>
      </w:r>
      <w:proofErr w:type="spellStart"/>
      <w:r w:rsidRPr="007C4616" w:rsidR="00F47C18">
        <w:t>Écoutes</w:t>
      </w:r>
      <w:proofErr w:type="spellEnd"/>
      <w:r>
        <w:t xml:space="preserve"> </w:t>
      </w:r>
      <w:proofErr w:type="spellStart"/>
      <w:r>
        <w:t>téléphoniques</w:t>
      </w:r>
      <w:proofErr w:type="spellEnd"/>
      <w:r>
        <w:t xml:space="preserve"> et Convention </w:t>
      </w:r>
      <w:proofErr w:type="spellStart"/>
      <w:r>
        <w:t>européenne</w:t>
      </w:r>
      <w:proofErr w:type="spellEnd"/>
      <w:r>
        <w:t xml:space="preserve"> des </w:t>
      </w:r>
      <w:proofErr w:type="spellStart"/>
      <w:r>
        <w:t>Droits</w:t>
      </w:r>
      <w:proofErr w:type="spellEnd"/>
      <w:r>
        <w:t xml:space="preserve"> de </w:t>
      </w:r>
      <w:proofErr w:type="spellStart"/>
      <w:r>
        <w:t>l</w:t>
      </w:r>
      <w:r w:rsidR="007C4616">
        <w:t>’</w:t>
      </w:r>
      <w:r>
        <w:t>Homme</w:t>
      </w:r>
      <w:proofErr w:type="spellEnd"/>
      <w:r w:rsidR="007C4616">
        <w:t>’</w:t>
      </w:r>
      <w:r>
        <w:t xml:space="preserve">, DS 1990, </w:t>
      </w:r>
      <w:proofErr w:type="spellStart"/>
      <w:r>
        <w:t>chronique</w:t>
      </w:r>
      <w:proofErr w:type="spellEnd"/>
      <w:r>
        <w:t>, pp. 17-20).</w:t>
      </w:r>
      <w:r w:rsidR="007C4616">
        <w:t xml:space="preserve"> </w:t>
      </w:r>
      <w:r>
        <w:t xml:space="preserve">In July 1981 the Government set up a study group chaired by Mr Robert </w:t>
      </w:r>
      <w:proofErr w:type="spellStart"/>
      <w:r>
        <w:t>Schmelck</w:t>
      </w:r>
      <w:proofErr w:type="spellEnd"/>
      <w:r>
        <w:t>, who was then President of the Court of Cassation, and consisting of senators and MPs of various political persuasions, judges, university professors, senior civil servants, judges and a barrister.</w:t>
      </w:r>
      <w:r w:rsidR="007C4616">
        <w:t xml:space="preserve"> </w:t>
      </w:r>
      <w:r>
        <w:t xml:space="preserve">The group submitted a report on </w:t>
      </w:r>
      <w:smartTag w:uri="urn:schemas-microsoft-com:office:smarttags" w:element="date">
        <w:smartTagPr>
          <w:attr w:name="Month" w:val="6"/>
          <w:attr w:name="Day" w:val="25"/>
          <w:attr w:name="Year" w:val="1982"/>
        </w:smartTagPr>
        <w:r>
          <w:t>25 June 1982</w:t>
        </w:r>
      </w:smartTag>
      <w:r>
        <w:t>, but this has remained confidential and has not yet led to a bill being tabled.</w:t>
      </w:r>
    </w:p>
    <w:p w:rsidR="007C4616" w:rsidP="00F47C18" w:rsidRDefault="003F6C08">
      <w:pPr>
        <w:pStyle w:val="JuHHead"/>
      </w:pPr>
      <w:r>
        <w:t>PROCEEDINGS BEFORE THE COMMISSION</w:t>
      </w:r>
    </w:p>
    <w:p w:rsidR="007C4616" w:rsidP="00F47C18" w:rsidRDefault="003F6C08">
      <w:pPr>
        <w:pStyle w:val="JuPara"/>
      </w:pPr>
      <w:r>
        <w:t>21.</w:t>
      </w:r>
      <w:r w:rsidR="007C4616">
        <w:t xml:space="preserve">  </w:t>
      </w:r>
      <w:r>
        <w:t xml:space="preserve"> The applicants applied to the Commission on </w:t>
      </w:r>
      <w:smartTag w:uri="urn:schemas-microsoft-com:office:smarttags" w:element="date">
        <w:smartTagPr>
          <w:attr w:name="Month" w:val="8"/>
          <w:attr w:name="Day" w:val="9"/>
          <w:attr w:name="Year" w:val="1984"/>
        </w:smartTagPr>
        <w:r>
          <w:t>9 August 1984</w:t>
        </w:r>
      </w:smartTag>
      <w:r>
        <w:t xml:space="preserve"> (application no. 11105/84).</w:t>
      </w:r>
      <w:r w:rsidR="007C4616">
        <w:t xml:space="preserve"> </w:t>
      </w:r>
      <w:r>
        <w:t>Mr Huvig relied on Article 6 § 1 (art. 6-1) of the Convention and complained of the investigating judge</w:t>
      </w:r>
      <w:r w:rsidR="007C4616">
        <w:t>’</w:t>
      </w:r>
      <w:r>
        <w:t>s refusal to grant his application for an expert opinion on technical and financial matters; he ascribed this refusal to evidence improperly taken from a witness.</w:t>
      </w:r>
      <w:r w:rsidR="007C4616">
        <w:t xml:space="preserve"> </w:t>
      </w:r>
      <w:r>
        <w:t xml:space="preserve">He and his wife also complained under Article 6 § 3 (a) (art. 6-3-a) of the delay in charging them. Lastly, both alleged that the telephone tapping carried out on 4 and </w:t>
      </w:r>
      <w:smartTag w:uri="urn:schemas-microsoft-com:office:smarttags" w:element="date">
        <w:smartTagPr>
          <w:attr w:name="Month" w:val="4"/>
          <w:attr w:name="Day" w:val="5"/>
          <w:attr w:name="Year" w:val="1974"/>
        </w:smartTagPr>
        <w:r>
          <w:t>5 April 1974</w:t>
        </w:r>
      </w:smartTag>
      <w:r>
        <w:t xml:space="preserve"> had contravened Article 8 (art. 8).</w:t>
      </w:r>
    </w:p>
    <w:p w:rsidR="007C4616" w:rsidP="00F47C18" w:rsidRDefault="003F6C08">
      <w:pPr>
        <w:pStyle w:val="JuPara"/>
      </w:pPr>
      <w:r>
        <w:t>22.</w:t>
      </w:r>
      <w:r w:rsidR="007C4616">
        <w:t xml:space="preserve">  </w:t>
      </w:r>
      <w:r>
        <w:t xml:space="preserve"> On </w:t>
      </w:r>
      <w:smartTag w:uri="urn:schemas-microsoft-com:office:smarttags" w:element="date">
        <w:smartTagPr>
          <w:attr w:name="Month" w:val="10"/>
          <w:attr w:name="Day" w:val="15"/>
          <w:attr w:name="Year" w:val="1987"/>
        </w:smartTagPr>
        <w:r>
          <w:t>15 October 1987</w:t>
        </w:r>
      </w:smartTag>
      <w:r>
        <w:t xml:space="preserve"> the Commission declared the first complaint inadmissible as being manifestly ill-founded (under Article 27 § 2) (art. 27-2) and the second complaint inadmissible for failure to exhaust domestic remedies (under Articles 26 and 27 § 3) (art. 26, art. 27-3). The third and final complaint, however, it declared admissible, on </w:t>
      </w:r>
      <w:smartTag w:uri="urn:schemas-microsoft-com:office:smarttags" w:element="date">
        <w:smartTagPr>
          <w:attr w:name="Month" w:val="7"/>
          <w:attr w:name="Day" w:val="6"/>
          <w:attr w:name="Year" w:val="1988"/>
        </w:smartTagPr>
        <w:r>
          <w:t>6 July 1988</w:t>
        </w:r>
      </w:smartTag>
      <w:r>
        <w:t>.</w:t>
      </w:r>
    </w:p>
    <w:p w:rsidR="007C4616" w:rsidP="00F47C18" w:rsidRDefault="003F6C08">
      <w:pPr>
        <w:pStyle w:val="JuPara"/>
      </w:pPr>
      <w:r>
        <w:t xml:space="preserve">In its report of </w:t>
      </w:r>
      <w:smartTag w:uri="urn:schemas-microsoft-com:office:smarttags" w:element="date">
        <w:smartTagPr>
          <w:attr w:name="Month" w:val="12"/>
          <w:attr w:name="Day" w:val="14"/>
          <w:attr w:name="Year" w:val="1988"/>
        </w:smartTagPr>
        <w:r>
          <w:t>14 December 1988</w:t>
        </w:r>
      </w:smartTag>
      <w:r>
        <w:t xml:space="preserve"> (made under Article 31) (art. 31) the Commission expressed the opinion by ten votes to two that there had been a breach of Article 8 (art. 8).</w:t>
      </w:r>
      <w:r w:rsidR="007C4616">
        <w:t xml:space="preserve"> </w:t>
      </w:r>
      <w:r>
        <w:t>The full text of the Commission</w:t>
      </w:r>
      <w:r w:rsidR="007C4616">
        <w:t>’</w:t>
      </w:r>
      <w:r>
        <w:t>s opinion and of the separate opinion contained in the report is reproduced as an annex to this judgment</w:t>
      </w:r>
      <w:r w:rsidRPr="00F47C18" w:rsidR="00F47C18">
        <w:rPr>
          <w:rStyle w:val="FootnoteReference"/>
        </w:rPr>
        <w:footnoteReference w:customMarkFollows="1" w:id="3"/>
        <w:sym w:font="Symbol" w:char="F02A"/>
      </w:r>
      <w:r>
        <w:t>.</w:t>
      </w:r>
    </w:p>
    <w:p w:rsidR="007C4616" w:rsidP="00F47C18" w:rsidRDefault="003F6C08">
      <w:pPr>
        <w:pStyle w:val="JuHHead"/>
      </w:pPr>
      <w:r>
        <w:t>FINAL SUBMISSIONS TO THE COURT</w:t>
      </w:r>
    </w:p>
    <w:p w:rsidR="007C4616" w:rsidP="00F47C18" w:rsidRDefault="003F6C08">
      <w:pPr>
        <w:pStyle w:val="JuPara"/>
      </w:pPr>
      <w:r>
        <w:t>23.</w:t>
      </w:r>
      <w:r w:rsidR="007C4616">
        <w:t xml:space="preserve">  </w:t>
      </w:r>
      <w:r>
        <w:t xml:space="preserve"> At the hearing the Court was requested:</w:t>
      </w:r>
    </w:p>
    <w:p w:rsidR="007C4616" w:rsidP="00F47C18" w:rsidRDefault="003F6C08">
      <w:pPr>
        <w:pStyle w:val="JuPara"/>
      </w:pPr>
      <w:r>
        <w:t>(a)</w:t>
      </w:r>
      <w:r w:rsidR="007C4616">
        <w:t xml:space="preserve"> </w:t>
      </w:r>
      <w:r>
        <w:t>by the Agent of the Government to "hold that in the instant case there ha[d] been no conduct disclosing a breach of Article 8 (art. 8) of the Convention"; and</w:t>
      </w:r>
    </w:p>
    <w:p w:rsidR="007C4616" w:rsidP="00F47C18" w:rsidRDefault="003F6C08">
      <w:pPr>
        <w:pStyle w:val="JuPara"/>
      </w:pPr>
      <w:r>
        <w:t>(b)</w:t>
      </w:r>
      <w:r w:rsidR="007C4616">
        <w:t xml:space="preserve"> </w:t>
      </w:r>
      <w:r>
        <w:t>by the Delegate of the Commission to "find that there ha[d] been a violation of Article 8 (art. 8)".</w:t>
      </w:r>
    </w:p>
    <w:p w:rsidR="007C4616" w:rsidP="00F47C18" w:rsidRDefault="003F6C08">
      <w:pPr>
        <w:pStyle w:val="JuHHead"/>
      </w:pPr>
      <w:r>
        <w:t>AS TO THE LAW</w:t>
      </w:r>
    </w:p>
    <w:p w:rsidR="007C4616" w:rsidP="00F47C18" w:rsidRDefault="003F6C08">
      <w:pPr>
        <w:pStyle w:val="JuHIRoman"/>
      </w:pPr>
      <w:r>
        <w:t>I.</w:t>
      </w:r>
      <w:r w:rsidR="007C4616">
        <w:t xml:space="preserve">   </w:t>
      </w:r>
      <w:r>
        <w:t>ALLEGED VIOLATION OF ARTICLE 8 (art. 8)</w:t>
      </w:r>
    </w:p>
    <w:p w:rsidR="007C4616" w:rsidP="00F47C18" w:rsidRDefault="003F6C08">
      <w:pPr>
        <w:pStyle w:val="JuPara"/>
      </w:pPr>
      <w:r>
        <w:t>24.</w:t>
      </w:r>
      <w:r w:rsidR="007C4616">
        <w:t xml:space="preserve">  </w:t>
      </w:r>
      <w:r>
        <w:t xml:space="preserve"> Mr and Mrs Huvig claimed that in the instant case there had been a breach of Article 8 (art. 8), which provides:</w:t>
      </w:r>
    </w:p>
    <w:p w:rsidR="007C4616" w:rsidP="00F47C18" w:rsidRDefault="003F6C08">
      <w:pPr>
        <w:pStyle w:val="JuQuot"/>
      </w:pPr>
      <w:r>
        <w:t>"1.</w:t>
      </w:r>
      <w:r w:rsidR="007C4616">
        <w:t xml:space="preserve"> </w:t>
      </w:r>
      <w:r>
        <w:t>Everyone has the right to respect for his private and family life, his home and his correspondence.</w:t>
      </w:r>
    </w:p>
    <w:p w:rsidR="007C4616" w:rsidP="00F47C18" w:rsidRDefault="003F6C08">
      <w:pPr>
        <w:pStyle w:val="JuQuot"/>
      </w:pPr>
      <w:r>
        <w:t>2.</w:t>
      </w:r>
      <w:r w:rsidR="007C4616">
        <w:t xml:space="preserve"> </w:t>
      </w:r>
      <w:r>
        <w:t xml:space="preserve">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7C4616" w:rsidP="00F47C18" w:rsidRDefault="003F6C08">
      <w:pPr>
        <w:pStyle w:val="JuPara"/>
      </w:pPr>
      <w:r>
        <w:t>The Government disputed that submission, while the Commission agreed with it in substance.</w:t>
      </w:r>
    </w:p>
    <w:p w:rsidR="007C4616" w:rsidP="00F47C18" w:rsidRDefault="003F6C08">
      <w:pPr>
        <w:pStyle w:val="JuPara"/>
      </w:pPr>
      <w:r>
        <w:t>25.</w:t>
      </w:r>
      <w:r w:rsidR="007C4616">
        <w:t xml:space="preserve">  </w:t>
      </w:r>
      <w:r>
        <w:t xml:space="preserve"> The telephone tapping complained of amounted without any doubt to an "interference by a public authority" with the exercise of the applicants</w:t>
      </w:r>
      <w:r w:rsidR="007C4616">
        <w:t>’</w:t>
      </w:r>
      <w:r>
        <w:t xml:space="preserve"> right to respect for their "correspondence" and their "private life" (see the </w:t>
      </w:r>
      <w:proofErr w:type="spellStart"/>
      <w:r>
        <w:t>Klass</w:t>
      </w:r>
      <w:proofErr w:type="spellEnd"/>
      <w:r>
        <w:t xml:space="preserve"> and Others judgment of 8 September 1978, Series A no. 28, p. 21, § 41, and the Malone judgment of 2 August 1984, Series A no. 82, p. 30, § 64).</w:t>
      </w:r>
      <w:r w:rsidR="007C4616">
        <w:t xml:space="preserve"> </w:t>
      </w:r>
      <w:r>
        <w:t>The Government did not dispute this.</w:t>
      </w:r>
    </w:p>
    <w:p w:rsidR="007C4616" w:rsidP="00F47C18" w:rsidRDefault="003F6C08">
      <w:pPr>
        <w:pStyle w:val="JuPara"/>
      </w:pPr>
      <w:r>
        <w:t>Such an interference contravenes Article 8 (art. 8) unless it is "in accordance with the law", pursues one or more of the legitimate aims referred to in paragraph 2 (art. 8-2) and furthermore is "necessary in a democratic society" in order to achieve them.</w:t>
      </w:r>
    </w:p>
    <w:p w:rsidR="007C4616" w:rsidP="00F47C18" w:rsidRDefault="003F6C08">
      <w:pPr>
        <w:pStyle w:val="JuHA"/>
      </w:pPr>
      <w:r>
        <w:t>A.</w:t>
      </w:r>
      <w:r w:rsidR="007C4616">
        <w:t xml:space="preserve">   </w:t>
      </w:r>
      <w:r>
        <w:t>"In accordance with the law"</w:t>
      </w:r>
    </w:p>
    <w:p w:rsidR="007C4616" w:rsidP="00F47C18" w:rsidRDefault="003F6C08">
      <w:pPr>
        <w:pStyle w:val="JuPara"/>
      </w:pPr>
      <w:r>
        <w:t>26.</w:t>
      </w:r>
      <w:r w:rsidR="007C4616">
        <w:t xml:space="preserve">  </w:t>
      </w:r>
      <w:r>
        <w:t xml:space="preserve"> The expression "in accordance with the law", within the meaning of Article 8 § 2 (art. 8-2), requires firstly that the impugned measure should have some basis in domestic law; it also refers to the quality of the law in question, requiring that it should be accessible to the person concerned, who must moreover be able to foresee its consequences for him, and compatible with the rule of law.</w:t>
      </w:r>
    </w:p>
    <w:p w:rsidR="007C4616" w:rsidP="00F47C18" w:rsidRDefault="003F6C08">
      <w:pPr>
        <w:pStyle w:val="JuH1"/>
      </w:pPr>
      <w:r>
        <w:t>1.</w:t>
      </w:r>
      <w:r w:rsidR="007C4616">
        <w:t xml:space="preserve"> </w:t>
      </w:r>
      <w:r>
        <w:t xml:space="preserve"> Whether there was a legal basis in French law</w:t>
      </w:r>
    </w:p>
    <w:p w:rsidR="007C4616" w:rsidP="00F47C18" w:rsidRDefault="003F6C08">
      <w:pPr>
        <w:pStyle w:val="JuPara"/>
      </w:pPr>
      <w:r>
        <w:t>27.</w:t>
      </w:r>
      <w:r w:rsidR="007C4616">
        <w:t xml:space="preserve">  </w:t>
      </w:r>
      <w:r>
        <w:t xml:space="preserve"> It was a matter of dispute before the Commission and the Court whether the first condition was satisfied in the instant case.</w:t>
      </w:r>
    </w:p>
    <w:p w:rsidR="007C4616" w:rsidP="00F47C18" w:rsidRDefault="003F6C08">
      <w:pPr>
        <w:pStyle w:val="JuPara"/>
      </w:pPr>
      <w:r>
        <w:t>The applicants said it was not.</w:t>
      </w:r>
      <w:r w:rsidR="007C4616">
        <w:t xml:space="preserve"> </w:t>
      </w:r>
      <w:r>
        <w:t xml:space="preserve">They submitted that there was no law in </w:t>
      </w:r>
      <w:smartTag w:uri="urn:schemas-microsoft-com:office:smarttags" w:element="country-region">
        <w:smartTag w:uri="urn:schemas-microsoft-com:office:smarttags" w:element="place">
          <w:r>
            <w:t>France</w:t>
          </w:r>
        </w:smartTag>
      </w:smartTag>
      <w:r>
        <w:t xml:space="preserve"> governing the matter.</w:t>
      </w:r>
      <w:r w:rsidR="007C4616">
        <w:t xml:space="preserve"> </w:t>
      </w:r>
      <w:smartTag w:uri="urn:schemas-microsoft-com:office:smarttags" w:element="country-region">
        <w:smartTag w:uri="urn:schemas-microsoft-com:office:smarttags" w:element="place">
          <w:r>
            <w:t>France</w:t>
          </w:r>
        </w:smartTag>
      </w:smartTag>
      <w:r>
        <w:t xml:space="preserve"> being a country of written law, case-law was a source only of law in general (</w:t>
      </w:r>
      <w:proofErr w:type="spellStart"/>
      <w:r>
        <w:t>droit</w:t>
      </w:r>
      <w:proofErr w:type="spellEnd"/>
      <w:r>
        <w:t>), not of law in the statutory sense (</w:t>
      </w:r>
      <w:proofErr w:type="spellStart"/>
      <w:r>
        <w:t>loi</w:t>
      </w:r>
      <w:proofErr w:type="spellEnd"/>
      <w:r>
        <w:t>).</w:t>
      </w:r>
      <w:r w:rsidR="007C4616">
        <w:t xml:space="preserve"> </w:t>
      </w:r>
      <w:r>
        <w:t>Furthermore, the courts had left the question of tapping private telephones to the unfettered discretion of investigating judges.</w:t>
      </w:r>
    </w:p>
    <w:p w:rsidR="007C4616" w:rsidP="00F47C18" w:rsidRDefault="003F6C08">
      <w:pPr>
        <w:pStyle w:val="JuPara"/>
      </w:pPr>
      <w:r>
        <w:t>In the Government</w:t>
      </w:r>
      <w:r w:rsidR="007C4616">
        <w:t>’</w:t>
      </w:r>
      <w:r>
        <w:t>s submission, there was no contradiction between Article 368 of the Criminal Code and Article 81 of the Code of Criminal Procedure, at least not if regard was had to the drafting history of the former (see paragraph 16 above).</w:t>
      </w:r>
      <w:r w:rsidR="007C4616">
        <w:t xml:space="preserve"> </w:t>
      </w:r>
      <w:r>
        <w:t>The Code of Criminal Procedure, they argued, did not give an exhaustive list of the investigative means available to the investigating judge - measures as common as the taking of photographs or fingerprints, shadowing, surveillance, requisitions, confrontations between witnesses, and reconstructions of crimes, for example, were not mentioned in it either (see paragraph 13 above).</w:t>
      </w:r>
      <w:r w:rsidR="007C4616">
        <w:t xml:space="preserve"> </w:t>
      </w:r>
      <w:r>
        <w:t>The provisions added to Article 81 by Articles 151 and 152 were supplemented in national case-law (see paragraphs 15 and 18-19 above).</w:t>
      </w:r>
      <w:r w:rsidR="007C4616">
        <w:t xml:space="preserve"> </w:t>
      </w:r>
      <w:r>
        <w:t>By "law" as referred to in Article 8 § 2 (art. 8-2) of the Convention was meant the law in force in a given legal system, in this instance a combination of the written law - essentially Articles 81, 151 and 152 of the Code of Criminal Procedure - and the case-law interpreting it.</w:t>
      </w:r>
    </w:p>
    <w:p w:rsidR="007C4616" w:rsidP="00F47C18" w:rsidRDefault="003F6C08">
      <w:pPr>
        <w:pStyle w:val="JuPara"/>
      </w:pPr>
      <w:r>
        <w:t>The Delegate of the Commission considered that in the case of the Continental countries, including France, only a substantive enactment of general application - whether or not passed by Parliament - could amount to a "law" for the purposes of Article 8 § 2 (art. 8-2) of the Convention.</w:t>
      </w:r>
      <w:r w:rsidR="007C4616">
        <w:t xml:space="preserve"> </w:t>
      </w:r>
      <w:r>
        <w:t xml:space="preserve">Admittedly the Court had held that "the word </w:t>
      </w:r>
      <w:r w:rsidR="007C4616">
        <w:t>‘</w:t>
      </w:r>
      <w:r>
        <w:t>law</w:t>
      </w:r>
      <w:r w:rsidR="007C4616">
        <w:t>’</w:t>
      </w:r>
      <w:r>
        <w:t xml:space="preserve"> in the expression </w:t>
      </w:r>
      <w:r w:rsidR="007C4616">
        <w:t>‘</w:t>
      </w:r>
      <w:r>
        <w:t>prescribed by law</w:t>
      </w:r>
      <w:r w:rsidR="007C4616">
        <w:t>’</w:t>
      </w:r>
      <w:r>
        <w:t xml:space="preserve"> cover[ed] not only statute but also unwritten law" (see the Sunday Times judgment of 26 April 1979, Series A no. 30, p. 30, § 47, the Dudgeon judgment of 22 October 1981, Series A no. 45, p. 19, § 44, and the Chappell judgment of 30 March 1989, Series A no. 152, p. 22, § 52), but in those instances the Court was, so the Delegate maintained, thinking only of the common-law system.</w:t>
      </w:r>
      <w:r w:rsidR="007C4616">
        <w:t xml:space="preserve"> </w:t>
      </w:r>
      <w:r>
        <w:t>That system, however, was radically different from, in particular, the French system.</w:t>
      </w:r>
      <w:r w:rsidR="007C4616">
        <w:t xml:space="preserve"> </w:t>
      </w:r>
      <w:r>
        <w:t>In the latter, case-law was undoubtedly a very important source of law, but a secondary one, whereas by "law" the Convention meant a primary source.</w:t>
      </w:r>
    </w:p>
    <w:p w:rsidR="007C4616" w:rsidP="00F47C18" w:rsidRDefault="003F6C08">
      <w:pPr>
        <w:pStyle w:val="JuPara"/>
      </w:pPr>
      <w:r>
        <w:t>28.</w:t>
      </w:r>
      <w:r w:rsidR="007C4616">
        <w:t xml:space="preserve">  </w:t>
      </w:r>
      <w:r>
        <w:t xml:space="preserve"> Like the Government and the Delegate, the Court points out, firstly, that it is primarily for the national authorities, notably the courts, to interpret and apply domestic law (see, among many other authorities, the Malone judgment previously cited, Series A no. 82, p. 36, § 79, and the Eriksson judgment of 22 June 1989, Series A no. 156, p. 25, § 62).</w:t>
      </w:r>
      <w:r w:rsidR="007C4616">
        <w:t xml:space="preserve"> </w:t>
      </w:r>
      <w:r>
        <w:t>It is therefore not for the Court to express an opinion contrary to theirs on whether telephone tapping ordered by investigating judges is compatible with Article 368 of the Criminal Code.</w:t>
      </w:r>
      <w:r w:rsidR="007C4616">
        <w:t xml:space="preserve"> </w:t>
      </w:r>
      <w:r>
        <w:t>For many years now, the courts - and in particular the Court of Cassation - have regarded Articles 81, 151 and 152 of the Code of Criminal Procedure as providing a legal basis for telephone tapping carried out by a senior police officer (</w:t>
      </w:r>
      <w:proofErr w:type="spellStart"/>
      <w:r>
        <w:t>officier</w:t>
      </w:r>
      <w:proofErr w:type="spellEnd"/>
      <w:r>
        <w:t xml:space="preserve"> de police </w:t>
      </w:r>
      <w:proofErr w:type="spellStart"/>
      <w:r>
        <w:t>judiciaire</w:t>
      </w:r>
      <w:proofErr w:type="spellEnd"/>
      <w:r>
        <w:t>) under a warrant issued by an investigating judge.</w:t>
      </w:r>
    </w:p>
    <w:p w:rsidR="007C4616" w:rsidP="00F47C18" w:rsidRDefault="003F6C08">
      <w:pPr>
        <w:pStyle w:val="JuPara"/>
      </w:pPr>
      <w:r>
        <w:t>Settled case-law of this kind cannot be disregarded.</w:t>
      </w:r>
      <w:r w:rsidR="007C4616">
        <w:t xml:space="preserve"> </w:t>
      </w:r>
      <w:r>
        <w:t xml:space="preserve">In relation to paragraph 2 of Article 8 (art. 8-2) of the Convention and other similar clauses, the Court has always understood the term "law" in its "substantive" sense, not its "formal" one; it has included both enactments of lower rank than statutes (see, in particular, the De Wilde, </w:t>
      </w:r>
      <w:proofErr w:type="spellStart"/>
      <w:r>
        <w:t>Ooms</w:t>
      </w:r>
      <w:proofErr w:type="spellEnd"/>
      <w:r>
        <w:t xml:space="preserve"> and </w:t>
      </w:r>
      <w:proofErr w:type="spellStart"/>
      <w:r>
        <w:t>Versyp</w:t>
      </w:r>
      <w:proofErr w:type="spellEnd"/>
      <w:r>
        <w:t xml:space="preserve"> judgment of 18 June 1971, Series A no. 12, p. 45, § 93) and unwritten law.</w:t>
      </w:r>
      <w:r w:rsidR="007C4616">
        <w:t xml:space="preserve"> </w:t>
      </w:r>
      <w:r>
        <w:t xml:space="preserve">The Sunday Times, Dudgeon and Chappell judgments admittedly concerned the </w:t>
      </w:r>
      <w:smartTag w:uri="urn:schemas-microsoft-com:office:smarttags" w:element="country-region">
        <w:smartTag w:uri="urn:schemas-microsoft-com:office:smarttags" w:element="place">
          <w:r>
            <w:t>United Kingdom</w:t>
          </w:r>
        </w:smartTag>
      </w:smartTag>
      <w:r>
        <w:t>, but it would be wrong to exaggerate the distinction between common-law countries and Continental countries, as the Government rightly pointed out.</w:t>
      </w:r>
      <w:r w:rsidR="007C4616">
        <w:t xml:space="preserve"> </w:t>
      </w:r>
      <w:r>
        <w:t>Statute law is, of course, also of importance in common-law countries.</w:t>
      </w:r>
      <w:r w:rsidR="007C4616">
        <w:t xml:space="preserve"> </w:t>
      </w:r>
      <w:r>
        <w:t>Conversely, case-law has traditionally played a major role in Continental countries, to such an extent that whole branches of positive law are largely the outcome of decisions by the courts.</w:t>
      </w:r>
      <w:r w:rsidR="007C4616">
        <w:t xml:space="preserve"> </w:t>
      </w:r>
      <w:r>
        <w:t xml:space="preserve">The Court has indeed taken account of case-law in such countries on more than one occasion (see, in particular, the </w:t>
      </w:r>
      <w:proofErr w:type="spellStart"/>
      <w:r>
        <w:t>Müller</w:t>
      </w:r>
      <w:proofErr w:type="spellEnd"/>
      <w:r>
        <w:t xml:space="preserve"> and Others judgment of 24 May 1988, Series A no. 133, p. 20, § 29, the </w:t>
      </w:r>
      <w:proofErr w:type="spellStart"/>
      <w:r>
        <w:t>Salabiaku</w:t>
      </w:r>
      <w:proofErr w:type="spellEnd"/>
      <w:r>
        <w:t xml:space="preserve"> judgment of 7 October 1988, Series A no. 141, pp. 16-17, § 29, and the </w:t>
      </w:r>
      <w:proofErr w:type="spellStart"/>
      <w:r>
        <w:t>Markt</w:t>
      </w:r>
      <w:proofErr w:type="spellEnd"/>
      <w:r>
        <w:t xml:space="preserve"> Intern </w:t>
      </w:r>
      <w:proofErr w:type="spellStart"/>
      <w:r>
        <w:t>Verlag</w:t>
      </w:r>
      <w:proofErr w:type="spellEnd"/>
      <w:r>
        <w:t xml:space="preserve"> GmbH and Klaus </w:t>
      </w:r>
      <w:proofErr w:type="spellStart"/>
      <w:r>
        <w:t>Beermann</w:t>
      </w:r>
      <w:proofErr w:type="spellEnd"/>
      <w:r>
        <w:t xml:space="preserve"> judgment of 20 November 1989, Series A no. 165, pp. 18-19, § 30).</w:t>
      </w:r>
      <w:r w:rsidR="007C4616">
        <w:t xml:space="preserve"> </w:t>
      </w:r>
      <w:r>
        <w:t>Were it to overlook case-law, the Court would undermine the legal system of the Continental States almost as much as the Sunday Times judgment of 26 April 1979 would have "struck at the very roots" of the United Kingdom</w:t>
      </w:r>
      <w:r w:rsidR="007C4616">
        <w:t>’</w:t>
      </w:r>
      <w:r>
        <w:t>s legal system if it had excluded the common law from the concept of "law" (Series A no. 30, p. 30, § 47).</w:t>
      </w:r>
      <w:r w:rsidR="007C4616">
        <w:t xml:space="preserve"> </w:t>
      </w:r>
      <w:r>
        <w:t>In a sphere covered by the written law, the "law" is the enactment in force as the competent courts have interpreted it in the light, if necessary, of any new practical developments.</w:t>
      </w:r>
    </w:p>
    <w:p w:rsidR="007C4616" w:rsidP="00F47C18" w:rsidRDefault="003F6C08">
      <w:pPr>
        <w:pStyle w:val="JuPara"/>
      </w:pPr>
      <w:r>
        <w:t>In sum, the interference complained of had a legal basis in French law.</w:t>
      </w:r>
    </w:p>
    <w:p w:rsidR="007C4616" w:rsidP="00F47C18" w:rsidRDefault="003F6C08">
      <w:pPr>
        <w:pStyle w:val="JuH1"/>
      </w:pPr>
      <w:r>
        <w:t>2.</w:t>
      </w:r>
      <w:r w:rsidR="007C4616">
        <w:t xml:space="preserve"> </w:t>
      </w:r>
      <w:r>
        <w:t xml:space="preserve"> "Quality of the law"</w:t>
      </w:r>
    </w:p>
    <w:p w:rsidR="007C4616" w:rsidP="00F47C18" w:rsidRDefault="003F6C08">
      <w:pPr>
        <w:pStyle w:val="JuPara"/>
      </w:pPr>
      <w:r>
        <w:t>29.</w:t>
      </w:r>
      <w:r w:rsidR="007C4616">
        <w:t xml:space="preserve">  </w:t>
      </w:r>
      <w:r>
        <w:t xml:space="preserve"> The second requirement which emerges from the phrase "in accordance with the law" - the accessibility of the law - does not raise any problem in the instant case.</w:t>
      </w:r>
    </w:p>
    <w:p w:rsidR="007C4616" w:rsidP="00F47C18" w:rsidRDefault="003F6C08">
      <w:pPr>
        <w:pStyle w:val="JuPara"/>
      </w:pPr>
      <w:r>
        <w:t>The same is not true of the third requirement, the law</w:t>
      </w:r>
      <w:r w:rsidR="007C4616">
        <w:t>’</w:t>
      </w:r>
      <w:r>
        <w:t>s "</w:t>
      </w:r>
      <w:proofErr w:type="spellStart"/>
      <w:r>
        <w:t>foreseeability</w:t>
      </w:r>
      <w:proofErr w:type="spellEnd"/>
      <w:r>
        <w:t>" as to the meaning and nature of the applicable measures.</w:t>
      </w:r>
      <w:r w:rsidR="007C4616">
        <w:t xml:space="preserve"> </w:t>
      </w:r>
      <w:r>
        <w:t xml:space="preserve">As the Court pointed out in the Malone judgment of </w:t>
      </w:r>
      <w:smartTag w:uri="urn:schemas-microsoft-com:office:smarttags" w:element="date">
        <w:smartTagPr>
          <w:attr w:name="Month" w:val="8"/>
          <w:attr w:name="Day" w:val="2"/>
          <w:attr w:name="Year" w:val="1984"/>
        </w:smartTagPr>
        <w:r>
          <w:t>2 August 1984</w:t>
        </w:r>
      </w:smartTag>
      <w:r>
        <w:t>, Article 8 § 2 (art. 8-2) of the Convention "does not merely refer back to domestic law but also relates to the quality of the law, requiring it to be compatible with the rule of law".</w:t>
      </w:r>
      <w:r w:rsidR="007C4616">
        <w:t xml:space="preserve"> </w:t>
      </w:r>
      <w:r>
        <w:t>It</w:t>
      </w:r>
    </w:p>
    <w:p w:rsidR="007C4616" w:rsidP="00227729" w:rsidRDefault="003F6C08">
      <w:pPr>
        <w:pStyle w:val="JuQuot"/>
      </w:pPr>
      <w:r>
        <w:t xml:space="preserve">"thus implies ... that there must be a measure of legal protection in domestic law against arbitrary interferences by public authorities with the rights safeguarded by </w:t>
      </w:r>
      <w:bookmarkStart w:name="_GoBack" w:id="0"/>
      <w:bookmarkEnd w:id="0"/>
      <w:r>
        <w:t>paragraph 1 (art. 8-1) ...</w:t>
      </w:r>
      <w:r w:rsidR="007C4616">
        <w:t xml:space="preserve"> </w:t>
      </w:r>
      <w:r>
        <w:t>Especially where a power of the executive is exercised in secret, the risks of arbitrariness are evident ...</w:t>
      </w:r>
      <w:r w:rsidR="007C4616">
        <w:t xml:space="preserve"> </w:t>
      </w:r>
      <w:r>
        <w:t xml:space="preserve">Undoubtedly ..., the requirements of the Convention, notably in regard to </w:t>
      </w:r>
      <w:proofErr w:type="spellStart"/>
      <w:r>
        <w:t>foreseeability</w:t>
      </w:r>
      <w:proofErr w:type="spellEnd"/>
      <w:r>
        <w:t>, cannot be exactly the same in the special context of interception of communications for the purposes of police investigations"</w:t>
      </w:r>
    </w:p>
    <w:p w:rsidR="007C4616" w:rsidP="00F47C18" w:rsidRDefault="003F6C08">
      <w:pPr>
        <w:pStyle w:val="JuPara"/>
      </w:pPr>
      <w:r>
        <w:t>- or judicial investigations -</w:t>
      </w:r>
    </w:p>
    <w:p w:rsidR="007C4616" w:rsidP="00F47C18" w:rsidRDefault="003F6C08">
      <w:pPr>
        <w:pStyle w:val="JuQuot"/>
      </w:pPr>
      <w:r>
        <w:t>"as they are where the object of the relevant law is to place restrictions on the conduct of individuals.</w:t>
      </w:r>
      <w:r w:rsidR="007C4616">
        <w:t xml:space="preserve"> </w:t>
      </w:r>
      <w:r>
        <w:t xml:space="preserve">In particular, the requirement of </w:t>
      </w:r>
      <w:proofErr w:type="spellStart"/>
      <w:r>
        <w:t>foreseeability</w:t>
      </w:r>
      <w:proofErr w:type="spellEnd"/>
      <w:r>
        <w:t xml:space="preserve"> cannot mean that an individual should be enabled to foresee when the authorities are likely to intercept his communications so that he can adapt his conduct accordingly. Nevertheless, the law must be sufficiently clear in its terms to give citizens an adequate indication as to the circumstances in which and the conditions on which public authorities are empowered to resort to this secret and potentially dangerous interference with the right to respect for private life and correspondence.</w:t>
      </w:r>
    </w:p>
    <w:p w:rsidR="007C4616" w:rsidP="00F47C18" w:rsidRDefault="003F6C08">
      <w:pPr>
        <w:pStyle w:val="JuQuot"/>
      </w:pPr>
      <w:r>
        <w:t xml:space="preserve"> ... [In its judgment of </w:t>
      </w:r>
      <w:smartTag w:uri="urn:schemas-microsoft-com:office:smarttags" w:element="date">
        <w:smartTagPr>
          <w:attr w:name="Month" w:val="3"/>
          <w:attr w:name="Day" w:val="25"/>
          <w:attr w:name="Year" w:val="1983"/>
        </w:smartTagPr>
        <w:r>
          <w:t>25 March 1983</w:t>
        </w:r>
      </w:smartTag>
      <w:r>
        <w:t xml:space="preserve"> in the case of Silver and Others the Court] held that </w:t>
      </w:r>
      <w:r w:rsidR="007C4616">
        <w:t>‘</w:t>
      </w:r>
      <w:r>
        <w:t>a law which confers a discretion must indicate the scope of that discretion</w:t>
      </w:r>
      <w:r w:rsidR="007C4616">
        <w:t>’</w:t>
      </w:r>
      <w:r>
        <w:t>, although the detailed procedures and conditions to be observed do not necessarily have to be incorporated in rules of substantive law (Series A no. 61, pp. 33-34, §§ 88-89).</w:t>
      </w:r>
      <w:r w:rsidR="007C4616">
        <w:t xml:space="preserve"> </w:t>
      </w:r>
      <w:r>
        <w:t xml:space="preserve">The degree of precision required of the </w:t>
      </w:r>
      <w:r w:rsidR="007C4616">
        <w:t>‘</w:t>
      </w:r>
      <w:r>
        <w:t>law</w:t>
      </w:r>
      <w:r w:rsidR="007C4616">
        <w:t>’</w:t>
      </w:r>
      <w:r>
        <w:t xml:space="preserve"> in this connection will depend upon the particular subject-matter ...</w:t>
      </w:r>
      <w:r w:rsidR="007C4616">
        <w:t xml:space="preserve"> </w:t>
      </w:r>
      <w:r>
        <w:t>Since the implementation in practice of measures of secret surveillance of communications is not open to scrutiny by the individuals concerned or the public at large, it would be contrary to the rule of law for the legal discretion granted to the executive"</w:t>
      </w:r>
    </w:p>
    <w:p w:rsidR="007C4616" w:rsidP="00F47C18" w:rsidRDefault="003F6C08">
      <w:pPr>
        <w:pStyle w:val="JuPara"/>
      </w:pPr>
      <w:r>
        <w:t>- or to a judge -</w:t>
      </w:r>
    </w:p>
    <w:p w:rsidR="007C4616" w:rsidP="00F47C18" w:rsidRDefault="003F6C08">
      <w:pPr>
        <w:pStyle w:val="JuQuot"/>
      </w:pPr>
      <w:r>
        <w:t>"to be expressed in terms of an unfettered power.</w:t>
      </w:r>
      <w:r w:rsidR="007C4616">
        <w:t xml:space="preserve"> </w:t>
      </w:r>
      <w:r>
        <w:t>Consequently, the law must indicate the scope of any such discretion conferred on the competent authorities and the manner of its exercise with sufficient clarity ... to give the individual adequate protection against arbitrary interference." (Series A no. 82, pp. 32-33, §§ 67-68)</w:t>
      </w:r>
    </w:p>
    <w:p w:rsidR="007C4616" w:rsidP="00F47C18" w:rsidRDefault="003F6C08">
      <w:pPr>
        <w:pStyle w:val="JuPara"/>
      </w:pPr>
      <w:r>
        <w:t>30.</w:t>
      </w:r>
      <w:r w:rsidR="007C4616">
        <w:t xml:space="preserve">  </w:t>
      </w:r>
      <w:r>
        <w:t xml:space="preserve"> The Government submitted that the Court must be careful not to rule on whether French legislation conformed to the Convention in the abstract and not to give a decision based on legislative policy.</w:t>
      </w:r>
      <w:r w:rsidR="007C4616">
        <w:t xml:space="preserve"> </w:t>
      </w:r>
      <w:r>
        <w:t xml:space="preserve">The Court was therefore not concerned, they said, with matters irrelevant to Mr and Mrs </w:t>
      </w:r>
      <w:proofErr w:type="spellStart"/>
      <w:r>
        <w:t>Huvig</w:t>
      </w:r>
      <w:r w:rsidR="007C4616">
        <w:t>’</w:t>
      </w:r>
      <w:r>
        <w:t>s</w:t>
      </w:r>
      <w:proofErr w:type="spellEnd"/>
      <w:r>
        <w:t xml:space="preserve"> case, such as the fact that there was no requirement that an individual whose telephone had been monitored should be so informed after the event where proceedings had not in the end been taken against him.</w:t>
      </w:r>
      <w:r w:rsidR="007C4616">
        <w:t xml:space="preserve"> </w:t>
      </w:r>
      <w:r>
        <w:t>Such matters were in reality connected with the condition of "necessity in a democratic society", fulfilment of which had to be reviewed in concrete terms, in the light of the particular circumstances of each case.</w:t>
      </w:r>
    </w:p>
    <w:p w:rsidR="007C4616" w:rsidP="00F47C18" w:rsidRDefault="003F6C08">
      <w:pPr>
        <w:pStyle w:val="JuPara"/>
      </w:pPr>
      <w:r>
        <w:t>31.</w:t>
      </w:r>
      <w:r w:rsidR="007C4616">
        <w:t xml:space="preserve">  </w:t>
      </w:r>
      <w:r>
        <w:t xml:space="preserve"> The Court is not persuaded by this argument.</w:t>
      </w:r>
      <w:r w:rsidR="007C4616">
        <w:t xml:space="preserve"> </w:t>
      </w:r>
      <w:r>
        <w:t>Since it must ascertain whether the interference complained of was "in accordance with the law", it must inevitably assess the relevant French "law" in force at the time in relation to the requirements of the fundamental principle of the rule of law.</w:t>
      </w:r>
      <w:r w:rsidR="007C4616">
        <w:t xml:space="preserve"> </w:t>
      </w:r>
      <w:r>
        <w:t>Such a review necessarily entails some degree of abstraction.</w:t>
      </w:r>
      <w:r w:rsidR="007C4616">
        <w:t xml:space="preserve"> </w:t>
      </w:r>
      <w:r>
        <w:t>It is none the less concerned with the "quality" of the national legal rules applicable to Mr and Mrs Huvig in the instant case.</w:t>
      </w:r>
    </w:p>
    <w:p w:rsidR="007C4616" w:rsidP="00F47C18" w:rsidRDefault="003F6C08">
      <w:pPr>
        <w:pStyle w:val="JuPara"/>
      </w:pPr>
      <w:r>
        <w:t>32.</w:t>
      </w:r>
      <w:r w:rsidR="007C4616">
        <w:t xml:space="preserve">  </w:t>
      </w:r>
      <w:r>
        <w:t xml:space="preserve"> Tapping and other forms of interception of telephone conversations represent a serious interference with private life and correspondence and must accordingly be based on a "law" that is particularly precise.</w:t>
      </w:r>
      <w:r w:rsidR="007C4616">
        <w:t xml:space="preserve"> </w:t>
      </w:r>
      <w:r>
        <w:t>It is essential to have clear, detailed rules on the subject, especially as the technology available for use is continually becoming more sophisticated.</w:t>
      </w:r>
    </w:p>
    <w:p w:rsidR="007C4616" w:rsidP="00F47C18" w:rsidRDefault="003F6C08">
      <w:pPr>
        <w:pStyle w:val="JuPara"/>
      </w:pPr>
      <w:r>
        <w:t>Before the Commission (supplementary observations of 17 October 1988, pages 4-7, summarised in paragraph 31 of the report) and, in a slightly different form, before the Court, the Government listed seventeen safeguards which they said were provided for in French law (</w:t>
      </w:r>
      <w:proofErr w:type="spellStart"/>
      <w:r>
        <w:t>droit</w:t>
      </w:r>
      <w:proofErr w:type="spellEnd"/>
      <w:r>
        <w:t>).</w:t>
      </w:r>
      <w:r w:rsidR="007C4616">
        <w:t xml:space="preserve"> </w:t>
      </w:r>
      <w:r>
        <w:t>These related either to the carrying out of telephone tapping or to the use made of the results or to the means of having any irregularities righted, and the Government claimed that the applicants had not been deprived of any of them.</w:t>
      </w:r>
    </w:p>
    <w:p w:rsidR="007C4616" w:rsidP="00F47C18" w:rsidRDefault="003F6C08">
      <w:pPr>
        <w:pStyle w:val="JuPara"/>
      </w:pPr>
      <w:r>
        <w:t>33.</w:t>
      </w:r>
      <w:r w:rsidR="007C4616">
        <w:t xml:space="preserve">  </w:t>
      </w:r>
      <w:r>
        <w:t xml:space="preserve"> The Court does not in any way minimise the value of several of the safeguards, in particular the need for a decision by an investigating judge, who is an independent judicial authority; the latter</w:t>
      </w:r>
      <w:r w:rsidR="007C4616">
        <w:t>’</w:t>
      </w:r>
      <w:r>
        <w:t>s supervision of senior police officers and the possible supervision of the judge himself by the Indictment Division (</w:t>
      </w:r>
      <w:proofErr w:type="spellStart"/>
      <w:r>
        <w:t>chambre</w:t>
      </w:r>
      <w:proofErr w:type="spellEnd"/>
      <w:r>
        <w:t xml:space="preserve"> </w:t>
      </w:r>
      <w:proofErr w:type="spellStart"/>
      <w:r>
        <w:t>d</w:t>
      </w:r>
      <w:r w:rsidR="007C4616">
        <w:t>’</w:t>
      </w:r>
      <w:r>
        <w:t>accusation</w:t>
      </w:r>
      <w:proofErr w:type="spellEnd"/>
      <w:r>
        <w:t>) of the Court of Appeal, by trial courts and courts of appeal and, if need be, by the Court of Cassation; the exclusion of any "subterfuge" or "ruse" consisting not merely in the use of telephone tapping but in an actual trick, trap or provocation; and the duty to respect the confidentiality of relations between suspect or accused and lawyer.</w:t>
      </w:r>
    </w:p>
    <w:p w:rsidR="007C4616" w:rsidP="00F47C18" w:rsidRDefault="003F6C08">
      <w:pPr>
        <w:pStyle w:val="JuPara"/>
      </w:pPr>
      <w:r>
        <w:t>It has to be noted, however, that only some of these safeguards are expressly provided for in Articles 81, 151 and 152 of the Code of Criminal Procedure.</w:t>
      </w:r>
      <w:r w:rsidR="007C4616">
        <w:t xml:space="preserve"> </w:t>
      </w:r>
      <w:r>
        <w:t>Others have been laid down piecemeal in judgments given over the years, practically all of them after the interception complained of by the applicants (April 1974).</w:t>
      </w:r>
      <w:r w:rsidR="007C4616">
        <w:t xml:space="preserve"> </w:t>
      </w:r>
      <w:r>
        <w:t>Some have not yet been expressly laid down in the case-law at all, at least according to the information gathered by the Court; the Government appear to infer them either from general enactments or principles or else from an analogical interpretation of legislative provisions - or court decisions - concerning investigative measures different from telephone tapping, notably searches and seizure of property.</w:t>
      </w:r>
      <w:r w:rsidR="007C4616">
        <w:t xml:space="preserve"> </w:t>
      </w:r>
      <w:r>
        <w:t>Although logical in itself, such "extrapolation" does not provide sufficient legal certainty in the present context.</w:t>
      </w:r>
    </w:p>
    <w:p w:rsidR="007C4616" w:rsidP="00F47C18" w:rsidRDefault="003F6C08">
      <w:pPr>
        <w:pStyle w:val="JuPara"/>
      </w:pPr>
      <w:r>
        <w:t>34.</w:t>
      </w:r>
      <w:r w:rsidR="007C4616">
        <w:t xml:space="preserve">  </w:t>
      </w:r>
      <w:r>
        <w:t xml:space="preserve"> Above all, the system does not for the time being afford adequate safeguards against various possible abuses.</w:t>
      </w:r>
      <w:r w:rsidR="007C4616">
        <w:t xml:space="preserve"> </w:t>
      </w:r>
      <w:r>
        <w:t>For example, the categories of people liable to have their telephones tapped by judicial order and the nature of the offences which may give rise to such an order are nowhere defined.</w:t>
      </w:r>
      <w:r w:rsidR="007C4616">
        <w:t xml:space="preserve"> </w:t>
      </w:r>
      <w:r>
        <w:t>Nothing obliges a judge to set a limit on the duration of telephone tapping.</w:t>
      </w:r>
      <w:r w:rsidR="007C4616">
        <w:t xml:space="preserve"> </w:t>
      </w:r>
      <w:r>
        <w:t>Similarly unspecified are the procedure for drawing up the summary reports containing intercepted conversations; the precautions to be taken in order to communicate the recordings intact and in their entirety for possible inspection by the judge (who can hardly verify the number and length of the original tapes on the spot) and by the defence; and the circumstances in which recordings may or must be erased or the tapes be destroyed, in particular where an accused has been discharged by an investigating judge or acquitted by a court.</w:t>
      </w:r>
      <w:r w:rsidR="007C4616">
        <w:t xml:space="preserve"> </w:t>
      </w:r>
      <w:r>
        <w:t>The information provided by the Government on these various points shows at best the existence of a practice, but a practice lacking the necessary regulatory control in the absence of legislation or case-law.</w:t>
      </w:r>
    </w:p>
    <w:p w:rsidR="007C4616" w:rsidP="00F47C18" w:rsidRDefault="003F6C08">
      <w:pPr>
        <w:pStyle w:val="JuPara"/>
      </w:pPr>
      <w:r>
        <w:t>35.</w:t>
      </w:r>
      <w:r w:rsidR="007C4616">
        <w:t xml:space="preserve">  </w:t>
      </w:r>
      <w:r>
        <w:t xml:space="preserve"> In short, French law, written and unwritten, does not indicate with reasonable clarity the scope and manner of exercise of the relevant discretion conferred on the public authorities.</w:t>
      </w:r>
      <w:r w:rsidR="007C4616">
        <w:t xml:space="preserve"> </w:t>
      </w:r>
      <w:r>
        <w:t>This was truer still at the material time, so that Mr and Mrs Huvig did not enjoy the minimum degree of protection to which citizens are entitled under the rule of law in a democratic society (see the Malone judgment previously cited, Series A no. 82, p. 36, § 79).</w:t>
      </w:r>
      <w:r w:rsidR="007C4616">
        <w:t xml:space="preserve"> </w:t>
      </w:r>
      <w:r>
        <w:t>Admittedly they suffered little or no harm from this, as the results of the impugned telephone tapping did not "serve as a basis for the prosecution" (see paragraphs 10-12 above), but the Court has consistently held that a violation is conceivable even in the absence of any detriment; the latter is relevant only to the application of Article 50 (art. 50) (see, inter alia, the Johnston and Others judgment of 18 December 1986, Series A no. 112, p. 21, § 42).</w:t>
      </w:r>
    </w:p>
    <w:p w:rsidR="007C4616" w:rsidP="00F47C18" w:rsidRDefault="003F6C08">
      <w:pPr>
        <w:pStyle w:val="JuPara"/>
      </w:pPr>
      <w:r>
        <w:t>There has therefore been a breach of Article 8 (art. 8) of the Convention.</w:t>
      </w:r>
    </w:p>
    <w:p w:rsidR="007C4616" w:rsidP="00F47C18" w:rsidRDefault="003F6C08">
      <w:pPr>
        <w:pStyle w:val="JuHA"/>
      </w:pPr>
      <w:r>
        <w:t>B.</w:t>
      </w:r>
      <w:r w:rsidR="007C4616">
        <w:t xml:space="preserve">   </w:t>
      </w:r>
      <w:r>
        <w:t>Purpose and necessity of the interference</w:t>
      </w:r>
    </w:p>
    <w:p w:rsidR="007C4616" w:rsidP="00F47C18" w:rsidRDefault="003F6C08">
      <w:pPr>
        <w:pStyle w:val="JuPara"/>
      </w:pPr>
      <w:r>
        <w:t>36.</w:t>
      </w:r>
      <w:r w:rsidR="007C4616">
        <w:t xml:space="preserve">  </w:t>
      </w:r>
      <w:r>
        <w:t xml:space="preserve"> Having regard to the foregoing conclusion, the Court, like the Commission (see paragraph 67 of the report), does not consider it necessary to review compliance with the other requirements of paragraph 2 of Article 8 (art. 8-2) in this case.</w:t>
      </w:r>
    </w:p>
    <w:p w:rsidR="007C4616" w:rsidP="00F47C18" w:rsidRDefault="003F6C08">
      <w:pPr>
        <w:pStyle w:val="JuHIRoman"/>
      </w:pPr>
      <w:r>
        <w:t>II.</w:t>
      </w:r>
      <w:r w:rsidR="007C4616">
        <w:t xml:space="preserve">  </w:t>
      </w:r>
      <w:r>
        <w:t xml:space="preserve"> APPLICATION OF ARTICLE 50 (art. 50)</w:t>
      </w:r>
    </w:p>
    <w:p w:rsidR="007C4616" w:rsidP="00F47C18" w:rsidRDefault="003F6C08">
      <w:pPr>
        <w:pStyle w:val="JuPara"/>
      </w:pPr>
      <w:r>
        <w:t>37.</w:t>
      </w:r>
      <w:r w:rsidR="007C4616">
        <w:t xml:space="preserve">  </w:t>
      </w:r>
      <w:r>
        <w:t xml:space="preserve"> By Article 50 (art. 50),</w:t>
      </w:r>
    </w:p>
    <w:p w:rsidR="007C4616" w:rsidP="00F47C18" w:rsidRDefault="003F6C08">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7C4616" w:rsidP="00F47C18" w:rsidRDefault="003F6C08">
      <w:pPr>
        <w:pStyle w:val="JuPara"/>
      </w:pPr>
      <w:r>
        <w:t>In their written observations of February and September 1988 the applicants asked the Commission to "award them just compensation", but before the Court they did not seek either compensation or reimbursement of costs and expenses.</w:t>
      </w:r>
    </w:p>
    <w:p w:rsidR="007C4616" w:rsidP="00F47C18" w:rsidRDefault="003F6C08">
      <w:pPr>
        <w:pStyle w:val="JuPara"/>
      </w:pPr>
      <w:r>
        <w:t>38.</w:t>
      </w:r>
      <w:r w:rsidR="007C4616">
        <w:t xml:space="preserve">  </w:t>
      </w:r>
      <w:r>
        <w:t xml:space="preserve"> As these are not matters which the Court has to examine of its own motion (see, as the most recent authority, the </w:t>
      </w:r>
      <w:proofErr w:type="spellStart"/>
      <w:r>
        <w:t>Kostovski</w:t>
      </w:r>
      <w:proofErr w:type="spellEnd"/>
      <w:r>
        <w:t xml:space="preserve"> judgment of 20 November 1989, Series A no. 166, p. 18, § 46), it finds that it is unnecessary to apply Article 50 (art. 50) in this case.</w:t>
      </w:r>
    </w:p>
    <w:p w:rsidR="007C4616" w:rsidP="00F47C18" w:rsidRDefault="003F6C08">
      <w:pPr>
        <w:pStyle w:val="JuHHead"/>
      </w:pPr>
      <w:r>
        <w:t>FOR THESE REASONS, THE COURT UNANIMOUSLY</w:t>
      </w:r>
    </w:p>
    <w:p w:rsidR="007C4616" w:rsidP="00F47C18" w:rsidRDefault="003F6C08">
      <w:pPr>
        <w:pStyle w:val="JuList"/>
      </w:pPr>
      <w:r>
        <w:t>1.</w:t>
      </w:r>
      <w:r w:rsidR="007C4616">
        <w:t xml:space="preserve">   </w:t>
      </w:r>
      <w:r>
        <w:t>Holds that there has been a breach of Article 8 (art. 8);</w:t>
      </w:r>
    </w:p>
    <w:p w:rsidR="00F47C18" w:rsidP="00F47C18" w:rsidRDefault="00F47C18">
      <w:pPr>
        <w:pStyle w:val="JuList"/>
      </w:pPr>
    </w:p>
    <w:p w:rsidR="007C4616" w:rsidP="00F47C18" w:rsidRDefault="003F6C08">
      <w:pPr>
        <w:pStyle w:val="JuList"/>
      </w:pPr>
      <w:r>
        <w:t>2.</w:t>
      </w:r>
      <w:r w:rsidR="007C4616">
        <w:t xml:space="preserve">   </w:t>
      </w:r>
      <w:r>
        <w:t>Holds that it is unnecessary to apply Article 50 (art. 50).</w:t>
      </w:r>
    </w:p>
    <w:p w:rsidR="00F47C18" w:rsidP="003F6C08" w:rsidRDefault="00F47C18"/>
    <w:p w:rsidR="007C4616" w:rsidP="00F47C18" w:rsidRDefault="003F6C08">
      <w:pPr>
        <w:pStyle w:val="JuParaLast"/>
      </w:pPr>
      <w:r>
        <w:t xml:space="preserve">Done in English and in French,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4"/>
          <w:attr w:name="Day" w:val="24"/>
          <w:attr w:name="Year" w:val="1990"/>
        </w:smartTagPr>
        <w:r>
          <w:t>24 April 1990</w:t>
        </w:r>
      </w:smartTag>
      <w:r>
        <w:t>.</w:t>
      </w:r>
    </w:p>
    <w:p w:rsidR="00F47C18" w:rsidP="003F6C08" w:rsidRDefault="00F47C18"/>
    <w:p w:rsidRPr="00F47C18" w:rsidR="00F47C18" w:rsidP="00F47C18" w:rsidRDefault="00F47C18">
      <w:pPr>
        <w:pStyle w:val="JuSigned"/>
        <w:jc w:val="right"/>
        <w:rPr>
          <w:lang w:val="sv-SE"/>
        </w:rPr>
      </w:pPr>
      <w:r w:rsidRPr="00F47C18">
        <w:rPr>
          <w:lang w:val="sv-SE"/>
        </w:rPr>
        <w:t xml:space="preserve">Rolv </w:t>
      </w:r>
      <w:r w:rsidRPr="007C4616">
        <w:rPr>
          <w:rStyle w:val="JuNames"/>
          <w:lang w:val="sv-SE"/>
        </w:rPr>
        <w:t>RYSSDAL</w:t>
      </w:r>
    </w:p>
    <w:p w:rsidR="007C4616" w:rsidP="00F47C18" w:rsidRDefault="003F6C08">
      <w:pPr>
        <w:pStyle w:val="JuSigned"/>
        <w:jc w:val="right"/>
        <w:rPr>
          <w:lang w:val="sv-SE"/>
        </w:rPr>
      </w:pPr>
      <w:r w:rsidRPr="00F47C18">
        <w:rPr>
          <w:lang w:val="sv-SE"/>
        </w:rPr>
        <w:t>President</w:t>
      </w:r>
    </w:p>
    <w:p w:rsidRPr="00F47C18" w:rsidR="00F47C18" w:rsidP="00F47C18" w:rsidRDefault="00F47C18">
      <w:pPr>
        <w:pStyle w:val="JuSigned"/>
        <w:rPr>
          <w:lang w:val="sv-SE"/>
        </w:rPr>
      </w:pPr>
    </w:p>
    <w:p w:rsidR="00F47C18" w:rsidP="00F47C18" w:rsidRDefault="00F47C18">
      <w:pPr>
        <w:pStyle w:val="JuSigned"/>
        <w:rPr>
          <w:lang w:val="sv-SE"/>
        </w:rPr>
      </w:pPr>
      <w:r>
        <w:rPr>
          <w:lang w:val="sv-SE"/>
        </w:rPr>
        <w:t xml:space="preserve">Marc-André </w:t>
      </w:r>
      <w:r w:rsidRPr="007C4616">
        <w:rPr>
          <w:rStyle w:val="JuNames"/>
          <w:lang w:val="sv-SE"/>
        </w:rPr>
        <w:t>EISSEN</w:t>
      </w:r>
    </w:p>
    <w:p w:rsidR="007C4616" w:rsidP="00F47C18" w:rsidRDefault="003F6C08">
      <w:pPr>
        <w:pStyle w:val="JuSigned"/>
        <w:rPr>
          <w:lang w:val="sv-SE"/>
        </w:rPr>
      </w:pPr>
      <w:r w:rsidRPr="00F47C18">
        <w:rPr>
          <w:lang w:val="sv-SE"/>
        </w:rPr>
        <w:t>Registrar</w:t>
      </w:r>
      <w:r w:rsidR="007C4616">
        <w:rPr>
          <w:lang w:val="sv-SE"/>
        </w:rPr>
        <w:t xml:space="preserve"> </w:t>
      </w:r>
    </w:p>
    <w:p w:rsidRPr="00F47C18" w:rsidR="008E5AE8" w:rsidP="00F47C18" w:rsidRDefault="008E5AE8">
      <w:pPr>
        <w:pStyle w:val="JuSigned"/>
        <w:rPr>
          <w:lang w:val="sv-SE"/>
        </w:rPr>
      </w:pPr>
    </w:p>
    <w:sectPr w:rsidRPr="00F47C18" w:rsidR="008E5AE8"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29" w:rsidRDefault="00227729">
      <w:r>
        <w:separator/>
      </w:r>
    </w:p>
  </w:endnote>
  <w:endnote w:type="continuationSeparator" w:id="0">
    <w:p w:rsidR="00227729" w:rsidRDefault="0022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29" w:rsidRDefault="00227729">
      <w:r>
        <w:separator/>
      </w:r>
    </w:p>
  </w:footnote>
  <w:footnote w:type="continuationSeparator" w:id="0">
    <w:p w:rsidR="00227729" w:rsidRDefault="00227729">
      <w:r>
        <w:continuationSeparator/>
      </w:r>
    </w:p>
  </w:footnote>
  <w:footnote w:id="1">
    <w:p w:rsidR="00227729" w:rsidRPr="00F51C9B" w:rsidRDefault="00227729">
      <w:pPr>
        <w:pStyle w:val="FootnoteText"/>
        <w:rPr>
          <w:lang w:val="fr-FR"/>
        </w:rPr>
      </w:pPr>
      <w:r w:rsidRPr="00F51C9B">
        <w:rPr>
          <w:rStyle w:val="FootnoteReference"/>
        </w:rPr>
        <w:sym w:font="Symbol" w:char="F02A"/>
      </w:r>
      <w:r>
        <w:t xml:space="preserve"> Note by the Registrar: The case is numbered 4/1989/164/220.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227729" w:rsidRPr="00282DE0" w:rsidRDefault="00227729">
      <w:pPr>
        <w:pStyle w:val="FootnoteText"/>
      </w:pPr>
      <w:r w:rsidRPr="00282DE0">
        <w:rPr>
          <w:rStyle w:val="FootnoteReference"/>
        </w:rPr>
        <w:sym w:font="Symbol" w:char="F02A"/>
      </w:r>
      <w:r>
        <w:t xml:space="preserve"> Note by the Registrar: Case no. 7/1989/167/223.</w:t>
      </w:r>
    </w:p>
  </w:footnote>
  <w:footnote w:id="3">
    <w:p w:rsidR="00227729" w:rsidRPr="00F47C18" w:rsidRDefault="00227729">
      <w:pPr>
        <w:pStyle w:val="FootnoteText"/>
        <w:rPr>
          <w:lang w:val="fr-FR"/>
        </w:rPr>
      </w:pPr>
      <w:r w:rsidRPr="00F47C18">
        <w:rPr>
          <w:rStyle w:val="FootnoteReference"/>
        </w:rPr>
        <w:sym w:font="Symbol" w:char="F02A"/>
      </w:r>
      <w:r>
        <w:t xml:space="preserve"> Note by the Registrar.  For practical reasons this annex will appear only with the printed version of the judgment (volume 176-B of Series A of the Publications of the Court),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29" w:rsidRDefault="00227729"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7729" w:rsidRDefault="00227729"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227729" w:rsidRDefault="00227729" w:rsidP="00A14A16">
    <w:pPr>
      <w:pStyle w:val="JuHeader"/>
      <w:ind w:right="360" w:firstLin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29" w:rsidRDefault="00227729"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729" w:rsidRDefault="00227729"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227729" w:rsidRDefault="00227729" w:rsidP="00A14A16">
    <w:pPr>
      <w:pStyle w:val="JuHeader"/>
      <w:ind w:right="360" w:firstLine="360"/>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29" w:rsidRDefault="00227729"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227729" w:rsidRDefault="002277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29" w:rsidRDefault="00227729"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27684">
      <w:rPr>
        <w:rStyle w:val="PageNumber"/>
        <w:noProof/>
      </w:rPr>
      <w:t>20</w:t>
    </w:r>
    <w:r>
      <w:rPr>
        <w:rStyle w:val="PageNumber"/>
      </w:rPr>
      <w:fldChar w:fldCharType="end"/>
    </w:r>
  </w:p>
  <w:p w:rsidR="00227729" w:rsidRDefault="00227729" w:rsidP="003F6C08">
    <w:pPr>
      <w:pStyle w:val="JuHeader"/>
      <w:ind w:right="360" w:firstLine="360"/>
    </w:pPr>
    <w:r>
      <w:tab/>
    </w:r>
    <w:r w:rsidRPr="003F6C08">
      <w:t xml:space="preserve">HUVIG v. </w:t>
    </w:r>
    <w:smartTag w:uri="urn:schemas-microsoft-com:office:smarttags" w:element="country-region">
      <w:smartTag w:uri="urn:schemas-microsoft-com:office:smarttags" w:element="place">
        <w:r w:rsidRPr="003F6C08">
          <w:t>FRANCE</w:t>
        </w:r>
      </w:smartTag>
    </w:smartTag>
    <w:r>
      <w:t xml:space="preserve"> JUDGMENT</w:t>
    </w:r>
  </w:p>
  <w:p w:rsidR="00227729" w:rsidRDefault="00227729" w:rsidP="003F6C08">
    <w:pPr>
      <w:pStyle w:val="JuHeader"/>
      <w:ind w:right="360" w:firstLine="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29" w:rsidRDefault="00227729"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27684">
      <w:rPr>
        <w:rStyle w:val="PageNumber"/>
        <w:noProof/>
      </w:rPr>
      <w:t>21</w:t>
    </w:r>
    <w:r>
      <w:rPr>
        <w:rStyle w:val="PageNumber"/>
      </w:rPr>
      <w:fldChar w:fldCharType="end"/>
    </w:r>
  </w:p>
  <w:p w:rsidR="00227729" w:rsidRDefault="00227729" w:rsidP="0006237E">
    <w:pPr>
      <w:pStyle w:val="JuHeader"/>
      <w:ind w:right="360" w:firstLine="360"/>
    </w:pPr>
    <w:r>
      <w:tab/>
    </w:r>
    <w:r w:rsidRPr="003F6C08">
      <w:t xml:space="preserve">HUVIG v. </w:t>
    </w:r>
    <w:smartTag w:uri="urn:schemas-microsoft-com:office:smarttags" w:element="country-region">
      <w:smartTag w:uri="urn:schemas-microsoft-com:office:smarttags" w:element="place">
        <w:r w:rsidRPr="003F6C08">
          <w:t>FRANCE</w:t>
        </w:r>
      </w:smartTag>
    </w:smartTag>
    <w:r>
      <w:t xml:space="preserve"> JUDGMENT</w:t>
    </w:r>
  </w:p>
  <w:p w:rsidR="00227729" w:rsidRDefault="00227729" w:rsidP="00AB5957">
    <w:pPr>
      <w:pStyle w:val="JuHeader"/>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44AA"/>
    <w:rsid w:val="001F1FAC"/>
    <w:rsid w:val="002005A6"/>
    <w:rsid w:val="00227729"/>
    <w:rsid w:val="00231897"/>
    <w:rsid w:val="002461B0"/>
    <w:rsid w:val="002617B2"/>
    <w:rsid w:val="00270CE0"/>
    <w:rsid w:val="00277C0B"/>
    <w:rsid w:val="00282DE0"/>
    <w:rsid w:val="00283F8B"/>
    <w:rsid w:val="00293235"/>
    <w:rsid w:val="002A1470"/>
    <w:rsid w:val="002C1530"/>
    <w:rsid w:val="002C1DE0"/>
    <w:rsid w:val="002C3150"/>
    <w:rsid w:val="002C605E"/>
    <w:rsid w:val="002D5258"/>
    <w:rsid w:val="00301609"/>
    <w:rsid w:val="00310A22"/>
    <w:rsid w:val="0032554A"/>
    <w:rsid w:val="00327DED"/>
    <w:rsid w:val="00332947"/>
    <w:rsid w:val="00375C31"/>
    <w:rsid w:val="0038386C"/>
    <w:rsid w:val="003838EC"/>
    <w:rsid w:val="003859C9"/>
    <w:rsid w:val="0039117A"/>
    <w:rsid w:val="0039401C"/>
    <w:rsid w:val="00396041"/>
    <w:rsid w:val="003B1A42"/>
    <w:rsid w:val="003C4744"/>
    <w:rsid w:val="003E4CAB"/>
    <w:rsid w:val="003E56B2"/>
    <w:rsid w:val="003E5B66"/>
    <w:rsid w:val="003E654B"/>
    <w:rsid w:val="003F6C08"/>
    <w:rsid w:val="004031B8"/>
    <w:rsid w:val="00411177"/>
    <w:rsid w:val="00426280"/>
    <w:rsid w:val="00427D70"/>
    <w:rsid w:val="00433B39"/>
    <w:rsid w:val="00436433"/>
    <w:rsid w:val="00466FE6"/>
    <w:rsid w:val="00472DAD"/>
    <w:rsid w:val="00492C24"/>
    <w:rsid w:val="004A72D4"/>
    <w:rsid w:val="004B54D0"/>
    <w:rsid w:val="004B5BE5"/>
    <w:rsid w:val="004C0CC2"/>
    <w:rsid w:val="004C3443"/>
    <w:rsid w:val="004D44AF"/>
    <w:rsid w:val="004E1972"/>
    <w:rsid w:val="004E519B"/>
    <w:rsid w:val="004E7474"/>
    <w:rsid w:val="004F1FB8"/>
    <w:rsid w:val="004F6D58"/>
    <w:rsid w:val="00515D90"/>
    <w:rsid w:val="00532D2E"/>
    <w:rsid w:val="00581375"/>
    <w:rsid w:val="00587536"/>
    <w:rsid w:val="005877BE"/>
    <w:rsid w:val="00596A94"/>
    <w:rsid w:val="005C16F6"/>
    <w:rsid w:val="005D2B0D"/>
    <w:rsid w:val="005D4C50"/>
    <w:rsid w:val="005E6FCF"/>
    <w:rsid w:val="005F5564"/>
    <w:rsid w:val="006015A4"/>
    <w:rsid w:val="00601A62"/>
    <w:rsid w:val="0060220C"/>
    <w:rsid w:val="0061369A"/>
    <w:rsid w:val="006148D5"/>
    <w:rsid w:val="0062391E"/>
    <w:rsid w:val="00627684"/>
    <w:rsid w:val="00630DE1"/>
    <w:rsid w:val="00646BCD"/>
    <w:rsid w:val="00662C5A"/>
    <w:rsid w:val="00667E18"/>
    <w:rsid w:val="00672F42"/>
    <w:rsid w:val="00680E22"/>
    <w:rsid w:val="00682202"/>
    <w:rsid w:val="006937A4"/>
    <w:rsid w:val="006973D0"/>
    <w:rsid w:val="006A0831"/>
    <w:rsid w:val="006A31E9"/>
    <w:rsid w:val="006B4FE9"/>
    <w:rsid w:val="006C6611"/>
    <w:rsid w:val="00703B03"/>
    <w:rsid w:val="00713EA8"/>
    <w:rsid w:val="00716079"/>
    <w:rsid w:val="00724050"/>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C4616"/>
    <w:rsid w:val="007D2983"/>
    <w:rsid w:val="007D3D2D"/>
    <w:rsid w:val="007E10F3"/>
    <w:rsid w:val="00804042"/>
    <w:rsid w:val="00811125"/>
    <w:rsid w:val="00823BFA"/>
    <w:rsid w:val="00825196"/>
    <w:rsid w:val="0083294F"/>
    <w:rsid w:val="008365D1"/>
    <w:rsid w:val="00843D25"/>
    <w:rsid w:val="00846B91"/>
    <w:rsid w:val="00847366"/>
    <w:rsid w:val="00855C80"/>
    <w:rsid w:val="00870608"/>
    <w:rsid w:val="00875B2E"/>
    <w:rsid w:val="00884028"/>
    <w:rsid w:val="00886478"/>
    <w:rsid w:val="008959A7"/>
    <w:rsid w:val="008E36F2"/>
    <w:rsid w:val="008E5AE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B193C"/>
    <w:rsid w:val="00AB5957"/>
    <w:rsid w:val="00AC2B40"/>
    <w:rsid w:val="00AC3E5E"/>
    <w:rsid w:val="00AF139E"/>
    <w:rsid w:val="00B01B3C"/>
    <w:rsid w:val="00B11560"/>
    <w:rsid w:val="00B17EC7"/>
    <w:rsid w:val="00B22ABD"/>
    <w:rsid w:val="00B425CB"/>
    <w:rsid w:val="00B567B1"/>
    <w:rsid w:val="00B6356D"/>
    <w:rsid w:val="00B71C55"/>
    <w:rsid w:val="00B7363B"/>
    <w:rsid w:val="00B934DF"/>
    <w:rsid w:val="00B97214"/>
    <w:rsid w:val="00BA30DB"/>
    <w:rsid w:val="00BA3228"/>
    <w:rsid w:val="00BA6DDF"/>
    <w:rsid w:val="00BB1E3C"/>
    <w:rsid w:val="00BE08BD"/>
    <w:rsid w:val="00BF0E10"/>
    <w:rsid w:val="00C07F9E"/>
    <w:rsid w:val="00C10EDE"/>
    <w:rsid w:val="00C16B9C"/>
    <w:rsid w:val="00C1765B"/>
    <w:rsid w:val="00C34E4B"/>
    <w:rsid w:val="00C51932"/>
    <w:rsid w:val="00C70C9C"/>
    <w:rsid w:val="00C90440"/>
    <w:rsid w:val="00C90F63"/>
    <w:rsid w:val="00C9727A"/>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751F4"/>
    <w:rsid w:val="00D90F55"/>
    <w:rsid w:val="00DA30D1"/>
    <w:rsid w:val="00DA787A"/>
    <w:rsid w:val="00DC20FF"/>
    <w:rsid w:val="00DE3F3A"/>
    <w:rsid w:val="00DE5D14"/>
    <w:rsid w:val="00E310A4"/>
    <w:rsid w:val="00E34A50"/>
    <w:rsid w:val="00E5454E"/>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47C18"/>
    <w:rsid w:val="00F51556"/>
    <w:rsid w:val="00F51C9B"/>
    <w:rsid w:val="00F543EA"/>
    <w:rsid w:val="00F84257"/>
    <w:rsid w:val="00F843B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rsid w:val="007D2983"/>
    <w:rPr>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8E5AE8"/>
    <w:rPr>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D88F5-26DD-4599-8F1E-85ED9227781D}"/>
</file>

<file path=customXml/itemProps2.xml><?xml version="1.0" encoding="utf-8"?>
<ds:datastoreItem xmlns:ds="http://schemas.openxmlformats.org/officeDocument/2006/customXml" ds:itemID="{EE784711-374B-4C76-BF2C-2FE21F218FB5}"/>
</file>

<file path=customXml/itemProps3.xml><?xml version="1.0" encoding="utf-8"?>
<ds:datastoreItem xmlns:ds="http://schemas.openxmlformats.org/officeDocument/2006/customXml" ds:itemID="{A9440A98-7D65-4126-86ED-B45441694446}"/>
</file>

<file path=docProps/app.xml><?xml version="1.0" encoding="utf-8"?>
<Properties xmlns="http://schemas.openxmlformats.org/officeDocument/2006/extended-properties" xmlns:vt="http://schemas.openxmlformats.org/officeDocument/2006/docPropsVTypes">
  <Template>Normal.dotm</Template>
  <TotalTime>40</TotalTime>
  <Pages>1</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AEBY</dc:creator>
  <cp:keywords/>
  <dc:description/>
  <cp:lastModifiedBy/>
  <cp:revision>9</cp:revision>
  <cp:lastPrinted>2005-12-14T09:45:00Z</cp:lastPrinted>
  <dcterms:created xsi:type="dcterms:W3CDTF">2016-06-30T08:48:00Z</dcterms:created>
  <dcterms:modified xsi:type="dcterms:W3CDTF">2016-06-30T08:48:00Z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