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﻿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Application No. 10581/83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David NORRIS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against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IRELAND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Report of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(adopted on 12 March 1987)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TABLE OF CONTENTS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             Page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I.      INTRODUCTION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(paras. 1 - 16)                                 1 - 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A.  The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(paras. 1 - 4)                                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B.  The proceedings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 5 - 11)                              1 - 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C.  The present Report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(paras. 12 - 16)                             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II.     ESTABLISHMENT OF THE FACTS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(paras. 17 - 30)                                3 -  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A.  The relevant law and practice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(paras. 18 - 23)                            3 -  4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B.  The particular facts of the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(paras. 24 - 30)                            4 -  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III.    SUBMISSIONS OF THE PARTIES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(paras. 31 - 45)                                6 -  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A.  The applicant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(paras. 31 - 37)                            6 - 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1.  The position of the applicant as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victim of a violation of Article 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(paras. 31 - 34)                        6 - 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2.  The merits of the Article 8 claim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(paras. 35 - 36)                         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3.  Conclusion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(para. 37)                               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            Page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B.  The Government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(paras. 38 - 45)                            7 -  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1.  Statistics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(para. 38)                               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2.  The Dudgeon case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(paras. 39 - 45)                        8 -  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IV.     OPINION OF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(paras. 46 - 64)                               10 - 18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A.  On the question of an interference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under Article 8 para. 1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(paras. 47 - 56)                           10 - 13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B.  On the question of justification under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Article 8 para. 2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(paras. 57 - 63)                           13 - 18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Conclusion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(para. 64)                                   18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Dissenting opinion of Mr.  B. Kiernan, joined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MM. Sperduti, Gözübüyük, Weitzel and Soyer               19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APPENDIX I     History of the proceedings before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the Commission                            20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APPENDIX II    Decision on the admissibility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the application                         21 - 45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I.  INTRODUCTION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A.      The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1.      The applicant is a citizen of Ireland, born in 1944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resident in Dublin.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2.      He is represented before the Commission by Mr John Jay,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Solicitor, of Messrs Herman Good, Hubert Wine &amp; Co., Solicitors,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Dublin.  The Irish Government is represented by Mrs Jane Liddy, Agent.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3.      The applicant is a homosexual.  He complains of legislation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prohibits male homosexual activity (Sections 61 and 62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Offences against the Person Act 1861 and Section 11 of the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Law (Amendment) Act 1885).  He contested the constitutionality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legislation, but the Supreme Court upheld its constitutionality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religious, moral, health and social grounds.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4.      The applicant alleges that the prohibition on male homosexual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activity constitutes a continuing interference with his right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respect for private life (which includes sexual life), ensured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8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B.      The proceedings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5.      The application was introduced on 5 October 1983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registered on 7 October 1983.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6.      On 2 July 1984 the Commission decided to give notice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application to the Government of Ireland and to invite them to present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written observations on admissibility and merits.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7.      The Government's observations were received on 15 November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1984, the applicant's observations in reply were received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10 January 1985.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8.      On 16 May 1985 the Commission declared the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admissible in so far as it had been presented by the applicant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concerned his complaint of an unjustified interference with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private life.  The original application had also been lodged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National Gay Federation, and both the applicant and the Federation had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made other complaints under Articles 1 and 13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These aspects of the case were declared inadmissible, as were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Federation's entire complaints.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9.      On 12 October 1985 the Commission decided to invite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parties to a hearing on the merits of the case.  This hearing was held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on 17 April 1986, on which date the applicant was also granted legal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aid for his representation before the Commission.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10.     At the hearing the applicant was represented by Senator M.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Robinson, Counsel, and Mr J. Jay, Solicitor.  The Government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represented by Mrs J. Liddy, Agent, Messrs E. Comyn, S.C.,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J. O'Reilly, Counsel, and Messrs J. Hamilton and P. Smyth, Advisers.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11.     After declaring the case admissible the Commission, acting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accordance with Article 28 (b) of the Convention, placed itself 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disposal of the parties with a view to securing a friendly settlement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case.  Active consultations with the parties took place between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May 1985 and August 1986.  In the light of the parties' reaction,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 now finds that there is no basis upon which a settlement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can be effected.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C.      The present Report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12.     The present Report has been drawn up by the Commission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pursuance of Article 31 of the Convention and after deliberations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votes, the following members being present: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MM.   C.A. Nørgaard, President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G. Sperduti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E. Busuttil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G. Jörundsson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B. Kiernan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A.S. Gözübüyük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A. Weitzel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J.-C. Soyer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H. Danelius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H. Vandenberghe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Mrs  G.H. Thune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13.     The text of this Report was adopted on 12 March 1987 and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now transmitted to the Committee of Ministers of the Council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Europe, in accordance with Article 31 para. 2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14.     The purpose of the Report, pursuant to Article 31 para. 1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Convention,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i.   to establish the facts,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ii.   to state an opinion as to whether the facts found disclose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 breach by the State concerned of its obligations under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15.     A schedule setting out the history of the proceedings before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Commission is attached hereto as Appendix I, and the Commission's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decision on the admissibility of the application as Appendix II.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16.     The full text of the parties' submissions, together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documents lodged as exhibits, are held in the archives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II.  ESTABLISHMENT OF THE FACTS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17.     The relevant law and practice and the particular facts are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dispute between the parties.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A.      The relevant law and practice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18.     Section 61 of the Offences Against the Person Act 1861,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amended in 1862, provides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"Whosoever shall be convicted of the abominable crime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buggery, committed either with mankind or with any animal,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shall be liable ... to be kept in penal servitude for life."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19.     Section 62 of the 1861 Act, as similarly amended, reads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"Whosoever shall attempt to commit the said abominable crime,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or shall be guilty of any assault with intent to commit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same, or of any indecent assault upon any male person, shall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be guilty of a misdemeanour, and being convicted thereof shall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be liable ... to be kept in penal servitude for any term 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exceeding ten years. 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20.     Section 11 of the Criminal Law (Amendment) Act 1885 lays down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following offences: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"Any male person who, in public or private, commits, or is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party to the commission of, or procures or attempts to procure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the commission by any male person of any act of gross indecency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with another male person, shall be guilty of a misdemeanour and,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being convicted thereof, shall be liable at the discretion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court to be imprisoned for any term not exceeding two years with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or without hard labour. 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21.     Sections 61 and 62 of the 1861 Act are to be read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conjunction with the provisions of the Penal Servitude Act 1891,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virtue of Section 1 of which the Court is empowered to impose a lesser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sentence of penal servitude than that mentioned in the 1861 Act, or,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lieu thereof, a sentence of imprisonment for a term not exceeding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two years.  The provisions are also subject to the powers given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by Section 1 (2) of the Probation of Offenders Act 1907,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whereby on conviction or indictment of any offence punishable with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imprisonment the Court may, instead of passing sentence, require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person who has been convicted to enter into recognisances, with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without sureties, to be of good behaviour and to appear for sentence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when called upon.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22.     The Director of Public Prosecutions, who is independent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performance of his functions, has no stated prosecution policy on any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branch of the criminal law.  He has no unstated policy not to enforce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any offence.  Each case is treated on its merits.  Prosecutions are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regularly brought under the Sections in question.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23.     According to records going back to 1980, no file relating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acts by adults in private has been received in the Public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Prosecutions' Office.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B.      The particular facts of the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24.     The applicant has been an active campaigner for homosexuals'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rights in Ireland since 1971 and in 1974 he became a founding member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chairman of the Irish Gay Rights Movement.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25.     On 23 November 1977, the applicant issued High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proceedings against the Attorney General, being the appropriate person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act as defendant in a constitutional action.  He claimed, inter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alia 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(1)  A Declaration that Sections 61 and 62 of the Offences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against the Person Act 1861 are inconsistent with the provisions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Constitution, were not continued in force by Article 50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Constitution, and no longer form part of the Law of the State.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(2)  A Declaration that Section 11 of the Criminal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(Amendment) Act 1885 is inconsistent with the provisions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Constitution, was also not continued by Article 50 thereof, and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longer forms part of the Law of the State.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26.     On 10 October 1980 the claim was dismissed and the applicant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was ordered to pay the costs of the action.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27.     The applicant, subsequently, appealed to the Supreme Court.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Court of five judges dismissed the appeal on 22 April 1983 in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judgment delivered by three of the judges, with two dissenting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judgments.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28.     In considering the applicant's claim under Article 8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Convention, with reference to the Dudgeon case (Eur.  Court H.R.,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judgment of 22 October 1981 Series A No. 45 para. 41), the Supreme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Court, in the majority judgment, stated that neither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nor the Dudgeon judgment were in any way relevant to the question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had to be considered, the Convention not being part of domestic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law.  However the Court was satisfied that the applicant had locus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standi to bring his constitutional claim even though he had not been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prosecuted for any of the offences in question.   It held that "as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long as the legislation stands and continues to proclaim as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conduct which &lt;the applicant&gt; asserts he had a right to engage in,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such right, if it exists, is threatened, and &lt;the applicant&gt;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standing to seek the protection of the Court."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29.     It considered, inter alia, that the laws making homosexual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conduct criminal are consistent with the Irish Constitution, and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right of privacy could prevail against them for the following reasons: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"(1)  Homosexuality has always been condemned in Christian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teaching as being morally wrong.  It has equally been regarded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society for many centuries as an offence against nature and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very serious crime.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(2)  Exclusive homosexuality, whether the condition be congenital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or acquired, can result in great distress and unhappiness for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individual and can lead to depression, despair and suicide.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(3)  The homosexually oriented can be importuned into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lifestyle which can become habitual.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(4)  Male homosexual conduct has resulted, in other countries,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spread of all forms of venereal disease and this has now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become a significant public health problem in England.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(5)  Homosexual conduct can be inimical to marriage and is per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 harmful to it as an institution."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30.     On the question of costs, the Supreme Court, referring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exceptional circumstances of the case, ordered that the applicant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awarded his costs both of the proceedings before the High Court and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appeal to the Supreme Court.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III.  SUBMISSIONS OF THE PARTIES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A.      The applicant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1.  The position of the applicant as a victim of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violation of Article 8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31.     The applicant claims to be a victim of a violation of Article 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Convention by virtue of the criminal law prohibition on male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activity.  He relies on the case-law of the European Court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Human Rights: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"Article 25 of the Convention entitles individuals to contend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that a law violates their right by itself, in the absence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an individual measure of implementation, if they run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risk of being directly affected by it."  (Eur.  Court H.R.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Marckx judgment of 13 June 1979 Series A No. 31 para. 27)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32.     In the Dudgeon case concerning identical legislation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Northern Ireland the Court held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"In the personal circumstances of the applicant, the very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existence of this legislation continuously and directly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affects his private life .... either he respects the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and refrains from engaging - even in private with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consenting male partners - in prohibited sexual acts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which he is disposed by reason of his homosexual tendencies,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or he commits such acts and thereby becomes liable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criminal prosecution."  (Eur.  Court H.R. Dudgeon judgment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of 22 October 1981 Series A No. 45 para. 41)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33.     The applicant also refers to the evidence put before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accepted by the Supreme Court of the personal effects of the impugned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legislation upon him:  he had realised at a young age that he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irreversibly homosexual, and had become traumatised by the fear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any overt expression of his sexuality would expose him to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prosecution.  The applicant has had a long-term and stable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relationship with another man who is not living in Ireland.  He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suffered great strain, apprehension and fear of prosecution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necessarily covert nature of this relationship, to the extent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had to seek psychotherapy.  The psychiatrist advised him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after nine months of treatment to consider emigrating to a country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where the law takes a more liberal attitude to male homosexuals. 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has been subjected to denigrating and hurtful treatment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meted out to him because of his homosexuality.  Since publicly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campaigning for homosexual rights, he has been physically attacked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verbally abused.  There have been other alleged interferences with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private life with the opening of his mail on several occasions and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upholding of a complaint against the State broadcasting company,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R.T.E., for broadcasting an interview with the applicant concerning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homosexuality.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34.     The fact that the Director of Public Prosecutions has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stated or unstated policy not to prosecute adult homosexuals shows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continuing risk of prosecution to which the applicant is exposed.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However the absence of recent prosecutions also shows the absence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any pressing social need to make homosexual activities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offences.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2.  The merits of the Article 8 claim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35.     The applicant again relies on the conclusions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 and the Court in the Dudgeon case, from which, it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submitted, the present case cannot be distinguished (cf. in particular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Eur.  Court H.R. judgment of 22 October 1981, Series A No. 45 paras.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48, 52 and 60).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36.     The applicant contends that the Government has submitted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significant evidence or argument as to the necessity of maintaining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criminalisation of adult homosexual activities in Ireland. 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evidence has been put forward of any pressing social need for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interference with the private life in question.  Despite Governments'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margin of appreciation in this area, there must exist serious reasons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before the State may legitimately interfere with the intimate, sexual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aspects of private life.  No such reasons have been put forward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present case.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3.  Conclusion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37.     The applicant desires to engage privately in sexual activity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 another consenting adult.  The activity he has been engaged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seeks to continue is quintessentially private and lies 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heart of an intimate association which must be beyond the reach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criminal law in the Contracting Parties to the Convention.  It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submitted that his case falls within the principles as clarified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Court in the Dudgeon case and that there is no distinguishing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feature in Irish society to justify the continuance in force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legislation criminalising such homosexual activity.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B.      The Government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1.  Statistics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38.     The Government refers to the prosecution statistics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offences involving indecency between males, including buggery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acts and attempts at such acts over the period 1979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1985.  These statistics show that there is not a determined policy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prosecute or persecute the adult homosexual community, few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prosecutions having been brought during the relevant period except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where minors have been involved or the acts committed in public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without consent.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2.  The Dudgeon case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39.     The Government relies on its submissions prior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admissibility of the application, in particular the partially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dissenting opinion of Judge Walsh in the Dudgeon judgment (see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Commission's Decision on Admissibility, Appendix II to this Report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pp. 24-37).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40.     The relevance of the judgment of the European Court of 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Rights in the Dudgeon case is acknowledged:  the legislation involved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identical, the sexual nature of the applicants is apparently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same, and the absence of any Government undertaking not to prosecute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also a common factor.  However the Government submits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present case can be distinguished from that of Mr Dudgeon.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41.     There has been no public authority interference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private life, despite his campaigning for homosexuals'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rights and his Supreme Court case i.e. his activities being public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knowledge.  He runs no real risk of being directly affected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laws in question.  On the contrary there has been a degree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recognition of the applicant's position and a sympathy with his aims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by at least one State organ, namely the Supreme Court.  In the Dudgeon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case, on the other hand, there was substantial evidence of direct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interference by public authorities in that applicant's private life.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On a drugs raid of Mr Dudgeon's home the police seized a great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quantity of his personal papers including letters and diaries.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Dudgeon then accompanied the police to the police station where 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was questioned at length about his private sexual life.  Those papers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were retained for a year, during which time Mr Dudgeon experienced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intense anxiety and the very real expectation of a serious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prosecution.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42.     Nothing of the sort happened to the present applicant, who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complaining, in the abstract, of the mere existence of certain penal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laws, which have fallen into desuetude regarding private, adult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acts.  The fact that such laws have fallen into disuse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reflects the evolution of public opinion to one of indifference or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liberalisation of society's norms of behaviour.  Although a Catholic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society, Ireland should not be seen as intolerant.  Nor should it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assumed that, in the sphere of judicial review, orthodox Catholic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teaching is a touchstone when considering the curtailment of liberty.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However if the legislature is slow to repeal the laws in question this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because caution must be shown in choosing the right time for reform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will meet with wide acceptance rather than a hostile backlash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prejudice.  Respect must therefore be afforded to that transitional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period during which certain laws fall into disuse.  These are matters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fall within a State's margin of appreciation (cf. e.g.  Eur.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H.R. Abdulaziz, Cabales and Balkandali judgment of 28 May 1985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Series A No. 94 para. 67 and the Handyside judgment of 7 December 1976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Series A No. 24 para. 48).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43.     Thus whilst the applicant as a person with a homosexual nature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can validly claim to be prohibited by the laws complained of from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performing homosexual acts in private, and in that sense his claim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neither abstract nor academic, nevertheless, his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represents as extreme a case in this respect as can be envisaged,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view of the freedom he has enjoyed in his public avowals and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uninhibited campaign for reform.  It would therefore be stretching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notion of victim under Article 25 of the Convention to the outermost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limit if the principles of the Marckx and Dudgeon judgments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European Court of Human Rights were applied in this case.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44.     The Government refers to other cases before the Commission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it has held that, despite the modern evolution of attitudes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towards homosexuality, not every aspect of homosexual life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protected by Article 8 of the Convention, e.g. as regards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exclusion of a man from the country where his homosexual partner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permanently resides (No. 9369/81 Dec. 3.5.83 D.R. 32 p. 220) and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imposition of different rules for the homosexual age of sexual consent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(No. 7215/75 Comm.  Report 12.10.78 D.R. 19 p. 66).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45.     At the time of the Dudgeon case apparently more than one other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High Contracting Party, apart from Ireland, prohibited consensual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acts between adults.  Liechtenstein even entered an express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reservation to the Dudgeon judgment when ratifying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United States Supreme Court has refused to review the laws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certain American States retaining criminal prohibitions on homosexual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acts.  The Government, therefore, submits that this wide diversity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practices in the various jurisdictions and the absence of any direct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action by the public authorities against the applicant are matters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the Commission should carefully consider in this case.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IV.  OPINION OF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46.     The point at issue is whether the facts of the present case,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by reason of the existence in Ireland of laws prohibiting homosexual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acts between consenting, adult men, disclose a violation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right to respect for private life, as guaranteed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8 (Art. 8)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A.      On the question of an interference under Article 8 para. 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(Art. 8-1)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47.     Article 8 (Art. 8) of the Convention provides as follows: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"1.  Everyone has the right to respect for his private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family  life, his home and his correspondence.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2.  There shall be no interference by a public authority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with the exercise of this right except such as is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accordance with the law and is necessary in a democratic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society in the interests of national security, public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safety or the economic well-being of the country, for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prevention of disorder or crime, for the protection of health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or morals, or for the protection of the rights and freedoms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of others."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48.     The Commission has held in its decision on admissibility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 may claim to be a victim of a violation of Article 8 (Art. 8)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 (see Appendix II p. 43).  The Commission therefore reads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parties' further submissions on the merits of this case as regards the issue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"victim" as being pertinent to the related question of whether the applicant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has suffered an actual interference with his right to respect for private life,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ensured by Article 8 para. 1 (Art. 8-1)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49.     The applicant has contended that, as a homosexual, he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suffered great strain, apprehension and fear of prosecution, by reason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existence of the penal laws in question.  This stress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caused him to seek psychiatric treatment.  The fear of prosecution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constant, given the absolute nature of the prohibition on homosexual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activity and the absence of any clear policy on the part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Director of Public Prosecutions not to prosecute.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50.     The Government has submitted that the mere existence of penal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legislation prohibiting homosexual activity is not in itself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sufficient to constitute an interference with the applicant's right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respect for private life, for, otherwise, the applicant has never been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questioned by the police about his homosexual activities or publicly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held views on the subject, and he has never been prosecuted for such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activities.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51.     The Commission refers to the case of Dudgeon v. the United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Kingdom (Comm.  Report 13.3.80, Eur.  Court H.R. Series B No. 40,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Eur.  Court H.R. judgment of 22 October 1981 Series A No. 45).  In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case the applicant, a homosexual, complained of identical legislation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Northern Ireland prohibiting homosexual acts between consenting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adult men.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52.     In that case the Commission expressed the following opinion 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paras. 88 - 95 of its Report: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"88.    The laws in question in the present case impose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absolute prohibition on certain forms of sexual acts, regardless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whether they are committed in public or private, or whether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the parties thereto are consenting parties.  However it seems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clear that the applicant's complaint relates only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prohibition of private, consensual acts, which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Commission's opinion clearly fall within the sphere of private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life.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....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90.     The Commission accepts that, as a general rule, it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necessary to take into account the way a law is applied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practice when deciding whether it gives rise to an interference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 the private life of an individual applicant.  In accordance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 the Court's case-law in the Klass Case ..., such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 applicant may only complain of the actual effects of the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on him.  If in reality it does not affect him at all, he cannot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complain.  Or its effects may be slight and not such as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interfere with his right to private life.  When he complains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existence of penal legislation, the question whether he runs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any risk of prosecution will be relevant in assessing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existence, extent and nature of any actual effects on him. 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other hand the mere fact that a penal law has not been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enforced by means of criminal proceedings, or is unlikely to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so enforced, does not of itself negate the possibility that it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has effects amounting to interference with private life. 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primary purpose of any such laws is to prevent the conduct it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proscribes, by persuasion or deterrence.  It also stigmatises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conduct as unlawful and undesirable.  These aspects must also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taken into consideration.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91.     The essential question is whether the actual effects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law, in all the circumstances of the case, are such as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amount to an interference with the right to respect for private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life of the individual concerned.  The relative weight to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attached to any one factor, such as the terms of the legislation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or the rigour with which it is actually enforced, must vary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according to the circumstances.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....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93.     The law ... prohibits private consensual homosexual acts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involving persons over 21 years of age but, subject to one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possible exception, it does not appear to have been enforced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means of criminal proceedings in respect of any such acts since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at least 1972.  However, it has not fallen into desuetude or lost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its legal effectiveness to prohibit such acts.  The legal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prohibition remains and the possibility of prosecutions by either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public prosecuting authorities or private individuals is open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law.  Furthermore it does not appear that there is any clear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policy not to prosecute in respect of such acts.  Whilst there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have been no recent prosecutions, this may well be explained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evident difficulties in obtaining evidence and the fact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relevant complaints are apparently very rarely made to the police.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....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94.     The risk of prosecution if the law is disregarded is thus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altogether absent.  Furthermore, the penalties which could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imposed on conviction are heavy.  In such circumstances it 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inevitable, in the Commission's opinion, that the existence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law will give rise to a degree of fear or restraint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part of male homosexuals. ....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95.     The absolute legal prohibition on private consensual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acts involving persons over 21 years of age cannot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therefore be regarded as now being illusory or theoretical,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as having no real or practical effect.  It still has concrete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effects on the private life of male homosexuals including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present applicant, even if the risk that it will be enforced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criminal proceedings may not be great.  In all the circumstances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Commission is therefore of the opinion that the existence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prohibition in Northern Ireland law also interferes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right to respect for private life."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53.     This opinion was endorsed by the European Court of 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Rights (judgment para. 41).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54.     The Commission and the Court also took into account the fact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steps towards prosecuting Mr Dudgeon had been taken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police, even though no criminal charges were in fact brought.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55.     The Commission finds the present case indistinguishable from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of Mr.  Dudgeon on the question of an interference with the right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respect for private life ensured by Article 8 para. 1 (Art. 8-1)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Convention.  In the present case there is a clear prohibition (Section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11 of the Criminal Law (Amendment) Act 1885) on the applicant's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activities with consenting, adult men.  Although, during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relevant period, there has been no prosecution of adult,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activities, there has also been no explicit policy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declaration by the Director of Public Prosecutions not to prosecute.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aspect of the law has therefore clearly not fallen into desuetude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can still be considered to have residual effects.  One of the main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purposes of penal legislation is to deter the proscribed behaviour,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citizens are deemed to conduct themselves, or modify their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behaviour, in such a way as not to contravene the criminal law.  It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cannot be said, therefore, that the applicant runs no risk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prosecution or that he can wholly ignore the legislation in question.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applicant is a declared homosexual who claims to have a stable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relationship with an adult man.  The applicant also claims to have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suffered great stress as a result of his sexual proclivities and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fear of prosecution because of them.  In the circumstances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 considers that there is no reason to doubt the general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truth of these claims concerning the fear and distress that he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suffered.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56.     The Commission, therefore, finds that the legislation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complained of interferes with the applicant's right to respect for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private life, ensured by Article 8 para. 1 (Art. 8-1) of the Convention, in so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far as it prohibits homosexual acts committed in private between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consenting adult men.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B.      On the question of justification under Article 8 para.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(Art. 8-2) of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57.     The next question which arises is whether the interference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with the applicant's private life is prescribed by law and necessary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a democratic society on one or more of the grounds set out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8 para. 2 (Art. 8-2)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58.     As to the first point, the interference is plainly "in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accordance with the law", within the meaning of Article 8 para. 2 (Art. 8-2),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since it arises from the very existence of the legislation.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59.     As regards the question of necessity, the applicant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submitted that the considerations and conclusions of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Court in the Dudgeon case are again relevant to his application.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He contended that the Government has provided no significant evidence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or argument as to the necessity of maintaining the criminalisation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adult homosexual activities in Ireland.  Moreover, there is no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evidence of any pressing social need for such an interference with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private life, as is shown by the absence of any recent criminal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prosecutions in this sphere.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60.     The Government has relied on the dissenting opinion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Mr Justice Walsh in the Dudgeon case, who considered, inter alia,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State has a valid interest in the prevention of corruption and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preservation of the moral ethos of its society.  It may,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therefore, enact such laws as it thinks necessary to achieve these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objects.  There cannot be said to be a common, moral, European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standard in the legislation concerning homosexual practices.  Thus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 area of law where adults, albeit consenting, may be exploited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reason of their own weaknesses, the legislature has a wide margin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appreciation in enacting protective legislation.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61.     The Government submitted that there is a wide diversity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legislative practices and attitudes in the various jurisdictions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Council of Europe, as well as in the comparable jurisdictions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United States of America.  Thus, even if the penal prohibition 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adult homosexual activities has in effect fallen into disuse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Ireland, it is within the State's margin of appreciation to choose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appropriate moment for reform so that it meets with wide acceptance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rather than a hostile backlash of prejudice.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62.     The Commission refers to the Dudgeon case, and, in particular,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considerations of the European Court of Human Rights in its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judgment of 22 October 1981 (paras. 48 - 63), on the question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necessity: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"48.    As the Commission rightly observed in its report (at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paragraph 101), the cardinal issue arising under Article 8 (Art. 8)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case is to what extent, if at all, the maintenance in force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 legislation is 'necessary in a democratic society'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these aims.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49.     There can be no denial that some degree of regulation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male homosexual conduct, as indeed of other forms of sexual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conduct, by means of the criminal law can be justified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'necessary in a democratic society'.  The overall function served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by the criminal law in this field is, in the words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Wolfenden report ...., 'to preserve public order and decency &lt;and&gt;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protect the citizen from what is offensive or injurious'.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Furthermore, this necessity for some degree of control may even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extend to consensual acts committed in private, notably where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 is call - to quote the Wolfenden report once more - 'to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provide sufficient safeguards against exploitation and corruption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others, particularly those who are specially vulnerable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because they are young, weak in body or mind, inexperienced,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a state of special physical, official or economic dependence'.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practice there is legislation on the matter in all the member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States of the Council of Europe, but what distinguishes the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Northern Ireland from that existing in the great majority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members States is that it prohibits generally gross indecency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between males and buggery whatever the cicumstances.  It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accepted that some form of legislation is 'necessary' to protect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particular sections of society as well as the moral ethos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society as a whole, the question in the present case is whether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contested provisions of the law of Northern Ireland and their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enforcement remain within the bounds of what, in a democratic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society, may be regarded as necessary in order to accomplish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those aims.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50.     A number of principles relevant to the assessment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'necessity', 'in a democratic society', of a measure taken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furtherance of an aim that is legitimate under the Convention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have been stated by the Court in previous judgments.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51.     Firstly, 'necessary' in this context does not have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flexibility of such expressions as 'useful', 'reasonable',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'desirable', but implies the existence of a 'pressing social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need' for the interference in question (see the above-mentioned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Handyside judgment, p. 22, para. 48).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52.     In the second place, it is for the national authorities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make the initial assessment of the pressing social need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each case;  accordingly, a margin of appreciation is left to them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(ibid).  However, their decision remains subject to review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(ibid., p. 23, para. 49).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As was illustrated by the Sunday Times judgment,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scope of the margin of appreciation is not identical in respect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each of the aims justifying restrictions on a right (p. 36,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59).  The Government inferred from the Handyside judgment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the margin of appreciation will be more extensive where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protection of morals is in issue.  It is an indisputable fact,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Court stated in the Handyside judgment, that 'the view taken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.... of the requirements of morals varies from time to time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from place to place, especially in our era,' and that 'by reason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their direct and continuous contact with the vital forces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their countries, State authorities are in principle in a better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position than the international judge to give an opinion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exact content of those requirements' (p. 22, para. 48).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However, not only the nature of the aim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restriction but also the nature of the activities involved will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affect the scope of the margin of appreciation.  The present case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concerns a most intimate aspect of private life.  Accordingly,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 must exist particularly serious reasons before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interferences on the part of the public authorities can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legitimate for the purposes of paragraph 2 of Article 8 (Art. 8-2).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53.     Finally, in Article 8 (Art. 8) as in several other Articles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Convention, the notion of 'necessity' is linked to that of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'democratic society'.  According to the Court's case-law,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restriction on a Convention right cannot be regarded 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'necessary in a democratic society' - two hallmarks of which are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tolerance and broadmindedness - unless, amongst other things, it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proportionate to the legitimate aim pursued (see the above-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mentioned Handyside judgment, p. 23, para. 49, and the above-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mentioned Young, James and Webster judgment, p. 25, para. 63).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54.     The Court's task is to determine on the basis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aforestated principles whether the reasons purporting to justify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'interference' in question are relevant and sufficient under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8 para. 2 (see the above-mentioned Handyside judgment,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pp. 23 - 24, para. 50).  The Court is not concerned with making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any value-judgment as to the morality of homosexual relations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between adult males.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....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57.     .... the moral climate in Northern Ireland in sexual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matters, in particular as evidenced by the opposition to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proposed legislative change, is one of the matters which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national authorities may legitimately take into account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exercising their discretion.  There is, the Court accepts,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strong body of opposition stemming from a genuine and sincere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conviction shared by a large number of responsible members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Northern Irish community that a change in the law would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seriously damaging to the moral fabric of society ....  This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opinion reflects .... a view both of the requirements of morals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Northern Ireland and of the measures thought within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community to be necessary to preserve prevailing moral standards.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Whether this point of view be right or wrong,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although it may be out of line with current attitudes in other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communities, its existence among an important sector of Northern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Irish society is certainly relevant for the purposes of Article 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2 (Art. 8-2).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....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59.     Without any doubt .... the United Kingdom Government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acted carefully and in good faith;  what is more, they made every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effort to arrive at a balanced judgment between the differing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viewpoints before reaching the conclusion that such a substantial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body of opinion in Northern Ireland was opposed to a change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law that no further action should be taken (see, for example,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paragraphs 24 and 26 above).  Nevertheless, this cannot of itself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 decisive as to the necessity for the interference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private life resulting from the measures being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challenged (see the above-mentioned Sunday Times judgment, p. 36,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para. 59).  Notwithstanding the margin of appreciation left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national authorities, it is for the Court to make the final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evaluation as to whether the reasons it has found to be relevant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were sufficient in the circumstances, in particular whether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interference complained of was proportionate to the social need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claimed for it (see paragraph 53 above).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60.     The Convention right affected by the impugned legislation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protects an essentially private manifestation of the human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personality (see paragraph 52, third sub-paragraph, above).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As compared with the era when that legislation was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enacted, there is now a better understanding, and in consequence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 increased tolerance, of homosexual behaviour to the extent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in the great majority of the member States of the Council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Europe it is no longer considered to be necessary or appropriate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to treat homosexual practices of the kind now in question as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themselves a matter to which the sanction of the criminal law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should be applied;  the Court cannot overlook the marked changes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which have occurred in this regard in the domestic law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member States (see, mutatis mutandis, the above-mentioned Marckx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judgment, p. 19, para. 41, and the Tyrer judgment of 25 April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1978, Series A No. 26, pp. 15 - 16, para. 31).  In Northern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Ireland itself, the authorities have refrained in recent years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from enforcing the law in respect of private homosexual acts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between consenting males over the age of 21 years capable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valid consent ....  No evidence has been adduced to show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has been injurious to moral standards in Northern Ireland 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there has been any public demand for stricter enforcement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law.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It cannot be maintained in these circumstances that there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a 'pressing social need' to make such acts criminal offences,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there being no sufficient justification provided by the risk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harm to vulnerable sections of society requiring protection or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effects on the public.  On the issue of proportionality,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Court considers that such justifications as there are for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retaining the law in force unamended are outweighed by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detrimental effects which the very existence of the legislative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provisions in question can have on the life of a person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orientation like the applicant.  Although members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public who regard homosexuality as immoral may be shocked,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offended or disturbed by the commission by others of private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acts, this cannot on its own warrant the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penal sanctions when it is consenting adults alone who are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involved.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61.     Accordingly, the reasons given by the Government,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although relevant, are not sufficient to justify the maintenance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force of the impugned legislation in so far as it has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general effect of criminalising private homosexual relations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between adult males capable of valid consent.  In particular,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moral attitudes towards male homosexuality in Northern Ireland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and the concern that any relaxation in the law would tend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erode existing moral standards cannot, without more, warrant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interfering with the applicant's private life to such an extent.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'Decriminalisation' does not imply approval, and a fear that some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sectors of the population might draw misguided conclusions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this respect from reform of the legislation does not afford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good ground for maintaining it in force with all its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unjustifiable features.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To sum up, the restriction imposed on Mr Dudgeon under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Northern Ireland law, by reason of its breadth and absolute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character, is, quite apart from the severity of the possible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penalties provided for, disproportionate to the aims sought to be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achieved.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....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63.     Mr Dudgeon has suffered and continues to suffer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unjustified interference with his right to respect for his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private life.  There is accordingly a breach of Article 8 (Art. 8)."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63.     As regards the present case, the Commission is of the opinion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that it is indistinguishable from that of Mr Dudgeon on the question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necessity.  The Commission finds that the respondent Government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shown how the present case significantly differs from that of Mr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Dudgeon.  Although there may indeed be no common, moral, European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standard on the criminalisation of homosexuality, nevertheless it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not been shown that the societies of Southern and Northern Ireland are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widely different in their attitudes to adult homosexual activities.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particular the respondent Government has not contended, as did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United Kingdom Government in respect of Northern Ireland in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Dudgeon case, that there is a large body of opinion in Ireland which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is hostile or intolerant towards adult homosexual activity. 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contrary, the Government stated that Ireland should not be seen as an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intolerant society.  Moreover it has not been contended that Irish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society has a special need to be protected from such activity.  In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these circumstances the Commission is of the opinion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restriction imposed on the present applicant under Irish law, by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reason of its breadth and absolute character, is disproportionate 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aims sought to be achieved.  The penal prohibition of adult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homosexual activities, therefore, constitutes an interference with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applicant's private life which is not necessary for one or more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reasons laid down in Article 8 para. 2 (Art. 8-2) of the Convention.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Conclusion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64.     The Commission concludes, by 6 votes to 5, that there has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been a violation of Article 8 (Art. 8) of the Convention in that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interference with the applicant's right to respect for private life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was not necessary, within the meaning of the second paragraph of that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provision.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Secretary to the Commission             President of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(H. C. KRÜGER)                         (C. A. NØRGAARD)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Dissenting opinion of Mr.  B. Kiernan, joined by MM. Sperduti,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Gözübüyük, Weitzel and Soyer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I disagree with the opinion of the majority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Commission.  Although Section 11 of the Criminal Law (Amendment) Act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1885 is still on the statute book, it has been allowed to fall into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disuse in so far as it relates to the homosexual activities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consenting adult males.  There has been no prosecution either by a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private person or by the Director of Public Prosecutions in respect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of such activities for many years.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I attach no significance to the fact that the Director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Public Proseuctions has not issued any declaration of an explicit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policy not to prosecute.  To do so would run counter to the duties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 office and would, in effect, be a usurpation of the functions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the Legislature.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The proceedings taken by Mr.  Norris before the Commission are,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in my opinion, in the nature of an actio popularis designed to focus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attention and attract support for his campaign for the revision of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statute law of which  he complains.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I, therefore, conclude that there has been no violation of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Article 8 of the Convention in the present case.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APPENDIX I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History of proceedings before the Commission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Date                                Item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____________________________________________________________________________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a)  Examination of admissibility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5 October 1983                    Introduction of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7 October 1983                    Registration of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2 July 1984                       Commission's deliberations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decision to communicate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application to respondent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Government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15 November 1984                  Receipt of Government's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observations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10 January 1985                   Receipt of applicant's obser-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vations in reply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16 May 1985                       Commission's deliberations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decision to declare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partially admissible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b)  Examination of the merits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12 October 1985                   Commission's deliberations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decision to hold a hearing on the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merits of the application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17 April 1986                     Hearing on the merits and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deliberations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For the Government: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Mrs  Liddy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MM   Comyn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     O'Reilly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     Hamilton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     Smyth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For the applicant: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Mrs  Robinson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Mr   Jay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11 October 1986                   Commission's deliberations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on the merits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5 March 1987                     Deliberations and final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                                  votes.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       12 March 1987                     Adoption of the Report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70B5814-3857-48D0-B637-417DFD9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49BA89-F690-470A-B7BA-D020CD62993C}"/>
</file>

<file path=customXml/itemProps2.xml><?xml version="1.0" encoding="utf-8"?>
<ds:datastoreItem xmlns:ds="http://schemas.openxmlformats.org/officeDocument/2006/customXml" ds:itemID="{C8A97A4D-AFE2-4177-9910-CA34070000D9}"/>
</file>

<file path=customXml/itemProps3.xml><?xml version="1.0" encoding="utf-8"?>
<ds:datastoreItem xmlns:ds="http://schemas.openxmlformats.org/officeDocument/2006/customXml" ds:itemID="{8AAD4E83-B7BA-41EC-8D57-1ACB8578C6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7491</Words>
  <Characters>42701</Characters>
  <Application>Microsoft Office Word</Application>
  <DocSecurity>0</DocSecurity>
  <Lines>355</Lines>
  <Paragraphs>100</Paragraphs>
  <ScaleCrop>false</ScaleCrop>
  <Company/>
  <LinksUpToDate>false</LinksUpToDate>
  <CharactersWithSpaces>50092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2015-03-16T19:24:00Z</dcterms:created>
  <dcterms:modified xsi:type="dcterms:W3CDTF">2015-03-16T19:24:00Z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0x010100558EB02BDB9E204AB350EDD385B68E10</vt:lpwstr>
  </property>
</Properties>
</file>