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F3670" w:rsidR="007F3670" w:rsidP="007F3670" w:rsidRDefault="007F3670">
      <w:pPr>
        <w:pStyle w:val="se3e35852"/>
        <w:jc w:val="both"/>
        <w:rPr>
          <w:color w:val="000000"/>
          <w:sz w:val="18"/>
          <w:szCs w:val="18"/>
          <w:lang w:val="en-GB"/>
        </w:rPr>
      </w:pPr>
      <w:bookmarkStart w:name="_GoBack" w:id="0"/>
      <w:bookmarkEnd w:id="0"/>
      <w:proofErr w:type="gramStart"/>
      <w:r w:rsidRPr="007F3670">
        <w:rPr>
          <w:color w:val="000000"/>
          <w:sz w:val="18"/>
          <w:szCs w:val="18"/>
          <w:lang w:val="en-GB"/>
        </w:rPr>
        <w:t xml:space="preserve">© Ministry of Justice of the Czech Republic, </w:t>
      </w:r>
      <w:hyperlink w:history="1" r:id="rId7">
        <w:r w:rsidRPr="007F3670">
          <w:rPr>
            <w:color w:val="0000FF"/>
            <w:sz w:val="18"/>
            <w:szCs w:val="18"/>
            <w:u w:val="single"/>
            <w:lang w:val="en-GB"/>
          </w:rPr>
          <w:t>www.justice.cz</w:t>
        </w:r>
      </w:hyperlink>
      <w:r w:rsidRPr="007F3670">
        <w:rPr>
          <w:color w:val="000000"/>
          <w:sz w:val="18"/>
          <w:szCs w:val="18"/>
          <w:lang w:val="en-GB"/>
        </w:rPr>
        <w:t>.</w:t>
      </w:r>
      <w:proofErr w:type="gramEnd"/>
      <w:r w:rsidRPr="007F3670">
        <w:rPr>
          <w:color w:val="000000"/>
          <w:sz w:val="18"/>
          <w:szCs w:val="18"/>
          <w:lang w:val="en-GB"/>
        </w:rPr>
        <w:t xml:space="preserve"> [Translation already published on the official website of the Ministry of Justice of the Czech Republic.] Permission to re-publish this translation has been granted by the Ministry of Justice of the Czech Republic for the sole purpose of its inclusion in the Court</w:t>
      </w:r>
      <w:r w:rsidRPr="007F3670">
        <w:rPr>
          <w:rFonts w:ascii="Times New Roman" w:hAnsi="Times New Roman" w:cs="Times New Roman"/>
          <w:color w:val="000000"/>
          <w:sz w:val="18"/>
          <w:szCs w:val="18"/>
          <w:lang w:val="en-GB"/>
        </w:rPr>
        <w:t>’</w:t>
      </w:r>
      <w:r w:rsidRPr="007F3670">
        <w:rPr>
          <w:color w:val="000000"/>
          <w:sz w:val="18"/>
          <w:szCs w:val="18"/>
          <w:lang w:val="en-GB"/>
        </w:rPr>
        <w:t>s database HUDOC.</w:t>
      </w:r>
    </w:p>
    <w:p w:rsidRPr="007F3670" w:rsidR="007F3670" w:rsidP="007F3670" w:rsidRDefault="007F3670">
      <w:pPr>
        <w:pStyle w:val="se3e35852"/>
        <w:jc w:val="both"/>
        <w:rPr>
          <w:color w:val="000000"/>
          <w:sz w:val="18"/>
          <w:szCs w:val="18"/>
          <w:lang w:val="en-GB"/>
        </w:rPr>
      </w:pPr>
    </w:p>
    <w:p w:rsidRPr="007F3670" w:rsidR="007F3670" w:rsidP="007F3670" w:rsidRDefault="007F3670">
      <w:pPr>
        <w:pStyle w:val="se3e35852"/>
        <w:jc w:val="both"/>
        <w:rPr>
          <w:color w:val="000000"/>
          <w:sz w:val="18"/>
          <w:szCs w:val="18"/>
          <w:lang w:val="en-GB"/>
        </w:rPr>
      </w:pPr>
      <w:proofErr w:type="gramStart"/>
      <w:r w:rsidRPr="007F3670">
        <w:rPr>
          <w:color w:val="000000"/>
          <w:sz w:val="18"/>
          <w:szCs w:val="18"/>
          <w:lang w:val="en-GB"/>
        </w:rPr>
        <w:t xml:space="preserve">© </w:t>
      </w:r>
      <w:proofErr w:type="spellStart"/>
      <w:r w:rsidRPr="007F3670">
        <w:rPr>
          <w:color w:val="000000"/>
          <w:sz w:val="18"/>
          <w:szCs w:val="18"/>
          <w:lang w:val="en-GB"/>
        </w:rPr>
        <w:t>Ministerstvo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spravedlnosti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Č </w:t>
      </w:r>
      <w:proofErr w:type="spellStart"/>
      <w:r w:rsidRPr="007F3670">
        <w:rPr>
          <w:color w:val="000000"/>
          <w:sz w:val="18"/>
          <w:szCs w:val="18"/>
          <w:lang w:val="en-GB"/>
        </w:rPr>
        <w:t>eské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republiky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, </w:t>
      </w:r>
      <w:hyperlink w:history="1" r:id="rId8">
        <w:r w:rsidRPr="007F3670">
          <w:rPr>
            <w:color w:val="000000"/>
            <w:sz w:val="18"/>
            <w:szCs w:val="18"/>
            <w:lang w:val="en-GB"/>
          </w:rPr>
          <w:t>www.justice.cz</w:t>
        </w:r>
      </w:hyperlink>
      <w:r w:rsidRPr="007F3670">
        <w:rPr>
          <w:color w:val="000000"/>
          <w:sz w:val="18"/>
          <w:szCs w:val="18"/>
          <w:lang w:val="en-GB"/>
        </w:rPr>
        <w:t>.</w:t>
      </w:r>
      <w:proofErr w:type="gramEnd"/>
      <w:r w:rsidRPr="007F3670">
        <w:rPr>
          <w:color w:val="000000"/>
          <w:sz w:val="18"/>
          <w:szCs w:val="18"/>
          <w:lang w:val="en-GB"/>
        </w:rPr>
        <w:t xml:space="preserve"> [</w:t>
      </w:r>
      <w:proofErr w:type="spellStart"/>
      <w:r w:rsidRPr="007F3670">
        <w:rPr>
          <w:color w:val="000000"/>
          <w:sz w:val="18"/>
          <w:szCs w:val="18"/>
          <w:lang w:val="en-GB"/>
        </w:rPr>
        <w:t>Př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eklad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již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zveř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ejně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ný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proofErr w:type="gramStart"/>
      <w:r w:rsidRPr="007F3670">
        <w:rPr>
          <w:color w:val="000000"/>
          <w:sz w:val="18"/>
          <w:szCs w:val="18"/>
          <w:lang w:val="en-GB"/>
        </w:rPr>
        <w:t>na</w:t>
      </w:r>
      <w:proofErr w:type="spellEnd"/>
      <w:proofErr w:type="gram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oficiální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webové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stránce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Ministerstva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spravedlnosti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Č </w:t>
      </w:r>
      <w:proofErr w:type="spellStart"/>
      <w:r w:rsidRPr="007F3670">
        <w:rPr>
          <w:color w:val="000000"/>
          <w:sz w:val="18"/>
          <w:szCs w:val="18"/>
          <w:lang w:val="en-GB"/>
        </w:rPr>
        <w:t>eské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republiky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.] </w:t>
      </w:r>
      <w:proofErr w:type="spellStart"/>
      <w:r w:rsidRPr="007F3670">
        <w:rPr>
          <w:color w:val="000000"/>
          <w:sz w:val="18"/>
          <w:szCs w:val="18"/>
          <w:lang w:val="en-GB"/>
        </w:rPr>
        <w:t>Povolení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k </w:t>
      </w:r>
      <w:proofErr w:type="spellStart"/>
      <w:r w:rsidRPr="007F3670">
        <w:rPr>
          <w:color w:val="000000"/>
          <w:sz w:val="18"/>
          <w:szCs w:val="18"/>
          <w:lang w:val="en-GB"/>
        </w:rPr>
        <w:t>opě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tnému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zveř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ejně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ní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tohoto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př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ekladu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bylo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udě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leno </w:t>
      </w:r>
      <w:proofErr w:type="spellStart"/>
      <w:r w:rsidRPr="007F3670">
        <w:rPr>
          <w:color w:val="000000"/>
          <w:sz w:val="18"/>
          <w:szCs w:val="18"/>
          <w:lang w:val="en-GB"/>
        </w:rPr>
        <w:t>Ministerstvem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spravedlnosti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Č </w:t>
      </w:r>
      <w:proofErr w:type="spellStart"/>
      <w:r w:rsidRPr="007F3670">
        <w:rPr>
          <w:color w:val="000000"/>
          <w:sz w:val="18"/>
          <w:szCs w:val="18"/>
          <w:lang w:val="en-GB"/>
        </w:rPr>
        <w:t>eské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republiky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pouze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pro </w:t>
      </w:r>
      <w:proofErr w:type="spellStart"/>
      <w:r w:rsidRPr="007F3670">
        <w:rPr>
          <w:color w:val="000000"/>
          <w:sz w:val="18"/>
          <w:szCs w:val="18"/>
          <w:lang w:val="en-GB"/>
        </w:rPr>
        <w:t>úč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ely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zař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azení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do </w:t>
      </w:r>
      <w:proofErr w:type="spellStart"/>
      <w:r w:rsidRPr="007F3670">
        <w:rPr>
          <w:color w:val="000000"/>
          <w:sz w:val="18"/>
          <w:szCs w:val="18"/>
          <w:lang w:val="en-GB"/>
        </w:rPr>
        <w:t>databáze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7F3670">
        <w:rPr>
          <w:color w:val="000000"/>
          <w:sz w:val="18"/>
          <w:szCs w:val="18"/>
          <w:lang w:val="en-GB"/>
        </w:rPr>
        <w:t>Soudu</w:t>
      </w:r>
      <w:proofErr w:type="spellEnd"/>
      <w:r w:rsidRPr="007F3670">
        <w:rPr>
          <w:color w:val="000000"/>
          <w:sz w:val="18"/>
          <w:szCs w:val="18"/>
          <w:lang w:val="en-GB"/>
        </w:rPr>
        <w:t xml:space="preserve"> HUDOC.</w:t>
      </w:r>
    </w:p>
    <w:p w:rsidRPr="007F3670" w:rsidR="00150C2C" w:rsidP="007F3670" w:rsidRDefault="004B464B">
      <w:pPr>
        <w:pStyle w:val="Nadpishlavn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 w:rsidRPr="007F3670">
        <w:t>Anotace rozhodnutí Evropského soudu pro lidská práva</w:t>
      </w:r>
    </w:p>
    <w:p w:rsidRPr="007F3670" w:rsidR="004B464B" w:rsidP="007F3670" w:rsidRDefault="004B464B">
      <w:pPr>
        <w:pStyle w:val="Nadpisjudiktu1"/>
      </w:pPr>
      <w:r w:rsidRPr="007F3670">
        <w:t xml:space="preserve">Rozsudek ze dne </w:t>
      </w:r>
      <w:r w:rsidRPr="007F3670" w:rsidR="009716EC">
        <w:t>9</w:t>
      </w:r>
      <w:r w:rsidRPr="007F3670">
        <w:t xml:space="preserve">. </w:t>
      </w:r>
      <w:r w:rsidRPr="007F3670" w:rsidR="009716EC">
        <w:t>dubna</w:t>
      </w:r>
      <w:r w:rsidRPr="007F3670" w:rsidR="00F95D2D">
        <w:t xml:space="preserve"> 2015</w:t>
      </w:r>
      <w:r w:rsidRPr="007F3670">
        <w:t xml:space="preserve"> ve věci č. </w:t>
      </w:r>
      <w:r w:rsidRPr="007F3670" w:rsidR="009716EC">
        <w:t>2870</w:t>
      </w:r>
      <w:r w:rsidRPr="007F3670" w:rsidR="00F95D2D">
        <w:t>/</w:t>
      </w:r>
      <w:r w:rsidRPr="007F3670" w:rsidR="009716EC">
        <w:t>11</w:t>
      </w:r>
      <w:r w:rsidRPr="007F3670" w:rsidR="00022DBE">
        <w:t xml:space="preserve"> </w:t>
      </w:r>
      <w:r w:rsidRPr="007F3670">
        <w:t xml:space="preserve">– </w:t>
      </w:r>
      <w:r w:rsidRPr="007F3670" w:rsidR="009716EC">
        <w:rPr>
          <w:i/>
        </w:rPr>
        <w:t>Vamvakas</w:t>
      </w:r>
      <w:r w:rsidRPr="007F3670" w:rsidR="00022DBE">
        <w:rPr>
          <w:i/>
        </w:rPr>
        <w:t xml:space="preserve"> proti </w:t>
      </w:r>
      <w:r w:rsidRPr="007F3670" w:rsidR="009716EC">
        <w:rPr>
          <w:i/>
        </w:rPr>
        <w:t>Řecku</w:t>
      </w:r>
      <w:r w:rsidRPr="007F3670" w:rsidR="00143674">
        <w:rPr>
          <w:i/>
        </w:rPr>
        <w:t xml:space="preserve"> (č. 2)</w:t>
      </w:r>
    </w:p>
    <w:p w:rsidRPr="007F3670" w:rsidR="00022DBE" w:rsidP="007F3670" w:rsidRDefault="00443244">
      <w:pPr>
        <w:pStyle w:val="Textzprvy"/>
      </w:pPr>
      <w:r w:rsidRPr="007F3670">
        <w:rPr>
          <w:lang w:val="cs-CZ"/>
        </w:rPr>
        <w:t>Senát p</w:t>
      </w:r>
      <w:r w:rsidRPr="007F3670" w:rsidR="0015449B">
        <w:rPr>
          <w:lang w:val="cs-CZ"/>
        </w:rPr>
        <w:t>rvní sekce</w:t>
      </w:r>
      <w:r w:rsidRPr="007F3670" w:rsidR="00022DBE">
        <w:t xml:space="preserve"> Soudu </w:t>
      </w:r>
      <w:r w:rsidRPr="007F3670" w:rsidR="007B72C2">
        <w:rPr>
          <w:lang w:val="cs-CZ"/>
        </w:rPr>
        <w:t xml:space="preserve">jednomyslně </w:t>
      </w:r>
      <w:r w:rsidRPr="007F3670" w:rsidR="00022DBE">
        <w:t xml:space="preserve">rozhodl, že </w:t>
      </w:r>
      <w:r w:rsidRPr="007F3670" w:rsidR="0015449B">
        <w:rPr>
          <w:lang w:val="cs-CZ"/>
        </w:rPr>
        <w:t>došlo</w:t>
      </w:r>
      <w:r w:rsidRPr="007F3670" w:rsidR="009F2C56">
        <w:t xml:space="preserve"> k porušení práva stěžovatele </w:t>
      </w:r>
      <w:r w:rsidRPr="007F3670" w:rsidR="0015449B">
        <w:rPr>
          <w:lang w:val="cs-CZ"/>
        </w:rPr>
        <w:t>na spravedlivé řízení</w:t>
      </w:r>
      <w:r w:rsidRPr="007F3670" w:rsidR="00022DBE">
        <w:t xml:space="preserve"> </w:t>
      </w:r>
      <w:r w:rsidRPr="007F3670" w:rsidR="0015449B">
        <w:t>ve smyslu čl</w:t>
      </w:r>
      <w:r w:rsidRPr="007F3670" w:rsidR="007B72C2">
        <w:rPr>
          <w:lang w:val="cs-CZ"/>
        </w:rPr>
        <w:t>.</w:t>
      </w:r>
      <w:r w:rsidRPr="007F3670" w:rsidR="0015449B">
        <w:t xml:space="preserve"> </w:t>
      </w:r>
      <w:r w:rsidRPr="007F3670" w:rsidR="0015449B">
        <w:rPr>
          <w:lang w:val="cs-CZ"/>
        </w:rPr>
        <w:t>6 odst. 1 a 3 písm. c)</w:t>
      </w:r>
      <w:r w:rsidRPr="007F3670" w:rsidR="009F2C56">
        <w:t xml:space="preserve"> Úmluvy</w:t>
      </w:r>
      <w:r w:rsidRPr="007F3670" w:rsidR="0015449B">
        <w:rPr>
          <w:lang w:val="cs-CZ"/>
        </w:rPr>
        <w:t xml:space="preserve">, a to tím, že </w:t>
      </w:r>
      <w:r w:rsidRPr="007F3670" w:rsidR="00235940">
        <w:rPr>
          <w:lang w:val="cs-CZ"/>
        </w:rPr>
        <w:t>dovolací</w:t>
      </w:r>
      <w:r w:rsidRPr="007F3670" w:rsidR="0015449B">
        <w:rPr>
          <w:lang w:val="cs-CZ"/>
        </w:rPr>
        <w:t xml:space="preserve"> soud namísto o</w:t>
      </w:r>
      <w:r w:rsidRPr="007F3670" w:rsidR="002643D8">
        <w:rPr>
          <w:lang w:val="cs-CZ"/>
        </w:rPr>
        <w:t>dročení</w:t>
      </w:r>
      <w:r w:rsidRPr="007F3670" w:rsidR="0015449B">
        <w:rPr>
          <w:lang w:val="cs-CZ"/>
        </w:rPr>
        <w:t xml:space="preserve"> jednání </w:t>
      </w:r>
      <w:r w:rsidRPr="007F3670" w:rsidR="007C6208">
        <w:rPr>
          <w:lang w:val="cs-CZ"/>
        </w:rPr>
        <w:t>od</w:t>
      </w:r>
      <w:r w:rsidRPr="007F3670" w:rsidR="0015449B">
        <w:rPr>
          <w:lang w:val="cs-CZ"/>
        </w:rPr>
        <w:t>mítl stěžovatel</w:t>
      </w:r>
      <w:r w:rsidRPr="007F3670" w:rsidR="00277C16">
        <w:rPr>
          <w:lang w:val="cs-CZ"/>
        </w:rPr>
        <w:t>ovo</w:t>
      </w:r>
      <w:r w:rsidRPr="007F3670" w:rsidR="0015449B">
        <w:rPr>
          <w:lang w:val="cs-CZ"/>
        </w:rPr>
        <w:t xml:space="preserve"> </w:t>
      </w:r>
      <w:r w:rsidRPr="007F3670" w:rsidR="00277C16">
        <w:rPr>
          <w:lang w:val="cs-CZ"/>
        </w:rPr>
        <w:t>dovolání</w:t>
      </w:r>
      <w:r w:rsidRPr="007F3670" w:rsidR="0015449B">
        <w:rPr>
          <w:lang w:val="cs-CZ"/>
        </w:rPr>
        <w:t xml:space="preserve"> </w:t>
      </w:r>
      <w:r w:rsidRPr="007F3670" w:rsidR="00C15B7B">
        <w:rPr>
          <w:lang w:val="cs-CZ"/>
        </w:rPr>
        <w:t>z důvodu, že</w:t>
      </w:r>
      <w:r w:rsidRPr="007F3670" w:rsidR="0015449B">
        <w:rPr>
          <w:lang w:val="cs-CZ"/>
        </w:rPr>
        <w:t xml:space="preserve"> </w:t>
      </w:r>
      <w:r w:rsidRPr="007F3670" w:rsidR="00AF2408">
        <w:rPr>
          <w:lang w:val="cs-CZ"/>
        </w:rPr>
        <w:t xml:space="preserve">se </w:t>
      </w:r>
      <w:r w:rsidRPr="007F3670" w:rsidR="0015449B">
        <w:rPr>
          <w:lang w:val="cs-CZ"/>
        </w:rPr>
        <w:t xml:space="preserve">k jednání nedostavil </w:t>
      </w:r>
      <w:r w:rsidRPr="007F3670" w:rsidR="00C15B7B">
        <w:rPr>
          <w:lang w:val="cs-CZ"/>
        </w:rPr>
        <w:t xml:space="preserve">ani stěžovatel, ani </w:t>
      </w:r>
      <w:r w:rsidRPr="007F3670" w:rsidR="0015449B">
        <w:rPr>
          <w:lang w:val="cs-CZ"/>
        </w:rPr>
        <w:t xml:space="preserve">jeho </w:t>
      </w:r>
      <w:r w:rsidRPr="007F3670" w:rsidR="00362A5A">
        <w:rPr>
          <w:lang w:val="cs-CZ"/>
        </w:rPr>
        <w:t xml:space="preserve">ustanovený </w:t>
      </w:r>
      <w:r w:rsidRPr="007F3670" w:rsidR="0015449B">
        <w:rPr>
          <w:lang w:val="cs-CZ"/>
        </w:rPr>
        <w:t>právní zástupce</w:t>
      </w:r>
      <w:r w:rsidRPr="007F3670" w:rsidR="009F2C56">
        <w:t>.</w:t>
      </w:r>
    </w:p>
    <w:p w:rsidRPr="007F3670" w:rsidR="004B464B" w:rsidP="007F3670" w:rsidRDefault="004B464B">
      <w:pPr>
        <w:pStyle w:val="Nadpisstijudiktu"/>
      </w:pPr>
      <w:r w:rsidRPr="007F3670">
        <w:t>I.</w:t>
      </w:r>
      <w:r w:rsidRPr="007F3670">
        <w:tab/>
        <w:t>Skutkové okolnosti</w:t>
      </w:r>
    </w:p>
    <w:p w:rsidRPr="007F3670" w:rsidR="007F3670" w:rsidP="007F3670" w:rsidRDefault="00506570">
      <w:pPr>
        <w:pStyle w:val="Textzprvy"/>
        <w:rPr>
          <w:lang w:val="cs-CZ"/>
        </w:rPr>
      </w:pPr>
      <w:r w:rsidRPr="007F3670">
        <w:t>Stěžovatel</w:t>
      </w:r>
      <w:r w:rsidRPr="007F3670" w:rsidR="0011530D">
        <w:t xml:space="preserve"> </w:t>
      </w:r>
      <w:r w:rsidRPr="007F3670">
        <w:t xml:space="preserve">byl odsouzen za </w:t>
      </w:r>
      <w:r w:rsidRPr="007F3670" w:rsidR="00942A6B">
        <w:rPr>
          <w:lang w:val="cs-CZ"/>
        </w:rPr>
        <w:t>zpronevěru a padělání</w:t>
      </w:r>
      <w:r w:rsidRPr="007F3670">
        <w:t xml:space="preserve"> k trestu odnětí svobody na </w:t>
      </w:r>
      <w:r w:rsidRPr="007F3670" w:rsidR="004D5D6C">
        <w:rPr>
          <w:lang w:val="cs-CZ"/>
        </w:rPr>
        <w:t>sedm</w:t>
      </w:r>
      <w:r w:rsidRPr="007F3670" w:rsidR="00942A6B">
        <w:rPr>
          <w:lang w:val="cs-CZ"/>
        </w:rPr>
        <w:t xml:space="preserve"> let</w:t>
      </w:r>
      <w:r w:rsidRPr="007F3670">
        <w:t>.</w:t>
      </w:r>
      <w:r w:rsidRPr="007F3670" w:rsidR="00CF189F">
        <w:t xml:space="preserve"> </w:t>
      </w:r>
      <w:r w:rsidRPr="007F3670" w:rsidR="000F73F6">
        <w:rPr>
          <w:lang w:val="cs-CZ"/>
        </w:rPr>
        <w:t>V roce</w:t>
      </w:r>
      <w:r w:rsidRPr="007F3670" w:rsidR="000676C5">
        <w:rPr>
          <w:lang w:val="cs-CZ"/>
        </w:rPr>
        <w:t xml:space="preserve"> 2009 podal stěžovatel </w:t>
      </w:r>
      <w:r w:rsidRPr="007F3670" w:rsidR="00235940">
        <w:rPr>
          <w:lang w:val="cs-CZ"/>
        </w:rPr>
        <w:t>dovolání</w:t>
      </w:r>
      <w:r w:rsidRPr="007F3670" w:rsidR="000676C5">
        <w:rPr>
          <w:lang w:val="cs-CZ"/>
        </w:rPr>
        <w:t>.</w:t>
      </w:r>
      <w:r w:rsidRPr="007F3670" w:rsidR="00CA74AC">
        <w:rPr>
          <w:lang w:val="cs-CZ"/>
        </w:rPr>
        <w:t xml:space="preserve"> Po obdržení předvolání k jednání požádal stěžovatel </w:t>
      </w:r>
      <w:r w:rsidRPr="007F3670" w:rsidR="00235940">
        <w:rPr>
          <w:lang w:val="cs-CZ"/>
        </w:rPr>
        <w:t>dovolací</w:t>
      </w:r>
      <w:r w:rsidRPr="007F3670" w:rsidR="00CA74AC">
        <w:rPr>
          <w:lang w:val="cs-CZ"/>
        </w:rPr>
        <w:t xml:space="preserve"> soud o </w:t>
      </w:r>
      <w:r w:rsidRPr="007F3670" w:rsidR="007B6E03">
        <w:rPr>
          <w:lang w:val="cs-CZ"/>
        </w:rPr>
        <w:t>ustanovení</w:t>
      </w:r>
      <w:r w:rsidRPr="007F3670" w:rsidR="00CA74AC">
        <w:rPr>
          <w:lang w:val="cs-CZ"/>
        </w:rPr>
        <w:t xml:space="preserve"> právního zástupce. V lednu 2010 předseda soudu stěžovatelově žádo</w:t>
      </w:r>
      <w:r w:rsidRPr="007F3670" w:rsidR="00ED465B">
        <w:rPr>
          <w:lang w:val="cs-CZ"/>
        </w:rPr>
        <w:t xml:space="preserve">sti vyhověl a ustanovil </w:t>
      </w:r>
      <w:r w:rsidRPr="007F3670" w:rsidR="008D5088">
        <w:rPr>
          <w:lang w:val="cs-CZ"/>
        </w:rPr>
        <w:t>obhájce, který</w:t>
      </w:r>
      <w:r w:rsidRPr="007F3670" w:rsidR="00CA74AC">
        <w:rPr>
          <w:lang w:val="cs-CZ"/>
        </w:rPr>
        <w:t xml:space="preserve"> měl stěžovatele zastupovat při jednání v únoru 2010 i při případných navazujících jednáních.</w:t>
      </w:r>
      <w:r w:rsidRPr="007F3670" w:rsidR="00D60768">
        <w:rPr>
          <w:lang w:val="cs-CZ"/>
        </w:rPr>
        <w:t xml:space="preserve"> </w:t>
      </w:r>
      <w:r w:rsidRPr="007F3670" w:rsidR="00AF2408">
        <w:rPr>
          <w:lang w:val="cs-CZ"/>
        </w:rPr>
        <w:t xml:space="preserve">V </w:t>
      </w:r>
      <w:r w:rsidRPr="007F3670" w:rsidR="00D60768">
        <w:rPr>
          <w:lang w:val="cs-CZ"/>
        </w:rPr>
        <w:t>únor</w:t>
      </w:r>
      <w:r w:rsidRPr="007F3670" w:rsidR="00AF2408">
        <w:rPr>
          <w:lang w:val="cs-CZ"/>
        </w:rPr>
        <w:t>u</w:t>
      </w:r>
      <w:r w:rsidRPr="007F3670" w:rsidR="00D60768">
        <w:rPr>
          <w:lang w:val="cs-CZ"/>
        </w:rPr>
        <w:t xml:space="preserve"> 2010 </w:t>
      </w:r>
      <w:r w:rsidRPr="007F3670" w:rsidR="00D64CD1">
        <w:rPr>
          <w:lang w:val="cs-CZ"/>
        </w:rPr>
        <w:t>dovolací</w:t>
      </w:r>
      <w:r w:rsidRPr="007F3670" w:rsidR="00D60768">
        <w:rPr>
          <w:lang w:val="cs-CZ"/>
        </w:rPr>
        <w:t xml:space="preserve"> soud </w:t>
      </w:r>
      <w:r w:rsidRPr="007F3670" w:rsidR="007C6208">
        <w:rPr>
          <w:lang w:val="cs-CZ"/>
        </w:rPr>
        <w:t>od</w:t>
      </w:r>
      <w:r w:rsidRPr="007F3670" w:rsidR="00D60768">
        <w:rPr>
          <w:lang w:val="cs-CZ"/>
        </w:rPr>
        <w:t>mítl stěžovatel</w:t>
      </w:r>
      <w:r w:rsidRPr="007F3670" w:rsidR="00D64CD1">
        <w:rPr>
          <w:lang w:val="cs-CZ"/>
        </w:rPr>
        <w:t>ovo dovolání</w:t>
      </w:r>
      <w:r w:rsidRPr="007F3670" w:rsidR="00D60768">
        <w:rPr>
          <w:lang w:val="cs-CZ"/>
        </w:rPr>
        <w:t xml:space="preserve"> z</w:t>
      </w:r>
      <w:r w:rsidRPr="007F3670" w:rsidR="00D64CD1">
        <w:rPr>
          <w:lang w:val="cs-CZ"/>
        </w:rPr>
        <w:t> </w:t>
      </w:r>
      <w:r w:rsidRPr="007F3670" w:rsidR="00D60768">
        <w:rPr>
          <w:lang w:val="cs-CZ"/>
        </w:rPr>
        <w:t>důvodu</w:t>
      </w:r>
      <w:r w:rsidRPr="007F3670" w:rsidR="00D64CD1">
        <w:rPr>
          <w:lang w:val="cs-CZ"/>
        </w:rPr>
        <w:t>, že</w:t>
      </w:r>
      <w:r w:rsidRPr="007F3670" w:rsidR="00D60768">
        <w:rPr>
          <w:lang w:val="cs-CZ"/>
        </w:rPr>
        <w:t xml:space="preserve"> </w:t>
      </w:r>
      <w:r w:rsidRPr="007F3670" w:rsidR="00AF2408">
        <w:rPr>
          <w:lang w:val="cs-CZ"/>
        </w:rPr>
        <w:t>se</w:t>
      </w:r>
      <w:r w:rsidRPr="007F3670" w:rsidR="00D60768">
        <w:rPr>
          <w:lang w:val="cs-CZ"/>
        </w:rPr>
        <w:t xml:space="preserve"> stěžovatel</w:t>
      </w:r>
      <w:r w:rsidRPr="007F3670" w:rsidR="00D64CD1">
        <w:rPr>
          <w:lang w:val="cs-CZ"/>
        </w:rPr>
        <w:t xml:space="preserve"> nedostavil </w:t>
      </w:r>
      <w:r w:rsidRPr="007F3670" w:rsidR="00D60768">
        <w:rPr>
          <w:lang w:val="cs-CZ"/>
        </w:rPr>
        <w:t>k jednání.</w:t>
      </w:r>
    </w:p>
    <w:p w:rsidRPr="007F3670" w:rsidR="004B464B" w:rsidP="007F3670" w:rsidRDefault="004B464B">
      <w:pPr>
        <w:pStyle w:val="Nadpisstijudiktu"/>
      </w:pPr>
      <w:r w:rsidRPr="007F3670">
        <w:t>II.</w:t>
      </w:r>
      <w:r w:rsidRPr="007F3670">
        <w:tab/>
        <w:t>Odůvodnění rozhodnutí Soudu</w:t>
      </w:r>
    </w:p>
    <w:p w:rsidRPr="007F3670" w:rsidR="004579D9" w:rsidP="007F3670" w:rsidRDefault="009B1CBE">
      <w:pPr>
        <w:pStyle w:val="Textzprvy"/>
        <w:rPr>
          <w:lang w:val="cs-CZ"/>
        </w:rPr>
      </w:pPr>
      <w:r w:rsidRPr="007F3670">
        <w:t>Stěžovatel namítal</w:t>
      </w:r>
      <w:r w:rsidRPr="007F3670" w:rsidR="00A64760">
        <w:t xml:space="preserve">, že </w:t>
      </w:r>
      <w:r w:rsidRPr="007F3670" w:rsidR="00786DAC">
        <w:rPr>
          <w:lang w:val="cs-CZ"/>
        </w:rPr>
        <w:t xml:space="preserve">mu nebyla v rámci </w:t>
      </w:r>
      <w:r w:rsidRPr="007F3670" w:rsidR="00D64CD1">
        <w:rPr>
          <w:lang w:val="cs-CZ"/>
        </w:rPr>
        <w:t xml:space="preserve">dovolacího řízení </w:t>
      </w:r>
      <w:r w:rsidRPr="007F3670" w:rsidR="00786DAC">
        <w:rPr>
          <w:lang w:val="cs-CZ"/>
        </w:rPr>
        <w:t>poskytnuta účinná právní pomoc,</w:t>
      </w:r>
      <w:r w:rsidRPr="007F3670" w:rsidR="00F155C5">
        <w:rPr>
          <w:lang w:val="cs-CZ"/>
        </w:rPr>
        <w:t xml:space="preserve"> protože </w:t>
      </w:r>
      <w:r w:rsidRPr="007F3670" w:rsidR="008D5088">
        <w:rPr>
          <w:lang w:val="cs-CZ"/>
        </w:rPr>
        <w:t>obhájce ustanovený</w:t>
      </w:r>
      <w:r w:rsidRPr="007F3670" w:rsidR="00F155C5">
        <w:rPr>
          <w:lang w:val="cs-CZ"/>
        </w:rPr>
        <w:t xml:space="preserve"> </w:t>
      </w:r>
      <w:r w:rsidRPr="007F3670" w:rsidR="00D64CD1">
        <w:rPr>
          <w:lang w:val="cs-CZ"/>
        </w:rPr>
        <w:t>dovolacím</w:t>
      </w:r>
      <w:r w:rsidRPr="007F3670" w:rsidR="00F155C5">
        <w:rPr>
          <w:lang w:val="cs-CZ"/>
        </w:rPr>
        <w:t xml:space="preserve"> soudem se nedostavil k soudnímu </w:t>
      </w:r>
      <w:r w:rsidRPr="007F3670" w:rsidR="008D5088">
        <w:rPr>
          <w:lang w:val="cs-CZ"/>
        </w:rPr>
        <w:t>jednání, což mělo za následek od</w:t>
      </w:r>
      <w:r w:rsidRPr="007F3670" w:rsidR="00F155C5">
        <w:rPr>
          <w:lang w:val="cs-CZ"/>
        </w:rPr>
        <w:t xml:space="preserve">mítnutí </w:t>
      </w:r>
      <w:r w:rsidRPr="007F3670" w:rsidR="00277C16">
        <w:rPr>
          <w:lang w:val="cs-CZ"/>
        </w:rPr>
        <w:t>dovolání</w:t>
      </w:r>
      <w:r w:rsidRPr="007F3670" w:rsidR="00F155C5">
        <w:rPr>
          <w:lang w:val="cs-CZ"/>
        </w:rPr>
        <w:t>.</w:t>
      </w:r>
      <w:r w:rsidRPr="007F3670" w:rsidR="00AF2408">
        <w:rPr>
          <w:lang w:val="cs-CZ"/>
        </w:rPr>
        <w:t xml:space="preserve"> Stěžovatel uvedl, že jeho ustanovený obhájce jej ujistil, že se na jednání dostaví, a že nebyl před ani po jednání informován o důvodu, proč tak neučinil.</w:t>
      </w:r>
    </w:p>
    <w:p w:rsidRPr="007F3670" w:rsidR="005D6CFF" w:rsidP="007F3670" w:rsidRDefault="004579D9">
      <w:pPr>
        <w:pStyle w:val="Textzprvy"/>
        <w:rPr>
          <w:lang w:val="cs-CZ"/>
        </w:rPr>
      </w:pPr>
      <w:r w:rsidRPr="007F3670">
        <w:t xml:space="preserve">Soud připomněl, že </w:t>
      </w:r>
      <w:r w:rsidRPr="007F3670" w:rsidR="00BB1669">
        <w:rPr>
          <w:lang w:val="cs-CZ"/>
        </w:rPr>
        <w:t xml:space="preserve">cílem Úmluvy je chránit </w:t>
      </w:r>
      <w:r w:rsidRPr="007F3670" w:rsidR="002B6C07">
        <w:rPr>
          <w:lang w:val="cs-CZ"/>
        </w:rPr>
        <w:t>konkrétní</w:t>
      </w:r>
      <w:r w:rsidRPr="007F3670" w:rsidR="00BB1669">
        <w:rPr>
          <w:lang w:val="cs-CZ"/>
        </w:rPr>
        <w:t xml:space="preserve"> a účinná práva</w:t>
      </w:r>
      <w:r w:rsidRPr="007F3670" w:rsidR="002B6C07">
        <w:rPr>
          <w:lang w:val="cs-CZ"/>
        </w:rPr>
        <w:t xml:space="preserve">, nikoli </w:t>
      </w:r>
      <w:r w:rsidRPr="007F3670" w:rsidR="000E402E">
        <w:rPr>
          <w:lang w:val="cs-CZ"/>
        </w:rPr>
        <w:t xml:space="preserve">práva </w:t>
      </w:r>
      <w:r w:rsidRPr="007F3670" w:rsidR="002B6C07">
        <w:rPr>
          <w:lang w:val="cs-CZ"/>
        </w:rPr>
        <w:t>teoretická a zdánlivá. P</w:t>
      </w:r>
      <w:r w:rsidRPr="007F3670" w:rsidR="00BB1669">
        <w:rPr>
          <w:lang w:val="cs-CZ"/>
        </w:rPr>
        <w:t>ouhé ustanovení obhájce proto samo o sobě nezaručuje</w:t>
      </w:r>
      <w:r w:rsidRPr="007F3670" w:rsidR="002B6C07">
        <w:rPr>
          <w:lang w:val="cs-CZ"/>
        </w:rPr>
        <w:t xml:space="preserve"> </w:t>
      </w:r>
      <w:r w:rsidRPr="007F3670" w:rsidR="00EE75AE">
        <w:rPr>
          <w:lang w:val="cs-CZ"/>
        </w:rPr>
        <w:t>dostatečnou</w:t>
      </w:r>
      <w:r w:rsidRPr="007F3670" w:rsidR="00BB1669">
        <w:rPr>
          <w:lang w:val="cs-CZ"/>
        </w:rPr>
        <w:t xml:space="preserve"> </w:t>
      </w:r>
      <w:r w:rsidRPr="007F3670" w:rsidR="002B6C07">
        <w:rPr>
          <w:lang w:val="cs-CZ"/>
        </w:rPr>
        <w:t>účinnost jeho pomoci</w:t>
      </w:r>
      <w:r w:rsidRPr="007F3670" w:rsidR="00BB1669">
        <w:rPr>
          <w:lang w:val="cs-CZ"/>
        </w:rPr>
        <w:t>.</w:t>
      </w:r>
      <w:r w:rsidRPr="007F3670" w:rsidR="00450580">
        <w:rPr>
          <w:lang w:val="cs-CZ"/>
        </w:rPr>
        <w:t xml:space="preserve"> </w:t>
      </w:r>
      <w:r w:rsidRPr="007F3670" w:rsidR="005B111F">
        <w:rPr>
          <w:lang w:val="cs-CZ"/>
        </w:rPr>
        <w:t>Státu však nelze</w:t>
      </w:r>
      <w:r w:rsidRPr="007F3670" w:rsidR="00450580">
        <w:rPr>
          <w:lang w:val="cs-CZ"/>
        </w:rPr>
        <w:t xml:space="preserve"> přičítat odpovědnost za veškeré neplnění povinnosti ustanoveným obhájcem (</w:t>
      </w:r>
      <w:proofErr w:type="spellStart"/>
      <w:r w:rsidRPr="007F3670" w:rsidR="00450580">
        <w:rPr>
          <w:i/>
          <w:lang w:val="cs-CZ"/>
        </w:rPr>
        <w:t>Andreyev</w:t>
      </w:r>
      <w:proofErr w:type="spellEnd"/>
      <w:r w:rsidRPr="007F3670" w:rsidR="00450580">
        <w:rPr>
          <w:i/>
          <w:lang w:val="cs-CZ"/>
        </w:rPr>
        <w:t xml:space="preserve"> proti Estonsku</w:t>
      </w:r>
      <w:r w:rsidRPr="007F3670" w:rsidR="00450580">
        <w:rPr>
          <w:lang w:val="cs-CZ"/>
        </w:rPr>
        <w:t xml:space="preserve">, </w:t>
      </w:r>
      <w:r w:rsidRPr="007F3670" w:rsidR="00B91F44">
        <w:rPr>
          <w:lang w:val="cs-CZ"/>
        </w:rPr>
        <w:t xml:space="preserve">č. 48132/07, </w:t>
      </w:r>
      <w:r w:rsidRPr="007F3670" w:rsidR="00450580">
        <w:rPr>
          <w:lang w:val="cs-CZ"/>
        </w:rPr>
        <w:t>rozsudek ze dne 22. listopadu 2011, § 71).</w:t>
      </w:r>
      <w:r w:rsidRPr="007F3670" w:rsidR="002B6C07">
        <w:rPr>
          <w:lang w:val="cs-CZ"/>
        </w:rPr>
        <w:t xml:space="preserve"> Vedení obhajoby je </w:t>
      </w:r>
      <w:r w:rsidRPr="007F3670" w:rsidR="00360A30">
        <w:rPr>
          <w:lang w:val="cs-CZ"/>
        </w:rPr>
        <w:t>v zásadě</w:t>
      </w:r>
      <w:r w:rsidRPr="007F3670" w:rsidR="002B6C07">
        <w:rPr>
          <w:lang w:val="cs-CZ"/>
        </w:rPr>
        <w:t xml:space="preserve"> záležitostí mezi </w:t>
      </w:r>
      <w:r w:rsidRPr="007F3670" w:rsidR="00107CF2">
        <w:rPr>
          <w:lang w:val="cs-CZ"/>
        </w:rPr>
        <w:t>obhájcem a jeho klientem</w:t>
      </w:r>
      <w:r w:rsidRPr="007F3670" w:rsidR="002B6C07">
        <w:rPr>
          <w:lang w:val="cs-CZ"/>
        </w:rPr>
        <w:t>.</w:t>
      </w:r>
      <w:r w:rsidRPr="007F3670" w:rsidR="005B111F">
        <w:rPr>
          <w:lang w:val="cs-CZ"/>
        </w:rPr>
        <w:t xml:space="preserve"> </w:t>
      </w:r>
      <w:r w:rsidRPr="007F3670" w:rsidR="00360A30">
        <w:rPr>
          <w:lang w:val="cs-CZ"/>
        </w:rPr>
        <w:t>Ustanovení čl.</w:t>
      </w:r>
      <w:r w:rsidRPr="007F3670" w:rsidR="005B111F">
        <w:rPr>
          <w:lang w:val="cs-CZ"/>
        </w:rPr>
        <w:t xml:space="preserve"> 6 odst. 3 písm. c) Úmluvy nicméně vyžaduje, aby příslušné </w:t>
      </w:r>
      <w:r w:rsidRPr="007F3670" w:rsidR="000E402E">
        <w:rPr>
          <w:lang w:val="cs-CZ"/>
        </w:rPr>
        <w:t xml:space="preserve">vnitrostátní </w:t>
      </w:r>
      <w:r w:rsidRPr="007F3670" w:rsidR="005B111F">
        <w:rPr>
          <w:lang w:val="cs-CZ"/>
        </w:rPr>
        <w:t>orgány zasáhly v situaci, kdy</w:t>
      </w:r>
      <w:r w:rsidRPr="007F3670" w:rsidR="001010EF">
        <w:rPr>
          <w:lang w:val="cs-CZ"/>
        </w:rPr>
        <w:t xml:space="preserve"> </w:t>
      </w:r>
      <w:r w:rsidRPr="007F3670" w:rsidR="00AF2408">
        <w:rPr>
          <w:lang w:val="cs-CZ"/>
        </w:rPr>
        <w:t xml:space="preserve">je </w:t>
      </w:r>
      <w:r w:rsidRPr="007F3670" w:rsidR="00843FBD">
        <w:rPr>
          <w:lang w:val="cs-CZ"/>
        </w:rPr>
        <w:t>neplnění povinností ustanoveným</w:t>
      </w:r>
      <w:r w:rsidRPr="007F3670" w:rsidR="001010EF">
        <w:rPr>
          <w:lang w:val="cs-CZ"/>
        </w:rPr>
        <w:t xml:space="preserve"> obhájce</w:t>
      </w:r>
      <w:r w:rsidRPr="007F3670" w:rsidR="00843FBD">
        <w:rPr>
          <w:lang w:val="cs-CZ"/>
        </w:rPr>
        <w:t>m</w:t>
      </w:r>
      <w:r w:rsidRPr="007F3670" w:rsidR="001010EF">
        <w:rPr>
          <w:lang w:val="cs-CZ"/>
        </w:rPr>
        <w:t xml:space="preserve"> </w:t>
      </w:r>
      <w:r w:rsidRPr="007F3670" w:rsidR="00843FBD">
        <w:rPr>
          <w:lang w:val="cs-CZ"/>
        </w:rPr>
        <w:t>zjevné, anebo jsou o něm dostatečně informovány jiným způsobem (</w:t>
      </w:r>
      <w:proofErr w:type="spellStart"/>
      <w:r w:rsidRPr="007F3670" w:rsidR="00843FBD">
        <w:rPr>
          <w:i/>
          <w:lang w:val="cs-CZ"/>
        </w:rPr>
        <w:t>Daud</w:t>
      </w:r>
      <w:proofErr w:type="spellEnd"/>
      <w:r w:rsidRPr="007F3670" w:rsidR="00843FBD">
        <w:rPr>
          <w:i/>
          <w:lang w:val="cs-CZ"/>
        </w:rPr>
        <w:t xml:space="preserve"> proti Portugalsku</w:t>
      </w:r>
      <w:r w:rsidRPr="007F3670" w:rsidR="00843FBD">
        <w:rPr>
          <w:lang w:val="cs-CZ"/>
        </w:rPr>
        <w:t xml:space="preserve">, </w:t>
      </w:r>
      <w:r w:rsidRPr="007F3670" w:rsidR="00B91F44">
        <w:rPr>
          <w:lang w:val="cs-CZ"/>
        </w:rPr>
        <w:t xml:space="preserve">č. 22600/93, </w:t>
      </w:r>
      <w:r w:rsidRPr="007F3670" w:rsidR="00843FBD">
        <w:rPr>
          <w:lang w:val="cs-CZ"/>
        </w:rPr>
        <w:t>rozsudek ze dne 21. dubna 1998, § 38).</w:t>
      </w:r>
      <w:r w:rsidRPr="007F3670" w:rsidR="00360A30">
        <w:rPr>
          <w:lang w:val="cs-CZ"/>
        </w:rPr>
        <w:t xml:space="preserve"> </w:t>
      </w:r>
      <w:r w:rsidRPr="007F3670" w:rsidR="00CD5513">
        <w:rPr>
          <w:lang w:val="cs-CZ"/>
        </w:rPr>
        <w:t xml:space="preserve">Pokud jsou vnitrostátní orgány informovány o těchto </w:t>
      </w:r>
      <w:r w:rsidRPr="007F3670" w:rsidR="00D13F4B">
        <w:rPr>
          <w:lang w:val="cs-CZ"/>
        </w:rPr>
        <w:t>nedostatcích</w:t>
      </w:r>
      <w:r w:rsidRPr="007F3670" w:rsidR="00CD5513">
        <w:rPr>
          <w:lang w:val="cs-CZ"/>
        </w:rPr>
        <w:t xml:space="preserve">, jsou povinny buď příslušného obhájce </w:t>
      </w:r>
      <w:r w:rsidRPr="007F3670" w:rsidR="002B6C07">
        <w:rPr>
          <w:lang w:val="cs-CZ"/>
        </w:rPr>
        <w:t>nahradit</w:t>
      </w:r>
      <w:r w:rsidRPr="007F3670" w:rsidR="000E08E9">
        <w:rPr>
          <w:lang w:val="cs-CZ"/>
        </w:rPr>
        <w:t xml:space="preserve">, </w:t>
      </w:r>
      <w:r w:rsidRPr="007F3670" w:rsidR="002B6C07">
        <w:rPr>
          <w:lang w:val="cs-CZ"/>
        </w:rPr>
        <w:t>nebo jej přimět ke</w:t>
      </w:r>
      <w:r w:rsidRPr="007F3670" w:rsidR="000E08E9">
        <w:rPr>
          <w:lang w:val="cs-CZ"/>
        </w:rPr>
        <w:t xml:space="preserve"> splnění </w:t>
      </w:r>
      <w:r w:rsidRPr="007F3670" w:rsidR="002B6C07">
        <w:rPr>
          <w:lang w:val="cs-CZ"/>
        </w:rPr>
        <w:t>jeho</w:t>
      </w:r>
      <w:r w:rsidRPr="007F3670" w:rsidR="00CD5513">
        <w:rPr>
          <w:lang w:val="cs-CZ"/>
        </w:rPr>
        <w:t xml:space="preserve"> povinností.</w:t>
      </w:r>
      <w:r w:rsidRPr="007F3670" w:rsidR="000E08E9">
        <w:rPr>
          <w:lang w:val="cs-CZ"/>
        </w:rPr>
        <w:t xml:space="preserve"> V opačném případě by požadavek poskytnutí bezplatné právní pomoci</w:t>
      </w:r>
      <w:r w:rsidRPr="007F3670" w:rsidR="0082429A">
        <w:rPr>
          <w:lang w:val="cs-CZ"/>
        </w:rPr>
        <w:t xml:space="preserve"> </w:t>
      </w:r>
      <w:r w:rsidRPr="007F3670" w:rsidR="002B6C07">
        <w:rPr>
          <w:lang w:val="cs-CZ"/>
        </w:rPr>
        <w:t>ztrácel</w:t>
      </w:r>
      <w:r w:rsidRPr="007F3670" w:rsidR="0082429A">
        <w:rPr>
          <w:lang w:val="cs-CZ"/>
        </w:rPr>
        <w:t xml:space="preserve"> význam (</w:t>
      </w:r>
      <w:proofErr w:type="spellStart"/>
      <w:r w:rsidRPr="007F3670" w:rsidR="0082429A">
        <w:rPr>
          <w:i/>
          <w:lang w:val="cs-CZ"/>
        </w:rPr>
        <w:t>Artico</w:t>
      </w:r>
      <w:proofErr w:type="spellEnd"/>
      <w:r w:rsidRPr="007F3670" w:rsidR="0082429A">
        <w:rPr>
          <w:i/>
          <w:lang w:val="cs-CZ"/>
        </w:rPr>
        <w:t xml:space="preserve"> proti Itálii</w:t>
      </w:r>
      <w:r w:rsidRPr="007F3670" w:rsidR="0082429A">
        <w:rPr>
          <w:lang w:val="cs-CZ"/>
        </w:rPr>
        <w:t xml:space="preserve">, </w:t>
      </w:r>
      <w:r w:rsidRPr="007F3670" w:rsidR="00B91F44">
        <w:rPr>
          <w:lang w:val="cs-CZ"/>
        </w:rPr>
        <w:t xml:space="preserve">č. 6694/74, </w:t>
      </w:r>
      <w:r w:rsidRPr="007F3670" w:rsidR="0082429A">
        <w:rPr>
          <w:lang w:val="cs-CZ"/>
        </w:rPr>
        <w:t xml:space="preserve">rozsudek ze dne 13. května 1980, § 33; </w:t>
      </w:r>
      <w:proofErr w:type="spellStart"/>
      <w:r w:rsidRPr="007F3670" w:rsidR="0082429A">
        <w:rPr>
          <w:i/>
          <w:lang w:val="cs-CZ"/>
        </w:rPr>
        <w:t>Kemal</w:t>
      </w:r>
      <w:proofErr w:type="spellEnd"/>
      <w:r w:rsidRPr="007F3670" w:rsidR="0082429A">
        <w:rPr>
          <w:i/>
          <w:lang w:val="cs-CZ"/>
        </w:rPr>
        <w:t xml:space="preserve"> </w:t>
      </w:r>
      <w:proofErr w:type="spellStart"/>
      <w:r w:rsidRPr="007F3670" w:rsidR="0082429A">
        <w:rPr>
          <w:i/>
          <w:lang w:val="cs-CZ"/>
        </w:rPr>
        <w:t>Kahraman</w:t>
      </w:r>
      <w:proofErr w:type="spellEnd"/>
      <w:r w:rsidRPr="007F3670" w:rsidR="0082429A">
        <w:rPr>
          <w:i/>
          <w:lang w:val="cs-CZ"/>
        </w:rPr>
        <w:t xml:space="preserve"> a Ali </w:t>
      </w:r>
      <w:proofErr w:type="spellStart"/>
      <w:r w:rsidRPr="007F3670" w:rsidR="0082429A">
        <w:rPr>
          <w:i/>
          <w:lang w:val="cs-CZ"/>
        </w:rPr>
        <w:t>Kahraman</w:t>
      </w:r>
      <w:proofErr w:type="spellEnd"/>
      <w:r w:rsidRPr="007F3670" w:rsidR="0082429A">
        <w:rPr>
          <w:i/>
          <w:lang w:val="cs-CZ"/>
        </w:rPr>
        <w:t xml:space="preserve"> proti Turecku</w:t>
      </w:r>
      <w:r w:rsidRPr="007F3670" w:rsidR="0082429A">
        <w:rPr>
          <w:lang w:val="cs-CZ"/>
        </w:rPr>
        <w:t xml:space="preserve">, </w:t>
      </w:r>
      <w:r w:rsidRPr="007F3670" w:rsidR="00B91F44">
        <w:rPr>
          <w:lang w:val="cs-CZ"/>
        </w:rPr>
        <w:t xml:space="preserve">č. 42104/02, </w:t>
      </w:r>
      <w:r w:rsidRPr="007F3670" w:rsidR="0082429A">
        <w:rPr>
          <w:lang w:val="cs-CZ"/>
        </w:rPr>
        <w:t xml:space="preserve">rozsudek ze dne 26. dubna 2007, § 35; </w:t>
      </w:r>
      <w:proofErr w:type="spellStart"/>
      <w:r w:rsidRPr="007F3670" w:rsidR="0082429A">
        <w:rPr>
          <w:i/>
          <w:lang w:val="cs-CZ"/>
        </w:rPr>
        <w:t>Iglin</w:t>
      </w:r>
      <w:proofErr w:type="spellEnd"/>
      <w:r w:rsidRPr="007F3670" w:rsidR="0082429A">
        <w:rPr>
          <w:i/>
          <w:lang w:val="cs-CZ"/>
        </w:rPr>
        <w:t xml:space="preserve"> proti Ukrajině</w:t>
      </w:r>
      <w:r w:rsidRPr="007F3670" w:rsidR="0082429A">
        <w:rPr>
          <w:lang w:val="cs-CZ"/>
        </w:rPr>
        <w:t xml:space="preserve">, </w:t>
      </w:r>
      <w:r w:rsidRPr="007F3670" w:rsidR="00B91F44">
        <w:rPr>
          <w:lang w:val="cs-CZ"/>
        </w:rPr>
        <w:t xml:space="preserve">č. 39908/05, </w:t>
      </w:r>
      <w:r w:rsidRPr="007F3670" w:rsidR="0082429A">
        <w:rPr>
          <w:lang w:val="cs-CZ"/>
        </w:rPr>
        <w:t>rozsudek ze dne 12. ledna 2012, § 67).</w:t>
      </w:r>
    </w:p>
    <w:p w:rsidRPr="007F3670" w:rsidR="007F3670" w:rsidP="007F3670" w:rsidRDefault="00F2569F">
      <w:pPr>
        <w:pStyle w:val="Textzprvy"/>
      </w:pPr>
      <w:r w:rsidRPr="007F3670">
        <w:rPr>
          <w:lang w:val="cs-CZ"/>
        </w:rPr>
        <w:t xml:space="preserve">Soud </w:t>
      </w:r>
      <w:r w:rsidRPr="007F3670" w:rsidR="00360A30">
        <w:rPr>
          <w:lang w:val="cs-CZ"/>
        </w:rPr>
        <w:t xml:space="preserve">dále </w:t>
      </w:r>
      <w:r w:rsidRPr="007F3670">
        <w:rPr>
          <w:lang w:val="cs-CZ"/>
        </w:rPr>
        <w:t xml:space="preserve">konstatoval, že tvrzení stran </w:t>
      </w:r>
      <w:r w:rsidRPr="007F3670" w:rsidR="004A4D63">
        <w:rPr>
          <w:lang w:val="cs-CZ"/>
        </w:rPr>
        <w:t xml:space="preserve">se liší </w:t>
      </w:r>
      <w:r w:rsidRPr="007F3670">
        <w:rPr>
          <w:lang w:val="cs-CZ"/>
        </w:rPr>
        <w:t>ohledně důvodu</w:t>
      </w:r>
      <w:r w:rsidRPr="007F3670" w:rsidR="004A4D63">
        <w:rPr>
          <w:lang w:val="cs-CZ"/>
        </w:rPr>
        <w:t xml:space="preserve">, pro který se ustanovený </w:t>
      </w:r>
      <w:r w:rsidRPr="007F3670">
        <w:rPr>
          <w:lang w:val="cs-CZ"/>
        </w:rPr>
        <w:t xml:space="preserve">obhájce k jednání </w:t>
      </w:r>
      <w:r w:rsidRPr="007F3670" w:rsidR="00D64CD1">
        <w:rPr>
          <w:lang w:val="cs-CZ"/>
        </w:rPr>
        <w:t>dovolac</w:t>
      </w:r>
      <w:r w:rsidRPr="007F3670">
        <w:rPr>
          <w:lang w:val="cs-CZ"/>
        </w:rPr>
        <w:t xml:space="preserve">ího soudu </w:t>
      </w:r>
      <w:r w:rsidRPr="007F3670" w:rsidR="004A4D63">
        <w:rPr>
          <w:lang w:val="cs-CZ"/>
        </w:rPr>
        <w:t>nedostavil</w:t>
      </w:r>
      <w:r w:rsidRPr="007F3670">
        <w:rPr>
          <w:lang w:val="cs-CZ"/>
        </w:rPr>
        <w:t>.</w:t>
      </w:r>
      <w:r w:rsidRPr="007F3670" w:rsidR="006B64C1">
        <w:rPr>
          <w:lang w:val="cs-CZ"/>
        </w:rPr>
        <w:t xml:space="preserve"> Podle Soudu je však nutné zdůraznit, že obhájce, a zejména </w:t>
      </w:r>
      <w:r w:rsidRPr="007F3670" w:rsidR="00362A5A">
        <w:rPr>
          <w:lang w:val="cs-CZ"/>
        </w:rPr>
        <w:t xml:space="preserve">ustanovený </w:t>
      </w:r>
      <w:r w:rsidRPr="007F3670" w:rsidR="006B64C1">
        <w:rPr>
          <w:lang w:val="cs-CZ"/>
        </w:rPr>
        <w:t xml:space="preserve">obhájce, </w:t>
      </w:r>
      <w:r w:rsidRPr="007F3670" w:rsidR="00BA7A4B">
        <w:rPr>
          <w:lang w:val="cs-CZ"/>
        </w:rPr>
        <w:t>není zbaven povinnosti náležité péče, pokud se rozhodne odstoupit z případu nebo se nemůže dostavit k soudnímu jednání.</w:t>
      </w:r>
      <w:r w:rsidRPr="007F3670" w:rsidR="00D10CA2">
        <w:rPr>
          <w:lang w:val="cs-CZ"/>
        </w:rPr>
        <w:t xml:space="preserve"> V takovém případě musí uvědomit příslušný orgán, který jej ustanovil</w:t>
      </w:r>
      <w:r w:rsidRPr="007F3670" w:rsidR="00CF514A">
        <w:rPr>
          <w:lang w:val="cs-CZ"/>
        </w:rPr>
        <w:t>,</w:t>
      </w:r>
      <w:r w:rsidRPr="007F3670" w:rsidR="00D10CA2">
        <w:rPr>
          <w:lang w:val="cs-CZ"/>
        </w:rPr>
        <w:t xml:space="preserve"> a vykonat všechny nezbytné kroky k zajištění práv a zájm</w:t>
      </w:r>
      <w:r w:rsidRPr="007F3670" w:rsidR="004E3A73">
        <w:rPr>
          <w:lang w:val="cs-CZ"/>
        </w:rPr>
        <w:t>ů</w:t>
      </w:r>
      <w:r w:rsidRPr="007F3670" w:rsidR="00D10CA2">
        <w:rPr>
          <w:lang w:val="cs-CZ"/>
        </w:rPr>
        <w:t xml:space="preserve"> svého klienta.</w:t>
      </w:r>
    </w:p>
    <w:p w:rsidRPr="007F3670" w:rsidR="007C6208" w:rsidP="007F3670" w:rsidRDefault="00213C74">
      <w:pPr>
        <w:pStyle w:val="Textzprvy"/>
        <w:rPr>
          <w:lang w:val="cs-CZ"/>
        </w:rPr>
      </w:pPr>
      <w:r w:rsidRPr="007F3670">
        <w:rPr>
          <w:lang w:val="cs-CZ"/>
        </w:rPr>
        <w:t xml:space="preserve">V projednávané věci obhájce stěžovatele nesplnění svých povinností nezdůvodnil. </w:t>
      </w:r>
      <w:r w:rsidRPr="007F3670" w:rsidR="003657DF">
        <w:rPr>
          <w:lang w:val="cs-CZ"/>
        </w:rPr>
        <w:t xml:space="preserve">Podle tvrzení stěžovatele jej obhájce krátce před jednáním ujistil, že se jej zúčastní. Ze spisu navíc dle Soudu nevyplývá, že by obhájce, jak po jednání tvrdil stěžovateli, </w:t>
      </w:r>
      <w:r w:rsidRPr="007F3670" w:rsidR="00027A24">
        <w:rPr>
          <w:lang w:val="cs-CZ"/>
        </w:rPr>
        <w:t xml:space="preserve">telefonicky </w:t>
      </w:r>
      <w:r w:rsidRPr="007F3670" w:rsidR="003657DF">
        <w:rPr>
          <w:lang w:val="cs-CZ"/>
        </w:rPr>
        <w:t xml:space="preserve">kontaktoval </w:t>
      </w:r>
      <w:r w:rsidRPr="007F3670" w:rsidR="00D64CD1">
        <w:rPr>
          <w:lang w:val="cs-CZ"/>
        </w:rPr>
        <w:t>dovolací</w:t>
      </w:r>
      <w:r w:rsidRPr="007F3670" w:rsidR="003657DF">
        <w:rPr>
          <w:lang w:val="cs-CZ"/>
        </w:rPr>
        <w:t xml:space="preserve"> soud s žádostí o </w:t>
      </w:r>
      <w:r w:rsidRPr="007F3670" w:rsidR="002B6C07">
        <w:rPr>
          <w:lang w:val="cs-CZ"/>
        </w:rPr>
        <w:t>odročení</w:t>
      </w:r>
      <w:r w:rsidRPr="007F3670" w:rsidR="003657DF">
        <w:rPr>
          <w:lang w:val="cs-CZ"/>
        </w:rPr>
        <w:t xml:space="preserve"> jednání.</w:t>
      </w:r>
      <w:r w:rsidRPr="007F3670" w:rsidR="00027A24">
        <w:rPr>
          <w:lang w:val="cs-CZ"/>
        </w:rPr>
        <w:t xml:space="preserve"> Telefonická žádost by </w:t>
      </w:r>
      <w:r w:rsidRPr="007F3670" w:rsidR="002F2328">
        <w:rPr>
          <w:lang w:val="cs-CZ"/>
        </w:rPr>
        <w:t xml:space="preserve">ostatně ani </w:t>
      </w:r>
      <w:r w:rsidRPr="007F3670" w:rsidR="00027A24">
        <w:rPr>
          <w:lang w:val="cs-CZ"/>
        </w:rPr>
        <w:t>nesplňovala formální náležitosti stanovené vnitrostátním právem.</w:t>
      </w:r>
    </w:p>
    <w:p w:rsidRPr="007F3670" w:rsidR="00EF2E34" w:rsidP="007F3670" w:rsidRDefault="00362A5A">
      <w:pPr>
        <w:pStyle w:val="Textzprvy"/>
        <w:rPr>
          <w:lang w:val="cs-CZ"/>
        </w:rPr>
      </w:pPr>
      <w:r w:rsidRPr="007F3670">
        <w:rPr>
          <w:lang w:val="cs-CZ"/>
        </w:rPr>
        <w:t>Proto p</w:t>
      </w:r>
      <w:r w:rsidRPr="007F3670" w:rsidR="007C6208">
        <w:rPr>
          <w:lang w:val="cs-CZ"/>
        </w:rPr>
        <w:t xml:space="preserve">okud nebylo dle vnitrostátního práva možné zvrátit rozhodnutí o odmítnutí stěžovatelova </w:t>
      </w:r>
      <w:r w:rsidRPr="007F3670" w:rsidR="00360A30">
        <w:rPr>
          <w:lang w:val="cs-CZ"/>
        </w:rPr>
        <w:t>dovolání</w:t>
      </w:r>
      <w:r w:rsidRPr="007F3670" w:rsidR="007C6208">
        <w:rPr>
          <w:lang w:val="cs-CZ"/>
        </w:rPr>
        <w:t xml:space="preserve">, </w:t>
      </w:r>
      <w:r w:rsidRPr="007F3670" w:rsidR="00D64CD1">
        <w:rPr>
          <w:lang w:val="cs-CZ"/>
        </w:rPr>
        <w:t>dovolac</w:t>
      </w:r>
      <w:r w:rsidRPr="007F3670" w:rsidR="007C6208">
        <w:rPr>
          <w:lang w:val="cs-CZ"/>
        </w:rPr>
        <w:t xml:space="preserve">í </w:t>
      </w:r>
      <w:r w:rsidRPr="007F3670">
        <w:rPr>
          <w:lang w:val="cs-CZ"/>
        </w:rPr>
        <w:t>soud se měl</w:t>
      </w:r>
      <w:r w:rsidRPr="007F3670" w:rsidR="007F3670">
        <w:rPr>
          <w:lang w:val="cs-CZ"/>
        </w:rPr>
        <w:t xml:space="preserve"> </w:t>
      </w:r>
      <w:r w:rsidRPr="007F3670" w:rsidR="007C6208">
        <w:rPr>
          <w:lang w:val="cs-CZ"/>
        </w:rPr>
        <w:t>pokusit zjistit důvody</w:t>
      </w:r>
      <w:r w:rsidRPr="007F3670">
        <w:rPr>
          <w:lang w:val="cs-CZ"/>
        </w:rPr>
        <w:t xml:space="preserve">, pro které </w:t>
      </w:r>
      <w:r w:rsidRPr="007F3670" w:rsidR="007C6208">
        <w:rPr>
          <w:lang w:val="cs-CZ"/>
        </w:rPr>
        <w:t xml:space="preserve">se obhájce stěžovatele </w:t>
      </w:r>
      <w:r w:rsidRPr="007F3670">
        <w:rPr>
          <w:lang w:val="cs-CZ"/>
        </w:rPr>
        <w:t xml:space="preserve">nedostavil, </w:t>
      </w:r>
      <w:r w:rsidRPr="007F3670" w:rsidR="007C6208">
        <w:rPr>
          <w:lang w:val="cs-CZ"/>
        </w:rPr>
        <w:t>a ujistit se, že stěžovatelov</w:t>
      </w:r>
      <w:r w:rsidRPr="007F3670" w:rsidR="00B91F44">
        <w:rPr>
          <w:lang w:val="cs-CZ"/>
        </w:rPr>
        <w:t>y</w:t>
      </w:r>
      <w:r w:rsidRPr="007F3670" w:rsidR="007C6208">
        <w:rPr>
          <w:lang w:val="cs-CZ"/>
        </w:rPr>
        <w:t xml:space="preserve"> zájmy jsou zajištěny. </w:t>
      </w:r>
      <w:r w:rsidRPr="007F3670" w:rsidR="00946E09">
        <w:rPr>
          <w:lang w:val="cs-CZ"/>
        </w:rPr>
        <w:t xml:space="preserve">Skutečnost, že </w:t>
      </w:r>
      <w:r w:rsidRPr="007F3670" w:rsidR="007C6208">
        <w:rPr>
          <w:lang w:val="cs-CZ"/>
        </w:rPr>
        <w:t>se obhájce k soudnímu jednání</w:t>
      </w:r>
      <w:r w:rsidRPr="007F3670" w:rsidR="00946E09">
        <w:rPr>
          <w:lang w:val="cs-CZ"/>
        </w:rPr>
        <w:t xml:space="preserve"> nedostavil, aniž požádal </w:t>
      </w:r>
      <w:r w:rsidRPr="007F3670" w:rsidR="00090C07">
        <w:rPr>
          <w:lang w:val="cs-CZ"/>
        </w:rPr>
        <w:t xml:space="preserve">o </w:t>
      </w:r>
      <w:r w:rsidRPr="007F3670" w:rsidR="002B6C07">
        <w:rPr>
          <w:lang w:val="cs-CZ"/>
        </w:rPr>
        <w:t>odročení</w:t>
      </w:r>
      <w:r w:rsidRPr="007F3670" w:rsidR="00090C07">
        <w:rPr>
          <w:lang w:val="cs-CZ"/>
        </w:rPr>
        <w:t xml:space="preserve"> jednání (anebo </w:t>
      </w:r>
      <w:r w:rsidRPr="007F3670" w:rsidR="00946E09">
        <w:rPr>
          <w:lang w:val="cs-CZ"/>
        </w:rPr>
        <w:t>tak učinil způsobem, který nerespektoval formu</w:t>
      </w:r>
      <w:r w:rsidRPr="007F3670" w:rsidR="00090C07">
        <w:rPr>
          <w:lang w:val="cs-CZ"/>
        </w:rPr>
        <w:t xml:space="preserve"> </w:t>
      </w:r>
      <w:r w:rsidRPr="007F3670" w:rsidR="00946E09">
        <w:rPr>
          <w:lang w:val="cs-CZ"/>
        </w:rPr>
        <w:t xml:space="preserve">předepsanou </w:t>
      </w:r>
      <w:r w:rsidRPr="007F3670" w:rsidR="00090C07">
        <w:rPr>
          <w:lang w:val="cs-CZ"/>
        </w:rPr>
        <w:t>vnitrostátním právem)</w:t>
      </w:r>
      <w:r w:rsidRPr="007F3670" w:rsidR="00946E09">
        <w:rPr>
          <w:lang w:val="cs-CZ"/>
        </w:rPr>
        <w:t xml:space="preserve">, </w:t>
      </w:r>
      <w:r w:rsidRPr="007F3670" w:rsidR="00090C07">
        <w:rPr>
          <w:lang w:val="cs-CZ"/>
        </w:rPr>
        <w:t xml:space="preserve">představuje dle Soudu </w:t>
      </w:r>
      <w:r w:rsidRPr="007F3670" w:rsidR="00301684">
        <w:rPr>
          <w:lang w:val="cs-CZ"/>
        </w:rPr>
        <w:t>„</w:t>
      </w:r>
      <w:r w:rsidRPr="007F3670" w:rsidR="00090C07">
        <w:rPr>
          <w:lang w:val="cs-CZ"/>
        </w:rPr>
        <w:t>zjevné opomenutí</w:t>
      </w:r>
      <w:r w:rsidRPr="007F3670" w:rsidR="00301684">
        <w:rPr>
          <w:lang w:val="cs-CZ"/>
        </w:rPr>
        <w:t>“ (</w:t>
      </w:r>
      <w:proofErr w:type="spellStart"/>
      <w:r w:rsidRPr="007F3670" w:rsidR="00301684">
        <w:rPr>
          <w:i/>
          <w:lang w:val="cs-CZ"/>
        </w:rPr>
        <w:t>carence</w:t>
      </w:r>
      <w:proofErr w:type="spellEnd"/>
      <w:r w:rsidRPr="007F3670" w:rsidR="00301684">
        <w:rPr>
          <w:i/>
          <w:lang w:val="cs-CZ"/>
        </w:rPr>
        <w:t xml:space="preserve"> manifeste</w:t>
      </w:r>
      <w:r w:rsidRPr="007F3670" w:rsidR="00301684">
        <w:rPr>
          <w:lang w:val="cs-CZ"/>
        </w:rPr>
        <w:t>)</w:t>
      </w:r>
      <w:r w:rsidRPr="007F3670" w:rsidR="00090C07">
        <w:rPr>
          <w:lang w:val="cs-CZ"/>
        </w:rPr>
        <w:t xml:space="preserve"> vyžadující </w:t>
      </w:r>
      <w:r w:rsidRPr="007F3670" w:rsidR="00301684">
        <w:rPr>
          <w:lang w:val="cs-CZ"/>
        </w:rPr>
        <w:t>přijetí pozitivních opatření</w:t>
      </w:r>
      <w:r w:rsidRPr="007F3670" w:rsidR="00090C07">
        <w:rPr>
          <w:lang w:val="cs-CZ"/>
        </w:rPr>
        <w:t xml:space="preserve"> přísluš</w:t>
      </w:r>
      <w:r w:rsidRPr="007F3670" w:rsidR="00301684">
        <w:rPr>
          <w:lang w:val="cs-CZ"/>
        </w:rPr>
        <w:t>nými státními orgány</w:t>
      </w:r>
      <w:r w:rsidRPr="007F3670" w:rsidR="00090C07">
        <w:rPr>
          <w:lang w:val="cs-CZ"/>
        </w:rPr>
        <w:t>.</w:t>
      </w:r>
      <w:r w:rsidRPr="007F3670" w:rsidR="00301684">
        <w:rPr>
          <w:lang w:val="cs-CZ"/>
        </w:rPr>
        <w:t xml:space="preserve"> </w:t>
      </w:r>
      <w:r w:rsidRPr="007F3670" w:rsidR="00277C16">
        <w:rPr>
          <w:lang w:val="cs-CZ"/>
        </w:rPr>
        <w:t>Dovolací</w:t>
      </w:r>
      <w:r w:rsidRPr="007F3670" w:rsidR="00301684">
        <w:rPr>
          <w:lang w:val="cs-CZ"/>
        </w:rPr>
        <w:t xml:space="preserve"> soud měl proto namísto odmítnutí </w:t>
      </w:r>
      <w:r w:rsidRPr="007F3670" w:rsidR="00277C16">
        <w:rPr>
          <w:lang w:val="cs-CZ"/>
        </w:rPr>
        <w:t>dovolání</w:t>
      </w:r>
      <w:r w:rsidRPr="007F3670" w:rsidR="00301684">
        <w:rPr>
          <w:lang w:val="cs-CZ"/>
        </w:rPr>
        <w:t xml:space="preserve"> odročit jednání až do vyjasnění situace. </w:t>
      </w:r>
      <w:r w:rsidRPr="007F3670" w:rsidR="00946E09">
        <w:rPr>
          <w:lang w:val="cs-CZ"/>
        </w:rPr>
        <w:t>Došlo tudíž k </w:t>
      </w:r>
      <w:r w:rsidRPr="007F3670" w:rsidR="00301684">
        <w:rPr>
          <w:lang w:val="cs-CZ"/>
        </w:rPr>
        <w:t>porušení čl</w:t>
      </w:r>
      <w:r w:rsidRPr="007F3670" w:rsidR="000E402E">
        <w:rPr>
          <w:lang w:val="cs-CZ"/>
        </w:rPr>
        <w:t>.</w:t>
      </w:r>
      <w:r w:rsidRPr="007F3670" w:rsidR="00301684">
        <w:rPr>
          <w:lang w:val="cs-CZ"/>
        </w:rPr>
        <w:t xml:space="preserve"> 6 odst. 1 a odst</w:t>
      </w:r>
      <w:r w:rsidRPr="007F3670" w:rsidR="00946E09">
        <w:rPr>
          <w:lang w:val="cs-CZ"/>
        </w:rPr>
        <w:t>. </w:t>
      </w:r>
      <w:r w:rsidRPr="007F3670" w:rsidR="00301684">
        <w:rPr>
          <w:lang w:val="cs-CZ"/>
        </w:rPr>
        <w:t>3 písm. c) Úmluvy.</w:t>
      </w:r>
    </w:p>
    <w:p w:rsidRPr="007F3670" w:rsidR="007E0291" w:rsidP="007F3670" w:rsidRDefault="007E0291">
      <w:pPr>
        <w:pStyle w:val="Textzprvy"/>
      </w:pPr>
    </w:p>
    <w:sectPr w:rsidRPr="007F3670" w:rsidR="007E0291" w:rsidSect="007F3670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E6" w:rsidRDefault="004331E6">
      <w:r>
        <w:separator/>
      </w:r>
    </w:p>
  </w:endnote>
  <w:endnote w:type="continuationSeparator" w:id="0">
    <w:p w:rsidR="004331E6" w:rsidRDefault="0043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39" w:rsidRDefault="007810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039" w:rsidRDefault="007810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39" w:rsidRPr="00F720E2" w:rsidRDefault="00781039">
    <w:pPr>
      <w:pStyle w:val="Footer"/>
      <w:jc w:val="center"/>
      <w:rPr>
        <w:rFonts w:ascii="Calibri" w:hAnsi="Calibri"/>
      </w:rPr>
    </w:pPr>
    <w:r w:rsidRPr="00F720E2">
      <w:rPr>
        <w:rFonts w:ascii="Calibri" w:hAnsi="Calibri"/>
      </w:rPr>
      <w:t xml:space="preserve">— </w:t>
    </w:r>
    <w:r w:rsidRPr="00F720E2">
      <w:rPr>
        <w:rStyle w:val="PageNumber"/>
        <w:rFonts w:ascii="Calibri" w:hAnsi="Calibri"/>
      </w:rPr>
      <w:fldChar w:fldCharType="begin"/>
    </w:r>
    <w:r w:rsidRPr="00F720E2">
      <w:rPr>
        <w:rStyle w:val="PageNumber"/>
        <w:rFonts w:ascii="Calibri" w:hAnsi="Calibri"/>
      </w:rPr>
      <w:instrText xml:space="preserve"> PAGE </w:instrText>
    </w:r>
    <w:r w:rsidRPr="00F720E2">
      <w:rPr>
        <w:rStyle w:val="PageNumber"/>
        <w:rFonts w:ascii="Calibri" w:hAnsi="Calibri"/>
      </w:rPr>
      <w:fldChar w:fldCharType="separate"/>
    </w:r>
    <w:r w:rsidR="007F3670">
      <w:rPr>
        <w:rStyle w:val="PageNumber"/>
        <w:rFonts w:ascii="Calibri" w:hAnsi="Calibri"/>
        <w:noProof/>
      </w:rPr>
      <w:t>2</w:t>
    </w:r>
    <w:r w:rsidRPr="00F720E2">
      <w:rPr>
        <w:rStyle w:val="PageNumber"/>
        <w:rFonts w:ascii="Calibri" w:hAnsi="Calibri"/>
      </w:rPr>
      <w:fldChar w:fldCharType="end"/>
    </w:r>
    <w:r>
      <w:rPr>
        <w:rStyle w:val="PageNumber"/>
        <w:rFonts w:ascii="Calibri" w:hAnsi="Calibri"/>
      </w:rPr>
      <w:t>/</w:t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INFO  NumPages </w:instrText>
    </w:r>
    <w:r>
      <w:rPr>
        <w:rStyle w:val="PageNumber"/>
        <w:rFonts w:ascii="Calibri" w:hAnsi="Calibri"/>
      </w:rPr>
      <w:fldChar w:fldCharType="separate"/>
    </w:r>
    <w:r w:rsidR="003C5E6B">
      <w:rPr>
        <w:rStyle w:val="PageNumber"/>
        <w:rFonts w:ascii="Calibri" w:hAnsi="Calibri"/>
      </w:rPr>
      <w:t>2</w:t>
    </w:r>
    <w:r>
      <w:rPr>
        <w:rStyle w:val="PageNumber"/>
        <w:rFonts w:ascii="Calibri" w:hAnsi="Calibri"/>
      </w:rPr>
      <w:fldChar w:fldCharType="end"/>
    </w:r>
    <w:r w:rsidRPr="00F720E2">
      <w:rPr>
        <w:rFonts w:ascii="Calibri" w:hAnsi="Calibri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E6" w:rsidRDefault="004331E6">
      <w:r>
        <w:separator/>
      </w:r>
    </w:p>
  </w:footnote>
  <w:footnote w:type="continuationSeparator" w:id="0">
    <w:p w:rsidR="004331E6" w:rsidRDefault="0043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E"/>
    <w:rsid w:val="000100AD"/>
    <w:rsid w:val="000144F1"/>
    <w:rsid w:val="00022DBE"/>
    <w:rsid w:val="00027A24"/>
    <w:rsid w:val="00033FC3"/>
    <w:rsid w:val="00036799"/>
    <w:rsid w:val="00040843"/>
    <w:rsid w:val="000676C5"/>
    <w:rsid w:val="00086CA9"/>
    <w:rsid w:val="00090C07"/>
    <w:rsid w:val="000A3655"/>
    <w:rsid w:val="000A37D4"/>
    <w:rsid w:val="000A5683"/>
    <w:rsid w:val="000E08E9"/>
    <w:rsid w:val="000E32AA"/>
    <w:rsid w:val="000E402E"/>
    <w:rsid w:val="000F05FD"/>
    <w:rsid w:val="000F73F6"/>
    <w:rsid w:val="001010EF"/>
    <w:rsid w:val="00107CF2"/>
    <w:rsid w:val="0011530D"/>
    <w:rsid w:val="00115C97"/>
    <w:rsid w:val="00120737"/>
    <w:rsid w:val="0012106E"/>
    <w:rsid w:val="00125C61"/>
    <w:rsid w:val="001339AC"/>
    <w:rsid w:val="00140D34"/>
    <w:rsid w:val="00143674"/>
    <w:rsid w:val="00150C2C"/>
    <w:rsid w:val="0015449B"/>
    <w:rsid w:val="001706F4"/>
    <w:rsid w:val="00200CFF"/>
    <w:rsid w:val="00201088"/>
    <w:rsid w:val="00213C74"/>
    <w:rsid w:val="00221E33"/>
    <w:rsid w:val="00235940"/>
    <w:rsid w:val="0024036A"/>
    <w:rsid w:val="00250273"/>
    <w:rsid w:val="002643D8"/>
    <w:rsid w:val="00277C16"/>
    <w:rsid w:val="00280A21"/>
    <w:rsid w:val="002B6C07"/>
    <w:rsid w:val="002F2328"/>
    <w:rsid w:val="002F6586"/>
    <w:rsid w:val="00301684"/>
    <w:rsid w:val="00302FD3"/>
    <w:rsid w:val="00304E1D"/>
    <w:rsid w:val="00320417"/>
    <w:rsid w:val="00325ED1"/>
    <w:rsid w:val="0034575B"/>
    <w:rsid w:val="00360A30"/>
    <w:rsid w:val="00360AE1"/>
    <w:rsid w:val="00362A5A"/>
    <w:rsid w:val="003657DF"/>
    <w:rsid w:val="003717F3"/>
    <w:rsid w:val="003859B7"/>
    <w:rsid w:val="003C5E6B"/>
    <w:rsid w:val="004250E6"/>
    <w:rsid w:val="004331E6"/>
    <w:rsid w:val="00443244"/>
    <w:rsid w:val="00443707"/>
    <w:rsid w:val="00450580"/>
    <w:rsid w:val="0045106F"/>
    <w:rsid w:val="004579D9"/>
    <w:rsid w:val="004A4D63"/>
    <w:rsid w:val="004B2B07"/>
    <w:rsid w:val="004B464B"/>
    <w:rsid w:val="004B50AB"/>
    <w:rsid w:val="004B6A69"/>
    <w:rsid w:val="004D1B85"/>
    <w:rsid w:val="004D5D6C"/>
    <w:rsid w:val="004E24B1"/>
    <w:rsid w:val="004E3A73"/>
    <w:rsid w:val="004F0C11"/>
    <w:rsid w:val="00506570"/>
    <w:rsid w:val="00513563"/>
    <w:rsid w:val="005332DA"/>
    <w:rsid w:val="00537F46"/>
    <w:rsid w:val="005455AB"/>
    <w:rsid w:val="005565D2"/>
    <w:rsid w:val="00556AF2"/>
    <w:rsid w:val="0056177C"/>
    <w:rsid w:val="00582DFC"/>
    <w:rsid w:val="00586883"/>
    <w:rsid w:val="005B111F"/>
    <w:rsid w:val="005D698D"/>
    <w:rsid w:val="005D6CFF"/>
    <w:rsid w:val="00637B44"/>
    <w:rsid w:val="00656895"/>
    <w:rsid w:val="00661C45"/>
    <w:rsid w:val="006A0E59"/>
    <w:rsid w:val="006B64C1"/>
    <w:rsid w:val="006F21F0"/>
    <w:rsid w:val="00781039"/>
    <w:rsid w:val="00786DAC"/>
    <w:rsid w:val="00787495"/>
    <w:rsid w:val="007A1990"/>
    <w:rsid w:val="007B6E03"/>
    <w:rsid w:val="007B72C2"/>
    <w:rsid w:val="007C6208"/>
    <w:rsid w:val="007D172E"/>
    <w:rsid w:val="007E0291"/>
    <w:rsid w:val="007F2B4C"/>
    <w:rsid w:val="007F3670"/>
    <w:rsid w:val="008226B4"/>
    <w:rsid w:val="0082429A"/>
    <w:rsid w:val="0083579E"/>
    <w:rsid w:val="0084183F"/>
    <w:rsid w:val="00843FBD"/>
    <w:rsid w:val="00866EF0"/>
    <w:rsid w:val="00872FA9"/>
    <w:rsid w:val="008851BC"/>
    <w:rsid w:val="008B420B"/>
    <w:rsid w:val="008C17FF"/>
    <w:rsid w:val="008D5088"/>
    <w:rsid w:val="008E53CF"/>
    <w:rsid w:val="008F718E"/>
    <w:rsid w:val="00942A6B"/>
    <w:rsid w:val="00946E09"/>
    <w:rsid w:val="009600CA"/>
    <w:rsid w:val="009716EC"/>
    <w:rsid w:val="00977666"/>
    <w:rsid w:val="009B1CBE"/>
    <w:rsid w:val="009B38E8"/>
    <w:rsid w:val="009B6E56"/>
    <w:rsid w:val="009C520B"/>
    <w:rsid w:val="009D390F"/>
    <w:rsid w:val="009D47BB"/>
    <w:rsid w:val="009E5059"/>
    <w:rsid w:val="009F2C56"/>
    <w:rsid w:val="00A02009"/>
    <w:rsid w:val="00A03BD6"/>
    <w:rsid w:val="00A16ED3"/>
    <w:rsid w:val="00A37400"/>
    <w:rsid w:val="00A63103"/>
    <w:rsid w:val="00A64760"/>
    <w:rsid w:val="00A668B3"/>
    <w:rsid w:val="00A85DE8"/>
    <w:rsid w:val="00A875D8"/>
    <w:rsid w:val="00AA11DB"/>
    <w:rsid w:val="00AA3AB1"/>
    <w:rsid w:val="00AC34C7"/>
    <w:rsid w:val="00AE6B9F"/>
    <w:rsid w:val="00AF2408"/>
    <w:rsid w:val="00B22C2D"/>
    <w:rsid w:val="00B252E0"/>
    <w:rsid w:val="00B41845"/>
    <w:rsid w:val="00B60215"/>
    <w:rsid w:val="00B915AD"/>
    <w:rsid w:val="00B91F44"/>
    <w:rsid w:val="00B94309"/>
    <w:rsid w:val="00B958A3"/>
    <w:rsid w:val="00BA7A4B"/>
    <w:rsid w:val="00BB1669"/>
    <w:rsid w:val="00BB5BC2"/>
    <w:rsid w:val="00BC5505"/>
    <w:rsid w:val="00BE343D"/>
    <w:rsid w:val="00BF7AB8"/>
    <w:rsid w:val="00C054CB"/>
    <w:rsid w:val="00C15B7B"/>
    <w:rsid w:val="00C314D5"/>
    <w:rsid w:val="00C470A7"/>
    <w:rsid w:val="00C82CE9"/>
    <w:rsid w:val="00CA186A"/>
    <w:rsid w:val="00CA74AC"/>
    <w:rsid w:val="00CD5513"/>
    <w:rsid w:val="00CE7E2F"/>
    <w:rsid w:val="00CF189F"/>
    <w:rsid w:val="00CF338E"/>
    <w:rsid w:val="00CF514A"/>
    <w:rsid w:val="00D007AE"/>
    <w:rsid w:val="00D10CA2"/>
    <w:rsid w:val="00D13F4B"/>
    <w:rsid w:val="00D30F96"/>
    <w:rsid w:val="00D3334C"/>
    <w:rsid w:val="00D35B4E"/>
    <w:rsid w:val="00D372B0"/>
    <w:rsid w:val="00D60768"/>
    <w:rsid w:val="00D64CD1"/>
    <w:rsid w:val="00DB35D2"/>
    <w:rsid w:val="00DB42F0"/>
    <w:rsid w:val="00DD446F"/>
    <w:rsid w:val="00DE66D2"/>
    <w:rsid w:val="00DE66D3"/>
    <w:rsid w:val="00DF707D"/>
    <w:rsid w:val="00E1241D"/>
    <w:rsid w:val="00E26A39"/>
    <w:rsid w:val="00E3341C"/>
    <w:rsid w:val="00E50A65"/>
    <w:rsid w:val="00EA6AED"/>
    <w:rsid w:val="00ED465B"/>
    <w:rsid w:val="00EE75AE"/>
    <w:rsid w:val="00EF2E34"/>
    <w:rsid w:val="00F00964"/>
    <w:rsid w:val="00F03247"/>
    <w:rsid w:val="00F03A79"/>
    <w:rsid w:val="00F15099"/>
    <w:rsid w:val="00F155C5"/>
    <w:rsid w:val="00F179DC"/>
    <w:rsid w:val="00F2569F"/>
    <w:rsid w:val="00F30EE9"/>
    <w:rsid w:val="00F61DB7"/>
    <w:rsid w:val="00F720E2"/>
    <w:rsid w:val="00F82A68"/>
    <w:rsid w:val="00F84023"/>
    <w:rsid w:val="00F91FCC"/>
    <w:rsid w:val="00F95D2D"/>
    <w:rsid w:val="00F96734"/>
    <w:rsid w:val="00FB2C0C"/>
    <w:rsid w:val="00FB31EC"/>
    <w:rsid w:val="00FB7A86"/>
    <w:rsid w:val="00FD78E4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pPr>
      <w:ind w:left="566" w:hanging="283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4"/>
    </w:rPr>
  </w:style>
  <w:style w:type="character" w:styleId="Strong">
    <w:name w:val="Strong"/>
    <w:qFormat/>
    <w:rPr>
      <w:b/>
      <w:bCs/>
    </w:rPr>
  </w:style>
  <w:style w:type="paragraph" w:customStyle="1" w:styleId="Nadpishlavn">
    <w:name w:val="Nadpis hlavní"/>
    <w:basedOn w:val="Textodstavce"/>
    <w:rsid w:val="00201088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ind w:firstLine="0"/>
      <w:jc w:val="center"/>
    </w:pPr>
    <w:rPr>
      <w:b/>
      <w:sz w:val="28"/>
    </w:rPr>
  </w:style>
  <w:style w:type="paragraph" w:customStyle="1" w:styleId="Textodstavce">
    <w:name w:val="Text odstavce"/>
    <w:basedOn w:val="Normal"/>
    <w:rsid w:val="00537F46"/>
    <w:pPr>
      <w:spacing w:before="120"/>
      <w:ind w:firstLine="709"/>
      <w:jc w:val="both"/>
    </w:pPr>
    <w:rPr>
      <w:rFonts w:ascii="Calibri" w:hAnsi="Calibri"/>
      <w:sz w:val="22"/>
    </w:rPr>
  </w:style>
  <w:style w:type="paragraph" w:customStyle="1" w:styleId="Nadpissti">
    <w:name w:val="Nadpis části"/>
    <w:basedOn w:val="Textodstavce"/>
    <w:pPr>
      <w:keepNext/>
      <w:keepLines/>
      <w:spacing w:before="640"/>
      <w:ind w:firstLine="0"/>
      <w:jc w:val="center"/>
    </w:pPr>
    <w:rPr>
      <w:b/>
      <w:caps/>
    </w:rPr>
  </w:style>
  <w:style w:type="paragraph" w:customStyle="1" w:styleId="Textpsmena">
    <w:name w:val="Text písmena"/>
    <w:basedOn w:val="Textodstavce"/>
    <w:pPr>
      <w:tabs>
        <w:tab w:val="left" w:pos="284"/>
        <w:tab w:val="left" w:pos="1068"/>
      </w:tabs>
      <w:ind w:left="284" w:hanging="284"/>
    </w:pPr>
  </w:style>
  <w:style w:type="paragraph" w:customStyle="1" w:styleId="Nadpispodsti">
    <w:name w:val="Nadpis podčásti"/>
    <w:basedOn w:val="Nadpissti"/>
    <w:rsid w:val="001706F4"/>
    <w:rPr>
      <w:b w:val="0"/>
      <w:bCs/>
      <w:smallCaps/>
    </w:rPr>
  </w:style>
  <w:style w:type="paragraph" w:customStyle="1" w:styleId="Rubrika">
    <w:name w:val="Rubrika"/>
    <w:basedOn w:val="Normal"/>
    <w:pPr>
      <w:keepNext/>
      <w:spacing w:before="120"/>
      <w:ind w:firstLine="709"/>
      <w:jc w:val="both"/>
    </w:pPr>
    <w:rPr>
      <w:b/>
      <w:bCs/>
      <w:i/>
      <w:sz w:val="24"/>
      <w:u w:val="dash"/>
    </w:rPr>
  </w:style>
  <w:style w:type="paragraph" w:customStyle="1" w:styleId="Nadpisoddlu">
    <w:name w:val="Nadpis oddílu"/>
    <w:basedOn w:val="Textodstavce"/>
    <w:pPr>
      <w:keepNext/>
      <w:spacing w:before="400"/>
      <w:ind w:firstLine="0"/>
      <w:jc w:val="center"/>
    </w:pPr>
    <w:rPr>
      <w:i/>
      <w:smallCaps/>
    </w:rPr>
  </w:style>
  <w:style w:type="paragraph" w:customStyle="1" w:styleId="Nadpispododdlu">
    <w:name w:val="Nadpis pododdílu"/>
    <w:basedOn w:val="Nadpisoddlu"/>
    <w:pPr>
      <w:spacing w:before="320"/>
    </w:pPr>
    <w:rPr>
      <w:smallCaps w:val="0"/>
    </w:rPr>
  </w:style>
  <w:style w:type="paragraph" w:customStyle="1" w:styleId="Nadpisvtextu">
    <w:name w:val="Nadpis v textu"/>
    <w:basedOn w:val="Nadpispododdlu"/>
    <w:rsid w:val="001706F4"/>
    <w:rPr>
      <w:i w:val="0"/>
    </w:rPr>
  </w:style>
  <w:style w:type="character" w:customStyle="1" w:styleId="Strong1">
    <w:name w:val="Strong1"/>
    <w:rPr>
      <w:b/>
    </w:rPr>
  </w:style>
  <w:style w:type="paragraph" w:customStyle="1" w:styleId="Podnadpis1">
    <w:name w:val="Podnadpis1"/>
    <w:basedOn w:val="Normal"/>
    <w:rsid w:val="00537F46"/>
    <w:rPr>
      <w:rFonts w:ascii="Book Antiqua" w:hAnsi="Book Antiqua"/>
      <w:i/>
      <w:szCs w:val="24"/>
    </w:rPr>
  </w:style>
  <w:style w:type="paragraph" w:customStyle="1" w:styleId="Hvzdiky">
    <w:name w:val="Hvězdičky"/>
    <w:basedOn w:val="Normal"/>
    <w:pPr>
      <w:spacing w:before="320" w:after="160"/>
      <w:jc w:val="center"/>
    </w:pPr>
  </w:style>
  <w:style w:type="paragraph" w:customStyle="1" w:styleId="Ministerstvospravedlnosti">
    <w:name w:val="Ministerstvo spravedlnosti"/>
    <w:rsid w:val="00537F46"/>
    <w:pPr>
      <w:spacing w:after="240"/>
    </w:pPr>
    <w:rPr>
      <w:rFonts w:ascii="Book Antiqua" w:hAnsi="Book Antiqua"/>
      <w:b/>
      <w:bCs/>
      <w:caps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vrenklauzule">
    <w:name w:val="Závěrečná klauzule"/>
    <w:basedOn w:val="Textpsmena"/>
    <w:autoRedefine/>
    <w:rsid w:val="00D007AE"/>
    <w:pPr>
      <w:ind w:left="0" w:firstLine="0"/>
    </w:pPr>
  </w:style>
  <w:style w:type="paragraph" w:customStyle="1" w:styleId="Textzprvy">
    <w:name w:val="Text zprávy"/>
    <w:basedOn w:val="Normal"/>
    <w:link w:val="TextzprvyChar"/>
    <w:qFormat/>
    <w:rsid w:val="004B464B"/>
    <w:pPr>
      <w:spacing w:before="80"/>
      <w:jc w:val="both"/>
    </w:pPr>
    <w:rPr>
      <w:rFonts w:ascii="Calibri" w:hAnsi="Calibri"/>
      <w:sz w:val="22"/>
      <w:szCs w:val="22"/>
      <w:lang w:val="x-none"/>
    </w:rPr>
  </w:style>
  <w:style w:type="paragraph" w:customStyle="1" w:styleId="Podnadpisrubrikyjudiktu">
    <w:name w:val="Podnadpis rubriky judikátu"/>
    <w:basedOn w:val="Textzprvy"/>
    <w:qFormat/>
    <w:rsid w:val="004B464B"/>
    <w:pPr>
      <w:keepNext/>
      <w:keepLines/>
      <w:ind w:left="284" w:hanging="284"/>
    </w:pPr>
    <w:rPr>
      <w:i/>
    </w:rPr>
  </w:style>
  <w:style w:type="paragraph" w:customStyle="1" w:styleId="Nadpisrubrikyjudiktu">
    <w:name w:val="Nadpis rubriky judikátu"/>
    <w:basedOn w:val="Podnadpisrubrikyjudiktu"/>
    <w:qFormat/>
    <w:rsid w:val="004B464B"/>
    <w:pPr>
      <w:spacing w:before="160"/>
    </w:pPr>
    <w:rPr>
      <w:i w:val="0"/>
      <w:smallCaps/>
    </w:rPr>
  </w:style>
  <w:style w:type="paragraph" w:customStyle="1" w:styleId="Nadpisstijudiktu">
    <w:name w:val="Nadpis části judikátu"/>
    <w:basedOn w:val="Nadpisrubrikyjudiktu"/>
    <w:qFormat/>
    <w:rsid w:val="004B464B"/>
    <w:pPr>
      <w:spacing w:before="240"/>
    </w:pPr>
    <w:rPr>
      <w:b/>
      <w:smallCaps w:val="0"/>
    </w:rPr>
  </w:style>
  <w:style w:type="paragraph" w:customStyle="1" w:styleId="Nadpisjudiktu1">
    <w:name w:val="Nadpis judikátu 1"/>
    <w:basedOn w:val="Normal"/>
    <w:qFormat/>
    <w:rsid w:val="004B464B"/>
    <w:pPr>
      <w:keepNext/>
      <w:keepLines/>
      <w:spacing w:before="360"/>
      <w:jc w:val="both"/>
    </w:pPr>
    <w:rPr>
      <w:rFonts w:ascii="Calibri" w:hAnsi="Calibri"/>
      <w:b/>
      <w:sz w:val="24"/>
      <w:szCs w:val="22"/>
    </w:rPr>
  </w:style>
  <w:style w:type="character" w:customStyle="1" w:styleId="TextzprvyChar">
    <w:name w:val="Text zprávy Char"/>
    <w:link w:val="Textzprvy"/>
    <w:rsid w:val="004B464B"/>
    <w:rPr>
      <w:rFonts w:ascii="Calibri" w:hAnsi="Calibri"/>
      <w:sz w:val="22"/>
      <w:szCs w:val="22"/>
      <w:lang w:eastAsia="cs-CZ"/>
    </w:rPr>
  </w:style>
  <w:style w:type="character" w:customStyle="1" w:styleId="Text-rubrikaChar">
    <w:name w:val="Text-rubrika Char"/>
    <w:link w:val="Text-rubrika"/>
    <w:locked/>
    <w:rsid w:val="00022DBE"/>
    <w:rPr>
      <w:rFonts w:ascii="Arial" w:hAnsi="Arial" w:cs="Arial"/>
      <w:i/>
      <w:iCs/>
      <w:sz w:val="22"/>
      <w:szCs w:val="24"/>
      <w:u w:val="single"/>
    </w:rPr>
  </w:style>
  <w:style w:type="paragraph" w:customStyle="1" w:styleId="Text-rubrika">
    <w:name w:val="Text-rubrika"/>
    <w:basedOn w:val="Textzprvy"/>
    <w:link w:val="Text-rubrikaChar"/>
    <w:rsid w:val="00022DBE"/>
    <w:pPr>
      <w:keepNext/>
      <w:spacing w:before="160" w:after="100"/>
    </w:pPr>
    <w:rPr>
      <w:rFonts w:ascii="Arial" w:hAnsi="Arial"/>
      <w:i/>
      <w:iCs/>
      <w:szCs w:val="24"/>
      <w:u w:val="single"/>
      <w:lang w:eastAsia="x-none"/>
    </w:rPr>
  </w:style>
  <w:style w:type="paragraph" w:customStyle="1" w:styleId="Text-podrubrika">
    <w:name w:val="Text-podrubrika"/>
    <w:basedOn w:val="Textzprvy"/>
    <w:rsid w:val="00022DBE"/>
    <w:pPr>
      <w:keepNext/>
      <w:spacing w:before="40"/>
    </w:pPr>
    <w:rPr>
      <w:rFonts w:ascii="Arial" w:hAnsi="Arial" w:cs="Arial"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38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E7E2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E7E2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35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B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B4E"/>
    <w:rPr>
      <w:b/>
      <w:bCs/>
    </w:rPr>
  </w:style>
  <w:style w:type="paragraph" w:customStyle="1" w:styleId="se3e35852">
    <w:name w:val="se3e35852"/>
    <w:rsid w:val="007F367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justice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6CDA0-75AD-44B6-B212-0A19189911D5}"/>
</file>

<file path=customXml/itemProps2.xml><?xml version="1.0" encoding="utf-8"?>
<ds:datastoreItem xmlns:ds="http://schemas.openxmlformats.org/officeDocument/2006/customXml" ds:itemID="{177A293B-10BA-4D60-8B1D-49D276B88623}"/>
</file>

<file path=customXml/itemProps3.xml><?xml version="1.0" encoding="utf-8"?>
<ds:datastoreItem xmlns:ds="http://schemas.openxmlformats.org/officeDocument/2006/customXml" ds:itemID="{CB58000E-51C3-462B-9BA7-16DDCB5A10A2}"/>
</file>

<file path=customXml/itemProps4.xml><?xml version="1.0" encoding="utf-8"?>
<ds:datastoreItem xmlns:ds="http://schemas.openxmlformats.org/officeDocument/2006/customXml" ds:itemID="{B3FAE26F-4264-4209-A77F-DB2635980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rozhodnutí ESLP</vt:lpstr>
    </vt:vector>
  </TitlesOfParts>
  <Manager/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/>
  <cp:keywords/>
  <cp:lastModifiedBy/>
  <cp:revision>1</cp:revision>
  <cp:lastPrinted>2015-12-14T16:58:00Z</cp:lastPrinted>
  <dcterms:created xsi:type="dcterms:W3CDTF">2020-08-13T12:39:00Z</dcterms:created>
  <dcterms:modified xsi:type="dcterms:W3CDTF">2020-08-13T12:39:00Z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