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87" w:rsidP="00933B87" w:rsidRDefault="00933B87">
      <w:pPr>
        <w:pStyle w:val="Footer"/>
        <w:jc w:val="both"/>
        <w:rPr>
          <w:i/>
          <w:iCs/>
          <w:lang w:val="it-IT"/>
        </w:rPr>
      </w:pPr>
      <w:bookmarkStart w:name="_GoBack" w:id="0"/>
      <w:bookmarkEnd w:id="0"/>
      <w:r>
        <w:rPr>
          <w:i/>
          <w:iCs/>
          <w:lang w:val="it-IT"/>
        </w:rPr>
        <w:t>©Documentul a fost pus la dispoziţie cu sprijinul Consiliului Superior al Magistraturii din România (</w:t>
      </w:r>
      <w:hyperlink w:history="1" r:id="rId6">
        <w:r>
          <w:rPr>
            <w:rStyle w:val="Hyperlink"/>
            <w:i/>
            <w:iCs/>
            <w:lang w:val="it-IT"/>
          </w:rPr>
          <w:t>www.csm1909.ro</w:t>
        </w:r>
      </w:hyperlink>
      <w:r>
        <w:rPr>
          <w:i/>
          <w:iCs/>
          <w:lang w:val="it-IT"/>
        </w:rPr>
        <w:t>) şi al Institutului European din Rom</w:t>
      </w:r>
      <w:r>
        <w:rPr>
          <w:i/>
          <w:iCs/>
        </w:rPr>
        <w:t>âni</w:t>
      </w:r>
      <w:r>
        <w:rPr>
          <w:i/>
          <w:iCs/>
          <w:color w:val="000000"/>
        </w:rPr>
        <w:t>a</w:t>
      </w:r>
      <w:r>
        <w:rPr>
          <w:i/>
          <w:iCs/>
          <w:lang w:val="it-IT"/>
        </w:rPr>
        <w:t xml:space="preserve"> (</w:t>
      </w:r>
      <w:hyperlink w:history="1" r:id="rId7">
        <w:r>
          <w:rPr>
            <w:rStyle w:val="Hyperlink"/>
            <w:i/>
            <w:iCs/>
            <w:lang w:val="it-IT"/>
          </w:rPr>
          <w:t>www.ier.ro</w:t>
        </w:r>
      </w:hyperlink>
      <w:r>
        <w:rPr>
          <w:i/>
          <w:iCs/>
          <w:lang w:val="it-IT"/>
        </w:rPr>
        <w:t>). Permisiunea de a republica această traducere a fost acordată exclusiv în scopul includerii sale în baza de date HUDOC.</w:t>
      </w:r>
    </w:p>
    <w:p w:rsidR="00933B87" w:rsidP="00933B87" w:rsidRDefault="00933B87">
      <w:pPr>
        <w:pStyle w:val="Footer"/>
        <w:jc w:val="both"/>
        <w:rPr>
          <w:i/>
          <w:iCs/>
          <w:lang w:val="it-IT"/>
        </w:rPr>
      </w:pPr>
    </w:p>
    <w:p w:rsidR="00933B87" w:rsidP="00933B87" w:rsidRDefault="00933B87">
      <w:pPr>
        <w:pStyle w:val="Footer"/>
        <w:jc w:val="both"/>
        <w:rPr>
          <w:i/>
          <w:iCs/>
          <w:lang w:val="en-US"/>
        </w:rPr>
      </w:pPr>
      <w:r>
        <w:rPr>
          <w:i/>
          <w:iCs/>
        </w:rPr>
        <w:t>©The document was made available with the support of the Superior Council of Magistracy of Romania (</w:t>
      </w:r>
      <w:hyperlink w:history="1" r:id="rId8">
        <w:r>
          <w:rPr>
            <w:rStyle w:val="Hyperlink"/>
            <w:i/>
            <w:iCs/>
          </w:rPr>
          <w:t>www.csm1909.ro</w:t>
        </w:r>
      </w:hyperlink>
      <w:r>
        <w:rPr>
          <w:i/>
          <w:iCs/>
        </w:rPr>
        <w:t>) and the European Institute of Romania (</w:t>
      </w:r>
      <w:hyperlink w:history="1" r:id="rId9">
        <w:r>
          <w:rPr>
            <w:rStyle w:val="Hyperlink"/>
            <w:i/>
            <w:iCs/>
          </w:rPr>
          <w:t>www.ier.ro</w:t>
        </w:r>
      </w:hyperlink>
      <w:r>
        <w:rPr>
          <w:i/>
          <w:iCs/>
        </w:rPr>
        <w:t>). Permission to re-publish this translation has been granted for the sole purpose of its inclusion in the Court</w:t>
      </w:r>
      <w:r w:rsidR="00BD342D">
        <w:rPr>
          <w:i/>
          <w:iCs/>
        </w:rPr>
        <w:t>’</w:t>
      </w:r>
      <w:r>
        <w:rPr>
          <w:i/>
          <w:iCs/>
        </w:rPr>
        <w:t>s database HUDOC.</w:t>
      </w:r>
    </w:p>
    <w:p w:rsidR="00933B87" w:rsidP="00933B87" w:rsidRDefault="00933B87">
      <w:pPr>
        <w:rPr>
          <w:rFonts w:ascii="Calibri" w:hAnsi="Calibri"/>
          <w:color w:val="1F497D"/>
          <w:sz w:val="22"/>
          <w:szCs w:val="22"/>
        </w:rPr>
      </w:pPr>
    </w:p>
    <w:p w:rsidR="00933B87" w:rsidP="00933B87" w:rsidRDefault="00933B87">
      <w:pPr>
        <w:rPr>
          <w:rFonts w:ascii="Calibri" w:hAnsi="Calibri"/>
          <w:sz w:val="22"/>
          <w:szCs w:val="22"/>
        </w:rPr>
      </w:pPr>
    </w:p>
    <w:p w:rsidRPr="00933B87" w:rsidR="00E14FCC" w:rsidP="00C52291" w:rsidRDefault="00E14FCC">
      <w:pPr>
        <w:spacing w:line="480" w:lineRule="auto"/>
        <w:jc w:val="center"/>
        <w:rPr>
          <w:szCs w:val="24"/>
        </w:rPr>
      </w:pPr>
    </w:p>
    <w:p w:rsidRPr="005F6AA1" w:rsidR="003D1474" w:rsidP="00C52291" w:rsidRDefault="003D1474">
      <w:pPr>
        <w:spacing w:line="480" w:lineRule="auto"/>
        <w:jc w:val="center"/>
        <w:rPr>
          <w:szCs w:val="24"/>
        </w:rPr>
      </w:pPr>
      <w:r w:rsidRPr="005F6AA1">
        <w:rPr>
          <w:szCs w:val="24"/>
        </w:rPr>
        <w:t>CONSILIUL</w:t>
      </w:r>
      <w:r w:rsidR="00933B87">
        <w:rPr>
          <w:szCs w:val="24"/>
        </w:rPr>
        <w:t xml:space="preserve"> </w:t>
      </w:r>
      <w:r w:rsidRPr="005F6AA1">
        <w:rPr>
          <w:szCs w:val="24"/>
        </w:rPr>
        <w:t>EUROPEI</w:t>
      </w:r>
    </w:p>
    <w:p w:rsidRPr="005F6AA1" w:rsidR="00E14FCC" w:rsidP="00C52291" w:rsidRDefault="003D1474">
      <w:pPr>
        <w:spacing w:line="480" w:lineRule="auto"/>
        <w:jc w:val="center"/>
        <w:rPr>
          <w:szCs w:val="24"/>
        </w:rPr>
      </w:pPr>
      <w:r w:rsidRPr="005F6AA1">
        <w:rPr>
          <w:szCs w:val="24"/>
        </w:rPr>
        <w:t>CURTEA EUROPEANĂ</w:t>
      </w:r>
      <w:r w:rsidR="00933B87">
        <w:rPr>
          <w:szCs w:val="24"/>
        </w:rPr>
        <w:t xml:space="preserve"> </w:t>
      </w:r>
      <w:r w:rsidRPr="005F6AA1">
        <w:rPr>
          <w:szCs w:val="24"/>
        </w:rPr>
        <w:t>A DREPTURILOR OMULUI</w:t>
      </w:r>
    </w:p>
    <w:p w:rsidRPr="005F6AA1" w:rsidR="00E14FCC" w:rsidP="00C52291" w:rsidRDefault="00E14FCC">
      <w:pPr>
        <w:spacing w:line="480" w:lineRule="auto"/>
        <w:jc w:val="center"/>
      </w:pPr>
    </w:p>
    <w:p w:rsidRPr="005F6AA1" w:rsidR="00E14FCC" w:rsidP="00C52291" w:rsidRDefault="003D1474">
      <w:pPr>
        <w:spacing w:line="480" w:lineRule="auto"/>
        <w:jc w:val="center"/>
      </w:pPr>
      <w:r w:rsidRPr="005F6AA1">
        <w:t>SECŢIA</w:t>
      </w:r>
      <w:r w:rsidR="00933B87">
        <w:t xml:space="preserve"> </w:t>
      </w:r>
      <w:r w:rsidRPr="005F6AA1">
        <w:t>a III-a</w:t>
      </w:r>
    </w:p>
    <w:p w:rsidRPr="005F6AA1" w:rsidR="00E14FCC" w:rsidP="00C52291" w:rsidRDefault="00E14FCC">
      <w:pPr>
        <w:spacing w:line="480" w:lineRule="auto"/>
        <w:jc w:val="center"/>
      </w:pPr>
    </w:p>
    <w:p w:rsidRPr="005F6AA1" w:rsidR="00E14FCC" w:rsidP="00C52291" w:rsidRDefault="00E14FCC">
      <w:pPr>
        <w:spacing w:line="480" w:lineRule="auto"/>
        <w:jc w:val="center"/>
      </w:pPr>
    </w:p>
    <w:p w:rsidRPr="005F6AA1" w:rsidR="00E14FCC" w:rsidP="00C52291" w:rsidRDefault="00E14FCC">
      <w:pPr>
        <w:spacing w:line="480" w:lineRule="auto"/>
        <w:jc w:val="center"/>
      </w:pPr>
    </w:p>
    <w:p w:rsidRPr="005F6AA1" w:rsidR="00E14FCC" w:rsidP="00C52291" w:rsidRDefault="00E14FCC">
      <w:pPr>
        <w:spacing w:line="480" w:lineRule="auto"/>
        <w:jc w:val="center"/>
      </w:pPr>
    </w:p>
    <w:p w:rsidRPr="005F6AA1" w:rsidR="00E14FCC" w:rsidP="00C52291" w:rsidRDefault="00E14FCC">
      <w:pPr>
        <w:spacing w:line="480" w:lineRule="auto"/>
        <w:jc w:val="center"/>
      </w:pPr>
    </w:p>
    <w:p w:rsidRPr="005F6AA1" w:rsidR="00E14FCC" w:rsidP="00C52291" w:rsidRDefault="00E14FCC">
      <w:pPr>
        <w:spacing w:line="480" w:lineRule="auto"/>
        <w:jc w:val="center"/>
      </w:pPr>
    </w:p>
    <w:p w:rsidRPr="005F6AA1" w:rsidR="00E14FCC" w:rsidP="00C52291" w:rsidRDefault="003D1474">
      <w:pPr>
        <w:spacing w:line="480" w:lineRule="auto"/>
        <w:jc w:val="center"/>
        <w:rPr>
          <w:b/>
        </w:rPr>
      </w:pPr>
      <w:bookmarkStart w:name="To" w:id="1"/>
      <w:r w:rsidRPr="005F6AA1">
        <w:rPr>
          <w:b/>
        </w:rPr>
        <w:t>IN CA</w:t>
      </w:r>
      <w:r w:rsidRPr="005F6AA1" w:rsidR="00FC60D1">
        <w:rPr>
          <w:b/>
        </w:rPr>
        <w:t>U</w:t>
      </w:r>
      <w:r w:rsidRPr="005F6AA1">
        <w:rPr>
          <w:b/>
        </w:rPr>
        <w:t xml:space="preserve">ZA </w:t>
      </w:r>
      <w:bookmarkEnd w:id="1"/>
      <w:r w:rsidRPr="005F6AA1" w:rsidR="00E14FCC">
        <w:rPr>
          <w:b/>
        </w:rPr>
        <w:t xml:space="preserve">POPESCU </w:t>
      </w:r>
      <w:r w:rsidRPr="005F6AA1">
        <w:rPr>
          <w:b/>
        </w:rPr>
        <w:t>ÎMPOTRIVA ROMÂNIEI</w:t>
      </w:r>
      <w:r w:rsidRPr="005F6AA1" w:rsidR="00E14FCC">
        <w:rPr>
          <w:b/>
        </w:rPr>
        <w:t xml:space="preserve"> (</w:t>
      </w:r>
      <w:r w:rsidRPr="005F6AA1" w:rsidR="0033301B">
        <w:rPr>
          <w:b/>
        </w:rPr>
        <w:t>Nr.</w:t>
      </w:r>
      <w:r w:rsidRPr="005F6AA1" w:rsidR="00E14FCC">
        <w:rPr>
          <w:b/>
        </w:rPr>
        <w:t xml:space="preserve"> 1)</w:t>
      </w:r>
    </w:p>
    <w:p w:rsidRPr="005F6AA1" w:rsidR="00E14FCC" w:rsidP="00C52291" w:rsidRDefault="00E14FCC">
      <w:pPr>
        <w:spacing w:line="480" w:lineRule="auto"/>
        <w:jc w:val="center"/>
      </w:pPr>
    </w:p>
    <w:p w:rsidRPr="005F6AA1" w:rsidR="00E14FCC" w:rsidP="00C52291" w:rsidRDefault="00E14FCC">
      <w:pPr>
        <w:spacing w:line="480" w:lineRule="auto"/>
        <w:jc w:val="center"/>
        <w:rPr>
          <w:i/>
        </w:rPr>
      </w:pPr>
      <w:r w:rsidRPr="005F6AA1">
        <w:rPr>
          <w:i/>
        </w:rPr>
        <w:t>(</w:t>
      </w:r>
      <w:r w:rsidRPr="005F6AA1" w:rsidR="003D1474">
        <w:rPr>
          <w:i/>
        </w:rPr>
        <w:t>Cerer</w:t>
      </w:r>
      <w:r w:rsidRPr="005F6AA1" w:rsidR="000A7CB4">
        <w:rPr>
          <w:i/>
        </w:rPr>
        <w:t>e</w:t>
      </w:r>
      <w:r w:rsidRPr="005F6AA1" w:rsidR="003D1474">
        <w:rPr>
          <w:i/>
        </w:rPr>
        <w:t>a nr.</w:t>
      </w:r>
      <w:r w:rsidRPr="005F6AA1">
        <w:rPr>
          <w:i/>
        </w:rPr>
        <w:t xml:space="preserve"> 49234/99)</w:t>
      </w:r>
    </w:p>
    <w:p w:rsidRPr="005F6AA1" w:rsidR="00E14FCC" w:rsidP="00C52291" w:rsidRDefault="00E14FCC">
      <w:pPr>
        <w:spacing w:line="480" w:lineRule="auto"/>
        <w:jc w:val="center"/>
      </w:pPr>
    </w:p>
    <w:p w:rsidRPr="005F6AA1" w:rsidR="003113F2" w:rsidP="00C52291" w:rsidRDefault="003113F2">
      <w:pPr>
        <w:spacing w:line="480" w:lineRule="auto"/>
        <w:jc w:val="center"/>
      </w:pPr>
    </w:p>
    <w:p w:rsidRPr="005F6AA1" w:rsidR="003113F2" w:rsidP="00C52291" w:rsidRDefault="003113F2">
      <w:pPr>
        <w:spacing w:line="480" w:lineRule="auto"/>
        <w:jc w:val="center"/>
      </w:pPr>
    </w:p>
    <w:p w:rsidRPr="005F6AA1" w:rsidR="003113F2" w:rsidP="00C52291" w:rsidRDefault="003113F2">
      <w:pPr>
        <w:spacing w:line="480" w:lineRule="auto"/>
        <w:jc w:val="center"/>
      </w:pPr>
    </w:p>
    <w:p w:rsidRPr="005F6AA1" w:rsidR="003113F2" w:rsidP="00C52291" w:rsidRDefault="003113F2">
      <w:pPr>
        <w:spacing w:line="480" w:lineRule="auto"/>
        <w:jc w:val="center"/>
      </w:pPr>
    </w:p>
    <w:p w:rsidRPr="005F6AA1" w:rsidR="003113F2" w:rsidP="00C52291" w:rsidRDefault="003113F2">
      <w:pPr>
        <w:spacing w:line="480" w:lineRule="auto"/>
        <w:jc w:val="center"/>
      </w:pPr>
    </w:p>
    <w:p w:rsidRPr="005F6AA1" w:rsidR="003113F2" w:rsidP="00C52291" w:rsidRDefault="003113F2">
      <w:pPr>
        <w:spacing w:line="480" w:lineRule="auto"/>
        <w:jc w:val="center"/>
      </w:pPr>
    </w:p>
    <w:p w:rsidRPr="005F6AA1" w:rsidR="003113F2" w:rsidP="00C52291" w:rsidRDefault="003113F2">
      <w:pPr>
        <w:spacing w:line="480" w:lineRule="auto"/>
        <w:jc w:val="center"/>
      </w:pPr>
    </w:p>
    <w:p w:rsidRPr="005F6AA1" w:rsidR="00E14FCC" w:rsidP="00C52291" w:rsidRDefault="00E14FCC">
      <w:pPr>
        <w:spacing w:line="480" w:lineRule="auto"/>
        <w:jc w:val="center"/>
      </w:pPr>
    </w:p>
    <w:p w:rsidRPr="005F6AA1" w:rsidR="00E14FCC" w:rsidP="00C52291" w:rsidRDefault="003D1474">
      <w:pPr>
        <w:spacing w:line="480" w:lineRule="auto"/>
        <w:jc w:val="center"/>
      </w:pPr>
      <w:r w:rsidRPr="005F6AA1">
        <w:t>HOTĂRÂRE</w:t>
      </w:r>
    </w:p>
    <w:p w:rsidRPr="005F6AA1" w:rsidR="00E14FCC" w:rsidP="00C52291" w:rsidRDefault="00E14FCC">
      <w:pPr>
        <w:spacing w:line="480" w:lineRule="auto"/>
        <w:jc w:val="center"/>
      </w:pPr>
    </w:p>
    <w:p w:rsidRPr="005F6AA1" w:rsidR="00E14FCC" w:rsidP="00C52291" w:rsidRDefault="00E14FCC">
      <w:pPr>
        <w:spacing w:line="480" w:lineRule="auto"/>
        <w:jc w:val="center"/>
      </w:pPr>
    </w:p>
    <w:p w:rsidRPr="005F6AA1" w:rsidR="00E14FCC" w:rsidP="00C52291" w:rsidRDefault="00E14FCC">
      <w:pPr>
        <w:spacing w:line="480" w:lineRule="auto"/>
        <w:jc w:val="center"/>
      </w:pPr>
    </w:p>
    <w:p w:rsidRPr="005F6AA1" w:rsidR="00E14FCC" w:rsidP="00C52291" w:rsidRDefault="003D1474">
      <w:pPr>
        <w:spacing w:line="480" w:lineRule="auto"/>
        <w:jc w:val="center"/>
      </w:pPr>
      <w:r w:rsidRPr="005F6AA1">
        <w:t>STRASB</w:t>
      </w:r>
      <w:r w:rsidRPr="005F6AA1" w:rsidR="00E14FCC">
        <w:t>URG</w:t>
      </w:r>
    </w:p>
    <w:p w:rsidRPr="005F6AA1" w:rsidR="00E14FCC" w:rsidP="00C52291" w:rsidRDefault="00E14FCC">
      <w:pPr>
        <w:spacing w:line="480" w:lineRule="auto"/>
        <w:jc w:val="center"/>
      </w:pPr>
    </w:p>
    <w:p w:rsidRPr="005F6AA1" w:rsidR="00E14FCC" w:rsidP="00C52291" w:rsidRDefault="00BD342D">
      <w:pPr>
        <w:spacing w:line="480" w:lineRule="auto"/>
        <w:ind w:left="720" w:firstLine="720"/>
      </w:pPr>
      <w:r>
        <w:t xml:space="preserve">       </w:t>
      </w:r>
      <w:r w:rsidRPr="005F6AA1" w:rsidR="00E14FCC">
        <w:t xml:space="preserve">26 </w:t>
      </w:r>
      <w:r w:rsidRPr="005F6AA1" w:rsidR="003D1474">
        <w:t>aprilie</w:t>
      </w:r>
      <w:r w:rsidRPr="005F6AA1" w:rsidR="00E14FCC">
        <w:t xml:space="preserve"> 2007</w:t>
      </w:r>
    </w:p>
    <w:p w:rsidRPr="005F6AA1" w:rsidR="00E14FCC" w:rsidP="00C52291" w:rsidRDefault="00E14FCC">
      <w:pPr>
        <w:spacing w:line="480" w:lineRule="auto"/>
        <w:jc w:val="center"/>
      </w:pPr>
    </w:p>
    <w:p w:rsidRPr="005F6AA1" w:rsidR="00E14FCC" w:rsidP="00C52291" w:rsidRDefault="003D1474">
      <w:pPr>
        <w:spacing w:line="480" w:lineRule="auto"/>
        <w:jc w:val="both"/>
        <w:rPr>
          <w:i/>
        </w:rPr>
      </w:pPr>
      <w:r w:rsidRPr="005F6AA1">
        <w:rPr>
          <w:i/>
        </w:rPr>
        <w:t>Această hotărâre</w:t>
      </w:r>
      <w:r w:rsidR="00933B87">
        <w:rPr>
          <w:i/>
        </w:rPr>
        <w:t xml:space="preserve"> </w:t>
      </w:r>
      <w:r w:rsidRPr="005F6AA1">
        <w:rPr>
          <w:i/>
        </w:rPr>
        <w:t>va</w:t>
      </w:r>
      <w:r w:rsidR="00933B87">
        <w:rPr>
          <w:i/>
        </w:rPr>
        <w:t xml:space="preserve"> </w:t>
      </w:r>
      <w:r w:rsidRPr="005F6AA1">
        <w:rPr>
          <w:i/>
        </w:rPr>
        <w:t>deveni definitivă în condiţiile stabilite la articolul</w:t>
      </w:r>
      <w:r w:rsidRPr="005F6AA1" w:rsidR="00E14FCC">
        <w:rPr>
          <w:i/>
        </w:rPr>
        <w:t> 44 </w:t>
      </w:r>
      <w:r w:rsidRPr="005F6AA1">
        <w:rPr>
          <w:i/>
        </w:rPr>
        <w:t xml:space="preserve">paragraful </w:t>
      </w:r>
      <w:r w:rsidRPr="005F6AA1" w:rsidR="00E14FCC">
        <w:rPr>
          <w:i/>
        </w:rPr>
        <w:t> 2 d</w:t>
      </w:r>
      <w:r w:rsidRPr="005F6AA1">
        <w:rPr>
          <w:i/>
        </w:rPr>
        <w:t>in</w:t>
      </w:r>
      <w:r w:rsidR="00933B87">
        <w:rPr>
          <w:i/>
        </w:rPr>
        <w:t xml:space="preserve"> </w:t>
      </w:r>
      <w:r w:rsidRPr="005F6AA1">
        <w:rPr>
          <w:i/>
        </w:rPr>
        <w:t>Convenţie</w:t>
      </w:r>
      <w:r w:rsidRPr="005F6AA1" w:rsidR="00E14FCC">
        <w:rPr>
          <w:i/>
        </w:rPr>
        <w:t xml:space="preserve">. </w:t>
      </w:r>
      <w:r w:rsidRPr="005F6AA1">
        <w:rPr>
          <w:i/>
        </w:rPr>
        <w:t>Acestei hotărâri i se pot aduce</w:t>
      </w:r>
      <w:r w:rsidR="00933B87">
        <w:rPr>
          <w:i/>
        </w:rPr>
        <w:t xml:space="preserve"> </w:t>
      </w:r>
      <w:r w:rsidRPr="005F6AA1">
        <w:rPr>
          <w:i/>
        </w:rPr>
        <w:t>modificări de formă</w:t>
      </w:r>
      <w:r w:rsidRPr="005F6AA1" w:rsidR="00E14FCC">
        <w:rPr>
          <w:i/>
        </w:rPr>
        <w:t>.</w:t>
      </w:r>
    </w:p>
    <w:p w:rsidRPr="005F6AA1" w:rsidR="00C548F8" w:rsidP="00C52291" w:rsidRDefault="00C548F8">
      <w:pPr>
        <w:pStyle w:val="JuPara"/>
        <w:spacing w:line="480" w:lineRule="auto"/>
        <w:rPr>
          <w:b/>
          <w:i/>
        </w:rPr>
        <w:sectPr w:rsidRPr="005F6AA1" w:rsidR="00C548F8" w:rsidSect="00BD1B2A">
          <w:headerReference w:type="default" r:id="rId10"/>
          <w:footerReference w:type="even" r:id="rId11"/>
          <w:footerReference w:type="default" r:id="rId12"/>
          <w:footnotePr>
            <w:numRestart w:val="eachPage"/>
          </w:footnotePr>
          <w:pgSz w:w="11906" w:h="16838" w:code="9"/>
          <w:pgMar w:top="2275" w:right="2275" w:bottom="2275" w:left="2275" w:header="1699" w:footer="720" w:gutter="0"/>
          <w:pgNumType w:start="1"/>
          <w:cols w:space="720"/>
          <w:noEndnote/>
          <w:docGrid w:linePitch="78"/>
        </w:sectPr>
      </w:pPr>
    </w:p>
    <w:p w:rsidRPr="005F6AA1" w:rsidR="00E14FCC" w:rsidP="00C52291" w:rsidRDefault="003D1474">
      <w:pPr>
        <w:pStyle w:val="JuCase"/>
        <w:spacing w:line="480" w:lineRule="auto"/>
        <w:rPr>
          <w:sz w:val="22"/>
        </w:rPr>
      </w:pPr>
      <w:r w:rsidRPr="005F6AA1">
        <w:t>În cauza</w:t>
      </w:r>
      <w:r w:rsidR="00933B87">
        <w:t xml:space="preserve"> </w:t>
      </w:r>
      <w:r w:rsidRPr="005F6AA1" w:rsidR="00E14FCC">
        <w:t xml:space="preserve">Dumitru Popescu </w:t>
      </w:r>
      <w:r w:rsidRPr="005F6AA1">
        <w:t>împotriva României</w:t>
      </w:r>
      <w:r w:rsidRPr="005F6AA1" w:rsidR="00B80793">
        <w:t xml:space="preserve"> </w:t>
      </w:r>
      <w:r w:rsidRPr="005F6AA1" w:rsidR="00E14FCC">
        <w:t>(</w:t>
      </w:r>
      <w:r w:rsidRPr="005F6AA1" w:rsidR="0033301B">
        <w:t>nr.</w:t>
      </w:r>
      <w:r w:rsidRPr="005F6AA1" w:rsidR="00E14FCC">
        <w:t xml:space="preserve"> 1),</w:t>
      </w:r>
    </w:p>
    <w:p w:rsidRPr="005F6AA1" w:rsidR="00E14FCC" w:rsidP="00C52291" w:rsidRDefault="00B80793">
      <w:pPr>
        <w:pStyle w:val="JuPara"/>
        <w:spacing w:line="480" w:lineRule="auto"/>
      </w:pPr>
      <w:r w:rsidRPr="005F6AA1">
        <w:rPr>
          <w:color w:val="000000"/>
        </w:rPr>
        <w:t xml:space="preserve">    Curtea Europeană a Drepturilor Omului </w:t>
      </w:r>
      <w:r w:rsidRPr="005F6AA1" w:rsidR="00E14FCC">
        <w:t>(</w:t>
      </w:r>
      <w:r w:rsidRPr="005F6AA1">
        <w:rPr>
          <w:color w:val="000000"/>
        </w:rPr>
        <w:t>Secţia a III-a</w:t>
      </w:r>
      <w:r w:rsidRPr="005F6AA1" w:rsidR="00E14FCC">
        <w:t xml:space="preserve">), </w:t>
      </w:r>
      <w:r w:rsidRPr="005F6AA1">
        <w:rPr>
          <w:color w:val="000000"/>
        </w:rPr>
        <w:t>statuând în cadrul unei camere formată din</w:t>
      </w:r>
      <w:r w:rsidRPr="005F6AA1" w:rsidR="00E14FCC">
        <w:t> :</w:t>
      </w:r>
    </w:p>
    <w:p w:rsidRPr="005F6AA1" w:rsidR="00E14FCC" w:rsidP="00C52291" w:rsidRDefault="00E14FCC">
      <w:pPr>
        <w:pStyle w:val="JuJudges"/>
        <w:spacing w:line="480" w:lineRule="auto"/>
      </w:pPr>
      <w:r w:rsidRPr="005F6AA1">
        <w:tab/>
      </w:r>
      <w:r w:rsidRPr="005F6AA1" w:rsidR="00B80793">
        <w:t>Domnii</w:t>
      </w:r>
      <w:r w:rsidRPr="005F6AA1">
        <w:tab/>
      </w:r>
      <w:r w:rsidRPr="005F6AA1">
        <w:rPr>
          <w:rStyle w:val="JuNames"/>
        </w:rPr>
        <w:t>B.M. Zupančič,</w:t>
      </w:r>
      <w:r w:rsidRPr="005F6AA1">
        <w:rPr>
          <w:i/>
        </w:rPr>
        <w:t xml:space="preserve"> </w:t>
      </w:r>
      <w:r w:rsidRPr="005F6AA1" w:rsidR="00B80793">
        <w:rPr>
          <w:i/>
        </w:rPr>
        <w:t>preşedinte</w:t>
      </w:r>
      <w:r w:rsidRPr="005F6AA1">
        <w:rPr>
          <w:i/>
        </w:rPr>
        <w:t>,</w:t>
      </w:r>
      <w:r w:rsidRPr="005F6AA1">
        <w:rPr>
          <w:i/>
        </w:rPr>
        <w:br/>
      </w:r>
      <w:r w:rsidRPr="005F6AA1">
        <w:tab/>
      </w:r>
      <w:r w:rsidRPr="005F6AA1">
        <w:tab/>
      </w:r>
      <w:r w:rsidR="00BD342D">
        <w:t xml:space="preserve"> </w:t>
      </w:r>
      <w:r w:rsidRPr="005F6AA1" w:rsidR="00B80793">
        <w:t xml:space="preserve"> </w:t>
      </w:r>
      <w:r w:rsidRPr="005F6AA1">
        <w:rPr>
          <w:rStyle w:val="JuNames"/>
        </w:rPr>
        <w:t>C. Bîrsan,</w:t>
      </w:r>
      <w:r w:rsidRPr="005F6AA1">
        <w:rPr>
          <w:i/>
        </w:rPr>
        <w:br/>
      </w:r>
      <w:r w:rsidRPr="005F6AA1">
        <w:tab/>
      </w:r>
      <w:r w:rsidRPr="005F6AA1" w:rsidR="00B80793">
        <w:t>Doamnele</w:t>
      </w:r>
      <w:r w:rsidRPr="005F6AA1">
        <w:tab/>
      </w:r>
      <w:r w:rsidRPr="005F6AA1">
        <w:rPr>
          <w:rStyle w:val="JuNames"/>
        </w:rPr>
        <w:t>E. Fura-Sandström,</w:t>
      </w:r>
      <w:r w:rsidRPr="005F6AA1">
        <w:rPr>
          <w:i/>
        </w:rPr>
        <w:br/>
      </w:r>
      <w:r w:rsidRPr="005F6AA1">
        <w:tab/>
      </w:r>
      <w:r w:rsidRPr="005F6AA1">
        <w:tab/>
      </w:r>
      <w:r w:rsidRPr="005F6AA1">
        <w:rPr>
          <w:rStyle w:val="JuNames"/>
        </w:rPr>
        <w:t>A. Gyulumyan,</w:t>
      </w:r>
      <w:r w:rsidRPr="005F6AA1">
        <w:rPr>
          <w:i/>
        </w:rPr>
        <w:br/>
      </w:r>
      <w:r w:rsidRPr="005F6AA1">
        <w:tab/>
      </w:r>
      <w:r w:rsidRPr="005F6AA1" w:rsidR="00B80793">
        <w:t>Domnii</w:t>
      </w:r>
      <w:r w:rsidRPr="005F6AA1">
        <w:t>.</w:t>
      </w:r>
      <w:r w:rsidRPr="005F6AA1">
        <w:tab/>
      </w:r>
      <w:r w:rsidRPr="005F6AA1">
        <w:rPr>
          <w:rStyle w:val="JuNames"/>
        </w:rPr>
        <w:t>E. Myjer,</w:t>
      </w:r>
      <w:r w:rsidRPr="005F6AA1">
        <w:rPr>
          <w:i/>
        </w:rPr>
        <w:br/>
      </w:r>
      <w:r w:rsidRPr="005F6AA1">
        <w:tab/>
      </w:r>
      <w:r w:rsidRPr="005F6AA1">
        <w:tab/>
      </w:r>
      <w:r w:rsidRPr="005F6AA1">
        <w:rPr>
          <w:rStyle w:val="JuNames"/>
        </w:rPr>
        <w:t>David Thór Björgvinsson,</w:t>
      </w:r>
      <w:r w:rsidRPr="005F6AA1">
        <w:rPr>
          <w:i/>
        </w:rPr>
        <w:br/>
      </w:r>
      <w:r w:rsidRPr="005F6AA1">
        <w:tab/>
      </w:r>
      <w:r w:rsidRPr="005F6AA1" w:rsidR="00B80793">
        <w:t>Doamna</w:t>
      </w:r>
      <w:r w:rsidRPr="005F6AA1">
        <w:tab/>
      </w:r>
      <w:r w:rsidRPr="005F6AA1">
        <w:rPr>
          <w:rStyle w:val="JuNames"/>
        </w:rPr>
        <w:t>I. Berro-Lefèvre,</w:t>
      </w:r>
      <w:r w:rsidRPr="005F6AA1">
        <w:rPr>
          <w:i/>
        </w:rPr>
        <w:t xml:space="preserve"> </w:t>
      </w:r>
      <w:r w:rsidRPr="005F6AA1" w:rsidR="00B80793">
        <w:rPr>
          <w:i/>
        </w:rPr>
        <w:t>judecători</w:t>
      </w:r>
      <w:r w:rsidRPr="005F6AA1">
        <w:rPr>
          <w:i/>
        </w:rPr>
        <w:t>,</w:t>
      </w:r>
      <w:r w:rsidRPr="005F6AA1">
        <w:rPr>
          <w:i/>
        </w:rPr>
        <w:br/>
      </w:r>
      <w:r w:rsidRPr="005F6AA1" w:rsidR="00B80793">
        <w:t>şi Domnul</w:t>
      </w:r>
      <w:r w:rsidRPr="005F6AA1">
        <w:t xml:space="preserve"> </w:t>
      </w:r>
      <w:r w:rsidRPr="005F6AA1">
        <w:rPr>
          <w:rFonts w:ascii="Times New (W1)" w:hAnsi="Times New (W1)"/>
          <w:smallCaps/>
        </w:rPr>
        <w:t>S. Quesada</w:t>
      </w:r>
      <w:r w:rsidRPr="005F6AA1">
        <w:t xml:space="preserve">, </w:t>
      </w:r>
      <w:r w:rsidRPr="005F6AA1">
        <w:rPr>
          <w:i/>
        </w:rPr>
        <w:t>gref</w:t>
      </w:r>
      <w:r w:rsidRPr="005F6AA1" w:rsidR="00B80793">
        <w:rPr>
          <w:i/>
        </w:rPr>
        <w:t>ier de secţie</w:t>
      </w:r>
      <w:r w:rsidRPr="005F6AA1">
        <w:t>,</w:t>
      </w:r>
    </w:p>
    <w:p w:rsidRPr="005F6AA1" w:rsidR="00E14FCC" w:rsidP="00C52291" w:rsidRDefault="00B80793">
      <w:pPr>
        <w:pStyle w:val="JuPara"/>
        <w:spacing w:line="480" w:lineRule="auto"/>
      </w:pPr>
      <w:r w:rsidRPr="005F6AA1">
        <w:rPr>
          <w:color w:val="000000"/>
        </w:rPr>
        <w:t>După deliberarea ce a avut loc în camera de consiliu, la data de</w:t>
      </w:r>
      <w:r w:rsidRPr="005F6AA1">
        <w:t xml:space="preserve"> </w:t>
      </w:r>
      <w:r w:rsidRPr="005F6AA1" w:rsidR="00E14FCC">
        <w:t>29 mar</w:t>
      </w:r>
      <w:r w:rsidRPr="005F6AA1">
        <w:t>tie</w:t>
      </w:r>
      <w:r w:rsidRPr="005F6AA1" w:rsidR="00E14FCC">
        <w:t xml:space="preserve"> 2007,</w:t>
      </w:r>
    </w:p>
    <w:p w:rsidRPr="005F6AA1" w:rsidR="00E14FCC" w:rsidP="00C52291" w:rsidRDefault="00B80793">
      <w:pPr>
        <w:pStyle w:val="JuPara"/>
        <w:spacing w:line="480" w:lineRule="auto"/>
      </w:pPr>
      <w:r w:rsidRPr="005F6AA1">
        <w:rPr>
          <w:color w:val="000000"/>
        </w:rPr>
        <w:t>pronunţă hotărârea următoare, adoptată la aceeaşi dată</w:t>
      </w:r>
      <w:r w:rsidRPr="005F6AA1" w:rsidR="00E14FCC">
        <w:t>:</w:t>
      </w:r>
    </w:p>
    <w:p w:rsidRPr="005F6AA1" w:rsidR="00E14FCC" w:rsidP="00C52291" w:rsidRDefault="00E14FCC">
      <w:pPr>
        <w:pStyle w:val="JuHHead"/>
        <w:spacing w:line="480" w:lineRule="auto"/>
      </w:pPr>
      <w:r w:rsidRPr="005F6AA1">
        <w:t>PROC</w:t>
      </w:r>
      <w:r w:rsidRPr="005F6AA1" w:rsidR="00B80793">
        <w:t>EDURA</w:t>
      </w:r>
    </w:p>
    <w:p w:rsidRPr="005F6AA1" w:rsidR="00B26764" w:rsidP="00C52291" w:rsidRDefault="00E14FCC">
      <w:pPr>
        <w:pStyle w:val="NormalWeb"/>
        <w:spacing w:before="0" w:beforeAutospacing="0" w:after="0" w:afterAutospacing="0" w:line="480" w:lineRule="auto"/>
        <w:jc w:val="both"/>
        <w:rPr>
          <w:lang w:val="ro-RO"/>
        </w:rPr>
      </w:pPr>
      <w:r w:rsidRPr="005F6AA1">
        <w:rPr>
          <w:lang w:val="ro-RO"/>
        </w:rPr>
        <w:fldChar w:fldCharType="begin"/>
      </w:r>
      <w:r w:rsidRPr="005F6AA1">
        <w:rPr>
          <w:lang w:val="ro-RO"/>
        </w:rPr>
        <w:instrText xml:space="preserve"> SEQ level0 \*arabic </w:instrText>
      </w:r>
      <w:r w:rsidRPr="005F6AA1">
        <w:rPr>
          <w:lang w:val="ro-RO"/>
        </w:rPr>
        <w:fldChar w:fldCharType="separate"/>
      </w:r>
      <w:r w:rsidR="00662679">
        <w:rPr>
          <w:noProof/>
          <w:lang w:val="ro-RO"/>
        </w:rPr>
        <w:t>1</w:t>
      </w:r>
      <w:r w:rsidRPr="005F6AA1">
        <w:rPr>
          <w:lang w:val="ro-RO"/>
        </w:rPr>
        <w:fldChar w:fldCharType="end"/>
      </w:r>
      <w:r w:rsidRPr="005F6AA1">
        <w:rPr>
          <w:lang w:val="ro-RO"/>
        </w:rPr>
        <w:t>.  </w:t>
      </w:r>
      <w:r w:rsidRPr="005F6AA1" w:rsidR="002312FA">
        <w:rPr>
          <w:color w:val="000000"/>
          <w:lang w:val="ro-RO"/>
        </w:rPr>
        <w:t xml:space="preserve">La originea cauzei se află cererea nr. </w:t>
      </w:r>
      <w:r w:rsidRPr="005F6AA1" w:rsidR="002312FA">
        <w:rPr>
          <w:lang w:val="ro-RO"/>
        </w:rPr>
        <w:t>49234/99</w:t>
      </w:r>
      <w:r w:rsidRPr="005F6AA1">
        <w:rPr>
          <w:lang w:val="ro-RO"/>
        </w:rPr>
        <w:t xml:space="preserve"> </w:t>
      </w:r>
      <w:r w:rsidRPr="005F6AA1" w:rsidR="002312FA">
        <w:rPr>
          <w:color w:val="000000"/>
          <w:lang w:val="ro-RO"/>
        </w:rPr>
        <w:t>îndreptată împotriva României, prin care un cetăţean al acestui stat</w:t>
      </w:r>
      <w:r w:rsidRPr="005F6AA1">
        <w:rPr>
          <w:lang w:val="ro-RO"/>
        </w:rPr>
        <w:t xml:space="preserve">, </w:t>
      </w:r>
      <w:r w:rsidRPr="005F6AA1" w:rsidR="002312FA">
        <w:rPr>
          <w:lang w:val="ro-RO"/>
        </w:rPr>
        <w:t>domnul</w:t>
      </w:r>
      <w:r w:rsidRPr="005F6AA1">
        <w:rPr>
          <w:lang w:val="ro-RO"/>
        </w:rPr>
        <w:t xml:space="preserve"> Dumitru Popescu (« </w:t>
      </w:r>
      <w:r w:rsidRPr="005F6AA1" w:rsidR="002312FA">
        <w:rPr>
          <w:color w:val="000000"/>
          <w:lang w:val="ro-RO"/>
        </w:rPr>
        <w:t>reclamantul</w:t>
      </w:r>
      <w:r w:rsidRPr="005F6AA1" w:rsidR="002312FA">
        <w:rPr>
          <w:lang w:val="ro-RO"/>
        </w:rPr>
        <w:t xml:space="preserve"> </w:t>
      </w:r>
      <w:r w:rsidRPr="005F6AA1">
        <w:rPr>
          <w:lang w:val="ro-RO"/>
        </w:rPr>
        <w:t xml:space="preserve">»), </w:t>
      </w:r>
      <w:r w:rsidRPr="005F6AA1" w:rsidR="00B26764">
        <w:rPr>
          <w:color w:val="000000"/>
          <w:lang w:val="ro-RO"/>
        </w:rPr>
        <w:t>a sesizat Comisia Europeană a Drepturilor Omului</w:t>
      </w:r>
      <w:r w:rsidR="00933B87">
        <w:rPr>
          <w:lang w:val="ro-RO"/>
        </w:rPr>
        <w:t xml:space="preserve"> </w:t>
      </w:r>
      <w:r w:rsidRPr="005F6AA1" w:rsidR="00B26764">
        <w:rPr>
          <w:lang w:val="ro-RO"/>
        </w:rPr>
        <w:t xml:space="preserve">la data de </w:t>
      </w:r>
      <w:r w:rsidRPr="005F6AA1">
        <w:rPr>
          <w:lang w:val="ro-RO"/>
        </w:rPr>
        <w:t>14 a</w:t>
      </w:r>
      <w:r w:rsidRPr="005F6AA1" w:rsidR="00B26764">
        <w:rPr>
          <w:lang w:val="ro-RO"/>
        </w:rPr>
        <w:t>prilie</w:t>
      </w:r>
      <w:r w:rsidRPr="005F6AA1">
        <w:rPr>
          <w:lang w:val="ro-RO"/>
        </w:rPr>
        <w:t xml:space="preserve"> 1999 </w:t>
      </w:r>
      <w:r w:rsidRPr="005F6AA1" w:rsidR="00B26764">
        <w:rPr>
          <w:color w:val="000000"/>
          <w:lang w:val="ro-RO"/>
        </w:rPr>
        <w:t xml:space="preserve">în temeiul </w:t>
      </w:r>
      <w:r w:rsidRPr="005F6AA1" w:rsidR="00B26764">
        <w:rPr>
          <w:lang w:val="ro-RO"/>
        </w:rPr>
        <w:t>articolului</w:t>
      </w:r>
      <w:r w:rsidRPr="005F6AA1">
        <w:rPr>
          <w:lang w:val="ro-RO"/>
        </w:rPr>
        <w:t xml:space="preserve"> 34 </w:t>
      </w:r>
      <w:r w:rsidRPr="005F6AA1" w:rsidR="00B26764">
        <w:rPr>
          <w:color w:val="000000"/>
          <w:lang w:val="ro-RO"/>
        </w:rPr>
        <w:t>din Convenţia pentru apărarea drepturilor omului şi a libertăţilor fundamentale (Convenţia).</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w:t>
      </w:r>
      <w:r w:rsidRPr="005F6AA1">
        <w:fldChar w:fldCharType="end"/>
      </w:r>
      <w:r w:rsidRPr="005F6AA1">
        <w:t>.  </w:t>
      </w:r>
      <w:r w:rsidRPr="005F6AA1" w:rsidR="00B26764">
        <w:t>Reclamantul care a beneficiat de asistenţă judiciară, a fost reprezentat de</w:t>
      </w:r>
      <w:r w:rsidR="00933B87">
        <w:t xml:space="preserve"> </w:t>
      </w:r>
      <w:r w:rsidRPr="005F6AA1" w:rsidR="00B26764">
        <w:t>domnul</w:t>
      </w:r>
      <w:r w:rsidR="00723AF1">
        <w:t> I. Olteanu, avocat</w:t>
      </w:r>
      <w:r w:rsidRPr="005F6AA1" w:rsidR="00B26764">
        <w:t xml:space="preserve"> la Bucureşti</w:t>
      </w:r>
      <w:r w:rsidRPr="005F6AA1">
        <w:t xml:space="preserve">. </w:t>
      </w:r>
      <w:r w:rsidRPr="005F6AA1" w:rsidR="00B26764">
        <w:rPr>
          <w:color w:val="000000"/>
        </w:rPr>
        <w:t>Guvernul român (Guvernul) este reprezentat de agentul guvernamental, doamna</w:t>
      </w:r>
      <w:r w:rsidRPr="005F6AA1" w:rsidR="00B26764">
        <w:t xml:space="preserve">, </w:t>
      </w:r>
      <w:r w:rsidRPr="005F6AA1" w:rsidR="00EC1880">
        <w:t>Beatrice </w:t>
      </w:r>
      <w:r w:rsidRPr="005F6AA1">
        <w:t>R</w:t>
      </w:r>
      <w:r w:rsidRPr="005F6AA1" w:rsidR="003113F2">
        <w:t>a</w:t>
      </w:r>
      <w:r w:rsidRPr="005F6AA1">
        <w:t>m</w:t>
      </w:r>
      <w:r w:rsidRPr="005F6AA1" w:rsidR="003113F2">
        <w:t>a</w:t>
      </w:r>
      <w:r w:rsidRPr="005F6AA1">
        <w:t xml:space="preserve">şcanu, </w:t>
      </w:r>
      <w:r w:rsidRPr="005F6AA1" w:rsidR="00B26764">
        <w:t>de la Ministerul Afacerilor Externe</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w:t>
      </w:r>
      <w:r w:rsidRPr="005F6AA1">
        <w:fldChar w:fldCharType="end"/>
      </w:r>
      <w:r w:rsidRPr="005F6AA1">
        <w:t>.  </w:t>
      </w:r>
      <w:r w:rsidR="00EB2576">
        <w:rPr>
          <w:color w:val="000000"/>
        </w:rPr>
        <w:t>Reclamantul invocă</w:t>
      </w:r>
      <w:r w:rsidR="00B03DDB">
        <w:rPr>
          <w:color w:val="000000"/>
        </w:rPr>
        <w:t>,</w:t>
      </w:r>
      <w:r w:rsidRPr="005F6AA1" w:rsidR="00B26764">
        <w:rPr>
          <w:color w:val="000000"/>
        </w:rPr>
        <w:t xml:space="preserve"> în </w:t>
      </w:r>
      <w:r w:rsidR="00B03DDB">
        <w:rPr>
          <w:color w:val="000000"/>
        </w:rPr>
        <w:t>esenţă,</w:t>
      </w:r>
      <w:r w:rsidR="00933B87">
        <w:t xml:space="preserve"> </w:t>
      </w:r>
      <w:r w:rsidRPr="005F6AA1" w:rsidR="00B26764">
        <w:t>că a fost supus la rele tratamente</w:t>
      </w:r>
      <w:r w:rsidR="00933B87">
        <w:t xml:space="preserve"> </w:t>
      </w:r>
      <w:r w:rsidRPr="005F6AA1" w:rsidR="00B26764">
        <w:t>cu ocazia interpelării sale</w:t>
      </w:r>
      <w:r w:rsidR="00933B87">
        <w:t xml:space="preserve"> </w:t>
      </w:r>
      <w:r w:rsidRPr="005F6AA1" w:rsidR="00B26764">
        <w:t>de către forţele speciale de</w:t>
      </w:r>
      <w:r w:rsidR="00933B87">
        <w:t xml:space="preserve"> </w:t>
      </w:r>
      <w:r w:rsidRPr="005F6AA1" w:rsidR="00B26764">
        <w:t>poliţiei şi a</w:t>
      </w:r>
      <w:r w:rsidR="00933B87">
        <w:t xml:space="preserve"> </w:t>
      </w:r>
      <w:r w:rsidRPr="005F6AA1" w:rsidR="00B26764">
        <w:t>interogatoriului său,</w:t>
      </w:r>
      <w:r w:rsidR="00933B87">
        <w:t xml:space="preserve"> </w:t>
      </w:r>
      <w:r w:rsidRPr="005F6AA1" w:rsidR="00B26764">
        <w:t>la</w:t>
      </w:r>
      <w:r w:rsidR="00933B87">
        <w:t xml:space="preserve"> </w:t>
      </w:r>
      <w:r w:rsidRPr="005F6AA1" w:rsidR="00B26764">
        <w:t>27 şi 28 aprilie</w:t>
      </w:r>
      <w:r w:rsidRPr="005F6AA1">
        <w:t xml:space="preserve"> 1998.</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w:t>
      </w:r>
      <w:r w:rsidRPr="005F6AA1">
        <w:fldChar w:fldCharType="end"/>
      </w:r>
      <w:r w:rsidRPr="005F6AA1">
        <w:t>.  </w:t>
      </w:r>
      <w:r w:rsidRPr="005F6AA1" w:rsidR="00B26764">
        <w:t>Prin decizia</w:t>
      </w:r>
      <w:r w:rsidR="00933B87">
        <w:t xml:space="preserve"> </w:t>
      </w:r>
      <w:r w:rsidRPr="005F6AA1" w:rsidR="00B26764">
        <w:t>din 12 mai 2005,</w:t>
      </w:r>
      <w:r w:rsidR="00933B87">
        <w:t xml:space="preserve"> </w:t>
      </w:r>
      <w:r w:rsidRPr="005F6AA1" w:rsidR="00B26764">
        <w:t>camera</w:t>
      </w:r>
      <w:r w:rsidR="00933B87">
        <w:t xml:space="preserve"> </w:t>
      </w:r>
      <w:r w:rsidRPr="005F6AA1" w:rsidR="00B26764">
        <w:t>a declarat</w:t>
      </w:r>
      <w:r w:rsidR="00933B87">
        <w:t xml:space="preserve"> </w:t>
      </w:r>
      <w:r w:rsidRPr="005F6AA1" w:rsidR="00B26764">
        <w:t>cererea parţial admisibilă</w:t>
      </w:r>
      <w:r w:rsidRPr="005F6AA1">
        <w:t xml:space="preserve">. </w:t>
      </w:r>
      <w:r w:rsidR="00EB2576">
        <w:t>Ea a decis să conexeze cu</w:t>
      </w:r>
      <w:r w:rsidRPr="005F6AA1" w:rsidR="00B26764">
        <w:t xml:space="preserve"> fond</w:t>
      </w:r>
      <w:r w:rsidR="00EB2576">
        <w:t>ul</w:t>
      </w:r>
      <w:r w:rsidRPr="005F6AA1" w:rsidR="00B26764">
        <w:t xml:space="preserve"> excepţia ridicată</w:t>
      </w:r>
      <w:r w:rsidR="00933B87">
        <w:t xml:space="preserve"> </w:t>
      </w:r>
      <w:r w:rsidRPr="005F6AA1" w:rsidR="00B26764">
        <w:t>de</w:t>
      </w:r>
      <w:r w:rsidR="00B03DDB">
        <w:t xml:space="preserve"> Guvern în ceea ce</w:t>
      </w:r>
      <w:r w:rsidR="00933B87">
        <w:t xml:space="preserve"> </w:t>
      </w:r>
      <w:r w:rsidR="00B03DDB">
        <w:t xml:space="preserve">priveşte ne </w:t>
      </w:r>
      <w:r w:rsidRPr="005F6AA1" w:rsidR="00B26764">
        <w:t>epuizarea căilor de recurs</w:t>
      </w:r>
      <w:r w:rsidR="00933B87">
        <w:t xml:space="preserve"> </w:t>
      </w:r>
      <w:r w:rsidRPr="005F6AA1" w:rsidR="00B26764">
        <w:t>interne, susceptibile,</w:t>
      </w:r>
      <w:r w:rsidR="00933B87">
        <w:t xml:space="preserve"> </w:t>
      </w:r>
      <w:r w:rsidRPr="005F6AA1" w:rsidR="00B26764">
        <w:t>în opinia sa, de a</w:t>
      </w:r>
      <w:r w:rsidR="00933B87">
        <w:t xml:space="preserve"> </w:t>
      </w:r>
      <w:r w:rsidRPr="005F6AA1" w:rsidR="00B26764">
        <w:t>remedia pe plan intern</w:t>
      </w:r>
      <w:r w:rsidR="00933B87">
        <w:t xml:space="preserve"> </w:t>
      </w:r>
      <w:r w:rsidRPr="005F6AA1" w:rsidR="00B26764">
        <w:t xml:space="preserve">pretinsa </w:t>
      </w:r>
      <w:r w:rsidR="00EB2576">
        <w:t>nerespectare</w:t>
      </w:r>
      <w:r w:rsidRPr="005F6AA1" w:rsidR="00B26764">
        <w:t xml:space="preserve"> a articolului</w:t>
      </w:r>
      <w:r w:rsidRPr="005F6AA1">
        <w:t xml:space="preserve"> 3 d</w:t>
      </w:r>
      <w:r w:rsidRPr="005F6AA1" w:rsidR="00B26764">
        <w:t>in Convenţie</w:t>
      </w:r>
      <w:r w:rsidRPr="005F6AA1">
        <w:t>.</w:t>
      </w:r>
    </w:p>
    <w:p w:rsidRPr="005F6AA1" w:rsidR="00E14FCC" w:rsidP="00C52291" w:rsidRDefault="00E14FCC">
      <w:pPr>
        <w:pStyle w:val="JuPara"/>
        <w:widowControl w:val="0"/>
        <w:suppressAutoHyphens w:val="0"/>
        <w:spacing w:line="480" w:lineRule="auto"/>
      </w:pPr>
      <w:r w:rsidRPr="005F6AA1">
        <w:fldChar w:fldCharType="begin"/>
      </w:r>
      <w:r w:rsidRPr="005F6AA1">
        <w:instrText xml:space="preserve"> SEQ level0 \*arabic </w:instrText>
      </w:r>
      <w:r w:rsidRPr="005F6AA1">
        <w:fldChar w:fldCharType="separate"/>
      </w:r>
      <w:r w:rsidR="00662679">
        <w:rPr>
          <w:noProof/>
        </w:rPr>
        <w:t>5</w:t>
      </w:r>
      <w:r w:rsidRPr="005F6AA1">
        <w:fldChar w:fldCharType="end"/>
      </w:r>
      <w:r w:rsidRPr="005F6AA1">
        <w:t>.  </w:t>
      </w:r>
      <w:r w:rsidRPr="005F6AA1" w:rsidR="00907E5D">
        <w:t>Atât reclamantul cât şi Guvernul au depus</w:t>
      </w:r>
      <w:r w:rsidR="00933B87">
        <w:t xml:space="preserve"> </w:t>
      </w:r>
      <w:r w:rsidRPr="005F6AA1" w:rsidR="00907E5D">
        <w:t>observaţii</w:t>
      </w:r>
      <w:r w:rsidR="00933B87">
        <w:t xml:space="preserve"> </w:t>
      </w:r>
      <w:r w:rsidRPr="005F6AA1" w:rsidR="00907E5D">
        <w:t xml:space="preserve">scrise complementare </w:t>
      </w:r>
      <w:r w:rsidRPr="005F6AA1">
        <w:t>(artic</w:t>
      </w:r>
      <w:r w:rsidRPr="005F6AA1" w:rsidR="00907E5D">
        <w:t xml:space="preserve">olul </w:t>
      </w:r>
      <w:r w:rsidRPr="005F6AA1">
        <w:t>59 </w:t>
      </w:r>
      <w:r w:rsidRPr="005F6AA1" w:rsidR="00907E5D">
        <w:t xml:space="preserve"> paragraful </w:t>
      </w:r>
      <w:r w:rsidRPr="005F6AA1">
        <w:t> 1 d</w:t>
      </w:r>
      <w:r w:rsidRPr="005F6AA1" w:rsidR="00907E5D">
        <w:t>in regulament</w:t>
      </w:r>
      <w:r w:rsidRPr="005F6AA1">
        <w:t>).</w:t>
      </w:r>
    </w:p>
    <w:p w:rsidR="00BD342D" w:rsidP="00C52291" w:rsidRDefault="00907E5D">
      <w:pPr>
        <w:pStyle w:val="NormalWeb"/>
        <w:spacing w:before="0" w:beforeAutospacing="0" w:after="0" w:afterAutospacing="0" w:line="480" w:lineRule="auto"/>
        <w:jc w:val="both"/>
        <w:rPr>
          <w:color w:val="000000"/>
          <w:lang w:val="ro-RO"/>
        </w:rPr>
      </w:pPr>
      <w:r w:rsidRPr="005F6AA1">
        <w:rPr>
          <w:color w:val="000000"/>
          <w:lang w:val="ro-RO"/>
        </w:rPr>
        <w:t> </w:t>
      </w:r>
    </w:p>
    <w:p w:rsidRPr="005F6AA1" w:rsidR="00907E5D" w:rsidP="00C52291" w:rsidRDefault="00907E5D">
      <w:pPr>
        <w:pStyle w:val="NormalWeb"/>
        <w:spacing w:before="0" w:beforeAutospacing="0" w:after="0" w:afterAutospacing="0" w:line="480" w:lineRule="auto"/>
        <w:jc w:val="both"/>
        <w:rPr>
          <w:lang w:val="ro-RO"/>
        </w:rPr>
      </w:pPr>
      <w:r w:rsidRPr="005F6AA1">
        <w:rPr>
          <w:color w:val="000000"/>
          <w:lang w:val="ro-RO"/>
        </w:rPr>
        <w:t> ÎN FAPT</w:t>
      </w:r>
    </w:p>
    <w:p w:rsidRPr="005F6AA1" w:rsidR="00E14FCC" w:rsidP="00C52291" w:rsidRDefault="00E14FCC">
      <w:pPr>
        <w:pStyle w:val="JuHIRoman"/>
        <w:keepNext w:val="0"/>
        <w:keepLines w:val="0"/>
        <w:widowControl w:val="0"/>
        <w:spacing w:line="480" w:lineRule="auto"/>
      </w:pPr>
      <w:r w:rsidRPr="005F6AA1">
        <w:t>I.  </w:t>
      </w:r>
      <w:r w:rsidRPr="005F6AA1" w:rsidR="00907E5D">
        <w:rPr>
          <w:b/>
          <w:bCs/>
          <w:color w:val="000000"/>
        </w:rPr>
        <w:t>CIRCUMSTANŢELE CAUZEI</w:t>
      </w:r>
    </w:p>
    <w:p w:rsidRPr="005F6AA1" w:rsidR="00E14FCC" w:rsidP="00C52291" w:rsidRDefault="00E14FCC">
      <w:pPr>
        <w:pStyle w:val="JuPara"/>
        <w:widowControl w:val="0"/>
        <w:suppressAutoHyphens w:val="0"/>
        <w:spacing w:line="480" w:lineRule="auto"/>
      </w:pPr>
      <w:r w:rsidRPr="005F6AA1">
        <w:fldChar w:fldCharType="begin"/>
      </w:r>
      <w:r w:rsidRPr="005F6AA1">
        <w:instrText xml:space="preserve"> SEQ level0 \*arabic </w:instrText>
      </w:r>
      <w:r w:rsidRPr="005F6AA1">
        <w:fldChar w:fldCharType="separate"/>
      </w:r>
      <w:r w:rsidR="00662679">
        <w:rPr>
          <w:noProof/>
        </w:rPr>
        <w:t>6</w:t>
      </w:r>
      <w:r w:rsidRPr="005F6AA1">
        <w:fldChar w:fldCharType="end"/>
      </w:r>
      <w:r w:rsidRPr="005F6AA1">
        <w:t>.  </w:t>
      </w:r>
      <w:r w:rsidRPr="005F6AA1" w:rsidR="00907E5D">
        <w:t xml:space="preserve">Reclamantul s-a născut în </w:t>
      </w:r>
      <w:r w:rsidRPr="005F6AA1">
        <w:t>1964.</w:t>
      </w:r>
      <w:r w:rsidRPr="005F6AA1" w:rsidR="00907E5D">
        <w:t xml:space="preserve"> În prezent, el este</w:t>
      </w:r>
      <w:r w:rsidR="00933B87">
        <w:t xml:space="preserve"> </w:t>
      </w:r>
      <w:r w:rsidRPr="005F6AA1" w:rsidR="00907E5D">
        <w:t xml:space="preserve">deţinut la penitenciarul </w:t>
      </w:r>
      <w:r w:rsidRPr="005F6AA1">
        <w:t>Rahova.</w:t>
      </w:r>
    </w:p>
    <w:p w:rsidR="00933B87" w:rsidP="00C52291" w:rsidRDefault="00E14FCC">
      <w:pPr>
        <w:pStyle w:val="JuH1"/>
        <w:keepNext w:val="0"/>
        <w:keepLines w:val="0"/>
        <w:widowControl w:val="0"/>
        <w:spacing w:line="480" w:lineRule="auto"/>
      </w:pPr>
      <w:r w:rsidRPr="005F6AA1">
        <w:t>1.  </w:t>
      </w:r>
      <w:r w:rsidR="00903EE2">
        <w:t>Interpelarea</w:t>
      </w:r>
      <w:r w:rsidRPr="005F6AA1" w:rsidR="00907E5D">
        <w:t xml:space="preserve"> reclamantului de către poliţiştii</w:t>
      </w:r>
      <w:r w:rsidR="00933B87">
        <w:t xml:space="preserve"> </w:t>
      </w:r>
      <w:r w:rsidRPr="005F6AA1" w:rsidR="00907E5D">
        <w:t xml:space="preserve">din </w:t>
      </w:r>
      <w:r w:rsidRPr="005F6AA1">
        <w:t>Baia Mare, l</w:t>
      </w:r>
      <w:r w:rsidRPr="005F6AA1" w:rsidR="00907E5D">
        <w:t>a data de 23 aprilie</w:t>
      </w:r>
      <w:r w:rsidRPr="005F6AA1">
        <w:t xml:space="preserve"> 1998,</w:t>
      </w:r>
      <w:r w:rsidRPr="005F6AA1" w:rsidR="00907E5D">
        <w:t xml:space="preserve"> şi prima </w:t>
      </w:r>
      <w:r w:rsidR="0084297D">
        <w:t>reţinere preventivă</w:t>
      </w:r>
      <w:r w:rsidR="008A6FAD">
        <w:t xml:space="preserve"> a reclamantului</w:t>
      </w:r>
    </w:p>
    <w:p w:rsidRPr="005F6AA1" w:rsidR="00E14FCC" w:rsidP="00C52291" w:rsidRDefault="00E14FCC">
      <w:pPr>
        <w:pStyle w:val="JuPara"/>
        <w:widowControl w:val="0"/>
        <w:suppressAutoHyphens w:val="0"/>
        <w:spacing w:line="480" w:lineRule="auto"/>
      </w:pPr>
      <w:r w:rsidRPr="005F6AA1">
        <w:fldChar w:fldCharType="begin"/>
      </w:r>
      <w:r w:rsidRPr="005F6AA1">
        <w:instrText xml:space="preserve"> SEQ level0 \*arabic </w:instrText>
      </w:r>
      <w:r w:rsidRPr="005F6AA1">
        <w:fldChar w:fldCharType="separate"/>
      </w:r>
      <w:r w:rsidR="00662679">
        <w:rPr>
          <w:noProof/>
        </w:rPr>
        <w:t>7</w:t>
      </w:r>
      <w:r w:rsidRPr="005F6AA1">
        <w:fldChar w:fldCharType="end"/>
      </w:r>
      <w:r w:rsidRPr="005F6AA1" w:rsidR="00907E5D">
        <w:t xml:space="preserve">.  La 23 aprilie 1998, în jurul orei </w:t>
      </w:r>
      <w:r w:rsidRPr="005F6AA1">
        <w:t>14</w:t>
      </w:r>
      <w:r w:rsidRPr="005F6AA1" w:rsidR="00907E5D">
        <w:t>:</w:t>
      </w:r>
      <w:r w:rsidRPr="005F6AA1">
        <w:t>30,</w:t>
      </w:r>
      <w:r w:rsidR="00933B87">
        <w:t xml:space="preserve"> </w:t>
      </w:r>
      <w:r w:rsidRPr="005F6AA1" w:rsidR="0030253A">
        <w:t>pe când participa la</w:t>
      </w:r>
      <w:r w:rsidR="00933B87">
        <w:t xml:space="preserve"> </w:t>
      </w:r>
      <w:r w:rsidRPr="005F6AA1" w:rsidR="0030253A">
        <w:t>funeral</w:t>
      </w:r>
      <w:r w:rsidRPr="005F6AA1" w:rsidR="00907E5D">
        <w:t>iile</w:t>
      </w:r>
      <w:r w:rsidR="00933B87">
        <w:t xml:space="preserve"> </w:t>
      </w:r>
      <w:r w:rsidRPr="005F6AA1" w:rsidR="00907E5D">
        <w:t>unei rude</w:t>
      </w:r>
      <w:r w:rsidR="00933B87">
        <w:t xml:space="preserve"> </w:t>
      </w:r>
      <w:r w:rsidRPr="005F6AA1" w:rsidR="00907E5D">
        <w:t xml:space="preserve">de la </w:t>
      </w:r>
      <w:r w:rsidRPr="005F6AA1">
        <w:t>Baia Mare,</w:t>
      </w:r>
      <w:r w:rsidRPr="005F6AA1" w:rsidR="00907E5D">
        <w:t xml:space="preserve"> reclamantul a</w:t>
      </w:r>
      <w:r w:rsidR="00933B87">
        <w:t xml:space="preserve"> </w:t>
      </w:r>
      <w:r w:rsidRPr="005F6AA1" w:rsidR="00907E5D">
        <w:t>fost</w:t>
      </w:r>
      <w:r w:rsidR="00933B87">
        <w:t xml:space="preserve"> </w:t>
      </w:r>
      <w:r w:rsidRPr="005F6AA1" w:rsidR="00907E5D">
        <w:t>reţinut de poliţişti</w:t>
      </w:r>
      <w:r w:rsidR="00BD6B60">
        <w:t>i de la</w:t>
      </w:r>
      <w:r w:rsidR="00933B87">
        <w:t xml:space="preserve"> </w:t>
      </w:r>
      <w:r w:rsidR="00BD6B60">
        <w:t>secţia de poliţie din</w:t>
      </w:r>
      <w:r w:rsidRPr="005F6AA1" w:rsidR="00907E5D">
        <w:t xml:space="preserve"> </w:t>
      </w:r>
      <w:r w:rsidRPr="005F6AA1">
        <w:t xml:space="preserve">Baia Mare, </w:t>
      </w:r>
      <w:r w:rsidRPr="005F6AA1" w:rsidR="00907E5D">
        <w:t>care i-au pus cătuşe</w:t>
      </w:r>
      <w:r w:rsidR="00933B87">
        <w:t xml:space="preserve"> </w:t>
      </w:r>
      <w:r w:rsidRPr="005F6AA1" w:rsidR="00907E5D">
        <w:t>şi l-au condus</w:t>
      </w:r>
      <w:r w:rsidR="00933B87">
        <w:t xml:space="preserve"> </w:t>
      </w:r>
      <w:r w:rsidRPr="005F6AA1" w:rsidR="00907E5D">
        <w:t>la aeroportul</w:t>
      </w:r>
      <w:r w:rsidR="00933B87">
        <w:t xml:space="preserve"> </w:t>
      </w:r>
      <w:r w:rsidRPr="005F6AA1" w:rsidR="00907E5D">
        <w:t>din Cluj, unde l-au îmbarcat într-un avion</w:t>
      </w:r>
      <w:r w:rsidR="00BD342D">
        <w:t xml:space="preserve"> </w:t>
      </w:r>
      <w:r w:rsidRPr="005F6AA1" w:rsidR="00907E5D">
        <w:t>cu destinaţia Bucureşti</w:t>
      </w:r>
      <w:r w:rsidRPr="005F6AA1">
        <w:t xml:space="preserve">. </w:t>
      </w:r>
      <w:r w:rsidRPr="005F6AA1" w:rsidR="00327981">
        <w:t>Pe toată durata</w:t>
      </w:r>
      <w:r w:rsidR="00933B87">
        <w:t xml:space="preserve"> </w:t>
      </w:r>
      <w:r w:rsidRPr="005F6AA1" w:rsidR="00327981">
        <w:t>zborului, reclamantul a fost escortat</w:t>
      </w:r>
      <w:r w:rsidR="00933B87">
        <w:t xml:space="preserve"> </w:t>
      </w:r>
      <w:r w:rsidRPr="005F6AA1" w:rsidR="00327981">
        <w:t>de poliţişti</w:t>
      </w:r>
      <w:r w:rsidR="00933B87">
        <w:t xml:space="preserve"> </w:t>
      </w:r>
      <w:r w:rsidRPr="005F6AA1" w:rsidR="00327981">
        <w:t>şi a fost încătuşat. Cele două echipe de poliţişti care îl aşteptau</w:t>
      </w:r>
      <w:r w:rsidR="00933B87">
        <w:t xml:space="preserve"> </w:t>
      </w:r>
      <w:r w:rsidRPr="005F6AA1" w:rsidR="00327981">
        <w:t xml:space="preserve">la </w:t>
      </w:r>
      <w:r w:rsidRPr="005F6AA1" w:rsidR="005F6AA1">
        <w:t>aeropo</w:t>
      </w:r>
      <w:r w:rsidR="005F6AA1">
        <w:t>r</w:t>
      </w:r>
      <w:r w:rsidRPr="005F6AA1" w:rsidR="005F6AA1">
        <w:t>tul</w:t>
      </w:r>
      <w:r w:rsidRPr="005F6AA1" w:rsidR="00327981">
        <w:t xml:space="preserve"> din Bucureşti l-au condus la</w:t>
      </w:r>
      <w:r w:rsidR="00933B87">
        <w:t xml:space="preserve"> </w:t>
      </w:r>
      <w:r w:rsidRPr="005F6AA1" w:rsidR="00327981">
        <w:t>sediul</w:t>
      </w:r>
      <w:r w:rsidR="00BD342D">
        <w:t xml:space="preserve"> </w:t>
      </w:r>
      <w:r w:rsidRPr="005F6AA1" w:rsidR="00327981">
        <w:t>Inspectoratului General de Poliţie («</w:t>
      </w:r>
      <w:r w:rsidRPr="005F6AA1">
        <w:t xml:space="preserve">IGP »). </w:t>
      </w:r>
      <w:r w:rsidRPr="005F6AA1" w:rsidR="00327981">
        <w:t xml:space="preserve">Colonelul </w:t>
      </w:r>
      <w:r w:rsidRPr="005F6AA1">
        <w:t>P.,</w:t>
      </w:r>
      <w:r w:rsidR="00933B87">
        <w:t xml:space="preserve"> </w:t>
      </w:r>
      <w:r w:rsidRPr="005F6AA1" w:rsidR="00327981">
        <w:t>de la secţia de urmăriri penale, i-a solicitat să dea o declaraţie</w:t>
      </w:r>
      <w:r w:rsidR="00933B87">
        <w:t xml:space="preserve"> </w:t>
      </w:r>
      <w:r w:rsidRPr="005F6AA1" w:rsidR="00327981">
        <w:t>referitoare</w:t>
      </w:r>
      <w:r w:rsidR="00933B87">
        <w:t xml:space="preserve"> </w:t>
      </w:r>
      <w:r w:rsidRPr="005F6AA1" w:rsidR="00327981">
        <w:t>la anumite evenimente la care se pare că</w:t>
      </w:r>
      <w:r w:rsidR="00933B87">
        <w:t xml:space="preserve"> </w:t>
      </w:r>
      <w:r w:rsidRPr="005F6AA1" w:rsidR="00327981">
        <w:t xml:space="preserve">ar fi participat în noaptea de </w:t>
      </w:r>
      <w:r w:rsidRPr="005F6AA1">
        <w:t>16</w:t>
      </w:r>
      <w:r w:rsidRPr="005F6AA1" w:rsidR="00327981">
        <w:t>/</w:t>
      </w:r>
      <w:r w:rsidRPr="005F6AA1">
        <w:t>17 a</w:t>
      </w:r>
      <w:r w:rsidRPr="005F6AA1" w:rsidR="00327981">
        <w:t>prilie,</w:t>
      </w:r>
      <w:r w:rsidRPr="005F6AA1">
        <w:t xml:space="preserve"> 1998,</w:t>
      </w:r>
      <w:r w:rsidR="00933B87">
        <w:t xml:space="preserve"> </w:t>
      </w:r>
      <w:r w:rsidRPr="005F6AA1" w:rsidR="00327981">
        <w:t>la aeroportul militar Otopeni,</w:t>
      </w:r>
      <w:r w:rsidR="00933B87">
        <w:t xml:space="preserve"> </w:t>
      </w:r>
      <w:r w:rsidRPr="005F6AA1" w:rsidR="00327981">
        <w:t>când o mare cantitate de ţigări a fost descărcată dintr-un avion</w:t>
      </w:r>
      <w:r w:rsidR="00933B87">
        <w:t xml:space="preserve"> </w:t>
      </w:r>
      <w:r w:rsidRPr="005F6AA1" w:rsidR="00327981">
        <w:t>înmatriculat</w:t>
      </w:r>
      <w:r w:rsidR="00933B87">
        <w:t xml:space="preserve"> </w:t>
      </w:r>
      <w:r w:rsidRPr="005F6AA1" w:rsidR="00327981">
        <w:t>în Ucraina şi a fost introdusă ilegal pe teritoriul român</w:t>
      </w:r>
      <w:r w:rsidR="00BD6B60">
        <w:t>esc</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8</w:t>
      </w:r>
      <w:r w:rsidRPr="005F6AA1">
        <w:fldChar w:fldCharType="end"/>
      </w:r>
      <w:r w:rsidRPr="005F6AA1">
        <w:t>.  </w:t>
      </w:r>
      <w:r w:rsidRPr="005F6AA1" w:rsidR="0084297D">
        <w:t>La 24 aprilie 1998,</w:t>
      </w:r>
      <w:r w:rsidR="00933B87">
        <w:t xml:space="preserve"> </w:t>
      </w:r>
      <w:r w:rsidRPr="005F6AA1" w:rsidR="0084297D">
        <w:t>la ora 1:20, un poliţist de la secţia de urmăriri penale</w:t>
      </w:r>
      <w:r w:rsidR="00933B87">
        <w:t xml:space="preserve"> </w:t>
      </w:r>
      <w:r w:rsidRPr="005F6AA1" w:rsidR="0084297D">
        <w:t>a IGP</w:t>
      </w:r>
      <w:r w:rsidR="00933B87">
        <w:t xml:space="preserve"> </w:t>
      </w:r>
      <w:r w:rsidR="0084297D">
        <w:t>a dispus reţinerea preventivă a reclamantului</w:t>
      </w:r>
      <w:r w:rsidRPr="005F6AA1" w:rsidR="0084297D">
        <w:t xml:space="preserve"> pentru o durată de</w:t>
      </w:r>
      <w:r w:rsidR="00933B87">
        <w:t xml:space="preserve"> </w:t>
      </w:r>
      <w:r w:rsidRPr="005F6AA1" w:rsidR="0084297D">
        <w:t>24 de ore, în temeiul articolelor 143 şi 148 h) combinate,</w:t>
      </w:r>
      <w:r w:rsidR="00BD342D">
        <w:t xml:space="preserve"> </w:t>
      </w:r>
      <w:r w:rsidRPr="005F6AA1" w:rsidR="0084297D">
        <w:t>din</w:t>
      </w:r>
      <w:r w:rsidR="00933B87">
        <w:t xml:space="preserve"> </w:t>
      </w:r>
      <w:r w:rsidRPr="005F6AA1" w:rsidR="0084297D">
        <w:t xml:space="preserve">codul de procedură penală (CPP). </w:t>
      </w:r>
      <w:r w:rsidRPr="005F6AA1" w:rsidR="00E0207B">
        <w:t xml:space="preserve">În </w:t>
      </w:r>
      <w:r w:rsidR="0084297D">
        <w:t>ordonanţa</w:t>
      </w:r>
      <w:r w:rsidR="008A6FAD">
        <w:t xml:space="preserve"> prin care s-a dispus </w:t>
      </w:r>
      <w:r w:rsidR="0084297D">
        <w:t>reţinerea</w:t>
      </w:r>
      <w:r w:rsidRPr="005F6AA1" w:rsidR="00E0207B">
        <w:t>, el a</w:t>
      </w:r>
      <w:r w:rsidR="00933B87">
        <w:t xml:space="preserve"> </w:t>
      </w:r>
      <w:r w:rsidRPr="005F6AA1" w:rsidR="00E0207B">
        <w:t xml:space="preserve">indicat că reclamantul era </w:t>
      </w:r>
      <w:r w:rsidR="00B03DDB">
        <w:t>suspectat că ar fi</w:t>
      </w:r>
      <w:r w:rsidRPr="005F6AA1" w:rsidR="00E0207B">
        <w:t xml:space="preserve"> introdus ilegal în ţară,</w:t>
      </w:r>
      <w:r w:rsidR="00933B87">
        <w:t xml:space="preserve"> </w:t>
      </w:r>
      <w:r w:rsidRPr="005F6AA1" w:rsidR="00E0207B">
        <w:t>pe cale aeriană</w:t>
      </w:r>
      <w:r w:rsidRPr="005F6AA1">
        <w:t>, tr</w:t>
      </w:r>
      <w:r w:rsidRPr="005F6AA1" w:rsidR="00E0207B">
        <w:t>ei mii de cartuşe de ţigări</w:t>
      </w:r>
      <w:r w:rsidR="00933B87">
        <w:t xml:space="preserve"> </w:t>
      </w:r>
      <w:r w:rsidRPr="005F6AA1" w:rsidR="00E0207B">
        <w:t xml:space="preserve">în valoare de </w:t>
      </w:r>
      <w:r w:rsidRPr="005F6AA1">
        <w:t xml:space="preserve">600 000 </w:t>
      </w:r>
      <w:r w:rsidRPr="005F6AA1" w:rsidR="00E0207B">
        <w:t xml:space="preserve">de dolari americani </w:t>
      </w:r>
      <w:r w:rsidRPr="005F6AA1">
        <w:t xml:space="preserve">(USD) </w:t>
      </w:r>
      <w:r w:rsidR="00B03DDB">
        <w:t>şi că le-ar</w:t>
      </w:r>
      <w:r w:rsidR="00933B87">
        <w:t xml:space="preserve"> </w:t>
      </w:r>
      <w:r w:rsidRPr="005F6AA1" w:rsidR="00E0207B">
        <w:t>fi scos</w:t>
      </w:r>
      <w:r w:rsidR="00933B87">
        <w:t xml:space="preserve"> </w:t>
      </w:r>
      <w:r w:rsidRPr="005F6AA1" w:rsidR="00E0207B">
        <w:t>din incinta aeroportului Otopeni</w:t>
      </w:r>
      <w:r w:rsidR="00933B87">
        <w:t xml:space="preserve"> </w:t>
      </w:r>
      <w:r w:rsidRPr="005F6AA1" w:rsidR="00E0207B">
        <w:t>fără</w:t>
      </w:r>
      <w:r w:rsidR="00933B87">
        <w:t xml:space="preserve"> </w:t>
      </w:r>
      <w:r w:rsidRPr="005F6AA1" w:rsidR="00E0207B">
        <w:t>efectuarea</w:t>
      </w:r>
      <w:r w:rsidR="00933B87">
        <w:t xml:space="preserve"> </w:t>
      </w:r>
      <w:r w:rsidRPr="005F6AA1" w:rsidR="00E0207B">
        <w:t>vămuirii</w:t>
      </w:r>
      <w:r w:rsidRPr="005F6AA1" w:rsidR="00EC1880">
        <w:t xml:space="preserve">, </w:t>
      </w:r>
      <w:r w:rsidR="00B03DDB">
        <w:t>în vederea</w:t>
      </w:r>
      <w:r w:rsidRPr="005F6AA1" w:rsidR="00E0207B">
        <w:t xml:space="preserve"> comercializării</w:t>
      </w:r>
      <w:r w:rsidR="00933B87">
        <w:t xml:space="preserve"> </w:t>
      </w:r>
      <w:r w:rsidRPr="005F6AA1" w:rsidR="00E0207B">
        <w:t>acestora</w:t>
      </w:r>
      <w:r w:rsidRPr="005F6AA1">
        <w:t xml:space="preserve">. </w:t>
      </w:r>
      <w:r w:rsidRPr="005F6AA1" w:rsidR="00E0207B">
        <w:t>El a m</w:t>
      </w:r>
      <w:r w:rsidR="00897494">
        <w:t>ai considerat că</w:t>
      </w:r>
      <w:r w:rsidR="00933B87">
        <w:t xml:space="preserve"> </w:t>
      </w:r>
      <w:r w:rsidR="00897494">
        <w:t>existau probe</w:t>
      </w:r>
      <w:r w:rsidR="00933B87">
        <w:t xml:space="preserve"> </w:t>
      </w:r>
      <w:r w:rsidRPr="005F6AA1" w:rsidR="00E0207B">
        <w:t>şi</w:t>
      </w:r>
      <w:r w:rsidR="00933B87">
        <w:t xml:space="preserve"> </w:t>
      </w:r>
      <w:r w:rsidRPr="005F6AA1" w:rsidR="00E0207B">
        <w:t>indici</w:t>
      </w:r>
      <w:r w:rsidR="00B03DDB">
        <w:t>i</w:t>
      </w:r>
      <w:r w:rsidRPr="005F6AA1" w:rsidR="00E0207B">
        <w:t xml:space="preserve"> </w:t>
      </w:r>
      <w:r w:rsidR="00897494">
        <w:t>temeinice</w:t>
      </w:r>
      <w:r w:rsidRPr="005F6AA1" w:rsidR="00E0207B">
        <w:t xml:space="preserve"> în ceea ce priveşte</w:t>
      </w:r>
      <w:r w:rsidR="00933B87">
        <w:t xml:space="preserve"> </w:t>
      </w:r>
      <w:r w:rsidRPr="005F6AA1" w:rsidR="00E0207B">
        <w:t>vinovăţia reclamantului,</w:t>
      </w:r>
      <w:r w:rsidR="00933B87">
        <w:t xml:space="preserve"> </w:t>
      </w:r>
      <w:r w:rsidRPr="005F6AA1" w:rsidR="00E0207B">
        <w:t>fără</w:t>
      </w:r>
      <w:r w:rsidR="00933B87">
        <w:t xml:space="preserve"> </w:t>
      </w:r>
      <w:r w:rsidRPr="005F6AA1" w:rsidR="00E0207B">
        <w:t>a indica, totuşi, care sunt acestea</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9</w:t>
      </w:r>
      <w:r w:rsidRPr="005F6AA1">
        <w:fldChar w:fldCharType="end"/>
      </w:r>
      <w:r w:rsidRPr="005F6AA1">
        <w:t>.  </w:t>
      </w:r>
      <w:r w:rsidRPr="005F6AA1" w:rsidR="00E0207B">
        <w:t>Reclamantul a fost după aceea</w:t>
      </w:r>
      <w:r w:rsidR="00933B87">
        <w:t xml:space="preserve"> </w:t>
      </w:r>
      <w:r w:rsidRPr="005F6AA1" w:rsidR="00E0207B">
        <w:t>încarcerat</w:t>
      </w:r>
      <w:r w:rsidR="00933B87">
        <w:t xml:space="preserve"> </w:t>
      </w:r>
      <w:r w:rsidRPr="005F6AA1" w:rsidR="00E0207B">
        <w:t xml:space="preserve">în arestul </w:t>
      </w:r>
      <w:r w:rsidRPr="005F6AA1">
        <w:t>IGP.</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10</w:t>
      </w:r>
      <w:r w:rsidRPr="005F6AA1">
        <w:fldChar w:fldCharType="end"/>
      </w:r>
      <w:r w:rsidRPr="005F6AA1">
        <w:t>.  </w:t>
      </w:r>
      <w:r w:rsidRPr="005F6AA1" w:rsidR="00E0207B">
        <w:t>În jurul orei</w:t>
      </w:r>
      <w:r w:rsidR="00933B87">
        <w:t xml:space="preserve"> </w:t>
      </w:r>
      <w:r w:rsidRPr="005F6AA1" w:rsidR="00E0207B">
        <w:t xml:space="preserve">15:00, el a fost condus la biroul colonelului </w:t>
      </w:r>
      <w:r w:rsidRPr="005F6AA1">
        <w:t xml:space="preserve">P. </w:t>
      </w:r>
      <w:r w:rsidR="00B03DDB">
        <w:t>p</w:t>
      </w:r>
      <w:r w:rsidRPr="005F6AA1" w:rsidR="00E0207B">
        <w:t>entru a da o nouă declaraţie</w:t>
      </w:r>
      <w:r w:rsidR="00933B87">
        <w:t xml:space="preserve"> </w:t>
      </w:r>
      <w:r w:rsidRPr="005F6AA1" w:rsidR="00E0207B">
        <w:t>în ceea ce priveşte</w:t>
      </w:r>
      <w:r w:rsidR="00933B87">
        <w:t xml:space="preserve"> </w:t>
      </w:r>
      <w:r w:rsidRPr="005F6AA1" w:rsidR="00E0207B">
        <w:t>faptele în cauză</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11</w:t>
      </w:r>
      <w:r w:rsidRPr="005F6AA1">
        <w:fldChar w:fldCharType="end"/>
      </w:r>
      <w:r w:rsidRPr="005F6AA1">
        <w:t>.  </w:t>
      </w:r>
      <w:r w:rsidRPr="005F6AA1" w:rsidR="007D1837">
        <w:t>Mai târzi</w:t>
      </w:r>
      <w:r w:rsidRPr="005F6AA1" w:rsidR="00E0207B">
        <w:t>u, el a fost condus la procurorul de pe lângă</w:t>
      </w:r>
      <w:r w:rsidR="00BD342D">
        <w:t xml:space="preserve"> </w:t>
      </w:r>
      <w:r w:rsidRPr="005F6AA1" w:rsidR="00E0207B">
        <w:t>curtea de apel militară</w:t>
      </w:r>
      <w:r w:rsidRPr="005F6AA1" w:rsidR="007D1837">
        <w:t>, unde a fost supus unui interogatoriu</w:t>
      </w:r>
      <w:r w:rsidR="00933B87">
        <w:t xml:space="preserve"> </w:t>
      </w:r>
      <w:r w:rsidRPr="005F6AA1" w:rsidR="007D1837">
        <w:t>timp de mai multe ore</w:t>
      </w:r>
      <w:r w:rsidRPr="005F6AA1">
        <w:t xml:space="preserve">, </w:t>
      </w:r>
      <w:r w:rsidRPr="005F6AA1" w:rsidR="007D1837">
        <w:t>în prezenţa avocatului său</w:t>
      </w:r>
      <w:r w:rsidRPr="005F6AA1">
        <w:t xml:space="preserve">. </w:t>
      </w:r>
      <w:r w:rsidRPr="005F6AA1" w:rsidR="007D1837">
        <w:t>Procurorul însărcinat cu ancheta l-a informat</w:t>
      </w:r>
      <w:r w:rsidR="00933B87">
        <w:t xml:space="preserve"> </w:t>
      </w:r>
      <w:r w:rsidRPr="005F6AA1" w:rsidR="007D1837">
        <w:t>că el era urmărit pentru</w:t>
      </w:r>
      <w:r w:rsidR="00BD342D">
        <w:t xml:space="preserve"> </w:t>
      </w:r>
      <w:r w:rsidRPr="005F6AA1" w:rsidR="007D1837">
        <w:t>complicitate</w:t>
      </w:r>
      <w:r w:rsidR="00933B87">
        <w:t xml:space="preserve"> </w:t>
      </w:r>
      <w:r w:rsidRPr="005F6AA1" w:rsidR="007D1837">
        <w:t>în cadrul unei operaţiuni</w:t>
      </w:r>
      <w:r w:rsidR="00933B87">
        <w:t xml:space="preserve"> </w:t>
      </w:r>
      <w:r w:rsidRPr="005F6AA1" w:rsidR="007D1837">
        <w:t>de contrabandă</w:t>
      </w:r>
      <w:r w:rsidR="00933B87">
        <w:t xml:space="preserve"> </w:t>
      </w:r>
      <w:r w:rsidRPr="005F6AA1" w:rsidR="007D1837">
        <w:t>şi i-a cerut să</w:t>
      </w:r>
      <w:r w:rsidR="00933B87">
        <w:t xml:space="preserve"> </w:t>
      </w:r>
      <w:r w:rsidRPr="005F6AA1" w:rsidR="007D1837">
        <w:t>nu părăsească localitatea sa de domiciliu</w:t>
      </w:r>
      <w:r w:rsidR="00BD342D">
        <w:t xml:space="preserve"> </w:t>
      </w:r>
      <w:r w:rsidRPr="005F6AA1" w:rsidR="007D1837">
        <w:t>şi să se prezinte</w:t>
      </w:r>
      <w:r w:rsidR="00933B87">
        <w:t xml:space="preserve"> </w:t>
      </w:r>
      <w:r w:rsidRPr="005F6AA1" w:rsidR="007D1837">
        <w:t>la parchet</w:t>
      </w:r>
      <w:r w:rsidR="00933B87">
        <w:t xml:space="preserve"> </w:t>
      </w:r>
      <w:r w:rsidRPr="005F6AA1" w:rsidR="007D1837">
        <w:t>la următoarele</w:t>
      </w:r>
      <w:r w:rsidR="00933B87">
        <w:t xml:space="preserve"> </w:t>
      </w:r>
      <w:r w:rsidRPr="005F6AA1" w:rsidR="007D1837">
        <w:t>convocări, însoţit de avocatul său</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12</w:t>
      </w:r>
      <w:r w:rsidRPr="005F6AA1">
        <w:fldChar w:fldCharType="end"/>
      </w:r>
      <w:r w:rsidRPr="005F6AA1">
        <w:t>.  </w:t>
      </w:r>
      <w:r w:rsidRPr="005F6AA1" w:rsidR="007D1837">
        <w:t>Către ora</w:t>
      </w:r>
      <w:r w:rsidRPr="005F6AA1">
        <w:t xml:space="preserve"> 22</w:t>
      </w:r>
      <w:r w:rsidRPr="005F6AA1" w:rsidR="007D1837">
        <w:t xml:space="preserve">:00, reclamantul a fost dus din nou în arestul </w:t>
      </w:r>
      <w:r w:rsidRPr="005F6AA1" w:rsidR="00EC1880">
        <w:t>IGP.</w:t>
      </w:r>
      <w:r w:rsidR="00933B87">
        <w:t xml:space="preserve"> </w:t>
      </w:r>
      <w:r w:rsidRPr="005F6AA1" w:rsidR="007D1837">
        <w:t>El a fost încarcerat acolo</w:t>
      </w:r>
      <w:r w:rsidR="00933B87">
        <w:t xml:space="preserve"> </w:t>
      </w:r>
      <w:r w:rsidRPr="005F6AA1" w:rsidR="007D1837">
        <w:t>timp de două sau trei ore</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13</w:t>
      </w:r>
      <w:r w:rsidRPr="005F6AA1">
        <w:fldChar w:fldCharType="end"/>
      </w:r>
      <w:r w:rsidRPr="005F6AA1">
        <w:t>.  L</w:t>
      </w:r>
      <w:r w:rsidRPr="005F6AA1" w:rsidR="007D1837">
        <w:t>a</w:t>
      </w:r>
      <w:r w:rsidR="00933B87">
        <w:t xml:space="preserve"> </w:t>
      </w:r>
      <w:r w:rsidRPr="005F6AA1">
        <w:t>25 a</w:t>
      </w:r>
      <w:r w:rsidRPr="005F6AA1" w:rsidR="007D1837">
        <w:t>prilie,</w:t>
      </w:r>
      <w:r w:rsidRPr="005F6AA1">
        <w:t xml:space="preserve"> 1998,</w:t>
      </w:r>
      <w:r w:rsidR="00933B87">
        <w:t xml:space="preserve"> </w:t>
      </w:r>
      <w:r w:rsidRPr="005F6AA1" w:rsidR="007D1837">
        <w:t>în jurul</w:t>
      </w:r>
      <w:r w:rsidR="00933B87">
        <w:t xml:space="preserve"> </w:t>
      </w:r>
      <w:r w:rsidRPr="005F6AA1" w:rsidR="007D1837">
        <w:t xml:space="preserve">orei </w:t>
      </w:r>
      <w:r w:rsidRPr="005F6AA1">
        <w:t>1</w:t>
      </w:r>
      <w:r w:rsidRPr="005F6AA1" w:rsidR="007D1837">
        <w:t>:</w:t>
      </w:r>
      <w:r w:rsidRPr="005F6AA1">
        <w:t>20,</w:t>
      </w:r>
      <w:r w:rsidR="00933B87">
        <w:t xml:space="preserve"> </w:t>
      </w:r>
      <w:r w:rsidRPr="005F6AA1" w:rsidR="007D1837">
        <w:t>el a fost repus</w:t>
      </w:r>
      <w:r w:rsidR="00933B87">
        <w:t xml:space="preserve"> </w:t>
      </w:r>
      <w:r w:rsidRPr="005F6AA1" w:rsidR="007D1837">
        <w:t>în libertate</w:t>
      </w:r>
      <w:r w:rsidRPr="005F6AA1">
        <w:t>.</w:t>
      </w:r>
    </w:p>
    <w:p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14</w:t>
      </w:r>
      <w:r w:rsidRPr="005F6AA1">
        <w:fldChar w:fldCharType="end"/>
      </w:r>
      <w:r w:rsidRPr="005F6AA1" w:rsidR="007D1837">
        <w:t xml:space="preserve">.  La </w:t>
      </w:r>
      <w:r w:rsidRPr="005F6AA1">
        <w:t>9 octo</w:t>
      </w:r>
      <w:r w:rsidRPr="005F6AA1" w:rsidR="007D1837">
        <w:t xml:space="preserve">mbrie, </w:t>
      </w:r>
      <w:r w:rsidRPr="005F6AA1">
        <w:t xml:space="preserve">1998, </w:t>
      </w:r>
      <w:r w:rsidRPr="005F6AA1" w:rsidR="007D1837">
        <w:t>el s-a</w:t>
      </w:r>
      <w:r w:rsidR="00933B87">
        <w:t xml:space="preserve"> </w:t>
      </w:r>
      <w:r w:rsidRPr="005F6AA1" w:rsidR="007D1837">
        <w:t xml:space="preserve">plâns procurorului general </w:t>
      </w:r>
      <w:r w:rsidR="003625BC">
        <w:t>de la parchetul de</w:t>
      </w:r>
      <w:r w:rsidR="00B03DDB">
        <w:t xml:space="preserve"> pe lângă C</w:t>
      </w:r>
      <w:r w:rsidR="00576609">
        <w:t>ur</w:t>
      </w:r>
      <w:r w:rsidR="003625BC">
        <w:t>t</w:t>
      </w:r>
      <w:r w:rsidR="00B03DDB">
        <w:t>ea de Apel împotriva privă</w:t>
      </w:r>
      <w:r w:rsidR="00576609">
        <w:t xml:space="preserve">rii </w:t>
      </w:r>
      <w:r w:rsidR="003625BC">
        <w:t>ilegale de liber</w:t>
      </w:r>
      <w:r w:rsidR="00B03DDB">
        <w:t>t</w:t>
      </w:r>
      <w:r w:rsidR="003625BC">
        <w:t xml:space="preserve">ate </w:t>
      </w:r>
      <w:r w:rsidR="00B03DDB">
        <w:t xml:space="preserve">de </w:t>
      </w:r>
      <w:r w:rsidRPr="005F6AA1" w:rsidR="007D1837">
        <w:t>către poliţiştii</w:t>
      </w:r>
      <w:r w:rsidR="00933B87">
        <w:t xml:space="preserve"> </w:t>
      </w:r>
      <w:r w:rsidRPr="005F6AA1" w:rsidR="007D1837">
        <w:t>de la Baia Mare care</w:t>
      </w:r>
      <w:r w:rsidR="00933B87">
        <w:t xml:space="preserve"> </w:t>
      </w:r>
      <w:r w:rsidRPr="005F6AA1" w:rsidR="007D1837">
        <w:t>l-au reţinut</w:t>
      </w:r>
      <w:r w:rsidR="00933B87">
        <w:t xml:space="preserve"> </w:t>
      </w:r>
      <w:r w:rsidRPr="005F6AA1" w:rsidR="007D1837">
        <w:t>şi transportat la Bucureşti</w:t>
      </w:r>
      <w:r w:rsidR="00933B87">
        <w:t xml:space="preserve"> </w:t>
      </w:r>
      <w:r w:rsidRPr="005F6AA1" w:rsidR="007D1837">
        <w:t>sub escortă la 23 şi 24 aprilie</w:t>
      </w:r>
      <w:r w:rsidRPr="005F6AA1">
        <w:t xml:space="preserve"> 1998.</w:t>
      </w:r>
    </w:p>
    <w:p w:rsidR="00897494" w:rsidP="00C52291" w:rsidRDefault="00897494">
      <w:pPr>
        <w:pStyle w:val="JuPara"/>
        <w:spacing w:line="480" w:lineRule="auto"/>
      </w:pPr>
    </w:p>
    <w:p w:rsidRPr="005F6AA1" w:rsidR="00897494" w:rsidP="00C52291" w:rsidRDefault="00897494">
      <w:pPr>
        <w:pStyle w:val="JuPara"/>
        <w:spacing w:line="480" w:lineRule="auto"/>
      </w:pP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15</w:t>
      </w:r>
      <w:r w:rsidRPr="005F6AA1">
        <w:fldChar w:fldCharType="end"/>
      </w:r>
      <w:r w:rsidRPr="005F6AA1" w:rsidR="007D1837">
        <w:t>.  La</w:t>
      </w:r>
      <w:r w:rsidRPr="005F6AA1">
        <w:t xml:space="preserve"> 25 no</w:t>
      </w:r>
      <w:r w:rsidRPr="005F6AA1" w:rsidR="007D1837">
        <w:t>iembrie 1998, un procuror de la</w:t>
      </w:r>
      <w:r w:rsidR="00933B87">
        <w:t xml:space="preserve"> </w:t>
      </w:r>
      <w:r w:rsidRPr="005F6AA1" w:rsidR="007D1837">
        <w:t>parchetul militar terit</w:t>
      </w:r>
      <w:r w:rsidR="0013137A">
        <w:t>orial</w:t>
      </w:r>
      <w:r w:rsidR="00933B87">
        <w:t xml:space="preserve"> </w:t>
      </w:r>
      <w:r w:rsidR="0013137A">
        <w:t xml:space="preserve">Bucureşti a dat o </w:t>
      </w:r>
      <w:r w:rsidR="0084297D">
        <w:t>rezoluţie</w:t>
      </w:r>
      <w:r w:rsidRPr="005F6AA1" w:rsidR="007D1837">
        <w:t xml:space="preserve"> de neîncepere a </w:t>
      </w:r>
      <w:r w:rsidRPr="005F6AA1">
        <w:t>ur</w:t>
      </w:r>
      <w:r w:rsidRPr="005F6AA1" w:rsidR="007D1837">
        <w:t>măririi penale</w:t>
      </w:r>
      <w:r w:rsidR="00933B87">
        <w:t xml:space="preserve"> </w:t>
      </w:r>
      <w:r w:rsidRPr="005F6AA1" w:rsidR="007D1837">
        <w:t>în favoarea poliţiştilor în cauză</w:t>
      </w:r>
      <w:r w:rsidRPr="005F6AA1">
        <w:t xml:space="preserve">. </w:t>
      </w:r>
      <w:r w:rsidRPr="005F6AA1" w:rsidR="007D1837">
        <w:t>El a arătat că</w:t>
      </w:r>
      <w:r w:rsidR="00933B87">
        <w:t xml:space="preserve"> </w:t>
      </w:r>
      <w:r w:rsidRPr="005F6AA1" w:rsidR="004D2F6C">
        <w:t>aceştia au acţionat</w:t>
      </w:r>
      <w:r w:rsidR="00933B87">
        <w:t xml:space="preserve"> </w:t>
      </w:r>
      <w:r w:rsidRPr="005F6AA1" w:rsidR="004D2F6C">
        <w:t>la ordinul</w:t>
      </w:r>
      <w:r w:rsidR="00933B87">
        <w:t xml:space="preserve"> </w:t>
      </w:r>
      <w:r w:rsidRPr="005F6AA1" w:rsidR="004D2F6C">
        <w:t>şefului poliţiei judiciare</w:t>
      </w:r>
      <w:r w:rsidR="00933B87">
        <w:t xml:space="preserve"> </w:t>
      </w:r>
      <w:r w:rsidRPr="005F6AA1" w:rsidR="004D2F6C">
        <w:t>atunci când</w:t>
      </w:r>
      <w:r w:rsidR="00933B87">
        <w:t xml:space="preserve"> </w:t>
      </w:r>
      <w:r w:rsidRPr="005F6AA1" w:rsidR="004D2F6C">
        <w:t>l-au arestat pe reclamant şi l-au adus la</w:t>
      </w:r>
      <w:r w:rsidR="00933B87">
        <w:t xml:space="preserve"> </w:t>
      </w:r>
      <w:r w:rsidRPr="005F6AA1" w:rsidR="004D2F6C">
        <w:t>Bucureşti sub escortă</w:t>
      </w:r>
      <w:r w:rsidRPr="005F6AA1">
        <w:t>,</w:t>
      </w:r>
      <w:r w:rsidRPr="005F6AA1" w:rsidR="004D2F6C">
        <w:t xml:space="preserve"> ca urmare a faptului că el</w:t>
      </w:r>
      <w:r w:rsidR="00933B87">
        <w:t xml:space="preserve"> </w:t>
      </w:r>
      <w:r w:rsidRPr="005F6AA1" w:rsidR="004D2F6C">
        <w:t>era urmărit penal de parchetul militar din Bucureşti</w:t>
      </w:r>
      <w:r w:rsidRPr="005F6AA1">
        <w:t xml:space="preserve">. </w:t>
      </w:r>
      <w:r w:rsidRPr="005F6AA1" w:rsidR="00B246C8">
        <w:t>El a considerat că nu exista nici un indiciu care</w:t>
      </w:r>
      <w:r w:rsidR="00933B87">
        <w:t xml:space="preserve"> </w:t>
      </w:r>
      <w:r w:rsidRPr="005F6AA1" w:rsidR="00B246C8">
        <w:t>ar fi putut să dea de gândit</w:t>
      </w:r>
      <w:r w:rsidR="00933B87">
        <w:t xml:space="preserve"> </w:t>
      </w:r>
      <w:r w:rsidRPr="005F6AA1" w:rsidR="00B246C8">
        <w:t>că poliţiştii au comis abuzuri</w:t>
      </w:r>
      <w:r w:rsidR="00933B87">
        <w:t xml:space="preserve"> </w:t>
      </w:r>
      <w:r w:rsidRPr="005F6AA1" w:rsidR="00B246C8">
        <w:t>sau</w:t>
      </w:r>
      <w:r w:rsidR="00933B87">
        <w:t xml:space="preserve"> </w:t>
      </w:r>
      <w:r w:rsidRPr="005F6AA1" w:rsidR="00B23D20">
        <w:t>că şi-au</w:t>
      </w:r>
      <w:r w:rsidRPr="005F6AA1" w:rsidR="00B246C8">
        <w:t xml:space="preserve"> depăşit limitele </w:t>
      </w:r>
      <w:r w:rsidRPr="005F6AA1" w:rsidR="00B23D20">
        <w:t xml:space="preserve">de </w:t>
      </w:r>
      <w:r w:rsidRPr="005F6AA1" w:rsidR="00B246C8">
        <w:t>competen</w:t>
      </w:r>
      <w:r w:rsidRPr="005F6AA1" w:rsidR="00B23D20">
        <w:t>ţă şi că,</w:t>
      </w:r>
      <w:r w:rsidR="00933B87">
        <w:t xml:space="preserve"> </w:t>
      </w:r>
      <w:r w:rsidRPr="005F6AA1" w:rsidR="00B23D20">
        <w:t>în consecinţă,</w:t>
      </w:r>
      <w:r w:rsidR="00BD342D">
        <w:t xml:space="preserve"> </w:t>
      </w:r>
      <w:r w:rsidRPr="005F6AA1" w:rsidR="00B23D20">
        <w:t>ei nu puteau face obiectul</w:t>
      </w:r>
      <w:r w:rsidR="00933B87">
        <w:t xml:space="preserve"> </w:t>
      </w:r>
      <w:r w:rsidRPr="005F6AA1" w:rsidR="00B23D20">
        <w:t>unor urm</w:t>
      </w:r>
      <w:r w:rsidR="0013137A">
        <w:t>ăriri penale nici pentru</w:t>
      </w:r>
      <w:r w:rsidR="00933B87">
        <w:t xml:space="preserve"> </w:t>
      </w:r>
      <w:r w:rsidRPr="005F6AA1" w:rsidR="00B23D20">
        <w:t>privare ilegală de libertate</w:t>
      </w:r>
      <w:r w:rsidRPr="005F6AA1">
        <w:t xml:space="preserve"> – infrac</w:t>
      </w:r>
      <w:r w:rsidRPr="005F6AA1" w:rsidR="00B23D20">
        <w:t>ţiune pedepsită de</w:t>
      </w:r>
      <w:r w:rsidR="00933B87">
        <w:t xml:space="preserve"> </w:t>
      </w:r>
      <w:r w:rsidRPr="005F6AA1" w:rsidR="00B23D20">
        <w:t xml:space="preserve">articolul </w:t>
      </w:r>
      <w:r w:rsidRPr="005F6AA1">
        <w:t xml:space="preserve">266 </w:t>
      </w:r>
      <w:r w:rsidRPr="005F6AA1" w:rsidR="00B23D20">
        <w:t>paragraful 1 din</w:t>
      </w:r>
      <w:r w:rsidR="00933B87">
        <w:t xml:space="preserve"> </w:t>
      </w:r>
      <w:r w:rsidRPr="005F6AA1" w:rsidR="00B23D20">
        <w:t>codul penal –,</w:t>
      </w:r>
      <w:r w:rsidR="00933B87">
        <w:t xml:space="preserve"> </w:t>
      </w:r>
      <w:r w:rsidRPr="005F6AA1" w:rsidR="00B23D20">
        <w:t>şi nici</w:t>
      </w:r>
      <w:r w:rsidR="00933B87">
        <w:t xml:space="preserve"> </w:t>
      </w:r>
      <w:r w:rsidRPr="005F6AA1" w:rsidR="00B23D20">
        <w:t xml:space="preserve">pentru </w:t>
      </w:r>
      <w:r w:rsidR="0013137A">
        <w:t>com</w:t>
      </w:r>
      <w:r w:rsidR="007B4C0A">
        <w:t xml:space="preserve">iterea vreunei alte </w:t>
      </w:r>
      <w:r w:rsidR="0084297D">
        <w:t>infracţiuni</w:t>
      </w:r>
      <w:r w:rsidR="007B4C0A">
        <w:t>.</w:t>
      </w:r>
    </w:p>
    <w:p w:rsidRPr="005F6AA1" w:rsidR="00E14FCC" w:rsidP="00C52291" w:rsidRDefault="00E14FCC">
      <w:pPr>
        <w:pStyle w:val="JuH1"/>
        <w:spacing w:line="480" w:lineRule="auto"/>
      </w:pPr>
      <w:r w:rsidRPr="005F6AA1">
        <w:t>2.  </w:t>
      </w:r>
      <w:r w:rsidRPr="005F6AA1" w:rsidR="0030253A">
        <w:t>Cercetarea reclamantului de către membrii serviciului de intervenţii şi acţiuni speciale de la Ministerul de Interne şi incidentul din 27 aprilie</w:t>
      </w:r>
      <w:r w:rsidRPr="005F6AA1">
        <w:t xml:space="preserve"> 1998</w:t>
      </w:r>
    </w:p>
    <w:p w:rsidRPr="005F6AA1" w:rsidR="00E14FCC" w:rsidP="00C52291" w:rsidRDefault="00E14FCC">
      <w:pPr>
        <w:pStyle w:val="JuPara"/>
        <w:keepNext/>
        <w:keepLines/>
        <w:spacing w:line="480" w:lineRule="auto"/>
      </w:pPr>
      <w:r w:rsidRPr="005F6AA1">
        <w:fldChar w:fldCharType="begin"/>
      </w:r>
      <w:r w:rsidRPr="005F6AA1">
        <w:instrText xml:space="preserve"> SEQ level0 \*arabic </w:instrText>
      </w:r>
      <w:r w:rsidRPr="005F6AA1">
        <w:fldChar w:fldCharType="separate"/>
      </w:r>
      <w:r w:rsidR="00662679">
        <w:rPr>
          <w:noProof/>
        </w:rPr>
        <w:t>16</w:t>
      </w:r>
      <w:r w:rsidRPr="005F6AA1">
        <w:fldChar w:fldCharType="end"/>
      </w:r>
      <w:r w:rsidRPr="005F6AA1" w:rsidR="0030253A">
        <w:t>.  La</w:t>
      </w:r>
      <w:r w:rsidRPr="005F6AA1">
        <w:t xml:space="preserve"> 27</w:t>
      </w:r>
      <w:r w:rsidR="00933B87">
        <w:t xml:space="preserve"> </w:t>
      </w:r>
      <w:r w:rsidRPr="005F6AA1" w:rsidR="0030253A">
        <w:t>aprilie,</w:t>
      </w:r>
      <w:r w:rsidRPr="005F6AA1">
        <w:t xml:space="preserve"> 1998,</w:t>
      </w:r>
      <w:r w:rsidR="00933B87">
        <w:t xml:space="preserve"> </w:t>
      </w:r>
      <w:r w:rsidRPr="005F6AA1" w:rsidR="0030253A">
        <w:t xml:space="preserve">în jurul orei </w:t>
      </w:r>
      <w:r w:rsidRPr="005F6AA1">
        <w:t>22</w:t>
      </w:r>
      <w:r w:rsidRPr="005F6AA1" w:rsidR="0030253A">
        <w:t>:00</w:t>
      </w:r>
      <w:r w:rsidRPr="005F6AA1">
        <w:t xml:space="preserve">, </w:t>
      </w:r>
      <w:r w:rsidRPr="005F6AA1" w:rsidR="0030253A">
        <w:t>reclamantului, care se afla</w:t>
      </w:r>
      <w:r w:rsidR="00933B87">
        <w:t xml:space="preserve"> </w:t>
      </w:r>
      <w:r w:rsidRPr="005F6AA1" w:rsidR="0030253A">
        <w:t>la volanul maşinii sale,</w:t>
      </w:r>
      <w:r w:rsidR="00933B87">
        <w:t xml:space="preserve"> </w:t>
      </w:r>
      <w:r w:rsidRPr="005F6AA1" w:rsidR="0030253A">
        <w:t>i s-a blocat</w:t>
      </w:r>
      <w:r w:rsidR="00933B87">
        <w:t xml:space="preserve"> </w:t>
      </w:r>
      <w:r w:rsidRPr="005F6AA1" w:rsidR="0030253A">
        <w:t>trecerea de către două maşini</w:t>
      </w:r>
      <w:r w:rsidRPr="005F6AA1">
        <w:t xml:space="preserve">. </w:t>
      </w:r>
      <w:r w:rsidRPr="005F6AA1" w:rsidR="0030253A">
        <w:t xml:space="preserve">În opinia sa, </w:t>
      </w:r>
      <w:r w:rsidR="0013137A">
        <w:t>derularea faptele s-a</w:t>
      </w:r>
      <w:r w:rsidRPr="005F6AA1" w:rsidR="0030253A">
        <w:t xml:space="preserve"> petrecut </w:t>
      </w:r>
      <w:r w:rsidR="0013137A">
        <w:t xml:space="preserve">in succesiunea </w:t>
      </w:r>
      <w:r w:rsidR="0084297D">
        <w:t>următoare</w:t>
      </w:r>
      <w:r w:rsidRPr="005F6AA1">
        <w:t xml:space="preserve">. </w:t>
      </w:r>
      <w:r w:rsidRPr="005F6AA1" w:rsidR="0030253A">
        <w:t>Mai mul</w:t>
      </w:r>
      <w:r w:rsidRPr="005F6AA1" w:rsidR="004C328D">
        <w:t xml:space="preserve">ţi indivizi </w:t>
      </w:r>
      <w:r w:rsidRPr="005F6AA1" w:rsidR="0030253A">
        <w:t>în ţinută civilă au sărit</w:t>
      </w:r>
      <w:r w:rsidR="00933B87">
        <w:t xml:space="preserve"> </w:t>
      </w:r>
      <w:r w:rsidRPr="005F6AA1" w:rsidR="0030253A">
        <w:t>din cele două maşini</w:t>
      </w:r>
      <w:r w:rsidRPr="005F6AA1">
        <w:t xml:space="preserve"> – </w:t>
      </w:r>
      <w:r w:rsidRPr="005F6AA1" w:rsidR="0030253A">
        <w:t>neavând nici</w:t>
      </w:r>
      <w:r w:rsidR="00933B87">
        <w:t xml:space="preserve"> </w:t>
      </w:r>
      <w:r w:rsidRPr="005F6AA1" w:rsidR="0030253A">
        <w:t>un fel de</w:t>
      </w:r>
      <w:r w:rsidR="00933B87">
        <w:t xml:space="preserve"> </w:t>
      </w:r>
      <w:r w:rsidRPr="005F6AA1" w:rsidR="0030253A">
        <w:t>însemne distinctive ale poliţiei sau ale unei alte autorităţi de stat</w:t>
      </w:r>
      <w:r w:rsidRPr="005F6AA1">
        <w:t> </w:t>
      </w:r>
      <w:r w:rsidRPr="005F6AA1" w:rsidR="00EC1880">
        <w:t xml:space="preserve">–, </w:t>
      </w:r>
      <w:r w:rsidRPr="005F6AA1" w:rsidR="0030253A">
        <w:t>au deschis uşa maşinii sale şi, fără a-şi declina identitatea, l-au ameninţat</w:t>
      </w:r>
      <w:r w:rsidR="00933B87">
        <w:t xml:space="preserve"> </w:t>
      </w:r>
      <w:r w:rsidRPr="005F6AA1" w:rsidR="0030253A">
        <w:t>cu o armă de foc</w:t>
      </w:r>
      <w:r w:rsidR="00933B87">
        <w:t xml:space="preserve"> </w:t>
      </w:r>
      <w:r w:rsidRPr="005F6AA1" w:rsidR="0030253A">
        <w:t>pentru a-l face să nu opună nici un fel de rezistenţă</w:t>
      </w:r>
      <w:r w:rsidRPr="005F6AA1">
        <w:t xml:space="preserve">. </w:t>
      </w:r>
      <w:r w:rsidRPr="005F6AA1" w:rsidR="004C328D">
        <w:t>Ei</w:t>
      </w:r>
      <w:r w:rsidRPr="005F6AA1" w:rsidR="0030253A">
        <w:t xml:space="preserve"> l-au scos</w:t>
      </w:r>
      <w:r w:rsidR="00933B87">
        <w:t xml:space="preserve"> </w:t>
      </w:r>
      <w:r w:rsidRPr="005F6AA1" w:rsidR="0030253A">
        <w:t>din maşina sa şi i-au aplicat</w:t>
      </w:r>
      <w:r w:rsidR="00933B87">
        <w:t xml:space="preserve"> </w:t>
      </w:r>
      <w:r w:rsidRPr="005F6AA1" w:rsidR="0030253A">
        <w:t>lovituri cu picioarele şi cu pumnii</w:t>
      </w:r>
      <w:r w:rsidRPr="005F6AA1">
        <w:t xml:space="preserve">. </w:t>
      </w:r>
      <w:r w:rsidRPr="005F6AA1" w:rsidR="0030253A">
        <w:t>Reclamantul a început să ţipe, cerând ajutorul poliţiei</w:t>
      </w:r>
      <w:r w:rsidRPr="005F6AA1">
        <w:t xml:space="preserve">. </w:t>
      </w:r>
      <w:r w:rsidRPr="005F6AA1" w:rsidR="0030253A">
        <w:t>Fără să-i dea nici o explicaţie, agresorii i-au pus cătuşele şi l-au lovit în continuare cu</w:t>
      </w:r>
      <w:r w:rsidR="00933B87">
        <w:t xml:space="preserve"> </w:t>
      </w:r>
      <w:r w:rsidRPr="005F6AA1" w:rsidR="0030253A">
        <w:t>bastoanele până când</w:t>
      </w:r>
      <w:r w:rsidR="00933B87">
        <w:t xml:space="preserve"> </w:t>
      </w:r>
      <w:r w:rsidRPr="005F6AA1" w:rsidR="0030253A">
        <w:t>el a leşinat</w:t>
      </w:r>
      <w:r w:rsidRPr="005F6AA1">
        <w:t xml:space="preserve">. </w:t>
      </w:r>
      <w:r w:rsidRPr="005F6AA1" w:rsidR="004C328D">
        <w:t>Ei l-au pus după aceea într-una din maşinile</w:t>
      </w:r>
      <w:r w:rsidR="00933B87">
        <w:t xml:space="preserve"> </w:t>
      </w:r>
      <w:r w:rsidRPr="005F6AA1" w:rsidR="004C328D">
        <w:t>lor</w:t>
      </w:r>
      <w:r w:rsidR="00933B87">
        <w:t xml:space="preserve"> </w:t>
      </w:r>
      <w:r w:rsidRPr="005F6AA1" w:rsidR="004C328D">
        <w:t xml:space="preserve">şi l-au dus la sediul </w:t>
      </w:r>
      <w:r w:rsidRPr="005F6AA1" w:rsidR="00EC1880">
        <w:t xml:space="preserve">IGP. </w:t>
      </w:r>
      <w:r w:rsidRPr="005F6AA1" w:rsidR="004C328D">
        <w:t>Reclamantul</w:t>
      </w:r>
      <w:r w:rsidR="00933B87">
        <w:t xml:space="preserve"> </w:t>
      </w:r>
      <w:r w:rsidRPr="005F6AA1" w:rsidR="004C328D">
        <w:t>a aflat acolo că indivizii care l-au agresat</w:t>
      </w:r>
      <w:r w:rsidR="00933B87">
        <w:t xml:space="preserve"> </w:t>
      </w:r>
      <w:r w:rsidRPr="005F6AA1" w:rsidR="004C328D">
        <w:t>făceau parte din personalul</w:t>
      </w:r>
      <w:r w:rsidR="00933B87">
        <w:t xml:space="preserve"> </w:t>
      </w:r>
      <w:r w:rsidRPr="005F6AA1" w:rsidR="004C328D">
        <w:t>serviciului de intervenţii</w:t>
      </w:r>
      <w:r w:rsidR="00933B87">
        <w:t xml:space="preserve"> </w:t>
      </w:r>
      <w:r w:rsidRPr="005F6AA1" w:rsidR="004C328D">
        <w:t>şi acţiuni speciale</w:t>
      </w:r>
      <w:r w:rsidRPr="005F6AA1">
        <w:t xml:space="preserve"> (« SIAS »),</w:t>
      </w:r>
      <w:r w:rsidR="00933B87">
        <w:t xml:space="preserve"> </w:t>
      </w:r>
      <w:r w:rsidRPr="005F6AA1" w:rsidR="004C328D">
        <w:t>subordonat Ministerului de Interne</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17</w:t>
      </w:r>
      <w:r w:rsidRPr="005F6AA1">
        <w:fldChar w:fldCharType="end"/>
      </w:r>
      <w:r w:rsidRPr="005F6AA1">
        <w:t>.  </w:t>
      </w:r>
      <w:r w:rsidRPr="005F6AA1" w:rsidR="004C328D">
        <w:t>Guvernul contestă</w:t>
      </w:r>
      <w:r w:rsidR="00933B87">
        <w:t xml:space="preserve"> </w:t>
      </w:r>
      <w:r w:rsidRPr="005F6AA1" w:rsidR="004C328D">
        <w:t>versiunea faptelor prezentată de reclamant. În opinia sa, cei</w:t>
      </w:r>
      <w:r w:rsidR="00933B87">
        <w:t xml:space="preserve"> </w:t>
      </w:r>
      <w:r w:rsidRPr="005F6AA1" w:rsidR="004C328D">
        <w:t>patru membri</w:t>
      </w:r>
      <w:r w:rsidR="00933B87">
        <w:t xml:space="preserve"> </w:t>
      </w:r>
      <w:r w:rsidRPr="005F6AA1" w:rsidR="004C328D">
        <w:t xml:space="preserve">ai </w:t>
      </w:r>
      <w:r w:rsidRPr="005F6AA1">
        <w:t>SIAS</w:t>
      </w:r>
      <w:r w:rsidR="00933B87">
        <w:t xml:space="preserve"> </w:t>
      </w:r>
      <w:r w:rsidRPr="005F6AA1" w:rsidR="004C328D">
        <w:t>au acţionat la ordinul mai multor şefi ierarhici care le-au solicitat</w:t>
      </w:r>
      <w:r w:rsidR="00933B87">
        <w:t xml:space="preserve"> </w:t>
      </w:r>
      <w:r w:rsidRPr="005F6AA1" w:rsidR="004C328D">
        <w:t>să-l identifice, să-l reţină şi să-l conducă pe</w:t>
      </w:r>
      <w:r w:rsidR="00933B87">
        <w:t xml:space="preserve"> </w:t>
      </w:r>
      <w:r w:rsidRPr="005F6AA1" w:rsidR="004C328D">
        <w:t>domnul Popescu în faţa procurorului; unul din ei</w:t>
      </w:r>
      <w:r w:rsidR="00933B87">
        <w:t xml:space="preserve"> </w:t>
      </w:r>
      <w:r w:rsidRPr="005F6AA1" w:rsidR="004C328D">
        <w:t xml:space="preserve">purta uniforma militară cu inscripţia </w:t>
      </w:r>
      <w:r w:rsidRPr="005F6AA1">
        <w:t>« poli</w:t>
      </w:r>
      <w:r w:rsidRPr="005F6AA1" w:rsidR="004C328D">
        <w:t>ţie</w:t>
      </w:r>
      <w:r w:rsidRPr="005F6AA1" w:rsidR="00EC1880">
        <w:t xml:space="preserve"> ». </w:t>
      </w:r>
      <w:r w:rsidRPr="005F6AA1" w:rsidR="004C328D">
        <w:t>Ei şi-ar fi declinat identitatea</w:t>
      </w:r>
      <w:r w:rsidR="00933B87">
        <w:t xml:space="preserve"> </w:t>
      </w:r>
      <w:r w:rsidRPr="005F6AA1" w:rsidR="004C328D">
        <w:t>şi l-ar fi avertizat pe</w:t>
      </w:r>
      <w:r w:rsidR="00933B87">
        <w:t xml:space="preserve"> </w:t>
      </w:r>
      <w:r w:rsidRPr="005F6AA1" w:rsidR="004C328D">
        <w:t>reclamant</w:t>
      </w:r>
      <w:r w:rsidR="00933B87">
        <w:t xml:space="preserve"> </w:t>
      </w:r>
      <w:r w:rsidRPr="005F6AA1" w:rsidR="004C328D">
        <w:t>că trebuiau să-l aducă la postul de poliţie</w:t>
      </w:r>
      <w:r w:rsidRPr="005F6AA1">
        <w:t>.</w:t>
      </w:r>
      <w:r w:rsidRPr="005F6AA1" w:rsidR="002A6137">
        <w:t xml:space="preserve"> Deoarece re</w:t>
      </w:r>
      <w:r w:rsidRPr="005F6AA1" w:rsidR="004C328D">
        <w:t xml:space="preserve">clamantul s-a opus şi a reacţionat brusc, ca şi cum </w:t>
      </w:r>
      <w:r w:rsidRPr="005F6AA1" w:rsidR="002A6137">
        <w:t>ar fi avut</w:t>
      </w:r>
      <w:r w:rsidR="00933B87">
        <w:t xml:space="preserve"> </w:t>
      </w:r>
      <w:r w:rsidRPr="005F6AA1" w:rsidR="002A6137">
        <w:t>o armă sub vestă, poliţiştii –</w:t>
      </w:r>
      <w:r w:rsidR="00933B87">
        <w:t xml:space="preserve"> </w:t>
      </w:r>
      <w:r w:rsidRPr="005F6AA1" w:rsidR="002A6137">
        <w:t>ştiind</w:t>
      </w:r>
      <w:r w:rsidR="00933B87">
        <w:t xml:space="preserve"> </w:t>
      </w:r>
      <w:r w:rsidRPr="005F6AA1" w:rsidR="002A6137">
        <w:t xml:space="preserve">că el era </w:t>
      </w:r>
      <w:r w:rsidR="00B03DDB">
        <w:t>suspectat</w:t>
      </w:r>
      <w:r w:rsidRPr="005F6AA1" w:rsidR="002A6137">
        <w:t xml:space="preserve"> că a </w:t>
      </w:r>
      <w:r w:rsidR="00B03DDB">
        <w:t>săvârşit</w:t>
      </w:r>
      <w:r w:rsidR="00933B87">
        <w:t xml:space="preserve"> </w:t>
      </w:r>
      <w:r w:rsidRPr="005F6AA1" w:rsidR="002A6137">
        <w:t>infracţiunea deosebit de gravă de</w:t>
      </w:r>
      <w:r w:rsidR="00933B87">
        <w:t xml:space="preserve"> </w:t>
      </w:r>
      <w:r w:rsidRPr="005F6AA1" w:rsidR="002A6137">
        <w:t>contrabandă</w:t>
      </w:r>
      <w:r w:rsidRPr="005F6AA1">
        <w:t xml:space="preserve"> –, </w:t>
      </w:r>
      <w:r w:rsidRPr="005F6AA1" w:rsidR="002A6137">
        <w:t>s-au străduit</w:t>
      </w:r>
      <w:r w:rsidR="00933B87">
        <w:t xml:space="preserve"> </w:t>
      </w:r>
      <w:r w:rsidRPr="005F6AA1" w:rsidR="002A6137">
        <w:t>să-l imobilizeze</w:t>
      </w:r>
      <w:r w:rsidR="00933B87">
        <w:t xml:space="preserve"> </w:t>
      </w:r>
      <w:r w:rsidRPr="005F6AA1" w:rsidR="002A6137">
        <w:t>cu ajutorul cătuşelor, cauzându-i astfel</w:t>
      </w:r>
      <w:r w:rsidR="00933B87">
        <w:t xml:space="preserve"> </w:t>
      </w:r>
      <w:r w:rsidRPr="005F6AA1" w:rsidR="002A6137">
        <w:t>câteva</w:t>
      </w:r>
      <w:r w:rsidR="00933B87">
        <w:t xml:space="preserve"> </w:t>
      </w:r>
      <w:r w:rsidRPr="005F6AA1" w:rsidR="002A6137">
        <w:t>răni superficiale</w:t>
      </w:r>
      <w:r w:rsidRPr="005F6AA1">
        <w:t xml:space="preserve">. </w:t>
      </w:r>
      <w:r w:rsidRPr="005F6AA1" w:rsidR="002A6137">
        <w:t>Această versiune a faptelor este confirmată</w:t>
      </w:r>
      <w:r w:rsidR="00933B87">
        <w:t xml:space="preserve"> </w:t>
      </w:r>
      <w:r w:rsidRPr="005F6AA1" w:rsidR="002A6137">
        <w:t>printr-un proces-verbal</w:t>
      </w:r>
      <w:r w:rsidR="00933B87">
        <w:t xml:space="preserve"> </w:t>
      </w:r>
      <w:r w:rsidRPr="005F6AA1" w:rsidR="002A6137">
        <w:t>întocmit</w:t>
      </w:r>
      <w:r w:rsidR="00933B87">
        <w:t xml:space="preserve"> </w:t>
      </w:r>
      <w:r w:rsidRPr="005F6AA1" w:rsidR="002A6137">
        <w:t>chiar în ziua</w:t>
      </w:r>
      <w:r w:rsidR="00933B87">
        <w:t xml:space="preserve"> </w:t>
      </w:r>
      <w:r w:rsidRPr="005F6AA1" w:rsidR="002A6137">
        <w:t>intervenţiei celor</w:t>
      </w:r>
      <w:r w:rsidR="00933B87">
        <w:t xml:space="preserve"> </w:t>
      </w:r>
      <w:r w:rsidRPr="005F6AA1" w:rsidR="002A6137">
        <w:t>patru membri ai</w:t>
      </w:r>
      <w:r w:rsidR="00933B87">
        <w:t xml:space="preserve"> </w:t>
      </w:r>
      <w:r w:rsidRPr="005F6AA1">
        <w:t>SIAS</w:t>
      </w:r>
      <w:r w:rsidR="00933B87">
        <w:t xml:space="preserve"> </w:t>
      </w:r>
      <w:r w:rsidRPr="005F6AA1" w:rsidR="002A6137">
        <w:t>ca şi</w:t>
      </w:r>
      <w:r w:rsidR="00933B87">
        <w:t xml:space="preserve"> </w:t>
      </w:r>
      <w:r w:rsidRPr="005F6AA1" w:rsidR="002A6137">
        <w:t>prin declaraţiile membrilor</w:t>
      </w:r>
      <w:r w:rsidR="00933B87">
        <w:t xml:space="preserve"> </w:t>
      </w:r>
      <w:r w:rsidRPr="005F6AA1" w:rsidR="002A6137">
        <w:t>SIAS</w:t>
      </w:r>
      <w:r w:rsidR="00933B87">
        <w:t xml:space="preserve"> </w:t>
      </w:r>
      <w:r w:rsidRPr="005F6AA1" w:rsidR="002A6137">
        <w:t>date la</w:t>
      </w:r>
      <w:r w:rsidR="00933B87">
        <w:t xml:space="preserve"> </w:t>
      </w:r>
      <w:r w:rsidRPr="005F6AA1" w:rsidR="002A6137">
        <w:t>parchet</w:t>
      </w:r>
      <w:r w:rsidR="00933B87">
        <w:t xml:space="preserve"> </w:t>
      </w:r>
      <w:r w:rsidRPr="005F6AA1" w:rsidR="002A6137">
        <w:t>la 1 mai</w:t>
      </w:r>
      <w:r w:rsidRPr="005F6AA1">
        <w:t xml:space="preserve"> 1998,</w:t>
      </w:r>
      <w:r w:rsidR="00933B87">
        <w:t xml:space="preserve"> </w:t>
      </w:r>
      <w:r w:rsidRPr="005F6AA1" w:rsidR="002A6137">
        <w:t>acte depuse la dosar de</w:t>
      </w:r>
      <w:r w:rsidR="00933B87">
        <w:t xml:space="preserve"> </w:t>
      </w:r>
      <w:r w:rsidRPr="005F6AA1" w:rsidR="002A6137">
        <w:t>Guvern</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18</w:t>
      </w:r>
      <w:r w:rsidRPr="005F6AA1">
        <w:fldChar w:fldCharType="end"/>
      </w:r>
      <w:r w:rsidRPr="005F6AA1">
        <w:t>.  </w:t>
      </w:r>
      <w:r w:rsidRPr="005F6AA1" w:rsidR="002A6137">
        <w:t>Colonelul</w:t>
      </w:r>
      <w:r w:rsidRPr="005F6AA1">
        <w:t xml:space="preserve"> P., </w:t>
      </w:r>
      <w:r w:rsidRPr="005F6AA1" w:rsidR="002A6137">
        <w:t>de la secţia de</w:t>
      </w:r>
      <w:r w:rsidR="00933B87">
        <w:t xml:space="preserve"> </w:t>
      </w:r>
      <w:r w:rsidRPr="005F6AA1" w:rsidR="002A6137">
        <w:t xml:space="preserve">urmăriri penale a </w:t>
      </w:r>
      <w:r w:rsidRPr="005F6AA1">
        <w:t>IGP,</w:t>
      </w:r>
      <w:r w:rsidR="00BD342D">
        <w:t xml:space="preserve"> </w:t>
      </w:r>
      <w:r w:rsidRPr="005F6AA1" w:rsidR="002A6137">
        <w:t>care a fost deja anchetat</w:t>
      </w:r>
      <w:r w:rsidR="00933B87">
        <w:t xml:space="preserve"> </w:t>
      </w:r>
      <w:r w:rsidRPr="005F6AA1" w:rsidR="002A6137">
        <w:t xml:space="preserve">la 24 aprilie </w:t>
      </w:r>
      <w:r w:rsidRPr="005F6AA1">
        <w:t>1998,</w:t>
      </w:r>
      <w:r w:rsidR="00933B87">
        <w:t xml:space="preserve"> </w:t>
      </w:r>
      <w:r w:rsidRPr="005F6AA1" w:rsidR="002A6137">
        <w:t>i-a cerut să recunoască faptul că,</w:t>
      </w:r>
      <w:r w:rsidR="00933B87">
        <w:t xml:space="preserve"> </w:t>
      </w:r>
      <w:r w:rsidRPr="005F6AA1" w:rsidR="002A6137">
        <w:t>în noaptea 16/17</w:t>
      </w:r>
      <w:r w:rsidR="00933B87">
        <w:t xml:space="preserve"> </w:t>
      </w:r>
      <w:r w:rsidRPr="005F6AA1" w:rsidR="002A6137">
        <w:t>aprilie, 1998, el a introdus ilegal pe teritoriul român</w:t>
      </w:r>
      <w:r w:rsidR="00BD342D">
        <w:t xml:space="preserve"> </w:t>
      </w:r>
      <w:r w:rsidRPr="005F6AA1" w:rsidR="002A6137">
        <w:t>ţigări în</w:t>
      </w:r>
      <w:r w:rsidR="00933B87">
        <w:t xml:space="preserve"> </w:t>
      </w:r>
      <w:r w:rsidRPr="005F6AA1" w:rsidR="002A6137">
        <w:t>vederea</w:t>
      </w:r>
      <w:r w:rsidR="00933B87">
        <w:t xml:space="preserve"> </w:t>
      </w:r>
      <w:r w:rsidRPr="005F6AA1" w:rsidR="002A6137">
        <w:t>comercializării</w:t>
      </w:r>
      <w:r w:rsidRPr="005F6AA1">
        <w:t xml:space="preserve">. </w:t>
      </w:r>
      <w:r w:rsidRPr="005F6AA1" w:rsidR="009F070D">
        <w:t>Reclamantul</w:t>
      </w:r>
      <w:r w:rsidR="00933B87">
        <w:t xml:space="preserve"> </w:t>
      </w:r>
      <w:r w:rsidRPr="005F6AA1" w:rsidR="009F070D">
        <w:t>a cerut</w:t>
      </w:r>
      <w:r w:rsidR="00933B87">
        <w:t xml:space="preserve"> </w:t>
      </w:r>
      <w:r w:rsidRPr="005F6AA1" w:rsidR="009F070D">
        <w:t>să fie audiat</w:t>
      </w:r>
      <w:r w:rsidR="00933B87">
        <w:t xml:space="preserve"> </w:t>
      </w:r>
      <w:r w:rsidRPr="005F6AA1" w:rsidR="009F070D">
        <w:t>în prezenţa avocatului său, dar s-a lovit de un refuz</w:t>
      </w:r>
      <w:r w:rsidRPr="005F6AA1">
        <w:t>.</w:t>
      </w:r>
      <w:r w:rsidR="00933B87">
        <w:t xml:space="preserve"> </w:t>
      </w:r>
      <w:r w:rsidRPr="005F6AA1" w:rsidR="009F070D">
        <w:t>El</w:t>
      </w:r>
      <w:r w:rsidR="00933B87">
        <w:t xml:space="preserve"> </w:t>
      </w:r>
      <w:r w:rsidRPr="005F6AA1" w:rsidR="009F070D">
        <w:t>recunoaşte că,</w:t>
      </w:r>
      <w:r w:rsidR="00BD342D">
        <w:t xml:space="preserve"> </w:t>
      </w:r>
      <w:r w:rsidRPr="005F6AA1" w:rsidR="009F070D">
        <w:t>în noaptea 16/17</w:t>
      </w:r>
      <w:r w:rsidR="00BD342D">
        <w:t xml:space="preserve"> </w:t>
      </w:r>
      <w:r w:rsidRPr="005F6AA1" w:rsidR="009F070D">
        <w:t>aprilie, 1998, la aeroportul</w:t>
      </w:r>
      <w:r w:rsidR="00933B87">
        <w:t xml:space="preserve"> </w:t>
      </w:r>
      <w:r w:rsidRPr="005F6AA1" w:rsidR="009F070D">
        <w:t>militar Otopeni, a participat, în calitate de</w:t>
      </w:r>
      <w:r w:rsidR="00933B87">
        <w:t xml:space="preserve"> </w:t>
      </w:r>
      <w:r w:rsidRPr="005F6AA1" w:rsidR="009F070D">
        <w:t>director general</w:t>
      </w:r>
      <w:r w:rsidR="00933B87">
        <w:t xml:space="preserve"> </w:t>
      </w:r>
      <w:r w:rsidRPr="005F6AA1" w:rsidR="009F070D">
        <w:t>al unei societăţi</w:t>
      </w:r>
      <w:r w:rsidR="00933B87">
        <w:t xml:space="preserve"> </w:t>
      </w:r>
      <w:r w:rsidRPr="005F6AA1" w:rsidR="009F070D">
        <w:t>de afretare de avioane, la descărcarea ţigărilor care se aflau la bordul</w:t>
      </w:r>
      <w:r w:rsidR="00933B87">
        <w:t xml:space="preserve"> </w:t>
      </w:r>
      <w:r w:rsidRPr="005F6AA1" w:rsidR="009F070D">
        <w:t>unui avion</w:t>
      </w:r>
      <w:r w:rsidR="00933B87">
        <w:t xml:space="preserve"> </w:t>
      </w:r>
      <w:r w:rsidRPr="005F6AA1">
        <w:t xml:space="preserve">IL-76 </w:t>
      </w:r>
      <w:r w:rsidRPr="005F6AA1" w:rsidR="009F070D">
        <w:t>înmatriculat în Ucraina</w:t>
      </w:r>
      <w:r w:rsidRPr="005F6AA1">
        <w:t xml:space="preserve">. </w:t>
      </w:r>
      <w:r w:rsidRPr="005F6AA1" w:rsidR="009F070D">
        <w:t>El a declarat că a considerat această operaţiune ca fiind autorizată, deoarece se desfăşura la dispoziţia şi sub supravegherea</w:t>
      </w:r>
      <w:r w:rsidR="00933B87">
        <w:t xml:space="preserve"> </w:t>
      </w:r>
      <w:r w:rsidRPr="005F6AA1" w:rsidR="009F070D">
        <w:t xml:space="preserve">directă a colonelului </w:t>
      </w:r>
      <w:r w:rsidRPr="005F6AA1" w:rsidR="00EC1880">
        <w:t>T.,</w:t>
      </w:r>
      <w:r w:rsidR="00933B87">
        <w:t xml:space="preserve"> </w:t>
      </w:r>
      <w:r w:rsidRPr="005F6AA1" w:rsidR="009F070D">
        <w:t>inspector şef la serviciul de</w:t>
      </w:r>
      <w:r w:rsidR="00933B87">
        <w:t xml:space="preserve"> </w:t>
      </w:r>
      <w:r w:rsidRPr="005F6AA1" w:rsidR="009F070D">
        <w:t>protecţie</w:t>
      </w:r>
      <w:r w:rsidR="00933B87">
        <w:t xml:space="preserve"> </w:t>
      </w:r>
      <w:r w:rsidRPr="005F6AA1" w:rsidR="009F070D">
        <w:t>a oamenilor politici</w:t>
      </w:r>
      <w:r w:rsidR="00933B87">
        <w:t xml:space="preserve"> </w:t>
      </w:r>
      <w:r w:rsidRPr="005F6AA1" w:rsidR="009F070D">
        <w:t>şi a înalţilor demnitari de stat</w:t>
      </w:r>
      <w:r w:rsidRPr="005F6AA1">
        <w:t xml:space="preserve">, </w:t>
      </w:r>
      <w:r w:rsidRPr="005F6AA1" w:rsidR="009F070D">
        <w:t>subordonat</w:t>
      </w:r>
      <w:r w:rsidR="00933B87">
        <w:t xml:space="preserve"> </w:t>
      </w:r>
      <w:r w:rsidRPr="005F6AA1" w:rsidR="009F070D">
        <w:t>Ministerului de</w:t>
      </w:r>
      <w:r w:rsidR="00933B87">
        <w:t xml:space="preserve"> </w:t>
      </w:r>
      <w:r w:rsidRPr="005F6AA1" w:rsidR="009F070D">
        <w:t>Interne</w:t>
      </w:r>
      <w:r w:rsidRPr="005F6AA1">
        <w:t xml:space="preserve">. </w:t>
      </w:r>
      <w:r w:rsidRPr="005F6AA1" w:rsidR="005315BA">
        <w:t>Interogatoriul ar fi dur</w:t>
      </w:r>
      <w:r w:rsidRPr="005F6AA1" w:rsidR="009F070D">
        <w:t>at</w:t>
      </w:r>
      <w:r w:rsidR="00933B87">
        <w:t xml:space="preserve"> </w:t>
      </w:r>
      <w:r w:rsidRPr="005F6AA1" w:rsidR="009F070D">
        <w:t xml:space="preserve">cca. 11 ore. În această perioadă de timp, colonelul </w:t>
      </w:r>
      <w:r w:rsidRPr="005F6AA1">
        <w:t>P.</w:t>
      </w:r>
      <w:r w:rsidR="00933B87">
        <w:t xml:space="preserve"> </w:t>
      </w:r>
      <w:r w:rsidR="00F707F3">
        <w:t>n</w:t>
      </w:r>
      <w:r w:rsidRPr="005F6AA1" w:rsidR="005315BA">
        <w:t>u i-ar fi permis reclamantului nici să iasă din birou</w:t>
      </w:r>
      <w:r w:rsidR="00933B87">
        <w:t xml:space="preserve"> </w:t>
      </w:r>
      <w:r w:rsidRPr="005F6AA1" w:rsidR="005315BA">
        <w:t>şi nici</w:t>
      </w:r>
      <w:r w:rsidR="00933B87">
        <w:t xml:space="preserve"> </w:t>
      </w:r>
      <w:r w:rsidRPr="005F6AA1" w:rsidR="005315BA">
        <w:t>să</w:t>
      </w:r>
      <w:r w:rsidR="00933B87">
        <w:t xml:space="preserve"> </w:t>
      </w:r>
      <w:r w:rsidRPr="005F6AA1" w:rsidR="005315BA">
        <w:t>dea un telefon acasă</w:t>
      </w:r>
      <w:r w:rsidR="00933B87">
        <w:t xml:space="preserve"> </w:t>
      </w:r>
      <w:r w:rsidRPr="005F6AA1" w:rsidR="005315BA">
        <w:t>sau avocatului său</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19</w:t>
      </w:r>
      <w:r w:rsidRPr="005F6AA1">
        <w:fldChar w:fldCharType="end"/>
      </w:r>
      <w:r w:rsidRPr="005F6AA1">
        <w:t>.  </w:t>
      </w:r>
      <w:r w:rsidRPr="005F6AA1" w:rsidR="005315BA">
        <w:t>Guvernul contestă durata</w:t>
      </w:r>
      <w:r w:rsidR="00933B87">
        <w:t xml:space="preserve"> </w:t>
      </w:r>
      <w:r w:rsidRPr="005F6AA1" w:rsidR="005315BA">
        <w:t>sus-menţionată</w:t>
      </w:r>
      <w:r w:rsidRPr="005F6AA1">
        <w:t xml:space="preserve">. </w:t>
      </w:r>
      <w:r w:rsidRPr="005F6AA1" w:rsidR="005315BA">
        <w:t>În opinia sa,</w:t>
      </w:r>
      <w:r w:rsidR="00933B87">
        <w:t xml:space="preserve"> </w:t>
      </w:r>
      <w:r w:rsidRPr="005F6AA1" w:rsidR="005315BA">
        <w:t>în noaptea</w:t>
      </w:r>
      <w:r w:rsidR="00933B87">
        <w:t xml:space="preserve"> </w:t>
      </w:r>
      <w:r w:rsidRPr="005F6AA1" w:rsidR="005315BA">
        <w:t xml:space="preserve">27/28 aprilie </w:t>
      </w:r>
      <w:r w:rsidRPr="005F6AA1">
        <w:t>1998,</w:t>
      </w:r>
      <w:r w:rsidR="00933B87">
        <w:t xml:space="preserve"> </w:t>
      </w:r>
      <w:r w:rsidRPr="005F6AA1" w:rsidR="005315BA">
        <w:t xml:space="preserve">colonelul </w:t>
      </w:r>
      <w:r w:rsidRPr="005F6AA1">
        <w:t>P.</w:t>
      </w:r>
      <w:r w:rsidR="00933B87">
        <w:t xml:space="preserve"> </w:t>
      </w:r>
      <w:r w:rsidR="008C7E6A">
        <w:t>a</w:t>
      </w:r>
      <w:r w:rsidRPr="005F6AA1" w:rsidR="005315BA">
        <w:t xml:space="preserve"> discutat pur şi simplu</w:t>
      </w:r>
      <w:r w:rsidR="00BD342D">
        <w:t xml:space="preserve"> </w:t>
      </w:r>
      <w:r w:rsidRPr="005F6AA1" w:rsidR="005315BA">
        <w:t>cu reclamantul</w:t>
      </w:r>
      <w:r w:rsidR="00933B87">
        <w:t xml:space="preserve"> </w:t>
      </w:r>
      <w:r w:rsidRPr="005F6AA1" w:rsidR="005315BA">
        <w:t>în biroul său</w:t>
      </w:r>
      <w:r w:rsidR="00BD342D">
        <w:t xml:space="preserve"> </w:t>
      </w:r>
      <w:r w:rsidRPr="005F6AA1" w:rsidR="005315BA">
        <w:t>şi în prezenţa a doi</w:t>
      </w:r>
      <w:r w:rsidR="00933B87">
        <w:t xml:space="preserve"> </w:t>
      </w:r>
      <w:r w:rsidRPr="005F6AA1" w:rsidR="005315BA">
        <w:t>sub-ofiţeri de poliţie,</w:t>
      </w:r>
      <w:r w:rsidR="00933B87">
        <w:t xml:space="preserve"> </w:t>
      </w:r>
      <w:r w:rsidRPr="005F6AA1" w:rsidR="005315BA">
        <w:t>în legătură cu</w:t>
      </w:r>
      <w:r w:rsidR="00933B87">
        <w:t xml:space="preserve"> </w:t>
      </w:r>
      <w:r w:rsidRPr="005F6AA1" w:rsidR="005315BA">
        <w:t>diverse chestiuni legate</w:t>
      </w:r>
      <w:r w:rsidR="00933B87">
        <w:t xml:space="preserve"> </w:t>
      </w:r>
      <w:r w:rsidRPr="005F6AA1" w:rsidR="005315BA">
        <w:t>de</w:t>
      </w:r>
      <w:r w:rsidR="00933B87">
        <w:t xml:space="preserve"> </w:t>
      </w:r>
      <w:r w:rsidRPr="005F6AA1" w:rsidR="005315BA">
        <w:t>afretarea (închirierea pe termen limitat)</w:t>
      </w:r>
      <w:r w:rsidR="00933B87">
        <w:t xml:space="preserve"> </w:t>
      </w:r>
      <w:r w:rsidRPr="005F6AA1" w:rsidR="005315BA">
        <w:t>avioanelor</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20</w:t>
      </w:r>
      <w:r w:rsidRPr="005F6AA1">
        <w:fldChar w:fldCharType="end"/>
      </w:r>
      <w:r w:rsidRPr="005F6AA1">
        <w:t>.  </w:t>
      </w:r>
      <w:r w:rsidRPr="005F6AA1" w:rsidR="005315BA">
        <w:t>La 28 aprilie,</w:t>
      </w:r>
      <w:r w:rsidRPr="005F6AA1">
        <w:t xml:space="preserve"> 1998, </w:t>
      </w:r>
      <w:r w:rsidRPr="005F6AA1" w:rsidR="005315BA">
        <w:t>în jurul orei 9, reclamantul a fost condus la parchetul</w:t>
      </w:r>
      <w:r w:rsidR="00933B87">
        <w:t xml:space="preserve"> </w:t>
      </w:r>
      <w:r w:rsidRPr="005F6AA1" w:rsidR="005315BA">
        <w:t>curţii de apel militare</w:t>
      </w:r>
      <w:r w:rsidR="00BD342D">
        <w:t xml:space="preserve"> </w:t>
      </w:r>
      <w:r w:rsidRPr="005F6AA1" w:rsidR="005315BA">
        <w:t>şi a fost prezentat procurorului</w:t>
      </w:r>
      <w:r w:rsidRPr="005F6AA1">
        <w:t xml:space="preserve"> D.</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21</w:t>
      </w:r>
      <w:r w:rsidRPr="005F6AA1">
        <w:fldChar w:fldCharType="end"/>
      </w:r>
      <w:r w:rsidRPr="005F6AA1">
        <w:t>.  </w:t>
      </w:r>
      <w:r w:rsidRPr="005F6AA1" w:rsidR="00864A58">
        <w:t xml:space="preserve">După aceea, a fost adus înapoi la sediul </w:t>
      </w:r>
      <w:r w:rsidRPr="005F6AA1">
        <w:t>IGP,</w:t>
      </w:r>
      <w:r w:rsidR="00933B87">
        <w:t xml:space="preserve"> </w:t>
      </w:r>
      <w:r w:rsidRPr="005F6AA1" w:rsidR="00864A58">
        <w:t>unde a fost plasat</w:t>
      </w:r>
      <w:r w:rsidR="00933B87">
        <w:t xml:space="preserve"> </w:t>
      </w:r>
      <w:r w:rsidRPr="005F6AA1" w:rsidR="00864A58">
        <w:t xml:space="preserve">în paza a doi membri </w:t>
      </w:r>
      <w:r w:rsidRPr="005F6AA1">
        <w:t>SIAS.</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22</w:t>
      </w:r>
      <w:r w:rsidRPr="005F6AA1">
        <w:fldChar w:fldCharType="end"/>
      </w:r>
      <w:r w:rsidRPr="005F6AA1" w:rsidR="00864A58">
        <w:t>.  La</w:t>
      </w:r>
      <w:r w:rsidRPr="005F6AA1">
        <w:t xml:space="preserve"> 29</w:t>
      </w:r>
      <w:r w:rsidRPr="005F6AA1" w:rsidR="00864A58">
        <w:t xml:space="preserve"> aprilie, 1998,</w:t>
      </w:r>
      <w:r w:rsidR="00933B87">
        <w:t xml:space="preserve"> </w:t>
      </w:r>
      <w:r w:rsidRPr="005F6AA1" w:rsidR="00864A58">
        <w:t>la ora 1 dimineaţa,</w:t>
      </w:r>
      <w:r w:rsidR="00933B87">
        <w:t xml:space="preserve"> </w:t>
      </w:r>
      <w:r w:rsidRPr="005F6AA1" w:rsidR="008B502B">
        <w:t>el a fost eliberat, după ce a fost informat că trebuia să se prezinte în aceeaşi zi la parchet pentru alte</w:t>
      </w:r>
      <w:r w:rsidR="00933B87">
        <w:t xml:space="preserve"> </w:t>
      </w:r>
      <w:r w:rsidRPr="005F6AA1" w:rsidR="008B502B">
        <w:t>investigaţii</w:t>
      </w:r>
      <w:r w:rsidRPr="005F6AA1">
        <w:t>.</w:t>
      </w:r>
    </w:p>
    <w:p w:rsidRPr="005F6AA1" w:rsidR="00E14FCC" w:rsidP="00C52291" w:rsidRDefault="00E14FCC">
      <w:pPr>
        <w:pStyle w:val="JuH1"/>
        <w:spacing w:line="480" w:lineRule="auto"/>
      </w:pPr>
      <w:r w:rsidRPr="005F6AA1">
        <w:t>3.  </w:t>
      </w:r>
      <w:r w:rsidRPr="005F6AA1" w:rsidR="008B502B">
        <w:t xml:space="preserve">Arestul </w:t>
      </w:r>
      <w:r w:rsidR="00B03DDB">
        <w:t>preventiv</w:t>
      </w:r>
      <w:r w:rsidR="00933B87">
        <w:t xml:space="preserve"> </w:t>
      </w:r>
      <w:r w:rsidRPr="005F6AA1" w:rsidR="008B502B">
        <w:t>al</w:t>
      </w:r>
      <w:r w:rsidR="00933B87">
        <w:t xml:space="preserve"> </w:t>
      </w:r>
      <w:r w:rsidRPr="005F6AA1" w:rsidR="008B502B">
        <w:t>reclamantului</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23</w:t>
      </w:r>
      <w:r w:rsidRPr="005F6AA1">
        <w:fldChar w:fldCharType="end"/>
      </w:r>
      <w:r w:rsidRPr="005F6AA1" w:rsidR="008B502B">
        <w:t>.  La</w:t>
      </w:r>
      <w:r w:rsidRPr="005F6AA1">
        <w:t xml:space="preserve"> 29 </w:t>
      </w:r>
      <w:r w:rsidRPr="005F6AA1" w:rsidR="008B502B">
        <w:t>aprilie, 1998,</w:t>
      </w:r>
      <w:r w:rsidR="00BD342D">
        <w:t xml:space="preserve"> </w:t>
      </w:r>
      <w:r w:rsidRPr="005F6AA1" w:rsidR="008B502B">
        <w:t>în jurul orei 14:00, reclamantul s-a prezentat</w:t>
      </w:r>
      <w:r w:rsidR="00933B87">
        <w:t xml:space="preserve"> </w:t>
      </w:r>
      <w:r w:rsidRPr="005F6AA1" w:rsidR="008B502B">
        <w:t>la parchet</w:t>
      </w:r>
      <w:r w:rsidRPr="005F6AA1">
        <w:t xml:space="preserve">. </w:t>
      </w:r>
      <w:r w:rsidRPr="005F6AA1" w:rsidR="008B502B">
        <w:t xml:space="preserve">După ce l-a audiat, procurorul D., </w:t>
      </w:r>
      <w:r w:rsidR="008C7E6A">
        <w:t>a dispus arestarea preventiva</w:t>
      </w:r>
      <w:r w:rsidRPr="005F6AA1" w:rsidR="008B502B">
        <w:t xml:space="preserve"> pe o durată de treizeci de</w:t>
      </w:r>
      <w:r w:rsidR="00933B87">
        <w:t xml:space="preserve"> </w:t>
      </w:r>
      <w:r w:rsidRPr="005F6AA1" w:rsidR="008B502B">
        <w:t>zile (adică,</w:t>
      </w:r>
      <w:r w:rsidR="00933B87">
        <w:t xml:space="preserve"> </w:t>
      </w:r>
      <w:r w:rsidRPr="005F6AA1" w:rsidR="008B502B">
        <w:t>până la 28 mai, 1998</w:t>
      </w:r>
      <w:r w:rsidRPr="005F6AA1">
        <w:t>)</w:t>
      </w:r>
      <w:r w:rsidR="00933B87">
        <w:t xml:space="preserve"> </w:t>
      </w:r>
      <w:r w:rsidRPr="005F6AA1" w:rsidR="008B502B">
        <w:t>în temeiul articolului 148 h) CPP.</w:t>
      </w:r>
      <w:r w:rsidR="00933B87">
        <w:t xml:space="preserve"> </w:t>
      </w:r>
      <w:r w:rsidRPr="005F6AA1" w:rsidR="008B502B">
        <w:t>În</w:t>
      </w:r>
      <w:r w:rsidR="00933B87">
        <w:t xml:space="preserve"> </w:t>
      </w:r>
      <w:r w:rsidR="00B03DDB">
        <w:t>dispoziţia de încarcerare</w:t>
      </w:r>
      <w:r w:rsidRPr="005F6AA1" w:rsidR="008B502B">
        <w:t>, el a</w:t>
      </w:r>
      <w:r w:rsidR="00933B87">
        <w:t xml:space="preserve"> </w:t>
      </w:r>
      <w:r w:rsidRPr="005F6AA1" w:rsidR="008B502B">
        <w:t>indicat că reclamantul</w:t>
      </w:r>
      <w:r w:rsidR="00933B87">
        <w:t xml:space="preserve"> </w:t>
      </w:r>
      <w:r w:rsidRPr="005F6AA1" w:rsidR="008B502B">
        <w:t xml:space="preserve">era </w:t>
      </w:r>
      <w:r w:rsidR="00B03DDB">
        <w:t>suspectat</w:t>
      </w:r>
      <w:r w:rsidR="00933B87">
        <w:t xml:space="preserve"> </w:t>
      </w:r>
      <w:r w:rsidRPr="005F6AA1" w:rsidR="008B502B">
        <w:t>de</w:t>
      </w:r>
      <w:r w:rsidR="00933B87">
        <w:t xml:space="preserve"> </w:t>
      </w:r>
      <w:r w:rsidRPr="005F6AA1" w:rsidR="008B502B">
        <w:t>contrabandă</w:t>
      </w:r>
      <w:r w:rsidR="00933B87">
        <w:t xml:space="preserve"> </w:t>
      </w:r>
      <w:r w:rsidRPr="005F6AA1" w:rsidR="008B502B">
        <w:t xml:space="preserve">şi de participare la o </w:t>
      </w:r>
      <w:r w:rsidR="00903EE2">
        <w:t>asociere</w:t>
      </w:r>
      <w:r w:rsidRPr="005F6AA1" w:rsidR="008B502B">
        <w:t xml:space="preserve"> </w:t>
      </w:r>
      <w:r w:rsidR="00B03DDB">
        <w:t>pentru săvârşirea de infracţiuni</w:t>
      </w:r>
      <w:r w:rsidRPr="005F6AA1" w:rsidR="008B502B">
        <w:t>, infracţiuni pedepsite de</w:t>
      </w:r>
      <w:r w:rsidR="00933B87">
        <w:t xml:space="preserve"> </w:t>
      </w:r>
      <w:r w:rsidRPr="005F6AA1" w:rsidR="008B502B">
        <w:t>articolele</w:t>
      </w:r>
      <w:r w:rsidRPr="005F6AA1">
        <w:t xml:space="preserve"> 323 d</w:t>
      </w:r>
      <w:r w:rsidR="00B03DDB">
        <w:t>in Codul P</w:t>
      </w:r>
      <w:r w:rsidRPr="005F6AA1" w:rsidR="008B502B">
        <w:t xml:space="preserve">enal şi </w:t>
      </w:r>
      <w:r w:rsidR="00037A9F">
        <w:t xml:space="preserve">articolele </w:t>
      </w:r>
      <w:r w:rsidRPr="005F6AA1">
        <w:t>175</w:t>
      </w:r>
      <w:r w:rsidR="00933B87">
        <w:t xml:space="preserve"> </w:t>
      </w:r>
      <w:r w:rsidR="00B03DDB">
        <w:t>şi 179 coroborate, din L</w:t>
      </w:r>
      <w:r w:rsidRPr="005F6AA1" w:rsidR="008B502B">
        <w:t>egea</w:t>
      </w:r>
      <w:r w:rsidR="00933B87">
        <w:t xml:space="preserve"> </w:t>
      </w:r>
      <w:r w:rsidRPr="005F6AA1" w:rsidR="008B502B">
        <w:t>nr.</w:t>
      </w:r>
      <w:r w:rsidRPr="005F6AA1">
        <w:rPr>
          <w:vertAlign w:val="superscript"/>
        </w:rPr>
        <w:t xml:space="preserve"> </w:t>
      </w:r>
      <w:r w:rsidRPr="005F6AA1" w:rsidR="00EC1880">
        <w:t>141/1997, p</w:t>
      </w:r>
      <w:r w:rsidRPr="005F6AA1" w:rsidR="008B502B">
        <w:t>entru care</w:t>
      </w:r>
      <w:r w:rsidR="00933B87">
        <w:t xml:space="preserve"> </w:t>
      </w:r>
      <w:r w:rsidRPr="005F6AA1" w:rsidR="008B502B">
        <w:t>el era pasibil de pedeapsă de la cinci la cincisprezece</w:t>
      </w:r>
      <w:r w:rsidR="00933B87">
        <w:t xml:space="preserve"> </w:t>
      </w:r>
      <w:r w:rsidRPr="005F6AA1" w:rsidR="008B502B">
        <w:t>ani de închisoare</w:t>
      </w:r>
      <w:r w:rsidRPr="005F6AA1" w:rsidR="00EC1880">
        <w:t xml:space="preserve">. </w:t>
      </w:r>
      <w:r w:rsidRPr="005F6AA1" w:rsidR="008B502B">
        <w:t>El a menţionat</w:t>
      </w:r>
      <w:r w:rsidR="00933B87">
        <w:t xml:space="preserve"> </w:t>
      </w:r>
      <w:r w:rsidRPr="005F6AA1" w:rsidR="008B502B">
        <w:t>în continuare că</w:t>
      </w:r>
      <w:r w:rsidR="00BD342D">
        <w:t xml:space="preserve"> </w:t>
      </w:r>
      <w:r w:rsidRPr="005F6AA1" w:rsidR="008B502B">
        <w:t>menţinerea în libertate a reclamantului</w:t>
      </w:r>
      <w:r w:rsidR="00933B87">
        <w:t xml:space="preserve"> </w:t>
      </w:r>
      <w:r w:rsidRPr="005F6AA1" w:rsidR="00EC1880">
        <w:t> </w:t>
      </w:r>
      <w:r w:rsidRPr="005F6AA1" w:rsidR="008B502B">
        <w:t>era un pericol pentru ordinea publică, fără să vină cu precizări în acest sens</w:t>
      </w:r>
      <w:r w:rsidRPr="005F6AA1">
        <w:t>.</w:t>
      </w:r>
    </w:p>
    <w:p w:rsidRPr="005F6AA1" w:rsidR="00E14FCC" w:rsidP="00C52291" w:rsidRDefault="00E14FCC">
      <w:pPr>
        <w:pStyle w:val="JuPara"/>
        <w:spacing w:line="480" w:lineRule="auto"/>
        <w:rPr>
          <w:b/>
        </w:rPr>
      </w:pPr>
      <w:r w:rsidRPr="005F6AA1">
        <w:fldChar w:fldCharType="begin"/>
      </w:r>
      <w:r w:rsidRPr="005F6AA1">
        <w:instrText xml:space="preserve"> SEQ level0 \*arabic </w:instrText>
      </w:r>
      <w:r w:rsidRPr="005F6AA1">
        <w:fldChar w:fldCharType="separate"/>
      </w:r>
      <w:r w:rsidR="00662679">
        <w:rPr>
          <w:noProof/>
        </w:rPr>
        <w:t>24</w:t>
      </w:r>
      <w:r w:rsidRPr="005F6AA1">
        <w:fldChar w:fldCharType="end"/>
      </w:r>
      <w:r w:rsidRPr="005F6AA1" w:rsidR="008B502B">
        <w:t xml:space="preserve">.  La </w:t>
      </w:r>
      <w:r w:rsidRPr="005F6AA1">
        <w:t>29 a</w:t>
      </w:r>
      <w:r w:rsidRPr="005F6AA1" w:rsidR="008B502B">
        <w:t xml:space="preserve">prilie, </w:t>
      </w:r>
      <w:r w:rsidRPr="005F6AA1">
        <w:t xml:space="preserve">1998, </w:t>
      </w:r>
      <w:r w:rsidRPr="005F6AA1" w:rsidR="008B502B">
        <w:t>reclamantul a fost</w:t>
      </w:r>
      <w:r w:rsidR="00933B87">
        <w:t xml:space="preserve"> </w:t>
      </w:r>
      <w:r w:rsidRPr="005F6AA1" w:rsidR="008B502B">
        <w:t>încarcerat în</w:t>
      </w:r>
      <w:r w:rsidR="00933B87">
        <w:t xml:space="preserve"> </w:t>
      </w:r>
      <w:r w:rsidRPr="005F6AA1" w:rsidR="008B502B">
        <w:t>incinta parchetului de pe lângă tribunalul din Bucureşti</w:t>
      </w:r>
      <w:r w:rsidRPr="005F6AA1">
        <w:t xml:space="preserve">. </w:t>
      </w:r>
      <w:r w:rsidRPr="005F6AA1" w:rsidR="008B502B">
        <w:t>La cererea parchetului, tribunalul militar teritorial a prelungit după</w:t>
      </w:r>
      <w:r w:rsidRPr="005F6AA1" w:rsidR="00E758E0">
        <w:t xml:space="preserve"> aceea</w:t>
      </w:r>
      <w:r w:rsidR="00933B87">
        <w:t xml:space="preserve"> </w:t>
      </w:r>
      <w:r w:rsidR="00037A9F">
        <w:t xml:space="preserve">arestarea preventiva </w:t>
      </w:r>
      <w:r w:rsidRPr="005F6AA1" w:rsidR="00E758E0">
        <w:t>a r</w:t>
      </w:r>
      <w:r w:rsidRPr="005F6AA1" w:rsidR="008B502B">
        <w:t>eclamantului cu</w:t>
      </w:r>
      <w:r w:rsidR="00933B87">
        <w:t xml:space="preserve"> </w:t>
      </w:r>
      <w:r w:rsidRPr="005F6AA1" w:rsidR="008B502B">
        <w:t>perioade</w:t>
      </w:r>
      <w:r w:rsidR="00933B87">
        <w:t xml:space="preserve"> </w:t>
      </w:r>
      <w:r w:rsidRPr="005F6AA1" w:rsidR="008B502B">
        <w:t>succesive cuprinse</w:t>
      </w:r>
      <w:r w:rsidR="00933B87">
        <w:t xml:space="preserve"> </w:t>
      </w:r>
      <w:r w:rsidRPr="005F6AA1" w:rsidR="008B502B">
        <w:t>între 18</w:t>
      </w:r>
      <w:r w:rsidR="00933B87">
        <w:t xml:space="preserve"> </w:t>
      </w:r>
      <w:r w:rsidRPr="005F6AA1" w:rsidR="008B502B">
        <w:t>şi 30 de zile</w:t>
      </w:r>
      <w:r w:rsidRPr="005F6AA1">
        <w:t xml:space="preserve">, </w:t>
      </w:r>
      <w:r w:rsidRPr="005F6AA1" w:rsidR="008B502B">
        <w:t>menţinerea în</w:t>
      </w:r>
      <w:r w:rsidR="00933B87">
        <w:t xml:space="preserve"> </w:t>
      </w:r>
      <w:r w:rsidR="00037A9F">
        <w:t>arest preventiv</w:t>
      </w:r>
      <w:r w:rsidR="00933B87">
        <w:t xml:space="preserve"> </w:t>
      </w:r>
      <w:r w:rsidRPr="005F6AA1" w:rsidR="008B502B">
        <w:t>fiind considerată</w:t>
      </w:r>
      <w:r w:rsidR="00933B87">
        <w:t xml:space="preserve"> </w:t>
      </w:r>
      <w:r w:rsidRPr="005F6AA1" w:rsidR="008B502B">
        <w:t>necesară</w:t>
      </w:r>
      <w:r w:rsidR="00933B87">
        <w:t xml:space="preserve"> </w:t>
      </w:r>
      <w:r w:rsidRPr="005F6AA1" w:rsidR="008B502B">
        <w:t>ca urmare a lipsei</w:t>
      </w:r>
      <w:r w:rsidR="00933B87">
        <w:t xml:space="preserve"> </w:t>
      </w:r>
      <w:r w:rsidRPr="005F6AA1" w:rsidR="008B502B">
        <w:t>de sinceritate a reclamantului</w:t>
      </w:r>
      <w:r w:rsidR="00933B87">
        <w:t xml:space="preserve"> </w:t>
      </w:r>
      <w:r w:rsidRPr="005F6AA1" w:rsidR="008B502B">
        <w:t>şi a complexităţii cauzei</w:t>
      </w:r>
      <w:r w:rsidRPr="005F6AA1" w:rsidR="00EC1880">
        <w:t>,</w:t>
      </w:r>
      <w:r w:rsidR="00933B87">
        <w:t xml:space="preserve"> </w:t>
      </w:r>
      <w:r w:rsidRPr="005F6AA1" w:rsidR="004958C4">
        <w:t>a amplo</w:t>
      </w:r>
      <w:r w:rsidR="005F6AA1">
        <w:t>arei</w:t>
      </w:r>
      <w:r w:rsidRPr="005F6AA1" w:rsidR="004958C4">
        <w:t xml:space="preserve"> sale</w:t>
      </w:r>
      <w:r w:rsidR="00933B87">
        <w:t xml:space="preserve"> </w:t>
      </w:r>
      <w:r w:rsidRPr="005F6AA1" w:rsidR="004958C4">
        <w:t>şi a implicaţiilor la nivel naţional</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25</w:t>
      </w:r>
      <w:r w:rsidRPr="005F6AA1">
        <w:fldChar w:fldCharType="end"/>
      </w:r>
      <w:r w:rsidRPr="005F6AA1">
        <w:t>.  </w:t>
      </w:r>
      <w:r w:rsidRPr="005F6AA1" w:rsidR="00E053D6">
        <w:t>Prin hotărârea definitivă</w:t>
      </w:r>
      <w:r w:rsidR="00933B87">
        <w:t xml:space="preserve"> </w:t>
      </w:r>
      <w:r w:rsidRPr="005F6AA1" w:rsidR="00E053D6">
        <w:t>din 28</w:t>
      </w:r>
      <w:r w:rsidR="00933B87">
        <w:t xml:space="preserve"> </w:t>
      </w:r>
      <w:r w:rsidRPr="005F6AA1" w:rsidR="00E053D6">
        <w:t xml:space="preserve">iulie </w:t>
      </w:r>
      <w:r w:rsidRPr="005F6AA1">
        <w:t xml:space="preserve">1998, </w:t>
      </w:r>
      <w:r w:rsidRPr="005F6AA1" w:rsidR="00E053D6">
        <w:t>curtea de apel militară</w:t>
      </w:r>
      <w:r w:rsidR="00933B87">
        <w:t xml:space="preserve"> </w:t>
      </w:r>
      <w:r w:rsidRPr="005F6AA1" w:rsidR="00E053D6">
        <w:t>a</w:t>
      </w:r>
      <w:r w:rsidR="00933B87">
        <w:t xml:space="preserve"> </w:t>
      </w:r>
      <w:r w:rsidRPr="005F6AA1" w:rsidR="00E053D6">
        <w:t>dispus</w:t>
      </w:r>
      <w:r w:rsidR="00933B87">
        <w:t xml:space="preserve"> </w:t>
      </w:r>
      <w:r w:rsidRPr="005F6AA1" w:rsidR="00E053D6">
        <w:t>punerea</w:t>
      </w:r>
      <w:r w:rsidR="00933B87">
        <w:t xml:space="preserve"> </w:t>
      </w:r>
      <w:r w:rsidRPr="005F6AA1" w:rsidR="00E053D6">
        <w:t>în libertate a reclamantului</w:t>
      </w:r>
      <w:r w:rsidR="00BD342D">
        <w:t xml:space="preserve"> </w:t>
      </w:r>
      <w:r w:rsidRPr="005F6AA1" w:rsidR="00E053D6">
        <w:t>datorită faptului că nu mai existau</w:t>
      </w:r>
      <w:r w:rsidR="00933B87">
        <w:t xml:space="preserve"> </w:t>
      </w:r>
      <w:r w:rsidRPr="005F6AA1" w:rsidR="00E053D6">
        <w:t>motivele care justificau înainte</w:t>
      </w:r>
      <w:r w:rsidR="00933B87">
        <w:t xml:space="preserve"> </w:t>
      </w:r>
      <w:r w:rsidR="00990B9B">
        <w:t>arestarea sa preventiva.</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26</w:t>
      </w:r>
      <w:r w:rsidRPr="005F6AA1">
        <w:fldChar w:fldCharType="end"/>
      </w:r>
      <w:r w:rsidRPr="005F6AA1" w:rsidR="00E053D6">
        <w:t>.  La</w:t>
      </w:r>
      <w:r w:rsidRPr="005F6AA1">
        <w:t xml:space="preserve"> 28 </w:t>
      </w:r>
      <w:r w:rsidRPr="005F6AA1" w:rsidR="00E053D6">
        <w:t xml:space="preserve">iulie, </w:t>
      </w:r>
      <w:r w:rsidRPr="005F6AA1">
        <w:t xml:space="preserve">1998, </w:t>
      </w:r>
      <w:r w:rsidRPr="005F6AA1" w:rsidR="00E053D6">
        <w:t>reclamantul a fost pus</w:t>
      </w:r>
      <w:r w:rsidR="00933B87">
        <w:t xml:space="preserve"> </w:t>
      </w:r>
      <w:r w:rsidRPr="005F6AA1" w:rsidR="00E053D6">
        <w:t>în libertate</w:t>
      </w:r>
      <w:r w:rsidRPr="005F6AA1">
        <w:t>.</w:t>
      </w:r>
    </w:p>
    <w:p w:rsidRPr="005F6AA1" w:rsidR="00E14FCC" w:rsidP="00C52291" w:rsidRDefault="00E14FCC">
      <w:pPr>
        <w:pStyle w:val="JuH1"/>
        <w:spacing w:line="480" w:lineRule="auto"/>
      </w:pPr>
      <w:r w:rsidRPr="005F6AA1">
        <w:t>4.  </w:t>
      </w:r>
      <w:r w:rsidRPr="005F6AA1" w:rsidR="00E053D6">
        <w:t>Acţiunea penală</w:t>
      </w:r>
      <w:r w:rsidR="00933B87">
        <w:t xml:space="preserve"> </w:t>
      </w:r>
      <w:r w:rsidRPr="005F6AA1" w:rsidR="00E053D6">
        <w:t>îndreptată</w:t>
      </w:r>
      <w:r w:rsidR="00933B87">
        <w:t xml:space="preserve"> </w:t>
      </w:r>
      <w:r w:rsidRPr="005F6AA1" w:rsidR="00E053D6">
        <w:t>împotriva poliţiştilor</w:t>
      </w:r>
      <w:r w:rsidR="00933B87">
        <w:t xml:space="preserve"> </w:t>
      </w:r>
      <w:r w:rsidRPr="005F6AA1" w:rsidR="00E053D6">
        <w:t xml:space="preserve">de la </w:t>
      </w:r>
      <w:r w:rsidRPr="005F6AA1" w:rsidR="00EC1880">
        <w:t>IGP</w:t>
      </w:r>
      <w:r w:rsidR="00933B87">
        <w:t xml:space="preserve"> </w:t>
      </w:r>
      <w:r w:rsidRPr="005F6AA1" w:rsidR="00E053D6">
        <w:t>şi a</w:t>
      </w:r>
      <w:r w:rsidR="00933B87">
        <w:t xml:space="preserve"> </w:t>
      </w:r>
      <w:r w:rsidRPr="005F6AA1" w:rsidR="00E053D6">
        <w:t xml:space="preserve">membrilor </w:t>
      </w:r>
      <w:r w:rsidRPr="005F6AA1">
        <w:t xml:space="preserve">SIAS </w:t>
      </w:r>
      <w:r w:rsidRPr="005F6AA1" w:rsidR="00E053D6">
        <w:t>după incidentul</w:t>
      </w:r>
      <w:r w:rsidR="00933B87">
        <w:t xml:space="preserve"> </w:t>
      </w:r>
      <w:r w:rsidRPr="005F6AA1" w:rsidR="00E053D6">
        <w:t xml:space="preserve">din 27 aprilie </w:t>
      </w:r>
      <w:r w:rsidRPr="005F6AA1">
        <w:t>1998</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27</w:t>
      </w:r>
      <w:r w:rsidRPr="005F6AA1">
        <w:fldChar w:fldCharType="end"/>
      </w:r>
      <w:r w:rsidRPr="005F6AA1">
        <w:t>.  </w:t>
      </w:r>
      <w:r w:rsidRPr="005F6AA1" w:rsidR="00E053D6">
        <w:t xml:space="preserve">La 28 aprilie, </w:t>
      </w:r>
      <w:r w:rsidRPr="005F6AA1">
        <w:t>1998,</w:t>
      </w:r>
      <w:r w:rsidR="00933B87">
        <w:t xml:space="preserve"> </w:t>
      </w:r>
      <w:r w:rsidRPr="005F6AA1" w:rsidR="00E053D6">
        <w:t xml:space="preserve">reclamantul </w:t>
      </w:r>
      <w:r w:rsidR="00BD1B2A">
        <w:t>i-</w:t>
      </w:r>
      <w:r w:rsidRPr="005F6AA1" w:rsidR="00E053D6">
        <w:t>a</w:t>
      </w:r>
      <w:r w:rsidR="00933B87">
        <w:t xml:space="preserve"> </w:t>
      </w:r>
      <w:r w:rsidR="00BD1B2A">
        <w:t>înaintat</w:t>
      </w:r>
      <w:r w:rsidR="00933B87">
        <w:t xml:space="preserve"> </w:t>
      </w:r>
      <w:r w:rsidRPr="005F6AA1" w:rsidR="007D6365">
        <w:t xml:space="preserve">lui </w:t>
      </w:r>
      <w:r w:rsidRPr="005F6AA1">
        <w:t>D.,</w:t>
      </w:r>
      <w:r w:rsidRPr="005F6AA1" w:rsidR="007D6365">
        <w:t xml:space="preserve"> procuror militar</w:t>
      </w:r>
      <w:r w:rsidR="00BD342D">
        <w:t xml:space="preserve"> </w:t>
      </w:r>
      <w:r w:rsidRPr="005F6AA1" w:rsidR="007D6365">
        <w:t>de la parchetul general</w:t>
      </w:r>
      <w:r w:rsidR="00933B87">
        <w:t xml:space="preserve"> </w:t>
      </w:r>
      <w:r w:rsidRPr="005F6AA1" w:rsidR="007D6365">
        <w:t>al Curţii supreme de justiţie, o plângere împotriva</w:t>
      </w:r>
      <w:r w:rsidR="00BD342D">
        <w:t xml:space="preserve"> </w:t>
      </w:r>
      <w:r w:rsidRPr="005F6AA1" w:rsidR="007D6365">
        <w:t>unor poliţişti</w:t>
      </w:r>
      <w:r w:rsidR="00933B87">
        <w:t xml:space="preserve"> </w:t>
      </w:r>
      <w:r w:rsidRPr="005F6AA1" w:rsidR="007D6365">
        <w:t>de la secţia de urmăriri penale</w:t>
      </w:r>
      <w:r w:rsidR="00933B87">
        <w:t xml:space="preserve"> </w:t>
      </w:r>
      <w:r w:rsidRPr="005F6AA1" w:rsidR="007D6365">
        <w:t>a IGP</w:t>
      </w:r>
      <w:r w:rsidR="00BD342D">
        <w:t xml:space="preserve"> </w:t>
      </w:r>
      <w:r w:rsidRPr="005F6AA1" w:rsidR="007D6365">
        <w:t>şi a</w:t>
      </w:r>
      <w:r w:rsidR="00933B87">
        <w:t xml:space="preserve"> </w:t>
      </w:r>
      <w:r w:rsidRPr="005F6AA1" w:rsidR="00B138DB">
        <w:t>patr</w:t>
      </w:r>
      <w:r w:rsidRPr="005F6AA1" w:rsidR="007D6365">
        <w:t xml:space="preserve">u </w:t>
      </w:r>
      <w:r w:rsidR="00990B9B">
        <w:t>membri ai SIAS</w:t>
      </w:r>
      <w:r w:rsidR="00933B87">
        <w:t xml:space="preserve"> </w:t>
      </w:r>
      <w:r w:rsidR="00990B9B">
        <w:t>pentru</w:t>
      </w:r>
      <w:r w:rsidR="00933B87">
        <w:t xml:space="preserve"> </w:t>
      </w:r>
      <w:r w:rsidR="00990B9B">
        <w:t>arestarea preventiva</w:t>
      </w:r>
      <w:r w:rsidRPr="005F6AA1" w:rsidR="007D6365">
        <w:t xml:space="preserve"> ilegală</w:t>
      </w:r>
      <w:r w:rsidR="00933B87">
        <w:t xml:space="preserve"> </w:t>
      </w:r>
      <w:r w:rsidRPr="005F6AA1" w:rsidR="007D6365">
        <w:t>şi cercetare</w:t>
      </w:r>
      <w:r w:rsidR="00933B87">
        <w:t xml:space="preserve"> </w:t>
      </w:r>
      <w:r w:rsidRPr="005F6AA1" w:rsidR="007D6365">
        <w:t>abuzivă</w:t>
      </w:r>
      <w:r w:rsidR="00BD1B2A">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28</w:t>
      </w:r>
      <w:r w:rsidRPr="005F6AA1">
        <w:fldChar w:fldCharType="end"/>
      </w:r>
      <w:r w:rsidRPr="005F6AA1">
        <w:t>.  </w:t>
      </w:r>
      <w:r w:rsidR="00B03DDB">
        <w:t>Procurorul D. a</w:t>
      </w:r>
      <w:r w:rsidRPr="005F6AA1" w:rsidR="00B138DB">
        <w:t xml:space="preserve"> dispus atunci ca reclamantul să fie imediat supus unei expertize medico-legale</w:t>
      </w:r>
      <w:r w:rsidRPr="005F6AA1">
        <w:t xml:space="preserve">. </w:t>
      </w:r>
      <w:r w:rsidRPr="005F6AA1" w:rsidR="00B138DB">
        <w:t>El a dispus prezentarea</w:t>
      </w:r>
      <w:r w:rsidR="00933B87">
        <w:t xml:space="preserve"> </w:t>
      </w:r>
      <w:r w:rsidRPr="005F6AA1" w:rsidR="00B138DB">
        <w:t xml:space="preserve">la parchet a doi medici de la Institutul de medicină legală </w:t>
      </w:r>
      <w:r w:rsidRPr="005F6AA1">
        <w:t>Mina Minovici (Buc</w:t>
      </w:r>
      <w:r w:rsidRPr="005F6AA1" w:rsidR="00B138DB">
        <w:t>ureşti</w:t>
      </w:r>
      <w:r w:rsidRPr="005F6AA1">
        <w:t>).</w:t>
      </w:r>
      <w:r w:rsidRPr="005F6AA1" w:rsidR="00B138DB">
        <w:t xml:space="preserve"> Aceştia l-au examinat pe reclamant la 28 aprilie 1998</w:t>
      </w:r>
      <w:r w:rsidR="00933B87">
        <w:t xml:space="preserve"> </w:t>
      </w:r>
      <w:r w:rsidRPr="005F6AA1" w:rsidR="00B138DB">
        <w:t>şi au constatat că prezenta la nivelul</w:t>
      </w:r>
      <w:r w:rsidR="00933B87">
        <w:t xml:space="preserve"> </w:t>
      </w:r>
      <w:r w:rsidRPr="005F6AA1" w:rsidR="00B138DB">
        <w:t>braţelor, picioarelor, ca şi</w:t>
      </w:r>
      <w:r w:rsidR="00933B87">
        <w:t xml:space="preserve"> </w:t>
      </w:r>
      <w:r w:rsidRPr="005F6AA1" w:rsidR="00B138DB">
        <w:t>pe diverse zone</w:t>
      </w:r>
      <w:r w:rsidR="00933B87">
        <w:t xml:space="preserve"> </w:t>
      </w:r>
      <w:r w:rsidRPr="005F6AA1" w:rsidR="00B138DB">
        <w:t>a toracelui, sternului şi a zonei lombare, de excoriaţii</w:t>
      </w:r>
      <w:r w:rsidR="00933B87">
        <w:t xml:space="preserve"> </w:t>
      </w:r>
      <w:r w:rsidRPr="005F6AA1" w:rsidR="00B138DB">
        <w:t>şi echimoze care puteau</w:t>
      </w:r>
      <w:r w:rsidR="00933B87">
        <w:t xml:space="preserve"> </w:t>
      </w:r>
      <w:r w:rsidRPr="005F6AA1" w:rsidR="00B138DB">
        <w:t>fi rezultatul unor</w:t>
      </w:r>
      <w:r w:rsidR="00BD342D">
        <w:t xml:space="preserve"> </w:t>
      </w:r>
      <w:r w:rsidRPr="005F6AA1" w:rsidR="00B138DB">
        <w:t>lovituri aplicate</w:t>
      </w:r>
      <w:r w:rsidR="00933B87">
        <w:t xml:space="preserve"> </w:t>
      </w:r>
      <w:r w:rsidRPr="005F6AA1" w:rsidR="00B138DB">
        <w:t>cu un corp contondent la 27 sau la 28 aprilie 1998,</w:t>
      </w:r>
      <w:r w:rsidR="00933B87">
        <w:t xml:space="preserve"> </w:t>
      </w:r>
      <w:r w:rsidRPr="005F6AA1" w:rsidR="00B138DB">
        <w:t>vindecarea acestora necesitând</w:t>
      </w:r>
      <w:r w:rsidR="00933B87">
        <w:t xml:space="preserve"> </w:t>
      </w:r>
      <w:r w:rsidRPr="005F6AA1" w:rsidR="00B138DB">
        <w:t>cinci până la şapte zile</w:t>
      </w:r>
      <w:r w:rsidR="00933B87">
        <w:t xml:space="preserve"> </w:t>
      </w:r>
      <w:r w:rsidRPr="005F6AA1" w:rsidR="00B138DB">
        <w:t>de îngrijire medicală</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29</w:t>
      </w:r>
      <w:r w:rsidRPr="005F6AA1">
        <w:fldChar w:fldCharType="end"/>
      </w:r>
      <w:r w:rsidRPr="005F6AA1" w:rsidR="00B138DB">
        <w:t xml:space="preserve">.  La </w:t>
      </w:r>
      <w:r w:rsidRPr="005F6AA1">
        <w:t>30 a</w:t>
      </w:r>
      <w:r w:rsidRPr="005F6AA1" w:rsidR="00B138DB">
        <w:t>prilie 1998, reclamantul a fost examinat din nou,</w:t>
      </w:r>
      <w:r w:rsidR="00933B87">
        <w:t xml:space="preserve"> </w:t>
      </w:r>
      <w:r w:rsidRPr="005F6AA1" w:rsidR="00B138DB">
        <w:t>la ordinul parchetului, de</w:t>
      </w:r>
      <w:r w:rsidR="00933B87">
        <w:t xml:space="preserve"> </w:t>
      </w:r>
      <w:r w:rsidRPr="005F6AA1" w:rsidR="00B138DB">
        <w:t>către medici</w:t>
      </w:r>
      <w:r w:rsidR="00933B87">
        <w:t xml:space="preserve"> </w:t>
      </w:r>
      <w:r w:rsidRPr="005F6AA1" w:rsidR="00B138DB">
        <w:t>de la institutul sus-menţionat</w:t>
      </w:r>
      <w:r w:rsidRPr="005F6AA1" w:rsidR="00EC1880">
        <w:t xml:space="preserve">; </w:t>
      </w:r>
      <w:r w:rsidRPr="005F6AA1" w:rsidR="00B138DB">
        <w:t>aceştia au confirmat constatările anterioare, relevând de</w:t>
      </w:r>
      <w:r w:rsidR="00933B87">
        <w:t xml:space="preserve"> </w:t>
      </w:r>
      <w:r w:rsidRPr="005F6AA1" w:rsidR="00B138DB">
        <w:t>altfel şi prezenţa pe coapsa stângă a reclamantului, a unui hematom care nu era vizibil la data examenului</w:t>
      </w:r>
      <w:r w:rsidR="00933B87">
        <w:t xml:space="preserve"> </w:t>
      </w:r>
      <w:r w:rsidRPr="005F6AA1" w:rsidR="00B138DB">
        <w:t>medical precedent</w:t>
      </w:r>
      <w:r w:rsidRPr="005F6AA1">
        <w:t>.</w:t>
      </w:r>
    </w:p>
    <w:p w:rsidRPr="005F6AA1" w:rsidR="00E14FCC" w:rsidP="00C52291" w:rsidRDefault="00E14FCC">
      <w:pPr>
        <w:pStyle w:val="JuHa0"/>
        <w:spacing w:line="480" w:lineRule="auto"/>
      </w:pPr>
      <w:r w:rsidRPr="005F6AA1">
        <w:t>a)  </w:t>
      </w:r>
      <w:r w:rsidR="00B03DDB">
        <w:t>Rezoluţia</w:t>
      </w:r>
      <w:r w:rsidRPr="005F6AA1" w:rsidR="00B138DB">
        <w:t xml:space="preserve"> de neîncepere a urmăririi penale din 14 octombrie </w:t>
      </w:r>
      <w:r w:rsidRPr="005F6AA1">
        <w:t>1998</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30</w:t>
      </w:r>
      <w:r w:rsidRPr="005F6AA1">
        <w:fldChar w:fldCharType="end"/>
      </w:r>
      <w:r w:rsidRPr="005F6AA1" w:rsidR="00B138DB">
        <w:t>.  La</w:t>
      </w:r>
      <w:r w:rsidRPr="005F6AA1">
        <w:t xml:space="preserve"> 14 octo</w:t>
      </w:r>
      <w:r w:rsidRPr="005F6AA1" w:rsidR="00B138DB">
        <w:t>mbrie</w:t>
      </w:r>
      <w:r w:rsidRPr="005F6AA1">
        <w:t xml:space="preserve"> 1998,</w:t>
      </w:r>
      <w:r w:rsidR="00933B87">
        <w:t xml:space="preserve"> </w:t>
      </w:r>
      <w:r w:rsidRPr="005F6AA1" w:rsidR="00B138DB">
        <w:t xml:space="preserve">locotenent-colonelul </w:t>
      </w:r>
      <w:r w:rsidRPr="005F6AA1">
        <w:t xml:space="preserve">T., </w:t>
      </w:r>
      <w:r w:rsidRPr="005F6AA1" w:rsidR="005F6AA1">
        <w:t>procuror militar din cadrul secţiei</w:t>
      </w:r>
      <w:r w:rsidR="00933B87">
        <w:t xml:space="preserve"> </w:t>
      </w:r>
      <w:r w:rsidRPr="005F6AA1" w:rsidR="005F6AA1">
        <w:t xml:space="preserve">parchetelor militare de la Curtea supremă de justiţie, </w:t>
      </w:r>
      <w:r w:rsidR="005F6AA1">
        <w:t>a pronu</w:t>
      </w:r>
      <w:r w:rsidRPr="005F6AA1" w:rsidR="005F6AA1">
        <w:t>nţat, în legătură cu cei trei poliţişti de la secţia de urmăriri penale de la IGP</w:t>
      </w:r>
      <w:r w:rsidR="00933B87">
        <w:t xml:space="preserve"> </w:t>
      </w:r>
      <w:r w:rsidRPr="005F6AA1" w:rsidR="005F6AA1">
        <w:t>şi cu cei patru membri SIAS</w:t>
      </w:r>
      <w:r w:rsidR="00933B87">
        <w:t xml:space="preserve"> </w:t>
      </w:r>
      <w:r w:rsidRPr="005F6AA1" w:rsidR="005F6AA1">
        <w:t xml:space="preserve">implicaţi în evenimentele care au avut loc la </w:t>
      </w:r>
      <w:r w:rsidR="00990B9B">
        <w:t>27 şi 28 aprilie 1998</w:t>
      </w:r>
      <w:r w:rsidR="00933B87">
        <w:t xml:space="preserve"> </w:t>
      </w:r>
      <w:r w:rsidR="00990B9B">
        <w:t xml:space="preserve">o </w:t>
      </w:r>
      <w:r w:rsidR="0084297D">
        <w:t>rezoluţie</w:t>
      </w:r>
      <w:r w:rsidRPr="005F6AA1" w:rsidR="005F6AA1">
        <w:t xml:space="preserve"> de neîncepere a urmăririi</w:t>
      </w:r>
      <w:r w:rsidR="00933B87">
        <w:t xml:space="preserve"> </w:t>
      </w:r>
      <w:r w:rsidRPr="005F6AA1" w:rsidR="005F6AA1">
        <w:t>penale</w:t>
      </w:r>
      <w:r w:rsidR="00933B87">
        <w:t xml:space="preserve"> </w:t>
      </w:r>
      <w:r w:rsidRPr="005F6AA1" w:rsidR="005F6AA1">
        <w:t>în ceea ce</w:t>
      </w:r>
      <w:r w:rsidR="00933B87">
        <w:t xml:space="preserve"> </w:t>
      </w:r>
      <w:r w:rsidRPr="005F6AA1" w:rsidR="005F6AA1">
        <w:t>priveşte capetele de acuzare</w:t>
      </w:r>
      <w:r w:rsidR="00933B87">
        <w:t xml:space="preserve"> </w:t>
      </w:r>
      <w:r w:rsidRPr="005F6AA1" w:rsidR="005F6AA1">
        <w:t>de</w:t>
      </w:r>
      <w:r w:rsidR="00933B87">
        <w:t xml:space="preserve"> </w:t>
      </w:r>
      <w:r w:rsidRPr="005F6AA1" w:rsidR="005F6AA1">
        <w:t>conduită abuzivă prin recurgerea la</w:t>
      </w:r>
      <w:r w:rsidR="00933B87">
        <w:t xml:space="preserve"> </w:t>
      </w:r>
      <w:r w:rsidRPr="005F6AA1" w:rsidR="005F6AA1">
        <w:t>lovituri şi la alte</w:t>
      </w:r>
      <w:r w:rsidR="00933B87">
        <w:t xml:space="preserve"> </w:t>
      </w:r>
      <w:r w:rsidRPr="005F6AA1" w:rsidR="005F6AA1">
        <w:t>acte violente, de privare ilegală de libertate</w:t>
      </w:r>
      <w:r w:rsidR="00933B87">
        <w:t xml:space="preserve"> </w:t>
      </w:r>
      <w:r w:rsidRPr="005F6AA1" w:rsidR="005F6AA1">
        <w:t>şi de abuz</w:t>
      </w:r>
      <w:r w:rsidR="00933B87">
        <w:t xml:space="preserve"> </w:t>
      </w:r>
      <w:r w:rsidRPr="005F6AA1" w:rsidR="005F6AA1">
        <w:t>în serviciu, infracţiuni</w:t>
      </w:r>
      <w:r w:rsidR="00933B87">
        <w:t xml:space="preserve"> </w:t>
      </w:r>
      <w:r w:rsidRPr="005F6AA1" w:rsidR="005F6AA1">
        <w:t>pedepsite</w:t>
      </w:r>
      <w:r w:rsidR="00933B87">
        <w:t xml:space="preserve"> </w:t>
      </w:r>
      <w:r w:rsidRPr="005F6AA1" w:rsidR="005F6AA1">
        <w:t xml:space="preserve">respectiv de articolele 250 paragraful 2, </w:t>
      </w:r>
      <w:r w:rsidR="00990B9B">
        <w:t xml:space="preserve">art. </w:t>
      </w:r>
      <w:r w:rsidRPr="005F6AA1" w:rsidR="005F6AA1">
        <w:t>189</w:t>
      </w:r>
      <w:r w:rsidR="00933B87">
        <w:t xml:space="preserve"> </w:t>
      </w:r>
      <w:r w:rsidRPr="005F6AA1" w:rsidR="005F6AA1">
        <w:t xml:space="preserve">şi </w:t>
      </w:r>
      <w:r w:rsidR="00990B9B">
        <w:t xml:space="preserve">respectiv art. </w:t>
      </w:r>
      <w:r w:rsidRPr="005F6AA1" w:rsidR="005F6AA1">
        <w:t>246 din codul</w:t>
      </w:r>
      <w:r w:rsidR="00933B87">
        <w:t xml:space="preserve"> </w:t>
      </w:r>
      <w:r w:rsidRPr="005F6AA1" w:rsidR="005F6AA1">
        <w:t>penal.</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31</w:t>
      </w:r>
      <w:r w:rsidRPr="005F6AA1">
        <w:fldChar w:fldCharType="end"/>
      </w:r>
      <w:r w:rsidRPr="005F6AA1">
        <w:t>.  </w:t>
      </w:r>
      <w:r w:rsidRPr="005F6AA1" w:rsidR="00442863">
        <w:t>Procurorul</w:t>
      </w:r>
      <w:r w:rsidR="00933B87">
        <w:t xml:space="preserve"> </w:t>
      </w:r>
      <w:r w:rsidRPr="005F6AA1" w:rsidR="00442863">
        <w:t>militar a considerat că</w:t>
      </w:r>
      <w:r w:rsidR="00933B87">
        <w:t xml:space="preserve"> </w:t>
      </w:r>
      <w:r w:rsidRPr="005F6AA1" w:rsidR="00442863">
        <w:t>agenţii</w:t>
      </w:r>
      <w:r w:rsidR="00933B87">
        <w:t xml:space="preserve"> </w:t>
      </w:r>
      <w:r w:rsidRPr="005F6AA1" w:rsidR="00442863">
        <w:t>din cadrul Ministerului de interne care au</w:t>
      </w:r>
      <w:r w:rsidR="00933B87">
        <w:t xml:space="preserve"> </w:t>
      </w:r>
      <w:r w:rsidRPr="005F6AA1" w:rsidR="00442863">
        <w:t>dispus membrilor SIAS să-l reţină pe reclamant</w:t>
      </w:r>
      <w:r w:rsidR="00933B87">
        <w:t xml:space="preserve"> </w:t>
      </w:r>
      <w:r w:rsidRPr="005F6AA1" w:rsidR="00442863">
        <w:t>la 27 aprilie 1998</w:t>
      </w:r>
      <w:r w:rsidR="00BD342D">
        <w:t xml:space="preserve"> </w:t>
      </w:r>
      <w:r w:rsidRPr="005F6AA1" w:rsidR="00442863">
        <w:t>şi să-l conducă</w:t>
      </w:r>
      <w:r w:rsidR="00933B87">
        <w:t xml:space="preserve"> </w:t>
      </w:r>
      <w:r w:rsidRPr="005F6AA1" w:rsidR="00442863">
        <w:t xml:space="preserve">la sediul </w:t>
      </w:r>
      <w:r w:rsidRPr="005F6AA1">
        <w:t>IGP</w:t>
      </w:r>
      <w:r w:rsidR="00933B87">
        <w:t xml:space="preserve"> </w:t>
      </w:r>
      <w:r w:rsidRPr="005F6AA1" w:rsidR="00442863">
        <w:t>au acţionat</w:t>
      </w:r>
      <w:r w:rsidR="00933B87">
        <w:t xml:space="preserve"> </w:t>
      </w:r>
      <w:r w:rsidRPr="005F6AA1" w:rsidR="00442863">
        <w:t>la ordinul verbal</w:t>
      </w:r>
      <w:r w:rsidR="00933B87">
        <w:t xml:space="preserve"> </w:t>
      </w:r>
      <w:r w:rsidRPr="005F6AA1" w:rsidR="00442863">
        <w:t>al parchetului militar al Curţii supreme de justiţie, ordin pe care ei nu-l puteau verifica sau refuza având în vedere</w:t>
      </w:r>
      <w:r w:rsidR="00933B87">
        <w:t xml:space="preserve"> </w:t>
      </w:r>
      <w:r w:rsidRPr="005F6AA1" w:rsidR="00442863">
        <w:t>condiţiile</w:t>
      </w:r>
      <w:r w:rsidR="00933B87">
        <w:t xml:space="preserve"> </w:t>
      </w:r>
      <w:r w:rsidRPr="005F6AA1" w:rsidR="00442863">
        <w:t>specifice impuse</w:t>
      </w:r>
      <w:r w:rsidR="00933B87">
        <w:t xml:space="preserve"> </w:t>
      </w:r>
      <w:r w:rsidRPr="005F6AA1" w:rsidR="00442863">
        <w:t>de urgenţa cazului</w:t>
      </w:r>
      <w:r w:rsidRPr="005F6AA1">
        <w:t xml:space="preserve">. </w:t>
      </w:r>
      <w:r w:rsidRPr="005F6AA1" w:rsidR="00442863">
        <w:t>El a considerat de altfel că ei au</w:t>
      </w:r>
      <w:r w:rsidR="00BD342D">
        <w:t xml:space="preserve"> </w:t>
      </w:r>
      <w:r w:rsidRPr="005F6AA1" w:rsidR="00442863">
        <w:t>intervenit în scopul de a-l</w:t>
      </w:r>
      <w:r w:rsidR="00933B87">
        <w:t xml:space="preserve"> </w:t>
      </w:r>
      <w:r w:rsidRPr="005F6AA1" w:rsidR="00442863">
        <w:t>prezenta pe reclamant</w:t>
      </w:r>
      <w:r w:rsidR="00933B87">
        <w:t xml:space="preserve"> </w:t>
      </w:r>
      <w:r w:rsidRPr="005F6AA1" w:rsidR="00442863">
        <w:t>procurorului</w:t>
      </w:r>
      <w:r w:rsidR="00933B87">
        <w:t xml:space="preserve"> </w:t>
      </w:r>
      <w:r w:rsidRPr="005F6AA1" w:rsidR="00442863">
        <w:t>şi că ei au acţionat de bună credinţă</w:t>
      </w:r>
      <w:r w:rsidRPr="005F6AA1">
        <w:t>,</w:t>
      </w:r>
      <w:r w:rsidR="00933B87">
        <w:t xml:space="preserve"> </w:t>
      </w:r>
      <w:r w:rsidRPr="005F6AA1" w:rsidR="00442863">
        <w:t>fiind convinşi de legalitatea</w:t>
      </w:r>
      <w:r w:rsidR="00933B87">
        <w:t xml:space="preserve"> </w:t>
      </w:r>
      <w:r w:rsidRPr="005F6AA1" w:rsidR="00442863">
        <w:t>ordinului</w:t>
      </w:r>
      <w:r w:rsidR="00933B87">
        <w:t xml:space="preserve"> </w:t>
      </w:r>
      <w:r w:rsidRPr="005F6AA1" w:rsidR="00442863">
        <w:t>dat de şefii lor ierarhici</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32</w:t>
      </w:r>
      <w:r w:rsidRPr="005F6AA1">
        <w:fldChar w:fldCharType="end"/>
      </w:r>
      <w:r w:rsidRPr="005F6AA1">
        <w:t>.  </w:t>
      </w:r>
      <w:r w:rsidRPr="005F6AA1" w:rsidR="00E76231">
        <w:t>În ceea ce-i priveşte pe cei</w:t>
      </w:r>
      <w:r w:rsidR="00BD342D">
        <w:t xml:space="preserve"> </w:t>
      </w:r>
      <w:r w:rsidRPr="005F6AA1" w:rsidR="00E76231">
        <w:t>patru membri SIAS, procurorul</w:t>
      </w:r>
      <w:r w:rsidR="00933B87">
        <w:t xml:space="preserve"> </w:t>
      </w:r>
      <w:r w:rsidRPr="005F6AA1" w:rsidR="00E76231">
        <w:t>militar a conchis că ei au recurs la forţă doar pentru a-l imobiliza pe reclamant</w:t>
      </w:r>
      <w:r w:rsidRPr="005F6AA1">
        <w:t>,</w:t>
      </w:r>
      <w:r w:rsidR="00933B87">
        <w:t xml:space="preserve"> </w:t>
      </w:r>
      <w:r w:rsidRPr="005F6AA1" w:rsidR="00E76231">
        <w:t>care, fiindu-i frică,</w:t>
      </w:r>
      <w:r w:rsidR="00933B87">
        <w:t xml:space="preserve"> </w:t>
      </w:r>
      <w:r w:rsidRPr="005F6AA1" w:rsidR="00E76231">
        <w:t>încercase să fugă</w:t>
      </w:r>
      <w:r w:rsidRPr="005F6AA1" w:rsidR="00EC1880">
        <w:t xml:space="preserve">. </w:t>
      </w:r>
      <w:r w:rsidRPr="005F6AA1" w:rsidR="00E76231">
        <w:t>El a</w:t>
      </w:r>
      <w:r w:rsidR="00933B87">
        <w:t xml:space="preserve"> </w:t>
      </w:r>
      <w:r w:rsidRPr="005F6AA1" w:rsidR="00E76231">
        <w:t>arătat în acest sens</w:t>
      </w:r>
      <w:r w:rsidR="00933B87">
        <w:t xml:space="preserve"> </w:t>
      </w:r>
      <w:r w:rsidRPr="005F6AA1" w:rsidR="00E76231">
        <w:t>că rănile constatate</w:t>
      </w:r>
      <w:r w:rsidR="00933B87">
        <w:t xml:space="preserve"> </w:t>
      </w:r>
      <w:r w:rsidRPr="005F6AA1" w:rsidR="00E76231">
        <w:t>în certificatul</w:t>
      </w:r>
      <w:r w:rsidR="00933B87">
        <w:t xml:space="preserve"> </w:t>
      </w:r>
      <w:r w:rsidRPr="005F6AA1" w:rsidR="00E76231">
        <w:t>medico-legal</w:t>
      </w:r>
      <w:r w:rsidR="00933B87">
        <w:t xml:space="preserve"> </w:t>
      </w:r>
      <w:r w:rsidRPr="005F6AA1" w:rsidR="00E76231">
        <w:t>din 28 aprilie</w:t>
      </w:r>
      <w:r w:rsidR="00933B87">
        <w:t xml:space="preserve"> </w:t>
      </w:r>
      <w:r w:rsidRPr="005F6AA1" w:rsidR="00E76231">
        <w:t>1998 erau</w:t>
      </w:r>
      <w:r w:rsidR="00933B87">
        <w:t xml:space="preserve"> </w:t>
      </w:r>
      <w:r w:rsidRPr="005F6AA1" w:rsidR="00E76231">
        <w:t>superficiale, ceea ce este de natură a</w:t>
      </w:r>
      <w:r w:rsidR="00933B87">
        <w:t xml:space="preserve"> </w:t>
      </w:r>
      <w:r w:rsidRPr="005F6AA1" w:rsidR="00E76231">
        <w:t>dovedi</w:t>
      </w:r>
      <w:r w:rsidR="00933B87">
        <w:t xml:space="preserve"> </w:t>
      </w:r>
      <w:r w:rsidRPr="005F6AA1" w:rsidR="00E76231">
        <w:t>că forţa</w:t>
      </w:r>
      <w:r w:rsidR="00933B87">
        <w:t xml:space="preserve"> </w:t>
      </w:r>
      <w:r w:rsidRPr="005F6AA1" w:rsidR="00E76231">
        <w:t>exercitată împotriva reclamantului a fost de mică intensitate şi că</w:t>
      </w:r>
      <w:r w:rsidR="00933B87">
        <w:t xml:space="preserve"> </w:t>
      </w:r>
      <w:r w:rsidRPr="005F6AA1" w:rsidR="00E76231">
        <w:t>mijloacele folosite erau adecvate şi nu</w:t>
      </w:r>
      <w:r w:rsidR="00933B87">
        <w:t xml:space="preserve"> </w:t>
      </w:r>
      <w:r w:rsidRPr="005F6AA1" w:rsidR="00E76231">
        <w:t>disproporţionate</w:t>
      </w:r>
      <w:r w:rsidR="00933B87">
        <w:t xml:space="preserve"> </w:t>
      </w:r>
      <w:r w:rsidRPr="005F6AA1" w:rsidR="00E76231">
        <w:t>faţă de scopul misiunii, şi anume, reţinerea</w:t>
      </w:r>
      <w:r w:rsidR="00933B87">
        <w:t xml:space="preserve"> </w:t>
      </w:r>
      <w:r w:rsidRPr="005F6AA1" w:rsidR="00E76231">
        <w:t>celui</w:t>
      </w:r>
      <w:r w:rsidR="00933B87">
        <w:t xml:space="preserve"> </w:t>
      </w:r>
      <w:r w:rsidRPr="005F6AA1" w:rsidR="00E76231">
        <w:t>în cauză</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33</w:t>
      </w:r>
      <w:r w:rsidRPr="005F6AA1">
        <w:fldChar w:fldCharType="end"/>
      </w:r>
      <w:r w:rsidRPr="005F6AA1">
        <w:t>.  </w:t>
      </w:r>
      <w:r w:rsidRPr="005F6AA1" w:rsidR="00E76231">
        <w:t>În sfârşit,</w:t>
      </w:r>
      <w:r w:rsidR="00933B87">
        <w:t xml:space="preserve"> </w:t>
      </w:r>
      <w:r w:rsidRPr="005F6AA1" w:rsidR="00E76231">
        <w:t>procurorul militar a</w:t>
      </w:r>
      <w:r w:rsidR="00933B87">
        <w:t xml:space="preserve"> </w:t>
      </w:r>
      <w:r w:rsidRPr="005F6AA1" w:rsidR="00E76231">
        <w:t>transmis cauza</w:t>
      </w:r>
      <w:r w:rsidR="00933B87">
        <w:t xml:space="preserve"> </w:t>
      </w:r>
      <w:r w:rsidRPr="005F6AA1" w:rsidR="00E76231">
        <w:t>la secţia anticorupţie a parchetului de pe lângă Curtea</w:t>
      </w:r>
      <w:r w:rsidR="00933B87">
        <w:t xml:space="preserve"> </w:t>
      </w:r>
      <w:r w:rsidRPr="005F6AA1" w:rsidR="00E76231">
        <w:t>supremă de justiţie</w:t>
      </w:r>
      <w:r w:rsidR="00933B87">
        <w:t xml:space="preserve"> </w:t>
      </w:r>
      <w:r w:rsidRPr="005F6AA1" w:rsidR="00E76231">
        <w:t>pentru ca aceasta să ancheteze</w:t>
      </w:r>
      <w:r w:rsidR="00933B87">
        <w:t xml:space="preserve"> </w:t>
      </w:r>
      <w:r w:rsidRPr="005F6AA1" w:rsidR="00E76231">
        <w:t>eventuala implicare</w:t>
      </w:r>
      <w:r w:rsidR="00BD342D">
        <w:t xml:space="preserve"> </w:t>
      </w:r>
      <w:r w:rsidRPr="005F6AA1" w:rsidR="00E76231">
        <w:t>în această cauză</w:t>
      </w:r>
      <w:r w:rsidR="00933B87">
        <w:t xml:space="preserve"> </w:t>
      </w:r>
      <w:r w:rsidRPr="005F6AA1" w:rsidR="00E76231">
        <w:t>a</w:t>
      </w:r>
      <w:r w:rsidR="00933B87">
        <w:t xml:space="preserve"> </w:t>
      </w:r>
      <w:r w:rsidRPr="005F6AA1" w:rsidR="00E76231">
        <w:t>şefilor</w:t>
      </w:r>
      <w:r w:rsidR="00933B87">
        <w:t xml:space="preserve"> </w:t>
      </w:r>
      <w:r w:rsidRPr="005F6AA1" w:rsidR="00E76231">
        <w:t>parchetului de la instanţa supremă</w:t>
      </w:r>
      <w:r w:rsidRPr="005F6AA1">
        <w:t>.</w:t>
      </w:r>
    </w:p>
    <w:p w:rsidRPr="005F6AA1" w:rsidR="00E14FCC" w:rsidP="00C52291" w:rsidRDefault="00E14FCC">
      <w:pPr>
        <w:pStyle w:val="JuHa0"/>
        <w:spacing w:line="480" w:lineRule="auto"/>
      </w:pPr>
      <w:r w:rsidRPr="005F6AA1">
        <w:t>b)  </w:t>
      </w:r>
      <w:r w:rsidR="0084297D">
        <w:t>Rezoluţia</w:t>
      </w:r>
      <w:r w:rsidRPr="005F6AA1" w:rsidR="00E76231">
        <w:t xml:space="preserve"> de neîncepere a urmăririi penale din 11 februarie </w:t>
      </w:r>
      <w:r w:rsidRPr="005F6AA1">
        <w:t>1999</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34</w:t>
      </w:r>
      <w:r w:rsidRPr="005F6AA1">
        <w:fldChar w:fldCharType="end"/>
      </w:r>
      <w:r w:rsidRPr="005F6AA1" w:rsidR="00E76231">
        <w:t>.  La</w:t>
      </w:r>
      <w:r w:rsidRPr="005F6AA1">
        <w:t xml:space="preserve"> 11 f</w:t>
      </w:r>
      <w:r w:rsidRPr="005F6AA1" w:rsidR="00E76231">
        <w:t>ebruarie</w:t>
      </w:r>
      <w:r w:rsidR="00933B87">
        <w:t xml:space="preserve"> </w:t>
      </w:r>
      <w:r w:rsidRPr="005F6AA1">
        <w:t>1999,</w:t>
      </w:r>
      <w:r w:rsidR="00933B87">
        <w:t xml:space="preserve"> </w:t>
      </w:r>
      <w:r w:rsidR="00B03DDB">
        <w:t xml:space="preserve">prim procurorul </w:t>
      </w:r>
      <w:r w:rsidRPr="005F6AA1" w:rsidR="00E76231">
        <w:t>secţiei anticorupţie</w:t>
      </w:r>
      <w:r w:rsidR="00933B87">
        <w:t xml:space="preserve"> </w:t>
      </w:r>
      <w:r w:rsidRPr="005F6AA1" w:rsidR="00E76231">
        <w:t>a pa</w:t>
      </w:r>
      <w:r w:rsidR="00B03DDB">
        <w:t>rchetului de pe lângă</w:t>
      </w:r>
      <w:r w:rsidR="00933B87">
        <w:t xml:space="preserve"> </w:t>
      </w:r>
      <w:r w:rsidR="00B03DDB">
        <w:t>Curtea</w:t>
      </w:r>
      <w:r w:rsidR="00933B87">
        <w:t xml:space="preserve"> </w:t>
      </w:r>
      <w:r w:rsidR="00B03DDB">
        <w:t>S</w:t>
      </w:r>
      <w:r w:rsidRPr="005F6AA1" w:rsidR="00E76231">
        <w:t>upremă</w:t>
      </w:r>
      <w:r w:rsidR="00933B87">
        <w:t xml:space="preserve"> </w:t>
      </w:r>
      <w:r w:rsidRPr="005F6AA1" w:rsidR="00E76231">
        <w:t>de</w:t>
      </w:r>
      <w:r w:rsidR="00933B87">
        <w:t xml:space="preserve"> </w:t>
      </w:r>
      <w:r w:rsidR="00B03DDB">
        <w:t>J</w:t>
      </w:r>
      <w:r w:rsidRPr="005F6AA1" w:rsidR="00E76231">
        <w:t>ustiţie a</w:t>
      </w:r>
      <w:r w:rsidR="00933B87">
        <w:t xml:space="preserve"> </w:t>
      </w:r>
      <w:r w:rsidRPr="005F6AA1" w:rsidR="00E76231">
        <w:t xml:space="preserve">pronunţat o </w:t>
      </w:r>
      <w:r w:rsidR="0084297D">
        <w:t>rezoluţie</w:t>
      </w:r>
      <w:r w:rsidR="00990B9B">
        <w:t xml:space="preserve"> </w:t>
      </w:r>
      <w:r w:rsidRPr="005F6AA1" w:rsidR="00E76231">
        <w:t>de neîncepere a urmăririi penale în legătură cu procurorii care se aflau la conducerea</w:t>
      </w:r>
      <w:r w:rsidR="00933B87">
        <w:t xml:space="preserve"> </w:t>
      </w:r>
      <w:r w:rsidRPr="005F6AA1" w:rsidR="00E76231">
        <w:t>parchetului</w:t>
      </w:r>
      <w:r w:rsidR="00933B87">
        <w:t xml:space="preserve"> </w:t>
      </w:r>
      <w:r w:rsidRPr="005F6AA1" w:rsidR="00E76231">
        <w:t>la data faptelor în litigiu</w:t>
      </w:r>
      <w:r w:rsidRPr="005F6AA1">
        <w:t xml:space="preserve">. </w:t>
      </w:r>
      <w:r w:rsidRPr="005F6AA1" w:rsidR="00E76231">
        <w:t>Constatând că aceştia din urmă nu mai deţineau funcţiile</w:t>
      </w:r>
      <w:r w:rsidR="00933B87">
        <w:t xml:space="preserve"> </w:t>
      </w:r>
      <w:r w:rsidRPr="005F6AA1" w:rsidR="00E76231">
        <w:t>pe care le aveau în acea perioadă</w:t>
      </w:r>
      <w:r w:rsidRPr="005F6AA1">
        <w:t>,</w:t>
      </w:r>
      <w:r w:rsidR="00933B87">
        <w:t xml:space="preserve"> </w:t>
      </w:r>
      <w:r w:rsidRPr="005F6AA1" w:rsidR="00393897">
        <w:t>el remarcă faptul că</w:t>
      </w:r>
      <w:r w:rsidR="00933B87">
        <w:t xml:space="preserve"> </w:t>
      </w:r>
      <w:r w:rsidRPr="005F6AA1" w:rsidR="00393897">
        <w:t xml:space="preserve">în aprilie </w:t>
      </w:r>
      <w:r w:rsidRPr="005F6AA1">
        <w:t>1998</w:t>
      </w:r>
      <w:r w:rsidR="00933B87">
        <w:t xml:space="preserve"> </w:t>
      </w:r>
      <w:r w:rsidRPr="005F6AA1" w:rsidR="00393897">
        <w:t>ei au dispus</w:t>
      </w:r>
      <w:r w:rsidR="00933B87">
        <w:t xml:space="preserve"> </w:t>
      </w:r>
      <w:r w:rsidRPr="005F6AA1" w:rsidR="00393897">
        <w:t>efectiv</w:t>
      </w:r>
      <w:r w:rsidR="00933B87">
        <w:t xml:space="preserve"> </w:t>
      </w:r>
      <w:r w:rsidRPr="005F6AA1" w:rsidR="00393897">
        <w:t>cadrelor de la Ministerul de Interne să-l găsească pe reclamant şi să-l conducă</w:t>
      </w:r>
      <w:r w:rsidR="00933B87">
        <w:t xml:space="preserve"> </w:t>
      </w:r>
      <w:r w:rsidRPr="005F6AA1" w:rsidR="00393897">
        <w:t>în faţa procurorului militar</w:t>
      </w:r>
      <w:r w:rsidR="00933B87">
        <w:t xml:space="preserve"> </w:t>
      </w:r>
      <w:r w:rsidRPr="005F6AA1" w:rsidR="00393897">
        <w:t>care a</w:t>
      </w:r>
      <w:r w:rsidR="00933B87">
        <w:t xml:space="preserve"> </w:t>
      </w:r>
      <w:r w:rsidR="00B03DDB">
        <w:t>pus în mişcare</w:t>
      </w:r>
      <w:r w:rsidR="00933B87">
        <w:t xml:space="preserve"> </w:t>
      </w:r>
      <w:r w:rsidRPr="005F6AA1" w:rsidR="00393897">
        <w:t>o acţiune penală împotriva</w:t>
      </w:r>
      <w:r w:rsidR="00933B87">
        <w:t xml:space="preserve"> </w:t>
      </w:r>
      <w:r w:rsidRPr="005F6AA1" w:rsidR="00393897">
        <w:t>acestuia pentru</w:t>
      </w:r>
      <w:r w:rsidR="00933B87">
        <w:t xml:space="preserve"> </w:t>
      </w:r>
      <w:r w:rsidRPr="005F6AA1" w:rsidR="00393897">
        <w:t>contrabandă şi</w:t>
      </w:r>
      <w:r w:rsidR="00933B87">
        <w:t xml:space="preserve"> </w:t>
      </w:r>
      <w:r w:rsidR="00B03DDB">
        <w:t>asociere pentru săvârşirea de infracţiuni</w:t>
      </w:r>
      <w:r w:rsidRPr="005F6AA1">
        <w:t xml:space="preserve">. </w:t>
      </w:r>
      <w:r w:rsidRPr="005F6AA1" w:rsidR="0084297D">
        <w:t xml:space="preserve">În </w:t>
      </w:r>
      <w:r w:rsidR="0084297D">
        <w:t>opinia primului procuror, ordonanţa</w:t>
      </w:r>
      <w:r w:rsidR="00933B87">
        <w:t xml:space="preserve"> </w:t>
      </w:r>
      <w:r w:rsidRPr="005F6AA1" w:rsidR="0084297D">
        <w:t>în cauză – justificată de</w:t>
      </w:r>
      <w:r w:rsidR="00933B87">
        <w:t xml:space="preserve"> </w:t>
      </w:r>
      <w:r w:rsidRPr="005F6AA1" w:rsidR="0084297D">
        <w:t>indiciile</w:t>
      </w:r>
      <w:r w:rsidR="00933B87">
        <w:t xml:space="preserve"> </w:t>
      </w:r>
      <w:r w:rsidRPr="005F6AA1" w:rsidR="0084297D">
        <w:t>şi temerile</w:t>
      </w:r>
      <w:r w:rsidR="00933B87">
        <w:t xml:space="preserve"> </w:t>
      </w:r>
      <w:r w:rsidRPr="005F6AA1" w:rsidR="0084297D">
        <w:t>conform cărora reclamantul risca să se sustragă urmăririi penale – nu a avut drept consecinţă</w:t>
      </w:r>
      <w:r w:rsidR="00933B87">
        <w:t xml:space="preserve"> </w:t>
      </w:r>
      <w:r w:rsidRPr="005F6AA1" w:rsidR="0084297D">
        <w:t>privarea ilegală de libertate a celui în cauză, iar poliţiştii</w:t>
      </w:r>
      <w:r w:rsidR="00933B87">
        <w:t xml:space="preserve"> </w:t>
      </w:r>
      <w:r w:rsidRPr="005F6AA1" w:rsidR="0084297D">
        <w:t>au acţionat</w:t>
      </w:r>
      <w:r w:rsidR="00933B87">
        <w:t xml:space="preserve"> </w:t>
      </w:r>
      <w:r w:rsidRPr="005F6AA1" w:rsidR="0084297D">
        <w:t>în timpul evenimentelor</w:t>
      </w:r>
      <w:r w:rsidR="00933B87">
        <w:t xml:space="preserve"> </w:t>
      </w:r>
      <w:r w:rsidRPr="005F6AA1" w:rsidR="0084297D">
        <w:t>din 27 şi 28</w:t>
      </w:r>
      <w:r w:rsidR="00933B87">
        <w:t xml:space="preserve"> </w:t>
      </w:r>
      <w:r w:rsidRPr="005F6AA1" w:rsidR="0084297D">
        <w:t>aprilie 1998</w:t>
      </w:r>
      <w:r w:rsidR="00933B87">
        <w:t xml:space="preserve"> </w:t>
      </w:r>
      <w:r w:rsidRPr="005F6AA1" w:rsidR="0084297D">
        <w:t>în limita</w:t>
      </w:r>
      <w:r w:rsidR="00933B87">
        <w:t xml:space="preserve"> </w:t>
      </w:r>
      <w:r w:rsidRPr="005F6AA1" w:rsidR="0084297D">
        <w:t>competenţelor</w:t>
      </w:r>
      <w:r w:rsidR="00BD342D">
        <w:t xml:space="preserve"> </w:t>
      </w:r>
      <w:r w:rsidRPr="005F6AA1" w:rsidR="0084297D">
        <w:t>lor reglementate</w:t>
      </w:r>
      <w:r w:rsidR="00933B87">
        <w:t xml:space="preserve"> </w:t>
      </w:r>
      <w:r w:rsidRPr="005F6AA1" w:rsidR="0084297D">
        <w:t>de lege, care le permitea</w:t>
      </w:r>
      <w:r w:rsidR="00933B87">
        <w:t xml:space="preserve"> </w:t>
      </w:r>
      <w:r w:rsidRPr="005F6AA1" w:rsidR="0084297D">
        <w:t>să</w:t>
      </w:r>
      <w:r w:rsidR="00933B87">
        <w:t xml:space="preserve"> </w:t>
      </w:r>
      <w:r w:rsidRPr="005F6AA1" w:rsidR="0084297D">
        <w:t xml:space="preserve">reţină o persoană </w:t>
      </w:r>
      <w:r w:rsidR="0084297D">
        <w:t>suspectată că ar</w:t>
      </w:r>
      <w:r w:rsidR="00933B87">
        <w:t xml:space="preserve"> </w:t>
      </w:r>
      <w:r w:rsidR="0084297D">
        <w:t>comis</w:t>
      </w:r>
      <w:r w:rsidR="00933B87">
        <w:t xml:space="preserve"> </w:t>
      </w:r>
      <w:r w:rsidRPr="005F6AA1" w:rsidR="0084297D">
        <w:t>un act</w:t>
      </w:r>
      <w:r w:rsidR="00933B87">
        <w:t xml:space="preserve"> </w:t>
      </w:r>
      <w:r w:rsidRPr="005F6AA1" w:rsidR="0084297D">
        <w:t>care</w:t>
      </w:r>
      <w:r w:rsidR="0084297D">
        <w:t xml:space="preserve"> constituia o</w:t>
      </w:r>
      <w:r w:rsidR="00933B87">
        <w:t xml:space="preserve"> </w:t>
      </w:r>
      <w:r w:rsidRPr="005F6AA1" w:rsidR="0084297D">
        <w:t>ameninţa</w:t>
      </w:r>
      <w:r w:rsidR="0084297D">
        <w:t>re la</w:t>
      </w:r>
      <w:r w:rsidRPr="005F6AA1" w:rsidR="0084297D">
        <w:t xml:space="preserve"> ordinea publică</w:t>
      </w:r>
      <w:r w:rsidR="00933B87">
        <w:t xml:space="preserve"> </w:t>
      </w:r>
      <w:r w:rsidRPr="005F6AA1" w:rsidR="0084297D">
        <w:t>şi</w:t>
      </w:r>
      <w:r w:rsidR="00933B87">
        <w:t xml:space="preserve"> </w:t>
      </w:r>
      <w:r w:rsidRPr="005F6AA1" w:rsidR="0084297D">
        <w:t>să o</w:t>
      </w:r>
      <w:r w:rsidR="00933B87">
        <w:t xml:space="preserve"> </w:t>
      </w:r>
      <w:r w:rsidR="0084297D">
        <w:t>reţină</w:t>
      </w:r>
      <w:r w:rsidR="00933B87">
        <w:t xml:space="preserve"> </w:t>
      </w:r>
      <w:r w:rsidR="0084297D">
        <w:t>în arest preventiv</w:t>
      </w:r>
      <w:r w:rsidR="00933B87">
        <w:t xml:space="preserve"> </w:t>
      </w:r>
      <w:r w:rsidRPr="005F6AA1" w:rsidR="0084297D">
        <w:t>pe o durată maximă de</w:t>
      </w:r>
      <w:r w:rsidR="00933B87">
        <w:t xml:space="preserve"> </w:t>
      </w:r>
      <w:r w:rsidRPr="005F6AA1" w:rsidR="0084297D">
        <w:t xml:space="preserve">24 de ore, pentru a o prezenta organului </w:t>
      </w:r>
      <w:r w:rsidR="0084297D">
        <w:t>competent</w:t>
      </w:r>
      <w:r w:rsidR="00933B87">
        <w:t xml:space="preserve"> </w:t>
      </w:r>
      <w:r w:rsidR="0084297D">
        <w:t>în vederea</w:t>
      </w:r>
      <w:r w:rsidR="00933B87">
        <w:t xml:space="preserve"> </w:t>
      </w:r>
      <w:r w:rsidR="0084297D">
        <w:t>punerii în mişcare a</w:t>
      </w:r>
      <w:r w:rsidRPr="005F6AA1" w:rsidR="0084297D">
        <w:t xml:space="preserve"> acţiunii</w:t>
      </w:r>
      <w:r w:rsidR="00933B87">
        <w:t xml:space="preserve"> </w:t>
      </w:r>
      <w:r w:rsidRPr="005F6AA1" w:rsidR="0084297D">
        <w:t xml:space="preserve">penale. </w:t>
      </w:r>
      <w:r w:rsidR="00B03DDB">
        <w:t>Prim Procurorul</w:t>
      </w:r>
      <w:r w:rsidR="00933B87">
        <w:t xml:space="preserve"> </w:t>
      </w:r>
      <w:r w:rsidRPr="005F6AA1" w:rsidR="00393897">
        <w:t>a constatat de altfel</w:t>
      </w:r>
      <w:r w:rsidR="00933B87">
        <w:t xml:space="preserve"> </w:t>
      </w:r>
      <w:r w:rsidRPr="005F6AA1" w:rsidR="00393897">
        <w:t>că, la</w:t>
      </w:r>
      <w:r w:rsidR="00933B87">
        <w:t xml:space="preserve"> </w:t>
      </w:r>
      <w:r w:rsidRPr="005F6AA1" w:rsidR="00393897">
        <w:t>28 aprilie 1998, dimineaţa, adică</w:t>
      </w:r>
      <w:r w:rsidR="00933B87">
        <w:t xml:space="preserve"> </w:t>
      </w:r>
      <w:r w:rsidRPr="005F6AA1" w:rsidR="00393897">
        <w:t>la mai puţin de 24</w:t>
      </w:r>
      <w:r w:rsidR="00933B87">
        <w:t xml:space="preserve"> </w:t>
      </w:r>
      <w:r w:rsidRPr="005F6AA1" w:rsidR="00393897">
        <w:t>de ore de la reţinerea sa,</w:t>
      </w:r>
      <w:r w:rsidR="00933B87">
        <w:t xml:space="preserve"> </w:t>
      </w:r>
      <w:r w:rsidRPr="005F6AA1" w:rsidR="00393897">
        <w:t>poliţiştii l-au adus</w:t>
      </w:r>
      <w:r w:rsidR="00933B87">
        <w:t xml:space="preserve"> </w:t>
      </w:r>
      <w:r w:rsidRPr="005F6AA1" w:rsidR="00393897">
        <w:t>pe reclam</w:t>
      </w:r>
      <w:r w:rsidR="009C57C9">
        <w:t>ant în faţa</w:t>
      </w:r>
      <w:r w:rsidR="00933B87">
        <w:t xml:space="preserve"> </w:t>
      </w:r>
      <w:r w:rsidR="009C57C9">
        <w:t>procurorului D.</w:t>
      </w:r>
      <w:r w:rsidR="00933B87">
        <w:t xml:space="preserve"> </w:t>
      </w:r>
      <w:r w:rsidR="0084297D">
        <w:t xml:space="preserve">Prim </w:t>
      </w:r>
      <w:r w:rsidR="009C57C9">
        <w:t>Procurorul</w:t>
      </w:r>
      <w:r w:rsidRPr="005F6AA1" w:rsidR="00393897">
        <w:t xml:space="preserve"> a dispus ca această </w:t>
      </w:r>
      <w:r w:rsidR="00B03DDB">
        <w:t>rezoluţie</w:t>
      </w:r>
      <w:r w:rsidRPr="005F6AA1" w:rsidR="00393897">
        <w:t xml:space="preserve"> să fie comunicată</w:t>
      </w:r>
      <w:r w:rsidR="00933B87">
        <w:t xml:space="preserve"> </w:t>
      </w:r>
      <w:r w:rsidRPr="005F6AA1" w:rsidR="00393897">
        <w:t>celui în cauză</w:t>
      </w:r>
      <w:r w:rsidRPr="005F6AA1">
        <w:t>.</w:t>
      </w:r>
    </w:p>
    <w:p w:rsidRPr="005F6AA1" w:rsidR="00E14FCC" w:rsidP="00C52291" w:rsidRDefault="00E14FCC">
      <w:pPr>
        <w:pStyle w:val="JuHa0"/>
        <w:spacing w:line="480" w:lineRule="auto"/>
      </w:pPr>
      <w:r w:rsidRPr="005F6AA1">
        <w:t>c)  </w:t>
      </w:r>
      <w:r w:rsidRPr="005F6AA1" w:rsidR="00393897">
        <w:t>Plângerea reclamantului</w:t>
      </w:r>
      <w:r w:rsidR="00933B87">
        <w:t xml:space="preserve"> </w:t>
      </w:r>
      <w:r w:rsidRPr="005F6AA1" w:rsidR="00393897">
        <w:t xml:space="preserve">împotriva </w:t>
      </w:r>
      <w:r w:rsidR="00B03DDB">
        <w:t>rezoluţiei</w:t>
      </w:r>
      <w:r w:rsidRPr="005F6AA1" w:rsidR="00393897">
        <w:t xml:space="preserve"> din 14 octombrie</w:t>
      </w:r>
      <w:r w:rsidR="00933B87">
        <w:t xml:space="preserve"> </w:t>
      </w:r>
      <w:r w:rsidRPr="005F6AA1" w:rsidR="00393897">
        <w:t>1998</w:t>
      </w:r>
      <w:r w:rsidR="00933B87">
        <w:t xml:space="preserve"> </w:t>
      </w:r>
      <w:r w:rsidRPr="005F6AA1" w:rsidR="00393897">
        <w:t xml:space="preserve">şi </w:t>
      </w:r>
      <w:r w:rsidR="00B03DDB">
        <w:t>rezoluţia</w:t>
      </w:r>
      <w:r w:rsidRPr="005F6AA1" w:rsidR="00393897">
        <w:t xml:space="preserve"> de</w:t>
      </w:r>
      <w:r w:rsidR="00933B87">
        <w:t xml:space="preserve"> </w:t>
      </w:r>
      <w:r w:rsidRPr="005F6AA1" w:rsidR="00393897">
        <w:t>neîncepere a urmăririi penale</w:t>
      </w:r>
      <w:r w:rsidR="00933B87">
        <w:t xml:space="preserve"> </w:t>
      </w:r>
      <w:r w:rsidRPr="005F6AA1" w:rsidR="00393897">
        <w:t>din 18 iunie</w:t>
      </w:r>
      <w:r w:rsidR="00933B87">
        <w:t xml:space="preserve"> </w:t>
      </w:r>
      <w:r w:rsidRPr="005F6AA1">
        <w:t>2004</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35</w:t>
      </w:r>
      <w:r w:rsidRPr="005F6AA1">
        <w:fldChar w:fldCharType="end"/>
      </w:r>
      <w:r w:rsidRPr="005F6AA1" w:rsidR="00393897">
        <w:t xml:space="preserve">.  La </w:t>
      </w:r>
      <w:r w:rsidRPr="005F6AA1">
        <w:t>12 mar</w:t>
      </w:r>
      <w:r w:rsidRPr="005F6AA1" w:rsidR="00393897">
        <w:t>tie 1999, reclamantul a depus la procurorul general de pe lângă</w:t>
      </w:r>
      <w:r w:rsidR="00933B87">
        <w:t xml:space="preserve"> </w:t>
      </w:r>
      <w:r w:rsidRPr="005F6AA1" w:rsidR="00393897">
        <w:t>Curtea supremă de</w:t>
      </w:r>
      <w:r w:rsidR="00933B87">
        <w:t xml:space="preserve"> </w:t>
      </w:r>
      <w:r w:rsidRPr="005F6AA1" w:rsidR="00393897">
        <w:t>justiţie</w:t>
      </w:r>
      <w:r w:rsidR="00933B87">
        <w:t xml:space="preserve"> </w:t>
      </w:r>
      <w:r w:rsidRPr="005F6AA1" w:rsidR="00393897">
        <w:t>o plânge</w:t>
      </w:r>
      <w:r w:rsidRPr="005F6AA1" w:rsidR="0094467F">
        <w:t>re</w:t>
      </w:r>
      <w:r w:rsidR="00BD342D">
        <w:t xml:space="preserve"> </w:t>
      </w:r>
      <w:r w:rsidRPr="005F6AA1" w:rsidR="0094467F">
        <w:t xml:space="preserve">împotriva </w:t>
      </w:r>
      <w:r w:rsidR="0084297D">
        <w:t>rezoluţiei</w:t>
      </w:r>
      <w:r w:rsidRPr="005F6AA1" w:rsidR="0094467F">
        <w:t xml:space="preserve"> pronunţ</w:t>
      </w:r>
      <w:r w:rsidRPr="005F6AA1" w:rsidR="00393897">
        <w:t>ată la 14</w:t>
      </w:r>
      <w:r w:rsidR="00933B87">
        <w:t xml:space="preserve"> </w:t>
      </w:r>
      <w:r w:rsidRPr="005F6AA1" w:rsidR="00393897">
        <w:t>octombrie</w:t>
      </w:r>
      <w:r w:rsidRPr="005F6AA1" w:rsidR="0094467F">
        <w:t xml:space="preserve"> </w:t>
      </w:r>
      <w:r w:rsidRPr="005F6AA1">
        <w:t xml:space="preserve">1998 </w:t>
      </w:r>
      <w:r w:rsidRPr="005F6AA1" w:rsidR="0094467F">
        <w:t xml:space="preserve">de procurorul </w:t>
      </w:r>
      <w:r w:rsidRPr="005F6AA1">
        <w:t>T., de la sec</w:t>
      </w:r>
      <w:r w:rsidRPr="005F6AA1" w:rsidR="0094467F">
        <w:t>ţia parchetelor militare</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36</w:t>
      </w:r>
      <w:r w:rsidRPr="005F6AA1">
        <w:fldChar w:fldCharType="end"/>
      </w:r>
      <w:r w:rsidRPr="005F6AA1">
        <w:t>.  </w:t>
      </w:r>
      <w:r w:rsidRPr="005F6AA1" w:rsidR="0094467F">
        <w:t>Prin adresa</w:t>
      </w:r>
      <w:r w:rsidR="00933B87">
        <w:t xml:space="preserve"> </w:t>
      </w:r>
      <w:r w:rsidRPr="005F6AA1" w:rsidR="0094467F">
        <w:t>din 8 iunie 1999,</w:t>
      </w:r>
      <w:r w:rsidR="00B03DDB">
        <w:t xml:space="preserve"> prim</w:t>
      </w:r>
      <w:r w:rsidRPr="005F6AA1" w:rsidR="0094467F">
        <w:t xml:space="preserve"> procurorul</w:t>
      </w:r>
      <w:r w:rsidR="00933B87">
        <w:t xml:space="preserve"> </w:t>
      </w:r>
      <w:r w:rsidRPr="005F6AA1" w:rsidR="0094467F">
        <w:t xml:space="preserve">militar de la secţia parchetelor militare l-a informat pe reclamant că a confirmat </w:t>
      </w:r>
      <w:r w:rsidR="0084297D">
        <w:t>rezoluţia</w:t>
      </w:r>
      <w:r w:rsidR="00933B87">
        <w:t xml:space="preserve"> </w:t>
      </w:r>
      <w:r w:rsidRPr="005F6AA1" w:rsidR="0094467F">
        <w:t>din 14 octombrie 1998, pe care o</w:t>
      </w:r>
      <w:r w:rsidR="00933B87">
        <w:t xml:space="preserve"> </w:t>
      </w:r>
      <w:r w:rsidRPr="005F6AA1" w:rsidR="0094467F">
        <w:t>considera</w:t>
      </w:r>
      <w:r w:rsidR="00933B87">
        <w:t xml:space="preserve"> </w:t>
      </w:r>
      <w:r w:rsidRPr="005F6AA1" w:rsidR="0094467F">
        <w:t>întemeiată</w:t>
      </w:r>
      <w:r w:rsidR="00933B87">
        <w:t xml:space="preserve"> </w:t>
      </w:r>
      <w:r w:rsidRPr="005F6AA1" w:rsidR="0094467F">
        <w:t>conform legii</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37</w:t>
      </w:r>
      <w:r w:rsidRPr="005F6AA1">
        <w:fldChar w:fldCharType="end"/>
      </w:r>
      <w:r w:rsidRPr="005F6AA1">
        <w:t>.  L</w:t>
      </w:r>
      <w:r w:rsidRPr="005F6AA1" w:rsidR="0094467F">
        <w:t>a</w:t>
      </w:r>
      <w:r w:rsidRPr="005F6AA1">
        <w:t xml:space="preserve"> 31 a</w:t>
      </w:r>
      <w:r w:rsidRPr="005F6AA1" w:rsidR="0094467F">
        <w:t>ugust</w:t>
      </w:r>
      <w:r w:rsidRPr="005F6AA1">
        <w:t xml:space="preserve"> 2001, V., </w:t>
      </w:r>
      <w:r w:rsidR="00B03DDB">
        <w:t xml:space="preserve">prim </w:t>
      </w:r>
      <w:r w:rsidRPr="005F6AA1" w:rsidR="005F6AA1">
        <w:t>procurorul adjunct</w:t>
      </w:r>
      <w:r w:rsidR="00933B87">
        <w:t xml:space="preserve"> </w:t>
      </w:r>
      <w:r w:rsidRPr="005F6AA1" w:rsidR="005F6AA1">
        <w:t>de la secţia parchetelor</w:t>
      </w:r>
      <w:r w:rsidR="00933B87">
        <w:t xml:space="preserve"> </w:t>
      </w:r>
      <w:r w:rsidRPr="005F6AA1" w:rsidR="005F6AA1">
        <w:t xml:space="preserve">militare, a infirmat </w:t>
      </w:r>
      <w:r w:rsidR="0084297D">
        <w:t>rezoluţia</w:t>
      </w:r>
      <w:r w:rsidR="00933B87">
        <w:t xml:space="preserve"> </w:t>
      </w:r>
      <w:r w:rsidRPr="005F6AA1" w:rsidR="005F6AA1">
        <w:t>din 14 octombrie 1998 pe motiv că,</w:t>
      </w:r>
      <w:r w:rsidR="00933B87">
        <w:t xml:space="preserve"> </w:t>
      </w:r>
      <w:r w:rsidRPr="005F6AA1" w:rsidR="005F6AA1">
        <w:t>în cursul investigaţiilor lor, procurorii care instrumentau dosarul</w:t>
      </w:r>
      <w:r w:rsidR="00933B87">
        <w:t xml:space="preserve"> </w:t>
      </w:r>
      <w:r w:rsidRPr="005F6AA1" w:rsidR="005F6AA1">
        <w:t>au omis să audieze persoanele</w:t>
      </w:r>
      <w:r w:rsidR="00933B87">
        <w:t xml:space="preserve"> </w:t>
      </w:r>
      <w:r w:rsidRPr="005F6AA1" w:rsidR="005F6AA1">
        <w:t xml:space="preserve">indicate de reclamant, care </w:t>
      </w:r>
      <w:r w:rsidR="0084297D">
        <w:t>intenţiona</w:t>
      </w:r>
      <w:r w:rsidRPr="005F6AA1" w:rsidR="005F6AA1">
        <w:t xml:space="preserve"> să dovedească</w:t>
      </w:r>
      <w:r w:rsidR="00933B87">
        <w:t xml:space="preserve"> </w:t>
      </w:r>
      <w:r w:rsidRPr="005F6AA1" w:rsidR="005F6AA1">
        <w:t>prin intermediul mărtu</w:t>
      </w:r>
      <w:r w:rsidR="005F6AA1">
        <w:t>riilor lor că el</w:t>
      </w:r>
      <w:r w:rsidR="00933B87">
        <w:t xml:space="preserve"> </w:t>
      </w:r>
      <w:r w:rsidR="005F6AA1">
        <w:t>nu s-a sustras</w:t>
      </w:r>
      <w:r w:rsidR="00933B87">
        <w:t xml:space="preserve"> </w:t>
      </w:r>
      <w:r w:rsidRPr="005F6AA1" w:rsidR="005F6AA1">
        <w:t>urmăririi penale</w:t>
      </w:r>
      <w:r w:rsidR="00933B87">
        <w:t xml:space="preserve"> </w:t>
      </w:r>
      <w:r w:rsidRPr="005F6AA1" w:rsidR="005F6AA1">
        <w:t>în perioada</w:t>
      </w:r>
      <w:r w:rsidR="00933B87">
        <w:t xml:space="preserve"> </w:t>
      </w:r>
      <w:r w:rsidRPr="005F6AA1" w:rsidR="005F6AA1">
        <w:t>reţinerii sale</w:t>
      </w:r>
      <w:r w:rsidR="00933B87">
        <w:t xml:space="preserve"> </w:t>
      </w:r>
      <w:r w:rsidRPr="005F6AA1" w:rsidR="005F6AA1">
        <w:t>de către membrii SIAS.</w:t>
      </w:r>
      <w:r w:rsidR="00933B87">
        <w:t xml:space="preserve"> </w:t>
      </w:r>
      <w:r w:rsidRPr="005F6AA1" w:rsidR="0094467F">
        <w:t xml:space="preserve">În </w:t>
      </w:r>
      <w:r w:rsidR="00B03DDB">
        <w:t>rezoluţia</w:t>
      </w:r>
      <w:r w:rsidRPr="005F6AA1" w:rsidR="0094467F">
        <w:t xml:space="preserve"> sa, procurorul V. a menţionat faptul că, la</w:t>
      </w:r>
      <w:r w:rsidR="00933B87">
        <w:t xml:space="preserve"> </w:t>
      </w:r>
      <w:r w:rsidRPr="005F6AA1" w:rsidR="0094467F">
        <w:t>27 august</w:t>
      </w:r>
      <w:r w:rsidR="00933B87">
        <w:t xml:space="preserve"> </w:t>
      </w:r>
      <w:r w:rsidRPr="005F6AA1" w:rsidR="0094467F">
        <w:t>2001, agentul</w:t>
      </w:r>
      <w:r w:rsidR="00BD342D">
        <w:t xml:space="preserve"> </w:t>
      </w:r>
      <w:r w:rsidRPr="005F6AA1" w:rsidR="0094467F">
        <w:t>guvernului român de pe lângă</w:t>
      </w:r>
      <w:r w:rsidR="00933B87">
        <w:t xml:space="preserve"> </w:t>
      </w:r>
      <w:r w:rsidRPr="005F6AA1" w:rsidR="0094467F">
        <w:t>Curtea</w:t>
      </w:r>
      <w:r w:rsidR="00933B87">
        <w:t xml:space="preserve"> </w:t>
      </w:r>
      <w:r w:rsidRPr="005F6AA1" w:rsidR="0094467F">
        <w:t>europeană a Drepturilor</w:t>
      </w:r>
      <w:r w:rsidR="00933B87">
        <w:t xml:space="preserve"> </w:t>
      </w:r>
      <w:r w:rsidRPr="005F6AA1" w:rsidR="0094467F">
        <w:t>Omului a examinat</w:t>
      </w:r>
      <w:r w:rsidR="00933B87">
        <w:t xml:space="preserve"> </w:t>
      </w:r>
      <w:r w:rsidRPr="005F6AA1" w:rsidR="0094467F">
        <w:t>dosarul deschis</w:t>
      </w:r>
      <w:r w:rsidR="00933B87">
        <w:t xml:space="preserve"> </w:t>
      </w:r>
      <w:r w:rsidRPr="005F6AA1" w:rsidR="0094467F">
        <w:t>de parchetul român</w:t>
      </w:r>
      <w:r w:rsidR="00933B87">
        <w:t xml:space="preserve"> </w:t>
      </w:r>
      <w:r w:rsidRPr="005F6AA1" w:rsidR="0094467F">
        <w:t>în legătură cu reclamantul</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38</w:t>
      </w:r>
      <w:r w:rsidRPr="005F6AA1">
        <w:fldChar w:fldCharType="end"/>
      </w:r>
      <w:r w:rsidRPr="005F6AA1" w:rsidR="0094467F">
        <w:t>.  La</w:t>
      </w:r>
      <w:r w:rsidRPr="005F6AA1">
        <w:t xml:space="preserve"> 18</w:t>
      </w:r>
      <w:r w:rsidR="00933B87">
        <w:t xml:space="preserve"> </w:t>
      </w:r>
      <w:r w:rsidRPr="005F6AA1" w:rsidR="0094467F">
        <w:t>iunie</w:t>
      </w:r>
      <w:r w:rsidRPr="005F6AA1">
        <w:t xml:space="preserve"> 2004, S.,</w:t>
      </w:r>
      <w:r w:rsidR="00B03DDB">
        <w:t xml:space="preserve"> prim</w:t>
      </w:r>
      <w:r w:rsidRPr="005F6AA1">
        <w:t xml:space="preserve"> </w:t>
      </w:r>
      <w:r w:rsidR="00B03DDB">
        <w:t>procurorul</w:t>
      </w:r>
      <w:r w:rsidRPr="005F6AA1" w:rsidR="0094467F">
        <w:t xml:space="preserve"> adjunct</w:t>
      </w:r>
      <w:r w:rsidR="00933B87">
        <w:t xml:space="preserve"> </w:t>
      </w:r>
      <w:r w:rsidRPr="005F6AA1" w:rsidR="0094467F">
        <w:t>de la secţia parchetelor</w:t>
      </w:r>
      <w:r w:rsidR="00933B87">
        <w:t xml:space="preserve"> </w:t>
      </w:r>
      <w:r w:rsidRPr="005F6AA1" w:rsidR="0094467F">
        <w:t>militare a parchetului</w:t>
      </w:r>
      <w:r w:rsidR="00BD342D">
        <w:t xml:space="preserve"> </w:t>
      </w:r>
      <w:r w:rsidRPr="005F6AA1" w:rsidR="0094467F">
        <w:t>de pe lângă Înalta Curte de justiţie şi casaţie, a confirmat</w:t>
      </w:r>
      <w:r w:rsidR="00933B87">
        <w:t xml:space="preserve"> </w:t>
      </w:r>
      <w:r w:rsidRPr="005F6AA1" w:rsidR="0094467F">
        <w:t>temeinicia</w:t>
      </w:r>
      <w:r w:rsidR="00933B87">
        <w:t xml:space="preserve"> </w:t>
      </w:r>
      <w:r w:rsidR="0084297D">
        <w:t>rezoluţiei</w:t>
      </w:r>
      <w:r w:rsidRPr="005F6AA1" w:rsidR="0094467F">
        <w:t xml:space="preserve"> de neîncepere a urmăririi penale</w:t>
      </w:r>
      <w:r w:rsidR="00933B87">
        <w:t xml:space="preserve"> </w:t>
      </w:r>
      <w:r w:rsidRPr="005F6AA1" w:rsidR="0094467F">
        <w:t>din 14 octombrie</w:t>
      </w:r>
      <w:r w:rsidRPr="005F6AA1">
        <w:rPr>
          <w:szCs w:val="24"/>
        </w:rPr>
        <w:t xml:space="preserve"> 1998,</w:t>
      </w:r>
      <w:r w:rsidR="00933B87">
        <w:rPr>
          <w:szCs w:val="24"/>
        </w:rPr>
        <w:t xml:space="preserve"> </w:t>
      </w:r>
      <w:r w:rsidRPr="005F6AA1" w:rsidR="0094467F">
        <w:rPr>
          <w:szCs w:val="24"/>
        </w:rPr>
        <w:t>pe care</w:t>
      </w:r>
      <w:r w:rsidR="00933B87">
        <w:rPr>
          <w:szCs w:val="24"/>
        </w:rPr>
        <w:t xml:space="preserve"> </w:t>
      </w:r>
      <w:r w:rsidRPr="005F6AA1" w:rsidR="0094467F">
        <w:rPr>
          <w:szCs w:val="24"/>
        </w:rPr>
        <w:t>o considera</w:t>
      </w:r>
      <w:r w:rsidR="00933B87">
        <w:rPr>
          <w:szCs w:val="24"/>
        </w:rPr>
        <w:t xml:space="preserve"> </w:t>
      </w:r>
      <w:r w:rsidRPr="005F6AA1" w:rsidR="0094467F">
        <w:rPr>
          <w:szCs w:val="24"/>
        </w:rPr>
        <w:t>corect motivată şi</w:t>
      </w:r>
      <w:r w:rsidR="00933B87">
        <w:rPr>
          <w:szCs w:val="24"/>
        </w:rPr>
        <w:t xml:space="preserve"> </w:t>
      </w:r>
      <w:r w:rsidRPr="005F6AA1" w:rsidR="0094467F">
        <w:rPr>
          <w:szCs w:val="24"/>
        </w:rPr>
        <w:t>întemeiată pe dovezi</w:t>
      </w:r>
      <w:r w:rsidR="00933B87">
        <w:rPr>
          <w:szCs w:val="24"/>
        </w:rPr>
        <w:t xml:space="preserve"> </w:t>
      </w:r>
      <w:r w:rsidRPr="005F6AA1" w:rsidR="0094467F">
        <w:rPr>
          <w:szCs w:val="24"/>
        </w:rPr>
        <w:t>îndestulătoare în ceea ce priveşte</w:t>
      </w:r>
      <w:r w:rsidR="00933B87">
        <w:rPr>
          <w:szCs w:val="24"/>
        </w:rPr>
        <w:t xml:space="preserve"> </w:t>
      </w:r>
      <w:r w:rsidRPr="005F6AA1" w:rsidR="0094467F">
        <w:rPr>
          <w:szCs w:val="24"/>
        </w:rPr>
        <w:t>caracterul necesar al acţiunilor</w:t>
      </w:r>
      <w:r w:rsidR="00BD342D">
        <w:rPr>
          <w:szCs w:val="24"/>
        </w:rPr>
        <w:t xml:space="preserve"> </w:t>
      </w:r>
      <w:r w:rsidRPr="005F6AA1" w:rsidR="0094467F">
        <w:rPr>
          <w:szCs w:val="24"/>
        </w:rPr>
        <w:t>comise de agenţii</w:t>
      </w:r>
      <w:r w:rsidR="00933B87">
        <w:rPr>
          <w:szCs w:val="24"/>
        </w:rPr>
        <w:t xml:space="preserve"> </w:t>
      </w:r>
      <w:r w:rsidRPr="005F6AA1" w:rsidR="0094467F">
        <w:rPr>
          <w:szCs w:val="24"/>
        </w:rPr>
        <w:t>Ministerului de Interne</w:t>
      </w:r>
      <w:r w:rsidRPr="005F6AA1" w:rsidR="00DE3792">
        <w:rPr>
          <w:szCs w:val="24"/>
        </w:rPr>
        <w:t xml:space="preserve"> la 27 şi 28</w:t>
      </w:r>
      <w:r w:rsidR="00BD342D">
        <w:rPr>
          <w:szCs w:val="24"/>
        </w:rPr>
        <w:t xml:space="preserve"> </w:t>
      </w:r>
      <w:r w:rsidRPr="005F6AA1" w:rsidR="00DE3792">
        <w:rPr>
          <w:szCs w:val="24"/>
        </w:rPr>
        <w:t>aprilie</w:t>
      </w:r>
      <w:r w:rsidRPr="005F6AA1">
        <w:t xml:space="preserve"> 1998</w:t>
      </w:r>
      <w:r w:rsidRPr="005F6AA1" w:rsidR="00DE3792">
        <w:t xml:space="preserve"> şi conformităţii</w:t>
      </w:r>
      <w:r w:rsidR="00933B87">
        <w:t xml:space="preserve"> </w:t>
      </w:r>
      <w:r w:rsidRPr="005F6AA1" w:rsidR="00DE3792">
        <w:t>acestora cu legea</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39</w:t>
      </w:r>
      <w:r w:rsidRPr="005F6AA1">
        <w:fldChar w:fldCharType="end"/>
      </w:r>
      <w:r w:rsidRPr="005F6AA1">
        <w:t>.  </w:t>
      </w:r>
      <w:r w:rsidRPr="005F6AA1" w:rsidR="00DE3792">
        <w:t xml:space="preserve">Din elementele dosarului nu reiese că parchetul a comunicat această </w:t>
      </w:r>
      <w:r w:rsidR="0084297D">
        <w:t>rezoluţie</w:t>
      </w:r>
      <w:r w:rsidRPr="005F6AA1" w:rsidR="00DE3792">
        <w:t xml:space="preserve"> reclamantului</w:t>
      </w:r>
      <w:r w:rsidRPr="005F6AA1">
        <w:t>.</w:t>
      </w:r>
    </w:p>
    <w:p w:rsidRPr="005F6AA1" w:rsidR="00E14FCC" w:rsidP="00C52291" w:rsidRDefault="00E14FCC">
      <w:pPr>
        <w:pStyle w:val="JuH1"/>
        <w:spacing w:line="480" w:lineRule="auto"/>
      </w:pPr>
      <w:r w:rsidRPr="005F6AA1">
        <w:t>5.  </w:t>
      </w:r>
      <w:r w:rsidRPr="005F6AA1" w:rsidR="00DE3792">
        <w:t>Acţiunea penală îndreptată</w:t>
      </w:r>
      <w:r w:rsidR="00933B87">
        <w:t xml:space="preserve"> </w:t>
      </w:r>
      <w:r w:rsidRPr="005F6AA1" w:rsidR="00DE3792">
        <w:t>împotriva reclamantului pentru contrabandă</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40</w:t>
      </w:r>
      <w:r w:rsidRPr="005F6AA1">
        <w:fldChar w:fldCharType="end"/>
      </w:r>
      <w:r w:rsidRPr="005F6AA1">
        <w:t>.  </w:t>
      </w:r>
      <w:r w:rsidRPr="005F6AA1" w:rsidR="00DE3792">
        <w:t>Prin hotărârea din 18 februarie</w:t>
      </w:r>
      <w:r w:rsidRPr="005F6AA1">
        <w:t xml:space="preserve"> 1999,</w:t>
      </w:r>
      <w:r w:rsidR="00933B87">
        <w:t xml:space="preserve"> </w:t>
      </w:r>
      <w:r w:rsidRPr="005F6AA1" w:rsidR="00DE3792">
        <w:t>tribunalul militar teritorial</w:t>
      </w:r>
      <w:r w:rsidR="00933B87">
        <w:t xml:space="preserve"> </w:t>
      </w:r>
      <w:r w:rsidRPr="005F6AA1" w:rsidR="00DE3792">
        <w:t xml:space="preserve">din </w:t>
      </w:r>
      <w:r w:rsidRPr="005F6AA1" w:rsidR="005F6AA1">
        <w:t>Bucureşti</w:t>
      </w:r>
      <w:r w:rsidRPr="005F6AA1" w:rsidR="00DE3792">
        <w:t xml:space="preserve"> l-a condamnat pe</w:t>
      </w:r>
      <w:r w:rsidR="00933B87">
        <w:t xml:space="preserve"> </w:t>
      </w:r>
      <w:r w:rsidRPr="005F6AA1" w:rsidR="00DE3792">
        <w:t>reclamant la o pedeapsă</w:t>
      </w:r>
      <w:r w:rsidR="00933B87">
        <w:t xml:space="preserve"> </w:t>
      </w:r>
      <w:r w:rsidRPr="005F6AA1" w:rsidR="00DE3792">
        <w:t>de 12</w:t>
      </w:r>
      <w:r w:rsidR="00933B87">
        <w:t xml:space="preserve"> </w:t>
      </w:r>
      <w:r w:rsidRPr="005F6AA1" w:rsidR="00DE3792">
        <w:t>ani de</w:t>
      </w:r>
      <w:r w:rsidR="00933B87">
        <w:t xml:space="preserve"> </w:t>
      </w:r>
      <w:r w:rsidRPr="005F6AA1" w:rsidR="00DE3792">
        <w:t>închisoare pentru</w:t>
      </w:r>
      <w:r w:rsidR="00933B87">
        <w:t xml:space="preserve"> </w:t>
      </w:r>
      <w:r w:rsidRPr="005F6AA1" w:rsidR="00DE3792">
        <w:t xml:space="preserve">participarea la o </w:t>
      </w:r>
      <w:r w:rsidR="00114D06">
        <w:t>asociere</w:t>
      </w:r>
      <w:r w:rsidRPr="005F6AA1" w:rsidR="00DE3792">
        <w:t xml:space="preserve"> de răufăcători şi pentru</w:t>
      </w:r>
      <w:r w:rsidR="00BD342D">
        <w:t xml:space="preserve"> </w:t>
      </w:r>
      <w:r w:rsidRPr="005F6AA1" w:rsidR="00DE3792">
        <w:t>contrabandă</w:t>
      </w:r>
      <w:r w:rsidRPr="005F6AA1">
        <w:t>, infrac</w:t>
      </w:r>
      <w:r w:rsidRPr="005F6AA1" w:rsidR="00DE3792">
        <w:t>ţiuni</w:t>
      </w:r>
      <w:r w:rsidR="00933B87">
        <w:t xml:space="preserve"> </w:t>
      </w:r>
      <w:r w:rsidRPr="005F6AA1" w:rsidR="00DE3792">
        <w:t>încriminate de</w:t>
      </w:r>
      <w:r w:rsidR="00933B87">
        <w:t xml:space="preserve"> </w:t>
      </w:r>
      <w:r w:rsidRPr="005F6AA1" w:rsidR="00DE3792">
        <w:t xml:space="preserve">articolele </w:t>
      </w:r>
      <w:r w:rsidRPr="005F6AA1">
        <w:t>323 d</w:t>
      </w:r>
      <w:r w:rsidR="00893221">
        <w:t>in codul</w:t>
      </w:r>
      <w:r w:rsidR="00933B87">
        <w:t xml:space="preserve"> </w:t>
      </w:r>
      <w:r w:rsidR="00893221">
        <w:t>penal, art.</w:t>
      </w:r>
      <w:r w:rsidR="00933B87">
        <w:t xml:space="preserve"> </w:t>
      </w:r>
      <w:r w:rsidRPr="005F6AA1">
        <w:t>175</w:t>
      </w:r>
      <w:r w:rsidR="00933B87">
        <w:t xml:space="preserve"> </w:t>
      </w:r>
      <w:r w:rsidRPr="005F6AA1" w:rsidR="00DE3792">
        <w:t xml:space="preserve">şi </w:t>
      </w:r>
      <w:r w:rsidR="00893221">
        <w:t xml:space="preserve">art. </w:t>
      </w:r>
      <w:r w:rsidRPr="005F6AA1" w:rsidR="00DE3792">
        <w:t>179 combinate, din legea nr.</w:t>
      </w:r>
      <w:r w:rsidRPr="005F6AA1">
        <w:rPr>
          <w:vertAlign w:val="superscript"/>
        </w:rPr>
        <w:t xml:space="preserve"> </w:t>
      </w:r>
      <w:r w:rsidRPr="005F6AA1">
        <w:t>141/1997.</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41</w:t>
      </w:r>
      <w:r w:rsidRPr="005F6AA1">
        <w:fldChar w:fldCharType="end"/>
      </w:r>
      <w:r w:rsidRPr="005F6AA1">
        <w:t>.  </w:t>
      </w:r>
      <w:r w:rsidRPr="005F6AA1" w:rsidR="00DE3792">
        <w:t>Prin hotărârea</w:t>
      </w:r>
      <w:r w:rsidR="00933B87">
        <w:t xml:space="preserve"> </w:t>
      </w:r>
      <w:r w:rsidRPr="005F6AA1" w:rsidR="00DE3792">
        <w:t>din 8</w:t>
      </w:r>
      <w:r w:rsidR="00933B87">
        <w:t xml:space="preserve"> </w:t>
      </w:r>
      <w:r w:rsidRPr="005F6AA1" w:rsidR="00DE3792">
        <w:t>iunie 2000, curtea de apel</w:t>
      </w:r>
      <w:r w:rsidR="00933B87">
        <w:t xml:space="preserve"> </w:t>
      </w:r>
      <w:r w:rsidRPr="005F6AA1" w:rsidR="00DE3792">
        <w:t>miliară</w:t>
      </w:r>
      <w:r w:rsidR="00933B87">
        <w:t xml:space="preserve"> </w:t>
      </w:r>
      <w:r w:rsidRPr="005F6AA1" w:rsidR="00DE3792">
        <w:t>a admis apelul</w:t>
      </w:r>
      <w:r w:rsidR="00933B87">
        <w:t xml:space="preserve"> </w:t>
      </w:r>
      <w:r w:rsidRPr="005F6AA1" w:rsidR="00DE3792">
        <w:t>reclamantului</w:t>
      </w:r>
      <w:r w:rsidR="00933B87">
        <w:t xml:space="preserve"> </w:t>
      </w:r>
      <w:r w:rsidRPr="005F6AA1" w:rsidR="00DE3792">
        <w:t>şi a redus</w:t>
      </w:r>
      <w:r w:rsidR="00933B87">
        <w:t xml:space="preserve"> </w:t>
      </w:r>
      <w:r w:rsidRPr="005F6AA1" w:rsidR="00DE3792">
        <w:t>durata pedepsei sale cu închisoarea la 8 ani</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42</w:t>
      </w:r>
      <w:r w:rsidRPr="005F6AA1">
        <w:fldChar w:fldCharType="end"/>
      </w:r>
      <w:r w:rsidRPr="005F6AA1">
        <w:t>.  </w:t>
      </w:r>
      <w:r w:rsidRPr="005F6AA1" w:rsidR="00DE3792">
        <w:t>Prin hotărârea</w:t>
      </w:r>
      <w:r w:rsidR="00933B87">
        <w:t xml:space="preserve"> </w:t>
      </w:r>
      <w:r w:rsidRPr="005F6AA1" w:rsidR="00DE3792">
        <w:t>definitivă</w:t>
      </w:r>
      <w:r w:rsidR="00933B87">
        <w:t xml:space="preserve"> </w:t>
      </w:r>
      <w:r w:rsidRPr="005F6AA1" w:rsidR="00DE3792">
        <w:t>din 26 februarie 2001, Curtea</w:t>
      </w:r>
      <w:r w:rsidR="00933B87">
        <w:t xml:space="preserve"> </w:t>
      </w:r>
      <w:r w:rsidRPr="005F6AA1" w:rsidR="00DE3792">
        <w:t>supremă de justiţie, la</w:t>
      </w:r>
      <w:r w:rsidR="00893221">
        <w:t xml:space="preserve"> recursul parchetului, a majorat</w:t>
      </w:r>
      <w:r w:rsidRPr="005F6AA1" w:rsidR="00DE3792">
        <w:t xml:space="preserve"> la 14 ani</w:t>
      </w:r>
      <w:r w:rsidR="00933B87">
        <w:t xml:space="preserve"> </w:t>
      </w:r>
      <w:r w:rsidRPr="005F6AA1" w:rsidR="00DE3792">
        <w:t>pedeapsa cu închisoarea</w:t>
      </w:r>
      <w:r w:rsidR="00933B87">
        <w:t xml:space="preserve"> </w:t>
      </w:r>
      <w:r w:rsidRPr="005F6AA1" w:rsidR="00DE3792">
        <w:t xml:space="preserve">a reclamantului, pe care acesta o </w:t>
      </w:r>
      <w:r w:rsidRPr="005F6AA1" w:rsidR="005F6AA1">
        <w:t>ispăşeşte</w:t>
      </w:r>
      <w:r w:rsidR="00933B87">
        <w:t xml:space="preserve"> </w:t>
      </w:r>
      <w:r w:rsidRPr="005F6AA1" w:rsidR="00DE3792">
        <w:t>în prezent</w:t>
      </w:r>
      <w:r w:rsidR="00933B87">
        <w:t xml:space="preserve"> </w:t>
      </w:r>
      <w:r w:rsidRPr="005F6AA1" w:rsidR="00DE3792">
        <w:t xml:space="preserve">la penitenciarul </w:t>
      </w:r>
      <w:r w:rsidRPr="005F6AA1">
        <w:t>Rahova.</w:t>
      </w:r>
    </w:p>
    <w:p w:rsidRPr="005F6AA1" w:rsidR="00E14FCC" w:rsidP="00C52291" w:rsidRDefault="00E14FCC">
      <w:pPr>
        <w:pStyle w:val="JuHIRoman"/>
        <w:spacing w:line="480" w:lineRule="auto"/>
      </w:pPr>
      <w:r w:rsidRPr="005F6AA1">
        <w:t>II.  </w:t>
      </w:r>
      <w:r w:rsidRPr="005F6AA1" w:rsidR="00DE3792">
        <w:t>DREPTUL INTERN APLICABIL</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43</w:t>
      </w:r>
      <w:r w:rsidRPr="005F6AA1">
        <w:fldChar w:fldCharType="end"/>
      </w:r>
      <w:r w:rsidRPr="005F6AA1">
        <w:t>.  </w:t>
      </w:r>
      <w:r w:rsidRPr="005F6AA1" w:rsidR="00DE3792">
        <w:t>Dispoziţiile aplicabile ale codului de procedură civilă</w:t>
      </w:r>
      <w:r w:rsidRPr="005F6AA1">
        <w:t xml:space="preserve"> (CPP)</w:t>
      </w:r>
      <w:r w:rsidR="00933B87">
        <w:t xml:space="preserve"> </w:t>
      </w:r>
      <w:r w:rsidRPr="005F6AA1" w:rsidR="00E20A9B">
        <w:t xml:space="preserve">în ceea ce priveşte </w:t>
      </w:r>
      <w:r w:rsidR="00893221">
        <w:t>caile de atac prin car</w:t>
      </w:r>
      <w:r w:rsidR="0074113D">
        <w:t xml:space="preserve">e se poate </w:t>
      </w:r>
      <w:r w:rsidR="00B03DDB">
        <w:t>face plângere împotriva măsurilor şi actelor de urmărire penală</w:t>
      </w:r>
      <w:r w:rsidR="00893221">
        <w:t xml:space="preserve"> </w:t>
      </w:r>
      <w:r w:rsidRPr="005F6AA1" w:rsidR="00E20A9B">
        <w:t>sunt următoarele</w:t>
      </w:r>
      <w:r w:rsidRPr="005F6AA1">
        <w:t>:</w:t>
      </w:r>
    </w:p>
    <w:p w:rsidRPr="00B03DDB" w:rsidR="00B03DDB" w:rsidP="00C52291" w:rsidRDefault="00E20A9B">
      <w:pPr>
        <w:autoSpaceDE w:val="0"/>
        <w:autoSpaceDN w:val="0"/>
        <w:adjustRightInd w:val="0"/>
        <w:spacing w:line="480" w:lineRule="auto"/>
        <w:jc w:val="center"/>
        <w:rPr>
          <w:b/>
          <w:bCs/>
          <w:sz w:val="20"/>
        </w:rPr>
      </w:pPr>
      <w:r w:rsidRPr="00B03DDB">
        <w:rPr>
          <w:b/>
          <w:bCs/>
          <w:sz w:val="20"/>
        </w:rPr>
        <w:t>Articolul</w:t>
      </w:r>
      <w:r w:rsidR="00933B87">
        <w:rPr>
          <w:b/>
          <w:bCs/>
          <w:sz w:val="20"/>
        </w:rPr>
        <w:t xml:space="preserve"> </w:t>
      </w:r>
      <w:r w:rsidRPr="00B03DDB" w:rsidR="00E14FCC">
        <w:rPr>
          <w:b/>
          <w:bCs/>
          <w:sz w:val="20"/>
        </w:rPr>
        <w:t xml:space="preserve">275 </w:t>
      </w:r>
      <w:r w:rsidRPr="00B03DDB" w:rsidR="00D52097">
        <w:rPr>
          <w:b/>
          <w:bCs/>
          <w:sz w:val="20"/>
        </w:rPr>
        <w:t>ali</w:t>
      </w:r>
      <w:r w:rsidRPr="00B03DDB" w:rsidR="00B03DDB">
        <w:rPr>
          <w:b/>
          <w:bCs/>
          <w:sz w:val="20"/>
        </w:rPr>
        <w:t>ne</w:t>
      </w:r>
      <w:r w:rsidRPr="00B03DDB" w:rsidR="00D52097">
        <w:rPr>
          <w:b/>
          <w:bCs/>
          <w:sz w:val="20"/>
        </w:rPr>
        <w:t>atul</w:t>
      </w:r>
      <w:r w:rsidRPr="00B03DDB">
        <w:rPr>
          <w:b/>
          <w:bCs/>
          <w:sz w:val="20"/>
        </w:rPr>
        <w:t xml:space="preserve"> 1 –</w:t>
      </w:r>
      <w:r w:rsidR="00933B87">
        <w:rPr>
          <w:b/>
          <w:bCs/>
          <w:sz w:val="20"/>
        </w:rPr>
        <w:t xml:space="preserve"> </w:t>
      </w:r>
      <w:r w:rsidRPr="00B03DDB" w:rsidR="00B03DDB">
        <w:rPr>
          <w:b/>
          <w:bCs/>
          <w:sz w:val="20"/>
        </w:rPr>
        <w:t>Dreptul de a face plângere</w:t>
      </w:r>
    </w:p>
    <w:p w:rsidR="00BD342D" w:rsidP="00C52291" w:rsidRDefault="00BD342D">
      <w:pPr>
        <w:pStyle w:val="JuHArticle"/>
        <w:spacing w:line="480" w:lineRule="auto"/>
      </w:pPr>
    </w:p>
    <w:p w:rsidRPr="005F6AA1" w:rsidR="00E14FCC" w:rsidP="00C52291" w:rsidRDefault="00E14FCC">
      <w:pPr>
        <w:pStyle w:val="JuQuot"/>
        <w:spacing w:line="480" w:lineRule="auto"/>
      </w:pPr>
      <w:r w:rsidRPr="005F6AA1">
        <w:t>« </w:t>
      </w:r>
      <w:r w:rsidRPr="005F6AA1" w:rsidR="006C3F85">
        <w:t>Oricine se poate plânge de o măsură</w:t>
      </w:r>
      <w:r w:rsidR="00933B87">
        <w:t xml:space="preserve"> </w:t>
      </w:r>
      <w:r w:rsidRPr="005F6AA1" w:rsidR="006C3F85">
        <w:t>sau de</w:t>
      </w:r>
      <w:r w:rsidR="00933B87">
        <w:t xml:space="preserve"> </w:t>
      </w:r>
      <w:r w:rsidRPr="005F6AA1" w:rsidR="006C3F85">
        <w:t>un act care, în cadrul acţiunii penale, a adus atingere intereselor sale legitime</w:t>
      </w:r>
      <w:r w:rsidRPr="005F6AA1">
        <w:t>. »</w:t>
      </w:r>
    </w:p>
    <w:p w:rsidRPr="00F25D59" w:rsidR="00F25D59" w:rsidP="00C52291" w:rsidRDefault="006C3F85">
      <w:pPr>
        <w:autoSpaceDE w:val="0"/>
        <w:autoSpaceDN w:val="0"/>
        <w:adjustRightInd w:val="0"/>
        <w:spacing w:line="480" w:lineRule="auto"/>
        <w:jc w:val="center"/>
        <w:rPr>
          <w:sz w:val="20"/>
        </w:rPr>
      </w:pPr>
      <w:r w:rsidRPr="00F25D59">
        <w:rPr>
          <w:sz w:val="20"/>
        </w:rPr>
        <w:t>Articolul</w:t>
      </w:r>
      <w:r w:rsidRPr="00F25D59" w:rsidR="00E14FCC">
        <w:rPr>
          <w:sz w:val="20"/>
        </w:rPr>
        <w:t xml:space="preserve"> 277 –</w:t>
      </w:r>
      <w:r w:rsidRPr="00F25D59" w:rsidR="00F25D59">
        <w:rPr>
          <w:sz w:val="20"/>
        </w:rPr>
        <w:t>Termenul de rezolvare</w:t>
      </w:r>
    </w:p>
    <w:p w:rsidRPr="009A2341" w:rsidR="00F25D59" w:rsidP="00C52291" w:rsidRDefault="00BD342D">
      <w:pPr>
        <w:autoSpaceDE w:val="0"/>
        <w:autoSpaceDN w:val="0"/>
        <w:adjustRightInd w:val="0"/>
        <w:spacing w:line="480" w:lineRule="auto"/>
      </w:pPr>
      <w:r>
        <w:t xml:space="preserve"> </w:t>
      </w:r>
      <w:r w:rsidRPr="009A2341" w:rsidR="00F25D59">
        <w:t>.</w:t>
      </w:r>
    </w:p>
    <w:p w:rsidRPr="005F6AA1" w:rsidR="00E14FCC" w:rsidP="00C52291" w:rsidRDefault="00E14FCC">
      <w:pPr>
        <w:pStyle w:val="JuHArticle"/>
        <w:spacing w:line="480" w:lineRule="auto"/>
      </w:pPr>
    </w:p>
    <w:p w:rsidRPr="005F6AA1" w:rsidR="00E14FCC" w:rsidP="00C52291" w:rsidRDefault="00E14FCC">
      <w:pPr>
        <w:pStyle w:val="JuQuot"/>
        <w:spacing w:line="480" w:lineRule="auto"/>
      </w:pPr>
      <w:r w:rsidRPr="005F6AA1">
        <w:t>« </w:t>
      </w:r>
      <w:r w:rsidRPr="009A2341" w:rsidR="00F25D59">
        <w:t>Procurorul este obligat să rezolve plângerea în termen de cel mult 20 de zile de la primire şi să comunice de îndată persoanei care a făcut plângerea modul în care a fost rezolvată</w:t>
      </w:r>
      <w:r w:rsidRPr="005F6AA1">
        <w:t>. »</w:t>
      </w:r>
    </w:p>
    <w:p w:rsidRPr="00E9439F" w:rsidR="00E9439F" w:rsidP="00C52291" w:rsidRDefault="008A2660">
      <w:pPr>
        <w:autoSpaceDE w:val="0"/>
        <w:autoSpaceDN w:val="0"/>
        <w:adjustRightInd w:val="0"/>
        <w:spacing w:line="480" w:lineRule="auto"/>
        <w:jc w:val="center"/>
        <w:rPr>
          <w:b/>
          <w:bCs/>
          <w:i/>
          <w:iCs/>
          <w:sz w:val="20"/>
        </w:rPr>
      </w:pPr>
      <w:r w:rsidRPr="00E9439F">
        <w:rPr>
          <w:b/>
          <w:bCs/>
          <w:sz w:val="20"/>
        </w:rPr>
        <w:t>Articolul</w:t>
      </w:r>
      <w:r w:rsidRPr="00E9439F" w:rsidR="00E14FCC">
        <w:rPr>
          <w:b/>
          <w:bCs/>
          <w:sz w:val="20"/>
        </w:rPr>
        <w:t xml:space="preserve"> 278 –</w:t>
      </w:r>
      <w:r w:rsidR="00BD342D">
        <w:rPr>
          <w:b/>
          <w:bCs/>
          <w:sz w:val="20"/>
        </w:rPr>
        <w:t xml:space="preserve"> </w:t>
      </w:r>
      <w:r w:rsidR="00933B87">
        <w:rPr>
          <w:b/>
          <w:bCs/>
          <w:i/>
          <w:iCs/>
          <w:sz w:val="20"/>
        </w:rPr>
        <w:t xml:space="preserve"> </w:t>
      </w:r>
      <w:r w:rsidRPr="00E9439F" w:rsidR="00E9439F">
        <w:rPr>
          <w:b/>
          <w:bCs/>
          <w:sz w:val="20"/>
        </w:rPr>
        <w:t>Plângerea contra actelor procurorului</w:t>
      </w:r>
    </w:p>
    <w:p w:rsidR="00E9439F" w:rsidP="00C52291" w:rsidRDefault="00E9439F">
      <w:pPr>
        <w:autoSpaceDE w:val="0"/>
        <w:autoSpaceDN w:val="0"/>
        <w:adjustRightInd w:val="0"/>
        <w:spacing w:line="480" w:lineRule="auto"/>
        <w:jc w:val="both"/>
        <w:rPr>
          <w:sz w:val="20"/>
        </w:rPr>
      </w:pPr>
    </w:p>
    <w:p w:rsidRPr="00E9439F" w:rsidR="00E9439F" w:rsidP="00C52291" w:rsidRDefault="00E9439F">
      <w:pPr>
        <w:autoSpaceDE w:val="0"/>
        <w:autoSpaceDN w:val="0"/>
        <w:adjustRightInd w:val="0"/>
        <w:spacing w:line="480" w:lineRule="auto"/>
        <w:ind w:left="425"/>
        <w:jc w:val="both"/>
        <w:rPr>
          <w:sz w:val="20"/>
        </w:rPr>
      </w:pPr>
      <w:r w:rsidRPr="005F6AA1">
        <w:t>«</w:t>
      </w:r>
      <w:r w:rsidRPr="00E9439F">
        <w:rPr>
          <w:sz w:val="20"/>
        </w:rPr>
        <w:t>Plângerea împotriva măsurilor luate sau a actelor efectuate de procuror ori efectuate pe baza dispoziţiilor date de acesta se rezolvă de prim-procurorul parchetului. În cazul când măsurile şi actele sunt ale prim-procurorului sau efectuate</w:t>
      </w:r>
      <w:r w:rsidR="00933B87">
        <w:rPr>
          <w:sz w:val="20"/>
        </w:rPr>
        <w:t xml:space="preserve"> </w:t>
      </w:r>
      <w:r w:rsidRPr="00E9439F">
        <w:rPr>
          <w:sz w:val="20"/>
        </w:rPr>
        <w:t>pe baza dispoziţiilor sale, plângerea se rezolvă de procurorul ierarhic superior.</w:t>
      </w:r>
      <w:r w:rsidRPr="00E9439F">
        <w:t xml:space="preserve"> </w:t>
      </w:r>
      <w:r w:rsidRPr="005F6AA1">
        <w:t>»</w:t>
      </w:r>
    </w:p>
    <w:p w:rsidR="00E9439F" w:rsidP="00C52291" w:rsidRDefault="00E9439F">
      <w:pPr>
        <w:pStyle w:val="JuPara"/>
        <w:spacing w:line="480" w:lineRule="auto"/>
      </w:pP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44</w:t>
      </w:r>
      <w:r w:rsidRPr="005F6AA1">
        <w:fldChar w:fldCharType="end"/>
      </w:r>
      <w:r w:rsidRPr="005F6AA1" w:rsidR="006A6800">
        <w:t>.  Legea nr.</w:t>
      </w:r>
      <w:r w:rsidRPr="005F6AA1">
        <w:rPr>
          <w:vertAlign w:val="superscript"/>
        </w:rPr>
        <w:t xml:space="preserve"> </w:t>
      </w:r>
      <w:r w:rsidRPr="005F6AA1">
        <w:t>281 d</w:t>
      </w:r>
      <w:r w:rsidRPr="005F6AA1" w:rsidR="006A6800">
        <w:t xml:space="preserve">in 26 iunie </w:t>
      </w:r>
      <w:r w:rsidRPr="005F6AA1">
        <w:t>2003 (publi</w:t>
      </w:r>
      <w:r w:rsidRPr="005F6AA1" w:rsidR="006A6800">
        <w:t>cată</w:t>
      </w:r>
      <w:r w:rsidR="00933B87">
        <w:t xml:space="preserve"> </w:t>
      </w:r>
      <w:r w:rsidRPr="005F6AA1" w:rsidR="006A6800">
        <w:t>în Monitorul Oficial din 1 iulie 2003) a introdus</w:t>
      </w:r>
      <w:r w:rsidR="00933B87">
        <w:t xml:space="preserve"> </w:t>
      </w:r>
      <w:r w:rsidRPr="005F6AA1" w:rsidR="006A6800">
        <w:t xml:space="preserve">în </w:t>
      </w:r>
      <w:r w:rsidRPr="005F6AA1">
        <w:t>CPP</w:t>
      </w:r>
      <w:r w:rsidR="00933B87">
        <w:t xml:space="preserve"> </w:t>
      </w:r>
      <w:r w:rsidRPr="005F6AA1" w:rsidR="006A6800">
        <w:t>noul</w:t>
      </w:r>
      <w:r w:rsidR="00933B87">
        <w:t xml:space="preserve"> </w:t>
      </w:r>
      <w:r w:rsidRPr="005F6AA1" w:rsidR="008A2660">
        <w:t>articol</w:t>
      </w:r>
      <w:r w:rsidRPr="005F6AA1">
        <w:t xml:space="preserve"> 278</w:t>
      </w:r>
      <w:r w:rsidRPr="005F6AA1">
        <w:rPr>
          <w:rFonts w:ascii="Times New (W1)" w:hAnsi="Times New (W1)"/>
          <w:vertAlign w:val="superscript"/>
        </w:rPr>
        <w:t>1</w:t>
      </w:r>
      <w:r w:rsidRPr="005F6AA1" w:rsidR="006A6800">
        <w:t>, care are următorul conţinut</w:t>
      </w:r>
      <w:r w:rsidRPr="005F6AA1">
        <w:t> :</w:t>
      </w:r>
    </w:p>
    <w:p w:rsidR="00933B87" w:rsidP="00C52291" w:rsidRDefault="008A2660">
      <w:pPr>
        <w:autoSpaceDE w:val="0"/>
        <w:autoSpaceDN w:val="0"/>
        <w:adjustRightInd w:val="0"/>
        <w:spacing w:line="480" w:lineRule="auto"/>
        <w:jc w:val="center"/>
        <w:rPr>
          <w:b/>
          <w:bCs/>
          <w:sz w:val="20"/>
        </w:rPr>
      </w:pPr>
      <w:r w:rsidRPr="009E0D9D">
        <w:rPr>
          <w:b/>
          <w:bCs/>
          <w:sz w:val="20"/>
        </w:rPr>
        <w:t>Articolul</w:t>
      </w:r>
      <w:r w:rsidRPr="009E0D9D" w:rsidR="00E14FCC">
        <w:rPr>
          <w:b/>
          <w:bCs/>
          <w:sz w:val="20"/>
        </w:rPr>
        <w:t xml:space="preserve"> 278</w:t>
      </w:r>
      <w:r w:rsidRPr="009E0D9D" w:rsidR="00E14FCC">
        <w:rPr>
          <w:rFonts w:ascii="Times New (W1)" w:hAnsi="Times New (W1)"/>
          <w:b/>
          <w:bCs/>
          <w:sz w:val="20"/>
          <w:vertAlign w:val="superscript"/>
        </w:rPr>
        <w:t>1</w:t>
      </w:r>
      <w:r w:rsidRPr="009E0D9D" w:rsidR="00E14FCC">
        <w:rPr>
          <w:b/>
          <w:bCs/>
          <w:sz w:val="20"/>
        </w:rPr>
        <w:t xml:space="preserve"> –</w:t>
      </w:r>
      <w:r w:rsidR="00BD342D">
        <w:rPr>
          <w:b/>
          <w:bCs/>
          <w:i/>
          <w:iCs/>
          <w:sz w:val="20"/>
        </w:rPr>
        <w:t xml:space="preserve"> </w:t>
      </w:r>
      <w:r w:rsidRPr="009E0D9D" w:rsidR="009E0D9D">
        <w:rPr>
          <w:b/>
          <w:bCs/>
          <w:sz w:val="20"/>
        </w:rPr>
        <w:t>Plângerea în faţa instanţei împotriva</w:t>
      </w:r>
      <w:r w:rsidRPr="009E0D9D" w:rsidR="009E0D9D">
        <w:rPr>
          <w:b/>
          <w:bCs/>
        </w:rPr>
        <w:t xml:space="preserve"> </w:t>
      </w:r>
      <w:r w:rsidRPr="009E0D9D" w:rsidR="009E0D9D">
        <w:rPr>
          <w:b/>
          <w:bCs/>
          <w:sz w:val="20"/>
        </w:rPr>
        <w:t>rezoluţiilor sau a</w:t>
      </w:r>
    </w:p>
    <w:p w:rsidRPr="009E0D9D" w:rsidR="009E0D9D" w:rsidP="00C52291" w:rsidRDefault="009E0D9D">
      <w:pPr>
        <w:autoSpaceDE w:val="0"/>
        <w:autoSpaceDN w:val="0"/>
        <w:adjustRightInd w:val="0"/>
        <w:spacing w:line="480" w:lineRule="auto"/>
        <w:jc w:val="center"/>
        <w:rPr>
          <w:b/>
          <w:bCs/>
          <w:i/>
          <w:iCs/>
          <w:sz w:val="20"/>
        </w:rPr>
      </w:pPr>
      <w:r w:rsidRPr="009E0D9D">
        <w:rPr>
          <w:b/>
          <w:bCs/>
          <w:sz w:val="20"/>
        </w:rPr>
        <w:t>ordonanţelor procurorului de netrimitere în judecată</w:t>
      </w:r>
    </w:p>
    <w:p w:rsidRPr="009E0D9D" w:rsidR="00E14FCC" w:rsidP="00C52291" w:rsidRDefault="00E14FCC">
      <w:pPr>
        <w:pStyle w:val="JuHArticle"/>
        <w:spacing w:line="480" w:lineRule="auto"/>
      </w:pPr>
    </w:p>
    <w:p w:rsidRPr="00CF18B9" w:rsidR="009E0D9D" w:rsidP="00C52291" w:rsidRDefault="00E14FCC">
      <w:pPr>
        <w:autoSpaceDE w:val="0"/>
        <w:autoSpaceDN w:val="0"/>
        <w:adjustRightInd w:val="0"/>
        <w:spacing w:line="480" w:lineRule="auto"/>
        <w:rPr>
          <w:sz w:val="20"/>
        </w:rPr>
      </w:pPr>
      <w:r w:rsidRPr="005F6AA1">
        <w:t>« 1.  </w:t>
      </w:r>
      <w:r w:rsidR="009E0D9D">
        <w:t xml:space="preserve"> </w:t>
      </w:r>
      <w:r w:rsidRPr="00CF18B9" w:rsidR="009E0D9D">
        <w:rPr>
          <w:sz w:val="20"/>
        </w:rPr>
        <w:t xml:space="preserve">După respingerea plângerii făcute conform </w:t>
      </w:r>
      <w:r w:rsidRPr="00CF18B9" w:rsidR="009E0D9D">
        <w:rPr>
          <w:color w:val="008000"/>
          <w:sz w:val="20"/>
          <w:u w:val="single"/>
        </w:rPr>
        <w:t>art. 275</w:t>
      </w:r>
      <w:r w:rsidRPr="00CF18B9" w:rsidR="009E0D9D">
        <w:rPr>
          <w:sz w:val="20"/>
        </w:rPr>
        <w:t xml:space="preserve"> </w:t>
      </w:r>
      <w:r w:rsidRPr="00CF18B9" w:rsidR="00CF18B9">
        <w:rPr>
          <w:sz w:val="20"/>
        </w:rPr>
        <w:t>–</w:t>
      </w:r>
      <w:r w:rsidRPr="00CF18B9" w:rsidR="009E0D9D">
        <w:rPr>
          <w:sz w:val="20"/>
        </w:rPr>
        <w:t xml:space="preserve"> 278</w:t>
      </w:r>
      <w:r w:rsidR="00933B87">
        <w:rPr>
          <w:sz w:val="20"/>
        </w:rPr>
        <w:t xml:space="preserve"> </w:t>
      </w:r>
      <w:r w:rsidRPr="00CF18B9" w:rsidR="00CF18B9">
        <w:rPr>
          <w:sz w:val="20"/>
        </w:rPr>
        <w:t>din Codul de Procedură Penală</w:t>
      </w:r>
      <w:r w:rsidR="00933B87">
        <w:rPr>
          <w:sz w:val="20"/>
        </w:rPr>
        <w:t xml:space="preserve"> </w:t>
      </w:r>
      <w:r w:rsidRPr="00CF18B9" w:rsidR="009E0D9D">
        <w:rPr>
          <w:sz w:val="20"/>
        </w:rPr>
        <w:t>împotriva rezoluţiei de neîncepere a urmăririi penale date de procuror, persoana vătămată, precum şi orice alte persoane ale căror interese legitime sunt vătămate pot face plângere în termen de 20 de zile de la data comunicării de către procuror a modului de rezolvare, la instanţa căreia i-ar reveni, potrivit legii, competenţa să judece cauza în primă instanţă.</w:t>
      </w:r>
    </w:p>
    <w:p w:rsidRPr="00CF18B9" w:rsidR="00E14FCC" w:rsidP="00C52291" w:rsidRDefault="00E14FCC">
      <w:pPr>
        <w:pStyle w:val="JuQuot"/>
        <w:spacing w:line="480" w:lineRule="auto"/>
      </w:pPr>
    </w:p>
    <w:p w:rsidRPr="00CF18B9" w:rsidR="00CF18B9" w:rsidP="00C52291" w:rsidRDefault="00E14FCC">
      <w:pPr>
        <w:autoSpaceDE w:val="0"/>
        <w:autoSpaceDN w:val="0"/>
        <w:adjustRightInd w:val="0"/>
        <w:spacing w:line="480" w:lineRule="auto"/>
        <w:rPr>
          <w:sz w:val="20"/>
        </w:rPr>
      </w:pPr>
      <w:r w:rsidRPr="00CF18B9">
        <w:rPr>
          <w:sz w:val="20"/>
        </w:rPr>
        <w:t>2</w:t>
      </w:r>
      <w:r w:rsidR="00933B87">
        <w:rPr>
          <w:sz w:val="20"/>
        </w:rPr>
        <w:t xml:space="preserve"> </w:t>
      </w:r>
      <w:r w:rsidRPr="00CF18B9" w:rsidR="00CF18B9">
        <w:rPr>
          <w:sz w:val="20"/>
        </w:rPr>
        <w:t>În cazul în care prim-procurorul parchetului sau, după caz, procurorul gene</w:t>
      </w:r>
      <w:r w:rsidR="00CF18B9">
        <w:rPr>
          <w:sz w:val="20"/>
        </w:rPr>
        <w:t>ral al parchetului de pe lângă C</w:t>
      </w:r>
      <w:r w:rsidRPr="00CF18B9" w:rsidR="00CF18B9">
        <w:rPr>
          <w:sz w:val="20"/>
        </w:rPr>
        <w:t xml:space="preserve">urtea de </w:t>
      </w:r>
      <w:r w:rsidR="00CF18B9">
        <w:rPr>
          <w:sz w:val="20"/>
        </w:rPr>
        <w:t>A</w:t>
      </w:r>
      <w:r w:rsidRPr="00CF18B9" w:rsidR="00CF18B9">
        <w:rPr>
          <w:sz w:val="20"/>
        </w:rPr>
        <w:t xml:space="preserve">pel, procurorul şef de secţie al Parchetului de pe lângă Înalta Curte de Casaţie şi Justiţie ori procurorul ierarhic superior nu a soluţionat plângerea în termenul de 20 de zile prevăzut în </w:t>
      </w:r>
      <w:r w:rsidRPr="00CF18B9" w:rsidR="00CF18B9">
        <w:rPr>
          <w:color w:val="008000"/>
          <w:sz w:val="20"/>
          <w:u w:val="single"/>
        </w:rPr>
        <w:t>art. 277</w:t>
      </w:r>
      <w:r w:rsidRPr="00CF18B9" w:rsidR="00CF18B9">
        <w:rPr>
          <w:sz w:val="20"/>
        </w:rPr>
        <w:t>, termenul de 20 de zile prevăzut în alin. 1 curge de la data expirării termenului de 20 de zile.</w:t>
      </w:r>
    </w:p>
    <w:p w:rsidRPr="005F6AA1" w:rsidR="00E14FCC" w:rsidP="00C52291" w:rsidRDefault="00E14FCC">
      <w:pPr>
        <w:pStyle w:val="JuQuot"/>
        <w:spacing w:line="480" w:lineRule="auto"/>
      </w:pPr>
      <w:r w:rsidRPr="005F6AA1">
        <w:t>.</w:t>
      </w:r>
    </w:p>
    <w:p w:rsidRPr="005F6AA1" w:rsidR="00E14FCC" w:rsidP="00C52291" w:rsidRDefault="00E14FCC">
      <w:pPr>
        <w:pStyle w:val="JuQuot"/>
        <w:spacing w:line="480" w:lineRule="auto"/>
        <w:ind w:left="0" w:firstLine="0"/>
      </w:pPr>
      <w:r w:rsidRPr="005F6AA1">
        <w:t>3.  </w:t>
      </w:r>
      <w:r w:rsidR="00BD342D">
        <w:rPr>
          <w:i/>
          <w:iCs/>
        </w:rPr>
        <w:t xml:space="preserve"> </w:t>
      </w:r>
      <w:r w:rsidRPr="00CF18B9" w:rsidR="00CF18B9">
        <w:t>Dosarul va fi trimis de parchet instanţei competente</w:t>
      </w:r>
      <w:r w:rsidR="00933B87">
        <w:t xml:space="preserve"> </w:t>
      </w:r>
      <w:r w:rsidRPr="00CF18B9" w:rsidR="00CF18B9">
        <w:t>în termen de 5 zile de la primirea adresei prin care se cere dosarul</w:t>
      </w:r>
      <w:r w:rsidRPr="005F6AA1" w:rsidR="00CF18B9">
        <w:t xml:space="preserve"> </w:t>
      </w:r>
      <w:r w:rsidRPr="005F6AA1">
        <w:t>(...)</w:t>
      </w:r>
    </w:p>
    <w:p w:rsidRPr="00CF18B9" w:rsidR="00CF18B9" w:rsidP="00C52291" w:rsidRDefault="00E14FCC">
      <w:pPr>
        <w:autoSpaceDE w:val="0"/>
        <w:autoSpaceDN w:val="0"/>
        <w:adjustRightInd w:val="0"/>
        <w:spacing w:line="480" w:lineRule="auto"/>
        <w:rPr>
          <w:sz w:val="20"/>
        </w:rPr>
      </w:pPr>
      <w:r w:rsidRPr="005F6AA1">
        <w:t>4</w:t>
      </w:r>
      <w:r w:rsidRPr="00CF18B9">
        <w:t>.  </w:t>
      </w:r>
      <w:r w:rsidRPr="00CF18B9" w:rsidR="00CF18B9">
        <w:rPr>
          <w:sz w:val="20"/>
        </w:rPr>
        <w:t>Persoana faţă de care s-a dispus neînceperea urmăririi penale precum şi persoana care a făcut plângerea se citează. Instanţa, judecând plângerea, verifică rezoluţia sau ordonanţa atacată, pe baza lucrărilor şi a materialului din dosarul cauzei şi a oricăror înscrisuri noi prezentate.</w:t>
      </w:r>
    </w:p>
    <w:p w:rsidRPr="00CF18B9" w:rsidR="00E14FCC" w:rsidP="00C52291" w:rsidRDefault="00CF18B9">
      <w:pPr>
        <w:pStyle w:val="JuQuot"/>
        <w:spacing w:line="480" w:lineRule="auto"/>
      </w:pPr>
      <w:r w:rsidRPr="00CF18B9">
        <w:t xml:space="preserve"> </w:t>
      </w:r>
      <w:r w:rsidRPr="00CF18B9" w:rsidR="00E14FCC">
        <w:t>(...)</w:t>
      </w:r>
    </w:p>
    <w:p w:rsidRPr="005F6AA1" w:rsidR="00E14FCC" w:rsidP="00C52291" w:rsidRDefault="00E14FCC">
      <w:pPr>
        <w:pStyle w:val="JuQuot"/>
        <w:spacing w:line="480" w:lineRule="auto"/>
      </w:pPr>
      <w:r w:rsidRPr="005F6AA1">
        <w:t>8.  </w:t>
      </w:r>
      <w:r w:rsidR="00BD342D">
        <w:rPr>
          <w:i/>
          <w:iCs/>
        </w:rPr>
        <w:t xml:space="preserve"> </w:t>
      </w:r>
      <w:r w:rsidRPr="00CF18B9" w:rsidR="00CF18B9">
        <w:t>Instanţa pronunţă una dintre următoarele soluţii</w:t>
      </w:r>
      <w:r w:rsidRPr="005F6AA1">
        <w:t>:</w:t>
      </w:r>
    </w:p>
    <w:p w:rsidRPr="00C711FE" w:rsidR="00CF18B9" w:rsidP="00C52291" w:rsidRDefault="00BD342D">
      <w:pPr>
        <w:autoSpaceDE w:val="0"/>
        <w:autoSpaceDN w:val="0"/>
        <w:adjustRightInd w:val="0"/>
        <w:spacing w:line="480" w:lineRule="auto"/>
        <w:rPr>
          <w:sz w:val="20"/>
        </w:rPr>
      </w:pPr>
      <w:r>
        <w:rPr>
          <w:sz w:val="20"/>
        </w:rPr>
        <w:t xml:space="preserve"> </w:t>
      </w:r>
      <w:r w:rsidRPr="00C711FE" w:rsidR="00C711FE">
        <w:rPr>
          <w:sz w:val="20"/>
        </w:rPr>
        <w:t xml:space="preserve">a) </w:t>
      </w:r>
      <w:r w:rsidRPr="00C711FE" w:rsidR="00CF18B9">
        <w:rPr>
          <w:sz w:val="20"/>
        </w:rPr>
        <w:t>respinge plângerea, prin sentinţă, menţinând soluţia din rezoluţia sau ordonanţa atacată;</w:t>
      </w:r>
    </w:p>
    <w:p w:rsidRPr="00C711FE" w:rsidR="00CF18B9" w:rsidP="00C52291" w:rsidRDefault="00BD342D">
      <w:pPr>
        <w:autoSpaceDE w:val="0"/>
        <w:autoSpaceDN w:val="0"/>
        <w:adjustRightInd w:val="0"/>
        <w:spacing w:line="480" w:lineRule="auto"/>
        <w:rPr>
          <w:sz w:val="20"/>
        </w:rPr>
      </w:pPr>
      <w:r>
        <w:rPr>
          <w:sz w:val="20"/>
        </w:rPr>
        <w:t xml:space="preserve"> </w:t>
      </w:r>
      <w:r w:rsidRPr="00C711FE" w:rsidR="00CF18B9">
        <w:rPr>
          <w:sz w:val="20"/>
        </w:rPr>
        <w:t>b) admite plângerea, prin sentinţă, desfiinţează rezoluţia sau ordonanţa atacată şi trimite cauza procurorului în vederea începerii sau a redeschiderii urmăririi penale;</w:t>
      </w:r>
    </w:p>
    <w:p w:rsidRPr="00C711FE" w:rsidR="00CF18B9" w:rsidP="00C52291" w:rsidRDefault="00BD342D">
      <w:pPr>
        <w:autoSpaceDE w:val="0"/>
        <w:autoSpaceDN w:val="0"/>
        <w:adjustRightInd w:val="0"/>
        <w:spacing w:line="480" w:lineRule="auto"/>
        <w:rPr>
          <w:sz w:val="20"/>
        </w:rPr>
      </w:pPr>
      <w:r>
        <w:rPr>
          <w:sz w:val="20"/>
        </w:rPr>
        <w:t xml:space="preserve"> </w:t>
      </w:r>
      <w:r w:rsidRPr="00C711FE" w:rsidR="00CF18B9">
        <w:rPr>
          <w:sz w:val="20"/>
        </w:rPr>
        <w:t>c) admite plângerea, prin încheiere, desfiinţează rezoluţia sau ordonanţa atacată şi, când probele existente la dosar sunt suficiente pentru judecarea cauzei, reţine cauza spre judecare</w:t>
      </w:r>
      <w:r w:rsidR="00C711FE">
        <w:rPr>
          <w:sz w:val="20"/>
        </w:rPr>
        <w:t>;</w:t>
      </w:r>
    </w:p>
    <w:p w:rsidRPr="005F6AA1" w:rsidR="00C711FE" w:rsidP="00C52291" w:rsidRDefault="00C711FE">
      <w:pPr>
        <w:pStyle w:val="JuQuot"/>
        <w:spacing w:line="480" w:lineRule="auto"/>
        <w:ind w:left="426" w:firstLine="153"/>
      </w:pPr>
      <w:r w:rsidRPr="005F6AA1">
        <w:t>10.  Procurorul,</w:t>
      </w:r>
      <w:r w:rsidR="00933B87">
        <w:t xml:space="preserve"> </w:t>
      </w:r>
      <w:r w:rsidRPr="005F6AA1">
        <w:t xml:space="preserve">autorul plângerii, persoana </w:t>
      </w:r>
      <w:r w:rsidR="005969AE">
        <w:t>în privinţa căreia instanţa a decis</w:t>
      </w:r>
      <w:r w:rsidR="00933B87">
        <w:t xml:space="preserve"> </w:t>
      </w:r>
      <w:r w:rsidR="005969AE">
        <w:t>că nu este cazul</w:t>
      </w:r>
      <w:r w:rsidR="00933B87">
        <w:t xml:space="preserve"> </w:t>
      </w:r>
      <w:r w:rsidR="005969AE">
        <w:t>să se înceapă ori să se redeschidă</w:t>
      </w:r>
      <w:r w:rsidR="00933B87">
        <w:t xml:space="preserve"> </w:t>
      </w:r>
      <w:r w:rsidR="005969AE">
        <w:t xml:space="preserve">urmărirea penală precum şi </w:t>
      </w:r>
      <w:r w:rsidRPr="005F6AA1">
        <w:t>orice persoană ale cărei interese</w:t>
      </w:r>
      <w:r w:rsidR="00BD342D">
        <w:t xml:space="preserve"> </w:t>
      </w:r>
      <w:r w:rsidRPr="005F6AA1">
        <w:t>legitime</w:t>
      </w:r>
      <w:r w:rsidR="00933B87">
        <w:t xml:space="preserve"> </w:t>
      </w:r>
      <w:r w:rsidRPr="005F6AA1">
        <w:t xml:space="preserve">sunt </w:t>
      </w:r>
      <w:r>
        <w:t>vătămate</w:t>
      </w:r>
      <w:r w:rsidR="00933B87">
        <w:t xml:space="preserve"> </w:t>
      </w:r>
      <w:r w:rsidRPr="005F6AA1">
        <w:t>pot introduce recurs împotriva</w:t>
      </w:r>
      <w:r w:rsidR="00933B87">
        <w:t xml:space="preserve"> </w:t>
      </w:r>
      <w:r w:rsidR="00CE206E">
        <w:t>deciziei instanţei</w:t>
      </w:r>
      <w:r w:rsidRPr="005F6AA1">
        <w:t>.</w:t>
      </w:r>
    </w:p>
    <w:p w:rsidRPr="005F6AA1" w:rsidR="00C711FE" w:rsidP="00C52291" w:rsidRDefault="00C711FE">
      <w:pPr>
        <w:pStyle w:val="JuQuot"/>
        <w:spacing w:line="480" w:lineRule="auto"/>
        <w:ind w:left="426" w:firstLine="153"/>
      </w:pPr>
      <w:r w:rsidRPr="005F6AA1">
        <w:t>(...)</w:t>
      </w:r>
    </w:p>
    <w:p w:rsidRPr="005F6AA1" w:rsidR="00E14FCC" w:rsidP="00C52291" w:rsidRDefault="00CE206E">
      <w:pPr>
        <w:pStyle w:val="JuQuot"/>
        <w:spacing w:line="480" w:lineRule="auto"/>
        <w:ind w:left="426" w:firstLine="153"/>
      </w:pPr>
      <w:r w:rsidRPr="005F6AA1">
        <w:t xml:space="preserve"> </w:t>
      </w:r>
      <w:r w:rsidRPr="005F6AA1" w:rsidR="00E14FCC">
        <w:t>(...)</w:t>
      </w:r>
    </w:p>
    <w:p w:rsidR="00BD342D" w:rsidP="00C52291" w:rsidRDefault="00E14FCC">
      <w:pPr>
        <w:pStyle w:val="JuQuot"/>
        <w:spacing w:line="480" w:lineRule="auto"/>
        <w:ind w:left="426" w:firstLine="153"/>
        <w:rPr>
          <w:i/>
          <w:iCs/>
        </w:rPr>
      </w:pPr>
      <w:r w:rsidRPr="005F6AA1">
        <w:t>12.  </w:t>
      </w:r>
      <w:r w:rsidRPr="00C711FE" w:rsidR="00C711FE">
        <w:t>Instanţa este obligată să rezolve plângerea în termen de cel mult 20 de zile de la primire şi să comunice, de îndată şi motivat, persoanei care a făcut plângerea, modul în care aceasta a fost rezolvată</w:t>
      </w:r>
      <w:r w:rsidRPr="005F6AA1">
        <w:t>. »</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45</w:t>
      </w:r>
      <w:r w:rsidRPr="005F6AA1">
        <w:fldChar w:fldCharType="end"/>
      </w:r>
      <w:r w:rsidRPr="005F6AA1">
        <w:t>.  </w:t>
      </w:r>
      <w:r w:rsidRPr="005F6AA1" w:rsidR="00B74F08">
        <w:t>Fiind vorba despre decizii ale parchetului</w:t>
      </w:r>
      <w:r w:rsidR="00933B87">
        <w:t xml:space="preserve"> </w:t>
      </w:r>
      <w:r w:rsidRPr="005F6AA1" w:rsidR="00B74F08">
        <w:t>înainte de intrarea în vigoare</w:t>
      </w:r>
      <w:r w:rsidR="00933B87">
        <w:t xml:space="preserve"> </w:t>
      </w:r>
      <w:r w:rsidRPr="005F6AA1" w:rsidR="00B74F08">
        <w:t>a legii, articolele IX şi</w:t>
      </w:r>
      <w:r w:rsidRPr="005F6AA1">
        <w:t xml:space="preserve"> XI</w:t>
      </w:r>
      <w:r w:rsidR="00933B87">
        <w:t xml:space="preserve"> </w:t>
      </w:r>
      <w:r w:rsidRPr="005F6AA1" w:rsidR="00B74F08">
        <w:t>din legea</w:t>
      </w:r>
      <w:r w:rsidR="00933B87">
        <w:t xml:space="preserve"> </w:t>
      </w:r>
      <w:r w:rsidRPr="005F6AA1" w:rsidR="00B74F08">
        <w:t xml:space="preserve">nr. </w:t>
      </w:r>
      <w:r w:rsidRPr="005F6AA1">
        <w:t>281 d</w:t>
      </w:r>
      <w:r w:rsidRPr="005F6AA1" w:rsidR="00B74F08">
        <w:t>in 26</w:t>
      </w:r>
      <w:r w:rsidR="00933B87">
        <w:t xml:space="preserve"> </w:t>
      </w:r>
      <w:r w:rsidRPr="005F6AA1" w:rsidR="00B74F08">
        <w:t>iunie</w:t>
      </w:r>
      <w:r w:rsidR="00933B87">
        <w:t xml:space="preserve"> </w:t>
      </w:r>
      <w:r w:rsidRPr="005F6AA1" w:rsidR="00B74F08">
        <w:t>2003</w:t>
      </w:r>
      <w:r w:rsidR="00BD342D">
        <w:t xml:space="preserve"> </w:t>
      </w:r>
      <w:r w:rsidRPr="005F6AA1" w:rsidR="00B74F08">
        <w:t>precizează</w:t>
      </w:r>
      <w:r w:rsidRPr="005F6AA1">
        <w:t>:</w:t>
      </w:r>
    </w:p>
    <w:p w:rsidRPr="005F6AA1" w:rsidR="00E14FCC" w:rsidP="00C52291" w:rsidRDefault="008A2660">
      <w:pPr>
        <w:pStyle w:val="JuHArticle"/>
        <w:spacing w:line="480" w:lineRule="auto"/>
      </w:pPr>
      <w:r w:rsidRPr="005F6AA1">
        <w:t>Articolul</w:t>
      </w:r>
      <w:r w:rsidRPr="005F6AA1" w:rsidR="00E14FCC">
        <w:t xml:space="preserve"> IX</w:t>
      </w:r>
    </w:p>
    <w:p w:rsidRPr="005F6AA1" w:rsidR="00E14FCC" w:rsidP="00C52291" w:rsidRDefault="00E14FCC">
      <w:pPr>
        <w:pStyle w:val="JuQuot"/>
        <w:spacing w:line="480" w:lineRule="auto"/>
      </w:pPr>
      <w:r w:rsidRPr="005F6AA1">
        <w:t>« (...)</w:t>
      </w:r>
    </w:p>
    <w:p w:rsidRPr="005F6AA1" w:rsidR="00E14FCC" w:rsidP="00C52291" w:rsidRDefault="00E14FCC">
      <w:pPr>
        <w:pStyle w:val="JuQuot"/>
        <w:spacing w:line="480" w:lineRule="auto"/>
      </w:pPr>
      <w:r w:rsidRPr="005F6AA1">
        <w:t>5.  </w:t>
      </w:r>
      <w:r w:rsidRPr="005F6AA1" w:rsidR="005F6AA1">
        <w:t>Termenul acordat pentru depunerea</w:t>
      </w:r>
      <w:r w:rsidR="00933B87">
        <w:t xml:space="preserve"> </w:t>
      </w:r>
      <w:r w:rsidRPr="005F6AA1" w:rsidR="005F6AA1">
        <w:t>unei plângeri întemeiată</w:t>
      </w:r>
      <w:r w:rsidR="00933B87">
        <w:t xml:space="preserve"> </w:t>
      </w:r>
      <w:r w:rsidRPr="005F6AA1" w:rsidR="005F6AA1">
        <w:t>pe articolul 278</w:t>
      </w:r>
      <w:r w:rsidRPr="005F6AA1" w:rsidR="005F6AA1">
        <w:rPr>
          <w:rFonts w:ascii="Times New (W1)" w:hAnsi="Times New (W1)"/>
          <w:vertAlign w:val="superscript"/>
        </w:rPr>
        <w:t>1</w:t>
      </w:r>
      <w:r w:rsidRPr="005F6AA1" w:rsidR="005F6AA1">
        <w:t xml:space="preserve"> din</w:t>
      </w:r>
      <w:r w:rsidR="00933B87">
        <w:t xml:space="preserve"> </w:t>
      </w:r>
      <w:r w:rsidRPr="005F6AA1" w:rsidR="005F6AA1">
        <w:t>codul de procedură penală împotriva deciziei de</w:t>
      </w:r>
      <w:r w:rsidR="00933B87">
        <w:t xml:space="preserve"> </w:t>
      </w:r>
      <w:r w:rsidRPr="005F6AA1" w:rsidR="005F6AA1">
        <w:t>neîncepere a urmăririi penale</w:t>
      </w:r>
      <w:r w:rsidR="00933B87">
        <w:t xml:space="preserve"> </w:t>
      </w:r>
      <w:r w:rsidRPr="005F6AA1" w:rsidR="005F6AA1">
        <w:t>luată de procuror</w:t>
      </w:r>
      <w:r w:rsidR="00933B87">
        <w:t xml:space="preserve"> </w:t>
      </w:r>
      <w:r w:rsidRPr="005F6AA1" w:rsidR="005F6AA1">
        <w:t>înainte de</w:t>
      </w:r>
      <w:r w:rsidR="00933B87">
        <w:t xml:space="preserve"> </w:t>
      </w:r>
      <w:r w:rsidRPr="005F6AA1" w:rsidR="005F6AA1">
        <w:t>intrarea</w:t>
      </w:r>
      <w:r w:rsidR="00933B87">
        <w:t xml:space="preserve"> </w:t>
      </w:r>
      <w:r w:rsidRPr="005F6AA1" w:rsidR="005F6AA1">
        <w:t>în vigoare a prezentei legi</w:t>
      </w:r>
      <w:r w:rsidR="00933B87">
        <w:t xml:space="preserve"> </w:t>
      </w:r>
      <w:r w:rsidRPr="005F6AA1" w:rsidR="005F6AA1">
        <w:t>este de</w:t>
      </w:r>
      <w:r w:rsidR="00933B87">
        <w:t xml:space="preserve"> </w:t>
      </w:r>
      <w:r w:rsidRPr="005F6AA1" w:rsidR="005F6AA1">
        <w:t>un an</w:t>
      </w:r>
      <w:r w:rsidR="00933B87">
        <w:t xml:space="preserve"> </w:t>
      </w:r>
      <w:r w:rsidRPr="005F6AA1" w:rsidR="005F6AA1">
        <w:t>de la data</w:t>
      </w:r>
      <w:r w:rsidR="00933B87">
        <w:t xml:space="preserve"> </w:t>
      </w:r>
      <w:r w:rsidRPr="005F6AA1" w:rsidR="005F6AA1">
        <w:t>intrării</w:t>
      </w:r>
      <w:r w:rsidR="00933B87">
        <w:t xml:space="preserve"> </w:t>
      </w:r>
      <w:r w:rsidRPr="005F6AA1" w:rsidR="005F6AA1">
        <w:t>în vigoare a legii</w:t>
      </w:r>
      <w:r w:rsidR="00933B87">
        <w:t xml:space="preserve"> </w:t>
      </w:r>
      <w:r w:rsidRPr="005F6AA1" w:rsidR="005F6AA1">
        <w:t>d</w:t>
      </w:r>
      <w:r w:rsidR="005F6AA1">
        <w:t>a</w:t>
      </w:r>
      <w:r w:rsidRPr="005F6AA1" w:rsidR="005F6AA1">
        <w:t>că responsabilitatea</w:t>
      </w:r>
      <w:r w:rsidR="00BD342D">
        <w:t xml:space="preserve"> </w:t>
      </w:r>
      <w:r w:rsidRPr="005F6AA1" w:rsidR="005F6AA1">
        <w:t>penală</w:t>
      </w:r>
      <w:r w:rsidR="00933B87">
        <w:t xml:space="preserve"> </w:t>
      </w:r>
      <w:r w:rsidRPr="005F6AA1" w:rsidR="005F6AA1">
        <w:t>nu este</w:t>
      </w:r>
      <w:r w:rsidR="00933B87">
        <w:t xml:space="preserve"> </w:t>
      </w:r>
      <w:r w:rsidRPr="005F6AA1" w:rsidR="005F6AA1">
        <w:t>prescrisă.  </w:t>
      </w:r>
      <w:r w:rsidRPr="005F6AA1">
        <w:t>»</w:t>
      </w:r>
    </w:p>
    <w:p w:rsidRPr="005F6AA1" w:rsidR="00E14FCC" w:rsidP="00C52291" w:rsidRDefault="008A2660">
      <w:pPr>
        <w:pStyle w:val="JuHArticle"/>
        <w:spacing w:line="480" w:lineRule="auto"/>
      </w:pPr>
      <w:r w:rsidRPr="005F6AA1">
        <w:t>Articolul</w:t>
      </w:r>
      <w:r w:rsidRPr="005F6AA1" w:rsidR="00E14FCC">
        <w:t xml:space="preserve"> XI</w:t>
      </w:r>
    </w:p>
    <w:p w:rsidRPr="005F6AA1" w:rsidR="00E14FCC" w:rsidP="00C52291" w:rsidRDefault="00E14FCC">
      <w:pPr>
        <w:pStyle w:val="JuQuot"/>
        <w:spacing w:line="480" w:lineRule="auto"/>
      </w:pPr>
      <w:r w:rsidRPr="005F6AA1">
        <w:t>« </w:t>
      </w:r>
      <w:r w:rsidRPr="005F6AA1" w:rsidR="00113A48">
        <w:t>Prezenta lege</w:t>
      </w:r>
      <w:r w:rsidR="00933B87">
        <w:t xml:space="preserve"> </w:t>
      </w:r>
      <w:r w:rsidRPr="005F6AA1" w:rsidR="00113A48">
        <w:t>va intra în vigoare la data publicării sale</w:t>
      </w:r>
      <w:r w:rsidR="00933B87">
        <w:t xml:space="preserve"> </w:t>
      </w:r>
      <w:r w:rsidRPr="005F6AA1" w:rsidR="00113A48">
        <w:t>în Monitorul Oficial</w:t>
      </w:r>
      <w:r w:rsidR="00BD342D">
        <w:t xml:space="preserve"> </w:t>
      </w:r>
      <w:r w:rsidRPr="005F6AA1" w:rsidR="00113A48">
        <w:t>şi va fi pusă în aplicare</w:t>
      </w:r>
      <w:r w:rsidRPr="005F6AA1">
        <w:t xml:space="preserve"> (...)</w:t>
      </w:r>
      <w:r w:rsidR="00933B87">
        <w:t xml:space="preserve"> </w:t>
      </w:r>
      <w:r w:rsidRPr="005F6AA1" w:rsidR="00113A48">
        <w:t>începând de la data de 1 ianuarie</w:t>
      </w:r>
      <w:r w:rsidRPr="005F6AA1">
        <w:t xml:space="preserve"> 2004. »</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46</w:t>
      </w:r>
      <w:r w:rsidRPr="005F6AA1">
        <w:fldChar w:fldCharType="end"/>
      </w:r>
      <w:r w:rsidRPr="005F6AA1">
        <w:t>.  </w:t>
      </w:r>
      <w:r w:rsidRPr="005F6AA1" w:rsidR="00113A48">
        <w:t>Dispoziţiile aplicabile de drept intern referitoare la statutul poliţiştilor şi procurorilor militari</w:t>
      </w:r>
      <w:r w:rsidR="00BD342D">
        <w:t xml:space="preserve"> </w:t>
      </w:r>
      <w:r w:rsidRPr="005F6AA1" w:rsidR="00113A48">
        <w:t>figurează</w:t>
      </w:r>
      <w:r w:rsidR="00933B87">
        <w:t xml:space="preserve"> </w:t>
      </w:r>
      <w:r w:rsidRPr="005F6AA1" w:rsidR="00113A48">
        <w:t xml:space="preserve">la paragraful </w:t>
      </w:r>
      <w:r w:rsidRPr="005F6AA1">
        <w:t>40</w:t>
      </w:r>
      <w:r w:rsidR="00933B87">
        <w:t xml:space="preserve"> </w:t>
      </w:r>
      <w:r w:rsidRPr="005F6AA1" w:rsidR="00113A48">
        <w:t xml:space="preserve">din hotărârea </w:t>
      </w:r>
      <w:r w:rsidRPr="005F6AA1" w:rsidR="00EC1880">
        <w:rPr>
          <w:i/>
        </w:rPr>
        <w:t>Barbu </w:t>
      </w:r>
      <w:r w:rsidRPr="005F6AA1">
        <w:rPr>
          <w:i/>
        </w:rPr>
        <w:t xml:space="preserve">Anghelescu </w:t>
      </w:r>
      <w:r w:rsidRPr="005F6AA1" w:rsidR="00113A48">
        <w:rPr>
          <w:i/>
        </w:rPr>
        <w:t>împotriva României</w:t>
      </w:r>
      <w:r w:rsidRPr="005F6AA1">
        <w:rPr>
          <w:i/>
        </w:rPr>
        <w:t xml:space="preserve"> </w:t>
      </w:r>
      <w:r w:rsidRPr="005F6AA1">
        <w:t>(n</w:t>
      </w:r>
      <w:r w:rsidRPr="005F6AA1" w:rsidR="00113A48">
        <w:t xml:space="preserve">r. </w:t>
      </w:r>
      <w:r w:rsidRPr="005F6AA1">
        <w:t>46430/99, 5 octo</w:t>
      </w:r>
      <w:r w:rsidRPr="005F6AA1" w:rsidR="00113A48">
        <w:t>m</w:t>
      </w:r>
      <w:r w:rsidRPr="005F6AA1">
        <w:t>br</w:t>
      </w:r>
      <w:r w:rsidRPr="005F6AA1" w:rsidR="00113A48">
        <w:t xml:space="preserve">ie 2004 ; v., de </w:t>
      </w:r>
      <w:r w:rsidR="005F6AA1">
        <w:t>asemenea,</w:t>
      </w:r>
      <w:r w:rsidRPr="005F6AA1" w:rsidR="00113A48">
        <w:t xml:space="preserve"> </w:t>
      </w:r>
      <w:r w:rsidRPr="005F6AA1" w:rsidR="00113A48">
        <w:rPr>
          <w:i/>
        </w:rPr>
        <w:t xml:space="preserve">Notar  împotriva </w:t>
      </w:r>
      <w:r w:rsidRPr="005F6AA1">
        <w:rPr>
          <w:i/>
        </w:rPr>
        <w:t> Ro</w:t>
      </w:r>
      <w:r w:rsidRPr="005F6AA1" w:rsidR="00113A48">
        <w:rPr>
          <w:i/>
        </w:rPr>
        <w:t>mâniei</w:t>
      </w:r>
      <w:r w:rsidRPr="005F6AA1">
        <w:t>, n</w:t>
      </w:r>
      <w:r w:rsidRPr="005F6AA1" w:rsidR="00113A48">
        <w:t>r. 42860/98, (de</w:t>
      </w:r>
      <w:r w:rsidRPr="005F6AA1">
        <w:t>c.), 13 no</w:t>
      </w:r>
      <w:r w:rsidRPr="005F6AA1" w:rsidR="00113A48">
        <w:t>iembrie</w:t>
      </w:r>
      <w:r w:rsidRPr="005F6AA1">
        <w:t xml:space="preserve"> 2003).</w:t>
      </w:r>
    </w:p>
    <w:p w:rsidRPr="005F6AA1" w:rsidR="00E14FCC" w:rsidP="00C52291" w:rsidRDefault="00113A48">
      <w:pPr>
        <w:pStyle w:val="JuHHead"/>
        <w:keepNext w:val="0"/>
        <w:keepLines w:val="0"/>
        <w:widowControl w:val="0"/>
        <w:spacing w:line="480" w:lineRule="auto"/>
      </w:pPr>
      <w:r w:rsidRPr="005F6AA1">
        <w:t>ÎN DREPT</w:t>
      </w:r>
    </w:p>
    <w:p w:rsidRPr="005F6AA1" w:rsidR="00E14FCC" w:rsidP="00C52291" w:rsidRDefault="00E14FCC">
      <w:pPr>
        <w:pStyle w:val="JuHIRoman"/>
        <w:keepNext w:val="0"/>
        <w:keepLines w:val="0"/>
        <w:widowControl w:val="0"/>
        <w:spacing w:line="480" w:lineRule="auto"/>
      </w:pPr>
      <w:r w:rsidRPr="005F6AA1">
        <w:t>I.  </w:t>
      </w:r>
      <w:r w:rsidRPr="005F6AA1" w:rsidR="00113A48">
        <w:t>ASUPRA PRETINSEI ÎNCĂLCĂRI A ARTICOLULUI 3</w:t>
      </w:r>
      <w:r w:rsidR="00933B87">
        <w:t xml:space="preserve"> </w:t>
      </w:r>
      <w:r w:rsidRPr="005F6AA1" w:rsidR="00113A48">
        <w:t>DIN CONVENŢIE</w:t>
      </w:r>
    </w:p>
    <w:p w:rsidRPr="005F6AA1" w:rsidR="00E14FCC" w:rsidP="00C52291" w:rsidRDefault="00E14FCC">
      <w:pPr>
        <w:pStyle w:val="JuPara"/>
        <w:widowControl w:val="0"/>
        <w:spacing w:line="480" w:lineRule="auto"/>
      </w:pPr>
      <w:r w:rsidRPr="005F6AA1">
        <w:fldChar w:fldCharType="begin"/>
      </w:r>
      <w:r w:rsidRPr="005F6AA1">
        <w:instrText xml:space="preserve"> SEQ level0 \*arabic </w:instrText>
      </w:r>
      <w:r w:rsidRPr="005F6AA1">
        <w:fldChar w:fldCharType="separate"/>
      </w:r>
      <w:r w:rsidR="00662679">
        <w:rPr>
          <w:noProof/>
        </w:rPr>
        <w:t>47</w:t>
      </w:r>
      <w:r w:rsidRPr="005F6AA1">
        <w:fldChar w:fldCharType="end"/>
      </w:r>
      <w:r w:rsidRPr="005F6AA1">
        <w:t xml:space="preserve">.   </w:t>
      </w:r>
      <w:r w:rsidRPr="005F6AA1" w:rsidR="00113A48">
        <w:t>Reclamantul se plânge că a fost supus la rele tratamente</w:t>
      </w:r>
      <w:r w:rsidR="00933B87">
        <w:t xml:space="preserve"> </w:t>
      </w:r>
      <w:r w:rsidRPr="005F6AA1" w:rsidR="00113A48">
        <w:t>la 27 aprilie 1998,</w:t>
      </w:r>
      <w:r w:rsidR="00933B87">
        <w:t xml:space="preserve"> </w:t>
      </w:r>
      <w:r w:rsidRPr="005F6AA1" w:rsidR="00113A48">
        <w:t>în timpul reţinerii sale de către</w:t>
      </w:r>
      <w:r w:rsidR="00933B87">
        <w:t xml:space="preserve"> </w:t>
      </w:r>
      <w:r w:rsidRPr="005F6AA1" w:rsidR="00593ADF">
        <w:t>agenţii statului, care au rămas nepedepsiţi de atunci</w:t>
      </w:r>
      <w:r w:rsidRPr="005F6AA1">
        <w:t xml:space="preserve">. </w:t>
      </w:r>
      <w:r w:rsidRPr="005F6AA1" w:rsidR="00593ADF">
        <w:t xml:space="preserve">El invocă </w:t>
      </w:r>
      <w:r w:rsidRPr="005F6AA1" w:rsidR="008A2660">
        <w:t>articolul</w:t>
      </w:r>
      <w:r w:rsidRPr="005F6AA1" w:rsidR="00593ADF">
        <w:t xml:space="preserve"> 3 din Convenţie, formulat după cum urmează</w:t>
      </w:r>
      <w:r w:rsidRPr="005F6AA1">
        <w:t>:</w:t>
      </w:r>
    </w:p>
    <w:p w:rsidRPr="005F6AA1" w:rsidR="00E14FCC" w:rsidP="00C52291" w:rsidRDefault="00E14FCC">
      <w:pPr>
        <w:pStyle w:val="JuQuot"/>
        <w:spacing w:line="480" w:lineRule="auto"/>
      </w:pPr>
      <w:r w:rsidRPr="005F6AA1">
        <w:t>« </w:t>
      </w:r>
      <w:r w:rsidRPr="005F6AA1" w:rsidR="00593ADF">
        <w:t>Nimeni nu poate fi supus</w:t>
      </w:r>
      <w:r w:rsidR="00933B87">
        <w:t xml:space="preserve"> </w:t>
      </w:r>
      <w:r w:rsidRPr="005F6AA1" w:rsidR="00593ADF">
        <w:t>la</w:t>
      </w:r>
      <w:r w:rsidR="00CE206E">
        <w:t xml:space="preserve"> acte de</w:t>
      </w:r>
      <w:r w:rsidRPr="005F6AA1" w:rsidR="00593ADF">
        <w:t xml:space="preserve"> tortură şi nici la tratamente</w:t>
      </w:r>
      <w:r w:rsidR="00933B87">
        <w:t xml:space="preserve"> </w:t>
      </w:r>
      <w:r w:rsidRPr="005F6AA1" w:rsidR="00593ADF">
        <w:t>inumane sau degradante</w:t>
      </w:r>
      <w:r w:rsidRPr="005F6AA1">
        <w:t>. »</w:t>
      </w:r>
    </w:p>
    <w:p w:rsidRPr="005F6AA1" w:rsidR="00E14FCC" w:rsidP="00C52291" w:rsidRDefault="00E14FCC">
      <w:pPr>
        <w:pStyle w:val="JuHA"/>
        <w:spacing w:line="480" w:lineRule="auto"/>
      </w:pPr>
      <w:r w:rsidRPr="005F6AA1">
        <w:t>A.  </w:t>
      </w:r>
      <w:r w:rsidRPr="005F6AA1" w:rsidR="00593ADF">
        <w:t>Asupra excepţiei preliminare a Guvernului</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48</w:t>
      </w:r>
      <w:r w:rsidRPr="005F6AA1">
        <w:fldChar w:fldCharType="end"/>
      </w:r>
      <w:r w:rsidRPr="005F6AA1">
        <w:t>.  </w:t>
      </w:r>
      <w:r w:rsidRPr="005F6AA1" w:rsidR="00593ADF">
        <w:t>Guvernul</w:t>
      </w:r>
      <w:r w:rsidR="00933B87">
        <w:t xml:space="preserve"> </w:t>
      </w:r>
      <w:r w:rsidRPr="005F6AA1" w:rsidR="009B5980">
        <w:t xml:space="preserve">susţine inadmisibilitatea acestui </w:t>
      </w:r>
      <w:r w:rsidR="00CE206E">
        <w:t>capăt de cerere</w:t>
      </w:r>
      <w:r w:rsidR="00933B87">
        <w:t xml:space="preserve"> </w:t>
      </w:r>
      <w:r w:rsidRPr="005F6AA1" w:rsidR="009B5980">
        <w:t>pe</w:t>
      </w:r>
      <w:r w:rsidR="00CE206E">
        <w:t xml:space="preserve"> motiv de</w:t>
      </w:r>
      <w:r w:rsidR="00933B87">
        <w:t xml:space="preserve"> </w:t>
      </w:r>
      <w:r w:rsidR="00CE206E">
        <w:t>ne-epuizare a</w:t>
      </w:r>
      <w:r w:rsidRPr="005F6AA1" w:rsidR="009B5980">
        <w:t xml:space="preserve"> căilor de recurs</w:t>
      </w:r>
      <w:r w:rsidR="00933B87">
        <w:t xml:space="preserve"> </w:t>
      </w:r>
      <w:r w:rsidRPr="005F6AA1" w:rsidR="009B5980">
        <w:t>interne</w:t>
      </w:r>
      <w:r w:rsidRPr="005F6AA1">
        <w:t>.</w:t>
      </w:r>
      <w:r w:rsidRPr="005F6AA1" w:rsidR="0033301B">
        <w:t xml:space="preserve"> </w:t>
      </w:r>
      <w:r w:rsidRPr="005F6AA1" w:rsidR="009B5980">
        <w:t>El consideră că reclamantul a omis să sesizeze</w:t>
      </w:r>
      <w:r w:rsidR="00933B87">
        <w:t xml:space="preserve"> </w:t>
      </w:r>
      <w:r w:rsidRPr="005F6AA1" w:rsidR="009B5980">
        <w:t>tribunalul competent, în virtutea</w:t>
      </w:r>
      <w:r w:rsidR="00933B87">
        <w:t xml:space="preserve"> </w:t>
      </w:r>
      <w:r w:rsidRPr="005F6AA1" w:rsidR="009B5980">
        <w:t>articolului</w:t>
      </w:r>
      <w:r w:rsidRPr="005F6AA1">
        <w:t xml:space="preserve"> 278</w:t>
      </w:r>
      <w:r w:rsidRPr="005F6AA1">
        <w:rPr>
          <w:rFonts w:ascii="Times New (W1)" w:hAnsi="Times New (W1)"/>
          <w:szCs w:val="24"/>
          <w:vertAlign w:val="superscript"/>
        </w:rPr>
        <w:t>1</w:t>
      </w:r>
      <w:r w:rsidRPr="005F6AA1">
        <w:t xml:space="preserve"> CPP, p</w:t>
      </w:r>
      <w:r w:rsidRPr="005F6AA1" w:rsidR="009B5980">
        <w:t xml:space="preserve">entru a se plânge </w:t>
      </w:r>
      <w:r w:rsidR="00CE206E">
        <w:t xml:space="preserve">împotriva rezoluţiilor </w:t>
      </w:r>
      <w:r w:rsidRPr="005F6AA1" w:rsidR="009B5980">
        <w:t>de neîncepere a urmăririi penale</w:t>
      </w:r>
      <w:r w:rsidR="00933B87">
        <w:t xml:space="preserve"> </w:t>
      </w:r>
      <w:r w:rsidRPr="005F6AA1" w:rsidR="009B5980">
        <w:t>ale parchetului</w:t>
      </w:r>
      <w:r w:rsidRPr="005F6AA1">
        <w:t>,</w:t>
      </w:r>
      <w:r w:rsidR="00933B87">
        <w:t xml:space="preserve"> </w:t>
      </w:r>
      <w:r w:rsidRPr="005F6AA1" w:rsidR="009B5980">
        <w:t>ceea ce</w:t>
      </w:r>
      <w:r w:rsidR="00933B87">
        <w:t xml:space="preserve"> </w:t>
      </w:r>
      <w:r w:rsidRPr="005F6AA1" w:rsidR="009B5980">
        <w:t>el putea face</w:t>
      </w:r>
      <w:r w:rsidR="00933B87">
        <w:t xml:space="preserve"> </w:t>
      </w:r>
      <w:r w:rsidRPr="005F6AA1" w:rsidR="009B5980">
        <w:t>în termen de un an</w:t>
      </w:r>
      <w:r w:rsidR="00933B87">
        <w:t xml:space="preserve"> </w:t>
      </w:r>
      <w:r w:rsidRPr="005F6AA1" w:rsidR="009B5980">
        <w:t>provăzut de dispoziţia tranzitorie</w:t>
      </w:r>
      <w:r w:rsidR="00933B87">
        <w:t xml:space="preserve"> </w:t>
      </w:r>
      <w:r w:rsidRPr="005F6AA1" w:rsidR="009B5980">
        <w:t>cuprinsă</w:t>
      </w:r>
      <w:r w:rsidR="00933B87">
        <w:t xml:space="preserve"> </w:t>
      </w:r>
      <w:r w:rsidRPr="005F6AA1" w:rsidR="009B5980">
        <w:t xml:space="preserve">în </w:t>
      </w:r>
      <w:r w:rsidRPr="005F6AA1" w:rsidR="008A2660">
        <w:t>articolul</w:t>
      </w:r>
      <w:r w:rsidRPr="005F6AA1" w:rsidR="00EC1880">
        <w:t> </w:t>
      </w:r>
      <w:r w:rsidRPr="005F6AA1">
        <w:t>IX d</w:t>
      </w:r>
      <w:r w:rsidRPr="005F6AA1" w:rsidR="009B5980">
        <w:t>in legea</w:t>
      </w:r>
      <w:r w:rsidR="00933B87">
        <w:t xml:space="preserve"> </w:t>
      </w:r>
      <w:r w:rsidRPr="005F6AA1" w:rsidR="009B5980">
        <w:t>nr. 281 din</w:t>
      </w:r>
      <w:r w:rsidR="00933B87">
        <w:t xml:space="preserve"> </w:t>
      </w:r>
      <w:r w:rsidRPr="005F6AA1">
        <w:t>26</w:t>
      </w:r>
      <w:r w:rsidR="00933B87">
        <w:t xml:space="preserve"> </w:t>
      </w:r>
      <w:r w:rsidRPr="005F6AA1" w:rsidR="009B5980">
        <w:t xml:space="preserve">iunie </w:t>
      </w:r>
      <w:r w:rsidRPr="005F6AA1">
        <w:t>2003.</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49</w:t>
      </w:r>
      <w:r w:rsidRPr="005F6AA1">
        <w:fldChar w:fldCharType="end"/>
      </w:r>
      <w:r w:rsidRPr="005F6AA1">
        <w:t>.  </w:t>
      </w:r>
      <w:r w:rsidRPr="005F6AA1" w:rsidR="009B5980">
        <w:t xml:space="preserve">Admiţând că </w:t>
      </w:r>
      <w:r w:rsidR="00500C08">
        <w:t xml:space="preserve">respectiva cale de atac a </w:t>
      </w:r>
      <w:r w:rsidR="0084297D">
        <w:t>plângerii</w:t>
      </w:r>
      <w:r w:rsidR="00500C08">
        <w:t xml:space="preserve"> </w:t>
      </w:r>
      <w:r w:rsidR="0084297D">
        <w:t>împotriva</w:t>
      </w:r>
      <w:r w:rsidR="00CE206E">
        <w:t xml:space="preserve"> </w:t>
      </w:r>
      <w:r w:rsidR="0084297D">
        <w:t>rezoluţiilor</w:t>
      </w:r>
      <w:r w:rsidR="00933B87">
        <w:t xml:space="preserve"> </w:t>
      </w:r>
      <w:r w:rsidR="00500C08">
        <w:t>a fost introdusa</w:t>
      </w:r>
      <w:r w:rsidR="00FC32AE">
        <w:t xml:space="preserve"> in lege după</w:t>
      </w:r>
      <w:r w:rsidR="00933B87">
        <w:t xml:space="preserve"> </w:t>
      </w:r>
      <w:r w:rsidR="00FC32AE">
        <w:t xml:space="preserve">introducerea cererii de </w:t>
      </w:r>
      <w:r w:rsidR="0084297D">
        <w:t>către</w:t>
      </w:r>
      <w:r w:rsidR="00FC32AE">
        <w:t xml:space="preserve"> reclamant, Guvernul</w:t>
      </w:r>
      <w:r w:rsidRPr="005F6AA1" w:rsidR="009B5980">
        <w:t xml:space="preserve"> c</w:t>
      </w:r>
      <w:r w:rsidRPr="005F6AA1" w:rsidR="00FD5DD0">
        <w:t>onsideră tot</w:t>
      </w:r>
      <w:r w:rsidRPr="005F6AA1" w:rsidR="0033301B">
        <w:t xml:space="preserve">uşi </w:t>
      </w:r>
      <w:r w:rsidRPr="005F6AA1" w:rsidR="00FD5DD0">
        <w:t>ca</w:t>
      </w:r>
      <w:r w:rsidR="00FC32AE">
        <w:t xml:space="preserve"> este</w:t>
      </w:r>
      <w:r w:rsidRPr="005F6AA1" w:rsidR="00FD5DD0">
        <w:t xml:space="preserve"> un recurs suficient, accesibil şi</w:t>
      </w:r>
      <w:r w:rsidRPr="005F6AA1" w:rsidR="0033301B">
        <w:t xml:space="preserve"> efectiv, în sensul articolului </w:t>
      </w:r>
      <w:r w:rsidRPr="005F6AA1">
        <w:t>35 </w:t>
      </w:r>
      <w:r w:rsidRPr="005F6AA1" w:rsidR="00FD5DD0">
        <w:t>paragraful</w:t>
      </w:r>
      <w:r w:rsidRPr="005F6AA1" w:rsidR="0033301B">
        <w:t> 1 din Convenţie</w:t>
      </w:r>
      <w:r w:rsidRPr="005F6AA1">
        <w:t xml:space="preserve"> (</w:t>
      </w:r>
      <w:r w:rsidRPr="005F6AA1" w:rsidR="0033301B">
        <w:rPr>
          <w:i/>
          <w:lang w:eastAsia="en-US"/>
        </w:rPr>
        <w:t>Brusco împotriva Italiei</w:t>
      </w:r>
      <w:r w:rsidRPr="005F6AA1" w:rsidR="0033301B">
        <w:rPr>
          <w:lang w:eastAsia="en-US"/>
        </w:rPr>
        <w:t xml:space="preserve"> (de</w:t>
      </w:r>
      <w:r w:rsidRPr="005F6AA1">
        <w:rPr>
          <w:lang w:eastAsia="en-US"/>
        </w:rPr>
        <w:t>c.), n</w:t>
      </w:r>
      <w:r w:rsidRPr="005F6AA1" w:rsidR="0033301B">
        <w:rPr>
          <w:lang w:eastAsia="en-US"/>
        </w:rPr>
        <w:t>r. 69789/01, CEDO</w:t>
      </w:r>
      <w:r w:rsidRPr="005F6AA1">
        <w:rPr>
          <w:lang w:eastAsia="en-US"/>
        </w:rPr>
        <w:t xml:space="preserve"> 2001</w:t>
      </w:r>
      <w:r w:rsidRPr="005F6AA1">
        <w:rPr>
          <w:lang w:eastAsia="en-US"/>
        </w:rPr>
        <w:noBreakHyphen/>
        <w:t>IX</w:t>
      </w:r>
      <w:r w:rsidRPr="005F6AA1">
        <w:t xml:space="preserve"> </w:t>
      </w:r>
      <w:r w:rsidRPr="005F6AA1" w:rsidR="0033301B">
        <w:t>şi</w:t>
      </w:r>
      <w:r w:rsidRPr="005F6AA1">
        <w:t xml:space="preserve"> </w:t>
      </w:r>
      <w:r w:rsidRPr="005F6AA1">
        <w:rPr>
          <w:i/>
          <w:lang w:eastAsia="en-US"/>
        </w:rPr>
        <w:t xml:space="preserve">Nogolica </w:t>
      </w:r>
      <w:r w:rsidRPr="005F6AA1" w:rsidR="0033301B">
        <w:rPr>
          <w:i/>
          <w:lang w:eastAsia="en-US"/>
        </w:rPr>
        <w:t>împotriva</w:t>
      </w:r>
      <w:r w:rsidRPr="005F6AA1">
        <w:rPr>
          <w:i/>
          <w:lang w:eastAsia="en-US"/>
        </w:rPr>
        <w:t xml:space="preserve"> Croa</w:t>
      </w:r>
      <w:r w:rsidRPr="005F6AA1" w:rsidR="0033301B">
        <w:rPr>
          <w:i/>
          <w:lang w:eastAsia="en-US"/>
        </w:rPr>
        <w:t>ţiei</w:t>
      </w:r>
      <w:r w:rsidRPr="005F6AA1">
        <w:rPr>
          <w:i/>
          <w:lang w:eastAsia="en-US"/>
        </w:rPr>
        <w:t xml:space="preserve"> </w:t>
      </w:r>
      <w:r w:rsidRPr="005F6AA1" w:rsidR="0033301B">
        <w:rPr>
          <w:lang w:eastAsia="en-US"/>
        </w:rPr>
        <w:t>(de</w:t>
      </w:r>
      <w:r w:rsidRPr="005F6AA1">
        <w:rPr>
          <w:lang w:eastAsia="en-US"/>
        </w:rPr>
        <w:t xml:space="preserve">c.), </w:t>
      </w:r>
      <w:r w:rsidRPr="005F6AA1" w:rsidR="0033301B">
        <w:rPr>
          <w:lang w:eastAsia="en-US"/>
        </w:rPr>
        <w:t>nr.</w:t>
      </w:r>
      <w:r w:rsidRPr="005F6AA1">
        <w:rPr>
          <w:lang w:eastAsia="en-US"/>
        </w:rPr>
        <w:t xml:space="preserve"> 77784/01, </w:t>
      </w:r>
      <w:r w:rsidRPr="005F6AA1" w:rsidR="0033301B">
        <w:rPr>
          <w:lang w:eastAsia="en-US"/>
        </w:rPr>
        <w:t>CEDO</w:t>
      </w:r>
      <w:r w:rsidRPr="005F6AA1">
        <w:rPr>
          <w:lang w:eastAsia="en-US"/>
        </w:rPr>
        <w:t xml:space="preserve"> 2002</w:t>
      </w:r>
      <w:r w:rsidRPr="005F6AA1">
        <w:rPr>
          <w:lang w:eastAsia="en-US"/>
        </w:rPr>
        <w:noBreakHyphen/>
        <w:t>VIII)</w:t>
      </w:r>
      <w:r w:rsidRPr="005F6AA1">
        <w:t>.</w:t>
      </w:r>
      <w:r w:rsidRPr="005F6AA1">
        <w:rPr>
          <w:lang w:eastAsia="en-US"/>
        </w:rPr>
        <w:t xml:space="preserve"> </w:t>
      </w:r>
      <w:r w:rsidRPr="005F6AA1" w:rsidR="0033301B">
        <w:t>În opinia Guvernului, noua</w:t>
      </w:r>
      <w:r w:rsidR="00933B87">
        <w:t xml:space="preserve"> </w:t>
      </w:r>
      <w:r w:rsidRPr="005F6AA1" w:rsidR="0033301B">
        <w:t>dispoziţie asigură posibilitatea de a</w:t>
      </w:r>
      <w:r w:rsidR="00933B87">
        <w:t xml:space="preserve"> </w:t>
      </w:r>
      <w:r w:rsidRPr="005F6AA1" w:rsidR="0033301B">
        <w:t>obţine examinarea</w:t>
      </w:r>
      <w:r w:rsidR="00923B9A">
        <w:t xml:space="preserve"> de către un tribunal a </w:t>
      </w:r>
      <w:r w:rsidR="0084297D">
        <w:t>rezoluţiei</w:t>
      </w:r>
      <w:r w:rsidR="00933B87">
        <w:t xml:space="preserve"> </w:t>
      </w:r>
      <w:r w:rsidRPr="005F6AA1" w:rsidR="0033301B">
        <w:t>sau a ordonanţei litigioase pe baza</w:t>
      </w:r>
      <w:r w:rsidR="00933B87">
        <w:t xml:space="preserve"> </w:t>
      </w:r>
      <w:r w:rsidRPr="005F6AA1" w:rsidR="00BE45BB">
        <w:t>actelor de la dosar</w:t>
      </w:r>
      <w:r w:rsidR="00933B87">
        <w:t xml:space="preserve"> </w:t>
      </w:r>
      <w:r w:rsidRPr="005F6AA1" w:rsidR="00BE45BB">
        <w:t>şi de a</w:t>
      </w:r>
      <w:r w:rsidR="00933B87">
        <w:t xml:space="preserve"> </w:t>
      </w:r>
      <w:r w:rsidRPr="005F6AA1" w:rsidR="00BE45BB">
        <w:t>dispune analiza oricărui</w:t>
      </w:r>
      <w:r w:rsidR="00933B87">
        <w:t xml:space="preserve"> </w:t>
      </w:r>
      <w:r w:rsidRPr="005F6AA1" w:rsidR="00BE45BB">
        <w:t>nou mijloc de probă</w:t>
      </w:r>
      <w:r w:rsidRPr="005F6AA1">
        <w:t xml:space="preserve">. </w:t>
      </w:r>
      <w:r w:rsidRPr="005F6AA1" w:rsidR="00BE45BB">
        <w:t>Eficacitatea acestui recurs</w:t>
      </w:r>
      <w:r w:rsidR="00933B87">
        <w:t xml:space="preserve"> </w:t>
      </w:r>
      <w:r w:rsidRPr="005F6AA1" w:rsidR="00BE45BB">
        <w:t>constă de asemenea în faptul că, în cazul în care consideră necesar, tribunalul</w:t>
      </w:r>
      <w:r w:rsidR="00933B87">
        <w:t xml:space="preserve"> </w:t>
      </w:r>
      <w:r w:rsidR="00CE206E">
        <w:t>poate decide</w:t>
      </w:r>
      <w:r w:rsidR="00933B87">
        <w:t xml:space="preserve"> </w:t>
      </w:r>
      <w:r w:rsidR="00923B9A">
        <w:t>fie</w:t>
      </w:r>
      <w:r w:rsidR="00933B87">
        <w:t xml:space="preserve"> </w:t>
      </w:r>
      <w:r w:rsidR="00CE206E">
        <w:t xml:space="preserve">casarea </w:t>
      </w:r>
      <w:r w:rsidR="00923B9A">
        <w:t>rezolu</w:t>
      </w:r>
      <w:r w:rsidR="00CE206E">
        <w:t>ţiei contestate</w:t>
      </w:r>
      <w:r w:rsidR="00933B87">
        <w:t xml:space="preserve"> </w:t>
      </w:r>
      <w:r w:rsidRPr="005F6AA1" w:rsidR="00BE45BB">
        <w:t>şi</w:t>
      </w:r>
      <w:r w:rsidR="00933B87">
        <w:t xml:space="preserve"> </w:t>
      </w:r>
      <w:r w:rsidRPr="005F6AA1" w:rsidR="00BE45BB">
        <w:t>trimite</w:t>
      </w:r>
      <w:r w:rsidR="00CE206E">
        <w:t xml:space="preserve">rea cauzei </w:t>
      </w:r>
      <w:r w:rsidRPr="005F6AA1" w:rsidR="00BE45BB">
        <w:t>procurorului</w:t>
      </w:r>
      <w:r w:rsidR="00933B87">
        <w:t xml:space="preserve"> </w:t>
      </w:r>
      <w:r w:rsidRPr="005F6AA1" w:rsidR="00BE45BB">
        <w:t xml:space="preserve">pentru ca acesta să dispună </w:t>
      </w:r>
      <w:r w:rsidR="00923B9A">
        <w:t xml:space="preserve">punerea in </w:t>
      </w:r>
      <w:r w:rsidR="0084297D">
        <w:t>mişcare</w:t>
      </w:r>
      <w:r w:rsidR="00923B9A">
        <w:t xml:space="preserve"> a </w:t>
      </w:r>
      <w:r w:rsidRPr="005F6AA1" w:rsidR="00BE45BB">
        <w:t xml:space="preserve">acţiunii </w:t>
      </w:r>
      <w:r w:rsidRPr="005F6AA1" w:rsidR="005F6AA1">
        <w:t>penale</w:t>
      </w:r>
      <w:r w:rsidR="00CE206E">
        <w:t xml:space="preserve">, fie </w:t>
      </w:r>
      <w:r w:rsidRPr="005F6AA1" w:rsidR="00BE45BB">
        <w:t>examina</w:t>
      </w:r>
      <w:r w:rsidR="00CE206E">
        <w:t xml:space="preserve">rea directă a </w:t>
      </w:r>
      <w:r w:rsidRPr="005F6AA1" w:rsidR="00BE45BB">
        <w:t>cauz</w:t>
      </w:r>
      <w:r w:rsidR="00CE206E">
        <w:t>ei</w:t>
      </w:r>
      <w:r w:rsidRPr="005F6AA1" w:rsidR="00BE45BB">
        <w:t xml:space="preserve"> pe fond. Guvernul prezintă exemple</w:t>
      </w:r>
      <w:r w:rsidR="00933B87">
        <w:t xml:space="preserve"> </w:t>
      </w:r>
      <w:r w:rsidRPr="005F6AA1" w:rsidR="00BE45BB">
        <w:t>de jurisprudenţă</w:t>
      </w:r>
      <w:r w:rsidR="00933B87">
        <w:t xml:space="preserve"> </w:t>
      </w:r>
      <w:r w:rsidRPr="005F6AA1" w:rsidR="00BE45BB">
        <w:t>şi articole de doctrină care, în opinia sa</w:t>
      </w:r>
      <w:r w:rsidRPr="005F6AA1" w:rsidR="003113F2">
        <w:t>,</w:t>
      </w:r>
      <w:r w:rsidRPr="005F6AA1">
        <w:t xml:space="preserve"> </w:t>
      </w:r>
      <w:r w:rsidRPr="005F6AA1" w:rsidR="00BE45BB">
        <w:t>dovedesc că această cale de recurs este eficace atât în teorie cât şi în practică</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50</w:t>
      </w:r>
      <w:r w:rsidRPr="005F6AA1">
        <w:fldChar w:fldCharType="end"/>
      </w:r>
      <w:r w:rsidRPr="005F6AA1">
        <w:t>.  </w:t>
      </w:r>
      <w:r w:rsidRPr="005F6AA1" w:rsidR="00BE45BB">
        <w:t>Reclamantul</w:t>
      </w:r>
      <w:r w:rsidR="00933B87">
        <w:t xml:space="preserve"> </w:t>
      </w:r>
      <w:r w:rsidRPr="005F6AA1" w:rsidR="00BE45BB">
        <w:t>contestă teza Guvernului.</w:t>
      </w:r>
      <w:r w:rsidR="00933B87">
        <w:t xml:space="preserve"> </w:t>
      </w:r>
      <w:r w:rsidRPr="005F6AA1" w:rsidR="00BE45BB">
        <w:t>El afirmă</w:t>
      </w:r>
      <w:r w:rsidR="00933B87">
        <w:t xml:space="preserve"> </w:t>
      </w:r>
      <w:r w:rsidRPr="005F6AA1" w:rsidR="00BE45BB">
        <w:t>că obiectiv el nu era în măsură să</w:t>
      </w:r>
      <w:r w:rsidR="00933B87">
        <w:t xml:space="preserve"> </w:t>
      </w:r>
      <w:r w:rsidRPr="005F6AA1" w:rsidR="00BE45BB">
        <w:t>folosească noua cale de recurs indicată</w:t>
      </w:r>
      <w:r w:rsidRPr="005F6AA1">
        <w:t xml:space="preserve">, </w:t>
      </w:r>
      <w:r w:rsidR="0084297D">
        <w:t>rezoluţia</w:t>
      </w:r>
      <w:r w:rsidRPr="005F6AA1" w:rsidR="00BE45BB">
        <w:t xml:space="preserve"> pronunţată</w:t>
      </w:r>
      <w:r w:rsidR="00933B87">
        <w:t xml:space="preserve"> </w:t>
      </w:r>
      <w:r w:rsidRPr="005F6AA1" w:rsidR="00BE45BB">
        <w:t>la 18 iunie</w:t>
      </w:r>
      <w:r w:rsidRPr="005F6AA1">
        <w:t xml:space="preserve"> 2004 </w:t>
      </w:r>
      <w:r w:rsidRPr="005F6AA1" w:rsidR="00BE45BB">
        <w:t>de parchet nefiindu-i comunicată</w:t>
      </w:r>
      <w:r w:rsidRPr="005F6AA1">
        <w:t xml:space="preserve">. </w:t>
      </w:r>
      <w:r w:rsidRPr="005F6AA1" w:rsidR="00BE45BB">
        <w:t>El consi</w:t>
      </w:r>
      <w:r w:rsidR="00923B9A">
        <w:t>deră că această</w:t>
      </w:r>
      <w:r w:rsidR="00933B87">
        <w:t xml:space="preserve"> </w:t>
      </w:r>
      <w:r w:rsidR="00923B9A">
        <w:t>ultimă</w:t>
      </w:r>
      <w:r w:rsidR="00933B87">
        <w:t xml:space="preserve"> </w:t>
      </w:r>
      <w:r w:rsidR="0084297D">
        <w:t>rezoluţie</w:t>
      </w:r>
      <w:r w:rsidRPr="005F6AA1" w:rsidR="00BE45BB">
        <w:t xml:space="preserve">, luată ca urmare a </w:t>
      </w:r>
      <w:r w:rsidRPr="005F6AA1" w:rsidR="005F6AA1">
        <w:t>intervenţiei</w:t>
      </w:r>
      <w:r w:rsidRPr="005F6AA1" w:rsidR="00BE45BB">
        <w:t xml:space="preserve"> agentului Guvernului</w:t>
      </w:r>
      <w:r w:rsidRPr="005F6AA1" w:rsidR="00D8017E">
        <w:t xml:space="preserve"> pe lângă magistraţii</w:t>
      </w:r>
      <w:r w:rsidR="00933B87">
        <w:t xml:space="preserve"> </w:t>
      </w:r>
      <w:r w:rsidRPr="005F6AA1" w:rsidR="00D8017E">
        <w:t>de la parchet, viza de fapt, să îl pună,</w:t>
      </w:r>
      <w:r w:rsidR="00933B87">
        <w:t xml:space="preserve"> </w:t>
      </w:r>
      <w:r w:rsidRPr="005F6AA1" w:rsidR="00D8017E">
        <w:t>în mod artificial, în situaţia de ne-epuizare a căilor</w:t>
      </w:r>
      <w:r w:rsidR="00933B87">
        <w:t xml:space="preserve"> </w:t>
      </w:r>
      <w:r w:rsidRPr="005F6AA1" w:rsidR="00D8017E">
        <w:t>de atac interne</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51</w:t>
      </w:r>
      <w:r w:rsidRPr="005F6AA1">
        <w:fldChar w:fldCharType="end"/>
      </w:r>
      <w:r w:rsidRPr="005F6AA1">
        <w:t>.  </w:t>
      </w:r>
      <w:r w:rsidRPr="005F6AA1" w:rsidR="00D8017E">
        <w:t>Curtea aminteşte că regula epuizării căilor de atac interne</w:t>
      </w:r>
      <w:r w:rsidR="00933B87">
        <w:t xml:space="preserve"> </w:t>
      </w:r>
      <w:r w:rsidRPr="005F6AA1" w:rsidR="00D8017E">
        <w:t>enunţată la</w:t>
      </w:r>
      <w:r w:rsidR="00933B87">
        <w:t xml:space="preserve"> </w:t>
      </w:r>
      <w:r w:rsidRPr="005F6AA1" w:rsidR="00D8017E">
        <w:t>articolul 35 al Convenţiei</w:t>
      </w:r>
      <w:r w:rsidR="00933B87">
        <w:t xml:space="preserve"> </w:t>
      </w:r>
      <w:r w:rsidRPr="005F6AA1" w:rsidR="00D8017E">
        <w:t>impune persoanelor care</w:t>
      </w:r>
      <w:r w:rsidR="00933B87">
        <w:t xml:space="preserve"> </w:t>
      </w:r>
      <w:r w:rsidRPr="005F6AA1" w:rsidR="00D8017E">
        <w:t xml:space="preserve">doresc să intenteze </w:t>
      </w:r>
      <w:r w:rsidR="003042F4">
        <w:t xml:space="preserve">o </w:t>
      </w:r>
      <w:r w:rsidR="0084297D">
        <w:t>acţiune</w:t>
      </w:r>
      <w:r w:rsidR="00933B87">
        <w:t xml:space="preserve"> </w:t>
      </w:r>
      <w:r w:rsidRPr="005F6AA1" w:rsidR="00D8017E">
        <w:t>împotriva unui Stat obligaţia</w:t>
      </w:r>
      <w:r w:rsidR="00933B87">
        <w:t xml:space="preserve"> </w:t>
      </w:r>
      <w:r w:rsidRPr="005F6AA1" w:rsidR="00D8017E">
        <w:t>de a</w:t>
      </w:r>
      <w:r w:rsidR="00BD342D">
        <w:t xml:space="preserve"> </w:t>
      </w:r>
      <w:r w:rsidRPr="005F6AA1" w:rsidR="00D8017E">
        <w:t>folosi în prealabil</w:t>
      </w:r>
      <w:r w:rsidR="00BD342D">
        <w:t xml:space="preserve"> </w:t>
      </w:r>
      <w:r w:rsidRPr="005F6AA1" w:rsidR="00D8017E">
        <w:t>căile de atac oferite de</w:t>
      </w:r>
      <w:r w:rsidR="00933B87">
        <w:t xml:space="preserve"> </w:t>
      </w:r>
      <w:r w:rsidRPr="005F6AA1" w:rsidR="00D8017E">
        <w:t>sistemul juridic</w:t>
      </w:r>
      <w:r w:rsidR="00933B87">
        <w:t xml:space="preserve"> </w:t>
      </w:r>
      <w:r w:rsidRPr="005F6AA1" w:rsidR="00D8017E">
        <w:t>din ţara lor</w:t>
      </w:r>
      <w:r w:rsidRPr="005F6AA1">
        <w:t xml:space="preserve">. </w:t>
      </w:r>
      <w:r w:rsidRPr="005F6AA1" w:rsidR="00D8017E">
        <w:t>Aceste</w:t>
      </w:r>
      <w:r w:rsidR="00933B87">
        <w:t xml:space="preserve"> </w:t>
      </w:r>
      <w:r w:rsidRPr="005F6AA1" w:rsidR="00D8017E">
        <w:t>căi de atac</w:t>
      </w:r>
      <w:r w:rsidR="00933B87">
        <w:t xml:space="preserve"> </w:t>
      </w:r>
      <w:r w:rsidRPr="005F6AA1" w:rsidR="00D8017E">
        <w:t>trebuie</w:t>
      </w:r>
      <w:r w:rsidR="00933B87">
        <w:t xml:space="preserve"> </w:t>
      </w:r>
      <w:r w:rsidRPr="005F6AA1" w:rsidR="00D8017E">
        <w:t>să existe cu un grad suficient de certitudine, atât în practică cât şi în teorie</w:t>
      </w:r>
      <w:r w:rsidRPr="005F6AA1">
        <w:t>,</w:t>
      </w:r>
      <w:r w:rsidR="00933B87">
        <w:t xml:space="preserve"> </w:t>
      </w:r>
      <w:r w:rsidRPr="005F6AA1" w:rsidR="00D8017E">
        <w:t xml:space="preserve">fără </w:t>
      </w:r>
      <w:r w:rsidR="003042F4">
        <w:t xml:space="preserve">de </w:t>
      </w:r>
      <w:r w:rsidRPr="005F6AA1" w:rsidR="00D8017E">
        <w:t>care</w:t>
      </w:r>
      <w:r w:rsidR="00933B87">
        <w:t xml:space="preserve"> </w:t>
      </w:r>
      <w:r w:rsidRPr="005F6AA1" w:rsidR="00D8017E">
        <w:t>le lipseşte</w:t>
      </w:r>
      <w:r w:rsidR="00BD342D">
        <w:t xml:space="preserve"> </w:t>
      </w:r>
      <w:r w:rsidRPr="005F6AA1" w:rsidR="00575E62">
        <w:t>opozabilitatea</w:t>
      </w:r>
      <w:r w:rsidR="00933B87">
        <w:t xml:space="preserve"> </w:t>
      </w:r>
      <w:r w:rsidRPr="005F6AA1" w:rsidR="00575E62">
        <w:t>şi accesibilitatea</w:t>
      </w:r>
      <w:r w:rsidR="00933B87">
        <w:t xml:space="preserve"> </w:t>
      </w:r>
      <w:r w:rsidRPr="005F6AA1" w:rsidR="00575E62">
        <w:t>dorite</w:t>
      </w:r>
      <w:r w:rsidRPr="005F6AA1">
        <w:t xml:space="preserve"> (v</w:t>
      </w:r>
      <w:r w:rsidRPr="005F6AA1" w:rsidR="00575E62">
        <w:t xml:space="preserve">., în </w:t>
      </w:r>
      <w:r w:rsidR="00B03DDB">
        <w:t>esenţă</w:t>
      </w:r>
      <w:r w:rsidRPr="005F6AA1">
        <w:t xml:space="preserve">, </w:t>
      </w:r>
      <w:r w:rsidRPr="005F6AA1">
        <w:rPr>
          <w:i/>
          <w:lang w:eastAsia="en-US"/>
        </w:rPr>
        <w:t xml:space="preserve">Dalia </w:t>
      </w:r>
      <w:r w:rsidRPr="005F6AA1" w:rsidR="0033301B">
        <w:rPr>
          <w:i/>
          <w:lang w:eastAsia="en-US"/>
        </w:rPr>
        <w:t>împotriva</w:t>
      </w:r>
      <w:r w:rsidRPr="005F6AA1">
        <w:rPr>
          <w:i/>
          <w:lang w:eastAsia="en-US"/>
        </w:rPr>
        <w:t xml:space="preserve"> </w:t>
      </w:r>
      <w:r w:rsidRPr="005F6AA1" w:rsidR="00575E62">
        <w:rPr>
          <w:i/>
          <w:lang w:eastAsia="en-US"/>
        </w:rPr>
        <w:t>Franţei</w:t>
      </w:r>
      <w:r w:rsidRPr="005F6AA1" w:rsidR="00575E62">
        <w:rPr>
          <w:lang w:eastAsia="en-US"/>
        </w:rPr>
        <w:t xml:space="preserve">, hotărârea din 19 </w:t>
      </w:r>
      <w:r w:rsidRPr="005F6AA1" w:rsidR="005F6AA1">
        <w:rPr>
          <w:lang w:eastAsia="en-US"/>
        </w:rPr>
        <w:t>febru</w:t>
      </w:r>
      <w:r w:rsidR="005F6AA1">
        <w:rPr>
          <w:lang w:eastAsia="en-US"/>
        </w:rPr>
        <w:t>a</w:t>
      </w:r>
      <w:r w:rsidRPr="005F6AA1" w:rsidR="005F6AA1">
        <w:rPr>
          <w:lang w:eastAsia="en-US"/>
        </w:rPr>
        <w:t>rie</w:t>
      </w:r>
      <w:r w:rsidRPr="005F6AA1">
        <w:rPr>
          <w:lang w:eastAsia="en-US"/>
        </w:rPr>
        <w:t xml:space="preserve"> 1998, </w:t>
      </w:r>
      <w:r w:rsidRPr="005F6AA1" w:rsidR="00575E62">
        <w:rPr>
          <w:i/>
          <w:lang w:eastAsia="en-US"/>
        </w:rPr>
        <w:t>Culegere de hotărâri şi decizii</w:t>
      </w:r>
      <w:r w:rsidRPr="005F6AA1">
        <w:rPr>
          <w:lang w:eastAsia="en-US"/>
        </w:rPr>
        <w:t xml:space="preserve"> 1998</w:t>
      </w:r>
      <w:r w:rsidRPr="005F6AA1">
        <w:rPr>
          <w:lang w:eastAsia="en-US"/>
        </w:rPr>
        <w:noBreakHyphen/>
        <w:t xml:space="preserve">I, p. 87, </w:t>
      </w:r>
      <w:r w:rsidRPr="005F6AA1" w:rsidR="00FD5DD0">
        <w:rPr>
          <w:lang w:eastAsia="en-US"/>
        </w:rPr>
        <w:t>paragraful</w:t>
      </w:r>
      <w:r w:rsidRPr="005F6AA1">
        <w:rPr>
          <w:lang w:eastAsia="en-US"/>
        </w:rPr>
        <w:t xml:space="preserve"> 38). </w:t>
      </w:r>
      <w:r w:rsidRPr="005F6AA1" w:rsidR="00C81BD0">
        <w:rPr>
          <w:lang w:eastAsia="en-US"/>
        </w:rPr>
        <w:t xml:space="preserve">Epuizarea căilor de atac interne este </w:t>
      </w:r>
      <w:r w:rsidR="003042F4">
        <w:rPr>
          <w:lang w:eastAsia="en-US"/>
        </w:rPr>
        <w:t>examinata</w:t>
      </w:r>
      <w:r w:rsidRPr="005F6AA1" w:rsidR="00C81BD0">
        <w:rPr>
          <w:lang w:eastAsia="en-US"/>
        </w:rPr>
        <w:t xml:space="preserve"> în mod normal la data introducerii cererii</w:t>
      </w:r>
      <w:r w:rsidR="00933B87">
        <w:rPr>
          <w:lang w:eastAsia="en-US"/>
        </w:rPr>
        <w:t xml:space="preserve"> </w:t>
      </w:r>
      <w:r w:rsidRPr="005F6AA1" w:rsidR="00C81BD0">
        <w:rPr>
          <w:lang w:eastAsia="en-US"/>
        </w:rPr>
        <w:t>la Curte</w:t>
      </w:r>
      <w:r w:rsidRPr="005F6AA1">
        <w:t xml:space="preserve">. </w:t>
      </w:r>
      <w:r w:rsidRPr="005F6AA1" w:rsidR="00C81BD0">
        <w:t>Totuşi,</w:t>
      </w:r>
      <w:r w:rsidR="00933B87">
        <w:t xml:space="preserve"> </w:t>
      </w:r>
      <w:r w:rsidRPr="005F6AA1" w:rsidR="00C81BD0">
        <w:t>această regulă</w:t>
      </w:r>
      <w:r w:rsidR="00933B87">
        <w:t xml:space="preserve"> </w:t>
      </w:r>
      <w:r w:rsidRPr="005F6AA1" w:rsidR="00C81BD0">
        <w:t>nu este</w:t>
      </w:r>
      <w:r w:rsidR="00933B87">
        <w:t xml:space="preserve"> </w:t>
      </w:r>
      <w:r w:rsidRPr="005F6AA1" w:rsidR="00C81BD0">
        <w:t>fără excepţii, care pot fi justificate de</w:t>
      </w:r>
      <w:r w:rsidR="00933B87">
        <w:t xml:space="preserve"> </w:t>
      </w:r>
      <w:r w:rsidRPr="005F6AA1" w:rsidR="00C81BD0">
        <w:t>circumstanţele</w:t>
      </w:r>
      <w:r w:rsidR="00933B87">
        <w:t xml:space="preserve"> </w:t>
      </w:r>
      <w:r w:rsidRPr="005F6AA1" w:rsidR="00C81BD0">
        <w:t>speciale ale cauzei</w:t>
      </w:r>
      <w:r w:rsidRPr="005F6AA1">
        <w:t xml:space="preserve"> (</w:t>
      </w:r>
      <w:r w:rsidRPr="005F6AA1">
        <w:rPr>
          <w:i/>
          <w:iCs/>
        </w:rPr>
        <w:t>Brusco</w:t>
      </w:r>
      <w:r w:rsidRPr="005F6AA1" w:rsidR="00C81BD0">
        <w:rPr>
          <w:iCs/>
        </w:rPr>
        <w:t xml:space="preserve"> antemenţionată şi</w:t>
      </w:r>
      <w:r w:rsidRPr="005F6AA1">
        <w:t xml:space="preserve"> </w:t>
      </w:r>
      <w:r w:rsidRPr="005F6AA1">
        <w:rPr>
          <w:i/>
          <w:lang w:eastAsia="en-US"/>
        </w:rPr>
        <w:t xml:space="preserve">Prodan </w:t>
      </w:r>
      <w:r w:rsidRPr="005F6AA1" w:rsidR="0033301B">
        <w:rPr>
          <w:i/>
          <w:lang w:eastAsia="en-US"/>
        </w:rPr>
        <w:t>împotriva</w:t>
      </w:r>
      <w:r w:rsidRPr="005F6AA1">
        <w:rPr>
          <w:i/>
          <w:lang w:eastAsia="en-US"/>
        </w:rPr>
        <w:t xml:space="preserve"> Moldov</w:t>
      </w:r>
      <w:r w:rsidRPr="005F6AA1" w:rsidR="00C81BD0">
        <w:rPr>
          <w:i/>
          <w:lang w:eastAsia="en-US"/>
        </w:rPr>
        <w:t>ei</w:t>
      </w:r>
      <w:r w:rsidRPr="005F6AA1">
        <w:rPr>
          <w:lang w:eastAsia="en-US"/>
        </w:rPr>
        <w:t xml:space="preserve">, </w:t>
      </w:r>
      <w:r w:rsidRPr="005F6AA1" w:rsidR="0033301B">
        <w:rPr>
          <w:lang w:eastAsia="en-US"/>
        </w:rPr>
        <w:t>nr.</w:t>
      </w:r>
      <w:r w:rsidRPr="005F6AA1">
        <w:rPr>
          <w:lang w:eastAsia="en-US"/>
        </w:rPr>
        <w:t xml:space="preserve"> 49806/99, </w:t>
      </w:r>
      <w:r w:rsidRPr="005F6AA1" w:rsidR="00FD5DD0">
        <w:rPr>
          <w:lang w:eastAsia="en-US"/>
        </w:rPr>
        <w:t>paragraful</w:t>
      </w:r>
      <w:r w:rsidRPr="005F6AA1">
        <w:rPr>
          <w:lang w:eastAsia="en-US"/>
        </w:rPr>
        <w:t xml:space="preserve"> 39, </w:t>
      </w:r>
      <w:r w:rsidRPr="005F6AA1" w:rsidR="0033301B">
        <w:rPr>
          <w:lang w:eastAsia="en-US"/>
        </w:rPr>
        <w:t>CEDO</w:t>
      </w:r>
      <w:r w:rsidRPr="005F6AA1">
        <w:rPr>
          <w:lang w:eastAsia="en-US"/>
        </w:rPr>
        <w:t xml:space="preserve"> 2004</w:t>
      </w:r>
      <w:r w:rsidRPr="005F6AA1">
        <w:rPr>
          <w:lang w:eastAsia="en-US"/>
        </w:rPr>
        <w:noBreakHyphen/>
        <w:t>III</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52</w:t>
      </w:r>
      <w:r w:rsidRPr="005F6AA1">
        <w:fldChar w:fldCharType="end"/>
      </w:r>
      <w:r w:rsidRPr="005F6AA1">
        <w:t>.  </w:t>
      </w:r>
      <w:r w:rsidRPr="005F6AA1" w:rsidR="00C81BD0">
        <w:t>În speţă,</w:t>
      </w:r>
      <w:r w:rsidR="00933B87">
        <w:t xml:space="preserve"> </w:t>
      </w:r>
      <w:r w:rsidRPr="005F6AA1" w:rsidR="00C81BD0">
        <w:t>Curtea constată că reclamantul a</w:t>
      </w:r>
      <w:r w:rsidR="00933B87">
        <w:t xml:space="preserve"> </w:t>
      </w:r>
      <w:r w:rsidRPr="005F6AA1" w:rsidR="00C81BD0">
        <w:t>epuizat</w:t>
      </w:r>
      <w:r w:rsidR="00933B87">
        <w:t xml:space="preserve"> </w:t>
      </w:r>
      <w:r w:rsidRPr="005F6AA1" w:rsidR="00C81BD0">
        <w:t>toate căile de atac în vigoare în momentul</w:t>
      </w:r>
      <w:r w:rsidR="00933B87">
        <w:t xml:space="preserve"> </w:t>
      </w:r>
      <w:r w:rsidRPr="005F6AA1" w:rsidR="00C81BD0">
        <w:t>introducerii cererii</w:t>
      </w:r>
      <w:r w:rsidRPr="005F6AA1">
        <w:t xml:space="preserve">. </w:t>
      </w:r>
      <w:r w:rsidRPr="005F6AA1" w:rsidR="00C81BD0">
        <w:t>Într-adevăr,</w:t>
      </w:r>
      <w:r w:rsidR="00933B87">
        <w:t xml:space="preserve"> </w:t>
      </w:r>
      <w:r w:rsidRPr="005F6AA1" w:rsidR="00C81BD0">
        <w:t>în acea perioadă, nici</w:t>
      </w:r>
      <w:r w:rsidR="00933B87">
        <w:t xml:space="preserve"> </w:t>
      </w:r>
      <w:r w:rsidRPr="005F6AA1" w:rsidR="00C81BD0">
        <w:t>o dispoziţie de drept</w:t>
      </w:r>
      <w:r w:rsidR="00933B87">
        <w:t xml:space="preserve"> </w:t>
      </w:r>
      <w:r w:rsidRPr="005F6AA1" w:rsidR="00C81BD0">
        <w:t>român nu permitea</w:t>
      </w:r>
      <w:r w:rsidR="00933B87">
        <w:t xml:space="preserve"> </w:t>
      </w:r>
      <w:r w:rsidR="00CE206E">
        <w:t>introducerea unei plângeri</w:t>
      </w:r>
      <w:r w:rsidRPr="005F6AA1" w:rsidR="00C81BD0">
        <w:t xml:space="preserve"> în faţa </w:t>
      </w:r>
      <w:r w:rsidR="00CE206E">
        <w:t>unei instanţe</w:t>
      </w:r>
      <w:r w:rsidR="003042F4">
        <w:t xml:space="preserve"> </w:t>
      </w:r>
      <w:r w:rsidR="00CE206E">
        <w:t>a</w:t>
      </w:r>
      <w:r w:rsidR="00933B87">
        <w:t xml:space="preserve"> </w:t>
      </w:r>
      <w:r w:rsidR="00CE206E">
        <w:t>rezoluţ</w:t>
      </w:r>
      <w:r w:rsidR="003042F4">
        <w:t>iei</w:t>
      </w:r>
      <w:r w:rsidRPr="005F6AA1" w:rsidR="00C81BD0">
        <w:t xml:space="preserve"> de neîncepere a urmăririi penale</w:t>
      </w:r>
      <w:r w:rsidR="00933B87">
        <w:t xml:space="preserve"> </w:t>
      </w:r>
      <w:r w:rsidRPr="005F6AA1" w:rsidR="00C81BD0">
        <w:t>pronunţată de procuror. Dimpotrivă,</w:t>
      </w:r>
      <w:r w:rsidR="00933B87">
        <w:t xml:space="preserve"> </w:t>
      </w:r>
      <w:r w:rsidRPr="005F6AA1" w:rsidR="008A2660">
        <w:t>articolul</w:t>
      </w:r>
      <w:r w:rsidRPr="005F6AA1">
        <w:t xml:space="preserve"> 278 CPP</w:t>
      </w:r>
      <w:r w:rsidR="003042F4">
        <w:t>,</w:t>
      </w:r>
      <w:r w:rsidRPr="005F6AA1">
        <w:t xml:space="preserve"> </w:t>
      </w:r>
      <w:r w:rsidRPr="005F6AA1" w:rsidR="00C81BD0">
        <w:t>aşa cum era</w:t>
      </w:r>
      <w:r w:rsidR="00933B87">
        <w:t xml:space="preserve"> </w:t>
      </w:r>
      <w:r w:rsidRPr="005F6AA1" w:rsidR="00C81BD0">
        <w:t>atunci formulat</w:t>
      </w:r>
      <w:r w:rsidR="003042F4">
        <w:t>,</w:t>
      </w:r>
      <w:r w:rsidRPr="005F6AA1" w:rsidR="00C81BD0">
        <w:t xml:space="preserve"> prevedea în mod expres că</w:t>
      </w:r>
      <w:r w:rsidR="00933B87">
        <w:t xml:space="preserve"> </w:t>
      </w:r>
      <w:r w:rsidRPr="005F6AA1" w:rsidR="00C81BD0">
        <w:t>singura cale de atac îm</w:t>
      </w:r>
      <w:r w:rsidR="0074113D">
        <w:t xml:space="preserve">potriva unei astfel de </w:t>
      </w:r>
      <w:r w:rsidR="00CE206E">
        <w:t>rezoluţii</w:t>
      </w:r>
      <w:r w:rsidR="0074113D">
        <w:t xml:space="preserve"> </w:t>
      </w:r>
      <w:r w:rsidRPr="005F6AA1" w:rsidR="00C81BD0">
        <w:t xml:space="preserve">era </w:t>
      </w:r>
      <w:r w:rsidR="00CE206E">
        <w:t>plâ</w:t>
      </w:r>
      <w:r w:rsidR="003042F4">
        <w:t>ngerea</w:t>
      </w:r>
      <w:r w:rsidR="00933B87">
        <w:t xml:space="preserve"> </w:t>
      </w:r>
      <w:r w:rsidRPr="005F6AA1" w:rsidR="00C81BD0">
        <w:t xml:space="preserve">în faţa procurorului </w:t>
      </w:r>
      <w:r w:rsidR="003042F4">
        <w:t xml:space="preserve">ierarhic </w:t>
      </w:r>
      <w:r w:rsidRPr="005F6AA1" w:rsidR="00C81BD0">
        <w:t>superior, cale pe care reclamantul a folosit-o de altfel fără succes</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53</w:t>
      </w:r>
      <w:r w:rsidRPr="005F6AA1">
        <w:fldChar w:fldCharType="end"/>
      </w:r>
      <w:r w:rsidRPr="005F6AA1">
        <w:t>.  </w:t>
      </w:r>
      <w:r w:rsidRPr="005F6AA1" w:rsidR="00C81BD0">
        <w:t>Noua cale de atac indicată de Guvern, întemeiată</w:t>
      </w:r>
      <w:r w:rsidR="00933B87">
        <w:t xml:space="preserve"> </w:t>
      </w:r>
      <w:r w:rsidRPr="005F6AA1" w:rsidR="00C81BD0">
        <w:t xml:space="preserve">pe </w:t>
      </w:r>
      <w:r w:rsidRPr="005F6AA1" w:rsidR="008A2660">
        <w:t>articolul</w:t>
      </w:r>
      <w:r w:rsidRPr="005F6AA1">
        <w:t xml:space="preserve"> 278</w:t>
      </w:r>
      <w:r w:rsidRPr="005F6AA1">
        <w:rPr>
          <w:rFonts w:ascii="Times New (W1)" w:hAnsi="Times New (W1)"/>
          <w:vertAlign w:val="superscript"/>
        </w:rPr>
        <w:t>1</w:t>
      </w:r>
      <w:r w:rsidRPr="005F6AA1">
        <w:t xml:space="preserve"> CPP co</w:t>
      </w:r>
      <w:r w:rsidRPr="005F6AA1" w:rsidR="00C81BD0">
        <w:t xml:space="preserve">roborat cu </w:t>
      </w:r>
      <w:r w:rsidRPr="005F6AA1" w:rsidR="008A2660">
        <w:t>articolul</w:t>
      </w:r>
      <w:r w:rsidRPr="005F6AA1">
        <w:t xml:space="preserve"> IX d</w:t>
      </w:r>
      <w:r w:rsidRPr="005F6AA1" w:rsidR="00C81BD0">
        <w:t xml:space="preserve">in legea </w:t>
      </w:r>
      <w:r w:rsidRPr="005F6AA1" w:rsidR="0033301B">
        <w:t>nr.</w:t>
      </w:r>
      <w:r w:rsidRPr="005F6AA1">
        <w:rPr>
          <w:vertAlign w:val="superscript"/>
        </w:rPr>
        <w:t xml:space="preserve"> </w:t>
      </w:r>
      <w:r w:rsidRPr="005F6AA1" w:rsidR="00EC1880">
        <w:t>281 d</w:t>
      </w:r>
      <w:r w:rsidRPr="005F6AA1" w:rsidR="00C81BD0">
        <w:t>in</w:t>
      </w:r>
      <w:r w:rsidRPr="005F6AA1" w:rsidR="00EC1880">
        <w:t xml:space="preserve"> 26 </w:t>
      </w:r>
      <w:r w:rsidRPr="005F6AA1" w:rsidR="00C81BD0">
        <w:t xml:space="preserve"> iunie</w:t>
      </w:r>
      <w:r w:rsidRPr="005F6AA1" w:rsidR="00EC1880">
        <w:t> </w:t>
      </w:r>
      <w:r w:rsidRPr="005F6AA1">
        <w:t>2003 (« </w:t>
      </w:r>
      <w:r w:rsidRPr="005F6AA1" w:rsidR="00C81BD0">
        <w:t xml:space="preserve">legea </w:t>
      </w:r>
      <w:r w:rsidRPr="005F6AA1" w:rsidR="0033301B">
        <w:t>nr.</w:t>
      </w:r>
      <w:r w:rsidRPr="005F6AA1">
        <w:t xml:space="preserve"> 281 »), </w:t>
      </w:r>
      <w:r w:rsidRPr="005F6AA1" w:rsidR="00C81BD0">
        <w:t xml:space="preserve">a devenit disponibilă la </w:t>
      </w:r>
      <w:r w:rsidRPr="005F6AA1">
        <w:t>1 </w:t>
      </w:r>
      <w:r w:rsidRPr="005F6AA1" w:rsidR="00C81BD0">
        <w:t>iulie</w:t>
      </w:r>
      <w:r w:rsidRPr="005F6AA1">
        <w:t xml:space="preserve"> 2003, </w:t>
      </w:r>
      <w:r w:rsidRPr="005F6AA1" w:rsidR="00C81BD0">
        <w:t>adică la peste cinci ani de la</w:t>
      </w:r>
      <w:r w:rsidR="00933B87">
        <w:t xml:space="preserve"> </w:t>
      </w:r>
      <w:r w:rsidRPr="005F6AA1" w:rsidR="00C81BD0">
        <w:t xml:space="preserve">faptele </w:t>
      </w:r>
      <w:r w:rsidRPr="005F6AA1" w:rsidR="005F6AA1">
        <w:t>denunţate</w:t>
      </w:r>
      <w:r w:rsidRPr="005F6AA1" w:rsidR="00C81BD0">
        <w:t xml:space="preserve"> de reclamant în plângerea sa penală din</w:t>
      </w:r>
      <w:r w:rsidRPr="005F6AA1">
        <w:t xml:space="preserve"> 28 </w:t>
      </w:r>
      <w:r w:rsidRPr="005F6AA1" w:rsidR="00C81BD0">
        <w:t>aprilie</w:t>
      </w:r>
      <w:r w:rsidRPr="005F6AA1" w:rsidR="008305AD">
        <w:t xml:space="preserve"> 1998. După exemplul Guvernului, Curtea consideră că procedura instaurată de </w:t>
      </w:r>
      <w:r w:rsidRPr="005F6AA1" w:rsidR="008A2660">
        <w:t>articolul</w:t>
      </w:r>
      <w:r w:rsidRPr="005F6AA1" w:rsidR="008305AD">
        <w:t xml:space="preserve"> antemenţionat</w:t>
      </w:r>
      <w:r w:rsidR="00933B87">
        <w:t xml:space="preserve"> </w:t>
      </w:r>
      <w:r w:rsidRPr="005F6AA1" w:rsidR="008305AD">
        <w:t xml:space="preserve">i-ar fi permis reclamantului să conteste în </w:t>
      </w:r>
      <w:r w:rsidR="003042F4">
        <w:t xml:space="preserve">faţa </w:t>
      </w:r>
      <w:r w:rsidR="00CE206E">
        <w:t>instanţei ultima rezoluţ</w:t>
      </w:r>
      <w:r w:rsidR="003042F4">
        <w:t>ie</w:t>
      </w:r>
      <w:r w:rsidRPr="005F6AA1" w:rsidR="008305AD">
        <w:t xml:space="preserve"> </w:t>
      </w:r>
      <w:r w:rsidRPr="005F6AA1" w:rsidR="001F5CD4">
        <w:t>a parchetului</w:t>
      </w:r>
      <w:r w:rsidR="00933B87">
        <w:t xml:space="preserve"> </w:t>
      </w:r>
      <w:r w:rsidRPr="005F6AA1" w:rsidR="008305AD">
        <w:t>de</w:t>
      </w:r>
      <w:r w:rsidR="00933B87">
        <w:t xml:space="preserve"> </w:t>
      </w:r>
      <w:r w:rsidRPr="005F6AA1" w:rsidR="008305AD">
        <w:t>neîncepere urmăririi penale</w:t>
      </w:r>
      <w:r w:rsidR="00933B87">
        <w:t xml:space="preserve"> </w:t>
      </w:r>
      <w:r w:rsidRPr="005F6AA1" w:rsidR="008305AD">
        <w:t>din</w:t>
      </w:r>
      <w:r w:rsidRPr="005F6AA1" w:rsidR="00EC1880">
        <w:t> </w:t>
      </w:r>
      <w:r w:rsidRPr="005F6AA1">
        <w:t xml:space="preserve">18 </w:t>
      </w:r>
      <w:r w:rsidRPr="005F6AA1" w:rsidR="00C81BD0">
        <w:t>iunie</w:t>
      </w:r>
      <w:r w:rsidRPr="005F6AA1">
        <w:t xml:space="preserve"> 2004,</w:t>
      </w:r>
      <w:r w:rsidR="00933B87">
        <w:t xml:space="preserve"> </w:t>
      </w:r>
      <w:r w:rsidRPr="005F6AA1" w:rsidR="001F5CD4">
        <w:t>prin</w:t>
      </w:r>
      <w:r w:rsidRPr="005F6AA1">
        <w:t xml:space="preserve"> </w:t>
      </w:r>
      <w:r w:rsidR="00BD1B2A">
        <w:t>vicierea</w:t>
      </w:r>
      <w:r w:rsidRPr="005F6AA1" w:rsidR="001F5CD4">
        <w:t xml:space="preserve"> dispoziţiei</w:t>
      </w:r>
      <w:r w:rsidR="00933B87">
        <w:t xml:space="preserve"> </w:t>
      </w:r>
      <w:r w:rsidRPr="005F6AA1" w:rsidR="001F5CD4">
        <w:t>tranzitorii</w:t>
      </w:r>
      <w:r w:rsidR="00933B87">
        <w:t xml:space="preserve"> </w:t>
      </w:r>
      <w:r w:rsidRPr="005F6AA1" w:rsidR="001F5CD4">
        <w:t>conţinută</w:t>
      </w:r>
      <w:r w:rsidR="00933B87">
        <w:t xml:space="preserve"> </w:t>
      </w:r>
      <w:r w:rsidRPr="005F6AA1" w:rsidR="001F5CD4">
        <w:t xml:space="preserve">în </w:t>
      </w:r>
      <w:r w:rsidRPr="005F6AA1" w:rsidR="008A2660">
        <w:t>articolul</w:t>
      </w:r>
      <w:r w:rsidRPr="005F6AA1">
        <w:t xml:space="preserve"> IX d</w:t>
      </w:r>
      <w:r w:rsidRPr="005F6AA1" w:rsidR="001F5CD4">
        <w:t>in legea</w:t>
      </w:r>
      <w:r w:rsidR="00933B87">
        <w:t xml:space="preserve"> </w:t>
      </w:r>
      <w:r w:rsidRPr="005F6AA1" w:rsidR="0033301B">
        <w:t>nr.</w:t>
      </w:r>
      <w:r w:rsidRPr="005F6AA1">
        <w:rPr>
          <w:vertAlign w:val="superscript"/>
        </w:rPr>
        <w:t> </w:t>
      </w:r>
      <w:r w:rsidRPr="005F6AA1">
        <w:t xml:space="preserve">281 ; </w:t>
      </w:r>
      <w:r w:rsidRPr="005F6AA1" w:rsidR="001F5CD4">
        <w:t>totuşi, ar fi</w:t>
      </w:r>
      <w:r w:rsidR="00933B87">
        <w:t xml:space="preserve"> </w:t>
      </w:r>
      <w:r w:rsidRPr="005F6AA1" w:rsidR="001F5CD4">
        <w:t>trebuit</w:t>
      </w:r>
      <w:r w:rsidR="00933B87">
        <w:t xml:space="preserve"> </w:t>
      </w:r>
      <w:r w:rsidRPr="005F6AA1" w:rsidR="001F5CD4">
        <w:t>în acest scop ca autorităţile competente</w:t>
      </w:r>
      <w:r w:rsidR="00BD342D">
        <w:t xml:space="preserve"> </w:t>
      </w:r>
      <w:r w:rsidRPr="005F6AA1" w:rsidR="001F5CD4">
        <w:t>să aducă această decizie</w:t>
      </w:r>
      <w:r w:rsidR="00933B87">
        <w:t xml:space="preserve"> </w:t>
      </w:r>
      <w:r w:rsidRPr="005F6AA1" w:rsidR="001F5CD4">
        <w:t>la cunoştinţa</w:t>
      </w:r>
      <w:r w:rsidR="00933B87">
        <w:t xml:space="preserve"> </w:t>
      </w:r>
      <w:r w:rsidRPr="005F6AA1" w:rsidR="001F5CD4">
        <w:t>celui în cauză</w:t>
      </w:r>
      <w:r w:rsidRPr="005F6AA1">
        <w:t>. Or</w:t>
      </w:r>
      <w:r w:rsidRPr="005F6AA1" w:rsidR="001F5CD4">
        <w:t>i</w:t>
      </w:r>
      <w:r w:rsidRPr="005F6AA1">
        <w:t xml:space="preserve">, </w:t>
      </w:r>
      <w:r w:rsidRPr="005F6AA1" w:rsidR="001F5CD4">
        <w:t>reclamantul</w:t>
      </w:r>
      <w:r w:rsidR="00933B87">
        <w:t xml:space="preserve"> </w:t>
      </w:r>
      <w:r w:rsidRPr="005F6AA1" w:rsidR="001F5CD4">
        <w:t>arată că nu acesta a fost cazul,</w:t>
      </w:r>
      <w:r w:rsidR="00933B87">
        <w:t xml:space="preserve"> </w:t>
      </w:r>
      <w:r w:rsidRPr="005F6AA1" w:rsidR="001F5CD4">
        <w:t>iar actele depuse la dosar de părţi nu par a-l contrazice</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54</w:t>
      </w:r>
      <w:r w:rsidRPr="005F6AA1">
        <w:fldChar w:fldCharType="end"/>
      </w:r>
      <w:r w:rsidRPr="005F6AA1" w:rsidR="005E67FD">
        <w:t xml:space="preserve">.  Chiar dacă am presupune că </w:t>
      </w:r>
      <w:r w:rsidR="00CE206E">
        <w:t>rezoluţia</w:t>
      </w:r>
      <w:r w:rsidRPr="005F6AA1" w:rsidR="005E67FD">
        <w:t xml:space="preserve"> în cauză i-ar fi fost</w:t>
      </w:r>
      <w:r w:rsidR="00933B87">
        <w:t xml:space="preserve"> </w:t>
      </w:r>
      <w:r w:rsidRPr="005F6AA1" w:rsidR="005E67FD">
        <w:t xml:space="preserve">comunicată, şi în </w:t>
      </w:r>
      <w:r w:rsidRPr="005F6AA1" w:rsidR="005F6AA1">
        <w:t>ipoteza</w:t>
      </w:r>
      <w:r w:rsidRPr="005F6AA1" w:rsidR="005E67FD">
        <w:t xml:space="preserve"> în care excepţia</w:t>
      </w:r>
      <w:r w:rsidR="00933B87">
        <w:t xml:space="preserve"> </w:t>
      </w:r>
      <w:r w:rsidRPr="005F6AA1" w:rsidR="005E67FD">
        <w:t>Guvern</w:t>
      </w:r>
      <w:r w:rsidR="003042F4">
        <w:t xml:space="preserve">ului ar viza de asemenea </w:t>
      </w:r>
      <w:r w:rsidR="0084297D">
        <w:t>rezoluţia</w:t>
      </w:r>
      <w:r w:rsidRPr="005F6AA1" w:rsidR="005E67FD">
        <w:t xml:space="preserve"> de neîncepere a urmăririi penale din</w:t>
      </w:r>
      <w:r w:rsidRPr="005F6AA1">
        <w:t xml:space="preserve"> 14 </w:t>
      </w:r>
      <w:r w:rsidRPr="005F6AA1" w:rsidR="00C81BD0">
        <w:t>octombrie</w:t>
      </w:r>
      <w:r w:rsidRPr="005F6AA1" w:rsidR="005E67FD">
        <w:t xml:space="preserve"> 1998, confirmată de procurorul ierarhic superior</w:t>
      </w:r>
      <w:r w:rsidRPr="005F6AA1">
        <w:t xml:space="preserve">, </w:t>
      </w:r>
      <w:r w:rsidRPr="005F6AA1" w:rsidR="005E67FD">
        <w:t xml:space="preserve">despre care reclamantul se pare că a fost informat la </w:t>
      </w:r>
      <w:r w:rsidRPr="005F6AA1">
        <w:t>8 </w:t>
      </w:r>
      <w:r w:rsidRPr="005F6AA1" w:rsidR="00C81BD0">
        <w:t>iunie</w:t>
      </w:r>
      <w:r w:rsidRPr="005F6AA1">
        <w:t xml:space="preserve"> 1999 (paragra</w:t>
      </w:r>
      <w:r w:rsidRPr="005F6AA1" w:rsidR="005E67FD">
        <w:t>ful</w:t>
      </w:r>
      <w:r w:rsidRPr="005F6AA1">
        <w:t xml:space="preserve"> 36 </w:t>
      </w:r>
      <w:r w:rsidRPr="005F6AA1" w:rsidR="005E67FD">
        <w:t>de mai sus</w:t>
      </w:r>
      <w:r w:rsidRPr="005F6AA1">
        <w:t xml:space="preserve">), </w:t>
      </w:r>
      <w:r w:rsidRPr="005F6AA1" w:rsidR="005E67FD">
        <w:t>Curtea</w:t>
      </w:r>
      <w:r w:rsidR="00933B87">
        <w:t xml:space="preserve"> </w:t>
      </w:r>
      <w:r w:rsidRPr="005F6AA1" w:rsidR="005E67FD">
        <w:t>nu este convinsă, pentru motivele</w:t>
      </w:r>
      <w:r w:rsidR="00933B87">
        <w:t xml:space="preserve"> </w:t>
      </w:r>
      <w:r w:rsidRPr="005F6AA1" w:rsidR="005E67FD">
        <w:t>arătate</w:t>
      </w:r>
      <w:r w:rsidR="00933B87">
        <w:t xml:space="preserve"> </w:t>
      </w:r>
      <w:r w:rsidRPr="005F6AA1" w:rsidR="005E67FD">
        <w:t>în continuare</w:t>
      </w:r>
      <w:r w:rsidRPr="005F6AA1">
        <w:t xml:space="preserve">, </w:t>
      </w:r>
      <w:r w:rsidRPr="005F6AA1" w:rsidR="005E67FD">
        <w:t xml:space="preserve">că </w:t>
      </w:r>
      <w:r w:rsidR="00CE206E">
        <w:t>o plângere</w:t>
      </w:r>
      <w:r w:rsidRPr="005F6AA1" w:rsidR="005E67FD">
        <w:t xml:space="preserve"> întemeiat</w:t>
      </w:r>
      <w:r w:rsidR="00CE206E">
        <w:t>ă</w:t>
      </w:r>
      <w:r w:rsidRPr="005F6AA1" w:rsidR="005E67FD">
        <w:t xml:space="preserve"> pe</w:t>
      </w:r>
      <w:r w:rsidR="00933B87">
        <w:t xml:space="preserve"> </w:t>
      </w:r>
      <w:r w:rsidRPr="005F6AA1" w:rsidR="005E67FD">
        <w:t>dispoziţiile indicate de Guvern i-ar fi permis efectiv reclamantului</w:t>
      </w:r>
      <w:r w:rsidR="00933B87">
        <w:t xml:space="preserve"> </w:t>
      </w:r>
      <w:r w:rsidRPr="005F6AA1" w:rsidR="005E67FD">
        <w:t>să obţină, în lumina circumstanţelor cauzei</w:t>
      </w:r>
      <w:r w:rsidRPr="005F6AA1" w:rsidR="00EC1880">
        <w:t xml:space="preserve">, </w:t>
      </w:r>
      <w:r w:rsidRPr="005F6AA1" w:rsidR="005E67FD">
        <w:t>repararea</w:t>
      </w:r>
      <w:r w:rsidR="00933B87">
        <w:t xml:space="preserve"> </w:t>
      </w:r>
      <w:r w:rsidRPr="005F6AA1" w:rsidR="005E67FD">
        <w:t>pretinsei încălcări a Convenţiei</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55</w:t>
      </w:r>
      <w:r w:rsidRPr="005F6AA1">
        <w:fldChar w:fldCharType="end"/>
      </w:r>
      <w:r w:rsidRPr="005F6AA1">
        <w:t>.  </w:t>
      </w:r>
      <w:r w:rsidRPr="005F6AA1" w:rsidR="005E67FD">
        <w:t>În acest sens, Curtea aminteşte că demararea promptă a unei anchete de</w:t>
      </w:r>
      <w:r w:rsidR="00933B87">
        <w:t xml:space="preserve"> </w:t>
      </w:r>
      <w:r w:rsidRPr="005F6AA1" w:rsidR="005E67FD">
        <w:t>către autorităţi atunci când s-a</w:t>
      </w:r>
      <w:r w:rsidR="00933B87">
        <w:t xml:space="preserve"> </w:t>
      </w:r>
      <w:r w:rsidRPr="005F6AA1" w:rsidR="005E67FD">
        <w:t>făcut uz de forţă poate, în mod general, să</w:t>
      </w:r>
      <w:r w:rsidR="00933B87">
        <w:t xml:space="preserve"> </w:t>
      </w:r>
      <w:r w:rsidRPr="005F6AA1" w:rsidR="005E67FD">
        <w:t>fie considerată a fi de maximă importanţă</w:t>
      </w:r>
      <w:r w:rsidRPr="005F6AA1" w:rsidR="00762B86">
        <w:t xml:space="preserve"> pentru a păstra încrederea</w:t>
      </w:r>
      <w:r w:rsidR="00933B87">
        <w:t xml:space="preserve"> </w:t>
      </w:r>
      <w:r w:rsidRPr="005F6AA1" w:rsidR="00762B86">
        <w:t>publică şi adeziunea sa la</w:t>
      </w:r>
      <w:r w:rsidR="00933B87">
        <w:t xml:space="preserve"> </w:t>
      </w:r>
      <w:r w:rsidRPr="005F6AA1" w:rsidR="00762B86">
        <w:t>statul de drept</w:t>
      </w:r>
      <w:r w:rsidR="00933B87">
        <w:t xml:space="preserve"> </w:t>
      </w:r>
      <w:r w:rsidRPr="005F6AA1" w:rsidR="00762B86">
        <w:t>şi pentru a preveni orice aparenţă de toleranţă</w:t>
      </w:r>
      <w:r w:rsidR="00933B87">
        <w:t xml:space="preserve"> </w:t>
      </w:r>
      <w:r w:rsidR="003042F4">
        <w:t>a actelor ilegale sau</w:t>
      </w:r>
      <w:r w:rsidR="00933B87">
        <w:t xml:space="preserve"> </w:t>
      </w:r>
      <w:r w:rsidR="003042F4">
        <w:t>complicitatea</w:t>
      </w:r>
      <w:r w:rsidRPr="005F6AA1" w:rsidR="00762B86">
        <w:t xml:space="preserve"> în</w:t>
      </w:r>
      <w:r w:rsidR="00933B87">
        <w:t xml:space="preserve"> </w:t>
      </w:r>
      <w:r w:rsidRPr="005F6AA1" w:rsidR="00762B86">
        <w:t>comiterea acestora</w:t>
      </w:r>
      <w:r w:rsidRPr="005F6AA1">
        <w:t xml:space="preserve"> (</w:t>
      </w:r>
      <w:r w:rsidRPr="005F6AA1">
        <w:rPr>
          <w:i/>
        </w:rPr>
        <w:t>mutatis mutandis</w:t>
      </w:r>
      <w:r w:rsidRPr="005F6AA1">
        <w:t xml:space="preserve">, </w:t>
      </w:r>
      <w:r w:rsidRPr="005F6AA1">
        <w:rPr>
          <w:rStyle w:val="ju-005fpara--char"/>
          <w:i/>
          <w:iCs/>
        </w:rPr>
        <w:t xml:space="preserve">Hugh Jordan </w:t>
      </w:r>
      <w:r w:rsidRPr="005F6AA1" w:rsidR="0033301B">
        <w:rPr>
          <w:rStyle w:val="ju-005fpara--char"/>
          <w:i/>
          <w:iCs/>
        </w:rPr>
        <w:t>împotriva</w:t>
      </w:r>
      <w:r w:rsidRPr="005F6AA1">
        <w:rPr>
          <w:rStyle w:val="ju-005fpara--char"/>
          <w:i/>
          <w:iCs/>
        </w:rPr>
        <w:t xml:space="preserve"> </w:t>
      </w:r>
      <w:r w:rsidRPr="005F6AA1" w:rsidR="00762B86">
        <w:rPr>
          <w:rStyle w:val="ju-005fpara--char"/>
          <w:i/>
          <w:iCs/>
        </w:rPr>
        <w:t>Regatului Unit</w:t>
      </w:r>
      <w:r w:rsidRPr="005F6AA1">
        <w:rPr>
          <w:rStyle w:val="ju-005fpara--char"/>
          <w:iCs/>
        </w:rPr>
        <w:t xml:space="preserve">, </w:t>
      </w:r>
      <w:r w:rsidRPr="005F6AA1" w:rsidR="0033301B">
        <w:rPr>
          <w:rStyle w:val="ju-005fpara--char"/>
          <w:iCs/>
        </w:rPr>
        <w:t>nr.</w:t>
      </w:r>
      <w:r w:rsidRPr="005F6AA1">
        <w:rPr>
          <w:rStyle w:val="ju-005fpara--char"/>
          <w:iCs/>
        </w:rPr>
        <w:t xml:space="preserve"> 24746/94,</w:t>
      </w:r>
      <w:r w:rsidRPr="005F6AA1">
        <w:t xml:space="preserve"> </w:t>
      </w:r>
      <w:r w:rsidRPr="005F6AA1" w:rsidR="00762B86">
        <w:t>paragraful</w:t>
      </w:r>
      <w:r w:rsidRPr="005F6AA1">
        <w:t xml:space="preserve">108, 136-140, </w:t>
      </w:r>
      <w:r w:rsidRPr="005F6AA1" w:rsidR="003113F2">
        <w:t xml:space="preserve">4 mai </w:t>
      </w:r>
      <w:r w:rsidRPr="005F6AA1">
        <w:t xml:space="preserve">2001, </w:t>
      </w:r>
      <w:r w:rsidRPr="005F6AA1" w:rsidR="00762B86">
        <w:t>şi</w:t>
      </w:r>
      <w:r w:rsidRPr="005F6AA1">
        <w:t xml:space="preserve"> </w:t>
      </w:r>
      <w:r w:rsidRPr="005F6AA1">
        <w:rPr>
          <w:i/>
        </w:rPr>
        <w:t xml:space="preserve">Yaşa </w:t>
      </w:r>
      <w:r w:rsidRPr="005F6AA1" w:rsidR="0033301B">
        <w:rPr>
          <w:i/>
        </w:rPr>
        <w:t>împotriva</w:t>
      </w:r>
      <w:r w:rsidRPr="005F6AA1">
        <w:rPr>
          <w:i/>
        </w:rPr>
        <w:t xml:space="preserve"> Tur</w:t>
      </w:r>
      <w:r w:rsidRPr="005F6AA1" w:rsidR="00762B86">
        <w:rPr>
          <w:i/>
        </w:rPr>
        <w:t>ciei</w:t>
      </w:r>
      <w:r w:rsidRPr="005F6AA1" w:rsidR="00EC1880">
        <w:t xml:space="preserve">, </w:t>
      </w:r>
      <w:r w:rsidRPr="005F6AA1" w:rsidR="00762B86">
        <w:t>hotărârea din</w:t>
      </w:r>
      <w:r w:rsidRPr="005F6AA1" w:rsidR="00EC1880">
        <w:t xml:space="preserve"> 2 </w:t>
      </w:r>
      <w:r w:rsidRPr="005F6AA1" w:rsidR="00C81BD0">
        <w:t>septembrie</w:t>
      </w:r>
      <w:r w:rsidRPr="005F6AA1" w:rsidR="00EC1880">
        <w:t> </w:t>
      </w:r>
      <w:r w:rsidRPr="005F6AA1">
        <w:t xml:space="preserve">1998, </w:t>
      </w:r>
      <w:r w:rsidRPr="005F6AA1" w:rsidR="00762B86">
        <w:rPr>
          <w:i/>
        </w:rPr>
        <w:t>Culegere</w:t>
      </w:r>
      <w:r w:rsidRPr="005F6AA1">
        <w:rPr>
          <w:i/>
        </w:rPr>
        <w:t xml:space="preserve"> </w:t>
      </w:r>
      <w:r w:rsidRPr="005F6AA1">
        <w:t xml:space="preserve">1998-VI, </w:t>
      </w:r>
      <w:r w:rsidRPr="005F6AA1" w:rsidR="00FD5DD0">
        <w:t>paragraful</w:t>
      </w:r>
      <w:r w:rsidRPr="005F6AA1" w:rsidR="00762B86">
        <w:t> 102-104, p. 2439-2440).</w:t>
      </w:r>
      <w:r w:rsidR="00933B87">
        <w:t xml:space="preserve"> </w:t>
      </w:r>
      <w:r w:rsidRPr="005F6AA1" w:rsidR="00762B86">
        <w:t xml:space="preserve">În speţă, având în vedere că </w:t>
      </w:r>
      <w:r w:rsidRPr="005F6AA1" w:rsidR="008A2660">
        <w:t>articolul</w:t>
      </w:r>
      <w:r w:rsidRPr="005F6AA1">
        <w:t xml:space="preserve"> 278</w:t>
      </w:r>
      <w:r w:rsidRPr="005F6AA1">
        <w:rPr>
          <w:rFonts w:ascii="Times New (W1)" w:hAnsi="Times New (W1)"/>
          <w:vertAlign w:val="superscript"/>
        </w:rPr>
        <w:t>1</w:t>
      </w:r>
      <w:r w:rsidRPr="005F6AA1" w:rsidR="00762B86">
        <w:t xml:space="preserve"> CPP a intrat în vigoare după cinci ani</w:t>
      </w:r>
      <w:r w:rsidR="00933B87">
        <w:t xml:space="preserve"> </w:t>
      </w:r>
      <w:r w:rsidRPr="005F6AA1" w:rsidR="00762B86">
        <w:t>de la comiterea faptelor denunţate de reclamant, este greu să</w:t>
      </w:r>
      <w:r w:rsidR="00933B87">
        <w:t xml:space="preserve"> </w:t>
      </w:r>
      <w:r w:rsidRPr="005F6AA1" w:rsidR="00762B86">
        <w:t>admite</w:t>
      </w:r>
      <w:r w:rsidR="003042F4">
        <w:t>m că o acţiune în justiţie</w:t>
      </w:r>
      <w:r w:rsidR="00933B87">
        <w:t xml:space="preserve"> </w:t>
      </w:r>
      <w:r w:rsidR="003042F4">
        <w:t>pe acest temei</w:t>
      </w:r>
      <w:r w:rsidRPr="005F6AA1" w:rsidR="00762B86">
        <w:t xml:space="preserve"> ar fi permis</w:t>
      </w:r>
      <w:r w:rsidR="00933B87">
        <w:t xml:space="preserve"> </w:t>
      </w:r>
      <w:r w:rsidRPr="005F6AA1" w:rsidR="00762B86">
        <w:t>realizarea unei anchete cu toată diligenţa</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56</w:t>
      </w:r>
      <w:r w:rsidRPr="005F6AA1">
        <w:fldChar w:fldCharType="end"/>
      </w:r>
      <w:r w:rsidRPr="005F6AA1">
        <w:t>.  </w:t>
      </w:r>
      <w:r w:rsidRPr="005F6AA1" w:rsidR="00762B86">
        <w:t>De altfel, chiar dacă</w:t>
      </w:r>
      <w:r w:rsidR="00933B87">
        <w:t xml:space="preserve"> </w:t>
      </w:r>
      <w:r w:rsidRPr="005F6AA1" w:rsidR="00762B86">
        <w:t>în conformitate cu noile dispoziţii</w:t>
      </w:r>
      <w:r w:rsidRPr="005F6AA1" w:rsidR="00DE0698">
        <w:t xml:space="preserve"> revenea tribunalului prezumat a fi independent şi imparţial</w:t>
      </w:r>
      <w:r w:rsidR="00933B87">
        <w:t xml:space="preserve"> </w:t>
      </w:r>
      <w:r w:rsidRPr="005F6AA1" w:rsidR="00DE0698">
        <w:t>să controleze</w:t>
      </w:r>
      <w:r w:rsidR="00933B87">
        <w:t xml:space="preserve"> </w:t>
      </w:r>
      <w:r w:rsidRPr="005F6AA1" w:rsidR="00DE0698">
        <w:t>dosarul</w:t>
      </w:r>
      <w:r w:rsidR="00933B87">
        <w:t xml:space="preserve"> </w:t>
      </w:r>
      <w:r w:rsidRPr="005F6AA1" w:rsidR="00DE0698">
        <w:t xml:space="preserve">de </w:t>
      </w:r>
      <w:r w:rsidR="00CE206E">
        <w:t>urmărire penală</w:t>
      </w:r>
      <w:r w:rsidRPr="005F6AA1" w:rsidR="00DE0698">
        <w:t xml:space="preserve"> a parchetului</w:t>
      </w:r>
      <w:r w:rsidRPr="005F6AA1">
        <w:t xml:space="preserve"> (paragra</w:t>
      </w:r>
      <w:r w:rsidRPr="005F6AA1" w:rsidR="00DE0698">
        <w:t>ful</w:t>
      </w:r>
      <w:r w:rsidRPr="005F6AA1">
        <w:t xml:space="preserve"> 44 </w:t>
      </w:r>
      <w:r w:rsidRPr="005F6AA1" w:rsidR="00DE0698">
        <w:t>de mai sus</w:t>
      </w:r>
      <w:r w:rsidRPr="005F6AA1">
        <w:t>),</w:t>
      </w:r>
      <w:r w:rsidR="00933B87">
        <w:t xml:space="preserve"> </w:t>
      </w:r>
      <w:r w:rsidRPr="005F6AA1" w:rsidR="00DE0698">
        <w:t>nu este</w:t>
      </w:r>
      <w:r w:rsidR="00933B87">
        <w:t xml:space="preserve"> </w:t>
      </w:r>
      <w:r w:rsidRPr="005F6AA1" w:rsidR="00DE0698">
        <w:t>nerezonabil</w:t>
      </w:r>
      <w:r w:rsidR="00933B87">
        <w:t xml:space="preserve"> </w:t>
      </w:r>
      <w:r w:rsidRPr="005F6AA1" w:rsidR="00DE0698">
        <w:t>să gândim că</w:t>
      </w:r>
      <w:r w:rsidR="00933B87">
        <w:t xml:space="preserve"> </w:t>
      </w:r>
      <w:r w:rsidRPr="005F6AA1" w:rsidR="00DE0698">
        <w:t>aprecierea de către instanţa în cauză</w:t>
      </w:r>
      <w:r w:rsidR="00933B87">
        <w:t xml:space="preserve"> </w:t>
      </w:r>
      <w:r w:rsidRPr="005F6AA1" w:rsidR="00DE0698">
        <w:t>risca, în speţă, să rămână tributară anchetei</w:t>
      </w:r>
      <w:r w:rsidR="00933B87">
        <w:t xml:space="preserve"> </w:t>
      </w:r>
      <w:r w:rsidRPr="005F6AA1" w:rsidR="00DE0698">
        <w:t>iniţial</w:t>
      </w:r>
      <w:r w:rsidR="00933B87">
        <w:t xml:space="preserve"> </w:t>
      </w:r>
      <w:r w:rsidRPr="005F6AA1" w:rsidR="00DE0698">
        <w:t>efectuată</w:t>
      </w:r>
      <w:r w:rsidR="00BD342D">
        <w:t xml:space="preserve"> </w:t>
      </w:r>
      <w:r w:rsidRPr="005F6AA1" w:rsidR="00DE0698">
        <w:t>de organele urmărire</w:t>
      </w:r>
      <w:r w:rsidRPr="005F6AA1">
        <w:t xml:space="preserve">. </w:t>
      </w:r>
      <w:r w:rsidRPr="005F6AA1" w:rsidR="00DE0698">
        <w:t>Într-adevăr, dacă este adevărat că</w:t>
      </w:r>
      <w:r w:rsidR="00933B87">
        <w:t xml:space="preserve"> </w:t>
      </w:r>
      <w:r w:rsidRPr="005F6AA1" w:rsidR="005A431A">
        <w:t>tribunalului competent îi era permis</w:t>
      </w:r>
      <w:r w:rsidR="00933B87">
        <w:t xml:space="preserve"> </w:t>
      </w:r>
      <w:r w:rsidRPr="005F6AA1" w:rsidR="005A431A">
        <w:t>să dispună interogarea</w:t>
      </w:r>
      <w:r w:rsidR="00933B87">
        <w:t xml:space="preserve"> </w:t>
      </w:r>
      <w:r w:rsidRPr="005F6AA1" w:rsidR="005A431A">
        <w:t>martorilor</w:t>
      </w:r>
      <w:r w:rsidR="00933B87">
        <w:t xml:space="preserve"> </w:t>
      </w:r>
      <w:r w:rsidRPr="005F6AA1" w:rsidR="005A431A">
        <w:t>şi să admită noi probe, nu este mai puţin adevărat</w:t>
      </w:r>
      <w:r w:rsidR="00933B87">
        <w:t xml:space="preserve"> </w:t>
      </w:r>
      <w:r w:rsidRPr="005F6AA1" w:rsidR="005A431A">
        <w:t xml:space="preserve">că scurgerea timpului era de natură a altera capacitatea martorilor de a-şi aminti evenimentele în </w:t>
      </w:r>
      <w:r w:rsidRPr="005F6AA1" w:rsidR="005F6AA1">
        <w:t>detaliu</w:t>
      </w:r>
      <w:r w:rsidRPr="005F6AA1" w:rsidR="005A431A">
        <w:t xml:space="preserve"> şi cu exactitate</w:t>
      </w:r>
      <w:r w:rsidRPr="005F6AA1">
        <w:t xml:space="preserve"> (</w:t>
      </w:r>
      <w:r w:rsidRPr="005F6AA1">
        <w:rPr>
          <w:i/>
        </w:rPr>
        <w:t xml:space="preserve">İpek </w:t>
      </w:r>
      <w:r w:rsidRPr="005F6AA1" w:rsidR="0033301B">
        <w:rPr>
          <w:i/>
        </w:rPr>
        <w:t>împotriva</w:t>
      </w:r>
      <w:r w:rsidRPr="005F6AA1">
        <w:rPr>
          <w:i/>
        </w:rPr>
        <w:t xml:space="preserve"> Tur</w:t>
      </w:r>
      <w:r w:rsidRPr="005F6AA1" w:rsidR="005A431A">
        <w:rPr>
          <w:i/>
        </w:rPr>
        <w:t>ciei</w:t>
      </w:r>
      <w:r w:rsidRPr="005F6AA1">
        <w:t xml:space="preserve">, </w:t>
      </w:r>
      <w:r w:rsidRPr="005F6AA1" w:rsidR="0033301B">
        <w:t>nr.</w:t>
      </w:r>
      <w:r w:rsidRPr="005F6AA1">
        <w:t xml:space="preserve"> 25760/94, 17 </w:t>
      </w:r>
      <w:r w:rsidRPr="005F6AA1" w:rsidR="005A431A">
        <w:t>februarie</w:t>
      </w:r>
      <w:r w:rsidRPr="005F6AA1">
        <w:t xml:space="preserve"> 2004, </w:t>
      </w:r>
      <w:r w:rsidRPr="005F6AA1" w:rsidR="00FD5DD0">
        <w:t>paragraful</w:t>
      </w:r>
      <w:r w:rsidRPr="005F6AA1">
        <w:t xml:space="preserve"> 116). Or</w:t>
      </w:r>
      <w:r w:rsidRPr="005F6AA1" w:rsidR="005A431A">
        <w:t>i, în speţă, printre elementele esenţiale care ar fi permis să se judece dacă</w:t>
      </w:r>
      <w:r w:rsidR="00933B87">
        <w:t xml:space="preserve"> </w:t>
      </w:r>
      <w:r w:rsidRPr="005F6AA1" w:rsidR="005A431A">
        <w:t>mijloacele violente</w:t>
      </w:r>
      <w:r w:rsidR="00933B87">
        <w:t xml:space="preserve"> </w:t>
      </w:r>
      <w:r w:rsidRPr="005F6AA1" w:rsidR="005A431A">
        <w:t>folosite de membrii</w:t>
      </w:r>
      <w:r w:rsidR="00933B87">
        <w:t xml:space="preserve"> </w:t>
      </w:r>
      <w:r w:rsidRPr="005F6AA1" w:rsidR="005A431A">
        <w:t>trupelor</w:t>
      </w:r>
      <w:r w:rsidR="00933B87">
        <w:t xml:space="preserve"> </w:t>
      </w:r>
      <w:r w:rsidRPr="005F6AA1" w:rsidR="005A431A">
        <w:t>speciale cu ocazia</w:t>
      </w:r>
      <w:r w:rsidR="00933B87">
        <w:t xml:space="preserve"> </w:t>
      </w:r>
      <w:r w:rsidRPr="005F6AA1" w:rsidR="005A431A">
        <w:t>reţinerii reclamantului erau sau nu justificate</w:t>
      </w:r>
      <w:r w:rsidRPr="005F6AA1">
        <w:t>, figure</w:t>
      </w:r>
      <w:r w:rsidRPr="005F6AA1" w:rsidR="005A431A">
        <w:t>ază</w:t>
      </w:r>
      <w:r w:rsidR="00933B87">
        <w:t xml:space="preserve"> </w:t>
      </w:r>
      <w:r w:rsidRPr="005F6AA1" w:rsidR="005A431A">
        <w:t>depoziţiile martorilor, care ar fi trebuit să fie invitaţi să-şi reamintească</w:t>
      </w:r>
      <w:r w:rsidR="00933B87">
        <w:t xml:space="preserve"> </w:t>
      </w:r>
      <w:r w:rsidRPr="005F6AA1" w:rsidR="005A431A">
        <w:t>incidentele care au av</w:t>
      </w:r>
      <w:r w:rsidRPr="005F6AA1" w:rsidR="00BA3C71">
        <w:t>u</w:t>
      </w:r>
      <w:r w:rsidRPr="005F6AA1" w:rsidR="005A431A">
        <w:t>t loc cu câţiva ani</w:t>
      </w:r>
      <w:r w:rsidR="00933B87">
        <w:t xml:space="preserve"> </w:t>
      </w:r>
      <w:r w:rsidRPr="005F6AA1" w:rsidR="005A431A">
        <w:t>în urmă</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57</w:t>
      </w:r>
      <w:r w:rsidRPr="005F6AA1">
        <w:fldChar w:fldCharType="end"/>
      </w:r>
      <w:r w:rsidRPr="005F6AA1" w:rsidR="00BA3C71">
        <w:t>.  În lumina circumstanţelor cauzei, Curtea consideră</w:t>
      </w:r>
      <w:r w:rsidR="00933B87">
        <w:t xml:space="preserve"> </w:t>
      </w:r>
      <w:r w:rsidRPr="005F6AA1" w:rsidR="00BA3C71">
        <w:t>că nu există elemente care ar putea</w:t>
      </w:r>
      <w:r w:rsidR="00BD342D">
        <w:t xml:space="preserve"> </w:t>
      </w:r>
      <w:r w:rsidRPr="005F6AA1" w:rsidR="00BA3C71">
        <w:t>justifica</w:t>
      </w:r>
      <w:r w:rsidR="00BD342D">
        <w:t xml:space="preserve"> </w:t>
      </w:r>
      <w:r w:rsidRPr="005F6AA1" w:rsidR="00BA3C71">
        <w:t>o excepţie</w:t>
      </w:r>
      <w:r w:rsidR="00BD1B2A">
        <w:t xml:space="preserve"> de</w:t>
      </w:r>
      <w:r w:rsidRPr="005F6AA1" w:rsidR="00BA3C71">
        <w:t xml:space="preserve"> la principiul general </w:t>
      </w:r>
      <w:r w:rsidR="005F6AA1">
        <w:t>con</w:t>
      </w:r>
      <w:r w:rsidRPr="005F6AA1" w:rsidR="005F6AA1">
        <w:t>for</w:t>
      </w:r>
      <w:r w:rsidR="005F6AA1">
        <w:t>m</w:t>
      </w:r>
      <w:r w:rsidRPr="005F6AA1" w:rsidR="00BA3C71">
        <w:t xml:space="preserve"> căruia condiţia de epuizare</w:t>
      </w:r>
      <w:r w:rsidR="000F687B">
        <w:t xml:space="preserve"> a cailor de atac interne</w:t>
      </w:r>
      <w:r w:rsidRPr="005F6AA1" w:rsidR="00BA3C71">
        <w:t xml:space="preserve"> trebuie să fie</w:t>
      </w:r>
      <w:r w:rsidR="00933B87">
        <w:t xml:space="preserve"> </w:t>
      </w:r>
      <w:r w:rsidRPr="005F6AA1" w:rsidR="00BA3C71">
        <w:t>apreciată la momentul introducerii cererii. În consecinţă,</w:t>
      </w:r>
      <w:r w:rsidR="00933B87">
        <w:t xml:space="preserve"> </w:t>
      </w:r>
      <w:r w:rsidRPr="005F6AA1" w:rsidR="00BA3C71">
        <w:t>excepţia preliminară a Guvernului nu poate fi reţinută</w:t>
      </w:r>
      <w:r w:rsidRPr="005F6AA1">
        <w:t>.</w:t>
      </w:r>
    </w:p>
    <w:p w:rsidRPr="005F6AA1" w:rsidR="00E14FCC" w:rsidP="00C52291" w:rsidRDefault="008C7DB3">
      <w:pPr>
        <w:pStyle w:val="JuHA"/>
        <w:spacing w:line="480" w:lineRule="auto"/>
      </w:pPr>
      <w:r w:rsidRPr="005F6AA1">
        <w:t>B.  </w:t>
      </w:r>
      <w:r w:rsidRPr="005F6AA1" w:rsidR="00BA3C71">
        <w:t>Asupra temeiniciei cauzei</w:t>
      </w:r>
    </w:p>
    <w:p w:rsidRPr="005F6AA1" w:rsidR="00E14FCC" w:rsidP="00C52291" w:rsidRDefault="00E14FCC">
      <w:pPr>
        <w:pStyle w:val="JuH1"/>
        <w:spacing w:line="480" w:lineRule="auto"/>
      </w:pPr>
      <w:r w:rsidRPr="005F6AA1">
        <w:t>1.</w:t>
      </w:r>
      <w:r w:rsidRPr="005F6AA1" w:rsidR="00C548F8">
        <w:t>  </w:t>
      </w:r>
      <w:r w:rsidRPr="005F6AA1" w:rsidR="00BA3C71">
        <w:t xml:space="preserve">Partea materială a </w:t>
      </w:r>
      <w:r w:rsidRPr="005F6AA1" w:rsidR="008A2660">
        <w:t>articolul</w:t>
      </w:r>
      <w:r w:rsidRPr="005F6AA1" w:rsidR="00BA3C71">
        <w:t>ui</w:t>
      </w:r>
      <w:r w:rsidRPr="005F6AA1">
        <w:t xml:space="preserve"> 3</w:t>
      </w:r>
    </w:p>
    <w:p w:rsidRPr="005F6AA1" w:rsidR="00E14FCC" w:rsidP="00C52291" w:rsidRDefault="00E14FCC">
      <w:pPr>
        <w:pStyle w:val="JuPara"/>
        <w:spacing w:line="480" w:lineRule="auto"/>
        <w:rPr>
          <w:lang w:eastAsia="en-US"/>
        </w:rPr>
      </w:pPr>
      <w:r w:rsidRPr="005F6AA1">
        <w:fldChar w:fldCharType="begin"/>
      </w:r>
      <w:r w:rsidRPr="005F6AA1">
        <w:instrText xml:space="preserve"> SEQ level0 \*arabic </w:instrText>
      </w:r>
      <w:r w:rsidRPr="005F6AA1">
        <w:fldChar w:fldCharType="separate"/>
      </w:r>
      <w:r w:rsidR="00662679">
        <w:rPr>
          <w:noProof/>
        </w:rPr>
        <w:t>58</w:t>
      </w:r>
      <w:r w:rsidRPr="005F6AA1">
        <w:fldChar w:fldCharType="end"/>
      </w:r>
      <w:r w:rsidRPr="005F6AA1">
        <w:t>.  </w:t>
      </w:r>
      <w:r w:rsidRPr="005F6AA1" w:rsidR="00BA3C71">
        <w:t xml:space="preserve">Curtea aminteşte că </w:t>
      </w:r>
      <w:r w:rsidRPr="005F6AA1" w:rsidR="008A2660">
        <w:t>articolul</w:t>
      </w:r>
      <w:r w:rsidRPr="005F6AA1">
        <w:t> 3 consacr</w:t>
      </w:r>
      <w:r w:rsidRPr="005F6AA1" w:rsidR="00BA3C71">
        <w:t>ă</w:t>
      </w:r>
      <w:r w:rsidR="00933B87">
        <w:t xml:space="preserve"> </w:t>
      </w:r>
      <w:r w:rsidRPr="005F6AA1" w:rsidR="00BA3C71">
        <w:t>una din valorile fundamentale ale societăţilor democratice</w:t>
      </w:r>
      <w:r w:rsidRPr="005F6AA1">
        <w:t xml:space="preserve">. </w:t>
      </w:r>
      <w:r w:rsidRPr="005F6AA1" w:rsidR="00BA3C71">
        <w:t>Chiar şi în circumstanţele</w:t>
      </w:r>
      <w:r w:rsidR="00933B87">
        <w:t xml:space="preserve"> </w:t>
      </w:r>
      <w:r w:rsidRPr="005F6AA1" w:rsidR="00BA3C71">
        <w:t>cele mai dificile,</w:t>
      </w:r>
      <w:r w:rsidR="00933B87">
        <w:t xml:space="preserve"> </w:t>
      </w:r>
      <w:r w:rsidRPr="005F6AA1" w:rsidR="00BA3C71">
        <w:t xml:space="preserve">ca, de exemplu, lupta împotriva terorismului şi a crimei organizate, </w:t>
      </w:r>
      <w:r w:rsidRPr="005F6AA1" w:rsidR="00EC1880">
        <w:t> </w:t>
      </w:r>
      <w:r w:rsidRPr="005F6AA1">
        <w:t>Conven</w:t>
      </w:r>
      <w:r w:rsidRPr="005F6AA1" w:rsidR="00BA3C71">
        <w:t>ţia</w:t>
      </w:r>
      <w:r w:rsidR="00933B87">
        <w:t xml:space="preserve"> </w:t>
      </w:r>
      <w:r w:rsidRPr="005F6AA1" w:rsidR="00BA3C71">
        <w:t>interzice în</w:t>
      </w:r>
      <w:r w:rsidR="00933B87">
        <w:t xml:space="preserve"> </w:t>
      </w:r>
      <w:r w:rsidRPr="005F6AA1" w:rsidR="00BA3C71">
        <w:t>termeni absoluţi</w:t>
      </w:r>
      <w:r w:rsidR="00BD342D">
        <w:t xml:space="preserve"> </w:t>
      </w:r>
      <w:r w:rsidRPr="005F6AA1" w:rsidR="00BA3C71">
        <w:t>tortura şi pedepsele</w:t>
      </w:r>
      <w:r w:rsidR="00933B87">
        <w:t xml:space="preserve"> </w:t>
      </w:r>
      <w:r w:rsidRPr="005F6AA1" w:rsidR="00BA3C71">
        <w:t>sau tratamentele</w:t>
      </w:r>
      <w:r w:rsidR="00933B87">
        <w:t xml:space="preserve"> </w:t>
      </w:r>
      <w:r w:rsidRPr="005F6AA1" w:rsidR="00BA3C71">
        <w:t>inumane sau degradante</w:t>
      </w:r>
      <w:r w:rsidRPr="005F6AA1">
        <w:t xml:space="preserve">. </w:t>
      </w:r>
      <w:r w:rsidRPr="005F6AA1" w:rsidR="00BA3C71">
        <w:t>Articolul</w:t>
      </w:r>
      <w:r w:rsidRPr="005F6AA1">
        <w:t> 3</w:t>
      </w:r>
      <w:r w:rsidR="00933B87">
        <w:t xml:space="preserve"> </w:t>
      </w:r>
      <w:r w:rsidRPr="005F6AA1" w:rsidR="00BA3C71">
        <w:t xml:space="preserve">nu prevede restricţii, </w:t>
      </w:r>
      <w:r w:rsidRPr="005F6AA1" w:rsidR="00E3252B">
        <w:t>prin care este în contrast</w:t>
      </w:r>
      <w:r w:rsidR="00933B87">
        <w:t xml:space="preserve"> </w:t>
      </w:r>
      <w:r w:rsidRPr="005F6AA1" w:rsidR="00E3252B">
        <w:t>cu majoritatea clauzelor normative ale Convenţiei si</w:t>
      </w:r>
      <w:r w:rsidR="00BD342D">
        <w:t xml:space="preserve"> </w:t>
      </w:r>
      <w:r w:rsidRPr="005F6AA1" w:rsidR="00E3252B">
        <w:t>ale Protocoalelor nr.</w:t>
      </w:r>
      <w:r w:rsidRPr="005F6AA1">
        <w:t xml:space="preserve"> 1 </w:t>
      </w:r>
      <w:r w:rsidRPr="005F6AA1" w:rsidR="00E3252B">
        <w:t>şi</w:t>
      </w:r>
      <w:r w:rsidRPr="005F6AA1">
        <w:t xml:space="preserve"> 4,</w:t>
      </w:r>
      <w:r w:rsidR="00933B87">
        <w:t xml:space="preserve"> </w:t>
      </w:r>
      <w:r w:rsidRPr="005F6AA1" w:rsidR="00E3252B">
        <w:t xml:space="preserve">şi conform articolului </w:t>
      </w:r>
      <w:r w:rsidRPr="005F6AA1">
        <w:t xml:space="preserve">15 </w:t>
      </w:r>
      <w:r w:rsidRPr="005F6AA1" w:rsidR="00FD5DD0">
        <w:t>paragraful</w:t>
      </w:r>
      <w:r w:rsidRPr="005F6AA1" w:rsidR="00E3252B">
        <w:t> 2 nu admite nici o derogare, chiar şi</w:t>
      </w:r>
      <w:r w:rsidR="00933B87">
        <w:t xml:space="preserve"> </w:t>
      </w:r>
      <w:r w:rsidRPr="005F6AA1" w:rsidR="00E3252B">
        <w:t>în caz de pericol</w:t>
      </w:r>
      <w:r w:rsidR="00933B87">
        <w:t xml:space="preserve"> </w:t>
      </w:r>
      <w:r w:rsidRPr="005F6AA1" w:rsidR="00E3252B">
        <w:t>public</w:t>
      </w:r>
      <w:r w:rsidR="00933B87">
        <w:t xml:space="preserve"> </w:t>
      </w:r>
      <w:r w:rsidRPr="005F6AA1" w:rsidR="00E3252B">
        <w:t>care ameninţă viaţa</w:t>
      </w:r>
      <w:r w:rsidR="00933B87">
        <w:t xml:space="preserve"> </w:t>
      </w:r>
      <w:r w:rsidRPr="005F6AA1" w:rsidR="00E3252B">
        <w:t xml:space="preserve">naţiunii </w:t>
      </w:r>
      <w:r w:rsidRPr="005F6AA1">
        <w:t>(</w:t>
      </w:r>
      <w:r w:rsidRPr="005F6AA1">
        <w:rPr>
          <w:i/>
          <w:lang w:eastAsia="en-US"/>
        </w:rPr>
        <w:t xml:space="preserve">Selmouni </w:t>
      </w:r>
      <w:r w:rsidRPr="005F6AA1" w:rsidR="0033301B">
        <w:rPr>
          <w:i/>
          <w:lang w:eastAsia="en-US"/>
        </w:rPr>
        <w:t>împotriva</w:t>
      </w:r>
      <w:r w:rsidRPr="005F6AA1">
        <w:rPr>
          <w:i/>
          <w:lang w:eastAsia="en-US"/>
        </w:rPr>
        <w:t xml:space="preserve"> </w:t>
      </w:r>
      <w:r w:rsidRPr="005F6AA1">
        <w:rPr>
          <w:rStyle w:val="ju-005fpara--char"/>
          <w:i/>
          <w:iCs/>
        </w:rPr>
        <w:t>Fran</w:t>
      </w:r>
      <w:r w:rsidRPr="005F6AA1" w:rsidR="00E3252B">
        <w:rPr>
          <w:rStyle w:val="ju-005fpara--char"/>
          <w:i/>
          <w:iCs/>
        </w:rPr>
        <w:t>ţei</w:t>
      </w:r>
      <w:r w:rsidRPr="005F6AA1">
        <w:rPr>
          <w:rStyle w:val="ju-005fpara--char"/>
          <w:i/>
          <w:iCs/>
        </w:rPr>
        <w:t xml:space="preserve"> </w:t>
      </w:r>
      <w:r w:rsidRPr="005F6AA1">
        <w:t xml:space="preserve">[GC], </w:t>
      </w:r>
      <w:r w:rsidRPr="005F6AA1" w:rsidR="0033301B">
        <w:t>nr.</w:t>
      </w:r>
      <w:r w:rsidRPr="005F6AA1">
        <w:rPr>
          <w:vertAlign w:val="superscript"/>
        </w:rPr>
        <w:t> </w:t>
      </w:r>
      <w:r w:rsidRPr="005F6AA1">
        <w:t xml:space="preserve">25803/94, </w:t>
      </w:r>
      <w:r w:rsidRPr="005F6AA1" w:rsidR="0033301B">
        <w:t>CEDO</w:t>
      </w:r>
      <w:r w:rsidRPr="005F6AA1">
        <w:t xml:space="preserve"> 1999-V, </w:t>
      </w:r>
      <w:r w:rsidRPr="005F6AA1" w:rsidR="00FD5DD0">
        <w:rPr>
          <w:lang w:eastAsia="en-US"/>
        </w:rPr>
        <w:t>paragraful</w:t>
      </w:r>
      <w:r w:rsidRPr="005F6AA1">
        <w:rPr>
          <w:lang w:eastAsia="en-US"/>
        </w:rPr>
        <w:t> 95</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59</w:t>
      </w:r>
      <w:r w:rsidRPr="005F6AA1">
        <w:fldChar w:fldCharType="end"/>
      </w:r>
      <w:r w:rsidRPr="005F6AA1">
        <w:t>.  </w:t>
      </w:r>
      <w:r w:rsidRPr="005F6AA1" w:rsidR="00E3252B">
        <w:t>De altfel,</w:t>
      </w:r>
      <w:r w:rsidR="00BD342D">
        <w:t xml:space="preserve"> </w:t>
      </w:r>
      <w:r w:rsidRPr="005F6AA1" w:rsidR="00E3252B">
        <w:t>un rău tratament</w:t>
      </w:r>
      <w:r w:rsidR="00933B87">
        <w:t xml:space="preserve"> </w:t>
      </w:r>
      <w:r w:rsidRPr="005F6AA1" w:rsidR="00E3252B">
        <w:t>trebuie</w:t>
      </w:r>
      <w:r w:rsidR="00933B87">
        <w:t xml:space="preserve"> </w:t>
      </w:r>
      <w:r w:rsidRPr="005F6AA1" w:rsidR="00E3252B">
        <w:t>să atingă un minimum de gravitate pentru</w:t>
      </w:r>
      <w:r w:rsidR="00933B87">
        <w:t xml:space="preserve"> </w:t>
      </w:r>
      <w:r w:rsidRPr="005F6AA1" w:rsidR="00E3252B">
        <w:t xml:space="preserve">a cădea sub incidenţa </w:t>
      </w:r>
      <w:r w:rsidRPr="005F6AA1" w:rsidR="008A2660">
        <w:t>articolul</w:t>
      </w:r>
      <w:r w:rsidRPr="005F6AA1" w:rsidR="00E3252B">
        <w:t>ui</w:t>
      </w:r>
      <w:r w:rsidRPr="005F6AA1">
        <w:t xml:space="preserve"> 3. </w:t>
      </w:r>
      <w:r w:rsidRPr="005F6AA1" w:rsidR="00E3252B">
        <w:t>Aprecierea acestui minim este</w:t>
      </w:r>
      <w:r w:rsidR="00933B87">
        <w:t xml:space="preserve"> </w:t>
      </w:r>
      <w:r w:rsidRPr="005F6AA1" w:rsidR="00E3252B">
        <w:t>relativă prin esenţă</w:t>
      </w:r>
      <w:r w:rsidRPr="005F6AA1">
        <w:t>; e</w:t>
      </w:r>
      <w:r w:rsidRPr="005F6AA1" w:rsidR="00E3252B">
        <w:t>a depinde</w:t>
      </w:r>
      <w:r w:rsidR="00933B87">
        <w:t xml:space="preserve"> </w:t>
      </w:r>
      <w:r w:rsidRPr="005F6AA1" w:rsidR="00E3252B">
        <w:t>de ansamblul datelor cauzei şi</w:t>
      </w:r>
      <w:r w:rsidRPr="005F6AA1">
        <w:t>,</w:t>
      </w:r>
      <w:r w:rsidR="00933B87">
        <w:t xml:space="preserve"> </w:t>
      </w:r>
      <w:r w:rsidRPr="005F6AA1" w:rsidR="00E3252B">
        <w:t xml:space="preserve">în </w:t>
      </w:r>
      <w:r w:rsidR="00B03DDB">
        <w:t>esenţă</w:t>
      </w:r>
      <w:r w:rsidRPr="005F6AA1" w:rsidR="00E3252B">
        <w:t>, de durata</w:t>
      </w:r>
      <w:r w:rsidR="00933B87">
        <w:t xml:space="preserve"> </w:t>
      </w:r>
      <w:r w:rsidRPr="005F6AA1" w:rsidR="00E3252B">
        <w:t>tratamentului, de efectele sale fizice şi/sau</w:t>
      </w:r>
      <w:r w:rsidR="00933B87">
        <w:t xml:space="preserve"> </w:t>
      </w:r>
      <w:r w:rsidRPr="005F6AA1" w:rsidR="00E3252B">
        <w:t>psihice</w:t>
      </w:r>
      <w:r w:rsidR="00933B87">
        <w:t xml:space="preserve"> </w:t>
      </w:r>
      <w:r w:rsidRPr="005F6AA1" w:rsidR="00E3252B">
        <w:t>ca şi, uneori, de sex, de vârsta şi de starea de sănătate a victimei</w:t>
      </w:r>
      <w:r w:rsidRPr="005F6AA1">
        <w:t xml:space="preserve">. </w:t>
      </w:r>
      <w:r w:rsidRPr="005F6AA1" w:rsidR="00E3252B">
        <w:t>Atunci când o persoană</w:t>
      </w:r>
      <w:r w:rsidR="00933B87">
        <w:t xml:space="preserve"> </w:t>
      </w:r>
      <w:r w:rsidRPr="005F6AA1" w:rsidR="00E3252B">
        <w:t>este privată</w:t>
      </w:r>
      <w:r w:rsidR="00933B87">
        <w:t xml:space="preserve"> </w:t>
      </w:r>
      <w:r w:rsidRPr="005F6AA1" w:rsidR="00E3252B">
        <w:t>de libertate, folosirea</w:t>
      </w:r>
      <w:r w:rsidR="00933B87">
        <w:t xml:space="preserve"> </w:t>
      </w:r>
      <w:r w:rsidRPr="005F6AA1" w:rsidR="00E3252B">
        <w:t>în ceea ce o priveşte a forţei fizice atunci când aceasta</w:t>
      </w:r>
      <w:r w:rsidR="00933B87">
        <w:t xml:space="preserve"> </w:t>
      </w:r>
      <w:r w:rsidRPr="005F6AA1" w:rsidR="00E3252B">
        <w:t xml:space="preserve">nu era strict </w:t>
      </w:r>
      <w:r w:rsidRPr="005F6AA1" w:rsidR="005F6AA1">
        <w:t>necesară</w:t>
      </w:r>
      <w:r w:rsidRPr="005F6AA1" w:rsidR="00E3252B">
        <w:t xml:space="preserve"> prin</w:t>
      </w:r>
      <w:r w:rsidR="00933B87">
        <w:t xml:space="preserve"> </w:t>
      </w:r>
      <w:r w:rsidRPr="005F6AA1" w:rsidR="00E3252B">
        <w:t>comportamentul său</w:t>
      </w:r>
      <w:r w:rsidR="00933B87">
        <w:t xml:space="preserve"> </w:t>
      </w:r>
      <w:r w:rsidRPr="005F6AA1" w:rsidR="00E3252B">
        <w:t>aduce atingere</w:t>
      </w:r>
      <w:r w:rsidR="00933B87">
        <w:t xml:space="preserve"> </w:t>
      </w:r>
      <w:r w:rsidRPr="005F6AA1" w:rsidR="00E3252B">
        <w:t>demnităţii umane</w:t>
      </w:r>
      <w:r w:rsidR="00933B87">
        <w:t xml:space="preserve"> </w:t>
      </w:r>
      <w:r w:rsidRPr="005F6AA1" w:rsidR="00E3252B">
        <w:t>şi constituie, în principiu, o încălcare a dreptului garantat de a</w:t>
      </w:r>
      <w:r w:rsidRPr="005F6AA1" w:rsidR="008A2660">
        <w:t>rticolul</w:t>
      </w:r>
      <w:r w:rsidRPr="005F6AA1" w:rsidR="00EC1880">
        <w:t> </w:t>
      </w:r>
      <w:r w:rsidRPr="005F6AA1">
        <w:t>3 (</w:t>
      </w:r>
      <w:r w:rsidRPr="005F6AA1">
        <w:rPr>
          <w:i/>
          <w:lang w:eastAsia="en-US"/>
        </w:rPr>
        <w:t xml:space="preserve">Ribitsch </w:t>
      </w:r>
      <w:r w:rsidRPr="005F6AA1" w:rsidR="0033301B">
        <w:rPr>
          <w:i/>
          <w:lang w:eastAsia="en-US"/>
        </w:rPr>
        <w:t>împotriva</w:t>
      </w:r>
      <w:r w:rsidRPr="005F6AA1">
        <w:rPr>
          <w:i/>
          <w:lang w:eastAsia="en-US"/>
        </w:rPr>
        <w:t xml:space="preserve"> </w:t>
      </w:r>
      <w:r w:rsidRPr="005F6AA1" w:rsidR="00E3252B">
        <w:rPr>
          <w:i/>
          <w:lang w:eastAsia="en-US"/>
        </w:rPr>
        <w:t>Austriei</w:t>
      </w:r>
      <w:r w:rsidRPr="005F6AA1">
        <w:rPr>
          <w:lang w:eastAsia="en-US"/>
        </w:rPr>
        <w:t xml:space="preserve">, </w:t>
      </w:r>
      <w:r w:rsidRPr="005F6AA1" w:rsidR="00E3252B">
        <w:rPr>
          <w:lang w:eastAsia="en-US"/>
        </w:rPr>
        <w:t>hotărârea din</w:t>
      </w:r>
      <w:r w:rsidRPr="005F6AA1">
        <w:rPr>
          <w:lang w:eastAsia="en-US"/>
        </w:rPr>
        <w:t xml:space="preserve"> 4 </w:t>
      </w:r>
      <w:r w:rsidRPr="005F6AA1" w:rsidR="00E3252B">
        <w:rPr>
          <w:lang w:eastAsia="en-US"/>
        </w:rPr>
        <w:t>decembrie 1995, seria</w:t>
      </w:r>
      <w:r w:rsidRPr="005F6AA1">
        <w:rPr>
          <w:lang w:eastAsia="en-US"/>
        </w:rPr>
        <w:t xml:space="preserve"> A </w:t>
      </w:r>
      <w:r w:rsidRPr="005F6AA1" w:rsidR="0033301B">
        <w:rPr>
          <w:lang w:eastAsia="en-US"/>
        </w:rPr>
        <w:t>nr.</w:t>
      </w:r>
      <w:r w:rsidRPr="005F6AA1">
        <w:rPr>
          <w:lang w:eastAsia="en-US"/>
        </w:rPr>
        <w:t xml:space="preserve"> 336, </w:t>
      </w:r>
      <w:r w:rsidRPr="005F6AA1" w:rsidR="00FD5DD0">
        <w:rPr>
          <w:lang w:eastAsia="en-US"/>
        </w:rPr>
        <w:t>paragraful</w:t>
      </w:r>
      <w:r w:rsidRPr="005F6AA1">
        <w:rPr>
          <w:lang w:eastAsia="en-US"/>
        </w:rPr>
        <w:t xml:space="preserve"> 38 </w:t>
      </w:r>
      <w:r w:rsidRPr="005F6AA1" w:rsidR="00E3252B">
        <w:t>şi</w:t>
      </w:r>
      <w:r w:rsidR="00933B87">
        <w:t xml:space="preserve"> </w:t>
      </w:r>
      <w:r w:rsidRPr="005F6AA1">
        <w:rPr>
          <w:i/>
        </w:rPr>
        <w:t xml:space="preserve">Tekin </w:t>
      </w:r>
      <w:r w:rsidRPr="005F6AA1" w:rsidR="0033301B">
        <w:rPr>
          <w:i/>
        </w:rPr>
        <w:t>împotriva</w:t>
      </w:r>
      <w:r w:rsidRPr="005F6AA1">
        <w:rPr>
          <w:i/>
        </w:rPr>
        <w:t xml:space="preserve"> Tur</w:t>
      </w:r>
      <w:r w:rsidRPr="005F6AA1" w:rsidR="00E3252B">
        <w:rPr>
          <w:i/>
        </w:rPr>
        <w:t>ciei</w:t>
      </w:r>
      <w:r w:rsidRPr="005F6AA1">
        <w:rPr>
          <w:i/>
        </w:rPr>
        <w:t xml:space="preserve">, </w:t>
      </w:r>
      <w:r w:rsidRPr="005F6AA1" w:rsidR="00E3252B">
        <w:t>hotărârea</w:t>
      </w:r>
      <w:r w:rsidR="00933B87">
        <w:t xml:space="preserve"> </w:t>
      </w:r>
      <w:r w:rsidRPr="005F6AA1">
        <w:t>d</w:t>
      </w:r>
      <w:r w:rsidRPr="005F6AA1" w:rsidR="00E3252B">
        <w:t>in</w:t>
      </w:r>
      <w:r w:rsidRPr="005F6AA1">
        <w:t xml:space="preserve"> 9 </w:t>
      </w:r>
      <w:r w:rsidRPr="005F6AA1" w:rsidR="00C81BD0">
        <w:t>iunie</w:t>
      </w:r>
      <w:r w:rsidRPr="005F6AA1">
        <w:t xml:space="preserve"> 1998, </w:t>
      </w:r>
      <w:r w:rsidRPr="005F6AA1" w:rsidR="00E3252B">
        <w:rPr>
          <w:i/>
        </w:rPr>
        <w:t>Culegere</w:t>
      </w:r>
      <w:r w:rsidRPr="005F6AA1">
        <w:rPr>
          <w:i/>
        </w:rPr>
        <w:t xml:space="preserve"> </w:t>
      </w:r>
      <w:r w:rsidRPr="005F6AA1">
        <w:t xml:space="preserve">1998-IV, </w:t>
      </w:r>
      <w:r w:rsidRPr="005F6AA1" w:rsidR="00E3252B">
        <w:t>paragraful</w:t>
      </w:r>
      <w:r w:rsidRPr="005F6AA1">
        <w:t xml:space="preserve"> 52-53).</w:t>
      </w:r>
    </w:p>
    <w:p w:rsidRPr="005F6AA1" w:rsidR="00E14FCC" w:rsidP="00C52291" w:rsidRDefault="00E14FCC">
      <w:pPr>
        <w:pStyle w:val="JuPara"/>
        <w:spacing w:line="480" w:lineRule="auto"/>
      </w:pPr>
      <w:r w:rsidRPr="005F6AA1">
        <w:rPr>
          <w:szCs w:val="24"/>
        </w:rPr>
        <w:fldChar w:fldCharType="begin"/>
      </w:r>
      <w:r w:rsidRPr="005F6AA1">
        <w:rPr>
          <w:szCs w:val="24"/>
        </w:rPr>
        <w:instrText xml:space="preserve"> SEQ level0 \*arabic </w:instrText>
      </w:r>
      <w:r w:rsidRPr="005F6AA1">
        <w:rPr>
          <w:szCs w:val="24"/>
        </w:rPr>
        <w:fldChar w:fldCharType="separate"/>
      </w:r>
      <w:r w:rsidR="00662679">
        <w:rPr>
          <w:noProof/>
          <w:szCs w:val="24"/>
        </w:rPr>
        <w:t>60</w:t>
      </w:r>
      <w:r w:rsidRPr="005F6AA1">
        <w:rPr>
          <w:szCs w:val="24"/>
        </w:rPr>
        <w:fldChar w:fldCharType="end"/>
      </w:r>
      <w:r w:rsidRPr="005F6AA1">
        <w:rPr>
          <w:szCs w:val="24"/>
        </w:rPr>
        <w:t>.  </w:t>
      </w:r>
      <w:r w:rsidRPr="005F6AA1" w:rsidR="00E3252B">
        <w:t>Curtea</w:t>
      </w:r>
      <w:r w:rsidR="00BD342D">
        <w:t xml:space="preserve"> </w:t>
      </w:r>
      <w:r w:rsidRPr="005F6AA1" w:rsidR="00E3252B">
        <w:t>subliniază</w:t>
      </w:r>
      <w:r w:rsidR="00933B87">
        <w:t xml:space="preserve"> </w:t>
      </w:r>
      <w:r w:rsidRPr="005F6AA1" w:rsidR="00E3252B">
        <w:t>că perso</w:t>
      </w:r>
      <w:r w:rsidR="000F687B">
        <w:t>anele aflate în arest preventiv</w:t>
      </w:r>
      <w:r w:rsidRPr="005F6AA1" w:rsidR="006B1B51">
        <w:t xml:space="preserve"> se</w:t>
      </w:r>
      <w:r w:rsidR="00933B87">
        <w:t xml:space="preserve"> </w:t>
      </w:r>
      <w:r w:rsidRPr="005F6AA1" w:rsidR="006B1B51">
        <w:t>află în situaţia de vulnerabilitate</w:t>
      </w:r>
      <w:r w:rsidR="00933B87">
        <w:t xml:space="preserve"> </w:t>
      </w:r>
      <w:r w:rsidRPr="005F6AA1" w:rsidR="006B1B51">
        <w:t>şi că autorităţile au datoria de a le proteja</w:t>
      </w:r>
      <w:r w:rsidRPr="005F6AA1">
        <w:t xml:space="preserve">. </w:t>
      </w:r>
      <w:r w:rsidRPr="005F6AA1" w:rsidR="006B1B51">
        <w:t>Statul este responsabil pentru</w:t>
      </w:r>
      <w:r w:rsidR="00933B87">
        <w:t xml:space="preserve"> </w:t>
      </w:r>
      <w:r w:rsidRPr="005F6AA1" w:rsidR="006B1B51">
        <w:t>orice persoană aflată în arest p</w:t>
      </w:r>
      <w:r w:rsidR="000F687B">
        <w:t>reventiv</w:t>
      </w:r>
      <w:r w:rsidRPr="005F6AA1" w:rsidR="006B1B51">
        <w:t>, deoarece aceasta</w:t>
      </w:r>
      <w:r w:rsidR="00933B87">
        <w:t xml:space="preserve"> </w:t>
      </w:r>
      <w:r w:rsidRPr="005F6AA1" w:rsidR="006B1B51">
        <w:t>din urmă se află integral</w:t>
      </w:r>
      <w:r w:rsidR="00933B87">
        <w:t xml:space="preserve"> </w:t>
      </w:r>
      <w:r w:rsidRPr="005F6AA1" w:rsidR="006B1B51">
        <w:t>în mâinile funcţionarilor de poliţie. Atunci</w:t>
      </w:r>
      <w:r w:rsidR="00933B87">
        <w:t xml:space="preserve"> </w:t>
      </w:r>
      <w:r w:rsidRPr="005F6AA1" w:rsidR="006B1B51">
        <w:t>când evenimentele în cauză, în totalitatea lor sau în mare parte, sunt</w:t>
      </w:r>
      <w:r w:rsidR="00933B87">
        <w:t xml:space="preserve"> </w:t>
      </w:r>
      <w:r w:rsidRPr="005F6AA1" w:rsidR="006B1B51">
        <w:t>cunoscute exclusiv</w:t>
      </w:r>
      <w:r w:rsidR="00933B87">
        <w:t xml:space="preserve"> </w:t>
      </w:r>
      <w:r w:rsidRPr="005F6AA1" w:rsidR="006B1B51">
        <w:t>de</w:t>
      </w:r>
      <w:r w:rsidR="00933B87">
        <w:t xml:space="preserve"> </w:t>
      </w:r>
      <w:r w:rsidRPr="005F6AA1" w:rsidR="006B1B51">
        <w:t>autorităţi</w:t>
      </w:r>
      <w:r w:rsidRPr="005F6AA1">
        <w:t xml:space="preserve">, </w:t>
      </w:r>
      <w:r w:rsidRPr="005F6AA1" w:rsidR="006B1B51">
        <w:t>orice rană survenită</w:t>
      </w:r>
      <w:r w:rsidR="00933B87">
        <w:t xml:space="preserve"> </w:t>
      </w:r>
      <w:r w:rsidRPr="005F6AA1" w:rsidR="006B1B51">
        <w:t>în această perioadă dă</w:t>
      </w:r>
      <w:r w:rsidR="00933B87">
        <w:t xml:space="preserve"> </w:t>
      </w:r>
      <w:r w:rsidRPr="005F6AA1" w:rsidR="006B1B51">
        <w:t>naştere la</w:t>
      </w:r>
      <w:r w:rsidR="00933B87">
        <w:t xml:space="preserve"> </w:t>
      </w:r>
      <w:r w:rsidRPr="005F6AA1" w:rsidR="006B1B51">
        <w:t>puternice presupuneri de fapt</w:t>
      </w:r>
      <w:r w:rsidRPr="005F6AA1">
        <w:t xml:space="preserve">. </w:t>
      </w:r>
      <w:r w:rsidRPr="005F6AA1" w:rsidR="006B1B51">
        <w:t>Este în sarcina Guvernului</w:t>
      </w:r>
      <w:r w:rsidR="00933B87">
        <w:t xml:space="preserve"> </w:t>
      </w:r>
      <w:r w:rsidRPr="005F6AA1" w:rsidR="006B1B51">
        <w:t>să</w:t>
      </w:r>
      <w:r w:rsidR="00BD342D">
        <w:t xml:space="preserve"> </w:t>
      </w:r>
      <w:r w:rsidRPr="005F6AA1" w:rsidR="006B1B51">
        <w:t>prezinte dovezi stabilind faptele care</w:t>
      </w:r>
      <w:r w:rsidR="00933B87">
        <w:t xml:space="preserve"> </w:t>
      </w:r>
      <w:r w:rsidRPr="005F6AA1" w:rsidR="006B1B51">
        <w:t>aruncă o îndoială</w:t>
      </w:r>
      <w:r w:rsidR="00933B87">
        <w:t xml:space="preserve"> </w:t>
      </w:r>
      <w:r w:rsidRPr="005F6AA1" w:rsidR="006B1B51">
        <w:t>asupra</w:t>
      </w:r>
      <w:r w:rsidR="00933B87">
        <w:t xml:space="preserve"> </w:t>
      </w:r>
      <w:r w:rsidRPr="005F6AA1" w:rsidR="00C670F9">
        <w:t>relatării victimei</w:t>
      </w:r>
      <w:r w:rsidRPr="005F6AA1">
        <w:t xml:space="preserve"> (</w:t>
      </w:r>
      <w:r w:rsidRPr="005F6AA1">
        <w:rPr>
          <w:i/>
          <w:szCs w:val="24"/>
        </w:rPr>
        <w:t xml:space="preserve">Tomasi </w:t>
      </w:r>
      <w:r w:rsidRPr="005F6AA1" w:rsidR="0033301B">
        <w:rPr>
          <w:i/>
          <w:szCs w:val="24"/>
        </w:rPr>
        <w:t>împotriva</w:t>
      </w:r>
      <w:r w:rsidRPr="005F6AA1">
        <w:rPr>
          <w:i/>
          <w:szCs w:val="24"/>
        </w:rPr>
        <w:t xml:space="preserve"> Fran</w:t>
      </w:r>
      <w:r w:rsidRPr="005F6AA1" w:rsidR="00C670F9">
        <w:rPr>
          <w:i/>
          <w:szCs w:val="24"/>
        </w:rPr>
        <w:t>ţei</w:t>
      </w:r>
      <w:r w:rsidRPr="005F6AA1">
        <w:rPr>
          <w:szCs w:val="24"/>
        </w:rPr>
        <w:t xml:space="preserve">, </w:t>
      </w:r>
      <w:r w:rsidRPr="005F6AA1" w:rsidR="00C670F9">
        <w:t xml:space="preserve">hotărârea din 27 august </w:t>
      </w:r>
      <w:r w:rsidRPr="005F6AA1">
        <w:t>1992, s</w:t>
      </w:r>
      <w:r w:rsidRPr="005F6AA1" w:rsidR="00C670F9">
        <w:t>eria</w:t>
      </w:r>
      <w:r w:rsidRPr="005F6AA1">
        <w:t xml:space="preserve"> A </w:t>
      </w:r>
      <w:r w:rsidRPr="005F6AA1" w:rsidR="0033301B">
        <w:t>nr.</w:t>
      </w:r>
      <w:r w:rsidRPr="005F6AA1">
        <w:t> 241-A</w:t>
      </w:r>
      <w:r w:rsidRPr="005F6AA1" w:rsidR="00C670F9">
        <w:rPr>
          <w:szCs w:val="24"/>
        </w:rPr>
        <w:t xml:space="preserve"> </w:t>
      </w:r>
      <w:r w:rsidRPr="005F6AA1" w:rsidR="00FD5DD0">
        <w:rPr>
          <w:szCs w:val="24"/>
        </w:rPr>
        <w:t>paragraf</w:t>
      </w:r>
      <w:r w:rsidRPr="005F6AA1" w:rsidR="00C670F9">
        <w:rPr>
          <w:szCs w:val="24"/>
        </w:rPr>
        <w:t>ele</w:t>
      </w:r>
      <w:r w:rsidRPr="005F6AA1">
        <w:rPr>
          <w:szCs w:val="24"/>
        </w:rPr>
        <w:t> 108-111 </w:t>
      </w:r>
      <w:r w:rsidRPr="005F6AA1">
        <w:t xml:space="preserve">; </w:t>
      </w:r>
      <w:r w:rsidRPr="005F6AA1">
        <w:rPr>
          <w:i/>
        </w:rPr>
        <w:t xml:space="preserve">Ribitsch </w:t>
      </w:r>
      <w:r w:rsidRPr="005F6AA1" w:rsidR="0033301B">
        <w:rPr>
          <w:i/>
        </w:rPr>
        <w:t>împotriva</w:t>
      </w:r>
      <w:r w:rsidRPr="005F6AA1" w:rsidR="00C670F9">
        <w:rPr>
          <w:i/>
        </w:rPr>
        <w:t xml:space="preserve"> Austriei</w:t>
      </w:r>
      <w:r w:rsidRPr="005F6AA1">
        <w:rPr>
          <w:i/>
        </w:rPr>
        <w:t>,</w:t>
      </w:r>
      <w:r w:rsidRPr="005F6AA1" w:rsidR="00C670F9">
        <w:t xml:space="preserve"> antemenţionat</w:t>
      </w:r>
      <w:r w:rsidRPr="005F6AA1">
        <w:t xml:space="preserve">, </w:t>
      </w:r>
      <w:r w:rsidRPr="005F6AA1" w:rsidR="00FD5DD0">
        <w:t>paragraful</w:t>
      </w:r>
      <w:r w:rsidRPr="005F6AA1">
        <w:t xml:space="preserve"> 31, </w:t>
      </w:r>
      <w:r w:rsidRPr="005F6AA1" w:rsidR="008C7DB3">
        <w:rPr>
          <w:i/>
          <w:szCs w:val="24"/>
        </w:rPr>
        <w:t xml:space="preserve">Berktay </w:t>
      </w:r>
      <w:r w:rsidRPr="005F6AA1" w:rsidR="0033301B">
        <w:rPr>
          <w:i/>
          <w:szCs w:val="24"/>
        </w:rPr>
        <w:t>împotriva</w:t>
      </w:r>
      <w:r w:rsidRPr="005F6AA1" w:rsidR="008C7DB3">
        <w:rPr>
          <w:i/>
          <w:szCs w:val="24"/>
        </w:rPr>
        <w:t> </w:t>
      </w:r>
      <w:r w:rsidRPr="005F6AA1">
        <w:rPr>
          <w:i/>
          <w:szCs w:val="24"/>
        </w:rPr>
        <w:t>Tur</w:t>
      </w:r>
      <w:r w:rsidRPr="005F6AA1" w:rsidR="00C670F9">
        <w:rPr>
          <w:i/>
          <w:szCs w:val="24"/>
        </w:rPr>
        <w:t>ciei</w:t>
      </w:r>
      <w:r w:rsidRPr="005F6AA1">
        <w:rPr>
          <w:szCs w:val="24"/>
        </w:rPr>
        <w:t xml:space="preserve">, </w:t>
      </w:r>
      <w:r w:rsidRPr="005F6AA1" w:rsidR="0033301B">
        <w:rPr>
          <w:szCs w:val="24"/>
        </w:rPr>
        <w:t>nr.</w:t>
      </w:r>
      <w:r w:rsidRPr="005F6AA1">
        <w:rPr>
          <w:szCs w:val="24"/>
        </w:rPr>
        <w:t xml:space="preserve"> 22493/93, </w:t>
      </w:r>
      <w:r w:rsidRPr="005F6AA1" w:rsidR="00FD5DD0">
        <w:rPr>
          <w:szCs w:val="24"/>
        </w:rPr>
        <w:t>paragraful</w:t>
      </w:r>
      <w:r w:rsidRPr="005F6AA1">
        <w:rPr>
          <w:szCs w:val="24"/>
        </w:rPr>
        <w:t xml:space="preserve"> 167, 1</w:t>
      </w:r>
      <w:r w:rsidRPr="005F6AA1" w:rsidR="00C670F9">
        <w:rPr>
          <w:szCs w:val="24"/>
          <w:vertAlign w:val="superscript"/>
        </w:rPr>
        <w:t xml:space="preserve"> </w:t>
      </w:r>
      <w:r w:rsidRPr="005F6AA1" w:rsidR="00C81BD0">
        <w:rPr>
          <w:szCs w:val="24"/>
        </w:rPr>
        <w:t>martie</w:t>
      </w:r>
      <w:r w:rsidRPr="005F6AA1">
        <w:rPr>
          <w:szCs w:val="24"/>
        </w:rPr>
        <w:t xml:space="preserve"> 2001 </w:t>
      </w:r>
      <w:r w:rsidRPr="005F6AA1" w:rsidR="00E3252B">
        <w:rPr>
          <w:szCs w:val="24"/>
        </w:rPr>
        <w:t>şi</w:t>
      </w:r>
      <w:r w:rsidRPr="005F6AA1">
        <w:rPr>
          <w:szCs w:val="24"/>
        </w:rPr>
        <w:t xml:space="preserve"> </w:t>
      </w:r>
      <w:r w:rsidRPr="005F6AA1">
        <w:rPr>
          <w:i/>
          <w:lang w:eastAsia="en-US"/>
        </w:rPr>
        <w:t xml:space="preserve">Rivas </w:t>
      </w:r>
      <w:r w:rsidRPr="005F6AA1" w:rsidR="0033301B">
        <w:rPr>
          <w:i/>
          <w:lang w:eastAsia="en-US"/>
        </w:rPr>
        <w:t>împotriva</w:t>
      </w:r>
      <w:r w:rsidRPr="005F6AA1">
        <w:rPr>
          <w:i/>
          <w:lang w:eastAsia="en-US"/>
        </w:rPr>
        <w:t xml:space="preserve"> Fran</w:t>
      </w:r>
      <w:r w:rsidRPr="005F6AA1" w:rsidR="00C670F9">
        <w:rPr>
          <w:i/>
          <w:lang w:eastAsia="en-US"/>
        </w:rPr>
        <w:t>ţei</w:t>
      </w:r>
      <w:r w:rsidRPr="005F6AA1">
        <w:rPr>
          <w:lang w:eastAsia="en-US"/>
        </w:rPr>
        <w:t xml:space="preserve">, </w:t>
      </w:r>
      <w:r w:rsidRPr="005F6AA1" w:rsidR="0033301B">
        <w:rPr>
          <w:lang w:eastAsia="en-US"/>
        </w:rPr>
        <w:t>nr.</w:t>
      </w:r>
      <w:r w:rsidRPr="005F6AA1">
        <w:rPr>
          <w:lang w:eastAsia="en-US"/>
        </w:rPr>
        <w:t xml:space="preserve"> 59584/00, </w:t>
      </w:r>
      <w:r w:rsidRPr="005F6AA1" w:rsidR="00FD5DD0">
        <w:rPr>
          <w:lang w:eastAsia="en-US"/>
        </w:rPr>
        <w:t>paragraful</w:t>
      </w:r>
      <w:r w:rsidRPr="005F6AA1">
        <w:rPr>
          <w:lang w:eastAsia="en-US"/>
        </w:rPr>
        <w:t xml:space="preserve"> 38, </w:t>
      </w:r>
      <w:r w:rsidRPr="005F6AA1">
        <w:rPr>
          <w:szCs w:val="24"/>
          <w:lang w:eastAsia="en-US"/>
        </w:rPr>
        <w:t>1</w:t>
      </w:r>
      <w:r w:rsidRPr="005F6AA1">
        <w:rPr>
          <w:lang w:eastAsia="en-US"/>
        </w:rPr>
        <w:t> </w:t>
      </w:r>
      <w:r w:rsidRPr="005F6AA1" w:rsidR="00C81BD0">
        <w:rPr>
          <w:lang w:eastAsia="en-US"/>
        </w:rPr>
        <w:t>aprilie</w:t>
      </w:r>
      <w:r w:rsidRPr="005F6AA1">
        <w:rPr>
          <w:lang w:eastAsia="en-US"/>
        </w:rPr>
        <w:t xml:space="preserve"> 2004</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61</w:t>
      </w:r>
      <w:r w:rsidRPr="005F6AA1">
        <w:fldChar w:fldCharType="end"/>
      </w:r>
      <w:r w:rsidRPr="005F6AA1">
        <w:t>.  </w:t>
      </w:r>
      <w:r w:rsidRPr="005F6AA1" w:rsidR="00C670F9">
        <w:t>Susţinerile de rele tratamente trebuie să</w:t>
      </w:r>
      <w:r w:rsidR="00BD342D">
        <w:t xml:space="preserve"> </w:t>
      </w:r>
      <w:r w:rsidR="00CE206E">
        <w:t xml:space="preserve">fie </w:t>
      </w:r>
      <w:r w:rsidRPr="005F6AA1" w:rsidR="00C670F9">
        <w:t>întemeiate în faţa Curţii</w:t>
      </w:r>
      <w:r w:rsidR="00BD342D">
        <w:t xml:space="preserve"> </w:t>
      </w:r>
      <w:r w:rsidRPr="005F6AA1" w:rsidR="00C670F9">
        <w:t>pe elemente de dovadă</w:t>
      </w:r>
      <w:r w:rsidR="00933B87">
        <w:t xml:space="preserve"> </w:t>
      </w:r>
      <w:r w:rsidRPr="005F6AA1" w:rsidR="00C670F9">
        <w:t>adecvate</w:t>
      </w:r>
      <w:r w:rsidRPr="005F6AA1">
        <w:t xml:space="preserve"> (v</w:t>
      </w:r>
      <w:r w:rsidRPr="005F6AA1" w:rsidR="00C670F9">
        <w:t>.</w:t>
      </w:r>
      <w:r w:rsidRPr="005F6AA1">
        <w:t xml:space="preserve">, </w:t>
      </w:r>
      <w:r w:rsidRPr="005F6AA1">
        <w:rPr>
          <w:rStyle w:val="ju-005fpara--char"/>
          <w:i/>
          <w:iCs/>
        </w:rPr>
        <w:t>mutatis mutandis</w:t>
      </w:r>
      <w:r w:rsidRPr="005F6AA1">
        <w:t>,</w:t>
      </w:r>
      <w:r w:rsidR="00933B87">
        <w:t xml:space="preserve"> </w:t>
      </w:r>
      <w:r w:rsidRPr="005F6AA1" w:rsidR="00C670F9">
        <w:t>hotărârea</w:t>
      </w:r>
      <w:r w:rsidRPr="005F6AA1">
        <w:t xml:space="preserve"> </w:t>
      </w:r>
      <w:r w:rsidRPr="005F6AA1">
        <w:rPr>
          <w:rStyle w:val="ju-005fpara--char"/>
          <w:i/>
          <w:iCs/>
        </w:rPr>
        <w:t xml:space="preserve">Klaas </w:t>
      </w:r>
      <w:r w:rsidRPr="005F6AA1" w:rsidR="00E3252B">
        <w:t>şi</w:t>
      </w:r>
      <w:r w:rsidRPr="005F6AA1">
        <w:t xml:space="preserve"> a</w:t>
      </w:r>
      <w:r w:rsidRPr="005F6AA1" w:rsidR="00C670F9">
        <w:t xml:space="preserve">lţii din </w:t>
      </w:r>
      <w:r w:rsidRPr="005F6AA1">
        <w:t xml:space="preserve">6 </w:t>
      </w:r>
      <w:r w:rsidRPr="005F6AA1" w:rsidR="00C81BD0">
        <w:t>septembrie</w:t>
      </w:r>
      <w:r w:rsidRPr="005F6AA1">
        <w:t xml:space="preserve"> 1978, </w:t>
      </w:r>
      <w:r w:rsidRPr="005F6AA1" w:rsidR="00C670F9">
        <w:t>seria</w:t>
      </w:r>
      <w:r w:rsidRPr="005F6AA1">
        <w:t xml:space="preserve"> A </w:t>
      </w:r>
      <w:r w:rsidRPr="005F6AA1" w:rsidR="0033301B">
        <w:t>nr.</w:t>
      </w:r>
      <w:r w:rsidRPr="005F6AA1" w:rsidR="00EC1880">
        <w:t xml:space="preserve"> 28, p. 21, p. 17, </w:t>
      </w:r>
      <w:r w:rsidRPr="005F6AA1" w:rsidR="00FD5DD0">
        <w:t>paragraful</w:t>
      </w:r>
      <w:r w:rsidRPr="005F6AA1" w:rsidR="00EC1880">
        <w:t> </w:t>
      </w:r>
      <w:r w:rsidRPr="005F6AA1">
        <w:t xml:space="preserve">30). </w:t>
      </w:r>
      <w:r w:rsidRPr="005F6AA1" w:rsidR="00C670F9">
        <w:t>Pentru stabilirea</w:t>
      </w:r>
      <w:r w:rsidR="00933B87">
        <w:t xml:space="preserve"> </w:t>
      </w:r>
      <w:r w:rsidRPr="005F6AA1" w:rsidR="00C670F9">
        <w:t>faptelor, Curtea se serveşte de criteriul</w:t>
      </w:r>
      <w:r w:rsidR="00933B87">
        <w:t xml:space="preserve"> </w:t>
      </w:r>
      <w:r w:rsidRPr="005F6AA1" w:rsidR="00C670F9">
        <w:t xml:space="preserve">dovezii </w:t>
      </w:r>
      <w:r w:rsidRPr="005F6AA1">
        <w:t>« </w:t>
      </w:r>
      <w:r w:rsidRPr="005F6AA1" w:rsidR="00C670F9">
        <w:t>dincolo de orice dubiu rezonabil</w:t>
      </w:r>
      <w:r w:rsidRPr="005F6AA1">
        <w:t xml:space="preserve"> » ; </w:t>
      </w:r>
      <w:r w:rsidRPr="005F6AA1" w:rsidR="004C56F5">
        <w:t>o astfel de dovadă</w:t>
      </w:r>
      <w:r w:rsidR="00933B87">
        <w:t xml:space="preserve"> </w:t>
      </w:r>
      <w:r w:rsidRPr="005F6AA1" w:rsidR="004C56F5">
        <w:t>poate totuşi rezulta</w:t>
      </w:r>
      <w:r w:rsidR="00933B87">
        <w:t xml:space="preserve"> </w:t>
      </w:r>
      <w:r w:rsidRPr="005F6AA1" w:rsidR="004C56F5">
        <w:t>dintr-un mănunchi</w:t>
      </w:r>
      <w:r w:rsidR="00933B87">
        <w:t xml:space="preserve"> </w:t>
      </w:r>
      <w:r w:rsidRPr="005F6AA1" w:rsidR="004C56F5">
        <w:t xml:space="preserve">de indicii sau de </w:t>
      </w:r>
      <w:r w:rsidRPr="005F6AA1" w:rsidR="005F6AA1">
        <w:t>prezumţii</w:t>
      </w:r>
      <w:r w:rsidRPr="005F6AA1" w:rsidR="004C56F5">
        <w:t xml:space="preserve"> neinfirmate</w:t>
      </w:r>
      <w:r w:rsidRPr="005F6AA1">
        <w:t>,</w:t>
      </w:r>
      <w:r w:rsidR="00933B87">
        <w:t xml:space="preserve"> </w:t>
      </w:r>
      <w:r w:rsidRPr="005F6AA1" w:rsidR="004C56F5">
        <w:t>suficient de grave,</w:t>
      </w:r>
      <w:r w:rsidR="00933B87">
        <w:t xml:space="preserve"> </w:t>
      </w:r>
      <w:r w:rsidRPr="005F6AA1" w:rsidR="004C56F5">
        <w:t>precise şi conforme</w:t>
      </w:r>
      <w:r w:rsidRPr="005F6AA1">
        <w:t xml:space="preserve"> (</w:t>
      </w:r>
      <w:r w:rsidRPr="005F6AA1">
        <w:rPr>
          <w:rStyle w:val="ju-005fpara--char"/>
          <w:i/>
          <w:iCs/>
        </w:rPr>
        <w:t>Irland</w:t>
      </w:r>
      <w:r w:rsidRPr="005F6AA1" w:rsidR="004C56F5">
        <w:rPr>
          <w:rStyle w:val="ju-005fpara--char"/>
          <w:i/>
          <w:iCs/>
        </w:rPr>
        <w:t>a</w:t>
      </w:r>
      <w:r w:rsidRPr="005F6AA1">
        <w:rPr>
          <w:rStyle w:val="ju-005fpara--char"/>
          <w:i/>
          <w:iCs/>
        </w:rPr>
        <w:t xml:space="preserve"> </w:t>
      </w:r>
      <w:r w:rsidRPr="005F6AA1" w:rsidR="0033301B">
        <w:rPr>
          <w:rStyle w:val="ju-005fpara--char"/>
          <w:i/>
          <w:iCs/>
        </w:rPr>
        <w:t>împotriva</w:t>
      </w:r>
      <w:r w:rsidRPr="005F6AA1" w:rsidR="004C56F5">
        <w:rPr>
          <w:rStyle w:val="ju-005fpara--char"/>
          <w:i/>
          <w:iCs/>
        </w:rPr>
        <w:t> Marii Britanii</w:t>
      </w:r>
      <w:r w:rsidRPr="005F6AA1">
        <w:rPr>
          <w:rStyle w:val="ju-005fpara--char"/>
          <w:i/>
          <w:iCs/>
        </w:rPr>
        <w:t xml:space="preserve">, </w:t>
      </w:r>
      <w:r w:rsidRPr="005F6AA1" w:rsidR="004C56F5">
        <w:t xml:space="preserve">hotărârea din 18 ianuarie </w:t>
      </w:r>
      <w:r w:rsidRPr="005F6AA1">
        <w:t xml:space="preserve">1978, </w:t>
      </w:r>
      <w:r w:rsidRPr="005F6AA1" w:rsidR="00C670F9">
        <w:t>seria</w:t>
      </w:r>
      <w:r w:rsidRPr="005F6AA1">
        <w:t xml:space="preserve"> A </w:t>
      </w:r>
      <w:r w:rsidRPr="005F6AA1" w:rsidR="0033301B">
        <w:t>nr.</w:t>
      </w:r>
      <w:r w:rsidRPr="005F6AA1">
        <w:t xml:space="preserve"> 25, p. 65, </w:t>
      </w:r>
      <w:r w:rsidRPr="005F6AA1" w:rsidR="00FD5DD0">
        <w:t>paragraful</w:t>
      </w:r>
      <w:r w:rsidRPr="005F6AA1">
        <w:t xml:space="preserve"> 161 </w:t>
      </w:r>
      <w:r w:rsidRPr="005F6AA1">
        <w:rPr>
          <w:rStyle w:val="ju-005fpara--char"/>
          <w:i/>
          <w:iCs/>
        </w:rPr>
        <w:t>in fine, Aydin </w:t>
      </w:r>
      <w:r w:rsidRPr="005F6AA1" w:rsidR="0033301B">
        <w:rPr>
          <w:rStyle w:val="ju-005fpara--char"/>
          <w:i/>
          <w:iCs/>
        </w:rPr>
        <w:t>împotriva</w:t>
      </w:r>
      <w:r w:rsidRPr="005F6AA1">
        <w:t> </w:t>
      </w:r>
      <w:r w:rsidRPr="005F6AA1">
        <w:rPr>
          <w:rStyle w:val="ju-005fpara--char"/>
          <w:i/>
          <w:iCs/>
        </w:rPr>
        <w:t>Tur</w:t>
      </w:r>
      <w:r w:rsidRPr="005F6AA1" w:rsidR="004C56F5">
        <w:rPr>
          <w:rStyle w:val="ju-005fpara--char"/>
          <w:i/>
          <w:iCs/>
        </w:rPr>
        <w:t>ciei</w:t>
      </w:r>
      <w:r w:rsidRPr="005F6AA1">
        <w:t xml:space="preserve">, </w:t>
      </w:r>
      <w:r w:rsidRPr="005F6AA1" w:rsidR="004C56F5">
        <w:t>hotărârea</w:t>
      </w:r>
      <w:r w:rsidR="00933B87">
        <w:t xml:space="preserve"> </w:t>
      </w:r>
      <w:r w:rsidRPr="005F6AA1" w:rsidR="004C56F5">
        <w:t xml:space="preserve">din </w:t>
      </w:r>
      <w:r w:rsidRPr="005F6AA1">
        <w:t xml:space="preserve">25 </w:t>
      </w:r>
      <w:r w:rsidRPr="005F6AA1" w:rsidR="00C81BD0">
        <w:t>septembrie</w:t>
      </w:r>
      <w:r w:rsidRPr="005F6AA1">
        <w:t xml:space="preserve"> 1997, </w:t>
      </w:r>
      <w:r w:rsidRPr="005F6AA1" w:rsidR="004C56F5">
        <w:rPr>
          <w:rStyle w:val="ju-005fpara--char"/>
          <w:i/>
          <w:iCs/>
        </w:rPr>
        <w:t>Culegere</w:t>
      </w:r>
      <w:r w:rsidRPr="005F6AA1">
        <w:t xml:space="preserve"> 1997-VI, p. 1889, </w:t>
      </w:r>
      <w:r w:rsidRPr="005F6AA1" w:rsidR="00FD5DD0">
        <w:t>paragraful</w:t>
      </w:r>
      <w:r w:rsidRPr="005F6AA1">
        <w:t xml:space="preserve"> 73, </w:t>
      </w:r>
      <w:r w:rsidRPr="005F6AA1" w:rsidR="00E3252B">
        <w:t>şi</w:t>
      </w:r>
      <w:r w:rsidRPr="005F6AA1">
        <w:t xml:space="preserve"> </w:t>
      </w:r>
      <w:r w:rsidRPr="005F6AA1">
        <w:rPr>
          <w:rStyle w:val="ju-005fpara--char"/>
          <w:i/>
          <w:iCs/>
        </w:rPr>
        <w:t>Selmouni</w:t>
      </w:r>
      <w:r w:rsidRPr="005F6AA1">
        <w:t xml:space="preserve"> </w:t>
      </w:r>
      <w:r w:rsidRPr="005F6AA1" w:rsidR="0033301B">
        <w:rPr>
          <w:rStyle w:val="ju-005fpara--char"/>
          <w:i/>
          <w:iCs/>
        </w:rPr>
        <w:t>împotriva</w:t>
      </w:r>
      <w:r w:rsidRPr="005F6AA1">
        <w:rPr>
          <w:rStyle w:val="ju-005fpara--char"/>
          <w:i/>
          <w:iCs/>
        </w:rPr>
        <w:t xml:space="preserve"> Fran</w:t>
      </w:r>
      <w:r w:rsidRPr="005F6AA1" w:rsidR="004C56F5">
        <w:rPr>
          <w:rStyle w:val="ju-005fpara--char"/>
          <w:i/>
          <w:iCs/>
        </w:rPr>
        <w:t>ţei</w:t>
      </w:r>
      <w:r w:rsidRPr="005F6AA1">
        <w:t xml:space="preserve">, </w:t>
      </w:r>
      <w:r w:rsidRPr="005F6AA1" w:rsidR="004C56F5">
        <w:t>antemenţionat</w:t>
      </w:r>
      <w:r w:rsidRPr="005F6AA1">
        <w:t xml:space="preserve">, </w:t>
      </w:r>
      <w:r w:rsidRPr="005F6AA1" w:rsidR="00FD5DD0">
        <w:t>paragraful</w:t>
      </w:r>
      <w:r w:rsidRPr="005F6AA1">
        <w:t xml:space="preserve"> 88).</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62</w:t>
      </w:r>
      <w:r w:rsidRPr="005F6AA1">
        <w:fldChar w:fldCharType="end"/>
      </w:r>
      <w:r w:rsidRPr="005F6AA1" w:rsidR="00A33C2E">
        <w:t>.  </w:t>
      </w:r>
      <w:r w:rsidRPr="005F6AA1" w:rsidR="004C56F5">
        <w:rPr>
          <w:szCs w:val="24"/>
        </w:rPr>
        <w:t>În speţă,</w:t>
      </w:r>
      <w:r w:rsidRPr="005F6AA1" w:rsidR="00B91A78">
        <w:rPr>
          <w:szCs w:val="24"/>
        </w:rPr>
        <w:t xml:space="preserve"> nimeni nu contestă că reclamantului i-au fost cauzate</w:t>
      </w:r>
      <w:r w:rsidRPr="005F6AA1">
        <w:rPr>
          <w:szCs w:val="24"/>
        </w:rPr>
        <w:t xml:space="preserve"> </w:t>
      </w:r>
      <w:r w:rsidRPr="005F6AA1" w:rsidR="00B91A78">
        <w:rPr>
          <w:szCs w:val="24"/>
        </w:rPr>
        <w:t xml:space="preserve">răni de către membrii </w:t>
      </w:r>
      <w:r w:rsidRPr="005F6AA1">
        <w:rPr>
          <w:szCs w:val="24"/>
        </w:rPr>
        <w:t>SIAS</w:t>
      </w:r>
      <w:r w:rsidRPr="005F6AA1">
        <w:rPr>
          <w:b/>
          <w:szCs w:val="24"/>
        </w:rPr>
        <w:t> </w:t>
      </w:r>
      <w:r w:rsidR="00933B87">
        <w:rPr>
          <w:b/>
          <w:szCs w:val="24"/>
        </w:rPr>
        <w:t xml:space="preserve"> </w:t>
      </w:r>
      <w:r w:rsidRPr="005F6AA1" w:rsidR="00B91A78">
        <w:rPr>
          <w:bCs/>
          <w:szCs w:val="24"/>
        </w:rPr>
        <w:t>cu ocazia</w:t>
      </w:r>
      <w:r w:rsidR="00933B87">
        <w:rPr>
          <w:bCs/>
          <w:szCs w:val="24"/>
        </w:rPr>
        <w:t xml:space="preserve"> </w:t>
      </w:r>
      <w:r w:rsidRPr="005F6AA1" w:rsidR="00B91A78">
        <w:rPr>
          <w:bCs/>
          <w:szCs w:val="24"/>
        </w:rPr>
        <w:t xml:space="preserve">reţinerii sale, la </w:t>
      </w:r>
      <w:r w:rsidRPr="005F6AA1" w:rsidR="00543EFC">
        <w:rPr>
          <w:szCs w:val="24"/>
        </w:rPr>
        <w:t> 27 </w:t>
      </w:r>
      <w:r w:rsidRPr="005F6AA1" w:rsidR="00C81BD0">
        <w:rPr>
          <w:szCs w:val="24"/>
        </w:rPr>
        <w:t>aprilie</w:t>
      </w:r>
      <w:r w:rsidRPr="005F6AA1" w:rsidR="00543EFC">
        <w:rPr>
          <w:szCs w:val="24"/>
        </w:rPr>
        <w:t> </w:t>
      </w:r>
      <w:r w:rsidRPr="005F6AA1">
        <w:rPr>
          <w:szCs w:val="24"/>
        </w:rPr>
        <w:t xml:space="preserve">1998 : </w:t>
      </w:r>
      <w:r w:rsidRPr="005F6AA1" w:rsidR="00B91A78">
        <w:rPr>
          <w:szCs w:val="24"/>
        </w:rPr>
        <w:t>certificatul medico-legal întocmit</w:t>
      </w:r>
      <w:r w:rsidR="00933B87">
        <w:rPr>
          <w:szCs w:val="24"/>
        </w:rPr>
        <w:t xml:space="preserve"> </w:t>
      </w:r>
      <w:r w:rsidRPr="005F6AA1" w:rsidR="00B91A78">
        <w:rPr>
          <w:szCs w:val="24"/>
        </w:rPr>
        <w:t>în următoarele 24 de ore</w:t>
      </w:r>
      <w:r w:rsidR="00933B87">
        <w:rPr>
          <w:szCs w:val="24"/>
        </w:rPr>
        <w:t xml:space="preserve"> </w:t>
      </w:r>
      <w:r w:rsidRPr="005F6AA1" w:rsidR="00B91A78">
        <w:rPr>
          <w:szCs w:val="24"/>
        </w:rPr>
        <w:t>atestă că, la arestarea sa,</w:t>
      </w:r>
      <w:r w:rsidR="00BD342D">
        <w:rPr>
          <w:szCs w:val="24"/>
        </w:rPr>
        <w:t xml:space="preserve"> </w:t>
      </w:r>
      <w:r w:rsidRPr="005F6AA1" w:rsidR="00B91A78">
        <w:rPr>
          <w:szCs w:val="24"/>
        </w:rPr>
        <w:t>reclamantul a fost lovit cu</w:t>
      </w:r>
      <w:r w:rsidR="00933B87">
        <w:rPr>
          <w:szCs w:val="24"/>
        </w:rPr>
        <w:t xml:space="preserve"> </w:t>
      </w:r>
      <w:r w:rsidRPr="005F6AA1" w:rsidR="00B91A78">
        <w:rPr>
          <w:szCs w:val="24"/>
        </w:rPr>
        <w:t>obiecte contondente, lovituri care i-au cauzat numeroase excoriaţii</w:t>
      </w:r>
      <w:r w:rsidR="00933B87">
        <w:rPr>
          <w:szCs w:val="24"/>
        </w:rPr>
        <w:t xml:space="preserve"> </w:t>
      </w:r>
      <w:r w:rsidRPr="005F6AA1" w:rsidR="00B91A78">
        <w:rPr>
          <w:szCs w:val="24"/>
        </w:rPr>
        <w:t xml:space="preserve">şi echimoze </w:t>
      </w:r>
      <w:r w:rsidRPr="005F6AA1">
        <w:rPr>
          <w:szCs w:val="24"/>
        </w:rPr>
        <w:t>c</w:t>
      </w:r>
      <w:r w:rsidRPr="005F6AA1" w:rsidR="00B91A78">
        <w:rPr>
          <w:szCs w:val="24"/>
        </w:rPr>
        <w:t>are au necesitat îngrijiri timp de 7 zile</w:t>
      </w:r>
      <w:r w:rsidRPr="005F6AA1">
        <w:rPr>
          <w:szCs w:val="24"/>
        </w:rPr>
        <w:t xml:space="preserve"> (paragra</w:t>
      </w:r>
      <w:r w:rsidRPr="005F6AA1" w:rsidR="00B91A78">
        <w:rPr>
          <w:szCs w:val="24"/>
        </w:rPr>
        <w:t>fele</w:t>
      </w:r>
      <w:r w:rsidRPr="005F6AA1">
        <w:rPr>
          <w:szCs w:val="24"/>
        </w:rPr>
        <w:t xml:space="preserve"> 28 </w:t>
      </w:r>
      <w:r w:rsidRPr="005F6AA1" w:rsidR="00E3252B">
        <w:rPr>
          <w:szCs w:val="24"/>
        </w:rPr>
        <w:t>şi</w:t>
      </w:r>
      <w:r w:rsidRPr="005F6AA1">
        <w:rPr>
          <w:szCs w:val="24"/>
        </w:rPr>
        <w:t xml:space="preserve"> 29 </w:t>
      </w:r>
      <w:r w:rsidRPr="005F6AA1" w:rsidR="00B91A78">
        <w:rPr>
          <w:szCs w:val="24"/>
        </w:rPr>
        <w:t>de mai sus</w:t>
      </w:r>
      <w:r w:rsidRPr="005F6AA1">
        <w:rPr>
          <w:szCs w:val="24"/>
        </w:rPr>
        <w:t xml:space="preserve">). </w:t>
      </w:r>
      <w:r w:rsidRPr="005F6AA1" w:rsidR="00B91A78">
        <w:rPr>
          <w:szCs w:val="24"/>
        </w:rPr>
        <w:t>Curtea</w:t>
      </w:r>
      <w:r w:rsidR="00933B87">
        <w:rPr>
          <w:szCs w:val="24"/>
        </w:rPr>
        <w:t xml:space="preserve"> </w:t>
      </w:r>
      <w:r w:rsidRPr="005F6AA1" w:rsidR="00B91A78">
        <w:rPr>
          <w:szCs w:val="24"/>
        </w:rPr>
        <w:t>consideră că nu există</w:t>
      </w:r>
      <w:r w:rsidR="00933B87">
        <w:rPr>
          <w:szCs w:val="24"/>
        </w:rPr>
        <w:t xml:space="preserve"> </w:t>
      </w:r>
      <w:r w:rsidRPr="005F6AA1" w:rsidR="00B91A78">
        <w:rPr>
          <w:szCs w:val="24"/>
        </w:rPr>
        <w:t>circumstanţe susceptibile să o facă să</w:t>
      </w:r>
      <w:r w:rsidR="00933B87">
        <w:rPr>
          <w:szCs w:val="24"/>
        </w:rPr>
        <w:t xml:space="preserve"> </w:t>
      </w:r>
      <w:r w:rsidRPr="005F6AA1" w:rsidR="00B91A78">
        <w:rPr>
          <w:szCs w:val="24"/>
        </w:rPr>
        <w:t>aibă dubii în ceea ce priveşte</w:t>
      </w:r>
      <w:r w:rsidR="00933B87">
        <w:rPr>
          <w:szCs w:val="24"/>
        </w:rPr>
        <w:t xml:space="preserve"> </w:t>
      </w:r>
      <w:r w:rsidRPr="005F6AA1" w:rsidR="00B91A78">
        <w:rPr>
          <w:szCs w:val="24"/>
        </w:rPr>
        <w:t>originea acestor</w:t>
      </w:r>
      <w:r w:rsidR="00933B87">
        <w:rPr>
          <w:szCs w:val="24"/>
        </w:rPr>
        <w:t xml:space="preserve"> </w:t>
      </w:r>
      <w:r w:rsidRPr="005F6AA1" w:rsidR="00B91A78">
        <w:rPr>
          <w:szCs w:val="24"/>
        </w:rPr>
        <w:t>leziuni</w:t>
      </w:r>
      <w:r w:rsidRPr="005F6AA1">
        <w:t>,</w:t>
      </w:r>
      <w:r w:rsidRPr="005F6AA1" w:rsidR="00B91A78">
        <w:t xml:space="preserve"> care pot fi d</w:t>
      </w:r>
      <w:r w:rsidRPr="005F6AA1" w:rsidR="003533CC">
        <w:t>eci</w:t>
      </w:r>
      <w:r w:rsidR="00933B87">
        <w:t xml:space="preserve"> </w:t>
      </w:r>
      <w:r w:rsidRPr="005F6AA1" w:rsidR="003533CC">
        <w:t>considerate</w:t>
      </w:r>
      <w:r w:rsidR="00933B87">
        <w:t xml:space="preserve"> </w:t>
      </w:r>
      <w:r w:rsidRPr="005F6AA1" w:rsidR="003533CC">
        <w:t>a fi consecinţ</w:t>
      </w:r>
      <w:r w:rsidRPr="005F6AA1" w:rsidR="00B91A78">
        <w:t>a utilizării</w:t>
      </w:r>
      <w:r w:rsidR="00933B87">
        <w:t xml:space="preserve"> </w:t>
      </w:r>
      <w:r w:rsidRPr="005F6AA1" w:rsidR="00B91A78">
        <w:t>forţei de către</w:t>
      </w:r>
      <w:r w:rsidR="00BD342D">
        <w:t xml:space="preserve"> </w:t>
      </w:r>
      <w:r w:rsidRPr="005F6AA1" w:rsidR="00B91A78">
        <w:t>poliţişti cu ocazia reţinerii sale</w:t>
      </w:r>
      <w:r w:rsidRPr="005F6AA1">
        <w:t xml:space="preserve"> (</w:t>
      </w:r>
      <w:r w:rsidRPr="005F6AA1">
        <w:rPr>
          <w:i/>
        </w:rPr>
        <w:t xml:space="preserve">Klaas </w:t>
      </w:r>
      <w:r w:rsidRPr="005F6AA1" w:rsidR="0033301B">
        <w:rPr>
          <w:i/>
        </w:rPr>
        <w:t>împotriva</w:t>
      </w:r>
      <w:r w:rsidRPr="005F6AA1">
        <w:rPr>
          <w:i/>
        </w:rPr>
        <w:t xml:space="preserve"> </w:t>
      </w:r>
      <w:r w:rsidRPr="005F6AA1" w:rsidR="00356EEB">
        <w:rPr>
          <w:i/>
        </w:rPr>
        <w:t>Germaniei</w:t>
      </w:r>
      <w:r w:rsidRPr="005F6AA1">
        <w:t xml:space="preserve">, </w:t>
      </w:r>
      <w:r w:rsidRPr="005F6AA1" w:rsidR="00356EEB">
        <w:t>antemenţionat</w:t>
      </w:r>
      <w:r w:rsidRPr="005F6AA1">
        <w:t xml:space="preserve">, p. 17, </w:t>
      </w:r>
      <w:r w:rsidRPr="005F6AA1" w:rsidR="00FD5DD0">
        <w:t>paragraful</w:t>
      </w:r>
      <w:r w:rsidRPr="005F6AA1">
        <w:t xml:space="preserve"> 30 ; </w:t>
      </w:r>
      <w:r w:rsidRPr="005F6AA1">
        <w:rPr>
          <w:i/>
        </w:rPr>
        <w:t xml:space="preserve">Caloc </w:t>
      </w:r>
      <w:r w:rsidRPr="005F6AA1" w:rsidR="0033301B">
        <w:rPr>
          <w:i/>
        </w:rPr>
        <w:t>împotriva</w:t>
      </w:r>
      <w:r w:rsidRPr="005F6AA1">
        <w:rPr>
          <w:i/>
        </w:rPr>
        <w:t xml:space="preserve"> France,</w:t>
      </w:r>
      <w:r w:rsidRPr="005F6AA1">
        <w:t xml:space="preserve"> </w:t>
      </w:r>
      <w:r w:rsidRPr="005F6AA1" w:rsidR="00356EEB">
        <w:t>antemenţionat</w:t>
      </w:r>
      <w:r w:rsidRPr="005F6AA1">
        <w:t xml:space="preserve">, p. 31, </w:t>
      </w:r>
      <w:r w:rsidRPr="005F6AA1" w:rsidR="00FD5DD0">
        <w:t>paragraful</w:t>
      </w:r>
      <w:r w:rsidRPr="005F6AA1">
        <w:t xml:space="preserve"> 97 </w:t>
      </w:r>
      <w:r w:rsidRPr="005F6AA1" w:rsidR="00E3252B">
        <w:t>şi</w:t>
      </w:r>
      <w:r w:rsidRPr="005F6AA1">
        <w:t xml:space="preserve"> </w:t>
      </w:r>
      <w:r w:rsidRPr="005F6AA1" w:rsidR="00543EFC">
        <w:rPr>
          <w:i/>
          <w:lang w:eastAsia="en-US"/>
        </w:rPr>
        <w:t>R.L. </w:t>
      </w:r>
      <w:r w:rsidRPr="005F6AA1" w:rsidR="00E3252B">
        <w:rPr>
          <w:i/>
          <w:lang w:eastAsia="en-US"/>
        </w:rPr>
        <w:t>şi</w:t>
      </w:r>
      <w:r w:rsidRPr="005F6AA1" w:rsidR="00543EFC">
        <w:rPr>
          <w:i/>
          <w:lang w:eastAsia="en-US"/>
        </w:rPr>
        <w:t> M.­J.D. </w:t>
      </w:r>
      <w:r w:rsidRPr="005F6AA1" w:rsidR="0033301B">
        <w:rPr>
          <w:i/>
          <w:lang w:eastAsia="en-US"/>
        </w:rPr>
        <w:t>împotriva</w:t>
      </w:r>
      <w:r w:rsidRPr="005F6AA1">
        <w:rPr>
          <w:i/>
          <w:lang w:eastAsia="en-US"/>
        </w:rPr>
        <w:t xml:space="preserve"> Fran</w:t>
      </w:r>
      <w:r w:rsidRPr="005F6AA1" w:rsidR="00356EEB">
        <w:rPr>
          <w:i/>
          <w:lang w:eastAsia="en-US"/>
        </w:rPr>
        <w:t>ţei</w:t>
      </w:r>
      <w:r w:rsidRPr="005F6AA1">
        <w:rPr>
          <w:lang w:eastAsia="en-US"/>
        </w:rPr>
        <w:t xml:space="preserve">, </w:t>
      </w:r>
      <w:r w:rsidRPr="005F6AA1" w:rsidR="0033301B">
        <w:rPr>
          <w:lang w:eastAsia="en-US"/>
        </w:rPr>
        <w:t>nr.</w:t>
      </w:r>
      <w:r w:rsidRPr="005F6AA1">
        <w:rPr>
          <w:lang w:eastAsia="en-US"/>
        </w:rPr>
        <w:t xml:space="preserve"> 44568/98, </w:t>
      </w:r>
      <w:r w:rsidRPr="005F6AA1" w:rsidR="00FD5DD0">
        <w:rPr>
          <w:lang w:eastAsia="en-US"/>
        </w:rPr>
        <w:t>paragraful</w:t>
      </w:r>
      <w:r w:rsidRPr="005F6AA1">
        <w:rPr>
          <w:lang w:eastAsia="en-US"/>
        </w:rPr>
        <w:t> 67, 19 mai 2004</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63</w:t>
      </w:r>
      <w:r w:rsidRPr="005F6AA1">
        <w:fldChar w:fldCharType="end"/>
      </w:r>
      <w:r w:rsidRPr="005F6AA1">
        <w:t>.  </w:t>
      </w:r>
      <w:r w:rsidRPr="005F6AA1" w:rsidR="00356EEB">
        <w:t>Îi revine, deci, Curţii</w:t>
      </w:r>
      <w:r w:rsidR="00933B87">
        <w:t xml:space="preserve"> </w:t>
      </w:r>
      <w:r w:rsidRPr="005F6AA1" w:rsidR="00356EEB">
        <w:t xml:space="preserve">să </w:t>
      </w:r>
      <w:r w:rsidRPr="005F6AA1" w:rsidR="00CA64EE">
        <w:t>investigheze dacă forţa fizică</w:t>
      </w:r>
      <w:r w:rsidR="00933B87">
        <w:t xml:space="preserve"> </w:t>
      </w:r>
      <w:r w:rsidRPr="005F6AA1" w:rsidR="00CA64EE">
        <w:t xml:space="preserve">utilizată de membrii </w:t>
      </w:r>
      <w:r w:rsidRPr="005F6AA1">
        <w:t>SIAS p</w:t>
      </w:r>
      <w:r w:rsidRPr="005F6AA1" w:rsidR="00CA64EE">
        <w:t>entru</w:t>
      </w:r>
      <w:r w:rsidRPr="005F6AA1" w:rsidR="003533CC">
        <w:t xml:space="preserve"> a-l</w:t>
      </w:r>
      <w:r w:rsidR="00933B87">
        <w:t xml:space="preserve"> </w:t>
      </w:r>
      <w:r w:rsidRPr="005F6AA1" w:rsidR="00CA64EE">
        <w:t>reţine</w:t>
      </w:r>
      <w:r w:rsidR="00933B87">
        <w:t xml:space="preserve"> </w:t>
      </w:r>
      <w:r w:rsidRPr="005F6AA1" w:rsidR="00CA64EE">
        <w:t>şi</w:t>
      </w:r>
      <w:r w:rsidR="00933B87">
        <w:t xml:space="preserve"> </w:t>
      </w:r>
      <w:r w:rsidR="00BD1B2A">
        <w:t>controla</w:t>
      </w:r>
      <w:r w:rsidR="00933B87">
        <w:t xml:space="preserve"> </w:t>
      </w:r>
      <w:r w:rsidRPr="005F6AA1" w:rsidR="00CA64EE">
        <w:t>pe reclamant</w:t>
      </w:r>
      <w:r w:rsidR="00933B87">
        <w:t xml:space="preserve"> </w:t>
      </w:r>
      <w:r w:rsidRPr="005F6AA1" w:rsidR="00CA64EE">
        <w:t>era</w:t>
      </w:r>
      <w:r w:rsidR="00BD342D">
        <w:t xml:space="preserve"> </w:t>
      </w:r>
      <w:r w:rsidRPr="005F6AA1" w:rsidR="00CA64EE">
        <w:t xml:space="preserve">necesară şi </w:t>
      </w:r>
      <w:r w:rsidRPr="005F6AA1" w:rsidR="003533CC">
        <w:t>proporţionată</w:t>
      </w:r>
      <w:r w:rsidRPr="005F6AA1">
        <w:t xml:space="preserve">. </w:t>
      </w:r>
      <w:r w:rsidRPr="005F6AA1" w:rsidR="003533CC">
        <w:t>În acest sens, ea acordă o importanţă deosebită</w:t>
      </w:r>
      <w:r w:rsidR="00933B87">
        <w:t xml:space="preserve"> </w:t>
      </w:r>
      <w:r w:rsidRPr="005F6AA1" w:rsidR="00FE1046">
        <w:t>rănilor care au fost cauzate şi</w:t>
      </w:r>
      <w:r w:rsidR="00BD342D">
        <w:t xml:space="preserve"> </w:t>
      </w:r>
      <w:r w:rsidRPr="005F6AA1" w:rsidR="00FE1046">
        <w:t>circumstanţelor</w:t>
      </w:r>
      <w:r w:rsidR="00933B87">
        <w:t xml:space="preserve"> </w:t>
      </w:r>
      <w:r w:rsidRPr="005F6AA1" w:rsidR="00FE1046">
        <w:t>în care acestea</w:t>
      </w:r>
      <w:r w:rsidR="00933B87">
        <w:t xml:space="preserve"> </w:t>
      </w:r>
      <w:r w:rsidRPr="005F6AA1" w:rsidR="00FE1046">
        <w:t>au avut loc</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64</w:t>
      </w:r>
      <w:r w:rsidRPr="005F6AA1">
        <w:fldChar w:fldCharType="end"/>
      </w:r>
      <w:r w:rsidRPr="005F6AA1">
        <w:t>.  </w:t>
      </w:r>
      <w:r w:rsidRPr="005F6AA1" w:rsidR="00FE1046">
        <w:t>Curtea constată că părţile sunt în dezacord</w:t>
      </w:r>
      <w:r w:rsidR="00933B87">
        <w:t xml:space="preserve"> </w:t>
      </w:r>
      <w:r w:rsidRPr="005F6AA1" w:rsidR="00FE1046">
        <w:t>în acest sens</w:t>
      </w:r>
      <w:r w:rsidRPr="005F6AA1">
        <w:rPr>
          <w:szCs w:val="24"/>
        </w:rPr>
        <w:t xml:space="preserve">: </w:t>
      </w:r>
      <w:r w:rsidRPr="005F6AA1" w:rsidR="00FE1046">
        <w:rPr>
          <w:szCs w:val="24"/>
        </w:rPr>
        <w:t>în</w:t>
      </w:r>
      <w:r w:rsidR="00933B87">
        <w:rPr>
          <w:szCs w:val="24"/>
        </w:rPr>
        <w:t xml:space="preserve"> </w:t>
      </w:r>
      <w:r w:rsidRPr="005F6AA1" w:rsidR="00FE1046">
        <w:rPr>
          <w:szCs w:val="24"/>
        </w:rPr>
        <w:t>opinia reclamantului, nimic nu impunea</w:t>
      </w:r>
      <w:r w:rsidR="00BD342D">
        <w:rPr>
          <w:szCs w:val="24"/>
        </w:rPr>
        <w:t xml:space="preserve"> </w:t>
      </w:r>
      <w:r w:rsidRPr="005F6AA1" w:rsidR="00FE1046">
        <w:rPr>
          <w:szCs w:val="24"/>
        </w:rPr>
        <w:t>folosirea</w:t>
      </w:r>
      <w:r w:rsidR="00933B87">
        <w:rPr>
          <w:szCs w:val="24"/>
        </w:rPr>
        <w:t xml:space="preserve"> </w:t>
      </w:r>
      <w:r w:rsidRPr="005F6AA1" w:rsidR="00FE1046">
        <w:rPr>
          <w:szCs w:val="24"/>
        </w:rPr>
        <w:t>de mijloace violente împotriva sa deoarece</w:t>
      </w:r>
      <w:r w:rsidR="00BD342D">
        <w:rPr>
          <w:szCs w:val="24"/>
        </w:rPr>
        <w:t xml:space="preserve"> </w:t>
      </w:r>
      <w:r w:rsidRPr="005F6AA1" w:rsidR="00FE1046">
        <w:rPr>
          <w:szCs w:val="24"/>
        </w:rPr>
        <w:t>el nu s-a sustras</w:t>
      </w:r>
      <w:r w:rsidR="00933B87">
        <w:rPr>
          <w:szCs w:val="24"/>
        </w:rPr>
        <w:t xml:space="preserve"> </w:t>
      </w:r>
      <w:r w:rsidRPr="005F6AA1" w:rsidR="00FE1046">
        <w:rPr>
          <w:szCs w:val="24"/>
        </w:rPr>
        <w:t>în nici un mod urmăririi</w:t>
      </w:r>
      <w:r w:rsidR="00933B87">
        <w:rPr>
          <w:szCs w:val="24"/>
        </w:rPr>
        <w:t xml:space="preserve"> </w:t>
      </w:r>
      <w:r w:rsidRPr="005F6AA1" w:rsidR="00FE1046">
        <w:rPr>
          <w:szCs w:val="24"/>
        </w:rPr>
        <w:t>penale</w:t>
      </w:r>
      <w:r w:rsidRPr="005F6AA1">
        <w:rPr>
          <w:szCs w:val="24"/>
        </w:rPr>
        <w:t xml:space="preserve">; </w:t>
      </w:r>
      <w:r w:rsidRPr="005F6AA1" w:rsidR="00FE1046">
        <w:rPr>
          <w:szCs w:val="24"/>
        </w:rPr>
        <w:t>această teză este contestată</w:t>
      </w:r>
      <w:r w:rsidR="00933B87">
        <w:rPr>
          <w:szCs w:val="24"/>
        </w:rPr>
        <w:t xml:space="preserve"> </w:t>
      </w:r>
      <w:r w:rsidRPr="005F6AA1" w:rsidR="00FE1046">
        <w:rPr>
          <w:szCs w:val="24"/>
        </w:rPr>
        <w:t>de Guvern, care afirmă că</w:t>
      </w:r>
      <w:r w:rsidR="00933B87">
        <w:rPr>
          <w:szCs w:val="24"/>
        </w:rPr>
        <w:t xml:space="preserve"> </w:t>
      </w:r>
      <w:r w:rsidRPr="005F6AA1" w:rsidR="00FE1046">
        <w:rPr>
          <w:szCs w:val="24"/>
        </w:rPr>
        <w:t>leziunile cauzate</w:t>
      </w:r>
      <w:r w:rsidR="00933B87">
        <w:rPr>
          <w:szCs w:val="24"/>
        </w:rPr>
        <w:t xml:space="preserve"> </w:t>
      </w:r>
      <w:r w:rsidRPr="005F6AA1" w:rsidR="00FE1046">
        <w:rPr>
          <w:szCs w:val="24"/>
        </w:rPr>
        <w:t>reclamantului de membrii</w:t>
      </w:r>
      <w:r w:rsidRPr="005F6AA1">
        <w:t xml:space="preserve"> SIAS </w:t>
      </w:r>
      <w:r w:rsidRPr="005F6AA1" w:rsidR="00FE1046">
        <w:t>erau superficiale</w:t>
      </w:r>
      <w:r w:rsidR="00933B87">
        <w:t xml:space="preserve"> </w:t>
      </w:r>
      <w:r w:rsidRPr="005F6AA1" w:rsidR="00FE1046">
        <w:t>şi datorate</w:t>
      </w:r>
      <w:r w:rsidR="00933B87">
        <w:t xml:space="preserve"> </w:t>
      </w:r>
      <w:r w:rsidRPr="005F6AA1" w:rsidR="00FE1046">
        <w:t>opunerii cu îndârjire</w:t>
      </w:r>
      <w:r w:rsidR="00933B87">
        <w:t xml:space="preserve"> </w:t>
      </w:r>
      <w:r w:rsidRPr="005F6AA1" w:rsidR="00FE1046">
        <w:t>a reclamantului</w:t>
      </w:r>
      <w:r w:rsidRPr="005F6AA1" w:rsidR="00543EFC">
        <w:t> </w:t>
      </w:r>
      <w:r w:rsidRPr="005F6AA1">
        <w:t>– </w:t>
      </w:r>
      <w:r w:rsidRPr="005F6AA1" w:rsidR="00FE1046">
        <w:t xml:space="preserve">care se îndoia că membrii </w:t>
      </w:r>
      <w:r w:rsidRPr="005F6AA1">
        <w:t xml:space="preserve">SIAS </w:t>
      </w:r>
      <w:r w:rsidRPr="005F6AA1" w:rsidR="00FE1046">
        <w:t>erau într-adevăr</w:t>
      </w:r>
      <w:r w:rsidR="00933B87">
        <w:t xml:space="preserve"> </w:t>
      </w:r>
      <w:r w:rsidRPr="005F6AA1" w:rsidR="00FE1046">
        <w:t>poliţişti</w:t>
      </w:r>
      <w:r w:rsidRPr="005F6AA1">
        <w:t> –</w:t>
      </w:r>
      <w:r w:rsidRPr="005F6AA1" w:rsidR="00543EFC">
        <w:t> </w:t>
      </w:r>
      <w:r w:rsidRPr="005F6AA1" w:rsidR="00FE1046">
        <w:t xml:space="preserve">cu ocazia </w:t>
      </w:r>
      <w:r w:rsidRPr="005F6AA1" w:rsidR="00E758E0">
        <w:t>interpelării sale</w:t>
      </w:r>
      <w:r w:rsidRPr="005F6AA1">
        <w:t xml:space="preserve"> (paragra</w:t>
      </w:r>
      <w:r w:rsidRPr="005F6AA1" w:rsidR="00E758E0">
        <w:t xml:space="preserve">fele </w:t>
      </w:r>
      <w:r w:rsidRPr="005F6AA1">
        <w:t xml:space="preserve">16 </w:t>
      </w:r>
      <w:r w:rsidRPr="005F6AA1" w:rsidR="00E3252B">
        <w:t>şi</w:t>
      </w:r>
      <w:r w:rsidRPr="005F6AA1">
        <w:t xml:space="preserve"> 17 </w:t>
      </w:r>
      <w:r w:rsidRPr="005F6AA1" w:rsidR="00E758E0">
        <w:t>de mai sus</w:t>
      </w:r>
      <w:r w:rsidRPr="005F6AA1">
        <w:t>).</w:t>
      </w:r>
    </w:p>
    <w:p w:rsidRPr="005F6AA1" w:rsidR="00E14FCC" w:rsidP="00C52291" w:rsidRDefault="00E14FCC">
      <w:pPr>
        <w:pStyle w:val="JuPara"/>
        <w:spacing w:line="480" w:lineRule="auto"/>
      </w:pPr>
      <w:r w:rsidRPr="005F6AA1">
        <w:rPr>
          <w:szCs w:val="24"/>
        </w:rPr>
        <w:fldChar w:fldCharType="begin"/>
      </w:r>
      <w:r w:rsidRPr="005F6AA1">
        <w:rPr>
          <w:szCs w:val="24"/>
        </w:rPr>
        <w:instrText xml:space="preserve"> SEQ level0 \*arabic </w:instrText>
      </w:r>
      <w:r w:rsidRPr="005F6AA1">
        <w:rPr>
          <w:szCs w:val="24"/>
        </w:rPr>
        <w:fldChar w:fldCharType="separate"/>
      </w:r>
      <w:r w:rsidR="00662679">
        <w:rPr>
          <w:noProof/>
          <w:szCs w:val="24"/>
        </w:rPr>
        <w:t>65</w:t>
      </w:r>
      <w:r w:rsidRPr="005F6AA1">
        <w:rPr>
          <w:szCs w:val="24"/>
        </w:rPr>
        <w:fldChar w:fldCharType="end"/>
      </w:r>
      <w:r w:rsidRPr="005F6AA1">
        <w:rPr>
          <w:szCs w:val="24"/>
        </w:rPr>
        <w:t>.  </w:t>
      </w:r>
      <w:r w:rsidRPr="005F6AA1" w:rsidR="00E758E0">
        <w:t>Având în vedere actele dosarului, este incontestabil</w:t>
      </w:r>
      <w:r w:rsidR="00933B87">
        <w:t xml:space="preserve"> </w:t>
      </w:r>
      <w:r w:rsidRPr="005F6AA1" w:rsidR="00E758E0">
        <w:t>că</w:t>
      </w:r>
      <w:r w:rsidR="00BD342D">
        <w:t xml:space="preserve"> </w:t>
      </w:r>
      <w:r w:rsidRPr="005F6AA1" w:rsidR="00E758E0">
        <w:t>arestându-l pe</w:t>
      </w:r>
      <w:r w:rsidR="00933B87">
        <w:t xml:space="preserve"> </w:t>
      </w:r>
      <w:r w:rsidRPr="005F6AA1" w:rsidR="00E758E0">
        <w:t>reclamant, poliţiştii inculpaţi</w:t>
      </w:r>
      <w:r w:rsidR="00933B87">
        <w:t xml:space="preserve"> </w:t>
      </w:r>
      <w:r w:rsidRPr="005F6AA1" w:rsidR="00E758E0">
        <w:t>au executat ordinul – primit de la</w:t>
      </w:r>
      <w:r w:rsidR="00933B87">
        <w:t xml:space="preserve"> </w:t>
      </w:r>
      <w:r w:rsidRPr="005F6AA1" w:rsidR="00E758E0">
        <w:t>cadre</w:t>
      </w:r>
      <w:r w:rsidR="00933B87">
        <w:t xml:space="preserve"> </w:t>
      </w:r>
      <w:r w:rsidRPr="005F6AA1" w:rsidR="00E758E0">
        <w:t>din Ministerul de Interne</w:t>
      </w:r>
      <w:r w:rsidRPr="005F6AA1">
        <w:t xml:space="preserve"> – de </w:t>
      </w:r>
      <w:r w:rsidRPr="005F6AA1" w:rsidR="00E758E0">
        <w:t>a-l găsi</w:t>
      </w:r>
      <w:r w:rsidR="00933B87">
        <w:t xml:space="preserve"> </w:t>
      </w:r>
      <w:r w:rsidRPr="005F6AA1" w:rsidR="00E758E0">
        <w:t>şi de a-l conduce în faţa procurorului militar care a</w:t>
      </w:r>
      <w:r w:rsidR="00933B87">
        <w:t xml:space="preserve"> </w:t>
      </w:r>
      <w:r w:rsidRPr="005F6AA1" w:rsidR="00E758E0">
        <w:t>iniţiat acţiunea penală</w:t>
      </w:r>
      <w:r w:rsidR="00933B87">
        <w:t xml:space="preserve"> </w:t>
      </w:r>
      <w:r w:rsidRPr="005F6AA1" w:rsidR="00E758E0">
        <w:t>împotriva</w:t>
      </w:r>
      <w:r w:rsidR="00933B87">
        <w:t xml:space="preserve"> </w:t>
      </w:r>
      <w:r w:rsidRPr="005F6AA1" w:rsidR="00E758E0">
        <w:t>lui</w:t>
      </w:r>
      <w:r w:rsidR="00933B87">
        <w:t xml:space="preserve"> </w:t>
      </w:r>
      <w:r w:rsidRPr="005F6AA1" w:rsidR="00E758E0">
        <w:t>pentru</w:t>
      </w:r>
      <w:r w:rsidR="00933B87">
        <w:t xml:space="preserve"> </w:t>
      </w:r>
      <w:r w:rsidRPr="005F6AA1" w:rsidR="00E758E0">
        <w:t>contrabandă şi</w:t>
      </w:r>
      <w:r w:rsidR="00933B87">
        <w:t xml:space="preserve"> </w:t>
      </w:r>
      <w:r w:rsidRPr="005F6AA1" w:rsidR="00E758E0">
        <w:t xml:space="preserve">participarea la o </w:t>
      </w:r>
      <w:r w:rsidR="00114D06">
        <w:t>asociere</w:t>
      </w:r>
      <w:r w:rsidR="00CE206E">
        <w:t xml:space="preserve"> pentru săvârşirea de infracţiuni</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66</w:t>
      </w:r>
      <w:r w:rsidRPr="005F6AA1">
        <w:fldChar w:fldCharType="end"/>
      </w:r>
      <w:r w:rsidRPr="005F6AA1">
        <w:t>.  </w:t>
      </w:r>
      <w:r w:rsidRPr="005F6AA1" w:rsidR="00336733">
        <w:t>Se impune să se constate</w:t>
      </w:r>
      <w:r w:rsidRPr="005F6AA1">
        <w:t>,</w:t>
      </w:r>
      <w:r w:rsidR="00933B87">
        <w:t xml:space="preserve"> </w:t>
      </w:r>
      <w:r w:rsidRPr="005F6AA1" w:rsidR="00336733">
        <w:t>în lumina ansamblului</w:t>
      </w:r>
      <w:r w:rsidR="00933B87">
        <w:t xml:space="preserve"> </w:t>
      </w:r>
      <w:r w:rsidRPr="005F6AA1" w:rsidR="00336733">
        <w:t>declaraţiilor</w:t>
      </w:r>
      <w:r w:rsidR="00933B87">
        <w:t xml:space="preserve"> </w:t>
      </w:r>
      <w:r w:rsidRPr="005F6AA1" w:rsidR="00336733">
        <w:t>făcute de diverşi protagonişti,</w:t>
      </w:r>
      <w:r w:rsidR="00933B87">
        <w:t xml:space="preserve"> </w:t>
      </w:r>
      <w:r w:rsidRPr="005F6AA1" w:rsidR="00336733">
        <w:t>că reţinerea reclamantului a fost</w:t>
      </w:r>
      <w:r w:rsidR="00933B87">
        <w:t xml:space="preserve"> </w:t>
      </w:r>
      <w:r w:rsidRPr="005F6AA1" w:rsidR="00336733">
        <w:t>plină de agitaţie</w:t>
      </w:r>
      <w:r w:rsidRPr="005F6AA1">
        <w:t> :</w:t>
      </w:r>
      <w:r w:rsidR="00933B87">
        <w:t xml:space="preserve"> </w:t>
      </w:r>
      <w:r w:rsidRPr="005F6AA1" w:rsidR="00336733">
        <w:t>la o oră târzie, două maşini</w:t>
      </w:r>
      <w:r w:rsidR="00933B87">
        <w:t xml:space="preserve"> </w:t>
      </w:r>
      <w:r w:rsidRPr="005F6AA1" w:rsidR="00336733">
        <w:t>de poliţie au blocat</w:t>
      </w:r>
      <w:r w:rsidR="00933B87">
        <w:t xml:space="preserve"> </w:t>
      </w:r>
      <w:r w:rsidRPr="005F6AA1" w:rsidR="00336733">
        <w:t>trecerea sa pe când se afla la volanul</w:t>
      </w:r>
      <w:r w:rsidR="00933B87">
        <w:t xml:space="preserve"> </w:t>
      </w:r>
      <w:r w:rsidRPr="005F6AA1" w:rsidR="00336733">
        <w:t xml:space="preserve">vehiculului său </w:t>
      </w:r>
      <w:r w:rsidRPr="005F6AA1">
        <w:t>(paragra</w:t>
      </w:r>
      <w:r w:rsidRPr="005F6AA1" w:rsidR="00336733">
        <w:t>fele</w:t>
      </w:r>
      <w:r w:rsidRPr="005F6AA1">
        <w:t xml:space="preserve"> 16, 17, 32 </w:t>
      </w:r>
      <w:r w:rsidRPr="005F6AA1" w:rsidR="00336733">
        <w:t>de mai sus</w:t>
      </w:r>
      <w:r w:rsidRPr="005F6AA1">
        <w:t>) ;</w:t>
      </w:r>
      <w:r w:rsidR="00933B87">
        <w:t xml:space="preserve"> </w:t>
      </w:r>
      <w:r w:rsidRPr="005F6AA1" w:rsidR="00336733">
        <w:t>rezultă</w:t>
      </w:r>
      <w:r w:rsidR="00933B87">
        <w:t xml:space="preserve"> </w:t>
      </w:r>
      <w:r w:rsidRPr="005F6AA1" w:rsidR="00336733">
        <w:t>din</w:t>
      </w:r>
      <w:r w:rsidR="00933B87">
        <w:t xml:space="preserve"> </w:t>
      </w:r>
      <w:r w:rsidRPr="005F6AA1" w:rsidR="00336733">
        <w:t>procesul-verbal</w:t>
      </w:r>
      <w:r w:rsidR="00933B87">
        <w:t xml:space="preserve"> </w:t>
      </w:r>
      <w:r w:rsidRPr="005F6AA1" w:rsidR="00336733">
        <w:t>întocmit</w:t>
      </w:r>
      <w:r w:rsidR="00933B87">
        <w:t xml:space="preserve"> </w:t>
      </w:r>
      <w:r w:rsidRPr="005F6AA1" w:rsidR="00336733">
        <w:t>de membrii</w:t>
      </w:r>
      <w:r w:rsidRPr="005F6AA1">
        <w:t xml:space="preserve"> SIAS </w:t>
      </w:r>
      <w:r w:rsidRPr="005F6AA1" w:rsidR="00E3252B">
        <w:t>şi</w:t>
      </w:r>
      <w:r w:rsidRPr="005F6AA1" w:rsidR="00336733">
        <w:t xml:space="preserve"> din declaraţiile lor</w:t>
      </w:r>
      <w:r w:rsidR="00933B87">
        <w:t xml:space="preserve"> </w:t>
      </w:r>
      <w:r w:rsidRPr="005F6AA1" w:rsidR="00336733">
        <w:t>făcute la parchet</w:t>
      </w:r>
      <w:r w:rsidR="00933B87">
        <w:t xml:space="preserve"> </w:t>
      </w:r>
      <w:r w:rsidRPr="005F6AA1" w:rsidR="00336733">
        <w:t>şi</w:t>
      </w:r>
      <w:r w:rsidR="00933B87">
        <w:t xml:space="preserve"> </w:t>
      </w:r>
      <w:r w:rsidRPr="005F6AA1" w:rsidR="00336733">
        <w:t>prezentate de Guvern</w:t>
      </w:r>
      <w:r w:rsidRPr="005F6AA1">
        <w:t xml:space="preserve"> (paragra</w:t>
      </w:r>
      <w:r w:rsidRPr="005F6AA1" w:rsidR="00336733">
        <w:t>ful</w:t>
      </w:r>
      <w:r w:rsidRPr="005F6AA1">
        <w:t xml:space="preserve"> 17 </w:t>
      </w:r>
      <w:r w:rsidRPr="005F6AA1">
        <w:rPr>
          <w:i/>
        </w:rPr>
        <w:t>in fine</w:t>
      </w:r>
      <w:r w:rsidR="00933B87">
        <w:t xml:space="preserve"> </w:t>
      </w:r>
      <w:r w:rsidRPr="005F6AA1" w:rsidR="00336733">
        <w:t>de mai sus</w:t>
      </w:r>
      <w:r w:rsidRPr="005F6AA1">
        <w:t>)</w:t>
      </w:r>
      <w:r w:rsidR="00BD342D">
        <w:t xml:space="preserve"> </w:t>
      </w:r>
      <w:r w:rsidRPr="005F6AA1" w:rsidR="00336733">
        <w:t>că reclamantul s-a opus</w:t>
      </w:r>
      <w:r w:rsidR="00933B87">
        <w:t xml:space="preserve"> </w:t>
      </w:r>
      <w:r w:rsidRPr="005F6AA1" w:rsidR="00336733">
        <w:t>şi a acţionat brusc, ca şi cum avea o armă sub haina sa</w:t>
      </w:r>
      <w:r w:rsidRPr="005F6AA1">
        <w:t xml:space="preserve">, </w:t>
      </w:r>
      <w:r w:rsidRPr="005F6AA1" w:rsidR="00336733">
        <w:t>ceea ce i-a făcut pe poliţişti să-l imobilizeze prin forţă</w:t>
      </w:r>
      <w:r w:rsidR="00933B87">
        <w:t xml:space="preserve"> </w:t>
      </w:r>
      <w:r w:rsidRPr="005F6AA1" w:rsidR="00336733">
        <w:t>cauzându-i excoriaţii</w:t>
      </w:r>
      <w:r w:rsidR="00933B87">
        <w:t xml:space="preserve"> </w:t>
      </w:r>
      <w:r w:rsidRPr="005F6AA1" w:rsidR="00336733">
        <w:t>şi echimoze care au necesitat</w:t>
      </w:r>
      <w:r w:rsidR="00BD342D">
        <w:t xml:space="preserve"> </w:t>
      </w:r>
      <w:r w:rsidRPr="005F6AA1" w:rsidR="00336733">
        <w:t>cinci până la şapte zile</w:t>
      </w:r>
      <w:r w:rsidR="00933B87">
        <w:t xml:space="preserve"> </w:t>
      </w:r>
      <w:r w:rsidRPr="005F6AA1" w:rsidR="00336733">
        <w:t>de îngrijiri</w:t>
      </w:r>
      <w:r w:rsidRPr="005F6AA1">
        <w:rPr>
          <w:szCs w:val="24"/>
        </w:rPr>
        <w:t xml:space="preserve"> (paragra</w:t>
      </w:r>
      <w:r w:rsidRPr="005F6AA1" w:rsidR="00336733">
        <w:rPr>
          <w:szCs w:val="24"/>
        </w:rPr>
        <w:t>fele</w:t>
      </w:r>
      <w:r w:rsidRPr="005F6AA1">
        <w:rPr>
          <w:szCs w:val="24"/>
        </w:rPr>
        <w:t xml:space="preserve"> 28 </w:t>
      </w:r>
      <w:r w:rsidRPr="005F6AA1" w:rsidR="00E3252B">
        <w:rPr>
          <w:szCs w:val="24"/>
        </w:rPr>
        <w:t>şi</w:t>
      </w:r>
      <w:r w:rsidRPr="005F6AA1">
        <w:rPr>
          <w:szCs w:val="24"/>
        </w:rPr>
        <w:t xml:space="preserve"> 32</w:t>
      </w:r>
      <w:r w:rsidR="00933B87">
        <w:rPr>
          <w:szCs w:val="24"/>
        </w:rPr>
        <w:t xml:space="preserve"> </w:t>
      </w:r>
      <w:r w:rsidRPr="005F6AA1" w:rsidR="00336733">
        <w:rPr>
          <w:szCs w:val="24"/>
        </w:rPr>
        <w:t>de mai sus</w:t>
      </w:r>
      <w:r w:rsidRPr="005F6AA1">
        <w:rPr>
          <w:szCs w:val="24"/>
        </w:rPr>
        <w:t>)</w:t>
      </w:r>
      <w:r w:rsidRPr="005F6AA1">
        <w:t>. P</w:t>
      </w:r>
      <w:r w:rsidRPr="005F6AA1" w:rsidR="00336733">
        <w:t>rin natura</w:t>
      </w:r>
      <w:r w:rsidR="00933B87">
        <w:t xml:space="preserve"> </w:t>
      </w:r>
      <w:r w:rsidRPr="005F6AA1" w:rsidR="00336733">
        <w:t>şi gravitatea lor,</w:t>
      </w:r>
      <w:r w:rsidR="00933B87">
        <w:t xml:space="preserve"> </w:t>
      </w:r>
      <w:r w:rsidRPr="005F6AA1" w:rsidR="00336733">
        <w:t>aceste</w:t>
      </w:r>
      <w:r w:rsidR="00933B87">
        <w:t xml:space="preserve"> </w:t>
      </w:r>
      <w:r w:rsidRPr="005F6AA1" w:rsidR="00336733">
        <w:t>diverse traumatisme par Curţii compatibile</w:t>
      </w:r>
      <w:r w:rsidR="00933B87">
        <w:t xml:space="preserve"> </w:t>
      </w:r>
      <w:r w:rsidRPr="005F6AA1" w:rsidR="00336733">
        <w:t>cu faptul că interpelarea</w:t>
      </w:r>
      <w:r w:rsidR="00933B87">
        <w:t xml:space="preserve"> </w:t>
      </w:r>
      <w:r w:rsidRPr="005F6AA1" w:rsidR="00336733">
        <w:t xml:space="preserve">reclamantului a fost </w:t>
      </w:r>
      <w:r w:rsidRPr="005F6AA1" w:rsidR="009E2593">
        <w:t>agitată</w:t>
      </w:r>
      <w:r w:rsidR="00933B87">
        <w:t xml:space="preserve"> </w:t>
      </w:r>
      <w:r w:rsidRPr="005F6AA1" w:rsidR="009E2593">
        <w:t>şi că poliţiştii au trebuit să-l</w:t>
      </w:r>
      <w:r w:rsidR="00933B87">
        <w:t xml:space="preserve"> </w:t>
      </w:r>
      <w:r w:rsidRPr="005F6AA1" w:rsidR="009E2593">
        <w:t>imobilizeze pe reclamant</w:t>
      </w:r>
      <w:r w:rsidR="00933B87">
        <w:t xml:space="preserve"> </w:t>
      </w:r>
      <w:r w:rsidRPr="005F6AA1" w:rsidR="009E2593">
        <w:t>cu ajutorul cătuşelor</w:t>
      </w:r>
      <w:r w:rsidRPr="005F6AA1">
        <w:t>,</w:t>
      </w:r>
      <w:r w:rsidR="00933B87">
        <w:t xml:space="preserve"> </w:t>
      </w:r>
      <w:r w:rsidRPr="005F6AA1" w:rsidR="009E2593">
        <w:t>aşa cum precizează</w:t>
      </w:r>
      <w:r w:rsidR="00933B87">
        <w:t xml:space="preserve"> </w:t>
      </w:r>
      <w:r w:rsidRPr="005F6AA1" w:rsidR="009E2593">
        <w:t>Guvernul şi</w:t>
      </w:r>
      <w:r w:rsidR="00933B87">
        <w:t xml:space="preserve"> </w:t>
      </w:r>
      <w:r w:rsidRPr="005F6AA1" w:rsidR="009E2593">
        <w:t>după cum reiese</w:t>
      </w:r>
      <w:r w:rsidR="00933B87">
        <w:t xml:space="preserve"> </w:t>
      </w:r>
      <w:r w:rsidRPr="005F6AA1" w:rsidR="009E2593">
        <w:t>din rezultatul</w:t>
      </w:r>
      <w:r w:rsidR="00933B87">
        <w:t xml:space="preserve"> </w:t>
      </w:r>
      <w:r w:rsidRPr="005F6AA1" w:rsidR="009E2593">
        <w:t>acţiunii</w:t>
      </w:r>
      <w:r w:rsidR="00933B87">
        <w:t xml:space="preserve"> </w:t>
      </w:r>
      <w:r w:rsidRPr="005F6AA1" w:rsidR="009E2593">
        <w:t>desfăşurate la nivel intern</w:t>
      </w:r>
      <w:r w:rsidRPr="005F6AA1">
        <w:t xml:space="preserve"> (paragra</w:t>
      </w:r>
      <w:r w:rsidRPr="005F6AA1" w:rsidR="009E2593">
        <w:t>fele</w:t>
      </w:r>
      <w:r w:rsidRPr="005F6AA1">
        <w:t xml:space="preserve"> 30, 34 </w:t>
      </w:r>
      <w:r w:rsidRPr="005F6AA1" w:rsidR="00E3252B">
        <w:t>şi</w:t>
      </w:r>
      <w:r w:rsidRPr="005F6AA1">
        <w:t xml:space="preserve"> 38 </w:t>
      </w:r>
      <w:r w:rsidRPr="005F6AA1" w:rsidR="009E2593">
        <w:t>de mai sus</w:t>
      </w:r>
      <w:r w:rsidRPr="005F6AA1">
        <w:t>).</w:t>
      </w:r>
    </w:p>
    <w:p w:rsidRPr="005F6AA1" w:rsidR="00E14FCC" w:rsidP="00C52291" w:rsidRDefault="00E14FCC">
      <w:pPr>
        <w:pStyle w:val="JuPara"/>
        <w:spacing w:line="480" w:lineRule="auto"/>
      </w:pPr>
      <w:r w:rsidRPr="005F6AA1">
        <w:rPr>
          <w:szCs w:val="24"/>
        </w:rPr>
        <w:fldChar w:fldCharType="begin"/>
      </w:r>
      <w:r w:rsidRPr="005F6AA1">
        <w:rPr>
          <w:szCs w:val="24"/>
        </w:rPr>
        <w:instrText xml:space="preserve"> SEQ level0 \*arabic </w:instrText>
      </w:r>
      <w:r w:rsidRPr="005F6AA1">
        <w:rPr>
          <w:szCs w:val="24"/>
        </w:rPr>
        <w:fldChar w:fldCharType="separate"/>
      </w:r>
      <w:r w:rsidR="00662679">
        <w:rPr>
          <w:noProof/>
          <w:szCs w:val="24"/>
        </w:rPr>
        <w:t>67</w:t>
      </w:r>
      <w:r w:rsidRPr="005F6AA1">
        <w:rPr>
          <w:szCs w:val="24"/>
        </w:rPr>
        <w:fldChar w:fldCharType="end"/>
      </w:r>
      <w:r w:rsidRPr="005F6AA1">
        <w:rPr>
          <w:szCs w:val="24"/>
        </w:rPr>
        <w:t>.  </w:t>
      </w:r>
      <w:r w:rsidRPr="005F6AA1" w:rsidR="009E2593">
        <w:rPr>
          <w:szCs w:val="24"/>
        </w:rPr>
        <w:t>Cu toate că reclamantul se</w:t>
      </w:r>
      <w:r w:rsidR="00933B87">
        <w:rPr>
          <w:szCs w:val="24"/>
        </w:rPr>
        <w:t xml:space="preserve"> </w:t>
      </w:r>
      <w:r w:rsidRPr="005F6AA1" w:rsidR="009E2593">
        <w:rPr>
          <w:szCs w:val="24"/>
        </w:rPr>
        <w:t>plânge</w:t>
      </w:r>
      <w:r w:rsidR="00933B87">
        <w:rPr>
          <w:szCs w:val="24"/>
        </w:rPr>
        <w:t xml:space="preserve"> </w:t>
      </w:r>
      <w:r w:rsidRPr="005F6AA1" w:rsidR="00945D7F">
        <w:rPr>
          <w:szCs w:val="24"/>
        </w:rPr>
        <w:t>de faptul că procurorul</w:t>
      </w:r>
      <w:r w:rsidR="00933B87">
        <w:rPr>
          <w:szCs w:val="24"/>
        </w:rPr>
        <w:t xml:space="preserve"> </w:t>
      </w:r>
      <w:r w:rsidRPr="005F6AA1" w:rsidR="00945D7F">
        <w:rPr>
          <w:szCs w:val="24"/>
        </w:rPr>
        <w:t>însărcinat cu instrumentarea cauzei</w:t>
      </w:r>
      <w:r w:rsidR="00933B87">
        <w:rPr>
          <w:szCs w:val="24"/>
        </w:rPr>
        <w:t xml:space="preserve"> </w:t>
      </w:r>
      <w:r w:rsidRPr="005F6AA1" w:rsidR="00945D7F">
        <w:rPr>
          <w:szCs w:val="24"/>
        </w:rPr>
        <w:t>demarate în urma plângerii sale penale</w:t>
      </w:r>
      <w:r w:rsidR="00BD342D">
        <w:rPr>
          <w:szCs w:val="24"/>
        </w:rPr>
        <w:t xml:space="preserve"> </w:t>
      </w:r>
      <w:r w:rsidRPr="005F6AA1" w:rsidR="00057665">
        <w:rPr>
          <w:szCs w:val="24"/>
        </w:rPr>
        <w:t>dă crezare</w:t>
      </w:r>
      <w:r w:rsidR="00933B87">
        <w:rPr>
          <w:szCs w:val="24"/>
        </w:rPr>
        <w:t xml:space="preserve"> </w:t>
      </w:r>
      <w:r w:rsidRPr="005F6AA1" w:rsidR="00057665">
        <w:rPr>
          <w:szCs w:val="24"/>
        </w:rPr>
        <w:t xml:space="preserve">mărturiilor agenţilor Ministerului de Interne în pronunţarea </w:t>
      </w:r>
      <w:r w:rsidR="0084297D">
        <w:rPr>
          <w:szCs w:val="24"/>
        </w:rPr>
        <w:t>rezoluţiei</w:t>
      </w:r>
      <w:r w:rsidRPr="005F6AA1" w:rsidR="00057665">
        <w:rPr>
          <w:szCs w:val="24"/>
        </w:rPr>
        <w:t xml:space="preserve"> sale de neîncepere a urmăririi penale</w:t>
      </w:r>
      <w:r w:rsidR="00933B87">
        <w:rPr>
          <w:szCs w:val="24"/>
        </w:rPr>
        <w:t xml:space="preserve"> </w:t>
      </w:r>
      <w:r w:rsidRPr="005F6AA1" w:rsidR="00057665">
        <w:rPr>
          <w:szCs w:val="24"/>
        </w:rPr>
        <w:t>în favoarea poliţiştilor</w:t>
      </w:r>
      <w:r w:rsidR="00BD342D">
        <w:rPr>
          <w:szCs w:val="24"/>
        </w:rPr>
        <w:t xml:space="preserve"> </w:t>
      </w:r>
      <w:r w:rsidRPr="005F6AA1" w:rsidR="00057665">
        <w:rPr>
          <w:szCs w:val="24"/>
        </w:rPr>
        <w:t>puşi sub acuzare, Curtea</w:t>
      </w:r>
      <w:r w:rsidR="00933B87">
        <w:rPr>
          <w:szCs w:val="24"/>
        </w:rPr>
        <w:t xml:space="preserve"> </w:t>
      </w:r>
      <w:r w:rsidRPr="005F6AA1" w:rsidR="00057665">
        <w:rPr>
          <w:szCs w:val="24"/>
        </w:rPr>
        <w:t>consideră</w:t>
      </w:r>
      <w:r w:rsidR="00933B87">
        <w:rPr>
          <w:szCs w:val="24"/>
        </w:rPr>
        <w:t xml:space="preserve"> </w:t>
      </w:r>
      <w:r w:rsidRPr="005F6AA1" w:rsidR="00057665">
        <w:rPr>
          <w:szCs w:val="24"/>
        </w:rPr>
        <w:t>că pretinsa lipsă a autorităţilor</w:t>
      </w:r>
      <w:r w:rsidR="00933B87">
        <w:rPr>
          <w:szCs w:val="24"/>
        </w:rPr>
        <w:t xml:space="preserve"> </w:t>
      </w:r>
      <w:r w:rsidRPr="005F6AA1" w:rsidR="00057665">
        <w:rPr>
          <w:szCs w:val="24"/>
        </w:rPr>
        <w:t>de a</w:t>
      </w:r>
      <w:r w:rsidR="00BD342D">
        <w:rPr>
          <w:szCs w:val="24"/>
        </w:rPr>
        <w:t xml:space="preserve"> </w:t>
      </w:r>
      <w:r w:rsidRPr="005F6AA1" w:rsidR="00057665">
        <w:rPr>
          <w:szCs w:val="24"/>
        </w:rPr>
        <w:t>efectua</w:t>
      </w:r>
      <w:r w:rsidR="00933B87">
        <w:rPr>
          <w:szCs w:val="24"/>
        </w:rPr>
        <w:t xml:space="preserve"> </w:t>
      </w:r>
      <w:r w:rsidRPr="005F6AA1" w:rsidR="00057665">
        <w:rPr>
          <w:szCs w:val="24"/>
        </w:rPr>
        <w:t>o anchetă</w:t>
      </w:r>
      <w:r w:rsidR="00933B87">
        <w:rPr>
          <w:szCs w:val="24"/>
        </w:rPr>
        <w:t xml:space="preserve"> </w:t>
      </w:r>
      <w:r w:rsidRPr="005F6AA1" w:rsidR="00057665">
        <w:rPr>
          <w:szCs w:val="24"/>
        </w:rPr>
        <w:t>efectivă asupra împrejurărilor în care</w:t>
      </w:r>
      <w:r w:rsidR="00BD342D">
        <w:rPr>
          <w:szCs w:val="24"/>
        </w:rPr>
        <w:t xml:space="preserve"> </w:t>
      </w:r>
      <w:r w:rsidRPr="005F6AA1" w:rsidR="00057665">
        <w:rPr>
          <w:szCs w:val="24"/>
        </w:rPr>
        <w:t>a avut</w:t>
      </w:r>
      <w:r w:rsidR="00933B87">
        <w:rPr>
          <w:szCs w:val="24"/>
        </w:rPr>
        <w:t xml:space="preserve"> </w:t>
      </w:r>
      <w:r w:rsidRPr="005F6AA1" w:rsidR="00057665">
        <w:rPr>
          <w:szCs w:val="24"/>
        </w:rPr>
        <w:t>loc</w:t>
      </w:r>
      <w:r w:rsidR="00933B87">
        <w:rPr>
          <w:szCs w:val="24"/>
        </w:rPr>
        <w:t xml:space="preserve"> </w:t>
      </w:r>
      <w:r w:rsidRPr="005F6AA1" w:rsidR="00057665">
        <w:rPr>
          <w:szCs w:val="24"/>
        </w:rPr>
        <w:t>interpelarea în cauză este o chestiune distinctă</w:t>
      </w:r>
      <w:r w:rsidR="00933B87">
        <w:rPr>
          <w:szCs w:val="24"/>
        </w:rPr>
        <w:t xml:space="preserve"> </w:t>
      </w:r>
      <w:r w:rsidRPr="005F6AA1" w:rsidR="00057665">
        <w:rPr>
          <w:szCs w:val="24"/>
        </w:rPr>
        <w:t>de</w:t>
      </w:r>
      <w:r w:rsidR="00933B87">
        <w:rPr>
          <w:szCs w:val="24"/>
        </w:rPr>
        <w:t xml:space="preserve"> </w:t>
      </w:r>
      <w:r w:rsidRPr="005F6AA1" w:rsidR="00057665">
        <w:rPr>
          <w:szCs w:val="24"/>
        </w:rPr>
        <w:t>pretinsa</w:t>
      </w:r>
      <w:r w:rsidR="00933B87">
        <w:rPr>
          <w:szCs w:val="24"/>
        </w:rPr>
        <w:t xml:space="preserve"> </w:t>
      </w:r>
      <w:r w:rsidRPr="005F6AA1" w:rsidR="00057665">
        <w:rPr>
          <w:szCs w:val="24"/>
        </w:rPr>
        <w:t>încălcare materială</w:t>
      </w:r>
      <w:r w:rsidR="00BD342D">
        <w:rPr>
          <w:szCs w:val="24"/>
        </w:rPr>
        <w:t xml:space="preserve"> </w:t>
      </w:r>
      <w:r w:rsidRPr="005F6AA1" w:rsidR="00057665">
        <w:rPr>
          <w:szCs w:val="24"/>
        </w:rPr>
        <w:t xml:space="preserve">a </w:t>
      </w:r>
      <w:r w:rsidRPr="005F6AA1" w:rsidR="008A2660">
        <w:t>articolul</w:t>
      </w:r>
      <w:r w:rsidRPr="005F6AA1" w:rsidR="00057665">
        <w:t>ui</w:t>
      </w:r>
      <w:r w:rsidRPr="005F6AA1" w:rsidR="00720B7D">
        <w:t xml:space="preserve"> </w:t>
      </w:r>
      <w:r w:rsidRPr="005F6AA1">
        <w:t>3</w:t>
      </w:r>
      <w:r w:rsidR="00933B87">
        <w:t xml:space="preserve"> </w:t>
      </w:r>
      <w:r w:rsidRPr="005F6AA1" w:rsidR="00057665">
        <w:t>din Convenţie</w:t>
      </w:r>
      <w:r w:rsidRPr="005F6AA1">
        <w:t xml:space="preserve">; </w:t>
      </w:r>
      <w:r w:rsidRPr="005F6AA1" w:rsidR="00057665">
        <w:t>Curtea</w:t>
      </w:r>
      <w:r w:rsidR="00933B87">
        <w:t xml:space="preserve"> </w:t>
      </w:r>
      <w:r w:rsidRPr="005F6AA1" w:rsidR="00057665">
        <w:t>va reveni de altfel în această chestiune</w:t>
      </w:r>
      <w:r w:rsidR="00933B87">
        <w:t xml:space="preserve"> </w:t>
      </w:r>
      <w:r w:rsidRPr="005F6AA1" w:rsidR="00057665">
        <w:t>în continuare</w:t>
      </w:r>
      <w:r w:rsidRPr="005F6AA1">
        <w:t xml:space="preserve"> (paragra</w:t>
      </w:r>
      <w:r w:rsidRPr="005F6AA1" w:rsidR="00057665">
        <w:t>ful</w:t>
      </w:r>
      <w:r w:rsidRPr="005F6AA1">
        <w:t xml:space="preserve"> 82 </w:t>
      </w:r>
      <w:r w:rsidRPr="005F6AA1" w:rsidR="00057665">
        <w:t>de mai jos</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68</w:t>
      </w:r>
      <w:r w:rsidRPr="005F6AA1">
        <w:fldChar w:fldCharType="end"/>
      </w:r>
      <w:r w:rsidRPr="005F6AA1">
        <w:t>.  </w:t>
      </w:r>
      <w:r w:rsidRPr="005F6AA1" w:rsidR="00057665">
        <w:t>Analizând</w:t>
      </w:r>
      <w:r w:rsidR="00933B87">
        <w:t xml:space="preserve"> </w:t>
      </w:r>
      <w:r w:rsidRPr="005F6AA1" w:rsidR="00057665">
        <w:t>ansamblul elementelor pertinente, inclusiv certificatele medicale</w:t>
      </w:r>
      <w:r w:rsidR="00933B87">
        <w:t xml:space="preserve"> </w:t>
      </w:r>
      <w:r w:rsidRPr="005F6AA1" w:rsidR="00057665">
        <w:t>care dovedesc uşoara gravitate a</w:t>
      </w:r>
      <w:r w:rsidR="00933B87">
        <w:t xml:space="preserve"> </w:t>
      </w:r>
      <w:r w:rsidRPr="005F6AA1" w:rsidR="00057665">
        <w:t>traumatismelor cauzate</w:t>
      </w:r>
      <w:r w:rsidR="00933B87">
        <w:t xml:space="preserve"> </w:t>
      </w:r>
      <w:r w:rsidRPr="005F6AA1" w:rsidR="00057665">
        <w:t>reclamantului, Curtea</w:t>
      </w:r>
      <w:r w:rsidR="00933B87">
        <w:t xml:space="preserve"> </w:t>
      </w:r>
      <w:r w:rsidRPr="005F6AA1" w:rsidR="00057665">
        <w:t>nu consideră stabilit că mijloacele folosite au fost inadecvate</w:t>
      </w:r>
      <w:r w:rsidR="00933B87">
        <w:t xml:space="preserve"> </w:t>
      </w:r>
      <w:r w:rsidRPr="005F6AA1" w:rsidR="00057665">
        <w:t>şi disproporţionate</w:t>
      </w:r>
      <w:r w:rsidR="00933B87">
        <w:t xml:space="preserve"> </w:t>
      </w:r>
      <w:r w:rsidRPr="005F6AA1" w:rsidR="00057665">
        <w:t>pentru scopul misiunii, care consta</w:t>
      </w:r>
      <w:r w:rsidR="00933B87">
        <w:t xml:space="preserve"> </w:t>
      </w:r>
      <w:r w:rsidRPr="005F6AA1" w:rsidR="00057665">
        <w:t>în a-l reţine pe reclamant şi a-l conduce în faţa autorităţii</w:t>
      </w:r>
      <w:r w:rsidR="00933B87">
        <w:t xml:space="preserve"> </w:t>
      </w:r>
      <w:r w:rsidRPr="005F6AA1" w:rsidR="00057665">
        <w:t>care</w:t>
      </w:r>
      <w:r w:rsidR="00933B87">
        <w:t xml:space="preserve"> </w:t>
      </w:r>
      <w:r w:rsidRPr="005F6AA1" w:rsidR="00057665">
        <w:t>angajase</w:t>
      </w:r>
      <w:r w:rsidR="00933B87">
        <w:t xml:space="preserve"> </w:t>
      </w:r>
      <w:r w:rsidR="0084297D">
        <w:t>urmărirea</w:t>
      </w:r>
      <w:r w:rsidR="0074113D">
        <w:t xml:space="preserve"> </w:t>
      </w:r>
      <w:r w:rsidRPr="005F6AA1" w:rsidR="00057665">
        <w:t>penală împotriva acestuia</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69</w:t>
      </w:r>
      <w:r w:rsidRPr="005F6AA1">
        <w:fldChar w:fldCharType="end"/>
      </w:r>
      <w:r w:rsidRPr="005F6AA1" w:rsidR="00C548F8">
        <w:t>.  </w:t>
      </w:r>
      <w:r w:rsidRPr="005F6AA1" w:rsidR="00057665">
        <w:t>Pe cale de consecinţă,</w:t>
      </w:r>
      <w:r w:rsidR="00933B87">
        <w:t xml:space="preserve"> </w:t>
      </w:r>
      <w:r w:rsidRPr="005F6AA1" w:rsidR="00057665">
        <w:t>nu se poate stabili</w:t>
      </w:r>
      <w:r w:rsidR="00933B87">
        <w:t xml:space="preserve"> </w:t>
      </w:r>
      <w:r w:rsidRPr="005F6AA1" w:rsidR="00057665">
        <w:t>în speţă nici</w:t>
      </w:r>
      <w:r w:rsidR="00933B87">
        <w:t xml:space="preserve"> </w:t>
      </w:r>
      <w:r w:rsidRPr="005F6AA1" w:rsidR="00057665">
        <w:t>o încălcare a articolului</w:t>
      </w:r>
      <w:r w:rsidR="00933B87">
        <w:t xml:space="preserve"> </w:t>
      </w:r>
      <w:r w:rsidRPr="005F6AA1">
        <w:t>3</w:t>
      </w:r>
      <w:r w:rsidR="00933B87">
        <w:t xml:space="preserve"> </w:t>
      </w:r>
      <w:r w:rsidRPr="005F6AA1" w:rsidR="00057665">
        <w:t>în latura</w:t>
      </w:r>
      <w:r w:rsidR="00933B87">
        <w:t xml:space="preserve"> </w:t>
      </w:r>
      <w:r w:rsidRPr="005F6AA1" w:rsidR="00057665">
        <w:t>sa materială</w:t>
      </w:r>
      <w:r w:rsidRPr="005F6AA1">
        <w:t>.</w:t>
      </w:r>
    </w:p>
    <w:p w:rsidRPr="005F6AA1" w:rsidR="00E14FCC" w:rsidP="00C52291" w:rsidRDefault="00E14FCC">
      <w:pPr>
        <w:pStyle w:val="JuH1"/>
        <w:spacing w:line="480" w:lineRule="auto"/>
      </w:pPr>
      <w:r w:rsidRPr="005F6AA1">
        <w:t>2.</w:t>
      </w:r>
      <w:r w:rsidRPr="005F6AA1" w:rsidR="00C548F8">
        <w:t>  </w:t>
      </w:r>
      <w:r w:rsidRPr="005F6AA1" w:rsidR="00057665">
        <w:t>Latura procedurală a articolului</w:t>
      </w:r>
      <w:r w:rsidR="00933B87">
        <w:t xml:space="preserve"> </w:t>
      </w:r>
      <w:r w:rsidRPr="005F6AA1">
        <w:t>3</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70</w:t>
      </w:r>
      <w:r w:rsidRPr="005F6AA1">
        <w:fldChar w:fldCharType="end"/>
      </w:r>
      <w:r w:rsidRPr="005F6AA1">
        <w:t>.  </w:t>
      </w:r>
      <w:r w:rsidRPr="005F6AA1" w:rsidR="00057665">
        <w:t>Reclamantul denunţă</w:t>
      </w:r>
      <w:r w:rsidR="00933B87">
        <w:t xml:space="preserve"> </w:t>
      </w:r>
      <w:r w:rsidRPr="005F6AA1" w:rsidR="00057665">
        <w:t>lipsa anchetei efective</w:t>
      </w:r>
      <w:r w:rsidR="00933B87">
        <w:t xml:space="preserve"> </w:t>
      </w:r>
      <w:r w:rsidRPr="005F6AA1" w:rsidR="00057665">
        <w:t>în legătură cu plângerea sa pentru rele tratamente aplicate de agenţi de stat</w:t>
      </w:r>
      <w:r w:rsidRPr="005F6AA1">
        <w:t xml:space="preserve">, </w:t>
      </w:r>
      <w:r w:rsidRPr="005F6AA1" w:rsidR="00057665">
        <w:t>care au rămas nepedepsiţi</w:t>
      </w:r>
      <w:r w:rsidR="00933B87">
        <w:t xml:space="preserve"> </w:t>
      </w:r>
      <w:r w:rsidRPr="005F6AA1" w:rsidR="00057665">
        <w:t>după ce l-au reţinut recurgând în mod nejustificat</w:t>
      </w:r>
      <w:r w:rsidR="00933B87">
        <w:t xml:space="preserve"> </w:t>
      </w:r>
      <w:r w:rsidRPr="005F6AA1" w:rsidR="00057665">
        <w:t>la mijloace violente</w:t>
      </w:r>
      <w:r w:rsidRPr="005F6AA1">
        <w:t xml:space="preserve">. </w:t>
      </w:r>
      <w:r w:rsidRPr="005F6AA1" w:rsidR="00057665">
        <w:t>El remarcă faptul că magistraţii</w:t>
      </w:r>
      <w:r w:rsidR="00933B87">
        <w:t xml:space="preserve"> </w:t>
      </w:r>
      <w:r w:rsidRPr="005F6AA1" w:rsidR="00057665">
        <w:t>de la parchetul militar erau subordonaţi puterii executive şi că ei s-au mărginit să verifice</w:t>
      </w:r>
      <w:r w:rsidR="00933B87">
        <w:t xml:space="preserve"> </w:t>
      </w:r>
      <w:r w:rsidR="00CE206E">
        <w:t>susţinerile</w:t>
      </w:r>
      <w:r w:rsidRPr="005F6AA1" w:rsidR="00057665">
        <w:t xml:space="preserve"> sale</w:t>
      </w:r>
      <w:r w:rsidR="00933B87">
        <w:t xml:space="preserve"> </w:t>
      </w:r>
      <w:r w:rsidRPr="005F6AA1" w:rsidR="00057665">
        <w:t>fără</w:t>
      </w:r>
      <w:r w:rsidR="00933B87">
        <w:t xml:space="preserve"> </w:t>
      </w:r>
      <w:r w:rsidRPr="005F6AA1" w:rsidR="00057665">
        <w:t>a efectua</w:t>
      </w:r>
      <w:r w:rsidR="00933B87">
        <w:t xml:space="preserve"> </w:t>
      </w:r>
      <w:r w:rsidRPr="005F6AA1" w:rsidR="00057665">
        <w:t>o anchetă</w:t>
      </w:r>
      <w:r w:rsidR="00933B87">
        <w:t xml:space="preserve"> </w:t>
      </w:r>
      <w:r w:rsidR="00CE206E">
        <w:t>efectivă</w:t>
      </w:r>
      <w:r w:rsidRPr="005F6AA1">
        <w:t>;</w:t>
      </w:r>
      <w:r w:rsidR="00933B87">
        <w:t xml:space="preserve"> </w:t>
      </w:r>
      <w:r w:rsidRPr="005F6AA1" w:rsidR="00057665">
        <w:t xml:space="preserve">în </w:t>
      </w:r>
      <w:r w:rsidR="00B03DDB">
        <w:t>esenţă</w:t>
      </w:r>
      <w:r w:rsidRPr="005F6AA1" w:rsidR="00057665">
        <w:t>, el</w:t>
      </w:r>
      <w:r w:rsidR="00933B87">
        <w:t xml:space="preserve"> </w:t>
      </w:r>
      <w:r w:rsidRPr="005F6AA1" w:rsidR="00057665">
        <w:t>susţine</w:t>
      </w:r>
      <w:r w:rsidR="00933B87">
        <w:t xml:space="preserve"> </w:t>
      </w:r>
      <w:r w:rsidRPr="005F6AA1" w:rsidR="00057665">
        <w:t xml:space="preserve">că nici una din persoanele </w:t>
      </w:r>
      <w:r w:rsidRPr="005F6AA1" w:rsidR="00EB3B8F">
        <w:t>a căror audiere a solicitat-o nu a fost audiată de procurori</w:t>
      </w:r>
      <w:r w:rsidRPr="005F6AA1">
        <w:t xml:space="preserve">. </w:t>
      </w:r>
      <w:r w:rsidRPr="005F6AA1" w:rsidR="00EB3B8F">
        <w:t>Guvernul contestă</w:t>
      </w:r>
      <w:r w:rsidR="00933B87">
        <w:t xml:space="preserve"> </w:t>
      </w:r>
      <w:r w:rsidRPr="005F6AA1" w:rsidR="00EB3B8F">
        <w:t>această teză, indicând</w:t>
      </w:r>
      <w:r w:rsidR="00933B87">
        <w:t xml:space="preserve"> </w:t>
      </w:r>
      <w:r w:rsidRPr="005F6AA1" w:rsidR="00EB3B8F">
        <w:t>că o anchetă</w:t>
      </w:r>
      <w:r w:rsidR="00933B87">
        <w:t xml:space="preserve"> </w:t>
      </w:r>
      <w:r w:rsidRPr="005F6AA1" w:rsidR="00EB3B8F">
        <w:t>efectivă</w:t>
      </w:r>
      <w:r w:rsidR="00933B87">
        <w:t xml:space="preserve"> </w:t>
      </w:r>
      <w:r w:rsidRPr="005F6AA1" w:rsidR="00EB3B8F">
        <w:t>şi aprofundată a</w:t>
      </w:r>
      <w:r w:rsidR="00933B87">
        <w:t xml:space="preserve"> </w:t>
      </w:r>
      <w:r w:rsidRPr="005F6AA1" w:rsidR="00EB3B8F">
        <w:t>fost efectuată</w:t>
      </w:r>
      <w:r w:rsidR="00933B87">
        <w:t xml:space="preserve"> </w:t>
      </w:r>
      <w:r w:rsidRPr="005F6AA1" w:rsidR="00EB3B8F">
        <w:t>în cauză de diverşi procurori</w:t>
      </w:r>
      <w:r w:rsidR="00933B87">
        <w:t xml:space="preserve"> </w:t>
      </w:r>
      <w:r w:rsidRPr="005F6AA1" w:rsidR="00EB3B8F">
        <w:t>de la parchetele militare competente</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71</w:t>
      </w:r>
      <w:r w:rsidRPr="005F6AA1">
        <w:fldChar w:fldCharType="end"/>
      </w:r>
      <w:r w:rsidRPr="005F6AA1">
        <w:t>.  </w:t>
      </w:r>
      <w:r w:rsidRPr="005F6AA1" w:rsidR="00EB3B8F">
        <w:t>Curtea aminteşte că, atunci când</w:t>
      </w:r>
      <w:r w:rsidR="00933B87">
        <w:t xml:space="preserve"> </w:t>
      </w:r>
      <w:r w:rsidRPr="005F6AA1" w:rsidR="00EB3B8F">
        <w:t>un individ afirmă</w:t>
      </w:r>
      <w:r w:rsidR="00BD342D">
        <w:t xml:space="preserve"> </w:t>
      </w:r>
      <w:r w:rsidRPr="005F6AA1" w:rsidR="00EB3B8F">
        <w:t>într-un mod</w:t>
      </w:r>
      <w:r w:rsidR="00933B87">
        <w:t xml:space="preserve"> </w:t>
      </w:r>
      <w:r w:rsidR="00CE206E">
        <w:t>constant</w:t>
      </w:r>
      <w:r w:rsidRPr="005F6AA1" w:rsidR="00EB3B8F">
        <w:t xml:space="preserve"> că a</w:t>
      </w:r>
      <w:r w:rsidR="00933B87">
        <w:t xml:space="preserve"> </w:t>
      </w:r>
      <w:r w:rsidRPr="005F6AA1" w:rsidR="00EB3B8F">
        <w:t>fost supus,</w:t>
      </w:r>
      <w:r w:rsidR="00933B87">
        <w:t xml:space="preserve"> </w:t>
      </w:r>
      <w:r w:rsidRPr="005F6AA1" w:rsidR="00EB3B8F">
        <w:t>din partea poliţiei</w:t>
      </w:r>
      <w:r w:rsidR="00933B87">
        <w:t xml:space="preserve"> </w:t>
      </w:r>
      <w:r w:rsidRPr="005F6AA1" w:rsidR="00EB3B8F">
        <w:t>sau a altor</w:t>
      </w:r>
      <w:r w:rsidR="00933B87">
        <w:t xml:space="preserve"> </w:t>
      </w:r>
      <w:r w:rsidRPr="005F6AA1" w:rsidR="00EB3B8F">
        <w:t>servicii comparabile de stat</w:t>
      </w:r>
      <w:r w:rsidRPr="005F6AA1">
        <w:t>,</w:t>
      </w:r>
      <w:r w:rsidR="00933B87">
        <w:t xml:space="preserve"> </w:t>
      </w:r>
      <w:r w:rsidRPr="005F6AA1" w:rsidR="00EB3B8F">
        <w:t>la tratamente contrare</w:t>
      </w:r>
      <w:r w:rsidR="00933B87">
        <w:t xml:space="preserve"> </w:t>
      </w:r>
      <w:r w:rsidRPr="005F6AA1" w:rsidR="00EB3B8F">
        <w:t>articolului</w:t>
      </w:r>
      <w:r w:rsidR="00933B87">
        <w:t xml:space="preserve"> </w:t>
      </w:r>
      <w:r w:rsidRPr="005F6AA1" w:rsidR="00EB3B8F">
        <w:t>3</w:t>
      </w:r>
      <w:r w:rsidR="00BD342D">
        <w:t xml:space="preserve"> </w:t>
      </w:r>
      <w:r w:rsidRPr="005F6AA1" w:rsidR="00EB3B8F">
        <w:t>din Convenţie, această</w:t>
      </w:r>
      <w:r w:rsidR="00BD342D">
        <w:t xml:space="preserve"> </w:t>
      </w:r>
      <w:r w:rsidRPr="005F6AA1" w:rsidR="00EB3B8F">
        <w:t>dispoziţie combinată cu datoria</w:t>
      </w:r>
      <w:r w:rsidR="00933B87">
        <w:t xml:space="preserve"> </w:t>
      </w:r>
      <w:r w:rsidRPr="005F6AA1" w:rsidR="00EB3B8F">
        <w:t xml:space="preserve">generală impusă statului de </w:t>
      </w:r>
      <w:r w:rsidRPr="005F6AA1" w:rsidR="008A2660">
        <w:t>articolul</w:t>
      </w:r>
      <w:r w:rsidRPr="005F6AA1">
        <w:t xml:space="preserve"> 1 de</w:t>
      </w:r>
      <w:r w:rsidRPr="005F6AA1" w:rsidR="00EB3B8F">
        <w:t xml:space="preserve"> a</w:t>
      </w:r>
      <w:r w:rsidR="00933B87">
        <w:t xml:space="preserve"> </w:t>
      </w:r>
      <w:r w:rsidRPr="005F6AA1">
        <w:t>« rec</w:t>
      </w:r>
      <w:r w:rsidRPr="005F6AA1" w:rsidR="00EB3B8F">
        <w:t>unoaşte</w:t>
      </w:r>
      <w:r w:rsidR="00933B87">
        <w:t xml:space="preserve"> </w:t>
      </w:r>
      <w:r w:rsidRPr="005F6AA1" w:rsidR="00EB3B8F">
        <w:t>oricărei</w:t>
      </w:r>
      <w:r w:rsidR="00BD342D">
        <w:t xml:space="preserve"> </w:t>
      </w:r>
      <w:r w:rsidRPr="005F6AA1" w:rsidR="00EB3B8F">
        <w:t>persoane din jurisdicţia sa</w:t>
      </w:r>
      <w:r w:rsidR="00933B87">
        <w:t xml:space="preserve"> </w:t>
      </w:r>
      <w:r w:rsidRPr="005F6AA1" w:rsidR="00EB3B8F">
        <w:t>drepturile şi libertăţile definite</w:t>
      </w:r>
      <w:r w:rsidRPr="005F6AA1">
        <w:t xml:space="preserve"> (...) [</w:t>
      </w:r>
      <w:r w:rsidRPr="005F6AA1" w:rsidR="00EB3B8F">
        <w:t>în] Convenţie »,</w:t>
      </w:r>
      <w:r w:rsidR="00933B87">
        <w:t xml:space="preserve"> </w:t>
      </w:r>
      <w:r w:rsidRPr="005F6AA1" w:rsidR="00EB3B8F">
        <w:t>necesită</w:t>
      </w:r>
      <w:r w:rsidRPr="005F6AA1">
        <w:t>, p</w:t>
      </w:r>
      <w:r w:rsidRPr="005F6AA1" w:rsidR="00EB3B8F">
        <w:t xml:space="preserve">rin </w:t>
      </w:r>
      <w:r w:rsidR="005F6AA1">
        <w:t>implicare,</w:t>
      </w:r>
      <w:r w:rsidR="00933B87">
        <w:t xml:space="preserve"> </w:t>
      </w:r>
      <w:r w:rsidRPr="005F6AA1" w:rsidR="00EB3B8F">
        <w:t>să existe</w:t>
      </w:r>
      <w:r w:rsidR="00933B87">
        <w:t xml:space="preserve"> </w:t>
      </w:r>
      <w:r w:rsidRPr="005F6AA1" w:rsidR="00EB3B8F">
        <w:t>o anchetă</w:t>
      </w:r>
      <w:r w:rsidR="00933B87">
        <w:t xml:space="preserve"> </w:t>
      </w:r>
      <w:r w:rsidRPr="005F6AA1" w:rsidR="00EB3B8F">
        <w:t>oficială efectivă</w:t>
      </w:r>
      <w:r w:rsidRPr="005F6AA1">
        <w:t xml:space="preserve">. </w:t>
      </w:r>
      <w:r w:rsidRPr="005F6AA1" w:rsidR="00EB3B8F">
        <w:t xml:space="preserve">Această anchetă </w:t>
      </w:r>
      <w:r w:rsidRPr="005F6AA1" w:rsidR="007864B9">
        <w:t>, spre deosebire</w:t>
      </w:r>
      <w:r w:rsidR="00933B87">
        <w:t xml:space="preserve"> </w:t>
      </w:r>
      <w:r w:rsidRPr="005F6AA1" w:rsidR="007864B9">
        <w:t>de cea solicitată</w:t>
      </w:r>
      <w:r w:rsidR="00BD342D">
        <w:t xml:space="preserve"> </w:t>
      </w:r>
      <w:r w:rsidRPr="005F6AA1" w:rsidR="007864B9">
        <w:t xml:space="preserve">conform articolului </w:t>
      </w:r>
      <w:r w:rsidRPr="005F6AA1">
        <w:t>2,</w:t>
      </w:r>
      <w:r w:rsidR="00933B87">
        <w:t xml:space="preserve"> </w:t>
      </w:r>
      <w:r w:rsidRPr="005F6AA1" w:rsidR="007864B9">
        <w:t>trebuie să poată</w:t>
      </w:r>
      <w:r w:rsidR="00933B87">
        <w:t xml:space="preserve"> </w:t>
      </w:r>
      <w:r w:rsidRPr="005F6AA1" w:rsidR="007864B9">
        <w:t>duce la</w:t>
      </w:r>
      <w:r w:rsidR="00933B87">
        <w:t xml:space="preserve"> </w:t>
      </w:r>
      <w:r w:rsidRPr="005F6AA1" w:rsidR="007864B9">
        <w:t>identificarea</w:t>
      </w:r>
      <w:r w:rsidR="00933B87">
        <w:t xml:space="preserve"> </w:t>
      </w:r>
      <w:r w:rsidRPr="005F6AA1" w:rsidR="007864B9">
        <w:t>şi pedepsirea</w:t>
      </w:r>
      <w:r w:rsidR="00BD342D">
        <w:t xml:space="preserve"> </w:t>
      </w:r>
      <w:r w:rsidRPr="005F6AA1" w:rsidR="007864B9">
        <w:t>celor responsabili</w:t>
      </w:r>
      <w:r w:rsidRPr="005F6AA1">
        <w:t xml:space="preserve"> (</w:t>
      </w:r>
      <w:r w:rsidRPr="005F6AA1">
        <w:rPr>
          <w:rStyle w:val="ju-005fpara--char"/>
          <w:i/>
          <w:iCs/>
        </w:rPr>
        <w:t xml:space="preserve">Labita </w:t>
      </w:r>
      <w:r w:rsidRPr="005F6AA1" w:rsidR="0033301B">
        <w:rPr>
          <w:rStyle w:val="ju-005fpara--char"/>
          <w:i/>
          <w:iCs/>
        </w:rPr>
        <w:t>împotriva</w:t>
      </w:r>
      <w:r w:rsidRPr="005F6AA1">
        <w:rPr>
          <w:rStyle w:val="ju-005fpara--char"/>
          <w:i/>
          <w:iCs/>
        </w:rPr>
        <w:t xml:space="preserve"> Italie</w:t>
      </w:r>
      <w:r w:rsidRPr="005F6AA1" w:rsidR="007864B9">
        <w:rPr>
          <w:rStyle w:val="ju-005fpara--char"/>
          <w:i/>
          <w:iCs/>
        </w:rPr>
        <w:t>i</w:t>
      </w:r>
      <w:r w:rsidRPr="005F6AA1">
        <w:rPr>
          <w:rStyle w:val="ju-005fpara--char"/>
          <w:i/>
          <w:iCs/>
        </w:rPr>
        <w:t xml:space="preserve"> </w:t>
      </w:r>
      <w:r w:rsidRPr="005F6AA1">
        <w:t xml:space="preserve">[GC], </w:t>
      </w:r>
      <w:r w:rsidRPr="005F6AA1" w:rsidR="0033301B">
        <w:t>nr.</w:t>
      </w:r>
      <w:r w:rsidRPr="005F6AA1">
        <w:t xml:space="preserve"> 26772/95, </w:t>
      </w:r>
      <w:r w:rsidRPr="005F6AA1" w:rsidR="00FD5DD0">
        <w:t>paragraful</w:t>
      </w:r>
      <w:r w:rsidRPr="005F6AA1">
        <w:t xml:space="preserve"> 131, </w:t>
      </w:r>
      <w:r w:rsidRPr="005F6AA1" w:rsidR="0033301B">
        <w:t>CEDO</w:t>
      </w:r>
      <w:r w:rsidRPr="005F6AA1">
        <w:t xml:space="preserve"> 2000-IV, </w:t>
      </w:r>
      <w:r w:rsidRPr="005F6AA1" w:rsidR="00E3252B">
        <w:t>şi</w:t>
      </w:r>
      <w:r w:rsidRPr="005F6AA1">
        <w:t xml:space="preserve"> </w:t>
      </w:r>
      <w:r w:rsidRPr="005F6AA1">
        <w:rPr>
          <w:rStyle w:val="ju-005fpara--char"/>
          <w:i/>
          <w:iCs/>
        </w:rPr>
        <w:t xml:space="preserve">Pantea </w:t>
      </w:r>
      <w:r w:rsidRPr="005F6AA1" w:rsidR="0033301B">
        <w:rPr>
          <w:rStyle w:val="ju-005fpara--char"/>
          <w:i/>
          <w:iCs/>
        </w:rPr>
        <w:t>împotriva</w:t>
      </w:r>
      <w:r w:rsidRPr="005F6AA1">
        <w:rPr>
          <w:rStyle w:val="ju-005fpara--char"/>
          <w:i/>
          <w:iCs/>
        </w:rPr>
        <w:t xml:space="preserve"> </w:t>
      </w:r>
      <w:r w:rsidRPr="005F6AA1" w:rsidR="005F6AA1">
        <w:rPr>
          <w:rStyle w:val="ju-005fpara--char"/>
          <w:i/>
          <w:iCs/>
        </w:rPr>
        <w:t>României</w:t>
      </w:r>
      <w:r w:rsidRPr="005F6AA1">
        <w:rPr>
          <w:rStyle w:val="ju-005fpara--char"/>
          <w:i/>
          <w:iCs/>
        </w:rPr>
        <w:t>,</w:t>
      </w:r>
      <w:r w:rsidRPr="005F6AA1">
        <w:t xml:space="preserve"> </w:t>
      </w:r>
      <w:r w:rsidRPr="005F6AA1" w:rsidR="0033301B">
        <w:t>nr.</w:t>
      </w:r>
      <w:r w:rsidRPr="005F6AA1">
        <w:t xml:space="preserve"> 33343/96, </w:t>
      </w:r>
      <w:r w:rsidRPr="005F6AA1" w:rsidR="00FD5DD0">
        <w:t>paragraful</w:t>
      </w:r>
      <w:r w:rsidRPr="005F6AA1">
        <w:t xml:space="preserve"> 199, </w:t>
      </w:r>
      <w:r w:rsidRPr="005F6AA1" w:rsidR="0033301B">
        <w:t>CEDO</w:t>
      </w:r>
      <w:r w:rsidRPr="005F6AA1" w:rsidR="00465D77">
        <w:t> 2003­VI</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72</w:t>
      </w:r>
      <w:r w:rsidRPr="005F6AA1">
        <w:fldChar w:fldCharType="end"/>
      </w:r>
      <w:r w:rsidRPr="005F6AA1">
        <w:t>.  </w:t>
      </w:r>
      <w:r w:rsidRPr="005F6AA1" w:rsidR="00FA541F">
        <w:t>Desigur</w:t>
      </w:r>
      <w:r w:rsidRPr="005F6AA1">
        <w:t>,</w:t>
      </w:r>
      <w:r w:rsidR="00933B87">
        <w:t xml:space="preserve"> </w:t>
      </w:r>
      <w:r w:rsidRPr="005F6AA1" w:rsidR="00FA541F">
        <w:t>aşa cum</w:t>
      </w:r>
      <w:r w:rsidR="00933B87">
        <w:t xml:space="preserve"> </w:t>
      </w:r>
      <w:r w:rsidRPr="005F6AA1" w:rsidR="00FA541F">
        <w:t>precizează Guvernul</w:t>
      </w:r>
      <w:r w:rsidRPr="005F6AA1">
        <w:t>,</w:t>
      </w:r>
      <w:r w:rsidRPr="005F6AA1" w:rsidR="00FA541F">
        <w:t xml:space="preserve"> autorităţile interne nu au rămas inactive la gravele</w:t>
      </w:r>
      <w:r w:rsidR="00933B87">
        <w:t xml:space="preserve"> </w:t>
      </w:r>
      <w:r w:rsidR="00CE206E">
        <w:t>susţineri</w:t>
      </w:r>
      <w:r w:rsidR="00933B87">
        <w:t xml:space="preserve"> </w:t>
      </w:r>
      <w:r w:rsidRPr="005F6AA1" w:rsidR="00FA541F">
        <w:t>de rele tratamente</w:t>
      </w:r>
      <w:r w:rsidR="00933B87">
        <w:t xml:space="preserve"> </w:t>
      </w:r>
      <w:r w:rsidRPr="005F6AA1" w:rsidR="00FA541F">
        <w:t>în cauza reclamantului</w:t>
      </w:r>
      <w:r w:rsidRPr="005F6AA1">
        <w:t>.</w:t>
      </w:r>
      <w:r w:rsidRPr="005F6AA1" w:rsidR="00FA541F">
        <w:t xml:space="preserve"> Totuşi,</w:t>
      </w:r>
      <w:r w:rsidR="00933B87">
        <w:t xml:space="preserve"> </w:t>
      </w:r>
      <w:r w:rsidRPr="005F6AA1" w:rsidR="00FA541F">
        <w:t>conform opiniei</w:t>
      </w:r>
      <w:r w:rsidR="00933B87">
        <w:t xml:space="preserve"> </w:t>
      </w:r>
      <w:r w:rsidRPr="005F6AA1" w:rsidR="00FA541F">
        <w:t>Curţii,</w:t>
      </w:r>
      <w:r w:rsidR="00933B87">
        <w:t xml:space="preserve"> </w:t>
      </w:r>
      <w:r w:rsidRPr="005F6AA1" w:rsidR="00FA541F">
        <w:t>aceasta</w:t>
      </w:r>
      <w:r w:rsidR="00933B87">
        <w:t xml:space="preserve"> </w:t>
      </w:r>
      <w:r w:rsidRPr="005F6AA1" w:rsidR="00FA541F">
        <w:t>nu ar fi suficient pentru a-i degaja de orice responsabilitate</w:t>
      </w:r>
      <w:r w:rsidR="00933B87">
        <w:t xml:space="preserve"> </w:t>
      </w:r>
      <w:r w:rsidRPr="005F6AA1" w:rsidR="00FA541F">
        <w:t>în ceea ce priveşte</w:t>
      </w:r>
      <w:r w:rsidR="00933B87">
        <w:t xml:space="preserve"> </w:t>
      </w:r>
      <w:r w:rsidRPr="005F6AA1" w:rsidR="00FA541F">
        <w:t>latura procedurală a articolului 3 din Convenţie</w:t>
      </w:r>
      <w:r w:rsidRPr="005F6AA1">
        <w:t xml:space="preserve">. </w:t>
      </w:r>
      <w:r w:rsidRPr="005F6AA1" w:rsidR="00FA541F">
        <w:t>Curtea aminteşte în acest</w:t>
      </w:r>
      <w:r w:rsidR="00933B87">
        <w:t xml:space="preserve"> </w:t>
      </w:r>
      <w:r w:rsidRPr="005F6AA1" w:rsidR="00FA541F">
        <w:t>sens că autorităţile</w:t>
      </w:r>
      <w:r w:rsidR="00933B87">
        <w:t xml:space="preserve"> </w:t>
      </w:r>
      <w:r w:rsidRPr="005F6AA1" w:rsidR="00FA541F">
        <w:t>nu trebuie să subevalueze</w:t>
      </w:r>
      <w:r w:rsidR="00933B87">
        <w:t xml:space="preserve"> </w:t>
      </w:r>
      <w:r w:rsidRPr="005F6AA1" w:rsidR="00FA541F">
        <w:t>importanţa mesajului</w:t>
      </w:r>
      <w:r w:rsidR="00933B87">
        <w:t xml:space="preserve"> </w:t>
      </w:r>
      <w:r w:rsidRPr="005F6AA1" w:rsidR="00FA541F">
        <w:t>pe care</w:t>
      </w:r>
      <w:r w:rsidR="00933B87">
        <w:t xml:space="preserve"> </w:t>
      </w:r>
      <w:r w:rsidRPr="005F6AA1" w:rsidR="00FA541F">
        <w:t xml:space="preserve">îl </w:t>
      </w:r>
      <w:r w:rsidRPr="005F6AA1" w:rsidR="00384FE5">
        <w:t>transmit</w:t>
      </w:r>
      <w:r w:rsidR="00933B87">
        <w:t xml:space="preserve"> </w:t>
      </w:r>
      <w:r w:rsidRPr="005F6AA1" w:rsidR="00FA541F">
        <w:t>tuturor persoanelor</w:t>
      </w:r>
      <w:r w:rsidR="00933B87">
        <w:t xml:space="preserve"> </w:t>
      </w:r>
      <w:r w:rsidRPr="005F6AA1" w:rsidR="00FA541F">
        <w:t>în cauză</w:t>
      </w:r>
      <w:r w:rsidRPr="005F6AA1">
        <w:t xml:space="preserve">, </w:t>
      </w:r>
      <w:r w:rsidRPr="005F6AA1" w:rsidR="00384FE5">
        <w:t>ca şi opiniei publice,</w:t>
      </w:r>
      <w:r w:rsidR="00933B87">
        <w:t xml:space="preserve"> </w:t>
      </w:r>
      <w:r w:rsidRPr="005F6AA1" w:rsidR="00384FE5">
        <w:t>atunci când ele</w:t>
      </w:r>
      <w:r w:rsidR="00933B87">
        <w:t xml:space="preserve"> </w:t>
      </w:r>
      <w:r w:rsidRPr="005F6AA1" w:rsidR="00384FE5">
        <w:t>decid să angajeze sau nu</w:t>
      </w:r>
      <w:r w:rsidR="00933B87">
        <w:t xml:space="preserve"> </w:t>
      </w:r>
      <w:r w:rsidRPr="005F6AA1" w:rsidR="00384FE5">
        <w:t>acţiuni penale</w:t>
      </w:r>
      <w:r w:rsidR="00BD342D">
        <w:t xml:space="preserve"> </w:t>
      </w:r>
      <w:r w:rsidRPr="005F6AA1" w:rsidR="00384FE5">
        <w:t>împotriva funcţionarilor</w:t>
      </w:r>
      <w:r w:rsidR="00933B87">
        <w:t xml:space="preserve"> </w:t>
      </w:r>
      <w:r w:rsidRPr="005F6AA1" w:rsidR="00384FE5">
        <w:t>bănuiţi</w:t>
      </w:r>
      <w:r w:rsidR="00933B87">
        <w:t xml:space="preserve"> </w:t>
      </w:r>
      <w:r w:rsidRPr="005F6AA1" w:rsidR="00384FE5">
        <w:t>de tratamente</w:t>
      </w:r>
      <w:r w:rsidR="00933B87">
        <w:t xml:space="preserve"> </w:t>
      </w:r>
      <w:r w:rsidRPr="005F6AA1" w:rsidR="00384FE5">
        <w:t>care contravin articolului 3 din Convenţie</w:t>
      </w:r>
      <w:r w:rsidRPr="005F6AA1">
        <w:t xml:space="preserve">. </w:t>
      </w:r>
      <w:r w:rsidRPr="005F6AA1" w:rsidR="00384FE5">
        <w:t xml:space="preserve">În </w:t>
      </w:r>
      <w:r w:rsidR="00B03DDB">
        <w:t>esenţă</w:t>
      </w:r>
      <w:r w:rsidRPr="005F6AA1" w:rsidR="00384FE5">
        <w:t>, Curtea</w:t>
      </w:r>
      <w:r w:rsidR="00933B87">
        <w:t xml:space="preserve"> </w:t>
      </w:r>
      <w:r w:rsidRPr="005F6AA1" w:rsidR="00384FE5">
        <w:t>consideră că</w:t>
      </w:r>
      <w:r w:rsidR="00933B87">
        <w:t xml:space="preserve"> </w:t>
      </w:r>
      <w:r w:rsidRPr="005F6AA1" w:rsidR="00384FE5">
        <w:t xml:space="preserve">ele nu </w:t>
      </w:r>
      <w:r w:rsidRPr="005F6AA1" w:rsidR="005F6AA1">
        <w:t>trebuie</w:t>
      </w:r>
      <w:r w:rsidRPr="005F6AA1" w:rsidR="00384FE5">
        <w:t xml:space="preserve"> în nici un caz să dea</w:t>
      </w:r>
      <w:r w:rsidR="00933B87">
        <w:t xml:space="preserve"> </w:t>
      </w:r>
      <w:r w:rsidRPr="005F6AA1" w:rsidR="00384FE5">
        <w:t>impresia</w:t>
      </w:r>
      <w:r w:rsidR="00BD342D">
        <w:t xml:space="preserve"> </w:t>
      </w:r>
      <w:r w:rsidRPr="005F6AA1" w:rsidR="00384FE5">
        <w:t>că sunt dispuse să lase astfel de</w:t>
      </w:r>
      <w:r w:rsidR="00933B87">
        <w:t xml:space="preserve"> </w:t>
      </w:r>
      <w:r w:rsidRPr="005F6AA1" w:rsidR="00384FE5">
        <w:t>cazuri de rele</w:t>
      </w:r>
      <w:r w:rsidR="00933B87">
        <w:t xml:space="preserve"> </w:t>
      </w:r>
      <w:r w:rsidRPr="005F6AA1" w:rsidR="00384FE5">
        <w:t>tratamente</w:t>
      </w:r>
      <w:r w:rsidR="00933B87">
        <w:t xml:space="preserve"> </w:t>
      </w:r>
      <w:r w:rsidRPr="005F6AA1" w:rsidR="00384FE5">
        <w:t>nepedepsite</w:t>
      </w:r>
      <w:r w:rsidRPr="005F6AA1">
        <w:t xml:space="preserve"> (</w:t>
      </w:r>
      <w:r w:rsidRPr="005F6AA1">
        <w:rPr>
          <w:i/>
        </w:rPr>
        <w:t>Egmez</w:t>
      </w:r>
      <w:r w:rsidRPr="005F6AA1">
        <w:t xml:space="preserve"> </w:t>
      </w:r>
      <w:r w:rsidRPr="005F6AA1" w:rsidR="0033301B">
        <w:rPr>
          <w:rStyle w:val="ju-005fpara--char"/>
          <w:i/>
          <w:iCs/>
        </w:rPr>
        <w:t>împotriva</w:t>
      </w:r>
      <w:r w:rsidRPr="005F6AA1">
        <w:rPr>
          <w:rStyle w:val="ju-005fpara--char"/>
          <w:i/>
          <w:iCs/>
        </w:rPr>
        <w:t> </w:t>
      </w:r>
      <w:r w:rsidRPr="005F6AA1" w:rsidR="00384FE5">
        <w:rPr>
          <w:rStyle w:val="ju-005fpara--char"/>
          <w:i/>
          <w:iCs/>
        </w:rPr>
        <w:t>Ciprului</w:t>
      </w:r>
      <w:r w:rsidRPr="005F6AA1">
        <w:t xml:space="preserve">, </w:t>
      </w:r>
      <w:r w:rsidRPr="005F6AA1" w:rsidR="0033301B">
        <w:t>nr.</w:t>
      </w:r>
      <w:r w:rsidRPr="005F6AA1" w:rsidR="00543EFC">
        <w:t xml:space="preserve"> 30873/96, </w:t>
      </w:r>
      <w:r w:rsidRPr="005F6AA1" w:rsidR="00FD5DD0">
        <w:t>paragraful</w:t>
      </w:r>
      <w:r w:rsidRPr="005F6AA1" w:rsidR="00543EFC">
        <w:t xml:space="preserve"> 71, </w:t>
      </w:r>
      <w:r w:rsidRPr="005F6AA1" w:rsidR="0033301B">
        <w:t>CEDO</w:t>
      </w:r>
      <w:r w:rsidRPr="005F6AA1" w:rsidR="00543EFC">
        <w:t> 2000­</w:t>
      </w:r>
      <w:r w:rsidRPr="005F6AA1">
        <w:t>XII).</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73</w:t>
      </w:r>
      <w:r w:rsidRPr="005F6AA1">
        <w:fldChar w:fldCharType="end"/>
      </w:r>
      <w:r w:rsidRPr="005F6AA1">
        <w:t>.  </w:t>
      </w:r>
      <w:r w:rsidRPr="005F6AA1" w:rsidR="00384FE5">
        <w:t>Curtea constată</w:t>
      </w:r>
      <w:r w:rsidR="00933B87">
        <w:t xml:space="preserve"> </w:t>
      </w:r>
      <w:r w:rsidRPr="005F6AA1" w:rsidR="00384FE5">
        <w:t>că o anchetă a fost totuşi efectuată în această cauză</w:t>
      </w:r>
      <w:r w:rsidRPr="005F6AA1">
        <w:t>:</w:t>
      </w:r>
      <w:r w:rsidR="00933B87">
        <w:t xml:space="preserve"> </w:t>
      </w:r>
      <w:r w:rsidRPr="005F6AA1" w:rsidR="00384FE5">
        <w:t>reclamantul,</w:t>
      </w:r>
      <w:r w:rsidR="00933B87">
        <w:t xml:space="preserve"> </w:t>
      </w:r>
      <w:r w:rsidRPr="005F6AA1" w:rsidR="00384FE5">
        <w:t>pretinzând că a fost supus la rele tratamente</w:t>
      </w:r>
      <w:r w:rsidR="00933B87">
        <w:t xml:space="preserve"> </w:t>
      </w:r>
      <w:r w:rsidRPr="005F6AA1" w:rsidR="00384FE5">
        <w:t xml:space="preserve">din partea forţelor speciale </w:t>
      </w:r>
      <w:r w:rsidRPr="005F6AA1">
        <w:t>SIAS</w:t>
      </w:r>
      <w:r w:rsidR="00933B87">
        <w:t xml:space="preserve"> </w:t>
      </w:r>
      <w:r w:rsidRPr="005F6AA1" w:rsidR="00384FE5">
        <w:t>cu ocazia reţinerii sale, apoi,</w:t>
      </w:r>
      <w:r w:rsidR="00BD342D">
        <w:t xml:space="preserve"> </w:t>
      </w:r>
      <w:r w:rsidRPr="005F6AA1" w:rsidR="00384FE5">
        <w:t>din partea poliţiştilor de la</w:t>
      </w:r>
      <w:r w:rsidR="00933B87">
        <w:t xml:space="preserve"> </w:t>
      </w:r>
      <w:r w:rsidRPr="005F6AA1" w:rsidR="00384FE5">
        <w:t>secţia penală</w:t>
      </w:r>
      <w:r w:rsidR="00933B87">
        <w:t xml:space="preserve"> </w:t>
      </w:r>
      <w:r w:rsidRPr="005F6AA1" w:rsidR="00384FE5">
        <w:t>a IGP</w:t>
      </w:r>
      <w:r w:rsidR="00933B87">
        <w:t xml:space="preserve"> </w:t>
      </w:r>
      <w:r w:rsidRPr="005F6AA1" w:rsidR="00384FE5">
        <w:t>cu</w:t>
      </w:r>
      <w:r w:rsidR="00933B87">
        <w:t xml:space="preserve"> </w:t>
      </w:r>
      <w:r w:rsidRPr="005F6AA1" w:rsidR="00384FE5">
        <w:t>ocazia interogatoriului</w:t>
      </w:r>
      <w:r w:rsidR="00933B87">
        <w:t xml:space="preserve"> </w:t>
      </w:r>
      <w:r w:rsidRPr="005F6AA1" w:rsidR="00384FE5">
        <w:t>său</w:t>
      </w:r>
      <w:r w:rsidRPr="005F6AA1">
        <w:t>,</w:t>
      </w:r>
      <w:r w:rsidR="00933B87">
        <w:t xml:space="preserve"> </w:t>
      </w:r>
      <w:r w:rsidRPr="005F6AA1" w:rsidR="00384FE5">
        <w:t>procurorii militari de la parchetul de pe lângă</w:t>
      </w:r>
      <w:r w:rsidR="00933B87">
        <w:t xml:space="preserve"> </w:t>
      </w:r>
      <w:r w:rsidRPr="005F6AA1" w:rsidR="00384FE5">
        <w:t>Curtea supremă de justiţie</w:t>
      </w:r>
      <w:r w:rsidR="00933B87">
        <w:t xml:space="preserve"> </w:t>
      </w:r>
      <w:r w:rsidRPr="005F6AA1" w:rsidR="00384FE5">
        <w:t>au instruit această</w:t>
      </w:r>
      <w:r w:rsidR="00933B87">
        <w:t xml:space="preserve"> </w:t>
      </w:r>
      <w:r w:rsidRPr="005F6AA1" w:rsidR="00384FE5">
        <w:t>plângere</w:t>
      </w:r>
      <w:r w:rsidR="00933B87">
        <w:t xml:space="preserve"> </w:t>
      </w:r>
      <w:r w:rsidRPr="005F6AA1" w:rsidR="00384FE5">
        <w:t>audiindu-l</w:t>
      </w:r>
      <w:r w:rsidR="00933B87">
        <w:t xml:space="preserve"> </w:t>
      </w:r>
      <w:r w:rsidRPr="005F6AA1" w:rsidR="00384FE5">
        <w:t>pe reclamant şi</w:t>
      </w:r>
      <w:r w:rsidR="00933B87">
        <w:t xml:space="preserve"> </w:t>
      </w:r>
      <w:r w:rsidRPr="005F6AA1" w:rsidR="00384FE5">
        <w:t>persoanele</w:t>
      </w:r>
      <w:r w:rsidR="00933B87">
        <w:t xml:space="preserve"> </w:t>
      </w:r>
      <w:r w:rsidRPr="005F6AA1" w:rsidR="00384FE5">
        <w:t>încriminate de el, dispunând</w:t>
      </w:r>
      <w:r w:rsidR="00BD342D">
        <w:t xml:space="preserve"> </w:t>
      </w:r>
      <w:r w:rsidRPr="005F6AA1" w:rsidR="00384FE5">
        <w:t>efectuarea</w:t>
      </w:r>
      <w:r w:rsidR="00933B87">
        <w:t xml:space="preserve"> </w:t>
      </w:r>
      <w:r w:rsidRPr="005F6AA1" w:rsidR="00384FE5">
        <w:t>unei expertize asupra</w:t>
      </w:r>
      <w:r w:rsidR="00933B87">
        <w:t xml:space="preserve"> </w:t>
      </w:r>
      <w:r w:rsidRPr="005F6AA1" w:rsidR="00384FE5">
        <w:t>stării de sănătate</w:t>
      </w:r>
      <w:r w:rsidR="00933B87">
        <w:t xml:space="preserve"> </w:t>
      </w:r>
      <w:r w:rsidRPr="005F6AA1" w:rsidR="00384FE5">
        <w:t>a reclamantului</w:t>
      </w:r>
      <w:r w:rsidR="00933B87">
        <w:t xml:space="preserve"> </w:t>
      </w:r>
      <w:r w:rsidRPr="005F6AA1" w:rsidR="00384FE5">
        <w:t>şi</w:t>
      </w:r>
      <w:r w:rsidR="00933B87">
        <w:t xml:space="preserve"> </w:t>
      </w:r>
      <w:r w:rsidRPr="005F6AA1" w:rsidR="00384FE5">
        <w:t>concluzionând la</w:t>
      </w:r>
      <w:r w:rsidR="00933B87">
        <w:t xml:space="preserve"> </w:t>
      </w:r>
      <w:r w:rsidRPr="005F6AA1" w:rsidR="00384FE5">
        <w:t>neînceperea</w:t>
      </w:r>
      <w:r w:rsidR="00933B87">
        <w:t xml:space="preserve"> </w:t>
      </w:r>
      <w:r w:rsidRPr="005F6AA1" w:rsidR="00384FE5">
        <w:t>urmăririi penale pe motiv că forţa utilizată</w:t>
      </w:r>
      <w:r w:rsidR="00BD342D">
        <w:t xml:space="preserve"> </w:t>
      </w:r>
      <w:r w:rsidRPr="005F6AA1" w:rsidR="00384FE5">
        <w:t>împotriva reclamantului</w:t>
      </w:r>
      <w:r w:rsidR="00933B87">
        <w:t xml:space="preserve"> </w:t>
      </w:r>
      <w:r w:rsidRPr="005F6AA1" w:rsidR="00384FE5">
        <w:t>de către agenţi</w:t>
      </w:r>
      <w:r w:rsidR="00933B87">
        <w:t xml:space="preserve"> </w:t>
      </w:r>
      <w:r w:rsidRPr="005F6AA1" w:rsidR="00384FE5">
        <w:t>ai Ministerului de interne a fost de</w:t>
      </w:r>
      <w:r w:rsidR="0074113D">
        <w:t xml:space="preserve"> slabă intensitate</w:t>
      </w:r>
      <w:r w:rsidR="00933B87">
        <w:t xml:space="preserve"> </w:t>
      </w:r>
      <w:r w:rsidR="0074113D">
        <w:t>şi că mijlo</w:t>
      </w:r>
      <w:r w:rsidRPr="005F6AA1" w:rsidR="00384FE5">
        <w:t>acele</w:t>
      </w:r>
      <w:r w:rsidR="00BD342D">
        <w:t xml:space="preserve"> </w:t>
      </w:r>
      <w:r w:rsidRPr="005F6AA1" w:rsidR="00384FE5">
        <w:t>folosite</w:t>
      </w:r>
      <w:r w:rsidR="00933B87">
        <w:t xml:space="preserve"> </w:t>
      </w:r>
      <w:r w:rsidRPr="005F6AA1" w:rsidR="00384FE5">
        <w:t>au fost adecvate</w:t>
      </w:r>
      <w:r w:rsidR="00933B87">
        <w:t xml:space="preserve"> </w:t>
      </w:r>
      <w:r w:rsidRPr="005F6AA1" w:rsidR="00384FE5">
        <w:t>şi nedisproporţionate</w:t>
      </w:r>
      <w:r w:rsidR="00933B87">
        <w:t xml:space="preserve"> </w:t>
      </w:r>
      <w:r w:rsidRPr="005F6AA1" w:rsidR="00384FE5">
        <w:t>în scopul</w:t>
      </w:r>
      <w:r w:rsidR="00933B87">
        <w:t xml:space="preserve"> </w:t>
      </w:r>
      <w:r w:rsidRPr="005F6AA1" w:rsidR="00384FE5">
        <w:t>misiunii de reţinere a celui în cauză</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74</w:t>
      </w:r>
      <w:r w:rsidRPr="005F6AA1">
        <w:fldChar w:fldCharType="end"/>
      </w:r>
      <w:r w:rsidRPr="005F6AA1">
        <w:t>.  </w:t>
      </w:r>
      <w:r w:rsidRPr="005F6AA1" w:rsidR="00384FE5">
        <w:t>Dacă nu Curtea este cea care trebuie</w:t>
      </w:r>
      <w:r w:rsidR="00933B87">
        <w:t xml:space="preserve"> </w:t>
      </w:r>
      <w:r w:rsidRPr="005F6AA1" w:rsidR="00384FE5">
        <w:t>să</w:t>
      </w:r>
      <w:r w:rsidR="00933B87">
        <w:t xml:space="preserve"> </w:t>
      </w:r>
      <w:r w:rsidRPr="005F6AA1" w:rsidR="00384FE5">
        <w:t>repună în cauză</w:t>
      </w:r>
      <w:r w:rsidR="00933B87">
        <w:t xml:space="preserve"> </w:t>
      </w:r>
      <w:r w:rsidRPr="005F6AA1" w:rsidR="00384FE5">
        <w:t>rezultatul anchetei efectuate de autorităţi</w:t>
      </w:r>
      <w:r w:rsidR="00BD342D">
        <w:t xml:space="preserve"> </w:t>
      </w:r>
      <w:r w:rsidRPr="005F6AA1" w:rsidR="00384FE5">
        <w:t>în chestiunea</w:t>
      </w:r>
      <w:r w:rsidR="00933B87">
        <w:t xml:space="preserve"> </w:t>
      </w:r>
      <w:r w:rsidRPr="005F6AA1" w:rsidR="00384FE5">
        <w:t>mijloacelor violente</w:t>
      </w:r>
      <w:r w:rsidR="00933B87">
        <w:t xml:space="preserve"> </w:t>
      </w:r>
      <w:r w:rsidRPr="005F6AA1" w:rsidR="00D873F4">
        <w:t>de care</w:t>
      </w:r>
      <w:r w:rsidR="00933B87">
        <w:t xml:space="preserve"> </w:t>
      </w:r>
      <w:r w:rsidRPr="005F6AA1" w:rsidR="00D873F4">
        <w:t>agenţii de Stat au făcut uz la reţinerea</w:t>
      </w:r>
      <w:r w:rsidR="00BD342D">
        <w:t xml:space="preserve"> </w:t>
      </w:r>
      <w:r w:rsidRPr="005F6AA1" w:rsidR="00D873F4">
        <w:t>reclamantului</w:t>
      </w:r>
      <w:r w:rsidRPr="005F6AA1">
        <w:t>,</w:t>
      </w:r>
      <w:r w:rsidR="00933B87">
        <w:t xml:space="preserve"> </w:t>
      </w:r>
      <w:r w:rsidRPr="005F6AA1" w:rsidR="00D873F4">
        <w:t>nu este</w:t>
      </w:r>
      <w:r w:rsidR="00BD342D">
        <w:t xml:space="preserve"> </w:t>
      </w:r>
      <w:r w:rsidRPr="005F6AA1" w:rsidR="00D873F4">
        <w:t>mai puţin adevărat că,</w:t>
      </w:r>
      <w:r w:rsidR="00933B87">
        <w:t xml:space="preserve"> </w:t>
      </w:r>
      <w:r w:rsidRPr="005F6AA1" w:rsidR="00D873F4">
        <w:t>pentru ca o astfel de anchetă</w:t>
      </w:r>
      <w:r w:rsidR="00933B87">
        <w:t xml:space="preserve"> </w:t>
      </w:r>
      <w:r w:rsidRPr="005F6AA1" w:rsidR="00D873F4">
        <w:t>să poată fi efectivă, este necesar</w:t>
      </w:r>
      <w:r w:rsidR="00933B87">
        <w:t xml:space="preserve"> </w:t>
      </w:r>
      <w:r w:rsidRPr="005F6AA1" w:rsidR="00D873F4">
        <w:t>ca persoanele responsabile</w:t>
      </w:r>
      <w:r w:rsidR="00BD342D">
        <w:t xml:space="preserve"> </w:t>
      </w:r>
      <w:r w:rsidRPr="005F6AA1" w:rsidR="00D873F4">
        <w:t>cu ancheta</w:t>
      </w:r>
      <w:r w:rsidR="00933B87">
        <w:t xml:space="preserve"> </w:t>
      </w:r>
      <w:r w:rsidRPr="005F6AA1" w:rsidR="00D873F4">
        <w:t>şi cele care efectuează</w:t>
      </w:r>
      <w:r w:rsidR="00BD342D">
        <w:t xml:space="preserve"> </w:t>
      </w:r>
      <w:r w:rsidRPr="005F6AA1" w:rsidR="005F6AA1">
        <w:t>investigaţiile</w:t>
      </w:r>
      <w:r w:rsidRPr="005F6AA1" w:rsidR="00D873F4">
        <w:t xml:space="preserve"> să fie</w:t>
      </w:r>
      <w:r w:rsidR="00BD342D">
        <w:t xml:space="preserve"> </w:t>
      </w:r>
      <w:r w:rsidRPr="005F6AA1" w:rsidR="00D873F4">
        <w:t>independente de cele</w:t>
      </w:r>
      <w:r w:rsidR="00933B87">
        <w:t xml:space="preserve"> </w:t>
      </w:r>
      <w:r w:rsidRPr="005F6AA1" w:rsidR="00D873F4">
        <w:t>implicate</w:t>
      </w:r>
      <w:r w:rsidR="00933B87">
        <w:t xml:space="preserve"> </w:t>
      </w:r>
      <w:r w:rsidRPr="005F6AA1" w:rsidR="00D873F4">
        <w:t>în evenimente</w:t>
      </w:r>
      <w:r w:rsidRPr="005F6AA1">
        <w:t xml:space="preserve"> (v</w:t>
      </w:r>
      <w:r w:rsidRPr="005F6AA1" w:rsidR="00D873F4">
        <w:t xml:space="preserve">., de exemplu, hotărârile </w:t>
      </w:r>
      <w:r w:rsidRPr="005F6AA1">
        <w:rPr>
          <w:i/>
        </w:rPr>
        <w:t xml:space="preserve">Güleç </w:t>
      </w:r>
      <w:r w:rsidRPr="005F6AA1" w:rsidR="0033301B">
        <w:rPr>
          <w:i/>
        </w:rPr>
        <w:t>împotriva</w:t>
      </w:r>
      <w:r w:rsidRPr="005F6AA1">
        <w:rPr>
          <w:i/>
        </w:rPr>
        <w:t xml:space="preserve"> Tur</w:t>
      </w:r>
      <w:r w:rsidRPr="005F6AA1" w:rsidR="00D873F4">
        <w:rPr>
          <w:i/>
        </w:rPr>
        <w:t>ciei</w:t>
      </w:r>
      <w:r w:rsidRPr="005F6AA1">
        <w:t xml:space="preserve"> d</w:t>
      </w:r>
      <w:r w:rsidRPr="005F6AA1" w:rsidR="00D873F4">
        <w:t>in</w:t>
      </w:r>
      <w:r w:rsidRPr="005F6AA1">
        <w:t xml:space="preserve"> 27 </w:t>
      </w:r>
      <w:r w:rsidRPr="005F6AA1" w:rsidR="00C81BD0">
        <w:t>iulie</w:t>
      </w:r>
      <w:r w:rsidRPr="005F6AA1">
        <w:t xml:space="preserve"> 1998, </w:t>
      </w:r>
      <w:r w:rsidRPr="005F6AA1" w:rsidR="00D873F4">
        <w:rPr>
          <w:i/>
        </w:rPr>
        <w:t>Culegerea</w:t>
      </w:r>
      <w:r w:rsidRPr="005F6AA1">
        <w:t xml:space="preserve"> 1998-IV, </w:t>
      </w:r>
      <w:r w:rsidRPr="005F6AA1" w:rsidR="00FD5DD0">
        <w:t>paragraf</w:t>
      </w:r>
      <w:r w:rsidRPr="005F6AA1" w:rsidR="00D873F4">
        <w:t>ele</w:t>
      </w:r>
      <w:r w:rsidRPr="005F6AA1">
        <w:t xml:space="preserve"> 81-82, </w:t>
      </w:r>
      <w:r w:rsidRPr="005F6AA1" w:rsidR="00E3252B">
        <w:t>şi</w:t>
      </w:r>
      <w:r w:rsidRPr="005F6AA1">
        <w:t xml:space="preserve"> </w:t>
      </w:r>
      <w:r w:rsidRPr="005F6AA1">
        <w:rPr>
          <w:i/>
        </w:rPr>
        <w:t xml:space="preserve">Oğur </w:t>
      </w:r>
      <w:r w:rsidRPr="005F6AA1" w:rsidR="0033301B">
        <w:rPr>
          <w:i/>
        </w:rPr>
        <w:t>împotriva</w:t>
      </w:r>
      <w:r w:rsidRPr="005F6AA1">
        <w:rPr>
          <w:i/>
        </w:rPr>
        <w:t xml:space="preserve"> Tur</w:t>
      </w:r>
      <w:r w:rsidRPr="005F6AA1" w:rsidR="00D873F4">
        <w:rPr>
          <w:i/>
        </w:rPr>
        <w:t>ciei</w:t>
      </w:r>
      <w:r w:rsidRPr="005F6AA1">
        <w:t xml:space="preserve"> [GC], </w:t>
      </w:r>
      <w:r w:rsidRPr="005F6AA1" w:rsidR="0033301B">
        <w:t>nr.</w:t>
      </w:r>
      <w:r w:rsidRPr="005F6AA1">
        <w:t xml:space="preserve"> 21954/93, </w:t>
      </w:r>
      <w:r w:rsidRPr="005F6AA1" w:rsidR="0033301B">
        <w:t>CEDO</w:t>
      </w:r>
      <w:r w:rsidRPr="005F6AA1">
        <w:t xml:space="preserve"> 1999-III, </w:t>
      </w:r>
      <w:r w:rsidRPr="005F6AA1" w:rsidR="00FD5DD0">
        <w:t>paragra</w:t>
      </w:r>
      <w:r w:rsidRPr="005F6AA1" w:rsidR="00D873F4">
        <w:t>fele</w:t>
      </w:r>
      <w:r w:rsidRPr="005F6AA1">
        <w:t xml:space="preserve"> 91-92). </w:t>
      </w:r>
      <w:r w:rsidRPr="005F6AA1" w:rsidR="00D873F4">
        <w:t>Aceasta presupune</w:t>
      </w:r>
      <w:r w:rsidR="00933B87">
        <w:t xml:space="preserve"> </w:t>
      </w:r>
      <w:r w:rsidRPr="005F6AA1" w:rsidR="00D873F4">
        <w:t>nu doar lipsa oricărei</w:t>
      </w:r>
      <w:r w:rsidR="00933B87">
        <w:t xml:space="preserve"> </w:t>
      </w:r>
      <w:r w:rsidRPr="005F6AA1" w:rsidR="00D873F4">
        <w:t>legături</w:t>
      </w:r>
      <w:r w:rsidR="00933B87">
        <w:t xml:space="preserve"> </w:t>
      </w:r>
      <w:r w:rsidRPr="005F6AA1" w:rsidR="00D873F4">
        <w:t>ierarhice sau</w:t>
      </w:r>
      <w:r w:rsidR="00BD342D">
        <w:t xml:space="preserve"> </w:t>
      </w:r>
      <w:r w:rsidRPr="005F6AA1" w:rsidR="00D873F4">
        <w:t>instituţionale dar şi</w:t>
      </w:r>
      <w:r w:rsidR="00BD342D">
        <w:t xml:space="preserve"> </w:t>
      </w:r>
      <w:r w:rsidRPr="005F6AA1" w:rsidR="00D873F4">
        <w:t>o independenţă practică</w:t>
      </w:r>
      <w:r w:rsidRPr="005F6AA1">
        <w:t xml:space="preserve"> (v</w:t>
      </w:r>
      <w:r w:rsidRPr="005F6AA1" w:rsidR="00D873F4">
        <w:t xml:space="preserve">., de exemplu, hotărârea </w:t>
      </w:r>
      <w:r w:rsidRPr="005F6AA1">
        <w:rPr>
          <w:i/>
        </w:rPr>
        <w:t xml:space="preserve">Ergı </w:t>
      </w:r>
      <w:r w:rsidRPr="005F6AA1" w:rsidR="0033301B">
        <w:rPr>
          <w:i/>
        </w:rPr>
        <w:t>împotriva</w:t>
      </w:r>
      <w:r w:rsidRPr="005F6AA1">
        <w:rPr>
          <w:i/>
        </w:rPr>
        <w:t xml:space="preserve"> Tur</w:t>
      </w:r>
      <w:r w:rsidRPr="005F6AA1" w:rsidR="00D873F4">
        <w:rPr>
          <w:i/>
        </w:rPr>
        <w:t>ciei</w:t>
      </w:r>
      <w:r w:rsidRPr="005F6AA1" w:rsidR="00543EFC">
        <w:t xml:space="preserve"> du </w:t>
      </w:r>
      <w:r w:rsidRPr="005F6AA1">
        <w:t>28 </w:t>
      </w:r>
      <w:r w:rsidRPr="005F6AA1" w:rsidR="00C81BD0">
        <w:t>iulie</w:t>
      </w:r>
      <w:r w:rsidRPr="005F6AA1">
        <w:t xml:space="preserve"> 1998, </w:t>
      </w:r>
      <w:r w:rsidRPr="005F6AA1" w:rsidR="00D873F4">
        <w:rPr>
          <w:i/>
        </w:rPr>
        <w:t>Culegere</w:t>
      </w:r>
      <w:r w:rsidRPr="005F6AA1">
        <w:rPr>
          <w:i/>
        </w:rPr>
        <w:t xml:space="preserve"> </w:t>
      </w:r>
      <w:r w:rsidRPr="005F6AA1">
        <w:t xml:space="preserve">1998-IV, </w:t>
      </w:r>
      <w:r w:rsidRPr="005F6AA1" w:rsidR="00D873F4">
        <w:t>paragrafele</w:t>
      </w:r>
      <w:r w:rsidRPr="005F6AA1">
        <w:t xml:space="preserve"> 83-84, </w:t>
      </w:r>
      <w:r w:rsidRPr="005F6AA1" w:rsidR="00E3252B">
        <w:t>şi</w:t>
      </w:r>
      <w:r w:rsidRPr="005F6AA1">
        <w:t xml:space="preserve"> </w:t>
      </w:r>
      <w:r w:rsidRPr="005F6AA1" w:rsidR="00543EFC">
        <w:rPr>
          <w:i/>
        </w:rPr>
        <w:t>Kelly </w:t>
      </w:r>
      <w:r w:rsidRPr="005F6AA1" w:rsidR="00E3252B">
        <w:rPr>
          <w:i/>
        </w:rPr>
        <w:t>şi</w:t>
      </w:r>
      <w:r w:rsidRPr="005F6AA1" w:rsidR="00543EFC">
        <w:rPr>
          <w:i/>
        </w:rPr>
        <w:t> </w:t>
      </w:r>
      <w:r w:rsidRPr="005F6AA1" w:rsidR="00D873F4">
        <w:rPr>
          <w:i/>
        </w:rPr>
        <w:t>alţii</w:t>
      </w:r>
      <w:r w:rsidR="00933B87">
        <w:rPr>
          <w:i/>
        </w:rPr>
        <w:t xml:space="preserve"> </w:t>
      </w:r>
      <w:r w:rsidRPr="005F6AA1" w:rsidR="00543EFC">
        <w:rPr>
          <w:i/>
        </w:rPr>
        <w:t> </w:t>
      </w:r>
      <w:r w:rsidRPr="005F6AA1" w:rsidR="0033301B">
        <w:rPr>
          <w:i/>
        </w:rPr>
        <w:t>împotriva</w:t>
      </w:r>
      <w:r w:rsidRPr="005F6AA1">
        <w:rPr>
          <w:i/>
        </w:rPr>
        <w:t> </w:t>
      </w:r>
      <w:r w:rsidRPr="005F6AA1" w:rsidR="00D873F4">
        <w:rPr>
          <w:i/>
        </w:rPr>
        <w:t>Marii Britanii</w:t>
      </w:r>
      <w:r w:rsidRPr="005F6AA1">
        <w:t xml:space="preserve">, </w:t>
      </w:r>
      <w:r w:rsidRPr="005F6AA1" w:rsidR="0033301B">
        <w:t>nr.</w:t>
      </w:r>
      <w:r w:rsidRPr="005F6AA1">
        <w:t xml:space="preserve"> 30054/96, </w:t>
      </w:r>
      <w:r w:rsidRPr="005F6AA1" w:rsidR="00FD5DD0">
        <w:t>paragraful</w:t>
      </w:r>
      <w:r w:rsidRPr="005F6AA1">
        <w:t xml:space="preserve"> 114, 4 mai 2001).</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75</w:t>
      </w:r>
      <w:r w:rsidRPr="005F6AA1">
        <w:fldChar w:fldCharType="end"/>
      </w:r>
      <w:r w:rsidRPr="005F6AA1">
        <w:t>.  </w:t>
      </w:r>
      <w:r w:rsidRPr="005F6AA1" w:rsidR="00D873F4">
        <w:t>Ori, independenţa procurorilor militari</w:t>
      </w:r>
      <w:r w:rsidR="00BD342D">
        <w:t xml:space="preserve"> </w:t>
      </w:r>
      <w:r w:rsidRPr="005F6AA1" w:rsidR="00D873F4">
        <w:t>care au efectuat ancheta</w:t>
      </w:r>
      <w:r w:rsidR="00933B87">
        <w:t xml:space="preserve"> </w:t>
      </w:r>
      <w:r w:rsidRPr="005F6AA1" w:rsidR="00D873F4">
        <w:t>poate fi pusă sub semnul îndoielii</w:t>
      </w:r>
      <w:r w:rsidR="00BD342D">
        <w:t xml:space="preserve"> </w:t>
      </w:r>
      <w:r w:rsidRPr="005F6AA1" w:rsidR="00D873F4">
        <w:t>având în vedere</w:t>
      </w:r>
      <w:r w:rsidR="00BD342D">
        <w:t xml:space="preserve"> </w:t>
      </w:r>
      <w:r w:rsidRPr="005F6AA1" w:rsidR="00D873F4">
        <w:t>legislaţia</w:t>
      </w:r>
      <w:r w:rsidR="00933B87">
        <w:t xml:space="preserve"> </w:t>
      </w:r>
      <w:r w:rsidRPr="005F6AA1" w:rsidR="00D873F4">
        <w:t>naţională în vigoare la data</w:t>
      </w:r>
      <w:r w:rsidR="00933B87">
        <w:t xml:space="preserve"> </w:t>
      </w:r>
      <w:r w:rsidRPr="005F6AA1" w:rsidR="00D873F4">
        <w:t>faptelor. În cauza</w:t>
      </w:r>
      <w:r w:rsidR="00933B87">
        <w:t xml:space="preserve"> </w:t>
      </w:r>
      <w:r w:rsidRPr="005F6AA1">
        <w:rPr>
          <w:i/>
        </w:rPr>
        <w:t xml:space="preserve">Barbu Anghelescu </w:t>
      </w:r>
      <w:r w:rsidRPr="005F6AA1" w:rsidR="0033301B">
        <w:rPr>
          <w:i/>
        </w:rPr>
        <w:t>împotriva</w:t>
      </w:r>
      <w:r w:rsidRPr="005F6AA1" w:rsidR="00BE132F">
        <w:rPr>
          <w:i/>
        </w:rPr>
        <w:t xml:space="preserve"> Ro</w:t>
      </w:r>
      <w:r w:rsidRPr="005F6AA1">
        <w:rPr>
          <w:i/>
        </w:rPr>
        <w:t>m</w:t>
      </w:r>
      <w:r w:rsidRPr="005F6AA1" w:rsidR="00D873F4">
        <w:rPr>
          <w:i/>
        </w:rPr>
        <w:t>âniei</w:t>
      </w:r>
      <w:r w:rsidRPr="005F6AA1">
        <w:t xml:space="preserve">, </w:t>
      </w:r>
      <w:r w:rsidRPr="005F6AA1" w:rsidR="00D873F4">
        <w:t>Curtea</w:t>
      </w:r>
      <w:r w:rsidR="00933B87">
        <w:t xml:space="preserve"> </w:t>
      </w:r>
      <w:r w:rsidRPr="005F6AA1" w:rsidR="00D873F4">
        <w:t>a</w:t>
      </w:r>
      <w:r w:rsidR="00933B87">
        <w:t xml:space="preserve"> </w:t>
      </w:r>
      <w:r w:rsidRPr="005F6AA1" w:rsidR="00D873F4">
        <w:t>considerat că a existat o încălcare</w:t>
      </w:r>
      <w:r w:rsidR="00933B87">
        <w:t xml:space="preserve"> </w:t>
      </w:r>
      <w:r w:rsidRPr="005F6AA1" w:rsidR="00D873F4">
        <w:t>a articolului 3</w:t>
      </w:r>
      <w:r w:rsidR="00933B87">
        <w:t xml:space="preserve"> </w:t>
      </w:r>
      <w:r w:rsidRPr="005F6AA1" w:rsidR="00D873F4">
        <w:t>în latura sa procedurală având în vedere</w:t>
      </w:r>
      <w:r w:rsidR="00BD342D">
        <w:t xml:space="preserve"> </w:t>
      </w:r>
      <w:r w:rsidRPr="005F6AA1" w:rsidR="00D873F4">
        <w:t>lipsa de independenţă a procurorilor</w:t>
      </w:r>
      <w:r w:rsidR="00933B87">
        <w:t xml:space="preserve"> </w:t>
      </w:r>
      <w:r w:rsidRPr="005F6AA1" w:rsidR="00D873F4">
        <w:t>miliari</w:t>
      </w:r>
      <w:r w:rsidR="00933B87">
        <w:t xml:space="preserve"> </w:t>
      </w:r>
      <w:r w:rsidRPr="005F6AA1" w:rsidR="00D873F4">
        <w:t>cărora li s-a solicitat</w:t>
      </w:r>
      <w:r w:rsidR="00933B87">
        <w:t xml:space="preserve"> </w:t>
      </w:r>
      <w:r w:rsidRPr="005F6AA1" w:rsidR="00D873F4">
        <w:t>să efectueze o anchetă în urma unei</w:t>
      </w:r>
      <w:r w:rsidR="00BD342D">
        <w:t xml:space="preserve"> </w:t>
      </w:r>
      <w:r w:rsidRPr="005F6AA1" w:rsidR="00D873F4">
        <w:t>plângeri penale</w:t>
      </w:r>
      <w:r w:rsidR="00933B87">
        <w:t xml:space="preserve"> </w:t>
      </w:r>
      <w:r w:rsidRPr="005F6AA1" w:rsidR="00D873F4">
        <w:t>pentru rele tratamente îndreptată împotriva ofiţerilor de poliţie</w:t>
      </w:r>
      <w:r w:rsidRPr="005F6AA1">
        <w:t xml:space="preserve"> (</w:t>
      </w:r>
      <w:r w:rsidRPr="005F6AA1">
        <w:rPr>
          <w:i/>
        </w:rPr>
        <w:t>Barbu</w:t>
      </w:r>
      <w:r w:rsidRPr="005F6AA1" w:rsidR="007105C8">
        <w:rPr>
          <w:i/>
        </w:rPr>
        <w:t xml:space="preserve"> </w:t>
      </w:r>
      <w:r w:rsidRPr="005F6AA1">
        <w:rPr>
          <w:i/>
        </w:rPr>
        <w:t> Anghelescu </w:t>
      </w:r>
      <w:r w:rsidRPr="005F6AA1" w:rsidR="0033301B">
        <w:rPr>
          <w:i/>
        </w:rPr>
        <w:t>împotriva</w:t>
      </w:r>
      <w:r w:rsidRPr="005F6AA1">
        <w:rPr>
          <w:i/>
        </w:rPr>
        <w:t> Rom</w:t>
      </w:r>
      <w:r w:rsidRPr="005F6AA1" w:rsidR="007105C8">
        <w:rPr>
          <w:i/>
        </w:rPr>
        <w:t>âniei</w:t>
      </w:r>
      <w:r w:rsidRPr="005F6AA1">
        <w:t xml:space="preserve">, </w:t>
      </w:r>
      <w:r w:rsidRPr="005F6AA1" w:rsidR="0033301B">
        <w:t>nr.</w:t>
      </w:r>
      <w:r w:rsidRPr="005F6AA1" w:rsidR="00543EFC">
        <w:t> </w:t>
      </w:r>
      <w:r w:rsidRPr="005F6AA1">
        <w:rPr>
          <w:rStyle w:val="normal--char"/>
          <w:iCs/>
        </w:rPr>
        <w:t>46430/99</w:t>
      </w:r>
      <w:r w:rsidRPr="005F6AA1">
        <w:t xml:space="preserve">, </w:t>
      </w:r>
      <w:r w:rsidRPr="005F6AA1" w:rsidR="00FD5DD0">
        <w:t>paragraful</w:t>
      </w:r>
      <w:r w:rsidRPr="005F6AA1">
        <w:t xml:space="preserve"> 70, 5 </w:t>
      </w:r>
      <w:r w:rsidRPr="005F6AA1" w:rsidR="00C81BD0">
        <w:t>octombrie</w:t>
      </w:r>
      <w:r w:rsidRPr="005F6AA1">
        <w:t xml:space="preserve"> 2004). </w:t>
      </w:r>
      <w:r w:rsidRPr="005F6AA1" w:rsidR="007105C8">
        <w:t>Ea a constatat că aceştia din urmă erau</w:t>
      </w:r>
      <w:r w:rsidR="00BD342D">
        <w:t xml:space="preserve"> </w:t>
      </w:r>
      <w:r w:rsidRPr="005F6AA1" w:rsidR="007105C8">
        <w:t>la data faptelor</w:t>
      </w:r>
      <w:r w:rsidR="00933B87">
        <w:t xml:space="preserve"> </w:t>
      </w:r>
      <w:r w:rsidRPr="005F6AA1" w:rsidR="007105C8">
        <w:t>cadre militare active</w:t>
      </w:r>
      <w:r w:rsidR="00933B87">
        <w:t xml:space="preserve"> </w:t>
      </w:r>
      <w:r w:rsidRPr="005F6AA1" w:rsidR="007105C8">
        <w:t>cu aceeaşi funcţie ca şi procurorii militari</w:t>
      </w:r>
      <w:r w:rsidR="00933B87">
        <w:t xml:space="preserve"> </w:t>
      </w:r>
      <w:r w:rsidRPr="005F6AA1" w:rsidR="007105C8">
        <w:t>şi că ei beneficiau deci</w:t>
      </w:r>
      <w:r w:rsidR="00933B87">
        <w:t xml:space="preserve"> </w:t>
      </w:r>
      <w:r w:rsidRPr="005F6AA1" w:rsidR="007105C8">
        <w:t>de</w:t>
      </w:r>
      <w:r w:rsidR="00BD342D">
        <w:t xml:space="preserve"> </w:t>
      </w:r>
      <w:r w:rsidRPr="005F6AA1" w:rsidR="007105C8">
        <w:t>grade militare,</w:t>
      </w:r>
      <w:r w:rsidR="00933B87">
        <w:t xml:space="preserve"> </w:t>
      </w:r>
      <w:r w:rsidRPr="005F6AA1" w:rsidR="007105C8">
        <w:t>se bucurau de toate privilegiile</w:t>
      </w:r>
      <w:r w:rsidR="00933B87">
        <w:t xml:space="preserve"> </w:t>
      </w:r>
      <w:r w:rsidRPr="005F6AA1" w:rsidR="007105C8">
        <w:t>în materie, erau responsabili</w:t>
      </w:r>
      <w:r w:rsidR="00933B87">
        <w:t xml:space="preserve"> </w:t>
      </w:r>
      <w:r w:rsidRPr="005F6AA1" w:rsidR="007105C8">
        <w:t>de</w:t>
      </w:r>
      <w:r w:rsidR="00933B87">
        <w:t xml:space="preserve"> </w:t>
      </w:r>
      <w:r w:rsidRPr="005F6AA1" w:rsidR="007105C8">
        <w:t>încălcarea</w:t>
      </w:r>
      <w:r w:rsidR="00BD342D">
        <w:t xml:space="preserve"> </w:t>
      </w:r>
      <w:r w:rsidRPr="005F6AA1" w:rsidR="007105C8">
        <w:t>regulilor de</w:t>
      </w:r>
      <w:r w:rsidR="00933B87">
        <w:t xml:space="preserve"> </w:t>
      </w:r>
      <w:r w:rsidRPr="005F6AA1" w:rsidR="007105C8">
        <w:t>disciplină militară</w:t>
      </w:r>
      <w:r w:rsidR="00BD342D">
        <w:t xml:space="preserve"> </w:t>
      </w:r>
      <w:r w:rsidRPr="005F6AA1" w:rsidR="007105C8">
        <w:t>şi făceau</w:t>
      </w:r>
      <w:r w:rsidR="00933B87">
        <w:t xml:space="preserve"> </w:t>
      </w:r>
      <w:r w:rsidRPr="005F6AA1" w:rsidR="007105C8">
        <w:t>parte din structura militară, bazată pe principiul</w:t>
      </w:r>
      <w:r w:rsidR="00933B87">
        <w:t xml:space="preserve"> </w:t>
      </w:r>
      <w:r w:rsidRPr="005F6AA1" w:rsidR="007105C8">
        <w:t xml:space="preserve">subordonării ierarhice </w:t>
      </w:r>
      <w:r w:rsidRPr="005F6AA1" w:rsidR="007105C8">
        <w:rPr>
          <w:i/>
        </w:rPr>
        <w:t>(B</w:t>
      </w:r>
      <w:r w:rsidRPr="005F6AA1">
        <w:rPr>
          <w:i/>
        </w:rPr>
        <w:t xml:space="preserve">arbu Anghelescu </w:t>
      </w:r>
      <w:r w:rsidRPr="005F6AA1" w:rsidR="00356EEB">
        <w:t>antemenţionat</w:t>
      </w:r>
      <w:r w:rsidRPr="005F6AA1">
        <w:t>,</w:t>
      </w:r>
      <w:r w:rsidRPr="005F6AA1">
        <w:rPr>
          <w:i/>
        </w:rPr>
        <w:t xml:space="preserve"> </w:t>
      </w:r>
      <w:r w:rsidRPr="005F6AA1" w:rsidR="00D873F4">
        <w:t>paragrafele</w:t>
      </w:r>
      <w:r w:rsidRPr="005F6AA1">
        <w:t> 40</w:t>
      </w:r>
      <w:r w:rsidRPr="005F6AA1">
        <w:noBreakHyphen/>
        <w:t>43).</w:t>
      </w:r>
    </w:p>
    <w:p w:rsidRPr="005F6AA1" w:rsidR="00E14FCC" w:rsidP="00C52291" w:rsidRDefault="00E14FCC">
      <w:pPr>
        <w:pStyle w:val="JuPara"/>
        <w:spacing w:line="480" w:lineRule="auto"/>
        <w:rPr>
          <w:szCs w:val="24"/>
        </w:rPr>
      </w:pPr>
      <w:r w:rsidRPr="005F6AA1">
        <w:fldChar w:fldCharType="begin"/>
      </w:r>
      <w:r w:rsidRPr="005F6AA1">
        <w:instrText xml:space="preserve"> SEQ level0 \*arabic </w:instrText>
      </w:r>
      <w:r w:rsidRPr="005F6AA1">
        <w:fldChar w:fldCharType="separate"/>
      </w:r>
      <w:r w:rsidR="00662679">
        <w:rPr>
          <w:noProof/>
        </w:rPr>
        <w:t>76</w:t>
      </w:r>
      <w:r w:rsidRPr="005F6AA1">
        <w:fldChar w:fldCharType="end"/>
      </w:r>
      <w:r w:rsidRPr="005F6AA1">
        <w:t>.  </w:t>
      </w:r>
      <w:r w:rsidRPr="005F6AA1" w:rsidR="00BE132F">
        <w:t>Curtea</w:t>
      </w:r>
      <w:r w:rsidR="00933B87">
        <w:t xml:space="preserve"> </w:t>
      </w:r>
      <w:r w:rsidRPr="005F6AA1" w:rsidR="00BE132F">
        <w:t>reiterează constatarea</w:t>
      </w:r>
      <w:r w:rsidR="00933B87">
        <w:t xml:space="preserve"> </w:t>
      </w:r>
      <w:r w:rsidRPr="005F6AA1" w:rsidR="00BE132F">
        <w:t>sa anterioară,</w:t>
      </w:r>
      <w:r w:rsidR="00933B87">
        <w:t xml:space="preserve"> </w:t>
      </w:r>
      <w:r w:rsidRPr="005F6AA1" w:rsidR="00BE132F">
        <w:t>considerând că nu există nici un motiv să se</w:t>
      </w:r>
      <w:r w:rsidR="00933B87">
        <w:t xml:space="preserve"> </w:t>
      </w:r>
      <w:r w:rsidRPr="005F6AA1" w:rsidR="00BE132F">
        <w:t>îndepărteze de aceasta</w:t>
      </w:r>
      <w:r w:rsidR="00933B87">
        <w:t xml:space="preserve"> </w:t>
      </w:r>
      <w:r w:rsidRPr="005F6AA1" w:rsidR="00BE132F">
        <w:t>în speţă</w:t>
      </w:r>
      <w:r w:rsidRPr="005F6AA1">
        <w:t xml:space="preserve">. </w:t>
      </w:r>
      <w:r w:rsidRPr="005F6AA1" w:rsidR="00BE132F">
        <w:t>Ea subliniază</w:t>
      </w:r>
      <w:r w:rsidR="00933B87">
        <w:t xml:space="preserve"> </w:t>
      </w:r>
      <w:r w:rsidRPr="005F6AA1" w:rsidR="00BE132F">
        <w:t>într-adevăr că lipsa de independenţă</w:t>
      </w:r>
      <w:r w:rsidR="00BD342D">
        <w:t xml:space="preserve"> </w:t>
      </w:r>
      <w:r w:rsidRPr="005F6AA1" w:rsidR="00BE132F">
        <w:t>instituţională a procurorilor miliari</w:t>
      </w:r>
      <w:r w:rsidR="00933B87">
        <w:t xml:space="preserve"> </w:t>
      </w:r>
      <w:r w:rsidRPr="005F6AA1" w:rsidR="00BE132F">
        <w:t>pare a</w:t>
      </w:r>
      <w:r w:rsidR="00933B87">
        <w:t xml:space="preserve"> </w:t>
      </w:r>
      <w:r w:rsidRPr="005F6AA1" w:rsidR="00BE132F">
        <w:t>fi fost tradusă</w:t>
      </w:r>
      <w:r w:rsidR="00933B87">
        <w:t xml:space="preserve"> </w:t>
      </w:r>
      <w:r w:rsidRPr="005F6AA1" w:rsidR="00BE132F">
        <w:t>în speţă</w:t>
      </w:r>
      <w:r w:rsidR="00BD342D">
        <w:t xml:space="preserve"> </w:t>
      </w:r>
      <w:r w:rsidRPr="005F6AA1" w:rsidR="00BE132F">
        <w:t>prin modul în care</w:t>
      </w:r>
      <w:r w:rsidR="00933B87">
        <w:t xml:space="preserve"> </w:t>
      </w:r>
      <w:r w:rsidRPr="005F6AA1" w:rsidR="00BE132F">
        <w:t>ei au efectu</w:t>
      </w:r>
      <w:r w:rsidR="0074113D">
        <w:t xml:space="preserve">at ancheta </w:t>
      </w:r>
      <w:r w:rsidRPr="005F6AA1" w:rsidR="00BE132F">
        <w:t>în legătură cu</w:t>
      </w:r>
      <w:r w:rsidR="00933B87">
        <w:t xml:space="preserve"> </w:t>
      </w:r>
      <w:r w:rsidRPr="005F6AA1" w:rsidR="00BE132F">
        <w:t>membrii</w:t>
      </w:r>
      <w:r w:rsidRPr="005F6AA1">
        <w:rPr>
          <w:szCs w:val="24"/>
        </w:rPr>
        <w:t xml:space="preserve"> SIAS ;</w:t>
      </w:r>
      <w:r w:rsidR="00933B87">
        <w:rPr>
          <w:szCs w:val="24"/>
        </w:rPr>
        <w:t xml:space="preserve"> </w:t>
      </w:r>
      <w:r w:rsidRPr="005F6AA1" w:rsidR="00BE132F">
        <w:rPr>
          <w:szCs w:val="24"/>
        </w:rPr>
        <w:t>ea consideră frapant</w:t>
      </w:r>
      <w:r w:rsidR="00933B87">
        <w:rPr>
          <w:szCs w:val="24"/>
        </w:rPr>
        <w:t xml:space="preserve"> </w:t>
      </w:r>
      <w:r w:rsidRPr="005F6AA1" w:rsidR="00BE132F">
        <w:rPr>
          <w:szCs w:val="24"/>
        </w:rPr>
        <w:t>în acest sens că procurorii însărcinaţi</w:t>
      </w:r>
      <w:r w:rsidR="00933B87">
        <w:rPr>
          <w:szCs w:val="24"/>
        </w:rPr>
        <w:t xml:space="preserve"> </w:t>
      </w:r>
      <w:r w:rsidRPr="005F6AA1" w:rsidR="00BE132F">
        <w:rPr>
          <w:szCs w:val="24"/>
        </w:rPr>
        <w:t>cu instrumentarea</w:t>
      </w:r>
      <w:r w:rsidR="00BD342D">
        <w:rPr>
          <w:szCs w:val="24"/>
        </w:rPr>
        <w:t xml:space="preserve"> </w:t>
      </w:r>
      <w:r w:rsidRPr="005F6AA1" w:rsidR="00BE132F">
        <w:rPr>
          <w:szCs w:val="24"/>
        </w:rPr>
        <w:t>anchetei nu au încercat să</w:t>
      </w:r>
      <w:r w:rsidR="00BD342D">
        <w:rPr>
          <w:szCs w:val="24"/>
        </w:rPr>
        <w:t xml:space="preserve"> </w:t>
      </w:r>
      <w:r w:rsidRPr="005F6AA1" w:rsidR="00BE132F">
        <w:rPr>
          <w:szCs w:val="24"/>
        </w:rPr>
        <w:t>înlăture dubiile</w:t>
      </w:r>
      <w:r w:rsidR="00BD342D">
        <w:rPr>
          <w:szCs w:val="24"/>
        </w:rPr>
        <w:t xml:space="preserve"> </w:t>
      </w:r>
      <w:r w:rsidRPr="005F6AA1" w:rsidR="00BE132F">
        <w:rPr>
          <w:szCs w:val="24"/>
        </w:rPr>
        <w:t>nici în ceea ce priveşte</w:t>
      </w:r>
      <w:r w:rsidR="00BD342D">
        <w:rPr>
          <w:szCs w:val="24"/>
        </w:rPr>
        <w:t xml:space="preserve"> </w:t>
      </w:r>
      <w:r w:rsidRPr="005F6AA1" w:rsidR="009844B4">
        <w:rPr>
          <w:szCs w:val="24"/>
        </w:rPr>
        <w:t>necesitatea</w:t>
      </w:r>
      <w:r w:rsidR="00933B87">
        <w:rPr>
          <w:szCs w:val="24"/>
        </w:rPr>
        <w:t xml:space="preserve"> </w:t>
      </w:r>
      <w:r w:rsidRPr="005F6AA1" w:rsidR="009844B4">
        <w:rPr>
          <w:szCs w:val="24"/>
        </w:rPr>
        <w:t xml:space="preserve">pentru poliţiştii </w:t>
      </w:r>
      <w:r w:rsidRPr="005F6AA1">
        <w:rPr>
          <w:szCs w:val="24"/>
        </w:rPr>
        <w:t>SIAS</w:t>
      </w:r>
      <w:r w:rsidR="00933B87">
        <w:rPr>
          <w:szCs w:val="24"/>
        </w:rPr>
        <w:t xml:space="preserve"> </w:t>
      </w:r>
      <w:r w:rsidRPr="005F6AA1" w:rsidR="009844B4">
        <w:rPr>
          <w:szCs w:val="24"/>
        </w:rPr>
        <w:t>să</w:t>
      </w:r>
      <w:r w:rsidR="00933B87">
        <w:rPr>
          <w:szCs w:val="24"/>
        </w:rPr>
        <w:t xml:space="preserve"> </w:t>
      </w:r>
      <w:r w:rsidRPr="005F6AA1" w:rsidR="009844B4">
        <w:rPr>
          <w:szCs w:val="24"/>
        </w:rPr>
        <w:t>recurgă</w:t>
      </w:r>
      <w:r w:rsidR="00BD342D">
        <w:rPr>
          <w:szCs w:val="24"/>
        </w:rPr>
        <w:t xml:space="preserve"> </w:t>
      </w:r>
      <w:r w:rsidRPr="005F6AA1" w:rsidR="009844B4">
        <w:rPr>
          <w:szCs w:val="24"/>
        </w:rPr>
        <w:t>la mijloace violente</w:t>
      </w:r>
      <w:r w:rsidR="00933B87">
        <w:rPr>
          <w:szCs w:val="24"/>
        </w:rPr>
        <w:t xml:space="preserve"> </w:t>
      </w:r>
      <w:r w:rsidRPr="005F6AA1" w:rsidR="009844B4">
        <w:rPr>
          <w:szCs w:val="24"/>
        </w:rPr>
        <w:t>nici</w:t>
      </w:r>
      <w:r w:rsidR="00933B87">
        <w:rPr>
          <w:szCs w:val="24"/>
        </w:rPr>
        <w:t xml:space="preserve"> </w:t>
      </w:r>
      <w:r w:rsidRPr="005F6AA1" w:rsidR="009844B4">
        <w:rPr>
          <w:szCs w:val="24"/>
        </w:rPr>
        <w:t>în ceea ce priveşte</w:t>
      </w:r>
      <w:r w:rsidR="00BD342D">
        <w:rPr>
          <w:szCs w:val="24"/>
        </w:rPr>
        <w:t xml:space="preserve"> </w:t>
      </w:r>
      <w:r w:rsidRPr="005F6AA1" w:rsidR="009844B4">
        <w:rPr>
          <w:szCs w:val="24"/>
        </w:rPr>
        <w:t>interogatoriul</w:t>
      </w:r>
      <w:r w:rsidR="00933B87">
        <w:rPr>
          <w:szCs w:val="24"/>
        </w:rPr>
        <w:t xml:space="preserve"> </w:t>
      </w:r>
      <w:r w:rsidRPr="005F6AA1" w:rsidR="009844B4">
        <w:rPr>
          <w:szCs w:val="24"/>
        </w:rPr>
        <w:t>reclamantului,</w:t>
      </w:r>
      <w:r w:rsidR="00BD342D">
        <w:rPr>
          <w:szCs w:val="24"/>
        </w:rPr>
        <w:t xml:space="preserve"> </w:t>
      </w:r>
      <w:r w:rsidRPr="005F6AA1" w:rsidR="009844B4">
        <w:rPr>
          <w:szCs w:val="24"/>
        </w:rPr>
        <w:t>11 ore</w:t>
      </w:r>
      <w:r w:rsidR="00933B87">
        <w:rPr>
          <w:szCs w:val="24"/>
        </w:rPr>
        <w:t xml:space="preserve"> </w:t>
      </w:r>
      <w:r w:rsidRPr="005F6AA1" w:rsidR="009844B4">
        <w:rPr>
          <w:szCs w:val="24"/>
        </w:rPr>
        <w:t>în noaptea care a urmat reţinerii sale,</w:t>
      </w:r>
      <w:r w:rsidR="00933B87">
        <w:rPr>
          <w:szCs w:val="24"/>
        </w:rPr>
        <w:t xml:space="preserve"> </w:t>
      </w:r>
      <w:r w:rsidRPr="005F6AA1" w:rsidR="009844B4">
        <w:rPr>
          <w:szCs w:val="24"/>
        </w:rPr>
        <w:t>în biroul</w:t>
      </w:r>
      <w:r w:rsidR="00933B87">
        <w:rPr>
          <w:szCs w:val="24"/>
        </w:rPr>
        <w:t xml:space="preserve"> </w:t>
      </w:r>
      <w:r w:rsidRPr="005F6AA1" w:rsidR="009844B4">
        <w:rPr>
          <w:szCs w:val="24"/>
        </w:rPr>
        <w:t xml:space="preserve">colonelului </w:t>
      </w:r>
      <w:r w:rsidRPr="005F6AA1">
        <w:rPr>
          <w:szCs w:val="24"/>
        </w:rPr>
        <w:t xml:space="preserve">P. </w:t>
      </w:r>
      <w:r w:rsidRPr="005F6AA1" w:rsidR="00380F64">
        <w:rPr>
          <w:szCs w:val="24"/>
        </w:rPr>
        <w:t>Deşi reclamantul a indicat</w:t>
      </w:r>
      <w:r w:rsidR="00933B87">
        <w:rPr>
          <w:szCs w:val="24"/>
        </w:rPr>
        <w:t xml:space="preserve"> </w:t>
      </w:r>
      <w:r w:rsidRPr="005F6AA1" w:rsidR="00380F64">
        <w:rPr>
          <w:szCs w:val="24"/>
        </w:rPr>
        <w:t>în plângerea sa penală</w:t>
      </w:r>
      <w:r w:rsidR="00933B87">
        <w:rPr>
          <w:szCs w:val="24"/>
        </w:rPr>
        <w:t xml:space="preserve"> </w:t>
      </w:r>
      <w:r w:rsidRPr="005F6AA1" w:rsidR="00380F64">
        <w:rPr>
          <w:szCs w:val="24"/>
        </w:rPr>
        <w:t>numele mai multor persoane</w:t>
      </w:r>
      <w:r w:rsidR="00933B87">
        <w:rPr>
          <w:szCs w:val="24"/>
        </w:rPr>
        <w:t xml:space="preserve"> </w:t>
      </w:r>
      <w:r w:rsidRPr="005F6AA1" w:rsidR="00380F64">
        <w:rPr>
          <w:szCs w:val="24"/>
        </w:rPr>
        <w:t>ale căror mărturii, în opinia sa,</w:t>
      </w:r>
      <w:r w:rsidR="00933B87">
        <w:rPr>
          <w:szCs w:val="24"/>
        </w:rPr>
        <w:t xml:space="preserve"> </w:t>
      </w:r>
      <w:r w:rsidRPr="005F6AA1" w:rsidR="00380F64">
        <w:rPr>
          <w:szCs w:val="24"/>
        </w:rPr>
        <w:t>ar fi permis dovada că</w:t>
      </w:r>
      <w:r w:rsidR="00933B87">
        <w:rPr>
          <w:szCs w:val="24"/>
        </w:rPr>
        <w:t xml:space="preserve"> </w:t>
      </w:r>
      <w:r w:rsidRPr="005F6AA1" w:rsidR="00380F64">
        <w:rPr>
          <w:szCs w:val="24"/>
        </w:rPr>
        <w:t>el nu s-a sustras</w:t>
      </w:r>
      <w:r w:rsidR="00933B87">
        <w:rPr>
          <w:szCs w:val="24"/>
        </w:rPr>
        <w:t xml:space="preserve"> </w:t>
      </w:r>
      <w:r w:rsidRPr="005F6AA1" w:rsidR="00380F64">
        <w:rPr>
          <w:szCs w:val="24"/>
        </w:rPr>
        <w:t>urmăririi penale cu ocazia</w:t>
      </w:r>
      <w:r w:rsidR="00933B87">
        <w:rPr>
          <w:szCs w:val="24"/>
        </w:rPr>
        <w:t xml:space="preserve"> </w:t>
      </w:r>
      <w:r w:rsidRPr="005F6AA1" w:rsidR="00380F64">
        <w:rPr>
          <w:szCs w:val="24"/>
        </w:rPr>
        <w:t>reţinerii sale (paragraful</w:t>
      </w:r>
      <w:r w:rsidRPr="005F6AA1">
        <w:rPr>
          <w:szCs w:val="24"/>
        </w:rPr>
        <w:t xml:space="preserve"> 37 </w:t>
      </w:r>
      <w:r w:rsidRPr="005F6AA1" w:rsidR="00380F64">
        <w:rPr>
          <w:szCs w:val="24"/>
        </w:rPr>
        <w:t>de mai sus</w:t>
      </w:r>
      <w:r w:rsidRPr="005F6AA1">
        <w:rPr>
          <w:szCs w:val="24"/>
        </w:rPr>
        <w:t xml:space="preserve">), </w:t>
      </w:r>
      <w:r w:rsidRPr="005F6AA1" w:rsidR="00380F64">
        <w:rPr>
          <w:szCs w:val="24"/>
        </w:rPr>
        <w:t xml:space="preserve">parchetul </w:t>
      </w:r>
      <w:r w:rsidRPr="005F6AA1" w:rsidR="00EB79DB">
        <w:rPr>
          <w:szCs w:val="24"/>
        </w:rPr>
        <w:t>s-a bazat exclusiv pe</w:t>
      </w:r>
      <w:r w:rsidR="00933B87">
        <w:rPr>
          <w:szCs w:val="24"/>
        </w:rPr>
        <w:t xml:space="preserve"> </w:t>
      </w:r>
      <w:r w:rsidRPr="005F6AA1" w:rsidR="00EB79DB">
        <w:rPr>
          <w:szCs w:val="24"/>
        </w:rPr>
        <w:t>mărturiile</w:t>
      </w:r>
      <w:r w:rsidR="00933B87">
        <w:rPr>
          <w:szCs w:val="24"/>
        </w:rPr>
        <w:t xml:space="preserve"> </w:t>
      </w:r>
      <w:r w:rsidRPr="005F6AA1" w:rsidR="00EB79DB">
        <w:rPr>
          <w:szCs w:val="24"/>
        </w:rPr>
        <w:t>poliţiştilor</w:t>
      </w:r>
      <w:r w:rsidR="00933B87">
        <w:rPr>
          <w:szCs w:val="24"/>
        </w:rPr>
        <w:t xml:space="preserve"> </w:t>
      </w:r>
      <w:r w:rsidRPr="005F6AA1" w:rsidR="00EB79DB">
        <w:rPr>
          <w:szCs w:val="24"/>
        </w:rPr>
        <w:t xml:space="preserve">şi ale membrilor </w:t>
      </w:r>
      <w:r w:rsidRPr="005F6AA1">
        <w:rPr>
          <w:szCs w:val="24"/>
        </w:rPr>
        <w:t xml:space="preserve">SIAS, </w:t>
      </w:r>
      <w:r w:rsidRPr="005F6AA1" w:rsidR="00EB79DB">
        <w:rPr>
          <w:szCs w:val="24"/>
        </w:rPr>
        <w:t>care</w:t>
      </w:r>
      <w:r w:rsidR="00933B87">
        <w:rPr>
          <w:szCs w:val="24"/>
        </w:rPr>
        <w:t xml:space="preserve"> </w:t>
      </w:r>
      <w:r w:rsidRPr="005F6AA1" w:rsidR="00EB79DB">
        <w:rPr>
          <w:szCs w:val="24"/>
        </w:rPr>
        <w:t>au justificat</w:t>
      </w:r>
      <w:r w:rsidR="00933B87">
        <w:rPr>
          <w:szCs w:val="24"/>
        </w:rPr>
        <w:t xml:space="preserve"> </w:t>
      </w:r>
      <w:r w:rsidRPr="005F6AA1" w:rsidR="00A93E61">
        <w:rPr>
          <w:szCs w:val="24"/>
        </w:rPr>
        <w:t>folosirea</w:t>
      </w:r>
      <w:r w:rsidR="00933B87">
        <w:rPr>
          <w:szCs w:val="24"/>
        </w:rPr>
        <w:t xml:space="preserve"> </w:t>
      </w:r>
      <w:r w:rsidRPr="005F6AA1" w:rsidR="00A93E61">
        <w:rPr>
          <w:szCs w:val="24"/>
        </w:rPr>
        <w:t>violenţei prin</w:t>
      </w:r>
      <w:r w:rsidR="00933B87">
        <w:rPr>
          <w:szCs w:val="24"/>
        </w:rPr>
        <w:t xml:space="preserve"> </w:t>
      </w:r>
      <w:r w:rsidRPr="005F6AA1" w:rsidR="00A93E61">
        <w:rPr>
          <w:szCs w:val="24"/>
        </w:rPr>
        <w:t>necesitatea</w:t>
      </w:r>
      <w:r w:rsidR="00933B87">
        <w:rPr>
          <w:szCs w:val="24"/>
        </w:rPr>
        <w:t xml:space="preserve"> </w:t>
      </w:r>
      <w:r w:rsidRPr="005F6AA1" w:rsidR="00A93E61">
        <w:rPr>
          <w:szCs w:val="24"/>
        </w:rPr>
        <w:t>de a-l imobiliza pe reclamant</w:t>
      </w:r>
      <w:r w:rsidRPr="005F6AA1">
        <w:rPr>
          <w:szCs w:val="24"/>
        </w:rPr>
        <w:t xml:space="preserve"> (paragra</w:t>
      </w:r>
      <w:r w:rsidRPr="005F6AA1" w:rsidR="00A93E61">
        <w:rPr>
          <w:szCs w:val="24"/>
        </w:rPr>
        <w:t>ful</w:t>
      </w:r>
      <w:r w:rsidRPr="005F6AA1">
        <w:rPr>
          <w:szCs w:val="24"/>
        </w:rPr>
        <w:t xml:space="preserve"> 32</w:t>
      </w:r>
      <w:r w:rsidRPr="005F6AA1" w:rsidR="00A93E61">
        <w:rPr>
          <w:szCs w:val="24"/>
        </w:rPr>
        <w:t xml:space="preserve"> de mai sus</w:t>
      </w:r>
      <w:r w:rsidRPr="005F6AA1">
        <w:rPr>
          <w:szCs w:val="24"/>
        </w:rPr>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77</w:t>
      </w:r>
      <w:r w:rsidRPr="005F6AA1">
        <w:fldChar w:fldCharType="end"/>
      </w:r>
      <w:r w:rsidRPr="005F6AA1">
        <w:t>.  </w:t>
      </w:r>
      <w:r w:rsidRPr="005F6AA1" w:rsidR="00A93E61">
        <w:t>Curtea</w:t>
      </w:r>
      <w:r w:rsidR="00933B87">
        <w:t xml:space="preserve"> </w:t>
      </w:r>
      <w:r w:rsidRPr="005F6AA1" w:rsidR="00A93E61">
        <w:t>constată de altfel</w:t>
      </w:r>
      <w:r w:rsidR="00933B87">
        <w:t xml:space="preserve"> </w:t>
      </w:r>
      <w:r w:rsidRPr="005F6AA1" w:rsidR="00A93E61">
        <w:t>că statutul cadrelor</w:t>
      </w:r>
      <w:r w:rsidR="00933B87">
        <w:t xml:space="preserve"> </w:t>
      </w:r>
      <w:r w:rsidRPr="005F6AA1" w:rsidR="00A93E61">
        <w:t>de poliţie a fost</w:t>
      </w:r>
      <w:r w:rsidR="00933B87">
        <w:t xml:space="preserve"> </w:t>
      </w:r>
      <w:r w:rsidRPr="005F6AA1" w:rsidR="00A93E61">
        <w:t>reformat</w:t>
      </w:r>
      <w:r w:rsidR="00933B87">
        <w:t xml:space="preserve"> </w:t>
      </w:r>
      <w:r w:rsidRPr="005F6AA1" w:rsidR="00A93E61">
        <w:t>recent</w:t>
      </w:r>
      <w:r w:rsidR="00933B87">
        <w:t xml:space="preserve"> </w:t>
      </w:r>
      <w:r w:rsidRPr="005F6AA1" w:rsidR="005F6AA1">
        <w:t>prin</w:t>
      </w:r>
      <w:r w:rsidRPr="005F6AA1" w:rsidR="00A93E61">
        <w:t xml:space="preserve"> legea</w:t>
      </w:r>
      <w:r w:rsidR="00933B87">
        <w:t xml:space="preserve"> </w:t>
      </w:r>
      <w:r w:rsidRPr="005F6AA1" w:rsidR="0033301B">
        <w:rPr>
          <w:snapToGrid w:val="0"/>
          <w:szCs w:val="24"/>
          <w:lang w:eastAsia="en-US"/>
        </w:rPr>
        <w:t>nr.</w:t>
      </w:r>
      <w:r w:rsidRPr="005F6AA1">
        <w:rPr>
          <w:snapToGrid w:val="0"/>
          <w:szCs w:val="24"/>
          <w:lang w:eastAsia="en-US"/>
        </w:rPr>
        <w:t xml:space="preserve"> 218 d</w:t>
      </w:r>
      <w:r w:rsidRPr="005F6AA1" w:rsidR="00A93E61">
        <w:rPr>
          <w:snapToGrid w:val="0"/>
          <w:szCs w:val="24"/>
          <w:lang w:eastAsia="en-US"/>
        </w:rPr>
        <w:t>in</w:t>
      </w:r>
      <w:r w:rsidRPr="005F6AA1">
        <w:rPr>
          <w:snapToGrid w:val="0"/>
          <w:szCs w:val="24"/>
          <w:lang w:eastAsia="en-US"/>
        </w:rPr>
        <w:t xml:space="preserve"> 23 </w:t>
      </w:r>
      <w:r w:rsidRPr="005F6AA1" w:rsidR="00C81BD0">
        <w:rPr>
          <w:snapToGrid w:val="0"/>
          <w:szCs w:val="24"/>
          <w:lang w:eastAsia="en-US"/>
        </w:rPr>
        <w:t>aprilie</w:t>
      </w:r>
      <w:r w:rsidRPr="005F6AA1">
        <w:rPr>
          <w:snapToGrid w:val="0"/>
          <w:szCs w:val="24"/>
          <w:lang w:eastAsia="en-US"/>
        </w:rPr>
        <w:t xml:space="preserve"> 2002</w:t>
      </w:r>
      <w:r w:rsidRPr="005F6AA1" w:rsidR="00A93E61">
        <w:rPr>
          <w:snapToGrid w:val="0"/>
          <w:szCs w:val="24"/>
          <w:lang w:eastAsia="en-US"/>
        </w:rPr>
        <w:t xml:space="preserve"> asupra organizării</w:t>
      </w:r>
      <w:r w:rsidR="00933B87">
        <w:rPr>
          <w:snapToGrid w:val="0"/>
          <w:szCs w:val="24"/>
          <w:lang w:eastAsia="en-US"/>
        </w:rPr>
        <w:t xml:space="preserve"> </w:t>
      </w:r>
      <w:r w:rsidRPr="005F6AA1" w:rsidR="00A93E61">
        <w:rPr>
          <w:snapToGrid w:val="0"/>
          <w:szCs w:val="24"/>
          <w:lang w:eastAsia="en-US"/>
        </w:rPr>
        <w:t>şi funcţionării</w:t>
      </w:r>
      <w:r w:rsidR="00933B87">
        <w:rPr>
          <w:snapToGrid w:val="0"/>
          <w:szCs w:val="24"/>
          <w:lang w:eastAsia="en-US"/>
        </w:rPr>
        <w:t xml:space="preserve"> </w:t>
      </w:r>
      <w:r w:rsidRPr="005F6AA1" w:rsidR="00A93E61">
        <w:rPr>
          <w:snapToGrid w:val="0"/>
          <w:szCs w:val="24"/>
          <w:lang w:eastAsia="en-US"/>
        </w:rPr>
        <w:t>poliţiei</w:t>
      </w:r>
      <w:r w:rsidR="00BD342D">
        <w:rPr>
          <w:snapToGrid w:val="0"/>
          <w:szCs w:val="24"/>
          <w:lang w:eastAsia="en-US"/>
        </w:rPr>
        <w:t xml:space="preserve"> </w:t>
      </w:r>
      <w:r w:rsidRPr="005F6AA1" w:rsidR="00A93E61">
        <w:rPr>
          <w:snapToGrid w:val="0"/>
          <w:szCs w:val="24"/>
          <w:lang w:eastAsia="en-US"/>
        </w:rPr>
        <w:t xml:space="preserve">şi legea </w:t>
      </w:r>
      <w:r w:rsidRPr="005F6AA1" w:rsidR="0033301B">
        <w:rPr>
          <w:snapToGrid w:val="0"/>
          <w:szCs w:val="24"/>
          <w:lang w:eastAsia="en-US"/>
        </w:rPr>
        <w:t>nr.</w:t>
      </w:r>
      <w:r w:rsidRPr="005F6AA1" w:rsidR="00A93E61">
        <w:rPr>
          <w:snapToGrid w:val="0"/>
          <w:szCs w:val="24"/>
          <w:lang w:eastAsia="en-US"/>
        </w:rPr>
        <w:t xml:space="preserve"> 360 din</w:t>
      </w:r>
      <w:r w:rsidRPr="005F6AA1">
        <w:rPr>
          <w:snapToGrid w:val="0"/>
          <w:szCs w:val="24"/>
          <w:lang w:eastAsia="en-US"/>
        </w:rPr>
        <w:t xml:space="preserve"> 6 </w:t>
      </w:r>
      <w:r w:rsidRPr="005F6AA1" w:rsidR="00C81BD0">
        <w:rPr>
          <w:snapToGrid w:val="0"/>
          <w:szCs w:val="24"/>
          <w:lang w:eastAsia="en-US"/>
        </w:rPr>
        <w:t>iunie</w:t>
      </w:r>
      <w:r w:rsidRPr="005F6AA1">
        <w:rPr>
          <w:snapToGrid w:val="0"/>
          <w:szCs w:val="24"/>
          <w:lang w:eastAsia="en-US"/>
        </w:rPr>
        <w:t xml:space="preserve"> 2002 </w:t>
      </w:r>
      <w:r w:rsidRPr="005F6AA1" w:rsidR="00A93E61">
        <w:rPr>
          <w:snapToGrid w:val="0"/>
          <w:szCs w:val="24"/>
          <w:lang w:eastAsia="en-US"/>
        </w:rPr>
        <w:t>asupra statutului</w:t>
      </w:r>
      <w:r w:rsidR="00933B87">
        <w:rPr>
          <w:snapToGrid w:val="0"/>
          <w:szCs w:val="24"/>
          <w:lang w:eastAsia="en-US"/>
        </w:rPr>
        <w:t xml:space="preserve"> </w:t>
      </w:r>
      <w:r w:rsidRPr="005F6AA1" w:rsidR="00A93E61">
        <w:rPr>
          <w:snapToGrid w:val="0"/>
          <w:szCs w:val="24"/>
          <w:lang w:eastAsia="en-US"/>
        </w:rPr>
        <w:t>poliţiştilor, în virtutea</w:t>
      </w:r>
      <w:r w:rsidR="00933B87">
        <w:rPr>
          <w:snapToGrid w:val="0"/>
          <w:szCs w:val="24"/>
          <w:lang w:eastAsia="en-US"/>
        </w:rPr>
        <w:t xml:space="preserve"> </w:t>
      </w:r>
      <w:r w:rsidRPr="005F6AA1" w:rsidR="00A93E61">
        <w:rPr>
          <w:snapToGrid w:val="0"/>
          <w:szCs w:val="24"/>
          <w:lang w:eastAsia="en-US"/>
        </w:rPr>
        <w:t>noului cadru legislativ, poliţiştii</w:t>
      </w:r>
      <w:r w:rsidR="00933B87">
        <w:rPr>
          <w:snapToGrid w:val="0"/>
          <w:szCs w:val="24"/>
          <w:lang w:eastAsia="en-US"/>
        </w:rPr>
        <w:t xml:space="preserve"> </w:t>
      </w:r>
      <w:r w:rsidRPr="005F6AA1" w:rsidR="00A93E61">
        <w:rPr>
          <w:snapToGrid w:val="0"/>
          <w:szCs w:val="24"/>
          <w:lang w:eastAsia="en-US"/>
        </w:rPr>
        <w:t>au de acum înainte calitatea</w:t>
      </w:r>
      <w:r w:rsidR="00933B87">
        <w:rPr>
          <w:snapToGrid w:val="0"/>
          <w:szCs w:val="24"/>
          <w:lang w:eastAsia="en-US"/>
        </w:rPr>
        <w:t xml:space="preserve"> </w:t>
      </w:r>
      <w:r w:rsidRPr="005F6AA1" w:rsidR="00A93E61">
        <w:rPr>
          <w:snapToGrid w:val="0"/>
          <w:szCs w:val="24"/>
          <w:lang w:eastAsia="en-US"/>
        </w:rPr>
        <w:t>de</w:t>
      </w:r>
      <w:r w:rsidR="00933B87">
        <w:rPr>
          <w:snapToGrid w:val="0"/>
          <w:szCs w:val="24"/>
          <w:lang w:eastAsia="en-US"/>
        </w:rPr>
        <w:t xml:space="preserve"> </w:t>
      </w:r>
      <w:r w:rsidRPr="005F6AA1" w:rsidR="00A93E61">
        <w:rPr>
          <w:snapToGrid w:val="0"/>
          <w:szCs w:val="24"/>
          <w:lang w:eastAsia="en-US"/>
        </w:rPr>
        <w:t>funcţionari,</w:t>
      </w:r>
      <w:r w:rsidR="00933B87">
        <w:rPr>
          <w:snapToGrid w:val="0"/>
          <w:szCs w:val="24"/>
          <w:lang w:eastAsia="en-US"/>
        </w:rPr>
        <w:t xml:space="preserve"> </w:t>
      </w:r>
      <w:r w:rsidRPr="005F6AA1" w:rsidR="00A93E61">
        <w:rPr>
          <w:snapToGrid w:val="0"/>
          <w:szCs w:val="24"/>
          <w:lang w:eastAsia="en-US"/>
        </w:rPr>
        <w:t>eventualele</w:t>
      </w:r>
      <w:r w:rsidR="00933B87">
        <w:rPr>
          <w:snapToGrid w:val="0"/>
          <w:szCs w:val="24"/>
          <w:lang w:eastAsia="en-US"/>
        </w:rPr>
        <w:t xml:space="preserve"> </w:t>
      </w:r>
      <w:r w:rsidRPr="005F6AA1" w:rsidR="00A93E61">
        <w:rPr>
          <w:snapToGrid w:val="0"/>
          <w:szCs w:val="24"/>
          <w:lang w:eastAsia="en-US"/>
        </w:rPr>
        <w:t>acţiuni penale</w:t>
      </w:r>
      <w:r w:rsidR="00933B87">
        <w:rPr>
          <w:snapToGrid w:val="0"/>
          <w:szCs w:val="24"/>
          <w:lang w:eastAsia="en-US"/>
        </w:rPr>
        <w:t xml:space="preserve"> </w:t>
      </w:r>
      <w:r w:rsidRPr="005F6AA1" w:rsidR="00A93E61">
        <w:rPr>
          <w:snapToGrid w:val="0"/>
          <w:szCs w:val="24"/>
          <w:lang w:eastAsia="en-US"/>
        </w:rPr>
        <w:t>împotriva lor</w:t>
      </w:r>
      <w:r w:rsidR="00933B87">
        <w:rPr>
          <w:snapToGrid w:val="0"/>
          <w:szCs w:val="24"/>
          <w:lang w:eastAsia="en-US"/>
        </w:rPr>
        <w:t xml:space="preserve"> </w:t>
      </w:r>
      <w:r w:rsidRPr="005F6AA1" w:rsidR="00A93E61">
        <w:rPr>
          <w:snapToGrid w:val="0"/>
          <w:szCs w:val="24"/>
          <w:lang w:eastAsia="en-US"/>
        </w:rPr>
        <w:t>ţinând</w:t>
      </w:r>
      <w:r w:rsidR="00BD342D">
        <w:rPr>
          <w:snapToGrid w:val="0"/>
          <w:szCs w:val="24"/>
          <w:lang w:eastAsia="en-US"/>
        </w:rPr>
        <w:t xml:space="preserve"> </w:t>
      </w:r>
      <w:r w:rsidRPr="005F6AA1" w:rsidR="00A93E61">
        <w:rPr>
          <w:snapToGrid w:val="0"/>
          <w:szCs w:val="24"/>
          <w:lang w:eastAsia="en-US"/>
        </w:rPr>
        <w:t>în prezent</w:t>
      </w:r>
      <w:r w:rsidR="00933B87">
        <w:rPr>
          <w:snapToGrid w:val="0"/>
          <w:szCs w:val="24"/>
          <w:lang w:eastAsia="en-US"/>
        </w:rPr>
        <w:t xml:space="preserve"> </w:t>
      </w:r>
      <w:r w:rsidRPr="005F6AA1" w:rsidR="00A93E61">
        <w:rPr>
          <w:snapToGrid w:val="0"/>
          <w:szCs w:val="24"/>
          <w:lang w:eastAsia="en-US"/>
        </w:rPr>
        <w:t>de</w:t>
      </w:r>
      <w:r w:rsidR="00933B87">
        <w:rPr>
          <w:snapToGrid w:val="0"/>
          <w:szCs w:val="24"/>
          <w:lang w:eastAsia="en-US"/>
        </w:rPr>
        <w:t xml:space="preserve"> </w:t>
      </w:r>
      <w:r w:rsidRPr="005F6AA1" w:rsidR="00A93E61">
        <w:rPr>
          <w:snapToGrid w:val="0"/>
          <w:szCs w:val="24"/>
          <w:lang w:eastAsia="en-US"/>
        </w:rPr>
        <w:t>competenţa</w:t>
      </w:r>
      <w:r w:rsidR="00933B87">
        <w:rPr>
          <w:snapToGrid w:val="0"/>
          <w:szCs w:val="24"/>
          <w:lang w:eastAsia="en-US"/>
        </w:rPr>
        <w:t xml:space="preserve"> </w:t>
      </w:r>
      <w:r w:rsidRPr="005F6AA1" w:rsidR="00A93E61">
        <w:rPr>
          <w:snapToGrid w:val="0"/>
          <w:szCs w:val="24"/>
          <w:lang w:eastAsia="en-US"/>
        </w:rPr>
        <w:t>parchetelor şi tribunalelor</w:t>
      </w:r>
      <w:r w:rsidR="00BD342D">
        <w:rPr>
          <w:snapToGrid w:val="0"/>
          <w:szCs w:val="24"/>
          <w:lang w:eastAsia="en-US"/>
        </w:rPr>
        <w:t xml:space="preserve"> </w:t>
      </w:r>
      <w:r w:rsidRPr="005F6AA1" w:rsidR="00A93E61">
        <w:rPr>
          <w:snapToGrid w:val="0"/>
          <w:szCs w:val="24"/>
          <w:lang w:eastAsia="en-US"/>
        </w:rPr>
        <w:t>ordinare</w:t>
      </w:r>
      <w:r w:rsidRPr="005F6AA1">
        <w:t xml:space="preserve"> (paragra</w:t>
      </w:r>
      <w:r w:rsidRPr="005F6AA1" w:rsidR="00A93E61">
        <w:t>ful</w:t>
      </w:r>
      <w:r w:rsidR="00933B87">
        <w:t xml:space="preserve"> </w:t>
      </w:r>
      <w:r w:rsidRPr="005F6AA1">
        <w:t>46</w:t>
      </w:r>
      <w:r w:rsidRPr="005F6AA1" w:rsidR="00A93E61">
        <w:t xml:space="preserve"> de mai</w:t>
      </w:r>
      <w:r w:rsidR="00933B87">
        <w:t xml:space="preserve"> </w:t>
      </w:r>
      <w:r w:rsidRPr="005F6AA1" w:rsidR="00A93E61">
        <w:t>sus</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78</w:t>
      </w:r>
      <w:r w:rsidRPr="005F6AA1">
        <w:fldChar w:fldCharType="end"/>
      </w:r>
      <w:r w:rsidRPr="005F6AA1">
        <w:t>.  </w:t>
      </w:r>
      <w:r w:rsidRPr="005F6AA1" w:rsidR="00A93E61">
        <w:t>Având în vedere</w:t>
      </w:r>
      <w:r w:rsidR="00933B87">
        <w:t xml:space="preserve"> </w:t>
      </w:r>
      <w:r w:rsidRPr="005F6AA1" w:rsidR="00A93E61">
        <w:t>legislaţia naţională</w:t>
      </w:r>
      <w:r w:rsidR="00933B87">
        <w:t xml:space="preserve"> </w:t>
      </w:r>
      <w:r w:rsidRPr="005F6AA1" w:rsidR="00A93E61">
        <w:t>în vigoare</w:t>
      </w:r>
      <w:r w:rsidR="00BD342D">
        <w:t xml:space="preserve"> </w:t>
      </w:r>
      <w:r w:rsidRPr="005F6AA1" w:rsidR="00A93E61">
        <w:t>la data faptelor, Curtea</w:t>
      </w:r>
      <w:r w:rsidR="00933B87">
        <w:t xml:space="preserve"> </w:t>
      </w:r>
      <w:r w:rsidRPr="005F6AA1" w:rsidR="00A93E61">
        <w:t>consideră</w:t>
      </w:r>
      <w:r w:rsidR="00933B87">
        <w:t xml:space="preserve"> </w:t>
      </w:r>
      <w:r w:rsidRPr="005F6AA1" w:rsidR="00A93E61">
        <w:t xml:space="preserve">că în speţă ancheta </w:t>
      </w:r>
      <w:r w:rsidR="00BD1B2A">
        <w:t>desfăşurată</w:t>
      </w:r>
      <w:r w:rsidR="00933B87">
        <w:t xml:space="preserve"> </w:t>
      </w:r>
      <w:r w:rsidRPr="005F6AA1" w:rsidR="00A93E61">
        <w:t>de</w:t>
      </w:r>
      <w:r w:rsidR="00933B87">
        <w:t xml:space="preserve"> </w:t>
      </w:r>
      <w:r w:rsidRPr="005F6AA1" w:rsidR="00F14F38">
        <w:t>autorităţi</w:t>
      </w:r>
      <w:r w:rsidR="00933B87">
        <w:t xml:space="preserve"> </w:t>
      </w:r>
      <w:r w:rsidRPr="005F6AA1" w:rsidR="00F14F38">
        <w:t>în</w:t>
      </w:r>
      <w:r w:rsidR="00933B87">
        <w:t xml:space="preserve"> </w:t>
      </w:r>
      <w:r w:rsidRPr="005F6AA1" w:rsidR="00F14F38">
        <w:t>legătură cu</w:t>
      </w:r>
      <w:r w:rsidR="00933B87">
        <w:t xml:space="preserve"> </w:t>
      </w:r>
      <w:r w:rsidRPr="005F6AA1" w:rsidR="00F14F38">
        <w:t>plângerea pentru rele tratamente</w:t>
      </w:r>
      <w:r w:rsidR="00933B87">
        <w:t xml:space="preserve"> </w:t>
      </w:r>
      <w:r w:rsidRPr="005F6AA1" w:rsidR="00F14F38">
        <w:t>pe care</w:t>
      </w:r>
      <w:r w:rsidR="00933B87">
        <w:t xml:space="preserve"> </w:t>
      </w:r>
      <w:r w:rsidRPr="005F6AA1" w:rsidR="00F14F38">
        <w:t>reclamantul</w:t>
      </w:r>
      <w:r w:rsidR="00933B87">
        <w:t xml:space="preserve"> </w:t>
      </w:r>
      <w:r w:rsidRPr="005F6AA1" w:rsidR="00F14F38">
        <w:t>a prezentat-o</w:t>
      </w:r>
      <w:r w:rsidR="00933B87">
        <w:t xml:space="preserve"> </w:t>
      </w:r>
      <w:r w:rsidRPr="005F6AA1" w:rsidR="00F14F38">
        <w:t>autorităţilor</w:t>
      </w:r>
      <w:r w:rsidR="00933B87">
        <w:t xml:space="preserve"> </w:t>
      </w:r>
      <w:r w:rsidRPr="005F6AA1" w:rsidR="00F14F38">
        <w:t>naţionale</w:t>
      </w:r>
      <w:r w:rsidR="00BD342D">
        <w:t xml:space="preserve"> </w:t>
      </w:r>
      <w:r w:rsidR="00AB0296">
        <w:t>nu se baza suficient</w:t>
      </w:r>
      <w:r w:rsidR="00933B87">
        <w:t xml:space="preserve"> </w:t>
      </w:r>
      <w:r w:rsidR="00AB0296">
        <w:t xml:space="preserve">pe realitate </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79</w:t>
      </w:r>
      <w:r w:rsidRPr="005F6AA1">
        <w:fldChar w:fldCharType="end"/>
      </w:r>
      <w:r w:rsidRPr="005F6AA1">
        <w:t>.  </w:t>
      </w:r>
      <w:r w:rsidRPr="005F6AA1" w:rsidR="00F14F38">
        <w:t>Pe cale de consecinţă, a existat</w:t>
      </w:r>
      <w:r w:rsidR="00BD342D">
        <w:t xml:space="preserve"> </w:t>
      </w:r>
      <w:r w:rsidRPr="005F6AA1" w:rsidR="00F14F38">
        <w:t>încălcarea</w:t>
      </w:r>
      <w:r w:rsidR="00933B87">
        <w:t xml:space="preserve"> </w:t>
      </w:r>
      <w:r w:rsidRPr="005F6AA1" w:rsidR="00F14F38">
        <w:t>articolului</w:t>
      </w:r>
      <w:r w:rsidR="00933B87">
        <w:t xml:space="preserve"> </w:t>
      </w:r>
      <w:r w:rsidRPr="005F6AA1">
        <w:t>3</w:t>
      </w:r>
      <w:r w:rsidR="00933B87">
        <w:t xml:space="preserve"> </w:t>
      </w:r>
      <w:r w:rsidRPr="005F6AA1" w:rsidR="00F14F38">
        <w:t>în latura</w:t>
      </w:r>
      <w:r w:rsidR="00933B87">
        <w:t xml:space="preserve"> </w:t>
      </w:r>
      <w:r w:rsidRPr="005F6AA1" w:rsidR="00F14F38">
        <w:t>sa procedurală</w:t>
      </w:r>
      <w:r w:rsidRPr="005F6AA1">
        <w:t>.</w:t>
      </w:r>
    </w:p>
    <w:p w:rsidRPr="005F6AA1" w:rsidR="00E14FCC" w:rsidP="00C52291" w:rsidRDefault="00E14FCC">
      <w:pPr>
        <w:pStyle w:val="JuHIRoman"/>
        <w:keepNext w:val="0"/>
        <w:keepLines w:val="0"/>
        <w:widowControl w:val="0"/>
        <w:spacing w:line="480" w:lineRule="auto"/>
      </w:pPr>
      <w:r w:rsidRPr="005F6AA1">
        <w:t>II.  </w:t>
      </w:r>
      <w:r w:rsidRPr="005F6AA1" w:rsidR="00F14F38">
        <w:t>ASUPRA APLICABILITĂŢII</w:t>
      </w:r>
      <w:r w:rsidR="00933B87">
        <w:t xml:space="preserve"> </w:t>
      </w:r>
      <w:r w:rsidRPr="005F6AA1" w:rsidR="00F14F38">
        <w:t>ARTICOLULUI</w:t>
      </w:r>
      <w:r w:rsidR="00933B87">
        <w:t xml:space="preserve"> </w:t>
      </w:r>
      <w:r w:rsidRPr="005F6AA1">
        <w:t>41 D</w:t>
      </w:r>
      <w:r w:rsidRPr="005F6AA1" w:rsidR="00F14F38">
        <w:t>IN CONVENŢIE</w:t>
      </w:r>
    </w:p>
    <w:p w:rsidRPr="005F6AA1" w:rsidR="00E14FCC" w:rsidP="00C52291" w:rsidRDefault="00E14FCC">
      <w:pPr>
        <w:pStyle w:val="JuPara"/>
        <w:widowControl w:val="0"/>
        <w:spacing w:line="480" w:lineRule="auto"/>
      </w:pPr>
      <w:r w:rsidRPr="005F6AA1">
        <w:fldChar w:fldCharType="begin"/>
      </w:r>
      <w:r w:rsidRPr="005F6AA1">
        <w:instrText xml:space="preserve"> SEQ level0 \*arabic </w:instrText>
      </w:r>
      <w:r w:rsidRPr="005F6AA1">
        <w:fldChar w:fldCharType="separate"/>
      </w:r>
      <w:r w:rsidR="00662679">
        <w:rPr>
          <w:noProof/>
        </w:rPr>
        <w:t>80</w:t>
      </w:r>
      <w:r w:rsidRPr="005F6AA1">
        <w:fldChar w:fldCharType="end"/>
      </w:r>
      <w:r w:rsidRPr="005F6AA1">
        <w:t>.  </w:t>
      </w:r>
      <w:r w:rsidRPr="005F6AA1" w:rsidR="00F14F38">
        <w:t xml:space="preserve">În conformitate cu condiţiile </w:t>
      </w:r>
      <w:r w:rsidRPr="005F6AA1" w:rsidR="008A2660">
        <w:t>articolul</w:t>
      </w:r>
      <w:r w:rsidRPr="005F6AA1" w:rsidR="00F14F38">
        <w:t>ui</w:t>
      </w:r>
      <w:r w:rsidRPr="005F6AA1">
        <w:t xml:space="preserve"> 41 d</w:t>
      </w:r>
      <w:r w:rsidRPr="005F6AA1" w:rsidR="00F14F38">
        <w:t>in Convenţie</w:t>
      </w:r>
      <w:r w:rsidRPr="005F6AA1">
        <w:t>,</w:t>
      </w:r>
    </w:p>
    <w:p w:rsidRPr="005F6AA1" w:rsidR="00E14FCC" w:rsidP="00C52291" w:rsidRDefault="00E14FCC">
      <w:pPr>
        <w:pStyle w:val="JuQuot"/>
        <w:widowControl w:val="0"/>
        <w:spacing w:line="480" w:lineRule="auto"/>
      </w:pPr>
      <w:r w:rsidRPr="005F6AA1">
        <w:t>« </w:t>
      </w:r>
      <w:r w:rsidRPr="005F6AA1" w:rsidR="00F14F38">
        <w:t>În cazul</w:t>
      </w:r>
      <w:r w:rsidR="00933B87">
        <w:t xml:space="preserve"> </w:t>
      </w:r>
      <w:r w:rsidRPr="005F6AA1" w:rsidR="00F14F38">
        <w:t>în care Curtea</w:t>
      </w:r>
      <w:r w:rsidR="00933B87">
        <w:t xml:space="preserve"> </w:t>
      </w:r>
      <w:r w:rsidRPr="005F6AA1" w:rsidR="00F14F38">
        <w:t>declară că a existat</w:t>
      </w:r>
      <w:r w:rsidR="00933B87">
        <w:t xml:space="preserve"> </w:t>
      </w:r>
      <w:r w:rsidRPr="005F6AA1" w:rsidR="00F14F38">
        <w:t>încălcarea</w:t>
      </w:r>
      <w:r w:rsidR="00933B87">
        <w:t xml:space="preserve"> </w:t>
      </w:r>
      <w:r w:rsidRPr="005F6AA1" w:rsidR="00F14F38">
        <w:t>Convenţiei sau a</w:t>
      </w:r>
      <w:r w:rsidR="00933B87">
        <w:t xml:space="preserve"> </w:t>
      </w:r>
      <w:r w:rsidRPr="005F6AA1" w:rsidR="00F14F38">
        <w:t>Protocoalelor sale şi dacă dreptul intern al Înaltei Părţi</w:t>
      </w:r>
      <w:r w:rsidR="00933B87">
        <w:t xml:space="preserve"> </w:t>
      </w:r>
      <w:r w:rsidRPr="005F6AA1" w:rsidR="00F14F38">
        <w:t>contractante</w:t>
      </w:r>
      <w:r w:rsidR="00BD342D">
        <w:t xml:space="preserve"> </w:t>
      </w:r>
      <w:r w:rsidRPr="005F6AA1" w:rsidR="00F14F38">
        <w:t>nu permite îndepărtarea</w:t>
      </w:r>
      <w:r w:rsidR="00933B87">
        <w:t xml:space="preserve"> </w:t>
      </w:r>
      <w:r w:rsidRPr="005F6AA1" w:rsidR="00F14F38">
        <w:t>decât</w:t>
      </w:r>
      <w:r w:rsidR="00BD342D">
        <w:t xml:space="preserve"> </w:t>
      </w:r>
      <w:r w:rsidRPr="005F6AA1" w:rsidR="00F14F38">
        <w:t>imperfectă</w:t>
      </w:r>
      <w:r w:rsidR="00933B87">
        <w:t xml:space="preserve"> </w:t>
      </w:r>
      <w:r w:rsidRPr="005F6AA1" w:rsidR="00F14F38">
        <w:t>a</w:t>
      </w:r>
      <w:r w:rsidR="00933B87">
        <w:t xml:space="preserve"> </w:t>
      </w:r>
      <w:r w:rsidRPr="005F6AA1" w:rsidR="00F14F38">
        <w:t>consecinţelor acestei încălcări</w:t>
      </w:r>
      <w:r w:rsidRPr="005F6AA1">
        <w:t xml:space="preserve">, </w:t>
      </w:r>
      <w:r w:rsidRPr="005F6AA1" w:rsidR="00F14F38">
        <w:t>Curtea</w:t>
      </w:r>
      <w:r w:rsidR="00933B87">
        <w:t xml:space="preserve"> </w:t>
      </w:r>
      <w:r w:rsidRPr="005F6AA1" w:rsidR="00F14F38">
        <w:t>acordă</w:t>
      </w:r>
      <w:r w:rsidR="00933B87">
        <w:t xml:space="preserve"> </w:t>
      </w:r>
      <w:r w:rsidRPr="005F6AA1" w:rsidR="00F14F38">
        <w:t>părţii vătămate, dacă</w:t>
      </w:r>
      <w:r w:rsidR="00933B87">
        <w:t xml:space="preserve"> </w:t>
      </w:r>
      <w:r w:rsidRPr="005F6AA1" w:rsidR="00F14F38">
        <w:t>este cazul,</w:t>
      </w:r>
      <w:r w:rsidR="00933B87">
        <w:t xml:space="preserve"> </w:t>
      </w:r>
      <w:r w:rsidRPr="005F6AA1" w:rsidR="00F14F38">
        <w:t>o satisfacţie echitabilă</w:t>
      </w:r>
      <w:r w:rsidRPr="005F6AA1">
        <w:t>. »</w:t>
      </w:r>
    </w:p>
    <w:p w:rsidRPr="005F6AA1" w:rsidR="00E14FCC" w:rsidP="00C52291" w:rsidRDefault="00E14FCC">
      <w:pPr>
        <w:pStyle w:val="JuHA"/>
        <w:spacing w:line="480" w:lineRule="auto"/>
      </w:pPr>
      <w:r w:rsidRPr="005F6AA1">
        <w:t>A.  </w:t>
      </w:r>
      <w:r w:rsidRPr="005F6AA1" w:rsidR="00F14F38">
        <w:t>Daune</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81</w:t>
      </w:r>
      <w:r w:rsidRPr="005F6AA1">
        <w:fldChar w:fldCharType="end"/>
      </w:r>
      <w:r w:rsidRPr="005F6AA1">
        <w:t>.  </w:t>
      </w:r>
      <w:r w:rsidRPr="005F6AA1" w:rsidR="00F14F38">
        <w:t>Cu</w:t>
      </w:r>
      <w:r w:rsidR="00933B87">
        <w:t xml:space="preserve"> </w:t>
      </w:r>
      <w:r w:rsidRPr="005F6AA1" w:rsidR="00F14F38">
        <w:t>titlul de</w:t>
      </w:r>
      <w:r w:rsidR="00933B87">
        <w:t xml:space="preserve"> </w:t>
      </w:r>
      <w:r w:rsidRPr="005F6AA1" w:rsidR="00F14F38">
        <w:t>daune materiale, reclamantul</w:t>
      </w:r>
      <w:r w:rsidR="00933B87">
        <w:t xml:space="preserve"> </w:t>
      </w:r>
      <w:r w:rsidRPr="005F6AA1" w:rsidR="00F14F38">
        <w:t>pretinde o sumă</w:t>
      </w:r>
      <w:r w:rsidR="00933B87">
        <w:t xml:space="preserve"> </w:t>
      </w:r>
      <w:r w:rsidRPr="005F6AA1" w:rsidR="00F14F38">
        <w:t>corespunzătoare veniturilor pe care ar fi putut</w:t>
      </w:r>
      <w:r w:rsidR="00933B87">
        <w:t xml:space="preserve"> </w:t>
      </w:r>
      <w:r w:rsidRPr="005F6AA1" w:rsidR="00AA7C57">
        <w:t>să</w:t>
      </w:r>
      <w:r w:rsidR="00933B87">
        <w:t xml:space="preserve"> </w:t>
      </w:r>
      <w:r w:rsidRPr="005F6AA1" w:rsidR="00AA7C57">
        <w:t>le obţină</w:t>
      </w:r>
      <w:r w:rsidR="00933B87">
        <w:t xml:space="preserve"> </w:t>
      </w:r>
      <w:r w:rsidRPr="005F6AA1" w:rsidR="00AA7C57">
        <w:t>dacă nu ar fi fost demis</w:t>
      </w:r>
      <w:r w:rsidR="00933B87">
        <w:t xml:space="preserve"> </w:t>
      </w:r>
      <w:r w:rsidRPr="005F6AA1" w:rsidR="00AA7C57">
        <w:t>din postul său de director al</w:t>
      </w:r>
      <w:r w:rsidR="00933B87">
        <w:t xml:space="preserve"> </w:t>
      </w:r>
      <w:r w:rsidRPr="005F6AA1" w:rsidR="00AA7C57">
        <w:t>unei societăţi de afretare</w:t>
      </w:r>
      <w:r w:rsidR="00933B87">
        <w:t xml:space="preserve"> </w:t>
      </w:r>
      <w:r w:rsidRPr="005F6AA1" w:rsidR="00AA7C57">
        <w:t>de avioane</w:t>
      </w:r>
      <w:r w:rsidR="00933B87">
        <w:t xml:space="preserve"> </w:t>
      </w:r>
      <w:r w:rsidRPr="005F6AA1" w:rsidR="00AA7C57">
        <w:t>după</w:t>
      </w:r>
      <w:r w:rsidR="00BD342D">
        <w:t xml:space="preserve"> </w:t>
      </w:r>
      <w:r w:rsidRPr="005F6AA1" w:rsidR="00AA7C57">
        <w:t>ce a fost arestat</w:t>
      </w:r>
      <w:r w:rsidR="00BD342D">
        <w:t xml:space="preserve"> </w:t>
      </w:r>
      <w:r w:rsidRPr="005F6AA1" w:rsidR="00AA7C57">
        <w:t>şi</w:t>
      </w:r>
      <w:r w:rsidR="00933B87">
        <w:t xml:space="preserve"> </w:t>
      </w:r>
      <w:r w:rsidRPr="005F6AA1" w:rsidR="00AA7C57">
        <w:t>interogat pentru</w:t>
      </w:r>
      <w:r w:rsidR="00933B87">
        <w:t xml:space="preserve"> </w:t>
      </w:r>
      <w:r w:rsidRPr="005F6AA1" w:rsidR="00AA7C57">
        <w:t>contrabandă</w:t>
      </w:r>
      <w:r w:rsidRPr="005F6AA1">
        <w:t>.</w:t>
      </w:r>
    </w:p>
    <w:p w:rsidRPr="005F6AA1" w:rsidR="00E14FCC" w:rsidP="00C52291" w:rsidRDefault="005F6AA1">
      <w:pPr>
        <w:pStyle w:val="JuPara"/>
        <w:spacing w:line="480" w:lineRule="auto"/>
      </w:pPr>
      <w:r w:rsidRPr="005F6AA1">
        <w:t>El pretinde</w:t>
      </w:r>
      <w:r w:rsidR="00933B87">
        <w:t xml:space="preserve"> </w:t>
      </w:r>
      <w:r w:rsidRPr="005F6AA1">
        <w:t>de asemenea 30 000</w:t>
      </w:r>
      <w:r w:rsidR="00933B87">
        <w:t xml:space="preserve"> </w:t>
      </w:r>
      <w:r>
        <w:t>E</w:t>
      </w:r>
      <w:r w:rsidRPr="005F6AA1">
        <w:t>uro (EUR)</w:t>
      </w:r>
      <w:r w:rsidR="00933B87">
        <w:t xml:space="preserve"> </w:t>
      </w:r>
      <w:r w:rsidRPr="005F6AA1">
        <w:t>ca daune</w:t>
      </w:r>
      <w:r w:rsidR="00933B87">
        <w:t xml:space="preserve"> </w:t>
      </w:r>
      <w:r w:rsidRPr="005F6AA1">
        <w:t>morale decurgând</w:t>
      </w:r>
      <w:r w:rsidR="00BD342D">
        <w:t xml:space="preserve"> </w:t>
      </w:r>
      <w:r w:rsidRPr="005F6AA1">
        <w:t>din</w:t>
      </w:r>
      <w:r w:rsidR="00933B87">
        <w:t xml:space="preserve"> </w:t>
      </w:r>
      <w:r w:rsidRPr="005F6AA1">
        <w:t>atingerea</w:t>
      </w:r>
      <w:r w:rsidR="00933B87">
        <w:t xml:space="preserve"> </w:t>
      </w:r>
      <w:r w:rsidRPr="005F6AA1">
        <w:t>adusă imaginii sale publice</w:t>
      </w:r>
      <w:r w:rsidR="00933B87">
        <w:t xml:space="preserve"> </w:t>
      </w:r>
      <w:r w:rsidRPr="005F6AA1">
        <w:t>ca o consecinţă</w:t>
      </w:r>
      <w:r w:rsidR="00933B87">
        <w:t xml:space="preserve"> </w:t>
      </w:r>
      <w:r w:rsidRPr="005F6AA1">
        <w:t>a mai multor fapte</w:t>
      </w:r>
      <w:r w:rsidR="00933B87">
        <w:t xml:space="preserve"> </w:t>
      </w:r>
      <w:r w:rsidRPr="005F6AA1">
        <w:t>neplăcute ca, de exemplu, publicarea</w:t>
      </w:r>
      <w:r w:rsidR="00933B87">
        <w:t xml:space="preserve"> </w:t>
      </w:r>
      <w:r w:rsidRPr="005F6AA1">
        <w:t>fotografiei sale</w:t>
      </w:r>
      <w:r w:rsidR="00933B87">
        <w:t xml:space="preserve"> </w:t>
      </w:r>
      <w:r w:rsidRPr="005F6AA1">
        <w:t>în</w:t>
      </w:r>
      <w:r w:rsidR="00933B87">
        <w:t xml:space="preserve"> </w:t>
      </w:r>
      <w:r w:rsidRPr="005F6AA1">
        <w:t>mijloacele de comunicare în masă</w:t>
      </w:r>
      <w:r w:rsidR="00BD342D">
        <w:t xml:space="preserve"> </w:t>
      </w:r>
      <w:r w:rsidRPr="005F6AA1">
        <w:t>ca urmare a relelor tratamente</w:t>
      </w:r>
      <w:r w:rsidR="00BD342D">
        <w:t xml:space="preserve"> </w:t>
      </w:r>
      <w:r w:rsidRPr="005F6AA1">
        <w:t>care i-ar fi fost aplicate</w:t>
      </w:r>
      <w:r w:rsidR="00933B87">
        <w:t xml:space="preserve"> </w:t>
      </w:r>
      <w:r w:rsidRPr="005F6AA1">
        <w:t>de</w:t>
      </w:r>
      <w:r w:rsidR="00933B87">
        <w:t xml:space="preserve"> </w:t>
      </w:r>
      <w:r w:rsidRPr="005F6AA1">
        <w:t>agenţii de Stat</w:t>
      </w:r>
      <w:r w:rsidR="00933B87">
        <w:t xml:space="preserve"> </w:t>
      </w:r>
      <w:r w:rsidRPr="005F6AA1">
        <w:t>cu ocazia reţinerii sale, la 27 aprilie 1998 ; tratamentul</w:t>
      </w:r>
      <w:r w:rsidR="00933B87">
        <w:t xml:space="preserve"> </w:t>
      </w:r>
      <w:r w:rsidRPr="005F6AA1">
        <w:t>care i-a fost aplicat</w:t>
      </w:r>
      <w:r w:rsidR="00933B87">
        <w:t xml:space="preserve"> </w:t>
      </w:r>
      <w:r w:rsidRPr="005F6AA1">
        <w:t>în arest</w:t>
      </w:r>
      <w:r w:rsidR="00933B87">
        <w:t xml:space="preserve"> </w:t>
      </w:r>
      <w:r w:rsidRPr="005F6AA1">
        <w:t>şi în faţa</w:t>
      </w:r>
      <w:r w:rsidR="00933B87">
        <w:t xml:space="preserve"> </w:t>
      </w:r>
      <w:r w:rsidRPr="005F6AA1">
        <w:t>organelor</w:t>
      </w:r>
      <w:r w:rsidR="00933B87">
        <w:t xml:space="preserve"> </w:t>
      </w:r>
      <w:r w:rsidRPr="005F6AA1">
        <w:t>de urmărire</w:t>
      </w:r>
      <w:r w:rsidR="00BD342D">
        <w:t xml:space="preserve"> </w:t>
      </w:r>
      <w:r w:rsidRPr="005F6AA1">
        <w:t>însărcinate</w:t>
      </w:r>
      <w:r w:rsidR="00933B87">
        <w:t xml:space="preserve"> </w:t>
      </w:r>
      <w:r w:rsidRPr="005F6AA1">
        <w:t>cu</w:t>
      </w:r>
      <w:r w:rsidR="00933B87">
        <w:t xml:space="preserve"> </w:t>
      </w:r>
      <w:r w:rsidRPr="005F6AA1">
        <w:t>ancheta</w:t>
      </w:r>
      <w:r w:rsidR="00BD342D">
        <w:t xml:space="preserve"> </w:t>
      </w:r>
      <w:r w:rsidRPr="005F6AA1">
        <w:t>în baza acuzaţiilor</w:t>
      </w:r>
      <w:r w:rsidR="00933B87">
        <w:t xml:space="preserve"> </w:t>
      </w:r>
      <w:r w:rsidRPr="005F6AA1">
        <w:t>care i-au fost aduse;</w:t>
      </w:r>
      <w:r w:rsidR="00933B87">
        <w:t xml:space="preserve"> </w:t>
      </w:r>
      <w:r w:rsidRPr="005F6AA1">
        <w:t>circumstanţele</w:t>
      </w:r>
      <w:r w:rsidR="00933B87">
        <w:t xml:space="preserve"> </w:t>
      </w:r>
      <w:r w:rsidRPr="005F6AA1">
        <w:t>în care</w:t>
      </w:r>
      <w:r w:rsidR="00BD342D">
        <w:t xml:space="preserve"> </w:t>
      </w:r>
      <w:r w:rsidRPr="005F6AA1">
        <w:t>poliţiştii</w:t>
      </w:r>
      <w:r w:rsidR="00933B87">
        <w:t xml:space="preserve"> </w:t>
      </w:r>
      <w:r w:rsidRPr="005F6AA1">
        <w:t>l-au</w:t>
      </w:r>
      <w:r w:rsidR="00933B87">
        <w:t xml:space="preserve"> </w:t>
      </w:r>
      <w:r w:rsidRPr="005F6AA1">
        <w:t>reînsoţit</w:t>
      </w:r>
      <w:r w:rsidR="00BD342D">
        <w:t xml:space="preserve"> </w:t>
      </w:r>
      <w:r w:rsidRPr="005F6AA1">
        <w:t>la Bucureşti,</w:t>
      </w:r>
      <w:r w:rsidR="00BD342D">
        <w:t xml:space="preserve"> </w:t>
      </w:r>
      <w:r w:rsidRPr="005F6AA1">
        <w:t xml:space="preserve">la 23 aprilie 1998. </w:t>
      </w:r>
      <w:r w:rsidRPr="005F6AA1" w:rsidR="008E25E7">
        <w:t>El</w:t>
      </w:r>
      <w:r w:rsidR="00933B87">
        <w:t xml:space="preserve"> </w:t>
      </w:r>
      <w:r w:rsidRPr="005F6AA1" w:rsidR="008E25E7">
        <w:t>expune că</w:t>
      </w:r>
      <w:r w:rsidR="00933B87">
        <w:t xml:space="preserve"> </w:t>
      </w:r>
      <w:r w:rsidRPr="005F6AA1" w:rsidR="008E25E7">
        <w:t>starea sa de sănătate, care s-a deteriorat</w:t>
      </w:r>
      <w:r w:rsidR="00933B87">
        <w:t xml:space="preserve"> </w:t>
      </w:r>
      <w:r w:rsidRPr="005F6AA1" w:rsidR="008E25E7">
        <w:t>în urma reţinerii sale datorită</w:t>
      </w:r>
      <w:r w:rsidR="00933B87">
        <w:t xml:space="preserve"> </w:t>
      </w:r>
      <w:r w:rsidRPr="005F6AA1" w:rsidR="008E25E7">
        <w:t>mijloacelor violente</w:t>
      </w:r>
      <w:r w:rsidR="00BD342D">
        <w:t xml:space="preserve"> </w:t>
      </w:r>
      <w:r w:rsidRPr="005F6AA1" w:rsidR="008E25E7">
        <w:t>folosite</w:t>
      </w:r>
      <w:r w:rsidR="00933B87">
        <w:t xml:space="preserve"> </w:t>
      </w:r>
      <w:r w:rsidRPr="005F6AA1" w:rsidR="008E25E7">
        <w:t>de forţele de poliţie</w:t>
      </w:r>
      <w:r w:rsidRPr="005F6AA1" w:rsidR="00E14FCC">
        <w:t>,</w:t>
      </w:r>
      <w:r w:rsidRPr="005F6AA1" w:rsidR="008E25E7">
        <w:t xml:space="preserve"> s-a agravat</w:t>
      </w:r>
      <w:r w:rsidR="00933B87">
        <w:t xml:space="preserve"> </w:t>
      </w:r>
      <w:r w:rsidRPr="005F6AA1" w:rsidR="008E25E7">
        <w:t>şi mai</w:t>
      </w:r>
      <w:r w:rsidR="00933B87">
        <w:t xml:space="preserve"> </w:t>
      </w:r>
      <w:r w:rsidRPr="005F6AA1" w:rsidR="008E25E7">
        <w:t>mult</w:t>
      </w:r>
      <w:r w:rsidR="00933B87">
        <w:t xml:space="preserve"> </w:t>
      </w:r>
      <w:r w:rsidRPr="005F6AA1" w:rsidR="008E25E7">
        <w:t>după aceea</w:t>
      </w:r>
      <w:r w:rsidRPr="005F6AA1" w:rsidR="00E14FCC">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82</w:t>
      </w:r>
      <w:r w:rsidRPr="005F6AA1">
        <w:fldChar w:fldCharType="end"/>
      </w:r>
      <w:r w:rsidRPr="005F6AA1">
        <w:t>.  </w:t>
      </w:r>
      <w:r w:rsidRPr="005F6AA1" w:rsidR="008E25E7">
        <w:t>Guvernul solicită</w:t>
      </w:r>
      <w:r w:rsidR="00BD342D">
        <w:t xml:space="preserve"> </w:t>
      </w:r>
      <w:r w:rsidRPr="005F6AA1" w:rsidR="008E25E7">
        <w:t>respingerea cererii de</w:t>
      </w:r>
      <w:r w:rsidR="00933B87">
        <w:t xml:space="preserve"> </w:t>
      </w:r>
      <w:r w:rsidRPr="005F6AA1" w:rsidR="008E25E7">
        <w:t>satisfacţie</w:t>
      </w:r>
      <w:r w:rsidR="00933B87">
        <w:t xml:space="preserve"> </w:t>
      </w:r>
      <w:r w:rsidRPr="005F6AA1" w:rsidR="008E25E7">
        <w:t>echitabilă a reclamantului</w:t>
      </w:r>
      <w:r w:rsidRPr="005F6AA1">
        <w:t xml:space="preserve">; </w:t>
      </w:r>
      <w:r w:rsidRPr="005F6AA1" w:rsidR="008E25E7">
        <w:t>este</w:t>
      </w:r>
      <w:r w:rsidR="00933B87">
        <w:t xml:space="preserve"> </w:t>
      </w:r>
      <w:r w:rsidRPr="005F6AA1" w:rsidR="008E25E7">
        <w:t>vorba,</w:t>
      </w:r>
      <w:r w:rsidR="00933B87">
        <w:t xml:space="preserve"> </w:t>
      </w:r>
      <w:r w:rsidRPr="005F6AA1" w:rsidR="008E25E7">
        <w:t>în opinia sa, de</w:t>
      </w:r>
      <w:r w:rsidR="00933B87">
        <w:t xml:space="preserve"> </w:t>
      </w:r>
      <w:r w:rsidRPr="005F6AA1" w:rsidR="008E25E7">
        <w:t>pretenţii care nu au legătură de cauzalitate</w:t>
      </w:r>
      <w:r w:rsidR="00BD342D">
        <w:t xml:space="preserve"> </w:t>
      </w:r>
      <w:r w:rsidRPr="005F6AA1" w:rsidR="008E25E7">
        <w:t>cu</w:t>
      </w:r>
      <w:r w:rsidR="00933B87">
        <w:t xml:space="preserve"> </w:t>
      </w:r>
      <w:r w:rsidRPr="005F6AA1" w:rsidR="008E25E7">
        <w:t>motivele plângerii</w:t>
      </w:r>
      <w:r w:rsidR="00BD342D">
        <w:t xml:space="preserve"> </w:t>
      </w:r>
      <w:r w:rsidRPr="005F6AA1" w:rsidR="008E25E7">
        <w:t>declarate admisibile de</w:t>
      </w:r>
      <w:r w:rsidR="00933B87">
        <w:t xml:space="preserve"> </w:t>
      </w:r>
      <w:r w:rsidRPr="005F6AA1" w:rsidR="008E25E7">
        <w:t>către Curte</w:t>
      </w:r>
      <w:r w:rsidRPr="005F6AA1">
        <w:t xml:space="preserve"> </w:t>
      </w:r>
      <w:r w:rsidRPr="005F6AA1" w:rsidR="00E3252B">
        <w:t>şi</w:t>
      </w:r>
      <w:r w:rsidRPr="005F6AA1">
        <w:t xml:space="preserve"> </w:t>
      </w:r>
      <w:r w:rsidRPr="005F6AA1" w:rsidR="008E25E7">
        <w:t>care,</w:t>
      </w:r>
      <w:r w:rsidR="00933B87">
        <w:t xml:space="preserve"> </w:t>
      </w:r>
      <w:r w:rsidRPr="005F6AA1" w:rsidR="008E25E7">
        <w:t>în plus,</w:t>
      </w:r>
      <w:r w:rsidR="00933B87">
        <w:t xml:space="preserve"> </w:t>
      </w:r>
      <w:r w:rsidRPr="005F6AA1" w:rsidR="008E25E7">
        <w:t>nu sunt susţinute</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83</w:t>
      </w:r>
      <w:r w:rsidRPr="005F6AA1">
        <w:fldChar w:fldCharType="end"/>
      </w:r>
      <w:r w:rsidRPr="005F6AA1">
        <w:t>.  </w:t>
      </w:r>
      <w:r w:rsidRPr="005F6AA1" w:rsidR="00E56A46">
        <w:t>Curtea</w:t>
      </w:r>
      <w:r w:rsidR="00933B87">
        <w:t xml:space="preserve"> </w:t>
      </w:r>
      <w:r w:rsidRPr="005F6AA1" w:rsidR="00E56A46">
        <w:t>constată că</w:t>
      </w:r>
      <w:r w:rsidR="00933B87">
        <w:t xml:space="preserve"> </w:t>
      </w:r>
      <w:r w:rsidRPr="005F6AA1" w:rsidR="00E56A46">
        <w:t>unica bază de reţinut</w:t>
      </w:r>
      <w:r w:rsidR="00BD342D">
        <w:t xml:space="preserve"> </w:t>
      </w:r>
      <w:r w:rsidRPr="005F6AA1" w:rsidR="00E56A46">
        <w:t>pentru acordarea unei satisfacţii</w:t>
      </w:r>
      <w:r w:rsidR="00933B87">
        <w:t xml:space="preserve"> </w:t>
      </w:r>
      <w:r w:rsidRPr="005F6AA1" w:rsidR="00E56A46">
        <w:t>echitabile constă, în speţă,</w:t>
      </w:r>
      <w:r w:rsidR="00BD342D">
        <w:t xml:space="preserve"> </w:t>
      </w:r>
      <w:r w:rsidRPr="005F6AA1" w:rsidR="00E56A46">
        <w:t>în faptul că ancheta</w:t>
      </w:r>
      <w:r w:rsidR="00BD342D">
        <w:t xml:space="preserve"> </w:t>
      </w:r>
      <w:r w:rsidRPr="005F6AA1" w:rsidR="00E56A46">
        <w:t>desfăşurată de autorităţi</w:t>
      </w:r>
      <w:r w:rsidR="00933B87">
        <w:t xml:space="preserve"> </w:t>
      </w:r>
      <w:r w:rsidRPr="005F6AA1" w:rsidR="00E56A46">
        <w:t>ca urmare a plângerilor</w:t>
      </w:r>
      <w:r w:rsidR="00933B87">
        <w:t xml:space="preserve"> </w:t>
      </w:r>
      <w:r w:rsidRPr="005F6AA1" w:rsidR="00E56A46">
        <w:t>pentru rele tratamente</w:t>
      </w:r>
      <w:r w:rsidR="00933B87">
        <w:t xml:space="preserve"> </w:t>
      </w:r>
      <w:r w:rsidRPr="005F6AA1" w:rsidR="00E56A46">
        <w:t>făcute</w:t>
      </w:r>
      <w:r w:rsidR="00933B87">
        <w:t xml:space="preserve"> </w:t>
      </w:r>
      <w:r w:rsidRPr="005F6AA1" w:rsidR="00E56A46">
        <w:t>de</w:t>
      </w:r>
      <w:r w:rsidR="00933B87">
        <w:t xml:space="preserve"> </w:t>
      </w:r>
      <w:r w:rsidRPr="005F6AA1" w:rsidR="00E56A46">
        <w:t>reclamant</w:t>
      </w:r>
      <w:r w:rsidR="00933B87">
        <w:t xml:space="preserve"> </w:t>
      </w:r>
      <w:r w:rsidRPr="005F6AA1" w:rsidR="00E56A46">
        <w:t>în faţa autorităţilor</w:t>
      </w:r>
      <w:r w:rsidR="00933B87">
        <w:t xml:space="preserve"> </w:t>
      </w:r>
      <w:r w:rsidRPr="005F6AA1" w:rsidR="00E56A46">
        <w:t>naţionale</w:t>
      </w:r>
      <w:r w:rsidR="00BD342D">
        <w:t xml:space="preserve"> </w:t>
      </w:r>
      <w:r w:rsidRPr="005F6AA1" w:rsidR="00E56A46">
        <w:t xml:space="preserve">a fost lipsită de </w:t>
      </w:r>
      <w:r w:rsidR="00AB0296">
        <w:t>caracter efectiv</w:t>
      </w:r>
      <w:r w:rsidR="00933B87">
        <w:t xml:space="preserve"> </w:t>
      </w:r>
      <w:r w:rsidRPr="005F6AA1" w:rsidR="00E56A46">
        <w:t>ca urmare</w:t>
      </w:r>
      <w:r w:rsidR="00933B87">
        <w:t xml:space="preserve"> </w:t>
      </w:r>
      <w:r w:rsidRPr="005F6AA1" w:rsidR="00E56A46">
        <w:t>a legislaţiei naţionale</w:t>
      </w:r>
      <w:r w:rsidR="00933B87">
        <w:t xml:space="preserve"> </w:t>
      </w:r>
      <w:r w:rsidRPr="005F6AA1" w:rsidR="00E56A46">
        <w:t>aplicabile</w:t>
      </w:r>
      <w:r w:rsidR="00933B87">
        <w:t xml:space="preserve"> </w:t>
      </w:r>
      <w:r w:rsidRPr="005F6AA1" w:rsidR="00E56A46">
        <w:t>la</w:t>
      </w:r>
      <w:r w:rsidR="00933B87">
        <w:t xml:space="preserve"> </w:t>
      </w:r>
      <w:r w:rsidRPr="005F6AA1" w:rsidR="00E56A46">
        <w:t>data</w:t>
      </w:r>
      <w:r w:rsidR="00933B87">
        <w:t xml:space="preserve"> </w:t>
      </w:r>
      <w:r w:rsidRPr="005F6AA1" w:rsidR="00E56A46">
        <w:t>faptelor</w:t>
      </w:r>
      <w:r w:rsidRPr="005F6AA1">
        <w:t xml:space="preserve"> (paragra</w:t>
      </w:r>
      <w:r w:rsidRPr="005F6AA1" w:rsidR="00E56A46">
        <w:t>fele</w:t>
      </w:r>
      <w:r w:rsidRPr="005F6AA1">
        <w:t xml:space="preserve"> </w:t>
      </w:r>
      <w:r w:rsidRPr="005F6AA1" w:rsidR="00720B7D">
        <w:t>78</w:t>
      </w:r>
      <w:r w:rsidRPr="005F6AA1">
        <w:t xml:space="preserve"> </w:t>
      </w:r>
      <w:r w:rsidRPr="005F6AA1" w:rsidR="00E3252B">
        <w:t>şi</w:t>
      </w:r>
      <w:r w:rsidRPr="005F6AA1">
        <w:t xml:space="preserve"> </w:t>
      </w:r>
      <w:r w:rsidRPr="005F6AA1" w:rsidR="00720B7D">
        <w:t>79</w:t>
      </w:r>
      <w:r w:rsidRPr="005F6AA1" w:rsidR="00E56A46">
        <w:t xml:space="preserve"> de mai sus</w:t>
      </w:r>
      <w:r w:rsidRPr="005F6AA1">
        <w:t>). E</w:t>
      </w:r>
      <w:r w:rsidRPr="005F6AA1" w:rsidR="00E56A46">
        <w:t>a nu</w:t>
      </w:r>
      <w:r w:rsidR="00933B87">
        <w:t xml:space="preserve"> </w:t>
      </w:r>
      <w:r w:rsidRPr="005F6AA1" w:rsidR="00E56A46">
        <w:t>observă</w:t>
      </w:r>
      <w:r w:rsidR="00933B87">
        <w:t xml:space="preserve"> </w:t>
      </w:r>
      <w:r w:rsidRPr="005F6AA1" w:rsidR="00E56A46">
        <w:t>nici</w:t>
      </w:r>
      <w:r w:rsidR="00933B87">
        <w:t xml:space="preserve"> </w:t>
      </w:r>
      <w:r w:rsidRPr="005F6AA1" w:rsidR="00E56A46">
        <w:t>o legătură de cauzalitate</w:t>
      </w:r>
      <w:r w:rsidR="00BD342D">
        <w:t xml:space="preserve"> </w:t>
      </w:r>
      <w:r w:rsidRPr="005F6AA1" w:rsidR="00E56A46">
        <w:t>între</w:t>
      </w:r>
      <w:r w:rsidR="00933B87">
        <w:t xml:space="preserve"> </w:t>
      </w:r>
      <w:r w:rsidRPr="005F6AA1" w:rsidR="00E56A46">
        <w:t>faptele care stau la originea</w:t>
      </w:r>
      <w:r w:rsidR="00BD342D">
        <w:t xml:space="preserve"> </w:t>
      </w:r>
      <w:r w:rsidRPr="005F6AA1" w:rsidR="00E56A46">
        <w:t>încălcării constatate</w:t>
      </w:r>
      <w:r w:rsidR="00933B87">
        <w:t xml:space="preserve"> </w:t>
      </w:r>
      <w:r w:rsidRPr="005F6AA1" w:rsidR="00E56A46">
        <w:t>şi a prejudiciului material</w:t>
      </w:r>
      <w:r w:rsidR="00933B87">
        <w:t xml:space="preserve"> </w:t>
      </w:r>
      <w:r w:rsidRPr="005F6AA1" w:rsidR="00E56A46">
        <w:t>pretins de reclamant</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84</w:t>
      </w:r>
      <w:r w:rsidRPr="005F6AA1">
        <w:fldChar w:fldCharType="end"/>
      </w:r>
      <w:r w:rsidRPr="005F6AA1">
        <w:t>.  </w:t>
      </w:r>
      <w:r w:rsidRPr="005F6AA1" w:rsidR="00E56A46">
        <w:t>Ea consideră că respectiv</w:t>
      </w:r>
      <w:r w:rsidR="00933B87">
        <w:t xml:space="preserve"> </w:t>
      </w:r>
      <w:r w:rsidRPr="005F6AA1" w:rsidR="00E56A46">
        <w:t>constatarea</w:t>
      </w:r>
      <w:r w:rsidR="00933B87">
        <w:t xml:space="preserve"> </w:t>
      </w:r>
      <w:r w:rsidRPr="005F6AA1" w:rsidR="00E56A46">
        <w:t>încălcării articolului 3</w:t>
      </w:r>
      <w:r w:rsidR="00933B87">
        <w:t xml:space="preserve"> </w:t>
      </w:r>
      <w:r w:rsidRPr="005F6AA1" w:rsidR="00E56A46">
        <w:t>în latura sa procedurală</w:t>
      </w:r>
      <w:r w:rsidR="00933B87">
        <w:t xml:space="preserve"> </w:t>
      </w:r>
      <w:r w:rsidRPr="005F6AA1" w:rsidR="00E56A46">
        <w:t>constituie</w:t>
      </w:r>
      <w:r w:rsidR="00933B87">
        <w:t xml:space="preserve"> </w:t>
      </w:r>
      <w:r w:rsidRPr="005F6AA1" w:rsidR="00E56A46">
        <w:t>o reparaţie suficientă a prejudiciului</w:t>
      </w:r>
      <w:r w:rsidR="00933B87">
        <w:t xml:space="preserve"> </w:t>
      </w:r>
      <w:r w:rsidRPr="005F6AA1" w:rsidR="00E56A46">
        <w:t>moral</w:t>
      </w:r>
      <w:r w:rsidR="00BD342D">
        <w:t xml:space="preserve"> </w:t>
      </w:r>
      <w:r w:rsidRPr="005F6AA1" w:rsidR="00E56A46">
        <w:t>suportat</w:t>
      </w:r>
      <w:r w:rsidR="00933B87">
        <w:t xml:space="preserve"> </w:t>
      </w:r>
      <w:r w:rsidRPr="005F6AA1" w:rsidR="00E56A46">
        <w:t>de</w:t>
      </w:r>
      <w:r w:rsidR="00BD342D">
        <w:t xml:space="preserve"> </w:t>
      </w:r>
      <w:r w:rsidRPr="005F6AA1" w:rsidR="00E56A46">
        <w:t>cel în cauză</w:t>
      </w:r>
      <w:r w:rsidR="00933B87">
        <w:t xml:space="preserve"> </w:t>
      </w:r>
      <w:r w:rsidRPr="005F6AA1" w:rsidR="00E56A46">
        <w:t xml:space="preserve">datorită </w:t>
      </w:r>
      <w:r w:rsidR="00AB0296">
        <w:t xml:space="preserve">lipsei </w:t>
      </w:r>
      <w:r w:rsidRPr="005F6AA1" w:rsidR="00E56A46">
        <w:t xml:space="preserve">caracterului </w:t>
      </w:r>
      <w:r w:rsidR="00AB0296">
        <w:t xml:space="preserve">efectiv </w:t>
      </w:r>
      <w:r w:rsidRPr="005F6AA1" w:rsidR="00E56A46">
        <w:t>al anchetei purtate</w:t>
      </w:r>
      <w:r w:rsidR="00933B87">
        <w:t xml:space="preserve"> </w:t>
      </w:r>
      <w:r w:rsidRPr="005F6AA1" w:rsidR="00E56A46">
        <w:t>de</w:t>
      </w:r>
      <w:r w:rsidR="00933B87">
        <w:t xml:space="preserve"> </w:t>
      </w:r>
      <w:r w:rsidRPr="005F6AA1" w:rsidR="00E56A46">
        <w:t>autorităţi</w:t>
      </w:r>
      <w:r w:rsidR="00BD342D">
        <w:t xml:space="preserve"> </w:t>
      </w:r>
      <w:r w:rsidRPr="005F6AA1" w:rsidR="00E56A46">
        <w:t>ca urmare a plângerii</w:t>
      </w:r>
      <w:r w:rsidR="00933B87">
        <w:t xml:space="preserve"> </w:t>
      </w:r>
      <w:r w:rsidRPr="005F6AA1" w:rsidR="00E56A46">
        <w:t>sale penale împotriva</w:t>
      </w:r>
      <w:r w:rsidR="00933B87">
        <w:t xml:space="preserve"> </w:t>
      </w:r>
      <w:r w:rsidRPr="005F6AA1" w:rsidR="00E56A46">
        <w:t>agenţilor de Stat</w:t>
      </w:r>
      <w:r w:rsidRPr="005F6AA1">
        <w:t>.</w:t>
      </w:r>
    </w:p>
    <w:p w:rsidRPr="005F6AA1" w:rsidR="00E14FCC" w:rsidP="00C52291" w:rsidRDefault="00E14FCC">
      <w:pPr>
        <w:pStyle w:val="JuHA"/>
        <w:spacing w:line="480" w:lineRule="auto"/>
      </w:pPr>
      <w:r w:rsidRPr="005F6AA1">
        <w:t>B.  </w:t>
      </w:r>
      <w:r w:rsidRPr="005F6AA1" w:rsidR="00E56A46">
        <w:t>Onorarii şi cheltuieli</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85</w:t>
      </w:r>
      <w:r w:rsidRPr="005F6AA1">
        <w:fldChar w:fldCharType="end"/>
      </w:r>
      <w:r w:rsidRPr="005F6AA1">
        <w:t>.  </w:t>
      </w:r>
      <w:r w:rsidRPr="005F6AA1" w:rsidR="00E56A46">
        <w:t>Reclamantul</w:t>
      </w:r>
      <w:r w:rsidR="00933B87">
        <w:t xml:space="preserve"> </w:t>
      </w:r>
      <w:r w:rsidRPr="005F6AA1" w:rsidR="00E56A46">
        <w:t>solicită</w:t>
      </w:r>
      <w:r w:rsidR="00933B87">
        <w:t xml:space="preserve"> </w:t>
      </w:r>
      <w:r w:rsidRPr="005F6AA1" w:rsidR="00E56A46">
        <w:t>rambursarea</w:t>
      </w:r>
      <w:r w:rsidR="00933B87">
        <w:t xml:space="preserve"> </w:t>
      </w:r>
      <w:r w:rsidRPr="005F6AA1" w:rsidR="00E56A46">
        <w:t>onorariilor şi cheltuielilor</w:t>
      </w:r>
      <w:r w:rsidR="00933B87">
        <w:t xml:space="preserve"> </w:t>
      </w:r>
      <w:r w:rsidRPr="005F6AA1" w:rsidR="00E56A46">
        <w:t>angajate de el</w:t>
      </w:r>
      <w:r w:rsidR="00933B87">
        <w:t xml:space="preserve"> </w:t>
      </w:r>
      <w:r w:rsidRPr="005F6AA1" w:rsidR="00E56A46">
        <w:t>în acţiunea</w:t>
      </w:r>
      <w:r w:rsidR="00933B87">
        <w:t xml:space="preserve"> </w:t>
      </w:r>
      <w:r w:rsidRPr="005F6AA1" w:rsidR="00E56A46">
        <w:t>în faţa autorităţilor</w:t>
      </w:r>
      <w:r w:rsidR="00BD342D">
        <w:t xml:space="preserve"> </w:t>
      </w:r>
      <w:r w:rsidRPr="005F6AA1" w:rsidR="00E56A46">
        <w:t>naţionale şi în faţa</w:t>
      </w:r>
      <w:r w:rsidR="00BD342D">
        <w:t xml:space="preserve"> </w:t>
      </w:r>
      <w:r w:rsidRPr="005F6AA1" w:rsidR="00E56A46">
        <w:t>Curţii, pe care</w:t>
      </w:r>
      <w:r w:rsidR="00933B87">
        <w:t xml:space="preserve"> </w:t>
      </w:r>
      <w:r w:rsidRPr="005F6AA1" w:rsidR="00E56A46">
        <w:t>le</w:t>
      </w:r>
      <w:r w:rsidR="00933B87">
        <w:t xml:space="preserve"> </w:t>
      </w:r>
      <w:r w:rsidRPr="005F6AA1" w:rsidR="00E56A46">
        <w:t>detaliază după cum urmează</w:t>
      </w:r>
      <w:r w:rsidRPr="005F6AA1">
        <w:t>:</w:t>
      </w:r>
    </w:p>
    <w:p w:rsidRPr="005F6AA1" w:rsidR="00E14FCC" w:rsidP="00C52291" w:rsidRDefault="00FA4D6B">
      <w:pPr>
        <w:pStyle w:val="JuPara"/>
        <w:spacing w:line="480" w:lineRule="auto"/>
      </w:pPr>
      <w:r w:rsidRPr="005F6AA1">
        <w:t>a)  </w:t>
      </w:r>
      <w:r w:rsidRPr="005F6AA1" w:rsidR="00E14FCC">
        <w:t xml:space="preserve">2 000 000 lei </w:t>
      </w:r>
      <w:r w:rsidRPr="005F6AA1" w:rsidR="00E56A46">
        <w:t>româneşti</w:t>
      </w:r>
      <w:r w:rsidRPr="005F6AA1" w:rsidR="00E14FCC">
        <w:t xml:space="preserve"> (ROL)</w:t>
      </w:r>
      <w:r w:rsidR="00BD342D">
        <w:t xml:space="preserve"> </w:t>
      </w:r>
      <w:r w:rsidRPr="005F6AA1" w:rsidR="00E56A46">
        <w:t>pentru corespondenţa</w:t>
      </w:r>
      <w:r w:rsidR="00933B87">
        <w:t xml:space="preserve"> </w:t>
      </w:r>
      <w:r w:rsidRPr="005F6AA1" w:rsidR="00E56A46">
        <w:t>sa</w:t>
      </w:r>
      <w:r w:rsidR="00933B87">
        <w:t xml:space="preserve"> </w:t>
      </w:r>
      <w:r w:rsidRPr="005F6AA1" w:rsidR="00E56A46">
        <w:t>cu Curtea</w:t>
      </w:r>
      <w:r w:rsidR="00933B87">
        <w:t xml:space="preserve"> </w:t>
      </w:r>
      <w:r w:rsidRPr="005F6AA1" w:rsidR="00E56A46">
        <w:t>şi expertiza medico-legală</w:t>
      </w:r>
      <w:r w:rsidRPr="005F6AA1" w:rsidR="00E14FCC">
        <w:t>;</w:t>
      </w:r>
    </w:p>
    <w:p w:rsidRPr="005F6AA1" w:rsidR="00E14FCC" w:rsidP="00C52291" w:rsidRDefault="00FA4D6B">
      <w:pPr>
        <w:pStyle w:val="JuPara"/>
        <w:spacing w:line="480" w:lineRule="auto"/>
      </w:pPr>
      <w:r w:rsidRPr="005F6AA1">
        <w:t>b)  </w:t>
      </w:r>
      <w:r w:rsidRPr="005F6AA1" w:rsidR="00E14FCC">
        <w:t>50 000 000 ROL</w:t>
      </w:r>
      <w:r w:rsidR="00933B87">
        <w:t xml:space="preserve"> </w:t>
      </w:r>
      <w:r w:rsidRPr="005F6AA1" w:rsidR="00E56A46">
        <w:t>pentru</w:t>
      </w:r>
      <w:r w:rsidR="00933B87">
        <w:t xml:space="preserve"> </w:t>
      </w:r>
      <w:r w:rsidRPr="005F6AA1" w:rsidR="00E56A46">
        <w:t>onorariile</w:t>
      </w:r>
      <w:r w:rsidR="00933B87">
        <w:t xml:space="preserve"> </w:t>
      </w:r>
      <w:r w:rsidRPr="005F6AA1" w:rsidR="00E56A46">
        <w:t>avocaţilor care l-au reprezentat</w:t>
      </w:r>
      <w:r w:rsidR="00933B87">
        <w:t xml:space="preserve"> </w:t>
      </w:r>
      <w:r w:rsidRPr="005F6AA1" w:rsidR="00E56A46">
        <w:t>în acţiunea</w:t>
      </w:r>
      <w:r w:rsidR="00933B87">
        <w:t xml:space="preserve"> </w:t>
      </w:r>
      <w:r w:rsidRPr="005F6AA1" w:rsidR="00E56A46">
        <w:t>în faţa tribunalelor</w:t>
      </w:r>
      <w:r w:rsidR="00933B87">
        <w:t xml:space="preserve"> </w:t>
      </w:r>
      <w:r w:rsidRPr="005F6AA1" w:rsidR="00E56A46">
        <w:t>naţionale şi</w:t>
      </w:r>
      <w:r w:rsidR="00933B87">
        <w:t xml:space="preserve"> </w:t>
      </w:r>
      <w:r w:rsidRPr="005F6AA1" w:rsidR="00E56A46">
        <w:t>în faţa</w:t>
      </w:r>
      <w:r w:rsidR="00933B87">
        <w:t xml:space="preserve"> </w:t>
      </w:r>
      <w:r w:rsidRPr="005F6AA1" w:rsidR="00E56A46">
        <w:t>Curţii</w:t>
      </w:r>
      <w:r w:rsidRPr="005F6AA1" w:rsidR="00E14FCC">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86</w:t>
      </w:r>
      <w:r w:rsidRPr="005F6AA1">
        <w:fldChar w:fldCharType="end"/>
      </w:r>
      <w:r w:rsidRPr="005F6AA1">
        <w:t>.  </w:t>
      </w:r>
      <w:r w:rsidRPr="005F6AA1" w:rsidR="00AF6B62">
        <w:t xml:space="preserve">Guvernul </w:t>
      </w:r>
      <w:r w:rsidRPr="005F6AA1" w:rsidR="008439E3">
        <w:t>se prevalează</w:t>
      </w:r>
      <w:r w:rsidR="00933B87">
        <w:t xml:space="preserve"> </w:t>
      </w:r>
      <w:r w:rsidRPr="005F6AA1" w:rsidR="008439E3">
        <w:t>de</w:t>
      </w:r>
      <w:r w:rsidR="00BD342D">
        <w:t xml:space="preserve"> </w:t>
      </w:r>
      <w:r w:rsidRPr="005F6AA1" w:rsidR="008439E3">
        <w:t>imposibilitatea de a stabili, pe baza actelor justificative</w:t>
      </w:r>
      <w:r w:rsidR="00BD342D">
        <w:t xml:space="preserve"> </w:t>
      </w:r>
      <w:r w:rsidRPr="005F6AA1" w:rsidR="008439E3">
        <w:t>puse la dispoziţie</w:t>
      </w:r>
      <w:r w:rsidR="00933B87">
        <w:t xml:space="preserve"> </w:t>
      </w:r>
      <w:r w:rsidRPr="005F6AA1" w:rsidR="008439E3">
        <w:t>de reclamant, dacă</w:t>
      </w:r>
      <w:r w:rsidR="00933B87">
        <w:t xml:space="preserve"> </w:t>
      </w:r>
      <w:r w:rsidRPr="005F6AA1" w:rsidR="008439E3">
        <w:t>cheltuielile</w:t>
      </w:r>
      <w:r w:rsidR="00BD342D">
        <w:t xml:space="preserve"> </w:t>
      </w:r>
      <w:r w:rsidRPr="005F6AA1" w:rsidR="008439E3">
        <w:t>pretinse</w:t>
      </w:r>
      <w:r w:rsidR="00933B87">
        <w:t xml:space="preserve"> </w:t>
      </w:r>
      <w:r w:rsidRPr="005F6AA1" w:rsidR="008439E3">
        <w:t>de</w:t>
      </w:r>
      <w:r w:rsidR="00933B87">
        <w:t xml:space="preserve"> </w:t>
      </w:r>
      <w:r w:rsidRPr="005F6AA1" w:rsidR="008439E3">
        <w:t>el ca onorarii de</w:t>
      </w:r>
      <w:r w:rsidR="00933B87">
        <w:t xml:space="preserve"> </w:t>
      </w:r>
      <w:r w:rsidRPr="005F6AA1" w:rsidR="008439E3">
        <w:t>avocat</w:t>
      </w:r>
      <w:r w:rsidR="00933B87">
        <w:t xml:space="preserve"> </w:t>
      </w:r>
      <w:r w:rsidRPr="005F6AA1" w:rsidR="008439E3">
        <w:t>au o legătură directă cu</w:t>
      </w:r>
      <w:r w:rsidR="00933B87">
        <w:t xml:space="preserve"> </w:t>
      </w:r>
      <w:r w:rsidRPr="005F6AA1" w:rsidR="008439E3">
        <w:t>cererea depusă</w:t>
      </w:r>
      <w:r w:rsidR="00933B87">
        <w:t xml:space="preserve"> </w:t>
      </w:r>
      <w:r w:rsidRPr="005F6AA1" w:rsidR="008439E3">
        <w:t>la Curte</w:t>
      </w:r>
      <w:r w:rsidRPr="005F6AA1">
        <w:t>.</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87</w:t>
      </w:r>
      <w:r w:rsidRPr="005F6AA1">
        <w:fldChar w:fldCharType="end"/>
      </w:r>
      <w:r w:rsidRPr="005F6AA1">
        <w:t>.  </w:t>
      </w:r>
      <w:r w:rsidRPr="005F6AA1" w:rsidR="008439E3">
        <w:t>Curtea aminteşte că,</w:t>
      </w:r>
      <w:r w:rsidR="00BD342D">
        <w:t xml:space="preserve"> </w:t>
      </w:r>
      <w:r w:rsidRPr="005F6AA1" w:rsidR="008439E3">
        <w:t>în conformitate cu jurisprudenţa</w:t>
      </w:r>
      <w:r w:rsidR="00933B87">
        <w:t xml:space="preserve"> </w:t>
      </w:r>
      <w:r w:rsidRPr="005F6AA1" w:rsidR="008439E3">
        <w:t>constantă, atribuirea</w:t>
      </w:r>
      <w:r w:rsidR="00933B87">
        <w:t xml:space="preserve"> </w:t>
      </w:r>
      <w:r w:rsidRPr="005F6AA1" w:rsidR="008439E3">
        <w:t>de</w:t>
      </w:r>
      <w:r w:rsidR="00BD342D">
        <w:t xml:space="preserve"> </w:t>
      </w:r>
      <w:r w:rsidRPr="005F6AA1" w:rsidR="008439E3">
        <w:t>onorarii şi cheltuieli</w:t>
      </w:r>
      <w:r w:rsidR="00BD342D">
        <w:t xml:space="preserve"> </w:t>
      </w:r>
      <w:r w:rsidRPr="005F6AA1" w:rsidR="008439E3">
        <w:t>în baza articolului</w:t>
      </w:r>
      <w:r w:rsidRPr="005F6AA1">
        <w:t xml:space="preserve"> 41</w:t>
      </w:r>
      <w:r w:rsidR="00933B87">
        <w:t xml:space="preserve"> </w:t>
      </w:r>
      <w:r w:rsidRPr="005F6AA1" w:rsidR="008439E3">
        <w:t>presupune ca acestea</w:t>
      </w:r>
      <w:r w:rsidR="00933B87">
        <w:t xml:space="preserve"> </w:t>
      </w:r>
      <w:r w:rsidRPr="005F6AA1" w:rsidR="008439E3">
        <w:t>să se bazeze</w:t>
      </w:r>
      <w:r w:rsidR="00933B87">
        <w:t xml:space="preserve"> </w:t>
      </w:r>
      <w:r w:rsidRPr="005F6AA1" w:rsidR="008439E3">
        <w:t>pe</w:t>
      </w:r>
      <w:r w:rsidR="00BD342D">
        <w:t xml:space="preserve"> </w:t>
      </w:r>
      <w:r w:rsidRPr="005F6AA1" w:rsidR="008439E3">
        <w:t>realitatea</w:t>
      </w:r>
      <w:r w:rsidR="00933B87">
        <w:t xml:space="preserve"> </w:t>
      </w:r>
      <w:r w:rsidRPr="005F6AA1" w:rsidR="008439E3">
        <w:t>lor, pe necesitatea</w:t>
      </w:r>
      <w:r w:rsidR="00933B87">
        <w:t xml:space="preserve"> </w:t>
      </w:r>
      <w:r w:rsidRPr="005F6AA1" w:rsidR="008439E3">
        <w:t>lor şi, în plus,</w:t>
      </w:r>
      <w:r w:rsidR="00BD342D">
        <w:t xml:space="preserve"> </w:t>
      </w:r>
      <w:r w:rsidRPr="005F6AA1" w:rsidR="008439E3">
        <w:t>pe caracterul</w:t>
      </w:r>
      <w:r w:rsidR="00933B87">
        <w:t xml:space="preserve"> </w:t>
      </w:r>
      <w:r w:rsidRPr="005F6AA1" w:rsidR="008439E3">
        <w:t>rezonabil al</w:t>
      </w:r>
      <w:r w:rsidR="00933B87">
        <w:t xml:space="preserve"> </w:t>
      </w:r>
      <w:r w:rsidRPr="005F6AA1" w:rsidR="008439E3">
        <w:t>cuantumului lor</w:t>
      </w:r>
      <w:r w:rsidRPr="005F6AA1">
        <w:t xml:space="preserve"> (</w:t>
      </w:r>
      <w:r w:rsidRPr="005F6AA1">
        <w:rPr>
          <w:i/>
        </w:rPr>
        <w:t xml:space="preserve">Iatridis </w:t>
      </w:r>
      <w:r w:rsidRPr="005F6AA1" w:rsidR="0033301B">
        <w:rPr>
          <w:i/>
        </w:rPr>
        <w:t>împotriva</w:t>
      </w:r>
      <w:r w:rsidRPr="005F6AA1">
        <w:rPr>
          <w:i/>
        </w:rPr>
        <w:t xml:space="preserve"> Gr</w:t>
      </w:r>
      <w:r w:rsidRPr="005F6AA1" w:rsidR="008439E3">
        <w:rPr>
          <w:i/>
        </w:rPr>
        <w:t>eciei</w:t>
      </w:r>
      <w:r w:rsidRPr="005F6AA1">
        <w:t xml:space="preserve"> (satisfac</w:t>
      </w:r>
      <w:r w:rsidRPr="005F6AA1" w:rsidR="008439E3">
        <w:t>ţie</w:t>
      </w:r>
      <w:r w:rsidR="00933B87">
        <w:t xml:space="preserve"> </w:t>
      </w:r>
      <w:r w:rsidRPr="005F6AA1" w:rsidR="008439E3">
        <w:t>echitabilă</w:t>
      </w:r>
      <w:r w:rsidRPr="005F6AA1">
        <w:t xml:space="preserve">) [GC], </w:t>
      </w:r>
      <w:r w:rsidRPr="005F6AA1" w:rsidR="0033301B">
        <w:t>nr.</w:t>
      </w:r>
      <w:r w:rsidRPr="005F6AA1" w:rsidR="00543EFC">
        <w:t xml:space="preserve"> 31107/96, </w:t>
      </w:r>
      <w:r w:rsidRPr="005F6AA1" w:rsidR="00FD5DD0">
        <w:t>paragraful</w:t>
      </w:r>
      <w:r w:rsidRPr="005F6AA1" w:rsidR="00543EFC">
        <w:t xml:space="preserve"> 54, </w:t>
      </w:r>
      <w:r w:rsidRPr="005F6AA1" w:rsidR="0033301B">
        <w:t>CEDO</w:t>
      </w:r>
      <w:r w:rsidRPr="005F6AA1" w:rsidR="00543EFC">
        <w:t> </w:t>
      </w:r>
      <w:r w:rsidRPr="005F6AA1">
        <w:t xml:space="preserve">2000-XI). </w:t>
      </w:r>
      <w:r w:rsidRPr="005F6AA1" w:rsidR="008439E3">
        <w:t>De altfel,</w:t>
      </w:r>
      <w:r w:rsidR="00BD342D">
        <w:t xml:space="preserve"> </w:t>
      </w:r>
      <w:r w:rsidRPr="005F6AA1" w:rsidR="008439E3">
        <w:t>cheltuielile</w:t>
      </w:r>
      <w:r w:rsidR="00933B87">
        <w:t xml:space="preserve"> </w:t>
      </w:r>
      <w:r w:rsidRPr="005F6AA1" w:rsidR="008439E3">
        <w:t>de judecată</w:t>
      </w:r>
      <w:r w:rsidR="00933B87">
        <w:t xml:space="preserve"> </w:t>
      </w:r>
      <w:r w:rsidRPr="005F6AA1" w:rsidR="008439E3">
        <w:t>nu sunt recuperabile decât în măsura</w:t>
      </w:r>
      <w:r w:rsidR="00933B87">
        <w:t xml:space="preserve"> </w:t>
      </w:r>
      <w:r w:rsidRPr="005F6AA1" w:rsidR="008439E3">
        <w:t>în care</w:t>
      </w:r>
      <w:r w:rsidR="00933B87">
        <w:t xml:space="preserve"> </w:t>
      </w:r>
      <w:r w:rsidRPr="005F6AA1" w:rsidR="008439E3">
        <w:t>acestea se raportează la</w:t>
      </w:r>
      <w:r w:rsidR="00BD342D">
        <w:t xml:space="preserve"> </w:t>
      </w:r>
      <w:r w:rsidRPr="005F6AA1" w:rsidR="008439E3">
        <w:t>încălcarea constatată</w:t>
      </w:r>
      <w:r w:rsidRPr="005F6AA1">
        <w:t xml:space="preserve"> (</w:t>
      </w:r>
      <w:r w:rsidRPr="005F6AA1">
        <w:rPr>
          <w:i/>
        </w:rPr>
        <w:t xml:space="preserve">Beyeler </w:t>
      </w:r>
      <w:r w:rsidRPr="005F6AA1" w:rsidR="0033301B">
        <w:rPr>
          <w:i/>
        </w:rPr>
        <w:t>împotriva</w:t>
      </w:r>
      <w:r w:rsidRPr="005F6AA1">
        <w:rPr>
          <w:i/>
        </w:rPr>
        <w:t xml:space="preserve"> Italie</w:t>
      </w:r>
      <w:r w:rsidRPr="005F6AA1" w:rsidR="008439E3">
        <w:rPr>
          <w:i/>
        </w:rPr>
        <w:t>i</w:t>
      </w:r>
      <w:r w:rsidRPr="005F6AA1">
        <w:t xml:space="preserve"> (satisfac</w:t>
      </w:r>
      <w:r w:rsidRPr="005F6AA1" w:rsidR="008439E3">
        <w:t>ţie echitabilă</w:t>
      </w:r>
      <w:r w:rsidRPr="005F6AA1">
        <w:t xml:space="preserve">) [GC], </w:t>
      </w:r>
      <w:r w:rsidRPr="005F6AA1" w:rsidR="0033301B">
        <w:t>nr.</w:t>
      </w:r>
      <w:r w:rsidRPr="005F6AA1">
        <w:t xml:space="preserve"> 33202/96, </w:t>
      </w:r>
      <w:r w:rsidRPr="005F6AA1" w:rsidR="00FD5DD0">
        <w:t>paragraful</w:t>
      </w:r>
      <w:r w:rsidRPr="005F6AA1">
        <w:t xml:space="preserve"> 27, 28 mai 2002). </w:t>
      </w:r>
      <w:r w:rsidRPr="005F6AA1" w:rsidR="008439E3">
        <w:t>Curtea</w:t>
      </w:r>
      <w:r w:rsidR="00BD342D">
        <w:t xml:space="preserve"> </w:t>
      </w:r>
      <w:r w:rsidRPr="005F6AA1" w:rsidR="008439E3">
        <w:t>constată</w:t>
      </w:r>
      <w:r w:rsidR="00933B87">
        <w:t xml:space="preserve"> </w:t>
      </w:r>
      <w:r w:rsidRPr="005F6AA1" w:rsidR="008439E3">
        <w:t>că</w:t>
      </w:r>
      <w:r w:rsidR="00933B87">
        <w:t xml:space="preserve"> </w:t>
      </w:r>
      <w:r w:rsidRPr="005F6AA1" w:rsidR="008439E3">
        <w:t>doar</w:t>
      </w:r>
      <w:r w:rsidR="00933B87">
        <w:t xml:space="preserve"> </w:t>
      </w:r>
      <w:r w:rsidRPr="005F6AA1" w:rsidR="008439E3">
        <w:t xml:space="preserve">o singură parte a cheltuielilor </w:t>
      </w:r>
      <w:r w:rsidRPr="005F6AA1" w:rsidR="005F6AA1">
        <w:t>pretinse</w:t>
      </w:r>
      <w:r w:rsidR="00933B87">
        <w:t xml:space="preserve"> </w:t>
      </w:r>
      <w:r w:rsidRPr="005F6AA1" w:rsidR="008439E3">
        <w:t>de</w:t>
      </w:r>
      <w:r w:rsidR="00933B87">
        <w:t xml:space="preserve"> </w:t>
      </w:r>
      <w:r w:rsidRPr="005F6AA1" w:rsidR="008439E3">
        <w:t>reclamant</w:t>
      </w:r>
      <w:r w:rsidR="00933B87">
        <w:t xml:space="preserve"> </w:t>
      </w:r>
      <w:r w:rsidRPr="005F6AA1" w:rsidR="008439E3">
        <w:t>a fost</w:t>
      </w:r>
      <w:r w:rsidR="00933B87">
        <w:t xml:space="preserve"> </w:t>
      </w:r>
      <w:r w:rsidRPr="005F6AA1" w:rsidR="008439E3">
        <w:t>expusă în mod real şi necesar</w:t>
      </w:r>
      <w:r w:rsidRPr="005F6AA1">
        <w:t xml:space="preserve"> </w:t>
      </w:r>
      <w:r w:rsidRPr="005F6AA1" w:rsidR="00E3252B">
        <w:t>şi</w:t>
      </w:r>
      <w:r w:rsidRPr="005F6AA1" w:rsidR="008439E3">
        <w:t xml:space="preserve"> se raportează</w:t>
      </w:r>
      <w:r w:rsidR="00933B87">
        <w:t xml:space="preserve"> </w:t>
      </w:r>
      <w:r w:rsidRPr="005F6AA1" w:rsidR="008439E3">
        <w:t>la încălcarea constatată</w:t>
      </w:r>
      <w:r w:rsidRPr="005F6AA1">
        <w:t>.</w:t>
      </w:r>
      <w:r w:rsidR="00933B87">
        <w:t xml:space="preserve"> </w:t>
      </w:r>
      <w:r w:rsidRPr="005F6AA1" w:rsidR="008439E3">
        <w:t>Statuând în echitate, ea</w:t>
      </w:r>
      <w:r w:rsidR="00933B87">
        <w:t xml:space="preserve"> </w:t>
      </w:r>
      <w:r w:rsidRPr="005F6AA1" w:rsidR="008439E3">
        <w:t>consideră adecvat</w:t>
      </w:r>
      <w:r w:rsidR="00933B87">
        <w:t xml:space="preserve"> </w:t>
      </w:r>
      <w:r w:rsidRPr="005F6AA1" w:rsidR="008439E3">
        <w:t xml:space="preserve">să atribuie </w:t>
      </w:r>
      <w:r w:rsidRPr="005F6AA1" w:rsidR="00720B7D">
        <w:t>2 </w:t>
      </w:r>
      <w:r w:rsidRPr="005F6AA1">
        <w:t>200 EUR, d</w:t>
      </w:r>
      <w:r w:rsidRPr="005F6AA1" w:rsidR="008439E3">
        <w:t>in care trebuie</w:t>
      </w:r>
      <w:r w:rsidR="00933B87">
        <w:t xml:space="preserve"> </w:t>
      </w:r>
      <w:r w:rsidRPr="005F6AA1" w:rsidR="008439E3">
        <w:t>să deducă</w:t>
      </w:r>
      <w:r w:rsidR="00933B87">
        <w:t xml:space="preserve"> </w:t>
      </w:r>
      <w:r w:rsidRPr="005F6AA1" w:rsidR="008439E3">
        <w:t>suma de 850 EUR</w:t>
      </w:r>
      <w:r w:rsidR="00933B87">
        <w:t xml:space="preserve"> </w:t>
      </w:r>
      <w:r w:rsidRPr="005F6AA1" w:rsidR="008439E3">
        <w:t>plătită deja</w:t>
      </w:r>
      <w:r w:rsidR="00933B87">
        <w:t xml:space="preserve"> </w:t>
      </w:r>
      <w:r w:rsidRPr="005F6AA1" w:rsidR="008439E3">
        <w:t>de</w:t>
      </w:r>
      <w:r w:rsidR="00933B87">
        <w:t xml:space="preserve"> </w:t>
      </w:r>
      <w:r w:rsidRPr="005F6AA1" w:rsidR="008439E3">
        <w:t>Consiliul</w:t>
      </w:r>
      <w:r w:rsidR="00933B87">
        <w:t xml:space="preserve"> </w:t>
      </w:r>
      <w:r w:rsidRPr="005F6AA1" w:rsidR="008439E3">
        <w:t>Europei</w:t>
      </w:r>
      <w:r w:rsidR="00933B87">
        <w:t xml:space="preserve"> </w:t>
      </w:r>
      <w:r w:rsidRPr="005F6AA1" w:rsidR="008439E3">
        <w:t>cu</w:t>
      </w:r>
      <w:r w:rsidR="00933B87">
        <w:t xml:space="preserve"> </w:t>
      </w:r>
      <w:r w:rsidRPr="005F6AA1" w:rsidR="008439E3">
        <w:t>titlu de asistenţă judiciară, neluată</w:t>
      </w:r>
      <w:r w:rsidR="00BD342D">
        <w:t xml:space="preserve"> </w:t>
      </w:r>
      <w:r w:rsidRPr="005F6AA1" w:rsidR="008439E3">
        <w:t>în calcul</w:t>
      </w:r>
      <w:r w:rsidR="00933B87">
        <w:t xml:space="preserve"> </w:t>
      </w:r>
      <w:r w:rsidRPr="005F6AA1" w:rsidR="00F4794D">
        <w:t>în cererea reclamantului</w:t>
      </w:r>
      <w:r w:rsidRPr="005F6AA1">
        <w:t>.</w:t>
      </w:r>
    </w:p>
    <w:p w:rsidRPr="005F6AA1" w:rsidR="00E14FCC" w:rsidP="00C52291" w:rsidRDefault="00E14FCC">
      <w:pPr>
        <w:pStyle w:val="JuHA"/>
        <w:spacing w:line="480" w:lineRule="auto"/>
      </w:pPr>
      <w:r w:rsidRPr="005F6AA1">
        <w:t>C.  </w:t>
      </w:r>
      <w:r w:rsidRPr="005F6AA1" w:rsidR="00F4794D">
        <w:rPr>
          <w:color w:val="000000"/>
        </w:rPr>
        <w:t>Majorări de întârziere</w:t>
      </w:r>
    </w:p>
    <w:p w:rsidRPr="005F6AA1" w:rsidR="00E14FCC" w:rsidP="00C52291" w:rsidRDefault="00E14FCC">
      <w:pPr>
        <w:pStyle w:val="JuPara"/>
        <w:spacing w:line="480" w:lineRule="auto"/>
      </w:pPr>
      <w:r w:rsidRPr="005F6AA1">
        <w:fldChar w:fldCharType="begin"/>
      </w:r>
      <w:r w:rsidRPr="005F6AA1">
        <w:instrText xml:space="preserve"> SEQ level0 \*arabic </w:instrText>
      </w:r>
      <w:r w:rsidRPr="005F6AA1">
        <w:fldChar w:fldCharType="separate"/>
      </w:r>
      <w:r w:rsidR="00662679">
        <w:rPr>
          <w:noProof/>
        </w:rPr>
        <w:t>88</w:t>
      </w:r>
      <w:r w:rsidRPr="005F6AA1">
        <w:fldChar w:fldCharType="end"/>
      </w:r>
      <w:r w:rsidRPr="005F6AA1">
        <w:t>.  </w:t>
      </w:r>
      <w:r w:rsidRPr="005F6AA1" w:rsidR="00F4794D">
        <w:rPr>
          <w:color w:val="000000"/>
        </w:rPr>
        <w:t>Curtea hotărăşte să aplice majorări de întârziere echivalente cu rata dobânzii pentru facilitatea de credit marginal practicată de Banca Centrală Europeană, la care se vor adăuga 3 puncte procentuale</w:t>
      </w:r>
      <w:r w:rsidRPr="005F6AA1">
        <w:t>.</w:t>
      </w:r>
    </w:p>
    <w:p w:rsidRPr="005F6AA1" w:rsidR="00F4794D" w:rsidP="00C52291" w:rsidRDefault="00F4794D">
      <w:pPr>
        <w:pStyle w:val="NormalWeb"/>
        <w:spacing w:before="0" w:beforeAutospacing="0" w:after="0" w:afterAutospacing="0" w:line="480" w:lineRule="auto"/>
        <w:rPr>
          <w:b/>
          <w:bCs/>
          <w:i/>
          <w:iCs/>
          <w:color w:val="000000"/>
          <w:lang w:val="ro-RO"/>
        </w:rPr>
      </w:pPr>
    </w:p>
    <w:p w:rsidRPr="005F6AA1" w:rsidR="00F4794D" w:rsidP="00C52291" w:rsidRDefault="00F4794D">
      <w:pPr>
        <w:pStyle w:val="NormalWeb"/>
        <w:spacing w:before="0" w:beforeAutospacing="0" w:after="0" w:afterAutospacing="0" w:line="480" w:lineRule="auto"/>
        <w:rPr>
          <w:lang w:val="ro-RO"/>
        </w:rPr>
      </w:pPr>
    </w:p>
    <w:p w:rsidR="00933B87" w:rsidP="00C52291" w:rsidRDefault="00F4794D">
      <w:pPr>
        <w:pStyle w:val="JuHHead"/>
        <w:spacing w:line="480" w:lineRule="auto"/>
        <w:rPr>
          <w:b/>
          <w:bCs/>
          <w:color w:val="000000"/>
        </w:rPr>
      </w:pPr>
      <w:r w:rsidRPr="005F6AA1">
        <w:rPr>
          <w:b/>
          <w:bCs/>
          <w:color w:val="000000"/>
        </w:rPr>
        <w:t>PENTRU ACESTE MOTIVE</w:t>
      </w:r>
    </w:p>
    <w:p w:rsidRPr="005F6AA1" w:rsidR="00E14FCC" w:rsidP="00C52291" w:rsidRDefault="00F4794D">
      <w:pPr>
        <w:pStyle w:val="JuHHead"/>
        <w:spacing w:line="480" w:lineRule="auto"/>
      </w:pPr>
      <w:r w:rsidRPr="005F6AA1">
        <w:rPr>
          <w:b/>
          <w:bCs/>
          <w:color w:val="000000"/>
        </w:rPr>
        <w:t>CURTEA, ÎN UNANIMITATE</w:t>
      </w:r>
      <w:r w:rsidRPr="005F6AA1" w:rsidR="00C548F8">
        <w:t>,</w:t>
      </w:r>
    </w:p>
    <w:p w:rsidRPr="005F6AA1" w:rsidR="00F4794D" w:rsidP="00C52291" w:rsidRDefault="00F4794D">
      <w:pPr>
        <w:pStyle w:val="JuList"/>
        <w:spacing w:line="480" w:lineRule="auto"/>
      </w:pPr>
    </w:p>
    <w:p w:rsidRPr="005F6AA1" w:rsidR="00E14FCC" w:rsidP="00C52291" w:rsidRDefault="00E14FCC">
      <w:pPr>
        <w:pStyle w:val="JuList"/>
        <w:spacing w:line="480" w:lineRule="auto"/>
      </w:pPr>
      <w:r w:rsidRPr="005F6AA1">
        <w:t>1.  </w:t>
      </w:r>
      <w:r w:rsidRPr="005F6AA1" w:rsidR="00F4794D">
        <w:rPr>
          <w:i/>
        </w:rPr>
        <w:t>Respinge</w:t>
      </w:r>
      <w:r w:rsidR="00933B87">
        <w:t xml:space="preserve"> </w:t>
      </w:r>
      <w:r w:rsidRPr="005F6AA1" w:rsidR="00F4794D">
        <w:t>excepţia preliminară a</w:t>
      </w:r>
      <w:r w:rsidR="00933B87">
        <w:t xml:space="preserve"> </w:t>
      </w:r>
      <w:r w:rsidRPr="005F6AA1" w:rsidR="00F4794D">
        <w:t>Guvernului</w:t>
      </w:r>
      <w:r w:rsidRPr="005F6AA1">
        <w:t>;</w:t>
      </w:r>
    </w:p>
    <w:p w:rsidRPr="005F6AA1" w:rsidR="00E14FCC" w:rsidP="00C52291" w:rsidRDefault="00E14FCC">
      <w:pPr>
        <w:pStyle w:val="JuList"/>
        <w:spacing w:line="480" w:lineRule="auto"/>
      </w:pPr>
    </w:p>
    <w:p w:rsidRPr="005F6AA1" w:rsidR="00E14FCC" w:rsidP="00C52291" w:rsidRDefault="00E14FCC">
      <w:pPr>
        <w:pStyle w:val="JuList"/>
        <w:spacing w:line="480" w:lineRule="auto"/>
      </w:pPr>
      <w:r w:rsidRPr="005F6AA1">
        <w:t>2.  </w:t>
      </w:r>
      <w:r w:rsidRPr="005F6AA1" w:rsidR="00F4794D">
        <w:rPr>
          <w:i/>
        </w:rPr>
        <w:t>Hotărăşte</w:t>
      </w:r>
      <w:r w:rsidRPr="005F6AA1">
        <w:t xml:space="preserve"> </w:t>
      </w:r>
      <w:r w:rsidRPr="005F6AA1" w:rsidR="00F4794D">
        <w:t>că</w:t>
      </w:r>
      <w:r w:rsidR="00933B87">
        <w:t xml:space="preserve"> </w:t>
      </w:r>
      <w:r w:rsidRPr="005F6AA1" w:rsidR="00F4794D">
        <w:t>nu a existat</w:t>
      </w:r>
      <w:r w:rsidR="00933B87">
        <w:t xml:space="preserve"> </w:t>
      </w:r>
      <w:r w:rsidRPr="005F6AA1" w:rsidR="00F4794D">
        <w:t>o încălcare a</w:t>
      </w:r>
      <w:r w:rsidR="00933B87">
        <w:t xml:space="preserve"> </w:t>
      </w:r>
      <w:r w:rsidRPr="005F6AA1" w:rsidR="00F4794D">
        <w:t>articolului 3</w:t>
      </w:r>
      <w:r w:rsidR="00933B87">
        <w:t xml:space="preserve"> </w:t>
      </w:r>
      <w:r w:rsidRPr="005F6AA1" w:rsidR="00F4794D">
        <w:t>din Convenţie</w:t>
      </w:r>
      <w:r w:rsidR="00933B87">
        <w:t xml:space="preserve"> </w:t>
      </w:r>
      <w:r w:rsidRPr="005F6AA1" w:rsidR="00F4794D">
        <w:t>în latura sa materială</w:t>
      </w:r>
      <w:r w:rsidRPr="005F6AA1">
        <w:t>;</w:t>
      </w:r>
    </w:p>
    <w:p w:rsidRPr="005F6AA1" w:rsidR="00E14FCC" w:rsidP="00C52291" w:rsidRDefault="00E14FCC">
      <w:pPr>
        <w:pStyle w:val="JuList"/>
        <w:spacing w:line="480" w:lineRule="auto"/>
      </w:pPr>
    </w:p>
    <w:p w:rsidRPr="005F6AA1" w:rsidR="00E14FCC" w:rsidP="00C52291" w:rsidRDefault="00E14FCC">
      <w:pPr>
        <w:pStyle w:val="JuList"/>
        <w:spacing w:line="480" w:lineRule="auto"/>
      </w:pPr>
      <w:r w:rsidRPr="005F6AA1">
        <w:t>3.  </w:t>
      </w:r>
      <w:r w:rsidRPr="005F6AA1" w:rsidR="00F4794D">
        <w:rPr>
          <w:i/>
        </w:rPr>
        <w:t>Hotărăşte</w:t>
      </w:r>
      <w:r w:rsidRPr="005F6AA1" w:rsidR="00F4794D">
        <w:t xml:space="preserve"> că a existat o încălcare a articolului</w:t>
      </w:r>
      <w:r w:rsidR="00933B87">
        <w:t xml:space="preserve"> </w:t>
      </w:r>
      <w:r w:rsidRPr="005F6AA1" w:rsidR="00F4794D">
        <w:t>3 din Convenţie</w:t>
      </w:r>
      <w:r w:rsidR="00BD342D">
        <w:t xml:space="preserve"> </w:t>
      </w:r>
      <w:r w:rsidRPr="005F6AA1" w:rsidR="00F4794D">
        <w:t>în latura</w:t>
      </w:r>
      <w:r w:rsidR="00933B87">
        <w:t xml:space="preserve"> </w:t>
      </w:r>
      <w:r w:rsidRPr="005F6AA1" w:rsidR="00F4794D">
        <w:t>sa procedurală</w:t>
      </w:r>
      <w:r w:rsidRPr="005F6AA1">
        <w:t>;</w:t>
      </w:r>
    </w:p>
    <w:p w:rsidRPr="005F6AA1" w:rsidR="00E14FCC" w:rsidP="00C52291" w:rsidRDefault="00E14FCC">
      <w:pPr>
        <w:pStyle w:val="JuList"/>
        <w:spacing w:line="480" w:lineRule="auto"/>
      </w:pPr>
    </w:p>
    <w:p w:rsidRPr="005F6AA1" w:rsidR="00E14FCC" w:rsidP="00C52291" w:rsidRDefault="00E14FCC">
      <w:pPr>
        <w:pStyle w:val="JuList"/>
        <w:spacing w:line="480" w:lineRule="auto"/>
      </w:pPr>
      <w:r w:rsidRPr="005F6AA1">
        <w:t>4.  </w:t>
      </w:r>
      <w:r w:rsidRPr="005F6AA1" w:rsidR="00F4794D">
        <w:rPr>
          <w:i/>
        </w:rPr>
        <w:t>Hotărăşte</w:t>
      </w:r>
      <w:r w:rsidRPr="005F6AA1" w:rsidR="00F4794D">
        <w:t xml:space="preserve"> că respectiv</w:t>
      </w:r>
      <w:r w:rsidR="00933B87">
        <w:t xml:space="preserve"> </w:t>
      </w:r>
      <w:r w:rsidRPr="005F6AA1" w:rsidR="00F4794D">
        <w:t>constatarea</w:t>
      </w:r>
      <w:r w:rsidR="00933B87">
        <w:t xml:space="preserve"> </w:t>
      </w:r>
      <w:r w:rsidRPr="005F6AA1" w:rsidR="00F4794D">
        <w:t>unei încălcări</w:t>
      </w:r>
      <w:r w:rsidR="00933B87">
        <w:t xml:space="preserve"> </w:t>
      </w:r>
      <w:r w:rsidRPr="005F6AA1" w:rsidR="00F4794D">
        <w:t>furnizează</w:t>
      </w:r>
      <w:r w:rsidR="00933B87">
        <w:t xml:space="preserve"> </w:t>
      </w:r>
      <w:r w:rsidRPr="005F6AA1" w:rsidR="00F4794D">
        <w:rPr>
          <w:i/>
          <w:iCs/>
        </w:rPr>
        <w:t>in se</w:t>
      </w:r>
      <w:r w:rsidR="00933B87">
        <w:rPr>
          <w:i/>
          <w:iCs/>
        </w:rPr>
        <w:t xml:space="preserve"> </w:t>
      </w:r>
      <w:r w:rsidRPr="005F6AA1" w:rsidR="004A760B">
        <w:t>o satisfacţie</w:t>
      </w:r>
      <w:r w:rsidR="00933B87">
        <w:t xml:space="preserve"> </w:t>
      </w:r>
      <w:r w:rsidRPr="005F6AA1" w:rsidR="004A760B">
        <w:t>echitabilă suficientă pentru dauna morală</w:t>
      </w:r>
      <w:r w:rsidR="00933B87">
        <w:t xml:space="preserve"> </w:t>
      </w:r>
      <w:r w:rsidRPr="005F6AA1" w:rsidR="004A760B">
        <w:t>suportată de reclamant</w:t>
      </w:r>
      <w:r w:rsidRPr="005F6AA1" w:rsidR="00C548F8">
        <w:t>;</w:t>
      </w:r>
    </w:p>
    <w:p w:rsidRPr="005F6AA1" w:rsidR="00E14FCC" w:rsidP="00C52291" w:rsidRDefault="00E14FCC">
      <w:pPr>
        <w:pStyle w:val="JuList"/>
        <w:spacing w:line="480" w:lineRule="auto"/>
      </w:pPr>
      <w:r w:rsidRPr="005F6AA1">
        <w:t>5.  </w:t>
      </w:r>
      <w:r w:rsidRPr="005F6AA1" w:rsidR="00F4794D">
        <w:rPr>
          <w:i/>
        </w:rPr>
        <w:t>Hotărăşte</w:t>
      </w:r>
    </w:p>
    <w:p w:rsidRPr="005F6AA1" w:rsidR="00E14FCC" w:rsidP="00C52291" w:rsidRDefault="00E14FCC">
      <w:pPr>
        <w:pStyle w:val="JuLista"/>
        <w:spacing w:line="480" w:lineRule="auto"/>
      </w:pPr>
      <w:r w:rsidRPr="005F6AA1">
        <w:rPr>
          <w:rStyle w:val="JuListaChar"/>
          <w:lang w:val="ro-RO"/>
        </w:rPr>
        <w:t>a)  </w:t>
      </w:r>
      <w:r w:rsidRPr="005F6AA1" w:rsidR="004A760B">
        <w:rPr>
          <w:rStyle w:val="JuListaChar"/>
          <w:lang w:val="ro-RO"/>
        </w:rPr>
        <w:t>că Statul</w:t>
      </w:r>
      <w:r w:rsidR="00933B87">
        <w:rPr>
          <w:rStyle w:val="JuListaChar"/>
          <w:lang w:val="ro-RO"/>
        </w:rPr>
        <w:t xml:space="preserve"> </w:t>
      </w:r>
      <w:r w:rsidRPr="005F6AA1" w:rsidR="004A760B">
        <w:rPr>
          <w:rStyle w:val="JuListaChar"/>
          <w:lang w:val="ro-RO"/>
        </w:rPr>
        <w:t>pârât trebuie</w:t>
      </w:r>
      <w:r w:rsidR="00933B87">
        <w:rPr>
          <w:rStyle w:val="JuListaChar"/>
          <w:lang w:val="ro-RO"/>
        </w:rPr>
        <w:t xml:space="preserve"> </w:t>
      </w:r>
      <w:r w:rsidRPr="005F6AA1" w:rsidR="004A760B">
        <w:rPr>
          <w:rStyle w:val="JuListaChar"/>
          <w:lang w:val="ro-RO"/>
        </w:rPr>
        <w:t xml:space="preserve">să-i </w:t>
      </w:r>
      <w:r w:rsidRPr="005F6AA1" w:rsidR="005F6AA1">
        <w:rPr>
          <w:rStyle w:val="JuListaChar"/>
          <w:lang w:val="ro-RO"/>
        </w:rPr>
        <w:t>plătească</w:t>
      </w:r>
      <w:r w:rsidR="00933B87">
        <w:rPr>
          <w:rStyle w:val="JuListaChar"/>
          <w:lang w:val="ro-RO"/>
        </w:rPr>
        <w:t xml:space="preserve"> </w:t>
      </w:r>
      <w:r w:rsidRPr="005F6AA1" w:rsidR="004A760B">
        <w:rPr>
          <w:rStyle w:val="JuListaChar"/>
          <w:lang w:val="ro-RO"/>
        </w:rPr>
        <w:t>reclamantului</w:t>
      </w:r>
      <w:r w:rsidR="00BD342D">
        <w:rPr>
          <w:rStyle w:val="JuListaChar"/>
          <w:lang w:val="ro-RO"/>
        </w:rPr>
        <w:t xml:space="preserve"> </w:t>
      </w:r>
      <w:r w:rsidRPr="005F6AA1" w:rsidR="004A760B">
        <w:rPr>
          <w:rStyle w:val="JuListaChar"/>
          <w:lang w:val="ro-RO"/>
        </w:rPr>
        <w:t>în termen de trei luni</w:t>
      </w:r>
      <w:r w:rsidR="00933B87">
        <w:rPr>
          <w:rStyle w:val="JuListaChar"/>
          <w:lang w:val="ro-RO"/>
        </w:rPr>
        <w:t xml:space="preserve"> </w:t>
      </w:r>
      <w:r w:rsidRPr="005F6AA1" w:rsidR="004A760B">
        <w:rPr>
          <w:rStyle w:val="JuListaChar"/>
          <w:lang w:val="ro-RO"/>
        </w:rPr>
        <w:t>de la data</w:t>
      </w:r>
      <w:r w:rsidR="00933B87">
        <w:rPr>
          <w:rStyle w:val="JuListaChar"/>
          <w:lang w:val="ro-RO"/>
        </w:rPr>
        <w:t xml:space="preserve"> </w:t>
      </w:r>
      <w:r w:rsidRPr="005F6AA1" w:rsidR="004A760B">
        <w:rPr>
          <w:rStyle w:val="JuListaChar"/>
          <w:lang w:val="ro-RO"/>
        </w:rPr>
        <w:t>la care hotărârea va fi devenit</w:t>
      </w:r>
      <w:r w:rsidR="00933B87">
        <w:rPr>
          <w:rStyle w:val="JuListaChar"/>
          <w:lang w:val="ro-RO"/>
        </w:rPr>
        <w:t xml:space="preserve"> </w:t>
      </w:r>
      <w:r w:rsidRPr="005F6AA1" w:rsidR="004A760B">
        <w:rPr>
          <w:rStyle w:val="JuListaChar"/>
          <w:lang w:val="ro-RO"/>
        </w:rPr>
        <w:t>definitivă</w:t>
      </w:r>
      <w:r w:rsidR="00933B87">
        <w:rPr>
          <w:rStyle w:val="JuListaChar"/>
          <w:lang w:val="ro-RO"/>
        </w:rPr>
        <w:t xml:space="preserve"> </w:t>
      </w:r>
      <w:r w:rsidRPr="005F6AA1" w:rsidR="004A760B">
        <w:rPr>
          <w:rStyle w:val="JuListaChar"/>
          <w:lang w:val="ro-RO"/>
        </w:rPr>
        <w:t>conform articolului 44 paragraful 2 din</w:t>
      </w:r>
      <w:r w:rsidR="00933B87">
        <w:rPr>
          <w:rStyle w:val="JuListaChar"/>
          <w:lang w:val="ro-RO"/>
        </w:rPr>
        <w:t xml:space="preserve"> </w:t>
      </w:r>
      <w:r w:rsidRPr="005F6AA1" w:rsidR="004A760B">
        <w:rPr>
          <w:rStyle w:val="JuListaChar"/>
          <w:lang w:val="ro-RO"/>
        </w:rPr>
        <w:t>Convenţie</w:t>
      </w:r>
      <w:r w:rsidRPr="005F6AA1">
        <w:t>, 2</w:t>
      </w:r>
      <w:r w:rsidRPr="005F6AA1" w:rsidR="004A760B">
        <w:t xml:space="preserve"> 200 EUR (două mii două sute de </w:t>
      </w:r>
      <w:r w:rsidRPr="005F6AA1" w:rsidR="005F6AA1">
        <w:t>Euro</w:t>
      </w:r>
      <w:r w:rsidRPr="005F6AA1">
        <w:t>)</w:t>
      </w:r>
      <w:r w:rsidR="00933B87">
        <w:t xml:space="preserve"> </w:t>
      </w:r>
      <w:r w:rsidRPr="005F6AA1" w:rsidR="004A760B">
        <w:t xml:space="preserve">pentru onorarii şi cheltuieli, minus suma de </w:t>
      </w:r>
      <w:r w:rsidRPr="005F6AA1">
        <w:t>850 EUR (</w:t>
      </w:r>
      <w:r w:rsidRPr="005F6AA1" w:rsidR="004A760B">
        <w:t xml:space="preserve">opt sute cincizeci de </w:t>
      </w:r>
      <w:r w:rsidRPr="005F6AA1" w:rsidR="005F6AA1">
        <w:t>Euro</w:t>
      </w:r>
      <w:r w:rsidRPr="005F6AA1">
        <w:t xml:space="preserve">), </w:t>
      </w:r>
      <w:r w:rsidRPr="005F6AA1" w:rsidR="004A760B">
        <w:t>încasată</w:t>
      </w:r>
      <w:r w:rsidR="00933B87">
        <w:t xml:space="preserve"> </w:t>
      </w:r>
      <w:r w:rsidRPr="005F6AA1" w:rsidR="004A760B">
        <w:t>deja cu titlul</w:t>
      </w:r>
      <w:r w:rsidR="00933B87">
        <w:t xml:space="preserve"> </w:t>
      </w:r>
      <w:r w:rsidRPr="005F6AA1" w:rsidR="004A760B">
        <w:t>de asistenţă judiciară,</w:t>
      </w:r>
      <w:r w:rsidR="00933B87">
        <w:t xml:space="preserve"> </w:t>
      </w:r>
      <w:r w:rsidRPr="005F6AA1" w:rsidR="004A760B">
        <w:t>sumă care urmează să fie plătită în lei româneşti la cursul</w:t>
      </w:r>
      <w:r w:rsidR="00933B87">
        <w:t xml:space="preserve"> </w:t>
      </w:r>
      <w:r w:rsidRPr="005F6AA1" w:rsidR="004A760B">
        <w:t>de schimb</w:t>
      </w:r>
      <w:r w:rsidR="00933B87">
        <w:t xml:space="preserve"> </w:t>
      </w:r>
      <w:r w:rsidRPr="005F6AA1" w:rsidR="004A760B">
        <w:t>aplicabil la data plăţii</w:t>
      </w:r>
      <w:r w:rsidRPr="005F6AA1">
        <w:t>;</w:t>
      </w:r>
    </w:p>
    <w:p w:rsidRPr="005F6AA1" w:rsidR="00E14FCC" w:rsidP="00C52291" w:rsidRDefault="00E14FCC">
      <w:pPr>
        <w:pStyle w:val="JuLista"/>
        <w:spacing w:line="480" w:lineRule="auto"/>
      </w:pPr>
      <w:r w:rsidRPr="005F6AA1">
        <w:t>b)  </w:t>
      </w:r>
      <w:r w:rsidRPr="005F6AA1" w:rsidR="004A760B">
        <w:rPr>
          <w:color w:val="000000"/>
        </w:rPr>
        <w:t>această sumă va fi majorată, începând de la data expirării termenului menţionat până la momentul efectuării plăţii, cu o dobândă simplă de întârziere egală cu dobânda minimă pentru împrumut practicată de Banca Centrală Europeană, valabilă în această perioadă, la aceasta adăugându-se o majorare cu 3 puncte procentuale</w:t>
      </w:r>
      <w:r w:rsidRPr="005F6AA1">
        <w:t>;</w:t>
      </w:r>
    </w:p>
    <w:p w:rsidRPr="005F6AA1" w:rsidR="00E14FCC" w:rsidP="00C52291" w:rsidRDefault="004A760B">
      <w:pPr>
        <w:pStyle w:val="JuLista"/>
        <w:tabs>
          <w:tab w:val="left" w:pos="1395"/>
        </w:tabs>
        <w:spacing w:line="480" w:lineRule="auto"/>
      </w:pPr>
      <w:r w:rsidRPr="005F6AA1">
        <w:tab/>
      </w:r>
    </w:p>
    <w:p w:rsidRPr="005F6AA1" w:rsidR="00E14FCC" w:rsidP="00C52291" w:rsidRDefault="00E14FCC">
      <w:pPr>
        <w:pStyle w:val="JuList"/>
        <w:spacing w:line="480" w:lineRule="auto"/>
      </w:pPr>
      <w:r w:rsidRPr="005F6AA1">
        <w:t>6.  </w:t>
      </w:r>
      <w:r w:rsidRPr="005F6AA1" w:rsidR="004A760B">
        <w:rPr>
          <w:i/>
          <w:iCs/>
          <w:color w:val="000000"/>
        </w:rPr>
        <w:t>Respinge</w:t>
      </w:r>
      <w:r w:rsidRPr="005F6AA1" w:rsidR="004A760B">
        <w:rPr>
          <w:color w:val="000000"/>
        </w:rPr>
        <w:t xml:space="preserve"> cererea de acordare a unei satisfacţii echitabile pentru surplus</w:t>
      </w:r>
      <w:r w:rsidRPr="005F6AA1">
        <w:t>.</w:t>
      </w:r>
    </w:p>
    <w:p w:rsidRPr="005F6AA1" w:rsidR="004A760B" w:rsidP="00C52291" w:rsidRDefault="004A760B">
      <w:pPr>
        <w:pStyle w:val="JuPara"/>
        <w:spacing w:line="480" w:lineRule="auto"/>
        <w:rPr>
          <w:b/>
          <w:bCs/>
          <w:i/>
          <w:iCs/>
          <w:color w:val="000000"/>
        </w:rPr>
      </w:pPr>
    </w:p>
    <w:p w:rsidRPr="005F6AA1" w:rsidR="004A760B" w:rsidP="00C52291" w:rsidRDefault="004A760B">
      <w:pPr>
        <w:pStyle w:val="JuPara"/>
        <w:spacing w:line="480" w:lineRule="auto"/>
      </w:pPr>
      <w:r w:rsidRPr="005F6AA1">
        <w:rPr>
          <w:color w:val="000000"/>
        </w:rPr>
        <w:t>Redactată în limba franceză şi comunicată în scris la data de 26 aprilie 2007, în conformitate</w:t>
      </w:r>
      <w:r w:rsidR="00933B87">
        <w:rPr>
          <w:color w:val="000000"/>
        </w:rPr>
        <w:t xml:space="preserve"> </w:t>
      </w:r>
      <w:r w:rsidRPr="005F6AA1">
        <w:rPr>
          <w:color w:val="000000"/>
        </w:rPr>
        <w:t>cu art. 77 alin. 2 şi 3 din Regulamentul Curţii</w:t>
      </w:r>
    </w:p>
    <w:p w:rsidRPr="005F6AA1" w:rsidR="00E03041" w:rsidP="00C52291" w:rsidRDefault="00E14FCC">
      <w:pPr>
        <w:pStyle w:val="JuSigned"/>
        <w:keepNext/>
        <w:keepLines/>
        <w:spacing w:line="480" w:lineRule="auto"/>
      </w:pPr>
      <w:r w:rsidRPr="005F6AA1">
        <w:tab/>
        <w:t xml:space="preserve">Santiago </w:t>
      </w:r>
      <w:r w:rsidRPr="005F6AA1">
        <w:rPr>
          <w:rFonts w:ascii="Times New (W1)" w:hAnsi="Times New (W1)"/>
          <w:smallCaps/>
        </w:rPr>
        <w:t>Quesada</w:t>
      </w:r>
      <w:r w:rsidRPr="005F6AA1">
        <w:rPr>
          <w:rStyle w:val="JuNames"/>
        </w:rPr>
        <w:tab/>
        <w:t>Boštjan M. Zupančič</w:t>
      </w:r>
      <w:r w:rsidRPr="005F6AA1" w:rsidR="004A760B">
        <w:br/>
      </w:r>
      <w:r w:rsidRPr="005F6AA1" w:rsidR="004A760B">
        <w:tab/>
        <w:t>Gre</w:t>
      </w:r>
      <w:r w:rsidRPr="005F6AA1">
        <w:t>fier</w:t>
      </w:r>
      <w:r w:rsidRPr="005F6AA1">
        <w:tab/>
      </w:r>
      <w:r w:rsidRPr="005F6AA1" w:rsidR="004A760B">
        <w:t>Preşedinte</w:t>
      </w:r>
    </w:p>
    <w:sectPr w:rsidRPr="005F6AA1" w:rsidR="00E03041" w:rsidSect="00BD1B2A">
      <w:headerReference w:type="even" r:id="rId13"/>
      <w:headerReference w:type="default" r:id="rId14"/>
      <w:footnotePr>
        <w:numRestart w:val="eachPage"/>
      </w:footnotePr>
      <w:pgSz w:w="11906" w:h="16838" w:code="9"/>
      <w:pgMar w:top="2275" w:right="2275" w:bottom="2275" w:left="2275" w:header="1699" w:footer="720" w:gutter="0"/>
      <w:pgNumType w:start="1"/>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E43" w:rsidRDefault="00124E43">
      <w:r>
        <w:separator/>
      </w:r>
    </w:p>
  </w:endnote>
  <w:endnote w:type="continuationSeparator" w:id="0">
    <w:p w:rsidR="00124E43" w:rsidRDefault="0012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86" w:rsidRDefault="001B6D86" w:rsidP="00463E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342D">
      <w:rPr>
        <w:rStyle w:val="PageNumber"/>
        <w:noProof/>
      </w:rPr>
      <w:t>38</w:t>
    </w:r>
    <w:r>
      <w:rPr>
        <w:rStyle w:val="PageNumber"/>
      </w:rPr>
      <w:fldChar w:fldCharType="end"/>
    </w:r>
  </w:p>
  <w:p w:rsidR="001B6D86" w:rsidRDefault="001B6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86" w:rsidRDefault="001B6D86" w:rsidP="00463E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342D">
      <w:rPr>
        <w:rStyle w:val="PageNumber"/>
        <w:noProof/>
      </w:rPr>
      <w:t>37</w:t>
    </w:r>
    <w:r>
      <w:rPr>
        <w:rStyle w:val="PageNumber"/>
      </w:rPr>
      <w:fldChar w:fldCharType="end"/>
    </w:r>
  </w:p>
  <w:p w:rsidR="001B6D86" w:rsidRDefault="001B6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E43" w:rsidRDefault="00124E43">
      <w:r>
        <w:separator/>
      </w:r>
    </w:p>
  </w:footnote>
  <w:footnote w:type="continuationSeparator" w:id="0">
    <w:p w:rsidR="00124E43" w:rsidRDefault="0012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58" w:rsidRDefault="00E96B58">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E96B58" w:rsidRPr="00686A6F" w:rsidRDefault="00E96B58" w:rsidP="00E14FCC">
    <w:pPr>
      <w:pStyle w:val="JuHeader"/>
      <w:jc w:val="cent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58" w:rsidRPr="0080675A" w:rsidRDefault="00E96B58">
    <w:pPr>
      <w:pStyle w:val="JuHeader"/>
    </w:pPr>
    <w:r>
      <w:rPr>
        <w:rStyle w:val="PageNumber"/>
        <w:lang w:val="en-GB"/>
      </w:rPr>
      <w:fldChar w:fldCharType="begin"/>
    </w:r>
    <w:r w:rsidRPr="0080675A">
      <w:rPr>
        <w:rStyle w:val="PageNumber"/>
      </w:rPr>
      <w:instrText xml:space="preserve"> PAGE </w:instrText>
    </w:r>
    <w:r>
      <w:rPr>
        <w:rStyle w:val="PageNumber"/>
        <w:lang w:val="en-GB"/>
      </w:rPr>
      <w:fldChar w:fldCharType="separate"/>
    </w:r>
    <w:r w:rsidR="00BD342D">
      <w:rPr>
        <w:rStyle w:val="PageNumber"/>
        <w:noProof/>
      </w:rPr>
      <w:t>38</w:t>
    </w:r>
    <w:r>
      <w:rPr>
        <w:rStyle w:val="PageNumber"/>
        <w:lang w:val="en-GB"/>
      </w:rPr>
      <w:fldChar w:fldCharType="end"/>
    </w:r>
    <w:r w:rsidRPr="0080675A">
      <w:tab/>
    </w:r>
    <w:r>
      <w:rPr>
        <w:noProof/>
      </w:rPr>
      <w:t xml:space="preserve">HOTĂRÂREA </w:t>
    </w:r>
    <w:r w:rsidRPr="0080675A">
      <w:t xml:space="preserve"> POPESCU </w:t>
    </w:r>
    <w:r>
      <w:t xml:space="preserve"> ÎMPOTRIVA ROMÂNIEI</w:t>
    </w:r>
    <w:r w:rsidRPr="0080675A">
      <w:t xml:space="preserve"> (N</w:t>
    </w:r>
    <w:r>
      <w:t>r.</w:t>
    </w:r>
    <w:r w:rsidRPr="0080675A">
      <w:t xml:space="preserv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58" w:rsidRPr="0080675A" w:rsidRDefault="00E96B58" w:rsidP="00E3252B">
    <w:pPr>
      <w:pStyle w:val="JuHeader"/>
    </w:pPr>
    <w:r>
      <w:tab/>
      <w:t xml:space="preserve">                                              </w:t>
    </w:r>
    <w:r>
      <w:rPr>
        <w:noProof/>
      </w:rPr>
      <w:t xml:space="preserve">HOTĂRÂREA </w:t>
    </w:r>
    <w:r w:rsidRPr="0080675A">
      <w:t xml:space="preserve"> POPESCU </w:t>
    </w:r>
    <w:r>
      <w:t xml:space="preserve"> ÎMPOTRIVA ROMÂNIEI</w:t>
    </w:r>
    <w:r w:rsidRPr="0080675A">
      <w:t xml:space="preserve"> (N</w:t>
    </w:r>
    <w:r>
      <w:t>r.</w:t>
    </w:r>
    <w:r w:rsidRPr="0080675A">
      <w:t xml:space="preserve"> 1)</w:t>
    </w:r>
    <w:r>
      <w:t xml:space="preserve">                                     </w:t>
    </w:r>
  </w:p>
  <w:p w:rsidR="00E96B58" w:rsidRPr="00E14FCC" w:rsidRDefault="00E96B58">
    <w:pPr>
      <w:pStyle w:val="JuHeader"/>
    </w:pPr>
    <w:r w:rsidRPr="00E14FC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FCC"/>
    <w:rsid w:val="00024C4B"/>
    <w:rsid w:val="0003056F"/>
    <w:rsid w:val="00037A9F"/>
    <w:rsid w:val="00057665"/>
    <w:rsid w:val="00071242"/>
    <w:rsid w:val="00071C17"/>
    <w:rsid w:val="00072FF1"/>
    <w:rsid w:val="000A0634"/>
    <w:rsid w:val="000A4AAF"/>
    <w:rsid w:val="000A7CB4"/>
    <w:rsid w:val="000B3481"/>
    <w:rsid w:val="000B75A7"/>
    <w:rsid w:val="000F687B"/>
    <w:rsid w:val="00113A48"/>
    <w:rsid w:val="00114D06"/>
    <w:rsid w:val="001179FA"/>
    <w:rsid w:val="00124E43"/>
    <w:rsid w:val="0013137A"/>
    <w:rsid w:val="00157A53"/>
    <w:rsid w:val="001A631F"/>
    <w:rsid w:val="001B6D86"/>
    <w:rsid w:val="001F2303"/>
    <w:rsid w:val="001F4E22"/>
    <w:rsid w:val="001F5CD4"/>
    <w:rsid w:val="00207512"/>
    <w:rsid w:val="002122B7"/>
    <w:rsid w:val="00214753"/>
    <w:rsid w:val="0022098A"/>
    <w:rsid w:val="002312FA"/>
    <w:rsid w:val="002416CF"/>
    <w:rsid w:val="002553B0"/>
    <w:rsid w:val="00265F1A"/>
    <w:rsid w:val="002A6137"/>
    <w:rsid w:val="002B595D"/>
    <w:rsid w:val="0030253A"/>
    <w:rsid w:val="003042F4"/>
    <w:rsid w:val="003113F2"/>
    <w:rsid w:val="00327981"/>
    <w:rsid w:val="0033301B"/>
    <w:rsid w:val="00334B8A"/>
    <w:rsid w:val="00336733"/>
    <w:rsid w:val="003533CC"/>
    <w:rsid w:val="00356EEB"/>
    <w:rsid w:val="003625BC"/>
    <w:rsid w:val="00380F64"/>
    <w:rsid w:val="00384FE5"/>
    <w:rsid w:val="00393897"/>
    <w:rsid w:val="003D1474"/>
    <w:rsid w:val="003D685E"/>
    <w:rsid w:val="004220A2"/>
    <w:rsid w:val="00442863"/>
    <w:rsid w:val="00456E90"/>
    <w:rsid w:val="00463EC2"/>
    <w:rsid w:val="00465D77"/>
    <w:rsid w:val="0047187D"/>
    <w:rsid w:val="00472025"/>
    <w:rsid w:val="0049074A"/>
    <w:rsid w:val="00490D11"/>
    <w:rsid w:val="004958C4"/>
    <w:rsid w:val="00496B1D"/>
    <w:rsid w:val="004A760B"/>
    <w:rsid w:val="004C328D"/>
    <w:rsid w:val="004C56F5"/>
    <w:rsid w:val="004D2F6C"/>
    <w:rsid w:val="00500C08"/>
    <w:rsid w:val="005315BA"/>
    <w:rsid w:val="00543EFC"/>
    <w:rsid w:val="0054602D"/>
    <w:rsid w:val="0056468D"/>
    <w:rsid w:val="005674AE"/>
    <w:rsid w:val="00575E62"/>
    <w:rsid w:val="00576609"/>
    <w:rsid w:val="00593ADF"/>
    <w:rsid w:val="005969AE"/>
    <w:rsid w:val="005A431A"/>
    <w:rsid w:val="005A74CC"/>
    <w:rsid w:val="005C0391"/>
    <w:rsid w:val="005E1B6C"/>
    <w:rsid w:val="005E67FD"/>
    <w:rsid w:val="005F6AA1"/>
    <w:rsid w:val="006067AE"/>
    <w:rsid w:val="00610D36"/>
    <w:rsid w:val="006121AA"/>
    <w:rsid w:val="00615105"/>
    <w:rsid w:val="0065537B"/>
    <w:rsid w:val="00662679"/>
    <w:rsid w:val="006A6684"/>
    <w:rsid w:val="006A6800"/>
    <w:rsid w:val="006B1B51"/>
    <w:rsid w:val="006C3F85"/>
    <w:rsid w:val="007064C9"/>
    <w:rsid w:val="007105C8"/>
    <w:rsid w:val="00720B7D"/>
    <w:rsid w:val="00723AF1"/>
    <w:rsid w:val="00732FBE"/>
    <w:rsid w:val="0074113D"/>
    <w:rsid w:val="00762B86"/>
    <w:rsid w:val="00762FD8"/>
    <w:rsid w:val="00763D85"/>
    <w:rsid w:val="007864B9"/>
    <w:rsid w:val="007A0C33"/>
    <w:rsid w:val="007B4C0A"/>
    <w:rsid w:val="007B4EAC"/>
    <w:rsid w:val="007D1837"/>
    <w:rsid w:val="007D6365"/>
    <w:rsid w:val="007E41F3"/>
    <w:rsid w:val="007F7A34"/>
    <w:rsid w:val="008305AD"/>
    <w:rsid w:val="00836AAC"/>
    <w:rsid w:val="0084297D"/>
    <w:rsid w:val="008439E3"/>
    <w:rsid w:val="00847154"/>
    <w:rsid w:val="00864A58"/>
    <w:rsid w:val="00893221"/>
    <w:rsid w:val="008961EE"/>
    <w:rsid w:val="00897494"/>
    <w:rsid w:val="008A2660"/>
    <w:rsid w:val="008A6372"/>
    <w:rsid w:val="008A6FAD"/>
    <w:rsid w:val="008B1069"/>
    <w:rsid w:val="008B502B"/>
    <w:rsid w:val="008C3FBB"/>
    <w:rsid w:val="008C7DB3"/>
    <w:rsid w:val="008C7E6A"/>
    <w:rsid w:val="008E0B5D"/>
    <w:rsid w:val="008E25E7"/>
    <w:rsid w:val="00903EE2"/>
    <w:rsid w:val="00907E5D"/>
    <w:rsid w:val="00923B9A"/>
    <w:rsid w:val="00933B87"/>
    <w:rsid w:val="009379E4"/>
    <w:rsid w:val="0094467F"/>
    <w:rsid w:val="00945D7F"/>
    <w:rsid w:val="00983A5B"/>
    <w:rsid w:val="009844B4"/>
    <w:rsid w:val="00990B9B"/>
    <w:rsid w:val="00992853"/>
    <w:rsid w:val="009B5980"/>
    <w:rsid w:val="009C57C9"/>
    <w:rsid w:val="009E0D9D"/>
    <w:rsid w:val="009E2593"/>
    <w:rsid w:val="009F070D"/>
    <w:rsid w:val="00A21B11"/>
    <w:rsid w:val="00A31EF3"/>
    <w:rsid w:val="00A33C2E"/>
    <w:rsid w:val="00A84786"/>
    <w:rsid w:val="00A93E61"/>
    <w:rsid w:val="00AA7C57"/>
    <w:rsid w:val="00AB0296"/>
    <w:rsid w:val="00AB288C"/>
    <w:rsid w:val="00AC6079"/>
    <w:rsid w:val="00AE07D0"/>
    <w:rsid w:val="00AF6A8D"/>
    <w:rsid w:val="00AF6B62"/>
    <w:rsid w:val="00B03DDB"/>
    <w:rsid w:val="00B138DB"/>
    <w:rsid w:val="00B23D20"/>
    <w:rsid w:val="00B246C8"/>
    <w:rsid w:val="00B26764"/>
    <w:rsid w:val="00B562D9"/>
    <w:rsid w:val="00B64746"/>
    <w:rsid w:val="00B74F08"/>
    <w:rsid w:val="00B80793"/>
    <w:rsid w:val="00B91099"/>
    <w:rsid w:val="00B91A78"/>
    <w:rsid w:val="00BA3C71"/>
    <w:rsid w:val="00BA77A9"/>
    <w:rsid w:val="00BB1EB1"/>
    <w:rsid w:val="00BB6825"/>
    <w:rsid w:val="00BC1757"/>
    <w:rsid w:val="00BD1B2A"/>
    <w:rsid w:val="00BD342D"/>
    <w:rsid w:val="00BD4F8D"/>
    <w:rsid w:val="00BD6B60"/>
    <w:rsid w:val="00BE132F"/>
    <w:rsid w:val="00BE45BB"/>
    <w:rsid w:val="00C306DA"/>
    <w:rsid w:val="00C52291"/>
    <w:rsid w:val="00C548F8"/>
    <w:rsid w:val="00C670F9"/>
    <w:rsid w:val="00C70BE0"/>
    <w:rsid w:val="00C711FE"/>
    <w:rsid w:val="00C7216B"/>
    <w:rsid w:val="00C81BD0"/>
    <w:rsid w:val="00CA64EE"/>
    <w:rsid w:val="00CB1E26"/>
    <w:rsid w:val="00CD4A2E"/>
    <w:rsid w:val="00CD56FC"/>
    <w:rsid w:val="00CE206E"/>
    <w:rsid w:val="00CF18B9"/>
    <w:rsid w:val="00CF2A1A"/>
    <w:rsid w:val="00D52097"/>
    <w:rsid w:val="00D558F5"/>
    <w:rsid w:val="00D77797"/>
    <w:rsid w:val="00D8017E"/>
    <w:rsid w:val="00D873F4"/>
    <w:rsid w:val="00DA143C"/>
    <w:rsid w:val="00DC0787"/>
    <w:rsid w:val="00DD6112"/>
    <w:rsid w:val="00DE0698"/>
    <w:rsid w:val="00DE3792"/>
    <w:rsid w:val="00DF57D6"/>
    <w:rsid w:val="00E0207B"/>
    <w:rsid w:val="00E03041"/>
    <w:rsid w:val="00E053D6"/>
    <w:rsid w:val="00E05872"/>
    <w:rsid w:val="00E14FCC"/>
    <w:rsid w:val="00E20A9B"/>
    <w:rsid w:val="00E3252B"/>
    <w:rsid w:val="00E348C2"/>
    <w:rsid w:val="00E5638C"/>
    <w:rsid w:val="00E56A46"/>
    <w:rsid w:val="00E758E0"/>
    <w:rsid w:val="00E76231"/>
    <w:rsid w:val="00E863A8"/>
    <w:rsid w:val="00E86B4B"/>
    <w:rsid w:val="00E9439F"/>
    <w:rsid w:val="00E96B58"/>
    <w:rsid w:val="00EB2576"/>
    <w:rsid w:val="00EB3B8F"/>
    <w:rsid w:val="00EB79DB"/>
    <w:rsid w:val="00EC1880"/>
    <w:rsid w:val="00ED7398"/>
    <w:rsid w:val="00F114F7"/>
    <w:rsid w:val="00F11E26"/>
    <w:rsid w:val="00F14F38"/>
    <w:rsid w:val="00F25D59"/>
    <w:rsid w:val="00F33F84"/>
    <w:rsid w:val="00F37728"/>
    <w:rsid w:val="00F44AB3"/>
    <w:rsid w:val="00F4794D"/>
    <w:rsid w:val="00F53CD5"/>
    <w:rsid w:val="00F707F3"/>
    <w:rsid w:val="00F97DC3"/>
    <w:rsid w:val="00FA4D6B"/>
    <w:rsid w:val="00FA4F29"/>
    <w:rsid w:val="00FA541F"/>
    <w:rsid w:val="00FB0CFE"/>
    <w:rsid w:val="00FC16B8"/>
    <w:rsid w:val="00FC32AE"/>
    <w:rsid w:val="00FC60D1"/>
    <w:rsid w:val="00FC6FD4"/>
    <w:rsid w:val="00FD0FFF"/>
    <w:rsid w:val="00FD1233"/>
    <w:rsid w:val="00FD5DD0"/>
    <w:rsid w:val="00FD770E"/>
    <w:rsid w:val="00FE1046"/>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CC"/>
    <w:pPr>
      <w:suppressAutoHyphens/>
    </w:pPr>
    <w:rPr>
      <w:sz w:val="24"/>
      <w:lang w:val="ro-RO"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uPara">
    <w:name w:val="Ju_Para"/>
    <w:basedOn w:val="Normal"/>
    <w:link w:val="JuParaChar"/>
    <w:rsid w:val="00E14FCC"/>
    <w:pPr>
      <w:ind w:firstLine="284"/>
      <w:jc w:val="both"/>
    </w:pPr>
  </w:style>
  <w:style w:type="character" w:customStyle="1" w:styleId="JuParaChar">
    <w:name w:val="Ju_Para Char"/>
    <w:link w:val="JuPara"/>
    <w:rsid w:val="00E14FCC"/>
    <w:rPr>
      <w:sz w:val="24"/>
      <w:lang w:val="fr-FR" w:eastAsia="fr-FR" w:bidi="ar-SA"/>
    </w:rPr>
  </w:style>
  <w:style w:type="paragraph" w:customStyle="1" w:styleId="JuHIRoman">
    <w:name w:val="Ju_H_I_Roman"/>
    <w:basedOn w:val="JuHHead"/>
    <w:next w:val="JuPara"/>
    <w:link w:val="JuHIRomanChar"/>
    <w:rsid w:val="00E14FCC"/>
    <w:pPr>
      <w:tabs>
        <w:tab w:val="left" w:pos="357"/>
      </w:tabs>
      <w:spacing w:before="360"/>
      <w:ind w:left="357" w:hanging="357"/>
    </w:pPr>
    <w:rPr>
      <w:sz w:val="24"/>
    </w:rPr>
  </w:style>
  <w:style w:type="paragraph" w:customStyle="1" w:styleId="JuHHead">
    <w:name w:val="Ju_H_Head"/>
    <w:basedOn w:val="Normal"/>
    <w:next w:val="JuPara"/>
    <w:link w:val="JuHHeadChar"/>
    <w:rsid w:val="00E14FCC"/>
    <w:pPr>
      <w:keepNext/>
      <w:keepLines/>
      <w:spacing w:before="720" w:after="240"/>
      <w:jc w:val="both"/>
    </w:pPr>
    <w:rPr>
      <w:sz w:val="28"/>
    </w:rPr>
  </w:style>
  <w:style w:type="character" w:customStyle="1" w:styleId="JuHHeadChar">
    <w:name w:val="Ju_H_Head Char"/>
    <w:link w:val="JuHHead"/>
    <w:rsid w:val="00E14FCC"/>
    <w:rPr>
      <w:sz w:val="28"/>
      <w:lang w:val="fr-FR" w:eastAsia="fr-FR" w:bidi="ar-SA"/>
    </w:rPr>
  </w:style>
  <w:style w:type="character" w:customStyle="1" w:styleId="JuHIRomanChar">
    <w:name w:val="Ju_H_I_Roman Char"/>
    <w:link w:val="JuHIRoman"/>
    <w:rsid w:val="00E14FCC"/>
    <w:rPr>
      <w:sz w:val="24"/>
      <w:lang w:val="fr-FR" w:eastAsia="fr-FR" w:bidi="ar-SA"/>
    </w:rPr>
  </w:style>
  <w:style w:type="paragraph" w:customStyle="1" w:styleId="JuHA">
    <w:name w:val="Ju_H_A"/>
    <w:basedOn w:val="JuHIRoman"/>
    <w:next w:val="JuPara"/>
    <w:rsid w:val="00E14FCC"/>
    <w:pPr>
      <w:tabs>
        <w:tab w:val="clear" w:pos="357"/>
        <w:tab w:val="left" w:pos="584"/>
      </w:tabs>
      <w:ind w:left="584" w:hanging="352"/>
    </w:pPr>
    <w:rPr>
      <w:b/>
    </w:rPr>
  </w:style>
  <w:style w:type="paragraph" w:customStyle="1" w:styleId="JuQuot">
    <w:name w:val="Ju_Quot"/>
    <w:basedOn w:val="JuPara"/>
    <w:rsid w:val="00E14FCC"/>
    <w:pPr>
      <w:spacing w:before="120" w:after="120"/>
      <w:ind w:left="425" w:firstLine="142"/>
    </w:pPr>
    <w:rPr>
      <w:sz w:val="20"/>
    </w:rPr>
  </w:style>
  <w:style w:type="paragraph" w:customStyle="1" w:styleId="JuParaLast">
    <w:name w:val="Ju_Para_Last"/>
    <w:basedOn w:val="JuPara"/>
    <w:next w:val="JuPara"/>
    <w:rsid w:val="00E14FCC"/>
    <w:pPr>
      <w:spacing w:before="240"/>
    </w:pPr>
  </w:style>
  <w:style w:type="paragraph" w:customStyle="1" w:styleId="JuCase">
    <w:name w:val="Ju_Case"/>
    <w:basedOn w:val="JuPara"/>
    <w:next w:val="JuPara"/>
    <w:rsid w:val="00E14FCC"/>
    <w:rPr>
      <w:b/>
    </w:rPr>
  </w:style>
  <w:style w:type="paragraph" w:customStyle="1" w:styleId="JuList">
    <w:name w:val="Ju_List"/>
    <w:basedOn w:val="JuPara"/>
    <w:link w:val="JuListChar"/>
    <w:rsid w:val="00E14FCC"/>
    <w:pPr>
      <w:ind w:left="340" w:hanging="340"/>
    </w:pPr>
  </w:style>
  <w:style w:type="character" w:customStyle="1" w:styleId="JuListChar">
    <w:name w:val="Ju_List Char"/>
    <w:basedOn w:val="JuParaChar"/>
    <w:link w:val="JuList"/>
    <w:rsid w:val="00E14FCC"/>
    <w:rPr>
      <w:sz w:val="24"/>
      <w:lang w:val="fr-FR" w:eastAsia="fr-FR" w:bidi="ar-SA"/>
    </w:rPr>
  </w:style>
  <w:style w:type="paragraph" w:customStyle="1" w:styleId="JuHArticle">
    <w:name w:val="Ju_H_Article"/>
    <w:basedOn w:val="JuHa0"/>
    <w:next w:val="JuQuot"/>
    <w:rsid w:val="00E14FCC"/>
    <w:pPr>
      <w:ind w:left="0" w:firstLine="0"/>
      <w:jc w:val="center"/>
    </w:pPr>
  </w:style>
  <w:style w:type="paragraph" w:customStyle="1" w:styleId="JuHa0">
    <w:name w:val="Ju_H_a"/>
    <w:basedOn w:val="JuH1"/>
    <w:next w:val="JuPara"/>
    <w:rsid w:val="00E14FCC"/>
    <w:pPr>
      <w:tabs>
        <w:tab w:val="clear" w:pos="731"/>
        <w:tab w:val="left" w:pos="975"/>
      </w:tabs>
      <w:ind w:left="975" w:hanging="340"/>
    </w:pPr>
    <w:rPr>
      <w:b/>
      <w:i w:val="0"/>
      <w:sz w:val="20"/>
    </w:rPr>
  </w:style>
  <w:style w:type="paragraph" w:customStyle="1" w:styleId="JuH1">
    <w:name w:val="Ju_H_1."/>
    <w:basedOn w:val="JuHA"/>
    <w:next w:val="JuPara"/>
    <w:rsid w:val="00E14FCC"/>
    <w:pPr>
      <w:tabs>
        <w:tab w:val="clear" w:pos="584"/>
        <w:tab w:val="left" w:pos="731"/>
      </w:tabs>
      <w:spacing w:before="240" w:after="120"/>
      <w:ind w:left="732" w:hanging="301"/>
    </w:pPr>
    <w:rPr>
      <w:b w:val="0"/>
      <w:i/>
    </w:rPr>
  </w:style>
  <w:style w:type="paragraph" w:styleId="CommentText">
    <w:name w:val="annotation text"/>
    <w:basedOn w:val="Normal"/>
    <w:semiHidden/>
    <w:rsid w:val="00E14FCC"/>
    <w:rPr>
      <w:sz w:val="20"/>
    </w:rPr>
  </w:style>
  <w:style w:type="paragraph" w:customStyle="1" w:styleId="OpiHHead">
    <w:name w:val="Opi_H_Head"/>
    <w:basedOn w:val="JuHHead"/>
    <w:next w:val="OpiPara"/>
    <w:rsid w:val="00E14FCC"/>
    <w:pPr>
      <w:spacing w:before="0"/>
      <w:jc w:val="center"/>
    </w:pPr>
  </w:style>
  <w:style w:type="paragraph" w:customStyle="1" w:styleId="OpiPara">
    <w:name w:val="Opi_Para"/>
    <w:basedOn w:val="JuPara"/>
    <w:rsid w:val="00E14FCC"/>
  </w:style>
  <w:style w:type="paragraph" w:customStyle="1" w:styleId="OpiTranslation">
    <w:name w:val="Opi_Translation"/>
    <w:basedOn w:val="OpiHHead"/>
    <w:next w:val="OpiPara"/>
    <w:rsid w:val="00E14FCC"/>
    <w:rPr>
      <w:sz w:val="24"/>
    </w:rPr>
  </w:style>
  <w:style w:type="paragraph" w:customStyle="1" w:styleId="OpiQuot">
    <w:name w:val="Opi_Quot"/>
    <w:basedOn w:val="JuQuot"/>
    <w:rsid w:val="00E14FCC"/>
  </w:style>
  <w:style w:type="paragraph" w:customStyle="1" w:styleId="OpiHA">
    <w:name w:val="Opi_H_A"/>
    <w:basedOn w:val="JuHIRoman"/>
    <w:next w:val="OpiPara"/>
    <w:rsid w:val="00E14FCC"/>
    <w:pPr>
      <w:tabs>
        <w:tab w:val="clear" w:pos="357"/>
      </w:tabs>
    </w:pPr>
    <w:rPr>
      <w:b/>
    </w:rPr>
  </w:style>
  <w:style w:type="paragraph" w:customStyle="1" w:styleId="OpiH1">
    <w:name w:val="Opi_H_1."/>
    <w:basedOn w:val="OpiHA"/>
    <w:next w:val="OpiPara"/>
    <w:rsid w:val="00E14FCC"/>
    <w:pPr>
      <w:spacing w:before="240" w:after="120"/>
      <w:ind w:left="635"/>
    </w:pPr>
    <w:rPr>
      <w:b w:val="0"/>
      <w:i/>
    </w:rPr>
  </w:style>
  <w:style w:type="paragraph" w:customStyle="1" w:styleId="JuHi">
    <w:name w:val="Ju_H_i"/>
    <w:basedOn w:val="JuHa0"/>
    <w:next w:val="JuPara"/>
    <w:rsid w:val="00E14FCC"/>
    <w:pPr>
      <w:tabs>
        <w:tab w:val="clear" w:pos="975"/>
        <w:tab w:val="left" w:pos="1191"/>
      </w:tabs>
      <w:ind w:left="1190" w:hanging="357"/>
    </w:pPr>
    <w:rPr>
      <w:b w:val="0"/>
      <w:i/>
    </w:rPr>
  </w:style>
  <w:style w:type="paragraph" w:customStyle="1" w:styleId="JuLista">
    <w:name w:val="Ju_List_a"/>
    <w:basedOn w:val="JuList"/>
    <w:link w:val="JuListaChar"/>
    <w:rsid w:val="00E14FCC"/>
    <w:pPr>
      <w:ind w:left="346" w:firstLine="0"/>
    </w:pPr>
  </w:style>
  <w:style w:type="character" w:customStyle="1" w:styleId="JuListaChar">
    <w:name w:val="Ju_List_a Char"/>
    <w:basedOn w:val="JuListChar"/>
    <w:link w:val="JuLista"/>
    <w:rsid w:val="00E14FCC"/>
    <w:rPr>
      <w:sz w:val="24"/>
      <w:lang w:val="fr-FR" w:eastAsia="fr-FR" w:bidi="ar-SA"/>
    </w:rPr>
  </w:style>
  <w:style w:type="paragraph" w:customStyle="1" w:styleId="JuHalpha">
    <w:name w:val="Ju_H_alpha"/>
    <w:basedOn w:val="JuHi"/>
    <w:next w:val="JuPara"/>
    <w:rsid w:val="00E14FCC"/>
    <w:pPr>
      <w:tabs>
        <w:tab w:val="clear" w:pos="1191"/>
        <w:tab w:val="left" w:pos="1372"/>
      </w:tabs>
      <w:ind w:left="1373" w:hanging="335"/>
    </w:pPr>
    <w:rPr>
      <w:i w:val="0"/>
    </w:rPr>
  </w:style>
  <w:style w:type="paragraph" w:customStyle="1" w:styleId="JuListi">
    <w:name w:val="Ju_List_i"/>
    <w:basedOn w:val="JuLista"/>
    <w:rsid w:val="00E14FCC"/>
    <w:pPr>
      <w:ind w:left="794"/>
    </w:pPr>
  </w:style>
  <w:style w:type="paragraph" w:customStyle="1" w:styleId="OpiHa0">
    <w:name w:val="Opi_H_a"/>
    <w:basedOn w:val="OpiH1"/>
    <w:next w:val="OpiPara"/>
    <w:rsid w:val="00E14FCC"/>
    <w:pPr>
      <w:ind w:left="834"/>
    </w:pPr>
    <w:rPr>
      <w:b/>
      <w:i w:val="0"/>
      <w:sz w:val="20"/>
    </w:rPr>
  </w:style>
  <w:style w:type="paragraph" w:customStyle="1" w:styleId="OpiHi">
    <w:name w:val="Opi_H_i"/>
    <w:basedOn w:val="OpiHa0"/>
    <w:next w:val="OpiPara"/>
    <w:rsid w:val="00E14FCC"/>
    <w:pPr>
      <w:ind w:left="1038"/>
    </w:pPr>
    <w:rPr>
      <w:b w:val="0"/>
      <w:i/>
    </w:rPr>
  </w:style>
  <w:style w:type="paragraph" w:customStyle="1" w:styleId="JuH">
    <w:name w:val="Ju_H_–"/>
    <w:basedOn w:val="JuHalpha"/>
    <w:next w:val="JuPara"/>
    <w:rsid w:val="00E14FCC"/>
    <w:pPr>
      <w:tabs>
        <w:tab w:val="clear" w:pos="1372"/>
      </w:tabs>
      <w:ind w:left="1236" w:firstLine="0"/>
    </w:pPr>
    <w:rPr>
      <w:i/>
    </w:rPr>
  </w:style>
  <w:style w:type="paragraph" w:customStyle="1" w:styleId="JuQuotSub">
    <w:name w:val="Ju_Quot_Sub"/>
    <w:basedOn w:val="JuQuot"/>
    <w:rsid w:val="00E14FCC"/>
    <w:pPr>
      <w:ind w:left="567"/>
    </w:pPr>
  </w:style>
  <w:style w:type="paragraph" w:customStyle="1" w:styleId="JuParaSub">
    <w:name w:val="Ju_Para_Sub"/>
    <w:basedOn w:val="JuPara"/>
    <w:rsid w:val="00E14FCC"/>
    <w:pPr>
      <w:ind w:left="284"/>
    </w:pPr>
  </w:style>
  <w:style w:type="paragraph" w:customStyle="1" w:styleId="OpiParaSub">
    <w:name w:val="Opi_Para_Sub"/>
    <w:basedOn w:val="JuParaSub"/>
    <w:rsid w:val="00E14FCC"/>
  </w:style>
  <w:style w:type="paragraph" w:customStyle="1" w:styleId="OpiQuotSub">
    <w:name w:val="Opi_Quot_Sub"/>
    <w:basedOn w:val="JuQuotSub"/>
    <w:rsid w:val="00E14FCC"/>
  </w:style>
  <w:style w:type="character" w:customStyle="1" w:styleId="JuNames">
    <w:name w:val="Ju_Names"/>
    <w:rsid w:val="00E14FCC"/>
    <w:rPr>
      <w:smallCaps/>
    </w:rPr>
  </w:style>
  <w:style w:type="paragraph" w:customStyle="1" w:styleId="JuJudges">
    <w:name w:val="Ju_Judges"/>
    <w:basedOn w:val="Normal"/>
    <w:rsid w:val="00E14FCC"/>
    <w:pPr>
      <w:tabs>
        <w:tab w:val="left" w:pos="567"/>
        <w:tab w:val="left" w:pos="1134"/>
      </w:tabs>
    </w:pPr>
  </w:style>
  <w:style w:type="character" w:customStyle="1" w:styleId="ju-005fpara--char">
    <w:name w:val="ju-005fpara--char"/>
    <w:basedOn w:val="DefaultParagraphFont"/>
    <w:rsid w:val="00E14FCC"/>
  </w:style>
  <w:style w:type="character" w:customStyle="1" w:styleId="ju-005fpara-0020char--char">
    <w:name w:val="ju-005fpara-0020char--char"/>
    <w:basedOn w:val="DefaultParagraphFont"/>
    <w:rsid w:val="00E14FCC"/>
  </w:style>
  <w:style w:type="character" w:customStyle="1" w:styleId="normal--char">
    <w:name w:val="normal--char"/>
    <w:basedOn w:val="DefaultParagraphFont"/>
    <w:rsid w:val="00E14FCC"/>
  </w:style>
  <w:style w:type="paragraph" w:customStyle="1" w:styleId="JuSigned">
    <w:name w:val="Ju_Signed"/>
    <w:basedOn w:val="Normal"/>
    <w:next w:val="JuParaLast"/>
    <w:rsid w:val="00E14FCC"/>
    <w:pPr>
      <w:tabs>
        <w:tab w:val="center" w:pos="851"/>
        <w:tab w:val="center" w:pos="6407"/>
      </w:tabs>
      <w:spacing w:before="720"/>
    </w:pPr>
  </w:style>
  <w:style w:type="paragraph" w:styleId="Header">
    <w:name w:val="header"/>
    <w:basedOn w:val="Normal"/>
    <w:rsid w:val="00E14FCC"/>
    <w:pPr>
      <w:tabs>
        <w:tab w:val="center" w:pos="3686"/>
        <w:tab w:val="right" w:pos="7371"/>
      </w:tabs>
    </w:pPr>
    <w:rPr>
      <w:sz w:val="18"/>
    </w:rPr>
  </w:style>
  <w:style w:type="paragraph" w:customStyle="1" w:styleId="JuHeader">
    <w:name w:val="Ju_Header"/>
    <w:basedOn w:val="Header"/>
    <w:rsid w:val="00E14FCC"/>
  </w:style>
  <w:style w:type="character" w:styleId="PageNumber">
    <w:name w:val="page number"/>
    <w:rsid w:val="00E14FCC"/>
    <w:rPr>
      <w:sz w:val="18"/>
    </w:rPr>
  </w:style>
  <w:style w:type="paragraph" w:styleId="Footer">
    <w:name w:val="footer"/>
    <w:basedOn w:val="Normal"/>
    <w:link w:val="FooterChar"/>
    <w:uiPriority w:val="99"/>
    <w:rsid w:val="00A21B11"/>
    <w:pPr>
      <w:tabs>
        <w:tab w:val="center" w:pos="4153"/>
        <w:tab w:val="right" w:pos="8306"/>
      </w:tabs>
    </w:pPr>
  </w:style>
  <w:style w:type="paragraph" w:styleId="BalloonText">
    <w:name w:val="Balloon Text"/>
    <w:basedOn w:val="Normal"/>
    <w:semiHidden/>
    <w:rsid w:val="00024C4B"/>
    <w:rPr>
      <w:rFonts w:ascii="Tahoma" w:hAnsi="Tahoma" w:cs="Tahoma"/>
      <w:sz w:val="16"/>
      <w:szCs w:val="16"/>
    </w:rPr>
  </w:style>
  <w:style w:type="paragraph" w:styleId="NormalWeb">
    <w:name w:val="Normal (Web)"/>
    <w:basedOn w:val="Normal"/>
    <w:rsid w:val="00B26764"/>
    <w:pPr>
      <w:suppressAutoHyphens w:val="0"/>
      <w:spacing w:before="100" w:beforeAutospacing="1" w:after="100" w:afterAutospacing="1"/>
    </w:pPr>
    <w:rPr>
      <w:szCs w:val="24"/>
      <w:lang w:val="en-US" w:eastAsia="en-US"/>
    </w:rPr>
  </w:style>
  <w:style w:type="character" w:styleId="Hyperlink">
    <w:name w:val="Hyperlink"/>
    <w:uiPriority w:val="99"/>
    <w:unhideWhenUsed/>
    <w:rsid w:val="00933B87"/>
    <w:rPr>
      <w:color w:val="0000FF"/>
      <w:u w:val="single"/>
    </w:rPr>
  </w:style>
  <w:style w:type="character" w:customStyle="1" w:styleId="FooterChar">
    <w:name w:val="Footer Char"/>
    <w:link w:val="Footer"/>
    <w:uiPriority w:val="99"/>
    <w:rsid w:val="00933B87"/>
    <w:rPr>
      <w:sz w:val="24"/>
      <w:lang w:val="ro-RO"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sm1909.ro"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ier.ro"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sm1909.r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www.ier.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3F87D-2BB5-4B03-B418-DF71C3602497}"/>
</file>

<file path=customXml/itemProps2.xml><?xml version="1.0" encoding="utf-8"?>
<ds:datastoreItem xmlns:ds="http://schemas.openxmlformats.org/officeDocument/2006/customXml" ds:itemID="{73547D50-42BA-40B6-99FA-7A96F42A9A6B}"/>
</file>

<file path=customXml/itemProps3.xml><?xml version="1.0" encoding="utf-8"?>
<ds:datastoreItem xmlns:ds="http://schemas.openxmlformats.org/officeDocument/2006/customXml" ds:itemID="{B3DADB8C-5100-4A0A-A3C3-5A31CB1A9334}"/>
</file>

<file path=docProps/app.xml><?xml version="1.0" encoding="utf-8"?>
<Properties xmlns="http://schemas.openxmlformats.org/officeDocument/2006/extended-properties" xmlns:vt="http://schemas.openxmlformats.org/officeDocument/2006/docPropsVTypes">
  <Template>Normal.dotm</Template>
  <TotalTime>0</TotalTime>
  <Pages>1</Pages>
  <Words>8110</Words>
  <Characters>46233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54235</CharactersWithSpaces>
  <SharedDoc>false</SharedDoc>
  <HLinks>
    <vt:vector size="24" baseType="variant">
      <vt:variant>
        <vt:i4>7143540</vt:i4>
      </vt:variant>
      <vt:variant>
        <vt:i4>9</vt:i4>
      </vt:variant>
      <vt:variant>
        <vt:i4>0</vt:i4>
      </vt:variant>
      <vt:variant>
        <vt:i4>5</vt:i4>
      </vt:variant>
      <vt:variant>
        <vt:lpwstr>http://www.ier.ro/</vt:lpwstr>
      </vt:variant>
      <vt:variant>
        <vt:lpwstr/>
      </vt:variant>
      <vt:variant>
        <vt:i4>7864419</vt:i4>
      </vt:variant>
      <vt:variant>
        <vt:i4>6</vt:i4>
      </vt:variant>
      <vt:variant>
        <vt:i4>0</vt:i4>
      </vt:variant>
      <vt:variant>
        <vt:i4>5</vt:i4>
      </vt:variant>
      <vt:variant>
        <vt:lpwstr>http://www.csm1909.ro/</vt:lpwstr>
      </vt:variant>
      <vt:variant>
        <vt:lpwstr/>
      </vt:variant>
      <vt:variant>
        <vt:i4>7143540</vt:i4>
      </vt:variant>
      <vt:variant>
        <vt:i4>3</vt:i4>
      </vt:variant>
      <vt:variant>
        <vt:i4>0</vt:i4>
      </vt:variant>
      <vt:variant>
        <vt:i4>5</vt:i4>
      </vt:variant>
      <vt:variant>
        <vt:lpwstr>http://www.ier.ro/</vt:lpwstr>
      </vt:variant>
      <vt:variant>
        <vt:lpwstr/>
      </vt:variant>
      <vt:variant>
        <vt:i4>7864419</vt:i4>
      </vt:variant>
      <vt:variant>
        <vt:i4>0</vt:i4>
      </vt:variant>
      <vt:variant>
        <vt:i4>0</vt:i4>
      </vt:variant>
      <vt:variant>
        <vt:i4>5</vt:i4>
      </vt:variant>
      <vt:variant>
        <vt:lpwstr>http://www.csm1909.ro/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cp:lastPrinted>2007-06-06T09:56:00Z</cp:lastPrinted>
  <dcterms:created xsi:type="dcterms:W3CDTF">2019-08-31T10:19:00Z</dcterms:created>
  <dcterms:modified xsi:type="dcterms:W3CDTF">2019-08-31T10:19:00Z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