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A6C27" w:rsidR="000A6C27" w:rsidP="000A6C27" w:rsidRDefault="000A6C27">
      <w:pPr>
        <w:pStyle w:val="DecHTitle"/>
        <w:rPr>
          <w:sz w:val="24"/>
          <w:szCs w:val="24"/>
          <w:lang w:val="fr-FR"/>
        </w:rPr>
      </w:pPr>
      <w:bookmarkStart w:name="_GoBack" w:id="0"/>
      <w:bookmarkEnd w:id="0"/>
    </w:p>
    <w:p w:rsidRPr="000A6C27" w:rsidR="009A05C2" w:rsidP="000A6C27" w:rsidRDefault="009A05C2">
      <w:pPr>
        <w:pStyle w:val="DecHTitle"/>
        <w:rPr>
          <w:sz w:val="24"/>
          <w:szCs w:val="24"/>
          <w:lang w:val="ru-RU"/>
        </w:rPr>
      </w:pPr>
      <w:r w:rsidRPr="000A6C27">
        <w:rPr>
          <w:sz w:val="24"/>
          <w:szCs w:val="24"/>
          <w:lang w:val="ru-RU"/>
        </w:rPr>
        <w:t xml:space="preserve">ЄВРОПЕЙСЬКИЙ СУД </w:t>
      </w:r>
      <w:proofErr w:type="gramStart"/>
      <w:r w:rsidRPr="000A6C27">
        <w:rPr>
          <w:sz w:val="24"/>
          <w:szCs w:val="24"/>
          <w:lang w:val="ru-RU"/>
        </w:rPr>
        <w:t>З</w:t>
      </w:r>
      <w:proofErr w:type="gramEnd"/>
      <w:r w:rsidRPr="000A6C27">
        <w:rPr>
          <w:sz w:val="24"/>
          <w:szCs w:val="24"/>
          <w:lang w:val="ru-RU"/>
        </w:rPr>
        <w:t xml:space="preserve"> ПРАВ ЛЮДИНИ</w:t>
      </w:r>
    </w:p>
    <w:p w:rsidRPr="000A6C27" w:rsidR="009A05C2" w:rsidP="000A6C27" w:rsidRDefault="009A05C2">
      <w:pPr>
        <w:pStyle w:val="DecHTitle"/>
        <w:rPr>
          <w:lang w:val="ru-RU"/>
        </w:rPr>
      </w:pPr>
    </w:p>
    <w:p w:rsidRPr="000A6C27" w:rsidR="009A05C2" w:rsidP="000A6C27" w:rsidRDefault="009A05C2">
      <w:pPr>
        <w:pStyle w:val="DecHTitle"/>
        <w:rPr>
          <w:sz w:val="24"/>
          <w:szCs w:val="24"/>
          <w:lang w:val="ru-RU"/>
        </w:rPr>
      </w:pPr>
      <w:r w:rsidRPr="000A6C27">
        <w:rPr>
          <w:sz w:val="24"/>
          <w:szCs w:val="24"/>
          <w:lang w:val="uk-UA"/>
        </w:rPr>
        <w:t>П</w:t>
      </w:r>
      <w:r w:rsidRPr="000A6C27" w:rsidR="000A6C27">
        <w:rPr>
          <w:sz w:val="24"/>
          <w:szCs w:val="24"/>
          <w:lang w:val="uk-UA"/>
        </w:rPr>
        <w:t>’</w:t>
      </w:r>
      <w:r w:rsidRPr="000A6C27">
        <w:rPr>
          <w:sz w:val="24"/>
          <w:szCs w:val="24"/>
          <w:lang w:val="uk-UA"/>
        </w:rPr>
        <w:t>ЯТА СЕКЦІЯ</w:t>
      </w:r>
    </w:p>
    <w:p w:rsidRPr="000A6C27" w:rsidR="009A05C2" w:rsidP="000A6C27" w:rsidRDefault="009A05C2">
      <w:pPr>
        <w:pStyle w:val="JuTitle"/>
        <w:rPr>
          <w:lang w:val="ru-RU"/>
        </w:rPr>
      </w:pPr>
      <w:r w:rsidRPr="000A6C27">
        <w:rPr>
          <w:lang w:val="ru-RU"/>
        </w:rPr>
        <w:t>СПРАВА «ХАРЧЕНКО ПРОТИ УКРАЇНИ»</w:t>
      </w:r>
    </w:p>
    <w:p w:rsidRPr="000A6C27" w:rsidR="009A05C2" w:rsidP="000A6C27" w:rsidRDefault="009A05C2">
      <w:pPr>
        <w:pStyle w:val="JuTitle"/>
        <w:rPr>
          <w:lang w:val="uk-UA"/>
        </w:rPr>
      </w:pPr>
      <w:r w:rsidRPr="000A6C27">
        <w:rPr>
          <w:lang w:val="uk-UA"/>
        </w:rPr>
        <w:t>(</w:t>
      </w:r>
      <w:r w:rsidRPr="000A6C27" w:rsidR="0048584C">
        <w:t>CASE</w:t>
      </w:r>
      <w:r w:rsidRPr="000A6C27" w:rsidR="0048584C">
        <w:rPr>
          <w:lang w:val="ru-RU"/>
        </w:rPr>
        <w:t xml:space="preserve"> </w:t>
      </w:r>
      <w:r w:rsidRPr="000A6C27" w:rsidR="0048584C">
        <w:t>OF</w:t>
      </w:r>
      <w:r w:rsidRPr="000A6C27" w:rsidR="0048584C">
        <w:rPr>
          <w:lang w:val="ru-RU"/>
        </w:rPr>
        <w:t xml:space="preserve"> </w:t>
      </w:r>
      <w:r w:rsidRPr="000A6C27" w:rsidR="003D3059">
        <w:t>KHARCHENKO</w:t>
      </w:r>
      <w:r w:rsidRPr="000A6C27" w:rsidR="003D3059">
        <w:rPr>
          <w:lang w:val="ru-RU"/>
        </w:rPr>
        <w:t xml:space="preserve"> </w:t>
      </w:r>
      <w:r w:rsidRPr="000A6C27" w:rsidR="003D3059">
        <w:t>v</w:t>
      </w:r>
      <w:r w:rsidRPr="000A6C27" w:rsidR="003D3059">
        <w:rPr>
          <w:lang w:val="ru-RU"/>
        </w:rPr>
        <w:t xml:space="preserve">. </w:t>
      </w:r>
      <w:r w:rsidRPr="000A6C27" w:rsidR="003D3059">
        <w:t>UKRAINE</w:t>
      </w:r>
      <w:r w:rsidRPr="000A6C27">
        <w:rPr>
          <w:lang w:val="uk-UA"/>
        </w:rPr>
        <w:t>)</w:t>
      </w:r>
    </w:p>
    <w:p w:rsidRPr="000A6C27" w:rsidR="009A05C2" w:rsidP="000A6C27" w:rsidRDefault="0048584C">
      <w:pPr>
        <w:pStyle w:val="Title4"/>
        <w:rPr>
          <w:lang w:val="ru-RU"/>
        </w:rPr>
      </w:pPr>
      <w:r w:rsidRPr="000A6C27">
        <w:rPr>
          <w:lang w:val="ru-RU"/>
        </w:rPr>
        <w:t>(</w:t>
      </w:r>
      <w:r w:rsidRPr="000A6C27" w:rsidR="009A05C2">
        <w:rPr>
          <w:lang w:val="uk-UA"/>
        </w:rPr>
        <w:t>Заява №</w:t>
      </w:r>
      <w:r w:rsidRPr="000A6C27" w:rsidR="003D3059">
        <w:rPr>
          <w:lang w:val="ru-RU"/>
        </w:rPr>
        <w:t xml:space="preserve"> 37666/13</w:t>
      </w:r>
      <w:r w:rsidRPr="000A6C27">
        <w:rPr>
          <w:lang w:val="ru-RU"/>
        </w:rPr>
        <w:t>)</w:t>
      </w:r>
    </w:p>
    <w:p w:rsidRPr="000A6C27" w:rsidR="009A05C2" w:rsidP="000A6C27" w:rsidRDefault="009A05C2">
      <w:pPr>
        <w:pStyle w:val="DecHCase"/>
        <w:rPr>
          <w:lang w:val="ru-RU"/>
        </w:rPr>
      </w:pPr>
    </w:p>
    <w:p w:rsidRPr="000A6C27" w:rsidR="009A05C2" w:rsidP="000A6C27" w:rsidRDefault="009A05C2">
      <w:pPr>
        <w:pStyle w:val="DecHCase"/>
        <w:rPr>
          <w:lang w:val="ru-RU"/>
        </w:rPr>
      </w:pPr>
    </w:p>
    <w:p w:rsidRPr="000A6C27" w:rsidR="009A05C2" w:rsidP="000A6C27" w:rsidRDefault="009A05C2">
      <w:pPr>
        <w:pStyle w:val="DecHCase"/>
        <w:rPr>
          <w:lang w:val="ru-RU"/>
        </w:rPr>
      </w:pPr>
    </w:p>
    <w:p w:rsidRPr="000A6C27" w:rsidR="009A05C2" w:rsidP="000A6C27" w:rsidRDefault="009A05C2">
      <w:pPr>
        <w:pStyle w:val="DecHCase"/>
        <w:rPr>
          <w:lang w:val="ru-RU"/>
        </w:rPr>
      </w:pPr>
    </w:p>
    <w:p w:rsidRPr="000A6C27" w:rsidR="009A05C2" w:rsidP="000A6C27" w:rsidRDefault="009A05C2">
      <w:pPr>
        <w:pStyle w:val="DecHCase"/>
        <w:rPr>
          <w:lang w:val="ru-RU"/>
        </w:rPr>
      </w:pPr>
    </w:p>
    <w:p w:rsidRPr="000A6C27" w:rsidR="009A05C2" w:rsidP="000A6C27" w:rsidRDefault="009A05C2">
      <w:pPr>
        <w:pStyle w:val="DecHCase"/>
        <w:rPr>
          <w:lang w:val="ru-RU"/>
        </w:rPr>
      </w:pPr>
    </w:p>
    <w:p w:rsidRPr="000A6C27" w:rsidR="009A05C2" w:rsidP="000A6C27" w:rsidRDefault="009A05C2">
      <w:pPr>
        <w:pStyle w:val="DecHCase"/>
        <w:rPr>
          <w:lang w:val="ru-RU"/>
        </w:rPr>
      </w:pPr>
      <w:r w:rsidRPr="000A6C27">
        <w:rPr>
          <w:lang w:val="uk-UA"/>
        </w:rPr>
        <w:t>РІШЕННЯ</w:t>
      </w:r>
    </w:p>
    <w:p w:rsidRPr="000A6C27" w:rsidR="009A05C2" w:rsidP="000A6C27" w:rsidRDefault="009A05C2">
      <w:pPr>
        <w:pStyle w:val="DecHCase"/>
        <w:rPr>
          <w:lang w:val="ru-RU"/>
        </w:rPr>
      </w:pPr>
      <w:r w:rsidRPr="000A6C27">
        <w:rPr>
          <w:lang w:val="uk-UA"/>
        </w:rPr>
        <w:t>СТРАСБУРГ</w:t>
      </w:r>
    </w:p>
    <w:p w:rsidRPr="000A6C27" w:rsidR="009A05C2" w:rsidP="000A6C27" w:rsidRDefault="009A05C2">
      <w:pPr>
        <w:pStyle w:val="DecHCase"/>
        <w:rPr>
          <w:lang w:val="uk-UA"/>
        </w:rPr>
      </w:pPr>
      <w:r w:rsidRPr="000A6C27">
        <w:rPr>
          <w:lang w:val="uk-UA"/>
        </w:rPr>
        <w:t>0</w:t>
      </w:r>
      <w:r w:rsidRPr="000A6C27">
        <w:rPr>
          <w:lang w:val="ru-RU"/>
        </w:rPr>
        <w:t xml:space="preserve">3 </w:t>
      </w:r>
      <w:r w:rsidRPr="000A6C27">
        <w:rPr>
          <w:lang w:val="uk-UA"/>
        </w:rPr>
        <w:t>жовтня</w:t>
      </w:r>
      <w:r w:rsidRPr="000A6C27">
        <w:rPr>
          <w:lang w:val="ru-RU"/>
        </w:rPr>
        <w:t xml:space="preserve"> 2019</w:t>
      </w:r>
      <w:r w:rsidRPr="000A6C27">
        <w:rPr>
          <w:lang w:val="uk-UA"/>
        </w:rPr>
        <w:t xml:space="preserve"> року</w:t>
      </w:r>
    </w:p>
    <w:p w:rsidRPr="000A6C27" w:rsidR="009A05C2" w:rsidP="000A6C27" w:rsidRDefault="009A05C2">
      <w:pPr>
        <w:jc w:val="center"/>
        <w:rPr>
          <w:lang w:val="ru-RU"/>
        </w:rPr>
      </w:pPr>
    </w:p>
    <w:p w:rsidRPr="000A6C27" w:rsidR="009A05C2" w:rsidP="000A6C27" w:rsidRDefault="009A05C2">
      <w:pPr>
        <w:jc w:val="center"/>
        <w:rPr>
          <w:sz w:val="2"/>
          <w:szCs w:val="2"/>
          <w:lang w:val="uk-UA"/>
        </w:rPr>
      </w:pPr>
      <w:r w:rsidRPr="000A6C27">
        <w:rPr>
          <w:i/>
          <w:lang w:val="uk-UA"/>
        </w:rPr>
        <w:t>Це рішення є остаточним, але може підлягати редакційним виправленням</w:t>
      </w:r>
    </w:p>
    <w:p w:rsidRPr="000A6C27" w:rsidR="009A05C2" w:rsidP="000A6C27" w:rsidRDefault="009A05C2">
      <w:pPr>
        <w:pStyle w:val="JuCase"/>
        <w:rPr>
          <w:lang w:val="uk-UA"/>
        </w:rPr>
        <w:sectPr w:rsidRPr="000A6C27" w:rsidR="009A05C2" w:rsidSect="009A05C2">
          <w:head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</w:p>
    <w:p w:rsidRPr="000A6C27" w:rsidR="009A05C2" w:rsidP="000A6C27" w:rsidRDefault="009A05C2">
      <w:pPr>
        <w:pStyle w:val="JuCase"/>
        <w:rPr>
          <w:bCs/>
          <w:lang w:val="ru-RU"/>
        </w:rPr>
      </w:pPr>
      <w:r w:rsidRPr="000A6C27">
        <w:rPr>
          <w:lang w:val="uk-UA"/>
        </w:rPr>
        <w:t>У справі</w:t>
      </w:r>
      <w:r w:rsidRPr="000A6C27">
        <w:rPr>
          <w:lang w:val="ru-RU"/>
        </w:rPr>
        <w:t xml:space="preserve"> </w:t>
      </w:r>
      <w:r w:rsidRPr="000A6C27">
        <w:rPr>
          <w:lang w:val="uk-UA"/>
        </w:rPr>
        <w:t>«Харченко проти України»</w:t>
      </w:r>
    </w:p>
    <w:p w:rsidRPr="000A6C27" w:rsidR="009A05C2" w:rsidP="000A6C27" w:rsidRDefault="009A05C2">
      <w:pPr>
        <w:pStyle w:val="JuPara"/>
        <w:rPr>
          <w:lang w:val="ru-RU"/>
        </w:rPr>
      </w:pPr>
      <w:r w:rsidRPr="000A6C27">
        <w:rPr>
          <w:rFonts w:ascii="Times New Roman" w:hAnsi="Times New Roman" w:eastAsia="MS Mincho" w:cs="Times New Roman"/>
          <w:lang w:val="uk-UA"/>
        </w:rPr>
        <w:t>Європейський суд з прав людини (П</w:t>
      </w:r>
      <w:r w:rsidRPr="000A6C27" w:rsidR="000A6C27">
        <w:rPr>
          <w:rFonts w:ascii="Times New Roman" w:hAnsi="Times New Roman" w:eastAsia="MS Mincho" w:cs="Times New Roman"/>
          <w:lang w:val="uk-UA"/>
        </w:rPr>
        <w:t>’</w:t>
      </w:r>
      <w:r w:rsidRPr="000A6C27">
        <w:rPr>
          <w:rFonts w:ascii="Times New Roman" w:hAnsi="Times New Roman" w:eastAsia="MS Mincho" w:cs="Times New Roman"/>
          <w:lang w:val="uk-UA"/>
        </w:rPr>
        <w:t xml:space="preserve">ята секція), засідаючи </w:t>
      </w:r>
      <w:r w:rsidRPr="000A6C27">
        <w:rPr>
          <w:lang w:val="uk-UA"/>
        </w:rPr>
        <w:t>к</w:t>
      </w:r>
      <w:r w:rsidRPr="000A6C27">
        <w:rPr>
          <w:rFonts w:ascii="Times New Roman" w:hAnsi="Times New Roman" w:eastAsia="MS Mincho" w:cs="Times New Roman"/>
          <w:lang w:val="uk-UA"/>
        </w:rPr>
        <w:t>омітетом, до складу якого увійшли</w:t>
      </w:r>
      <w:r w:rsidRPr="000A6C27">
        <w:rPr>
          <w:lang w:val="ru-RU"/>
        </w:rPr>
        <w:t>:</w:t>
      </w:r>
    </w:p>
    <w:p w:rsidRPr="000A6C27" w:rsidR="009A05C2" w:rsidP="000A6C27" w:rsidRDefault="009A05C2">
      <w:pPr>
        <w:pStyle w:val="JuJudges"/>
        <w:rPr>
          <w:lang w:val="ru-RU"/>
        </w:rPr>
      </w:pPr>
      <w:r w:rsidRPr="000A6C27">
        <w:rPr>
          <w:lang w:val="ru-RU"/>
        </w:rPr>
        <w:tab/>
      </w:r>
      <w:r w:rsidRPr="000A6C27">
        <w:rPr>
          <w:lang w:val="uk-UA"/>
        </w:rPr>
        <w:t xml:space="preserve">Андре Потоцький </w:t>
      </w:r>
      <w:r w:rsidRPr="000A6C27">
        <w:rPr>
          <w:i/>
          <w:lang w:val="uk-UA"/>
        </w:rPr>
        <w:t>(</w:t>
      </w:r>
      <w:proofErr w:type="spellStart"/>
      <w:r w:rsidRPr="000A6C27">
        <w:rPr>
          <w:i/>
        </w:rPr>
        <w:t>Andr</w:t>
      </w:r>
      <w:proofErr w:type="spellEnd"/>
      <w:r w:rsidRPr="000A6C27">
        <w:rPr>
          <w:i/>
          <w:lang w:val="ru-RU"/>
        </w:rPr>
        <w:t xml:space="preserve">é </w:t>
      </w:r>
      <w:proofErr w:type="spellStart"/>
      <w:r w:rsidRPr="000A6C27">
        <w:rPr>
          <w:i/>
        </w:rPr>
        <w:t>Potocki</w:t>
      </w:r>
      <w:proofErr w:type="spellEnd"/>
      <w:r w:rsidRPr="000A6C27">
        <w:rPr>
          <w:i/>
          <w:lang w:val="uk-UA"/>
        </w:rPr>
        <w:t>)</w:t>
      </w:r>
      <w:r w:rsidRPr="000A6C27">
        <w:rPr>
          <w:lang w:val="ru-RU"/>
        </w:rPr>
        <w:t>,</w:t>
      </w:r>
      <w:r w:rsidRPr="000A6C27">
        <w:rPr>
          <w:i/>
          <w:lang w:val="ru-RU"/>
        </w:rPr>
        <w:t xml:space="preserve"> </w:t>
      </w:r>
      <w:r w:rsidRPr="000A6C27">
        <w:rPr>
          <w:i/>
          <w:lang w:val="uk-UA"/>
        </w:rPr>
        <w:t>Голова</w:t>
      </w:r>
      <w:r w:rsidRPr="000A6C27">
        <w:rPr>
          <w:i/>
          <w:lang w:val="ru-RU"/>
        </w:rPr>
        <w:t>,</w:t>
      </w:r>
      <w:r w:rsidRPr="000A6C27">
        <w:rPr>
          <w:i/>
          <w:lang w:val="ru-RU"/>
        </w:rPr>
        <w:br/>
      </w:r>
      <w:r w:rsidRPr="000A6C27">
        <w:rPr>
          <w:lang w:val="ru-RU"/>
        </w:rPr>
        <w:tab/>
      </w:r>
      <w:r w:rsidRPr="000A6C27">
        <w:rPr>
          <w:lang w:val="uk-UA"/>
        </w:rPr>
        <w:t xml:space="preserve">Ганна </w:t>
      </w:r>
      <w:proofErr w:type="spellStart"/>
      <w:r w:rsidRPr="000A6C27">
        <w:rPr>
          <w:lang w:val="uk-UA"/>
        </w:rPr>
        <w:t>Юдківська</w:t>
      </w:r>
      <w:proofErr w:type="spellEnd"/>
      <w:r w:rsidRPr="000A6C27">
        <w:rPr>
          <w:lang w:val="uk-UA"/>
        </w:rPr>
        <w:t xml:space="preserve"> </w:t>
      </w:r>
      <w:r w:rsidRPr="000A6C27">
        <w:rPr>
          <w:i/>
          <w:lang w:val="uk-UA"/>
        </w:rPr>
        <w:t>(</w:t>
      </w:r>
      <w:proofErr w:type="spellStart"/>
      <w:r w:rsidRPr="000A6C27">
        <w:rPr>
          <w:i/>
        </w:rPr>
        <w:t>GannaYudkivska</w:t>
      </w:r>
      <w:proofErr w:type="spellEnd"/>
      <w:r w:rsidRPr="000A6C27">
        <w:rPr>
          <w:i/>
          <w:lang w:val="uk-UA"/>
        </w:rPr>
        <w:t>)</w:t>
      </w:r>
      <w:r w:rsidRPr="000A6C27">
        <w:rPr>
          <w:lang w:val="ru-RU"/>
        </w:rPr>
        <w:t>,</w:t>
      </w:r>
      <w:r w:rsidRPr="000A6C27">
        <w:rPr>
          <w:i/>
          <w:lang w:val="ru-RU"/>
        </w:rPr>
        <w:br/>
      </w:r>
      <w:r w:rsidRPr="000A6C27">
        <w:rPr>
          <w:lang w:val="ru-RU"/>
        </w:rPr>
        <w:tab/>
      </w:r>
      <w:proofErr w:type="spellStart"/>
      <w:r w:rsidRPr="000A6C27">
        <w:rPr>
          <w:lang w:val="ru-RU"/>
        </w:rPr>
        <w:t>Йонко</w:t>
      </w:r>
      <w:proofErr w:type="spellEnd"/>
      <w:r w:rsidRPr="000A6C27">
        <w:rPr>
          <w:lang w:val="ru-RU"/>
        </w:rPr>
        <w:t xml:space="preserve"> </w:t>
      </w:r>
      <w:proofErr w:type="spellStart"/>
      <w:r w:rsidRPr="000A6C27">
        <w:rPr>
          <w:lang w:val="ru-RU"/>
        </w:rPr>
        <w:t>Грозєв</w:t>
      </w:r>
      <w:proofErr w:type="spellEnd"/>
      <w:r w:rsidRPr="000A6C27">
        <w:rPr>
          <w:lang w:val="ru-RU"/>
        </w:rPr>
        <w:t xml:space="preserve"> </w:t>
      </w:r>
      <w:r w:rsidRPr="000A6C27">
        <w:rPr>
          <w:i/>
          <w:lang w:val="ru-RU"/>
        </w:rPr>
        <w:t>(</w:t>
      </w:r>
      <w:proofErr w:type="spellStart"/>
      <w:r w:rsidRPr="000A6C27">
        <w:rPr>
          <w:i/>
        </w:rPr>
        <w:t>YonkoGrozev</w:t>
      </w:r>
      <w:proofErr w:type="spellEnd"/>
      <w:r w:rsidRPr="000A6C27">
        <w:rPr>
          <w:i/>
          <w:lang w:val="uk-UA"/>
        </w:rPr>
        <w:t>)</w:t>
      </w:r>
      <w:r w:rsidRPr="000A6C27">
        <w:rPr>
          <w:i/>
          <w:lang w:val="ru-RU"/>
        </w:rPr>
        <w:t>,</w:t>
      </w:r>
      <w:r w:rsidRPr="000A6C27">
        <w:rPr>
          <w:lang w:val="ru-RU"/>
        </w:rPr>
        <w:t xml:space="preserve"> </w:t>
      </w:r>
      <w:proofErr w:type="spellStart"/>
      <w:r w:rsidRPr="000A6C27">
        <w:rPr>
          <w:i/>
          <w:lang w:val="ru-RU"/>
        </w:rPr>
        <w:t>судді</w:t>
      </w:r>
      <w:proofErr w:type="spellEnd"/>
      <w:r w:rsidRPr="000A6C27">
        <w:rPr>
          <w:i/>
          <w:lang w:val="ru-RU"/>
        </w:rPr>
        <w:t>,</w:t>
      </w:r>
      <w:r w:rsidRPr="000A6C27">
        <w:rPr>
          <w:lang w:val="ru-RU"/>
        </w:rPr>
        <w:br/>
        <w:t xml:space="preserve">та </w:t>
      </w:r>
      <w:proofErr w:type="spellStart"/>
      <w:r w:rsidRPr="000A6C27">
        <w:rPr>
          <w:lang w:val="ru-RU"/>
        </w:rPr>
        <w:t>Лів</w:t>
      </w:r>
      <w:proofErr w:type="spellEnd"/>
      <w:r w:rsidRPr="000A6C27">
        <w:rPr>
          <w:lang w:val="ru-RU"/>
        </w:rPr>
        <w:t xml:space="preserve"> </w:t>
      </w:r>
      <w:proofErr w:type="spellStart"/>
      <w:r w:rsidRPr="000A6C27">
        <w:rPr>
          <w:lang w:val="ru-RU"/>
        </w:rPr>
        <w:t>Тігерштедт</w:t>
      </w:r>
      <w:proofErr w:type="spellEnd"/>
      <w:r w:rsidRPr="000A6C27">
        <w:rPr>
          <w:lang w:val="ru-RU"/>
        </w:rPr>
        <w:t xml:space="preserve"> </w:t>
      </w:r>
      <w:r w:rsidRPr="000A6C27">
        <w:rPr>
          <w:i/>
          <w:lang w:val="ru-RU"/>
        </w:rPr>
        <w:t>(</w:t>
      </w:r>
      <w:proofErr w:type="spellStart"/>
      <w:r w:rsidRPr="000A6C27">
        <w:rPr>
          <w:i/>
        </w:rPr>
        <w:t>LivTigerstedt</w:t>
      </w:r>
      <w:proofErr w:type="spellEnd"/>
      <w:r w:rsidRPr="000A6C27">
        <w:rPr>
          <w:i/>
          <w:lang w:val="uk-UA"/>
        </w:rPr>
        <w:t>)</w:t>
      </w:r>
      <w:r w:rsidRPr="000A6C27">
        <w:rPr>
          <w:lang w:val="ru-RU"/>
        </w:rPr>
        <w:t xml:space="preserve">, </w:t>
      </w:r>
      <w:proofErr w:type="spellStart"/>
      <w:r w:rsidRPr="000A6C27">
        <w:rPr>
          <w:i/>
          <w:lang w:val="ru-RU"/>
        </w:rPr>
        <w:t>в.о</w:t>
      </w:r>
      <w:proofErr w:type="spellEnd"/>
      <w:r w:rsidRPr="000A6C27">
        <w:rPr>
          <w:i/>
          <w:lang w:val="ru-RU"/>
        </w:rPr>
        <w:t xml:space="preserve">. заступника Секретаря </w:t>
      </w:r>
      <w:proofErr w:type="spellStart"/>
      <w:r w:rsidRPr="000A6C27">
        <w:rPr>
          <w:i/>
          <w:lang w:val="ru-RU"/>
        </w:rPr>
        <w:t>секції</w:t>
      </w:r>
      <w:proofErr w:type="spellEnd"/>
      <w:r w:rsidRPr="000A6C27">
        <w:rPr>
          <w:i/>
          <w:lang w:val="ru-RU"/>
        </w:rPr>
        <w:t>,</w:t>
      </w:r>
    </w:p>
    <w:p w:rsidRPr="000A6C27" w:rsidR="009A05C2" w:rsidP="000A6C27" w:rsidRDefault="009A05C2">
      <w:pPr>
        <w:pStyle w:val="JuPara"/>
        <w:rPr>
          <w:lang w:val="ru-RU"/>
        </w:rPr>
      </w:pPr>
      <w:r w:rsidRPr="000A6C27">
        <w:rPr>
          <w:rFonts w:ascii="Times New Roman" w:hAnsi="Times New Roman" w:eastAsia="MS Mincho" w:cs="Times New Roman"/>
          <w:lang w:val="uk-UA"/>
        </w:rPr>
        <w:t xml:space="preserve">після обговорення за зачиненими дверима 12 </w:t>
      </w:r>
      <w:r w:rsidRPr="000A6C27">
        <w:rPr>
          <w:lang w:val="uk-UA"/>
        </w:rPr>
        <w:t>вересня</w:t>
      </w:r>
      <w:r w:rsidRPr="000A6C27">
        <w:rPr>
          <w:rFonts w:ascii="Times New Roman" w:hAnsi="Times New Roman" w:eastAsia="MS Mincho" w:cs="Times New Roman"/>
          <w:lang w:val="uk-UA"/>
        </w:rPr>
        <w:t xml:space="preserve"> 2019 року</w:t>
      </w:r>
    </w:p>
    <w:p w:rsidRPr="000A6C27" w:rsidR="009A05C2" w:rsidP="000A6C27" w:rsidRDefault="009A05C2">
      <w:pPr>
        <w:pStyle w:val="JuPara"/>
        <w:rPr>
          <w:lang w:val="ru-RU"/>
        </w:rPr>
      </w:pPr>
      <w:r w:rsidRPr="000A6C27">
        <w:rPr>
          <w:rFonts w:ascii="Times New Roman" w:hAnsi="Times New Roman" w:eastAsia="MS Mincho" w:cs="Times New Roman"/>
          <w:lang w:val="uk-UA"/>
        </w:rPr>
        <w:t>постановляє таке рішення, що було ухвалено у той день</w:t>
      </w:r>
      <w:r w:rsidRPr="000A6C27">
        <w:rPr>
          <w:lang w:val="ru-RU"/>
        </w:rPr>
        <w:t>:</w:t>
      </w:r>
    </w:p>
    <w:p w:rsidRPr="000A6C27" w:rsidR="009A05C2" w:rsidP="000A6C27" w:rsidRDefault="009A05C2">
      <w:pPr>
        <w:pStyle w:val="JuHHead"/>
        <w:numPr>
          <w:ilvl w:val="0"/>
          <w:numId w:val="22"/>
        </w:numPr>
        <w:jc w:val="both"/>
      </w:pPr>
      <w:bookmarkStart w:name="ITMARKStartJudgment" w:id="1"/>
      <w:bookmarkEnd w:id="1"/>
      <w:r w:rsidRPr="000A6C27">
        <w:rPr>
          <w:lang w:val="uk-UA"/>
        </w:rPr>
        <w:t>ПРОЦЕДУРА</w:t>
      </w:r>
    </w:p>
    <w:p w:rsidRPr="000A6C27" w:rsidR="003D3059" w:rsidP="000A6C27" w:rsidRDefault="003D3059">
      <w:pPr>
        <w:pStyle w:val="JuPara"/>
        <w:rPr>
          <w:lang w:val="ru-RU"/>
        </w:rPr>
      </w:pPr>
      <w:r w:rsidRPr="000A6C27">
        <w:rPr>
          <w:lang w:val="ru-RU"/>
        </w:rPr>
        <w:t>1.</w:t>
      </w:r>
      <w:r w:rsidRPr="000A6C27">
        <w:t>  </w:t>
      </w:r>
      <w:r w:rsidRPr="000A6C27" w:rsidR="00B70300">
        <w:rPr>
          <w:lang w:val="ru-RU"/>
        </w:rPr>
        <w:t xml:space="preserve">Справу </w:t>
      </w:r>
      <w:proofErr w:type="spellStart"/>
      <w:r w:rsidRPr="000A6C27" w:rsidR="00B70300">
        <w:rPr>
          <w:lang w:val="ru-RU"/>
        </w:rPr>
        <w:t>було</w:t>
      </w:r>
      <w:proofErr w:type="spellEnd"/>
      <w:r w:rsidRPr="000A6C27" w:rsidR="00B70300">
        <w:rPr>
          <w:lang w:val="ru-RU"/>
        </w:rPr>
        <w:t xml:space="preserve"> </w:t>
      </w:r>
      <w:proofErr w:type="spellStart"/>
      <w:r w:rsidRPr="000A6C27" w:rsidR="00B70300">
        <w:rPr>
          <w:lang w:val="ru-RU"/>
        </w:rPr>
        <w:t>розпочато</w:t>
      </w:r>
      <w:proofErr w:type="spellEnd"/>
      <w:r w:rsidRPr="000A6C27" w:rsidR="00B70300">
        <w:rPr>
          <w:lang w:val="ru-RU"/>
        </w:rPr>
        <w:t xml:space="preserve"> за </w:t>
      </w:r>
      <w:proofErr w:type="spellStart"/>
      <w:r w:rsidRPr="000A6C27" w:rsidR="00B70300">
        <w:rPr>
          <w:lang w:val="ru-RU"/>
        </w:rPr>
        <w:t>заявою</w:t>
      </w:r>
      <w:proofErr w:type="spellEnd"/>
      <w:r w:rsidRPr="000A6C27" w:rsidR="00B70300">
        <w:rPr>
          <w:lang w:val="ru-RU"/>
        </w:rPr>
        <w:t xml:space="preserve">, </w:t>
      </w:r>
      <w:proofErr w:type="spellStart"/>
      <w:r w:rsidRPr="000A6C27" w:rsidR="00B70300">
        <w:rPr>
          <w:lang w:val="ru-RU"/>
        </w:rPr>
        <w:t>поданою</w:t>
      </w:r>
      <w:proofErr w:type="spellEnd"/>
      <w:r w:rsidRPr="000A6C27" w:rsidR="00B70300">
        <w:rPr>
          <w:lang w:val="ru-RU"/>
        </w:rPr>
        <w:t xml:space="preserve"> 30 </w:t>
      </w:r>
      <w:proofErr w:type="spellStart"/>
      <w:r w:rsidRPr="000A6C27" w:rsidR="00B70300">
        <w:rPr>
          <w:lang w:val="ru-RU"/>
        </w:rPr>
        <w:t>травня</w:t>
      </w:r>
      <w:proofErr w:type="spellEnd"/>
      <w:r w:rsidRPr="000A6C27" w:rsidR="00B70300">
        <w:rPr>
          <w:lang w:val="ru-RU"/>
        </w:rPr>
        <w:t xml:space="preserve"> 2013 року до Суду </w:t>
      </w:r>
      <w:proofErr w:type="spellStart"/>
      <w:r w:rsidRPr="000A6C27" w:rsidR="00B70300">
        <w:rPr>
          <w:lang w:val="ru-RU"/>
        </w:rPr>
        <w:t>проти</w:t>
      </w:r>
      <w:proofErr w:type="spellEnd"/>
      <w:r w:rsidRPr="000A6C27" w:rsidR="00B70300">
        <w:rPr>
          <w:lang w:val="ru-RU"/>
        </w:rPr>
        <w:t xml:space="preserve"> </w:t>
      </w:r>
      <w:proofErr w:type="spellStart"/>
      <w:r w:rsidRPr="000A6C27" w:rsidR="00B70300">
        <w:rPr>
          <w:lang w:val="ru-RU"/>
        </w:rPr>
        <w:t>України</w:t>
      </w:r>
      <w:proofErr w:type="spellEnd"/>
      <w:r w:rsidRPr="000A6C27" w:rsidR="00B70300">
        <w:rPr>
          <w:lang w:val="ru-RU"/>
        </w:rPr>
        <w:t xml:space="preserve"> на </w:t>
      </w:r>
      <w:proofErr w:type="spellStart"/>
      <w:r w:rsidRPr="000A6C27" w:rsidR="00B70300">
        <w:rPr>
          <w:lang w:val="ru-RU"/>
        </w:rPr>
        <w:t>підставі</w:t>
      </w:r>
      <w:proofErr w:type="spellEnd"/>
      <w:r w:rsidRPr="000A6C27" w:rsidR="00B70300">
        <w:rPr>
          <w:lang w:val="ru-RU"/>
        </w:rPr>
        <w:t xml:space="preserve"> </w:t>
      </w:r>
      <w:proofErr w:type="spellStart"/>
      <w:r w:rsidRPr="000A6C27" w:rsidR="00B70300">
        <w:rPr>
          <w:lang w:val="ru-RU"/>
        </w:rPr>
        <w:t>статті</w:t>
      </w:r>
      <w:proofErr w:type="spellEnd"/>
      <w:r w:rsidRPr="000A6C27" w:rsidR="00B70300">
        <w:rPr>
          <w:lang w:val="ru-RU"/>
        </w:rPr>
        <w:t xml:space="preserve"> 34 </w:t>
      </w:r>
      <w:proofErr w:type="spellStart"/>
      <w:r w:rsidRPr="000A6C27" w:rsidR="00B70300">
        <w:rPr>
          <w:lang w:val="ru-RU"/>
        </w:rPr>
        <w:t>Конвенції</w:t>
      </w:r>
      <w:proofErr w:type="spellEnd"/>
      <w:r w:rsidRPr="000A6C27" w:rsidR="00B70300">
        <w:rPr>
          <w:lang w:val="ru-RU"/>
        </w:rPr>
        <w:t xml:space="preserve"> про </w:t>
      </w:r>
      <w:proofErr w:type="spellStart"/>
      <w:r w:rsidRPr="000A6C27" w:rsidR="00B70300">
        <w:rPr>
          <w:lang w:val="ru-RU"/>
        </w:rPr>
        <w:t>захист</w:t>
      </w:r>
      <w:proofErr w:type="spellEnd"/>
      <w:r w:rsidRPr="000A6C27" w:rsidR="00B70300">
        <w:rPr>
          <w:lang w:val="ru-RU"/>
        </w:rPr>
        <w:t xml:space="preserve"> прав </w:t>
      </w:r>
      <w:proofErr w:type="spellStart"/>
      <w:r w:rsidRPr="000A6C27" w:rsidR="00B70300">
        <w:rPr>
          <w:lang w:val="ru-RU"/>
        </w:rPr>
        <w:t>людини</w:t>
      </w:r>
      <w:proofErr w:type="spellEnd"/>
      <w:r w:rsidRPr="000A6C27" w:rsidR="00B70300">
        <w:rPr>
          <w:lang w:val="ru-RU"/>
        </w:rPr>
        <w:t xml:space="preserve"> і </w:t>
      </w:r>
      <w:proofErr w:type="spellStart"/>
      <w:r w:rsidRPr="000A6C27" w:rsidR="00B70300">
        <w:rPr>
          <w:lang w:val="ru-RU"/>
        </w:rPr>
        <w:t>основоположних</w:t>
      </w:r>
      <w:proofErr w:type="spellEnd"/>
      <w:r w:rsidRPr="000A6C27" w:rsidR="00B70300">
        <w:rPr>
          <w:lang w:val="ru-RU"/>
        </w:rPr>
        <w:t xml:space="preserve"> свобод (</w:t>
      </w:r>
      <w:proofErr w:type="spellStart"/>
      <w:r w:rsidRPr="000A6C27" w:rsidR="00B70300">
        <w:rPr>
          <w:lang w:val="ru-RU"/>
        </w:rPr>
        <w:t>далі</w:t>
      </w:r>
      <w:proofErr w:type="spellEnd"/>
      <w:r w:rsidRPr="000A6C27" w:rsidR="00B70300">
        <w:rPr>
          <w:lang w:val="ru-RU"/>
        </w:rPr>
        <w:t xml:space="preserve"> – </w:t>
      </w:r>
      <w:proofErr w:type="spellStart"/>
      <w:r w:rsidRPr="000A6C27" w:rsidR="00B70300">
        <w:rPr>
          <w:lang w:val="ru-RU"/>
        </w:rPr>
        <w:t>Конвенція</w:t>
      </w:r>
      <w:proofErr w:type="spellEnd"/>
      <w:r w:rsidRPr="000A6C27" w:rsidR="00B70300">
        <w:rPr>
          <w:lang w:val="ru-RU"/>
        </w:rPr>
        <w:t>).</w:t>
      </w:r>
    </w:p>
    <w:p w:rsidRPr="000A6C27" w:rsidR="003D3059" w:rsidP="000A6C27" w:rsidRDefault="003D3059">
      <w:pPr>
        <w:pStyle w:val="JuPara"/>
        <w:rPr>
          <w:lang w:val="ru-RU"/>
        </w:rPr>
      </w:pPr>
      <w:r w:rsidRPr="000A6C27">
        <w:rPr>
          <w:lang w:val="ru-RU"/>
        </w:rPr>
        <w:t>2.</w:t>
      </w:r>
      <w:r w:rsidRPr="000A6C27">
        <w:t>  </w:t>
      </w:r>
      <w:r w:rsidRPr="000A6C27" w:rsidR="008F6976">
        <w:rPr>
          <w:lang w:val="uk-UA"/>
        </w:rPr>
        <w:t>Про заяву було повідомлено Уряд України (далі – Уряд).</w:t>
      </w:r>
    </w:p>
    <w:p w:rsidRPr="000A6C27" w:rsidR="009A05C2" w:rsidP="000A6C27" w:rsidRDefault="009A05C2">
      <w:pPr>
        <w:pStyle w:val="JuHHead"/>
        <w:numPr>
          <w:ilvl w:val="0"/>
          <w:numId w:val="22"/>
        </w:numPr>
        <w:jc w:val="both"/>
      </w:pPr>
      <w:r w:rsidRPr="000A6C27">
        <w:rPr>
          <w:lang w:val="uk-UA"/>
        </w:rPr>
        <w:t>ФАКТИ</w:t>
      </w:r>
    </w:p>
    <w:p w:rsidRPr="000A6C27" w:rsidR="003D3059" w:rsidP="000A6C27" w:rsidRDefault="003D3059">
      <w:pPr>
        <w:pStyle w:val="JuPara"/>
        <w:rPr>
          <w:lang w:val="ru-RU"/>
        </w:rPr>
      </w:pPr>
      <w:r w:rsidRPr="000A6C27">
        <w:rPr>
          <w:lang w:val="ru-RU"/>
        </w:rPr>
        <w:t>3.</w:t>
      </w:r>
      <w:r w:rsidRPr="000A6C27">
        <w:t>  </w:t>
      </w:r>
      <w:proofErr w:type="spellStart"/>
      <w:r w:rsidRPr="000A6C27" w:rsidR="00B70300">
        <w:rPr>
          <w:lang w:val="ru-RU"/>
        </w:rPr>
        <w:t>Відомості</w:t>
      </w:r>
      <w:proofErr w:type="spellEnd"/>
      <w:r w:rsidRPr="000A6C27" w:rsidR="00B70300">
        <w:rPr>
          <w:lang w:val="ru-RU"/>
        </w:rPr>
        <w:t xml:space="preserve"> </w:t>
      </w:r>
      <w:proofErr w:type="spellStart"/>
      <w:r w:rsidRPr="000A6C27" w:rsidR="00B70300">
        <w:rPr>
          <w:lang w:val="ru-RU"/>
        </w:rPr>
        <w:t>щодо</w:t>
      </w:r>
      <w:proofErr w:type="spellEnd"/>
      <w:r w:rsidRPr="000A6C27" w:rsidR="00B70300">
        <w:rPr>
          <w:lang w:val="ru-RU"/>
        </w:rPr>
        <w:t xml:space="preserve"> </w:t>
      </w:r>
      <w:proofErr w:type="spellStart"/>
      <w:r w:rsidRPr="000A6C27" w:rsidR="00B70300">
        <w:rPr>
          <w:lang w:val="ru-RU"/>
        </w:rPr>
        <w:t>заявника</w:t>
      </w:r>
      <w:proofErr w:type="spellEnd"/>
      <w:r w:rsidRPr="000A6C27" w:rsidR="00B70300">
        <w:rPr>
          <w:lang w:val="ru-RU"/>
        </w:rPr>
        <w:t xml:space="preserve"> та </w:t>
      </w:r>
      <w:proofErr w:type="spellStart"/>
      <w:r w:rsidRPr="000A6C27" w:rsidR="00B70300">
        <w:rPr>
          <w:lang w:val="ru-RU"/>
        </w:rPr>
        <w:t>відповідна</w:t>
      </w:r>
      <w:proofErr w:type="spellEnd"/>
      <w:r w:rsidRPr="000A6C27" w:rsidR="00B70300">
        <w:rPr>
          <w:lang w:val="ru-RU"/>
        </w:rPr>
        <w:t xml:space="preserve"> </w:t>
      </w:r>
      <w:proofErr w:type="spellStart"/>
      <w:r w:rsidRPr="000A6C27" w:rsidR="00B70300">
        <w:rPr>
          <w:lang w:val="ru-RU"/>
        </w:rPr>
        <w:t>інформація</w:t>
      </w:r>
      <w:proofErr w:type="spellEnd"/>
      <w:r w:rsidRPr="000A6C27" w:rsidR="00B70300">
        <w:rPr>
          <w:lang w:val="ru-RU"/>
        </w:rPr>
        <w:t xml:space="preserve"> про </w:t>
      </w:r>
      <w:proofErr w:type="spellStart"/>
      <w:r w:rsidRPr="000A6C27" w:rsidR="00B70300">
        <w:rPr>
          <w:lang w:val="ru-RU"/>
        </w:rPr>
        <w:t>заяву</w:t>
      </w:r>
      <w:proofErr w:type="spellEnd"/>
      <w:r w:rsidRPr="000A6C27" w:rsidR="00B70300">
        <w:rPr>
          <w:lang w:val="ru-RU"/>
        </w:rPr>
        <w:t xml:space="preserve"> </w:t>
      </w:r>
      <w:proofErr w:type="spellStart"/>
      <w:r w:rsidRPr="000A6C27" w:rsidR="00B70300">
        <w:rPr>
          <w:lang w:val="ru-RU"/>
        </w:rPr>
        <w:t>наведені</w:t>
      </w:r>
      <w:proofErr w:type="spellEnd"/>
      <w:r w:rsidRPr="000A6C27" w:rsidR="00B70300">
        <w:rPr>
          <w:lang w:val="ru-RU"/>
        </w:rPr>
        <w:t xml:space="preserve"> у </w:t>
      </w:r>
      <w:proofErr w:type="spellStart"/>
      <w:r w:rsidRPr="000A6C27" w:rsidR="00B70300">
        <w:rPr>
          <w:lang w:val="ru-RU"/>
        </w:rPr>
        <w:t>таблиці</w:t>
      </w:r>
      <w:proofErr w:type="spellEnd"/>
      <w:r w:rsidRPr="000A6C27" w:rsidR="00B70300">
        <w:rPr>
          <w:lang w:val="ru-RU"/>
        </w:rPr>
        <w:t xml:space="preserve"> в </w:t>
      </w:r>
      <w:proofErr w:type="spellStart"/>
      <w:r w:rsidRPr="000A6C27" w:rsidR="00B70300">
        <w:rPr>
          <w:lang w:val="ru-RU"/>
        </w:rPr>
        <w:t>додатку</w:t>
      </w:r>
      <w:proofErr w:type="spellEnd"/>
      <w:r w:rsidRPr="000A6C27" w:rsidR="00B70300">
        <w:rPr>
          <w:lang w:val="ru-RU"/>
        </w:rPr>
        <w:t>.</w:t>
      </w:r>
    </w:p>
    <w:p w:rsidRPr="000A6C27" w:rsidR="003D3059" w:rsidP="000A6C27" w:rsidRDefault="003D3059">
      <w:pPr>
        <w:pStyle w:val="JuPara"/>
        <w:rPr>
          <w:lang w:val="ru-RU"/>
        </w:rPr>
      </w:pPr>
      <w:r w:rsidRPr="000A6C27">
        <w:rPr>
          <w:lang w:val="ru-RU"/>
        </w:rPr>
        <w:t>4.</w:t>
      </w:r>
      <w:r w:rsidRPr="000A6C27">
        <w:t>  </w:t>
      </w:r>
      <w:r w:rsidRPr="000A6C27" w:rsidR="004B1524">
        <w:rPr>
          <w:rFonts w:ascii="Times New Roman" w:hAnsi="Times New Roman" w:eastAsia="MS Mincho" w:cs="Times New Roman"/>
          <w:bCs/>
          <w:color w:val="000000"/>
          <w:lang w:val="uk-UA"/>
        </w:rPr>
        <w:t>Заявник скаржив</w:t>
      </w:r>
      <w:r w:rsidRPr="000A6C27" w:rsidR="003A5503">
        <w:rPr>
          <w:rFonts w:ascii="Times New Roman" w:hAnsi="Times New Roman" w:eastAsia="MS Mincho" w:cs="Times New Roman"/>
          <w:bCs/>
          <w:color w:val="000000"/>
          <w:lang w:val="uk-UA"/>
        </w:rPr>
        <w:t xml:space="preserve">ся на позбавлення </w:t>
      </w:r>
      <w:r w:rsidRPr="000A6C27" w:rsidR="003A5503">
        <w:rPr>
          <w:bCs/>
          <w:color w:val="000000"/>
          <w:lang w:val="uk-UA"/>
        </w:rPr>
        <w:t>його</w:t>
      </w:r>
      <w:r w:rsidRPr="000A6C27" w:rsidR="003A5503">
        <w:rPr>
          <w:rFonts w:ascii="Times New Roman" w:hAnsi="Times New Roman" w:eastAsia="MS Mincho" w:cs="Times New Roman"/>
          <w:bCs/>
          <w:color w:val="000000"/>
          <w:lang w:val="uk-UA"/>
        </w:rPr>
        <w:t xml:space="preserve"> можливості нада</w:t>
      </w:r>
      <w:r w:rsidRPr="000A6C27" w:rsidR="003A5503">
        <w:rPr>
          <w:bCs/>
          <w:color w:val="000000"/>
          <w:lang w:val="uk-UA"/>
        </w:rPr>
        <w:t>ти зауваження на апеляційну скаргу, подану</w:t>
      </w:r>
      <w:r w:rsidRPr="000A6C27" w:rsidR="003A5503">
        <w:rPr>
          <w:rFonts w:ascii="Times New Roman" w:hAnsi="Times New Roman" w:eastAsia="MS Mincho" w:cs="Times New Roman"/>
          <w:bCs/>
          <w:color w:val="000000"/>
          <w:lang w:val="uk-UA"/>
        </w:rPr>
        <w:t xml:space="preserve"> відповідач</w:t>
      </w:r>
      <w:r w:rsidRPr="000A6C27" w:rsidR="003A5503">
        <w:rPr>
          <w:bCs/>
          <w:color w:val="000000"/>
          <w:lang w:val="uk-UA"/>
        </w:rPr>
        <w:t>ем</w:t>
      </w:r>
      <w:r w:rsidRPr="000A6C27" w:rsidR="003A5503">
        <w:rPr>
          <w:rFonts w:ascii="Times New Roman" w:hAnsi="Times New Roman" w:eastAsia="MS Mincho" w:cs="Times New Roman"/>
          <w:bCs/>
          <w:color w:val="000000"/>
          <w:lang w:val="uk-UA"/>
        </w:rPr>
        <w:t xml:space="preserve"> у </w:t>
      </w:r>
      <w:r w:rsidRPr="000A6C27" w:rsidR="004B1524">
        <w:rPr>
          <w:bCs/>
          <w:color w:val="000000"/>
          <w:lang w:val="uk-UA"/>
        </w:rPr>
        <w:t>його</w:t>
      </w:r>
      <w:r w:rsidRPr="000A6C27" w:rsidR="003A5503">
        <w:rPr>
          <w:bCs/>
          <w:color w:val="000000"/>
          <w:lang w:val="uk-UA"/>
        </w:rPr>
        <w:t xml:space="preserve"> </w:t>
      </w:r>
      <w:r w:rsidRPr="000A6C27" w:rsidR="003A5503">
        <w:rPr>
          <w:rFonts w:ascii="Times New Roman" w:hAnsi="Times New Roman" w:eastAsia="MS Mincho" w:cs="Times New Roman"/>
          <w:bCs/>
          <w:color w:val="000000"/>
          <w:lang w:val="uk-UA"/>
        </w:rPr>
        <w:t>справ</w:t>
      </w:r>
      <w:r w:rsidRPr="000A6C27" w:rsidR="003A5503">
        <w:rPr>
          <w:bCs/>
          <w:color w:val="000000"/>
          <w:lang w:val="uk-UA"/>
        </w:rPr>
        <w:t>і</w:t>
      </w:r>
      <w:r w:rsidRPr="000A6C27" w:rsidR="003A5503">
        <w:rPr>
          <w:rFonts w:ascii="Times New Roman" w:hAnsi="Times New Roman" w:eastAsia="MS Mincho" w:cs="Times New Roman"/>
          <w:bCs/>
          <w:color w:val="000000"/>
          <w:lang w:val="uk-UA"/>
        </w:rPr>
        <w:t>.</w:t>
      </w:r>
    </w:p>
    <w:p w:rsidRPr="000A6C27" w:rsidR="009A05C2" w:rsidP="000A6C27" w:rsidRDefault="009A05C2">
      <w:pPr>
        <w:pStyle w:val="JuHHead"/>
        <w:numPr>
          <w:ilvl w:val="0"/>
          <w:numId w:val="22"/>
        </w:numPr>
        <w:jc w:val="both"/>
      </w:pPr>
      <w:r w:rsidRPr="000A6C27">
        <w:rPr>
          <w:lang w:val="uk-UA"/>
        </w:rPr>
        <w:t>ПРАВО</w:t>
      </w:r>
    </w:p>
    <w:p w:rsidRPr="000A6C27" w:rsidR="003D3059" w:rsidP="000A6C27" w:rsidRDefault="007B1489">
      <w:pPr>
        <w:pStyle w:val="JuHIRoman"/>
        <w:numPr>
          <w:ilvl w:val="1"/>
          <w:numId w:val="22"/>
        </w:numPr>
        <w:jc w:val="both"/>
        <w:rPr>
          <w:rFonts w:eastAsia="PMingLiU"/>
        </w:rPr>
      </w:pPr>
      <w:r w:rsidRPr="000A6C27">
        <w:rPr>
          <w:lang w:val="uk-UA"/>
        </w:rPr>
        <w:t>СТВЕРДЖУВАНЕ ПОРУШЕННЯ ПУНКТУ 1 СТАТТІ 6 КОНВЕНЦІЇ</w:t>
      </w:r>
    </w:p>
    <w:p w:rsidRPr="000A6C27" w:rsidR="003D3059" w:rsidP="000A6C27" w:rsidRDefault="003D3059">
      <w:pPr>
        <w:pStyle w:val="JuPara"/>
        <w:rPr>
          <w:lang w:val="ru-RU"/>
        </w:rPr>
      </w:pPr>
      <w:r w:rsidRPr="000A6C27">
        <w:t>5.  </w:t>
      </w:r>
      <w:r w:rsidRPr="000A6C27" w:rsidR="003F58C8">
        <w:rPr>
          <w:lang w:val="uk-UA"/>
        </w:rPr>
        <w:t>Заявник скаржився на порушення принципу рівності сторін у зв</w:t>
      </w:r>
      <w:r w:rsidRPr="000A6C27" w:rsidR="000A6C27">
        <w:rPr>
          <w:lang w:val="uk-UA"/>
        </w:rPr>
        <w:t>’</w:t>
      </w:r>
      <w:r w:rsidRPr="000A6C27" w:rsidR="003F58C8">
        <w:rPr>
          <w:lang w:val="uk-UA"/>
        </w:rPr>
        <w:t>язку з неврученням йому національними судами апеляційної скарги або неповідомленням його будь-яким іншим чин</w:t>
      </w:r>
      <w:r w:rsidRPr="000A6C27" w:rsidR="004B1524">
        <w:rPr>
          <w:lang w:val="uk-UA"/>
        </w:rPr>
        <w:t>ом про апеляційну скаргу</w:t>
      </w:r>
      <w:r w:rsidRPr="000A6C27" w:rsidR="003F58C8">
        <w:rPr>
          <w:lang w:val="uk-UA"/>
        </w:rPr>
        <w:t>, подану у його справі. Він посилався на пункт 1 статті 6 Конвенції, яка передбачає:</w:t>
      </w:r>
    </w:p>
    <w:p w:rsidRPr="000A6C27" w:rsidR="003F58C8" w:rsidP="000A6C27" w:rsidRDefault="003F58C8">
      <w:pPr>
        <w:pStyle w:val="JuHArticle"/>
        <w:rPr>
          <w:lang w:val="uk-UA"/>
        </w:rPr>
      </w:pPr>
      <w:r w:rsidRPr="000A6C27">
        <w:rPr>
          <w:lang w:val="uk-UA"/>
        </w:rPr>
        <w:t>Пункт 1 статті 6</w:t>
      </w:r>
    </w:p>
    <w:p w:rsidRPr="000A6C27" w:rsidR="003D3059" w:rsidP="000A6C27" w:rsidRDefault="003A5503">
      <w:pPr>
        <w:pStyle w:val="JuQuot"/>
        <w:rPr>
          <w:lang w:val="ru-RU"/>
        </w:rPr>
      </w:pPr>
      <w:r w:rsidRPr="000A6C27">
        <w:rPr>
          <w:lang w:val="ru-RU"/>
        </w:rPr>
        <w:t>«</w:t>
      </w:r>
      <w:r w:rsidRPr="000A6C27">
        <w:rPr>
          <w:lang w:val="uk-UA"/>
        </w:rPr>
        <w:t xml:space="preserve">Кожен має право на </w:t>
      </w:r>
      <w:r w:rsidRPr="000A6C27" w:rsidR="000A6C27">
        <w:rPr>
          <w:lang w:val="uk-UA"/>
        </w:rPr>
        <w:t>...</w:t>
      </w:r>
      <w:r w:rsidRPr="000A6C27">
        <w:rPr>
          <w:lang w:val="uk-UA"/>
        </w:rPr>
        <w:t xml:space="preserve"> розгляд його справи упродовж розумного строку </w:t>
      </w:r>
      <w:r w:rsidRPr="000A6C27" w:rsidR="000A6C27">
        <w:rPr>
          <w:lang w:val="uk-UA"/>
        </w:rPr>
        <w:t>...</w:t>
      </w:r>
      <w:r w:rsidRPr="000A6C27">
        <w:rPr>
          <w:lang w:val="uk-UA"/>
        </w:rPr>
        <w:t xml:space="preserve"> судом, </w:t>
      </w:r>
      <w:r w:rsidRPr="000A6C27" w:rsidR="000A6C27">
        <w:rPr>
          <w:lang w:val="uk-UA"/>
        </w:rPr>
        <w:t>...</w:t>
      </w:r>
      <w:r w:rsidRPr="000A6C27">
        <w:rPr>
          <w:lang w:val="uk-UA"/>
        </w:rPr>
        <w:t>, який вирішить спі</w:t>
      </w:r>
      <w:proofErr w:type="gramStart"/>
      <w:r w:rsidRPr="000A6C27">
        <w:rPr>
          <w:lang w:val="uk-UA"/>
        </w:rPr>
        <w:t>р</w:t>
      </w:r>
      <w:proofErr w:type="gramEnd"/>
      <w:r w:rsidRPr="000A6C27">
        <w:rPr>
          <w:lang w:val="uk-UA"/>
        </w:rPr>
        <w:t xml:space="preserve"> щодо його прав та обов</w:t>
      </w:r>
      <w:r w:rsidRPr="000A6C27" w:rsidR="000A6C27">
        <w:rPr>
          <w:lang w:val="uk-UA"/>
        </w:rPr>
        <w:t>’</w:t>
      </w:r>
      <w:r w:rsidRPr="000A6C27">
        <w:rPr>
          <w:lang w:val="uk-UA"/>
        </w:rPr>
        <w:t>язків цивільного характеру</w:t>
      </w:r>
      <w:r w:rsidRPr="000A6C27">
        <w:rPr>
          <w:lang w:val="ru-RU"/>
        </w:rPr>
        <w:t xml:space="preserve"> ...»</w:t>
      </w:r>
    </w:p>
    <w:p w:rsidRPr="000A6C27" w:rsidR="003D3059" w:rsidP="000A6C27" w:rsidRDefault="003D3059">
      <w:pPr>
        <w:pStyle w:val="JuPara"/>
        <w:rPr>
          <w:rFonts w:asciiTheme="majorHAnsi" w:hAnsiTheme="majorHAnsi" w:cstheme="majorHAnsi"/>
          <w:color w:val="000000"/>
          <w:lang w:val="uk-UA"/>
        </w:rPr>
      </w:pPr>
      <w:r w:rsidRPr="000A6C27">
        <w:rPr>
          <w:rFonts w:asciiTheme="majorHAnsi" w:hAnsiTheme="majorHAnsi" w:cstheme="majorHAnsi"/>
          <w:lang w:val="ru-RU"/>
        </w:rPr>
        <w:t>6.</w:t>
      </w:r>
      <w:r w:rsidRPr="000A6C27">
        <w:rPr>
          <w:rFonts w:asciiTheme="majorHAnsi" w:hAnsiTheme="majorHAnsi" w:cstheme="majorHAnsi"/>
        </w:rPr>
        <w:t>  </w:t>
      </w:r>
      <w:r w:rsidRPr="000A6C27" w:rsidR="003F58C8">
        <w:rPr>
          <w:lang w:val="uk-UA"/>
        </w:rPr>
        <w:t xml:space="preserve">Суд нагадує, що загальна концепція справедливого судового розгляду, яка охоплює фундаментальний принцип змагальності процесу (див. рішення у справі </w:t>
      </w:r>
      <w:r w:rsidRPr="000A6C27" w:rsidR="003F58C8">
        <w:rPr>
          <w:i/>
          <w:lang w:val="uk-UA"/>
        </w:rPr>
        <w:t>«</w:t>
      </w:r>
      <w:proofErr w:type="spellStart"/>
      <w:r w:rsidRPr="000A6C27" w:rsidR="003F58C8">
        <w:rPr>
          <w:i/>
          <w:lang w:val="uk-UA"/>
        </w:rPr>
        <w:t>Руїз-Матеос</w:t>
      </w:r>
      <w:proofErr w:type="spellEnd"/>
      <w:r w:rsidRPr="000A6C27" w:rsidR="003F58C8">
        <w:rPr>
          <w:i/>
          <w:lang w:val="uk-UA"/>
        </w:rPr>
        <w:t xml:space="preserve"> проти Іспанії» </w:t>
      </w:r>
      <w:r w:rsidRPr="000A6C27" w:rsidR="003F58C8">
        <w:rPr>
          <w:i/>
          <w:lang w:val="uk-UA"/>
        </w:rPr>
        <w:br/>
        <w:t>(</w:t>
      </w:r>
      <w:proofErr w:type="spellStart"/>
      <w:r w:rsidRPr="000A6C27" w:rsidR="003F58C8">
        <w:rPr>
          <w:i/>
          <w:lang w:val="uk-UA"/>
        </w:rPr>
        <w:t>Ruiz-Mateos</w:t>
      </w:r>
      <w:proofErr w:type="spellEnd"/>
      <w:r w:rsidRPr="000A6C27" w:rsidR="003F58C8">
        <w:rPr>
          <w:i/>
          <w:lang w:val="uk-UA"/>
        </w:rPr>
        <w:t xml:space="preserve"> v. </w:t>
      </w:r>
      <w:proofErr w:type="spellStart"/>
      <w:r w:rsidRPr="000A6C27" w:rsidR="003F58C8">
        <w:rPr>
          <w:i/>
          <w:lang w:val="uk-UA"/>
        </w:rPr>
        <w:t>Spain</w:t>
      </w:r>
      <w:proofErr w:type="spellEnd"/>
      <w:r w:rsidRPr="000A6C27" w:rsidR="003F58C8">
        <w:rPr>
          <w:i/>
          <w:lang w:val="uk-UA"/>
        </w:rPr>
        <w:t>),</w:t>
      </w:r>
      <w:r w:rsidRPr="000A6C27" w:rsidR="003F58C8">
        <w:rPr>
          <w:lang w:val="uk-UA"/>
        </w:rPr>
        <w:t xml:space="preserve"> від 23 червня 1993 року, пункт 63, Серія А, </w:t>
      </w:r>
      <w:r w:rsidRPr="000A6C27" w:rsidR="003F58C8">
        <w:rPr>
          <w:lang w:val="uk-UA"/>
        </w:rPr>
        <w:br/>
        <w:t>№ 262), вимагає, щоб особу, щодо як</w:t>
      </w:r>
      <w:r w:rsidRPr="000A6C27" w:rsidR="004B1524">
        <w:rPr>
          <w:lang w:val="uk-UA"/>
        </w:rPr>
        <w:t>ої порушено провадження, було п</w:t>
      </w:r>
      <w:r w:rsidRPr="000A6C27" w:rsidR="003F58C8">
        <w:rPr>
          <w:lang w:val="uk-UA"/>
        </w:rPr>
        <w:t xml:space="preserve">оінформовано про цей факт (див. рішення у справі </w:t>
      </w:r>
      <w:r w:rsidRPr="000A6C27" w:rsidR="003F58C8">
        <w:rPr>
          <w:i/>
          <w:lang w:val="uk-UA"/>
        </w:rPr>
        <w:t>«</w:t>
      </w:r>
      <w:proofErr w:type="spellStart"/>
      <w:r w:rsidRPr="000A6C27" w:rsidR="003F58C8">
        <w:rPr>
          <w:i/>
          <w:lang w:val="uk-UA"/>
        </w:rPr>
        <w:t>Діліпак</w:t>
      </w:r>
      <w:proofErr w:type="spellEnd"/>
      <w:r w:rsidRPr="000A6C27" w:rsidR="003F58C8">
        <w:rPr>
          <w:i/>
          <w:lang w:val="uk-UA"/>
        </w:rPr>
        <w:t xml:space="preserve"> та </w:t>
      </w:r>
      <w:proofErr w:type="spellStart"/>
      <w:r w:rsidRPr="000A6C27" w:rsidR="003F58C8">
        <w:rPr>
          <w:i/>
          <w:lang w:val="uk-UA"/>
        </w:rPr>
        <w:t>Каракайя</w:t>
      </w:r>
      <w:proofErr w:type="spellEnd"/>
      <w:r w:rsidRPr="000A6C27" w:rsidR="003F58C8">
        <w:rPr>
          <w:i/>
          <w:lang w:val="uk-UA"/>
        </w:rPr>
        <w:t xml:space="preserve"> проти Туреччини» </w:t>
      </w:r>
      <w:r w:rsidRPr="000A6C27" w:rsidR="003F58C8">
        <w:rPr>
          <w:lang w:val="uk-UA"/>
        </w:rPr>
        <w:t>(</w:t>
      </w:r>
      <w:proofErr w:type="spellStart"/>
      <w:r w:rsidRPr="000A6C27" w:rsidR="003F58C8">
        <w:rPr>
          <w:i/>
          <w:lang w:val="uk-UA"/>
        </w:rPr>
        <w:t>Dilipak</w:t>
      </w:r>
      <w:proofErr w:type="spellEnd"/>
      <w:r w:rsidRPr="000A6C27" w:rsidR="003F58C8">
        <w:rPr>
          <w:i/>
          <w:lang w:val="uk-UA"/>
        </w:rPr>
        <w:t xml:space="preserve"> </w:t>
      </w:r>
      <w:proofErr w:type="spellStart"/>
      <w:r w:rsidRPr="000A6C27" w:rsidR="003F58C8">
        <w:rPr>
          <w:i/>
          <w:lang w:val="uk-UA"/>
        </w:rPr>
        <w:t>and</w:t>
      </w:r>
      <w:proofErr w:type="spellEnd"/>
      <w:r w:rsidRPr="000A6C27" w:rsidR="003F58C8">
        <w:rPr>
          <w:i/>
          <w:lang w:val="uk-UA"/>
        </w:rPr>
        <w:t xml:space="preserve"> </w:t>
      </w:r>
      <w:proofErr w:type="spellStart"/>
      <w:r w:rsidRPr="000A6C27" w:rsidR="003F58C8">
        <w:rPr>
          <w:i/>
          <w:lang w:val="uk-UA"/>
        </w:rPr>
        <w:t>Karakaya</w:t>
      </w:r>
      <w:proofErr w:type="spellEnd"/>
      <w:r w:rsidRPr="000A6C27" w:rsidR="003F58C8">
        <w:rPr>
          <w:i/>
          <w:lang w:val="uk-UA"/>
        </w:rPr>
        <w:t xml:space="preserve"> v. </w:t>
      </w:r>
      <w:proofErr w:type="spellStart"/>
      <w:r w:rsidRPr="000A6C27" w:rsidR="003F58C8">
        <w:rPr>
          <w:i/>
          <w:lang w:val="uk-UA"/>
        </w:rPr>
        <w:t>Turkey</w:t>
      </w:r>
      <w:proofErr w:type="spellEnd"/>
      <w:r w:rsidRPr="000A6C27" w:rsidR="003F58C8">
        <w:rPr>
          <w:lang w:val="uk-UA"/>
        </w:rPr>
        <w:t>),</w:t>
      </w:r>
      <w:r w:rsidRPr="000A6C27" w:rsidR="003F58C8">
        <w:rPr>
          <w:lang w:val="uk-UA"/>
        </w:rPr>
        <w:br/>
        <w:t>заяви № 7942/05 та № 24838/05, пункт 77, від 04 березня 2014 року). Принцип рівності сторін вимагає надання кожній стороні розумної можливості представляти свою справу за таких умов, які не ставлять її у явно гірше становище порівняно з протилежною стороною (див., рішення у справах «</w:t>
      </w:r>
      <w:proofErr w:type="spellStart"/>
      <w:r w:rsidRPr="000A6C27" w:rsidR="003F58C8">
        <w:rPr>
          <w:i/>
          <w:lang w:val="uk-UA"/>
        </w:rPr>
        <w:t>Авотіньш</w:t>
      </w:r>
      <w:proofErr w:type="spellEnd"/>
      <w:r w:rsidRPr="000A6C27" w:rsidR="003F58C8">
        <w:rPr>
          <w:i/>
          <w:lang w:val="uk-UA"/>
        </w:rPr>
        <w:t xml:space="preserve"> проти Латвії</w:t>
      </w:r>
      <w:r w:rsidRPr="000A6C27" w:rsidR="003F58C8">
        <w:rPr>
          <w:lang w:val="uk-UA"/>
        </w:rPr>
        <w:t>» [ВП] (</w:t>
      </w:r>
      <w:proofErr w:type="spellStart"/>
      <w:r w:rsidRPr="000A6C27" w:rsidR="003F58C8">
        <w:rPr>
          <w:i/>
          <w:lang w:val="uk-UA"/>
        </w:rPr>
        <w:t>Avotiņš</w:t>
      </w:r>
      <w:proofErr w:type="spellEnd"/>
      <w:r w:rsidRPr="000A6C27" w:rsidR="003F58C8">
        <w:rPr>
          <w:i/>
          <w:lang w:val="uk-UA"/>
        </w:rPr>
        <w:t xml:space="preserve"> v. </w:t>
      </w:r>
      <w:proofErr w:type="spellStart"/>
      <w:r w:rsidRPr="000A6C27" w:rsidR="003F58C8">
        <w:rPr>
          <w:i/>
          <w:lang w:val="uk-UA"/>
        </w:rPr>
        <w:t>Latvia</w:t>
      </w:r>
      <w:proofErr w:type="spellEnd"/>
      <w:r w:rsidRPr="000A6C27" w:rsidR="003F58C8">
        <w:rPr>
          <w:lang w:val="uk-UA"/>
        </w:rPr>
        <w:t xml:space="preserve">) [GC], заява № 17502/07, пункт 119, ЄСПЛ 2016 та </w:t>
      </w:r>
      <w:r w:rsidRPr="000A6C27" w:rsidR="003F58C8">
        <w:rPr>
          <w:i/>
          <w:lang w:val="uk-UA"/>
        </w:rPr>
        <w:t>«</w:t>
      </w:r>
      <w:proofErr w:type="spellStart"/>
      <w:r w:rsidRPr="000A6C27" w:rsidR="003F58C8">
        <w:rPr>
          <w:i/>
          <w:lang w:val="uk-UA"/>
        </w:rPr>
        <w:t>Домбо</w:t>
      </w:r>
      <w:proofErr w:type="spellEnd"/>
      <w:r w:rsidRPr="000A6C27" w:rsidR="003F58C8">
        <w:rPr>
          <w:i/>
          <w:lang w:val="uk-UA"/>
        </w:rPr>
        <w:t xml:space="preserve"> </w:t>
      </w:r>
      <w:proofErr w:type="spellStart"/>
      <w:r w:rsidRPr="000A6C27" w:rsidR="003F58C8">
        <w:rPr>
          <w:i/>
          <w:lang w:val="uk-UA"/>
        </w:rPr>
        <w:t>Бехеєр</w:t>
      </w:r>
      <w:proofErr w:type="spellEnd"/>
      <w:r w:rsidRPr="000A6C27" w:rsidR="003F58C8">
        <w:rPr>
          <w:i/>
          <w:lang w:val="uk-UA"/>
        </w:rPr>
        <w:t xml:space="preserve"> Б.В. проти Нідерландів</w:t>
      </w:r>
      <w:r w:rsidRPr="000A6C27" w:rsidR="003F58C8">
        <w:rPr>
          <w:lang w:val="uk-UA"/>
        </w:rPr>
        <w:t>» (</w:t>
      </w:r>
      <w:proofErr w:type="spellStart"/>
      <w:r w:rsidRPr="000A6C27" w:rsidR="003F58C8">
        <w:rPr>
          <w:i/>
          <w:lang w:val="uk-UA"/>
        </w:rPr>
        <w:t>Dombo</w:t>
      </w:r>
      <w:proofErr w:type="spellEnd"/>
      <w:r w:rsidRPr="000A6C27" w:rsidR="003F58C8">
        <w:rPr>
          <w:i/>
          <w:lang w:val="uk-UA"/>
        </w:rPr>
        <w:t xml:space="preserve"> </w:t>
      </w:r>
      <w:proofErr w:type="spellStart"/>
      <w:r w:rsidRPr="000A6C27" w:rsidR="003F58C8">
        <w:rPr>
          <w:i/>
          <w:lang w:val="uk-UA"/>
        </w:rPr>
        <w:t>Beheer</w:t>
      </w:r>
      <w:proofErr w:type="spellEnd"/>
      <w:r w:rsidRPr="000A6C27" w:rsidR="003F58C8">
        <w:rPr>
          <w:i/>
          <w:lang w:val="uk-UA"/>
        </w:rPr>
        <w:t xml:space="preserve"> B.V. v. </w:t>
      </w:r>
      <w:proofErr w:type="spellStart"/>
      <w:r w:rsidRPr="000A6C27" w:rsidR="003F58C8">
        <w:rPr>
          <w:i/>
          <w:lang w:val="uk-UA"/>
        </w:rPr>
        <w:t>the</w:t>
      </w:r>
      <w:proofErr w:type="spellEnd"/>
      <w:r w:rsidRPr="000A6C27" w:rsidR="003F58C8">
        <w:rPr>
          <w:i/>
          <w:lang w:val="uk-UA"/>
        </w:rPr>
        <w:t xml:space="preserve"> </w:t>
      </w:r>
      <w:proofErr w:type="spellStart"/>
      <w:r w:rsidRPr="000A6C27" w:rsidR="003F58C8">
        <w:rPr>
          <w:i/>
          <w:lang w:val="uk-UA"/>
        </w:rPr>
        <w:t>Netherlands</w:t>
      </w:r>
      <w:proofErr w:type="spellEnd"/>
      <w:r w:rsidRPr="000A6C27" w:rsidR="003F58C8">
        <w:rPr>
          <w:lang w:val="uk-UA"/>
        </w:rPr>
        <w:t>),</w:t>
      </w:r>
      <w:r w:rsidRPr="000A6C27" w:rsidR="003F58C8">
        <w:rPr>
          <w:lang w:val="uk-UA"/>
        </w:rPr>
        <w:br/>
        <w:t>від 27 жовтня 1993 року, пункт 33, Серія А № 274). Кожній стороні має бути забезпечена можливість ознайомитись із зауваженнями або доказами, наданими іншою стороною, у тому числі із апеляційною скаргою іншої сторони, та надати власні зауваження з цьог</w:t>
      </w:r>
      <w:r w:rsidRPr="000A6C27" w:rsidR="004B1524">
        <w:rPr>
          <w:lang w:val="uk-UA"/>
        </w:rPr>
        <w:t>о приводу. Під загрозою стоїть у</w:t>
      </w:r>
      <w:r w:rsidRPr="000A6C27" w:rsidR="003F58C8">
        <w:rPr>
          <w:lang w:val="uk-UA"/>
        </w:rPr>
        <w:t xml:space="preserve">певненість сторін у функціонуванні правосуддя, яке ґрунтується, </w:t>
      </w:r>
      <w:r w:rsidRPr="000A6C27" w:rsidR="004B1524">
        <w:rPr>
          <w:rFonts w:asciiTheme="majorHAnsi" w:hAnsiTheme="majorHAnsi" w:cstheme="majorHAnsi"/>
          <w:i/>
          <w:iCs/>
          <w:color w:val="000000"/>
        </w:rPr>
        <w:t>inter</w:t>
      </w:r>
      <w:r w:rsidRPr="000A6C27" w:rsidR="004B1524">
        <w:rPr>
          <w:rFonts w:asciiTheme="majorHAnsi" w:hAnsiTheme="majorHAnsi" w:cstheme="majorHAnsi"/>
          <w:i/>
          <w:iCs/>
          <w:color w:val="000000"/>
          <w:lang w:val="uk-UA"/>
        </w:rPr>
        <w:t xml:space="preserve"> </w:t>
      </w:r>
      <w:r w:rsidRPr="000A6C27" w:rsidR="004B1524">
        <w:rPr>
          <w:rFonts w:asciiTheme="majorHAnsi" w:hAnsiTheme="majorHAnsi" w:cstheme="majorHAnsi"/>
          <w:i/>
          <w:iCs/>
          <w:color w:val="000000"/>
        </w:rPr>
        <w:t>alia</w:t>
      </w:r>
      <w:r w:rsidRPr="000A6C27" w:rsidR="003F58C8">
        <w:rPr>
          <w:lang w:val="uk-UA"/>
        </w:rPr>
        <w:t xml:space="preserve">, на усвідомленні того, що вони мали змогу висловити свою позицію щодо кожного документа в матеріалах справи (див. рішення у справі </w:t>
      </w:r>
      <w:r w:rsidRPr="000A6C27" w:rsidR="003F58C8">
        <w:rPr>
          <w:i/>
          <w:lang w:val="uk-UA"/>
        </w:rPr>
        <w:t>«</w:t>
      </w:r>
      <w:proofErr w:type="spellStart"/>
      <w:r w:rsidRPr="000A6C27" w:rsidR="003F58C8">
        <w:rPr>
          <w:i/>
          <w:lang w:val="uk-UA"/>
        </w:rPr>
        <w:t>Беер</w:t>
      </w:r>
      <w:proofErr w:type="spellEnd"/>
      <w:r w:rsidRPr="000A6C27" w:rsidR="003F58C8">
        <w:rPr>
          <w:i/>
          <w:lang w:val="uk-UA"/>
        </w:rPr>
        <w:t xml:space="preserve"> проти Австрії»</w:t>
      </w:r>
      <w:r w:rsidRPr="000A6C27" w:rsidR="003F58C8">
        <w:rPr>
          <w:lang w:val="uk-UA"/>
        </w:rPr>
        <w:t xml:space="preserve"> (</w:t>
      </w:r>
      <w:proofErr w:type="spellStart"/>
      <w:r w:rsidRPr="000A6C27" w:rsidR="003F58C8">
        <w:rPr>
          <w:i/>
          <w:lang w:val="uk-UA"/>
        </w:rPr>
        <w:t>Beer</w:t>
      </w:r>
      <w:proofErr w:type="spellEnd"/>
      <w:r w:rsidRPr="000A6C27" w:rsidR="003F58C8">
        <w:rPr>
          <w:i/>
          <w:lang w:val="uk-UA"/>
        </w:rPr>
        <w:t xml:space="preserve"> v. </w:t>
      </w:r>
      <w:proofErr w:type="spellStart"/>
      <w:r w:rsidRPr="000A6C27" w:rsidR="003F58C8">
        <w:rPr>
          <w:i/>
          <w:lang w:val="uk-UA"/>
        </w:rPr>
        <w:t>Austria</w:t>
      </w:r>
      <w:proofErr w:type="spellEnd"/>
      <w:r w:rsidRPr="000A6C27" w:rsidR="003F58C8">
        <w:rPr>
          <w:lang w:val="uk-UA"/>
        </w:rPr>
        <w:t>),</w:t>
      </w:r>
      <w:r w:rsidRPr="000A6C27" w:rsidR="003F58C8">
        <w:rPr>
          <w:lang w:val="uk-UA"/>
        </w:rPr>
        <w:br/>
        <w:t>заява № 30428/96, пункти 17 та 18, від 06 лютого 2001 року).</w:t>
      </w:r>
    </w:p>
    <w:p w:rsidRPr="000A6C27" w:rsidR="003D3059" w:rsidP="000A6C27" w:rsidRDefault="003D3059">
      <w:pPr>
        <w:pStyle w:val="JuPara"/>
        <w:rPr>
          <w:lang w:val="uk-UA"/>
        </w:rPr>
      </w:pPr>
      <w:r w:rsidRPr="000A6C27">
        <w:rPr>
          <w:lang w:val="uk-UA"/>
        </w:rPr>
        <w:t>7.</w:t>
      </w:r>
      <w:r w:rsidRPr="000A6C27">
        <w:t>  </w:t>
      </w:r>
      <w:r w:rsidRPr="000A6C27" w:rsidR="004B1524">
        <w:rPr>
          <w:lang w:val="uk-UA"/>
        </w:rPr>
        <w:t>Т</w:t>
      </w:r>
      <w:r w:rsidRPr="000A6C27" w:rsidR="003F58C8">
        <w:rPr>
          <w:lang w:val="uk-UA"/>
        </w:rPr>
        <w:t>ому на національні суди</w:t>
      </w:r>
      <w:r w:rsidRPr="000A6C27" w:rsidR="004B1524">
        <w:rPr>
          <w:lang w:val="uk-UA"/>
        </w:rPr>
        <w:t xml:space="preserve"> може</w:t>
      </w:r>
      <w:r w:rsidRPr="000A6C27" w:rsidR="003F58C8">
        <w:rPr>
          <w:lang w:val="uk-UA"/>
        </w:rPr>
        <w:t xml:space="preserve"> поклад</w:t>
      </w:r>
      <w:r w:rsidRPr="000A6C27" w:rsidR="004B1524">
        <w:rPr>
          <w:lang w:val="uk-UA"/>
        </w:rPr>
        <w:t>атися</w:t>
      </w:r>
      <w:r w:rsidRPr="000A6C27" w:rsidR="003F58C8">
        <w:rPr>
          <w:lang w:val="uk-UA"/>
        </w:rPr>
        <w:t xml:space="preserve"> обов</w:t>
      </w:r>
      <w:r w:rsidRPr="000A6C27" w:rsidR="000A6C27">
        <w:rPr>
          <w:lang w:val="uk-UA"/>
        </w:rPr>
        <w:t>’</w:t>
      </w:r>
      <w:r w:rsidRPr="000A6C27" w:rsidR="003F58C8">
        <w:rPr>
          <w:lang w:val="uk-UA"/>
        </w:rPr>
        <w:t>язок з</w:t>
      </w:r>
      <w:r w:rsidRPr="000A6C27" w:rsidR="000A6C27">
        <w:rPr>
          <w:lang w:val="uk-UA"/>
        </w:rPr>
        <w:t>’</w:t>
      </w:r>
      <w:r w:rsidRPr="000A6C27" w:rsidR="003F58C8">
        <w:rPr>
          <w:lang w:val="uk-UA"/>
        </w:rPr>
        <w:t>ясувати, чи були судові повістки або інші документи завчасно отримані сторонами та у разі потреби зафіксувати таку інформацію у тексті рішення (див. рішення у справі «</w:t>
      </w:r>
      <w:proofErr w:type="spellStart"/>
      <w:r w:rsidRPr="000A6C27" w:rsidR="003F58C8">
        <w:rPr>
          <w:i/>
          <w:lang w:val="uk-UA"/>
        </w:rPr>
        <w:t>Ганкін</w:t>
      </w:r>
      <w:proofErr w:type="spellEnd"/>
      <w:r w:rsidRPr="000A6C27" w:rsidR="003F58C8">
        <w:rPr>
          <w:i/>
          <w:lang w:val="uk-UA"/>
        </w:rPr>
        <w:t xml:space="preserve"> та інші проти Росії</w:t>
      </w:r>
      <w:r w:rsidRPr="000A6C27" w:rsidR="003F58C8">
        <w:rPr>
          <w:lang w:val="uk-UA"/>
        </w:rPr>
        <w:t>» (</w:t>
      </w:r>
      <w:proofErr w:type="spellStart"/>
      <w:r w:rsidRPr="000A6C27" w:rsidR="003F58C8">
        <w:rPr>
          <w:i/>
          <w:lang w:val="uk-UA"/>
        </w:rPr>
        <w:t>Gankin</w:t>
      </w:r>
      <w:proofErr w:type="spellEnd"/>
      <w:r w:rsidRPr="000A6C27" w:rsidR="003F58C8">
        <w:rPr>
          <w:i/>
          <w:lang w:val="uk-UA"/>
        </w:rPr>
        <w:t xml:space="preserve"> </w:t>
      </w:r>
      <w:proofErr w:type="spellStart"/>
      <w:r w:rsidRPr="000A6C27" w:rsidR="003F58C8">
        <w:rPr>
          <w:i/>
          <w:lang w:val="uk-UA"/>
        </w:rPr>
        <w:t>and</w:t>
      </w:r>
      <w:proofErr w:type="spellEnd"/>
      <w:r w:rsidRPr="000A6C27" w:rsidR="003F58C8">
        <w:rPr>
          <w:i/>
          <w:lang w:val="uk-UA"/>
        </w:rPr>
        <w:t xml:space="preserve"> </w:t>
      </w:r>
      <w:proofErr w:type="spellStart"/>
      <w:r w:rsidRPr="000A6C27" w:rsidR="003F58C8">
        <w:rPr>
          <w:i/>
          <w:lang w:val="uk-UA"/>
        </w:rPr>
        <w:t>Others</w:t>
      </w:r>
      <w:proofErr w:type="spellEnd"/>
      <w:r w:rsidRPr="000A6C27" w:rsidR="003F58C8">
        <w:rPr>
          <w:i/>
          <w:lang w:val="uk-UA"/>
        </w:rPr>
        <w:t xml:space="preserve"> v. </w:t>
      </w:r>
      <w:proofErr w:type="spellStart"/>
      <w:r w:rsidRPr="000A6C27" w:rsidR="003F58C8">
        <w:rPr>
          <w:i/>
          <w:lang w:val="uk-UA"/>
        </w:rPr>
        <w:t>Russia</w:t>
      </w:r>
      <w:proofErr w:type="spellEnd"/>
      <w:r w:rsidRPr="000A6C27" w:rsidR="003F58C8">
        <w:rPr>
          <w:i/>
          <w:lang w:val="uk-UA"/>
        </w:rPr>
        <w:t>)</w:t>
      </w:r>
      <w:r w:rsidRPr="000A6C27" w:rsidR="003F58C8">
        <w:rPr>
          <w:lang w:val="uk-UA"/>
        </w:rPr>
        <w:t>,</w:t>
      </w:r>
      <w:r w:rsidRPr="000A6C27" w:rsidR="003F58C8">
        <w:rPr>
          <w:i/>
          <w:lang w:val="uk-UA"/>
        </w:rPr>
        <w:t xml:space="preserve"> </w:t>
      </w:r>
      <w:r w:rsidRPr="000A6C27" w:rsidR="003F58C8">
        <w:rPr>
          <w:lang w:val="uk-UA"/>
        </w:rPr>
        <w:t>заява</w:t>
      </w:r>
      <w:r w:rsidRPr="000A6C27" w:rsidR="003F58C8">
        <w:rPr>
          <w:i/>
          <w:lang w:val="uk-UA"/>
        </w:rPr>
        <w:t xml:space="preserve"> </w:t>
      </w:r>
      <w:r w:rsidRPr="000A6C27" w:rsidR="003F58C8">
        <w:rPr>
          <w:lang w:val="uk-UA"/>
        </w:rPr>
        <w:t>№</w:t>
      </w:r>
      <w:r w:rsidRPr="000A6C27" w:rsidR="003F58C8">
        <w:rPr>
          <w:i/>
          <w:lang w:val="uk-UA"/>
        </w:rPr>
        <w:t> </w:t>
      </w:r>
      <w:r w:rsidRPr="000A6C27" w:rsidR="003F58C8">
        <w:rPr>
          <w:lang w:val="uk-UA"/>
        </w:rPr>
        <w:t xml:space="preserve">2430/06 та інші, пункт 36, від 31 травня 2016 року). У разі невручення стороні належним чином судових документів, вона може бути позбавлена можливості захищати себе у провадженні (див., рішення у справі </w:t>
      </w:r>
      <w:r w:rsidRPr="000A6C27" w:rsidR="003F58C8">
        <w:rPr>
          <w:i/>
          <w:lang w:val="uk-UA"/>
        </w:rPr>
        <w:t>«</w:t>
      </w:r>
      <w:proofErr w:type="spellStart"/>
      <w:r w:rsidRPr="000A6C27" w:rsidR="003F58C8">
        <w:rPr>
          <w:i/>
          <w:lang w:val="uk-UA"/>
        </w:rPr>
        <w:t>Заводнік</w:t>
      </w:r>
      <w:proofErr w:type="spellEnd"/>
      <w:r w:rsidRPr="000A6C27" w:rsidR="003F58C8">
        <w:rPr>
          <w:i/>
          <w:lang w:val="uk-UA"/>
        </w:rPr>
        <w:t xml:space="preserve"> проти Словенії»</w:t>
      </w:r>
      <w:r w:rsidRPr="000A6C27" w:rsidR="003F58C8">
        <w:rPr>
          <w:lang w:val="uk-UA"/>
        </w:rPr>
        <w:t xml:space="preserve"> </w:t>
      </w:r>
      <w:r w:rsidRPr="000A6C27" w:rsidR="003F58C8">
        <w:rPr>
          <w:i/>
          <w:lang w:val="uk-UA"/>
        </w:rPr>
        <w:t>(</w:t>
      </w:r>
      <w:proofErr w:type="spellStart"/>
      <w:r w:rsidRPr="000A6C27" w:rsidR="003F58C8">
        <w:rPr>
          <w:i/>
          <w:lang w:val="uk-UA"/>
        </w:rPr>
        <w:t>Zavodnik</w:t>
      </w:r>
      <w:proofErr w:type="spellEnd"/>
      <w:r w:rsidRPr="000A6C27" w:rsidR="003F58C8">
        <w:rPr>
          <w:i/>
          <w:lang w:val="uk-UA"/>
        </w:rPr>
        <w:t xml:space="preserve"> </w:t>
      </w:r>
      <w:r w:rsidRPr="000A6C27" w:rsidR="003F58C8">
        <w:rPr>
          <w:i/>
          <w:snapToGrid w:val="0"/>
          <w:lang w:val="uk-UA"/>
        </w:rPr>
        <w:t>v. </w:t>
      </w:r>
      <w:proofErr w:type="spellStart"/>
      <w:r w:rsidRPr="000A6C27" w:rsidR="003F58C8">
        <w:rPr>
          <w:i/>
          <w:snapToGrid w:val="0"/>
          <w:lang w:val="uk-UA"/>
        </w:rPr>
        <w:t>Slovenia</w:t>
      </w:r>
      <w:proofErr w:type="spellEnd"/>
      <w:r w:rsidRPr="000A6C27" w:rsidR="003F58C8">
        <w:rPr>
          <w:i/>
          <w:snapToGrid w:val="0"/>
          <w:lang w:val="uk-UA"/>
        </w:rPr>
        <w:t>),</w:t>
      </w:r>
      <w:r w:rsidRPr="000A6C27" w:rsidR="003F58C8">
        <w:rPr>
          <w:snapToGrid w:val="0"/>
          <w:lang w:val="uk-UA"/>
        </w:rPr>
        <w:t xml:space="preserve"> заява № </w:t>
      </w:r>
      <w:r w:rsidRPr="000A6C27" w:rsidR="003F58C8">
        <w:rPr>
          <w:lang w:val="uk-UA"/>
        </w:rPr>
        <w:t xml:space="preserve">53723/13, пункт 70, від 21 травня </w:t>
      </w:r>
      <w:r w:rsidRPr="000A6C27" w:rsidR="004B1524">
        <w:rPr>
          <w:lang w:val="uk-UA"/>
        </w:rPr>
        <w:br/>
      </w:r>
      <w:r w:rsidRPr="000A6C27" w:rsidR="003F58C8">
        <w:rPr>
          <w:lang w:val="uk-UA"/>
        </w:rPr>
        <w:t>2015 р</w:t>
      </w:r>
      <w:r w:rsidRPr="000A6C27" w:rsidR="004B1524">
        <w:rPr>
          <w:lang w:val="uk-UA"/>
        </w:rPr>
        <w:t>оку</w:t>
      </w:r>
      <w:r w:rsidRPr="000A6C27" w:rsidR="003F58C8">
        <w:rPr>
          <w:lang w:val="uk-UA"/>
        </w:rPr>
        <w:t xml:space="preserve"> із подальшими посиланнями)</w:t>
      </w:r>
      <w:r w:rsidRPr="000A6C27">
        <w:rPr>
          <w:rFonts w:asciiTheme="majorHAnsi" w:hAnsiTheme="majorHAnsi" w:cstheme="majorHAnsi"/>
          <w:color w:val="000000"/>
          <w:lang w:val="uk-UA"/>
        </w:rPr>
        <w:t>.</w:t>
      </w:r>
    </w:p>
    <w:p w:rsidRPr="000A6C27" w:rsidR="003D3059" w:rsidP="000A6C27" w:rsidRDefault="003D3059">
      <w:pPr>
        <w:pStyle w:val="JuPara"/>
        <w:rPr>
          <w:lang w:val="uk-UA"/>
        </w:rPr>
      </w:pPr>
      <w:r w:rsidRPr="000A6C27">
        <w:rPr>
          <w:lang w:val="uk-UA"/>
        </w:rPr>
        <w:t>8.</w:t>
      </w:r>
      <w:r w:rsidRPr="000A6C27">
        <w:t>  </w:t>
      </w:r>
      <w:r w:rsidRPr="000A6C27" w:rsidR="003F58C8">
        <w:rPr>
          <w:lang w:val="uk-UA"/>
        </w:rPr>
        <w:t xml:space="preserve">У справі «Лазаренко та інші проти України» </w:t>
      </w:r>
      <w:r w:rsidRPr="000A6C27" w:rsidR="003F58C8">
        <w:rPr>
          <w:i/>
          <w:lang w:val="uk-UA"/>
        </w:rPr>
        <w:t>(</w:t>
      </w:r>
      <w:proofErr w:type="spellStart"/>
      <w:r w:rsidRPr="000A6C27" w:rsidR="003F58C8">
        <w:rPr>
          <w:i/>
          <w:lang w:val="uk-UA"/>
        </w:rPr>
        <w:t>Lazarenko</w:t>
      </w:r>
      <w:proofErr w:type="spellEnd"/>
      <w:r w:rsidRPr="000A6C27" w:rsidR="003F58C8">
        <w:rPr>
          <w:i/>
          <w:lang w:val="uk-UA"/>
        </w:rPr>
        <w:t xml:space="preserve"> </w:t>
      </w:r>
      <w:proofErr w:type="spellStart"/>
      <w:r w:rsidRPr="000A6C27" w:rsidR="003F58C8">
        <w:rPr>
          <w:i/>
          <w:lang w:val="uk-UA"/>
        </w:rPr>
        <w:t>and</w:t>
      </w:r>
      <w:proofErr w:type="spellEnd"/>
      <w:r w:rsidRPr="000A6C27" w:rsidR="003F58C8">
        <w:rPr>
          <w:i/>
          <w:lang w:val="uk-UA"/>
        </w:rPr>
        <w:t xml:space="preserve"> </w:t>
      </w:r>
      <w:proofErr w:type="spellStart"/>
      <w:r w:rsidRPr="000A6C27" w:rsidR="003F58C8">
        <w:rPr>
          <w:i/>
          <w:lang w:val="uk-UA"/>
        </w:rPr>
        <w:t>Others</w:t>
      </w:r>
      <w:proofErr w:type="spellEnd"/>
      <w:r w:rsidRPr="000A6C27" w:rsidR="003F58C8">
        <w:rPr>
          <w:i/>
          <w:lang w:val="uk-UA"/>
        </w:rPr>
        <w:t xml:space="preserve"> v. </w:t>
      </w:r>
      <w:proofErr w:type="spellStart"/>
      <w:r w:rsidRPr="000A6C27" w:rsidR="003F58C8">
        <w:rPr>
          <w:i/>
          <w:lang w:val="uk-UA"/>
        </w:rPr>
        <w:t>Ukraine</w:t>
      </w:r>
      <w:proofErr w:type="spellEnd"/>
      <w:r w:rsidRPr="000A6C27" w:rsidR="003F58C8">
        <w:rPr>
          <w:i/>
          <w:lang w:val="uk-UA"/>
        </w:rPr>
        <w:t xml:space="preserve">) </w:t>
      </w:r>
      <w:r w:rsidRPr="000A6C27" w:rsidR="003F58C8">
        <w:rPr>
          <w:lang w:val="uk-UA"/>
        </w:rPr>
        <w:t xml:space="preserve">(заява № 70329/12 та 5 інших заяв, від 27 червня 2017 року) Суд вже встановив порушення </w:t>
      </w:r>
      <w:r w:rsidRPr="000A6C27" w:rsidR="003F58C8">
        <w:rPr>
          <w:rStyle w:val="hps"/>
          <w:lang w:val="uk-UA"/>
        </w:rPr>
        <w:t>щодо питань,</w:t>
      </w:r>
      <w:r w:rsidRPr="000A6C27" w:rsidR="003F58C8">
        <w:rPr>
          <w:lang w:val="uk-UA"/>
        </w:rPr>
        <w:t xml:space="preserve"> </w:t>
      </w:r>
      <w:r w:rsidRPr="000A6C27" w:rsidR="003F58C8">
        <w:rPr>
          <w:rStyle w:val="hps"/>
          <w:lang w:val="uk-UA"/>
        </w:rPr>
        <w:t>аналогічних тим,</w:t>
      </w:r>
      <w:r w:rsidRPr="000A6C27" w:rsidR="003F58C8">
        <w:rPr>
          <w:lang w:val="uk-UA"/>
        </w:rPr>
        <w:t xml:space="preserve"> </w:t>
      </w:r>
      <w:r w:rsidRPr="000A6C27" w:rsidR="003F58C8">
        <w:rPr>
          <w:rStyle w:val="hps"/>
          <w:lang w:val="uk-UA"/>
        </w:rPr>
        <w:t>що розглядаються у цій справі</w:t>
      </w:r>
      <w:r w:rsidRPr="000A6C27" w:rsidR="003F58C8">
        <w:rPr>
          <w:lang w:val="uk-UA"/>
        </w:rPr>
        <w:t>.</w:t>
      </w:r>
    </w:p>
    <w:p w:rsidRPr="000A6C27" w:rsidR="003D3059" w:rsidP="000A6C27" w:rsidRDefault="003D3059">
      <w:pPr>
        <w:pStyle w:val="JuPara"/>
        <w:rPr>
          <w:lang w:val="uk-UA"/>
        </w:rPr>
      </w:pPr>
      <w:r w:rsidRPr="000A6C27">
        <w:rPr>
          <w:lang w:val="uk-UA"/>
        </w:rPr>
        <w:t>9.</w:t>
      </w:r>
      <w:r w:rsidRPr="000A6C27">
        <w:t>  </w:t>
      </w:r>
      <w:r w:rsidRPr="000A6C27" w:rsidR="003F58C8">
        <w:rPr>
          <w:lang w:val="uk-UA"/>
        </w:rPr>
        <w:t xml:space="preserve">Розглянувши всі надані матеріали та за відсутності будь-яких доказів </w:t>
      </w:r>
      <w:r w:rsidRPr="000A6C27" w:rsidR="004B1524">
        <w:rPr>
          <w:lang w:val="uk-UA"/>
        </w:rPr>
        <w:t>належного інформування заявника</w:t>
      </w:r>
      <w:r w:rsidRPr="000A6C27" w:rsidR="003F58C8">
        <w:rPr>
          <w:lang w:val="uk-UA"/>
        </w:rPr>
        <w:t>, Суд не вбачає жодних фактів або аргументів, здатних переконати його дійти іншого висновку щодо прийнятності та суті цієї скарги. З огляду на свою практику з цього питання Суд вваж</w:t>
      </w:r>
      <w:r w:rsidRPr="000A6C27" w:rsidR="003958D9">
        <w:rPr>
          <w:lang w:val="uk-UA"/>
        </w:rPr>
        <w:t>ає, що національний суд</w:t>
      </w:r>
      <w:r w:rsidRPr="000A6C27" w:rsidR="003F58C8">
        <w:rPr>
          <w:lang w:val="uk-UA"/>
        </w:rPr>
        <w:t xml:space="preserve">, </w:t>
      </w:r>
      <w:r w:rsidRPr="000A6C27" w:rsidR="004B1524">
        <w:rPr>
          <w:lang w:val="uk-UA"/>
        </w:rPr>
        <w:t>розглянувши подану у справі заявника апеляційну скаргу та не вживши спроб встановити, чи була вона</w:t>
      </w:r>
      <w:r w:rsidRPr="000A6C27" w:rsidR="003958D9">
        <w:rPr>
          <w:lang w:val="uk-UA"/>
        </w:rPr>
        <w:t xml:space="preserve"> вручена</w:t>
      </w:r>
      <w:r w:rsidRPr="000A6C27" w:rsidR="003F58C8">
        <w:rPr>
          <w:lang w:val="uk-UA"/>
        </w:rPr>
        <w:t xml:space="preserve"> </w:t>
      </w:r>
      <w:r w:rsidRPr="000A6C27" w:rsidR="004B1524">
        <w:rPr>
          <w:lang w:val="uk-UA"/>
        </w:rPr>
        <w:t xml:space="preserve">заявнику </w:t>
      </w:r>
      <w:r w:rsidRPr="000A6C27" w:rsidR="003F58C8">
        <w:rPr>
          <w:lang w:val="uk-UA"/>
        </w:rPr>
        <w:t>або чи бу</w:t>
      </w:r>
      <w:r w:rsidRPr="000A6C27" w:rsidR="003958D9">
        <w:rPr>
          <w:lang w:val="uk-UA"/>
        </w:rPr>
        <w:t xml:space="preserve">в </w:t>
      </w:r>
      <w:r w:rsidRPr="000A6C27" w:rsidR="004B1524">
        <w:rPr>
          <w:lang w:val="uk-UA"/>
        </w:rPr>
        <w:t>він</w:t>
      </w:r>
      <w:r w:rsidRPr="000A6C27" w:rsidR="003958D9">
        <w:rPr>
          <w:lang w:val="uk-UA"/>
        </w:rPr>
        <w:t xml:space="preserve"> повідомлений про апеляційну скаргу</w:t>
      </w:r>
      <w:r w:rsidRPr="000A6C27" w:rsidR="003F58C8">
        <w:rPr>
          <w:lang w:val="uk-UA"/>
        </w:rPr>
        <w:t xml:space="preserve"> будь-яким іншим чином, позбави</w:t>
      </w:r>
      <w:r w:rsidRPr="000A6C27" w:rsidR="003958D9">
        <w:rPr>
          <w:lang w:val="uk-UA"/>
        </w:rPr>
        <w:t>в</w:t>
      </w:r>
      <w:r w:rsidRPr="000A6C27" w:rsidR="003F58C8">
        <w:rPr>
          <w:lang w:val="uk-UA"/>
        </w:rPr>
        <w:t xml:space="preserve"> </w:t>
      </w:r>
      <w:r w:rsidRPr="000A6C27" w:rsidR="003958D9">
        <w:rPr>
          <w:lang w:val="uk-UA"/>
        </w:rPr>
        <w:t>його</w:t>
      </w:r>
      <w:r w:rsidRPr="000A6C27" w:rsidR="003F58C8">
        <w:rPr>
          <w:lang w:val="uk-UA"/>
        </w:rPr>
        <w:t xml:space="preserve"> можливості надати зауваження щодо подан</w:t>
      </w:r>
      <w:r w:rsidRPr="000A6C27" w:rsidR="003958D9">
        <w:rPr>
          <w:lang w:val="uk-UA"/>
        </w:rPr>
        <w:t>ої</w:t>
      </w:r>
      <w:r w:rsidRPr="000A6C27" w:rsidR="003F58C8">
        <w:rPr>
          <w:lang w:val="uk-UA"/>
        </w:rPr>
        <w:t xml:space="preserve"> у </w:t>
      </w:r>
      <w:r w:rsidRPr="000A6C27" w:rsidR="003958D9">
        <w:rPr>
          <w:lang w:val="uk-UA"/>
        </w:rPr>
        <w:t>його</w:t>
      </w:r>
      <w:r w:rsidRPr="000A6C27" w:rsidR="003F58C8">
        <w:rPr>
          <w:lang w:val="uk-UA"/>
        </w:rPr>
        <w:t xml:space="preserve"> справ</w:t>
      </w:r>
      <w:r w:rsidRPr="000A6C27" w:rsidR="003958D9">
        <w:rPr>
          <w:lang w:val="uk-UA"/>
        </w:rPr>
        <w:t>і</w:t>
      </w:r>
      <w:r w:rsidRPr="000A6C27" w:rsidR="003F58C8">
        <w:rPr>
          <w:lang w:val="uk-UA"/>
        </w:rPr>
        <w:t xml:space="preserve"> апеляційн</w:t>
      </w:r>
      <w:r w:rsidRPr="000A6C27" w:rsidR="004B1524">
        <w:rPr>
          <w:lang w:val="uk-UA"/>
        </w:rPr>
        <w:t>ої</w:t>
      </w:r>
      <w:r w:rsidRPr="000A6C27" w:rsidR="003F58C8">
        <w:rPr>
          <w:lang w:val="uk-UA"/>
        </w:rPr>
        <w:t xml:space="preserve"> скарг</w:t>
      </w:r>
      <w:r w:rsidRPr="000A6C27" w:rsidR="004B1524">
        <w:rPr>
          <w:lang w:val="uk-UA"/>
        </w:rPr>
        <w:t>и</w:t>
      </w:r>
      <w:r w:rsidRPr="000A6C27" w:rsidR="003F58C8">
        <w:rPr>
          <w:lang w:val="uk-UA"/>
        </w:rPr>
        <w:t xml:space="preserve"> та не викона</w:t>
      </w:r>
      <w:r w:rsidRPr="000A6C27" w:rsidR="003958D9">
        <w:rPr>
          <w:lang w:val="uk-UA"/>
        </w:rPr>
        <w:t>в</w:t>
      </w:r>
      <w:r w:rsidRPr="000A6C27" w:rsidR="003F58C8">
        <w:rPr>
          <w:lang w:val="uk-UA"/>
        </w:rPr>
        <w:t xml:space="preserve"> свого зобов</w:t>
      </w:r>
      <w:r w:rsidRPr="000A6C27" w:rsidR="000A6C27">
        <w:rPr>
          <w:lang w:val="uk-UA"/>
        </w:rPr>
        <w:t>’</w:t>
      </w:r>
      <w:r w:rsidRPr="000A6C27" w:rsidR="003F58C8">
        <w:rPr>
          <w:lang w:val="uk-UA"/>
        </w:rPr>
        <w:t>язання щодо дотримання закріпленого у статті 6 Конвенції принципу рівності сторін.</w:t>
      </w:r>
    </w:p>
    <w:p w:rsidRPr="000A6C27" w:rsidR="003D3059" w:rsidP="000A6C27" w:rsidRDefault="003D3059">
      <w:pPr>
        <w:pStyle w:val="JuPara"/>
        <w:rPr>
          <w:lang w:val="ru-RU"/>
        </w:rPr>
      </w:pPr>
      <w:r w:rsidRPr="000A6C27">
        <w:rPr>
          <w:lang w:val="ru-RU"/>
        </w:rPr>
        <w:t>10.</w:t>
      </w:r>
      <w:r w:rsidRPr="000A6C27">
        <w:t>  </w:t>
      </w:r>
      <w:r w:rsidRPr="000A6C27" w:rsidR="003958D9">
        <w:rPr>
          <w:lang w:val="uk-UA"/>
        </w:rPr>
        <w:t>Отже, ця</w:t>
      </w:r>
      <w:r w:rsidRPr="000A6C27" w:rsidR="003F58C8">
        <w:rPr>
          <w:lang w:val="uk-UA"/>
        </w:rPr>
        <w:t xml:space="preserve"> скарг</w:t>
      </w:r>
      <w:r w:rsidRPr="000A6C27" w:rsidR="003958D9">
        <w:rPr>
          <w:lang w:val="uk-UA"/>
        </w:rPr>
        <w:t>а</w:t>
      </w:r>
      <w:r w:rsidRPr="000A6C27" w:rsidR="003F58C8">
        <w:rPr>
          <w:lang w:val="uk-UA"/>
        </w:rPr>
        <w:t xml:space="preserve"> є прийнятн</w:t>
      </w:r>
      <w:r w:rsidRPr="000A6C27" w:rsidR="003958D9">
        <w:rPr>
          <w:lang w:val="uk-UA"/>
        </w:rPr>
        <w:t>ою</w:t>
      </w:r>
      <w:r w:rsidRPr="000A6C27" w:rsidR="004B1524">
        <w:rPr>
          <w:lang w:val="uk-UA"/>
        </w:rPr>
        <w:t xml:space="preserve"> та свідчи</w:t>
      </w:r>
      <w:r w:rsidRPr="000A6C27" w:rsidR="003F58C8">
        <w:rPr>
          <w:lang w:val="uk-UA"/>
        </w:rPr>
        <w:t>ть про порушення пункту 1 статті 6 Конвенції.</w:t>
      </w:r>
    </w:p>
    <w:p w:rsidRPr="000A6C27" w:rsidR="003D3059" w:rsidP="000A6C27" w:rsidRDefault="003958D9">
      <w:pPr>
        <w:pStyle w:val="JuHIRoman"/>
        <w:numPr>
          <w:ilvl w:val="1"/>
          <w:numId w:val="22"/>
        </w:numPr>
        <w:jc w:val="both"/>
      </w:pPr>
      <w:r w:rsidRPr="000A6C27">
        <w:rPr>
          <w:lang w:val="uk-UA"/>
        </w:rPr>
        <w:t>ЗАСТОСУВАННЯ СТАТТІ 41 КОНВЕНЦІЇ</w:t>
      </w:r>
    </w:p>
    <w:p w:rsidRPr="000A6C27" w:rsidR="003D3059" w:rsidP="000A6C27" w:rsidRDefault="003D3059">
      <w:pPr>
        <w:pStyle w:val="JuPara"/>
        <w:keepNext/>
        <w:keepLines/>
      </w:pPr>
      <w:r w:rsidRPr="000A6C27">
        <w:t>11.  </w:t>
      </w:r>
      <w:r w:rsidRPr="000A6C27" w:rsidR="003958D9">
        <w:rPr>
          <w:szCs w:val="24"/>
          <w:lang w:val="uk-UA" w:eastAsia="ru-RU"/>
        </w:rPr>
        <w:t>Стаття 41 Конвенції передбачає</w:t>
      </w:r>
      <w:r w:rsidRPr="000A6C27" w:rsidR="003958D9">
        <w:rPr>
          <w:lang w:val="uk-UA"/>
        </w:rPr>
        <w:t>:</w:t>
      </w:r>
    </w:p>
    <w:p w:rsidRPr="000A6C27" w:rsidR="003D3059" w:rsidP="000A6C27" w:rsidRDefault="003958D9">
      <w:pPr>
        <w:pStyle w:val="JuQuot"/>
        <w:keepNext/>
        <w:keepLines/>
      </w:pPr>
      <w:r w:rsidRPr="000A6C27">
        <w:rPr>
          <w:lang w:val="uk-UA"/>
        </w:rPr>
        <w:t>«Якщо Суд визнає факт порушення Конвенції або протоколів до неї і якщо внутрішнє право відповідної Високої Договірної Сторони передбачає лише часткове відшкодування, Суд, у разі необхідності, надає потерпілій стороні справедливу сатисфакцію.»</w:t>
      </w:r>
    </w:p>
    <w:p w:rsidRPr="000A6C27" w:rsidR="003D3059" w:rsidP="000A6C27" w:rsidRDefault="003D3059">
      <w:pPr>
        <w:pStyle w:val="JuPara"/>
        <w:rPr>
          <w:lang w:val="ru-RU"/>
        </w:rPr>
      </w:pPr>
      <w:r w:rsidRPr="000A6C27">
        <w:rPr>
          <w:lang w:val="ru-RU"/>
        </w:rPr>
        <w:t>12.</w:t>
      </w:r>
      <w:r w:rsidRPr="000A6C27">
        <w:t>  </w:t>
      </w:r>
      <w:r w:rsidRPr="000A6C27" w:rsidR="003958D9">
        <w:rPr>
          <w:lang w:val="uk-UA"/>
        </w:rPr>
        <w:t>Зважаючи на наявні у нього документи та свою практику, Суд в</w:t>
      </w:r>
      <w:r w:rsidRPr="000A6C27" w:rsidR="004B1524">
        <w:rPr>
          <w:lang w:val="uk-UA"/>
        </w:rPr>
        <w:t>важає за доцільне присудити суму, зазначену</w:t>
      </w:r>
      <w:r w:rsidRPr="000A6C27" w:rsidR="003958D9">
        <w:rPr>
          <w:lang w:val="uk-UA"/>
        </w:rPr>
        <w:t xml:space="preserve"> в таблиці у додатку.</w:t>
      </w:r>
    </w:p>
    <w:p w:rsidRPr="000A6C27" w:rsidR="003D3059" w:rsidP="000A6C27" w:rsidRDefault="003D3059">
      <w:pPr>
        <w:pStyle w:val="JuPara"/>
        <w:rPr>
          <w:lang w:val="ru-RU"/>
        </w:rPr>
      </w:pPr>
      <w:r w:rsidRPr="000A6C27">
        <w:rPr>
          <w:lang w:val="ru-RU"/>
        </w:rPr>
        <w:t>13.</w:t>
      </w:r>
      <w:r w:rsidRPr="000A6C27">
        <w:t>  </w:t>
      </w:r>
      <w:r w:rsidRPr="000A6C27" w:rsidR="003958D9">
        <w:rPr>
          <w:lang w:val="uk-UA"/>
        </w:rPr>
        <w:t>Суд вважає за належне призначити пеню на підставі граничної позичкової ставки Європейського центрального банку, до якої має бути додано три відсоткові пункти.</w:t>
      </w:r>
    </w:p>
    <w:p w:rsidRPr="000A6C27" w:rsidR="003D3059" w:rsidP="000A6C27" w:rsidRDefault="003958D9">
      <w:pPr>
        <w:pStyle w:val="JuHHead"/>
        <w:numPr>
          <w:ilvl w:val="0"/>
          <w:numId w:val="22"/>
        </w:numPr>
        <w:jc w:val="both"/>
      </w:pPr>
      <w:r w:rsidRPr="000A6C27">
        <w:rPr>
          <w:lang w:val="uk-UA"/>
        </w:rPr>
        <w:t>ЗА ЦИХ ПІДСТАВ СУД ОДНОГОЛОСНО</w:t>
      </w:r>
    </w:p>
    <w:p w:rsidRPr="000A6C27" w:rsidR="003D3059" w:rsidP="000A6C27" w:rsidRDefault="003958D9">
      <w:pPr>
        <w:pStyle w:val="JuList"/>
        <w:keepNext/>
        <w:keepLines/>
        <w:numPr>
          <w:ilvl w:val="0"/>
          <w:numId w:val="30"/>
        </w:numPr>
      </w:pPr>
      <w:r w:rsidRPr="000A6C27">
        <w:rPr>
          <w:i/>
          <w:lang w:val="uk-UA"/>
        </w:rPr>
        <w:t xml:space="preserve">Оголошує </w:t>
      </w:r>
      <w:r w:rsidRPr="000A6C27">
        <w:rPr>
          <w:lang w:val="uk-UA"/>
        </w:rPr>
        <w:t>заяву прийнятною</w:t>
      </w:r>
      <w:r w:rsidRPr="000A6C27" w:rsidR="003D3059">
        <w:t>;</w:t>
      </w:r>
    </w:p>
    <w:p w:rsidRPr="000A6C27" w:rsidR="003D3059" w:rsidP="000A6C27" w:rsidRDefault="003958D9">
      <w:pPr>
        <w:pStyle w:val="JuList"/>
        <w:keepNext/>
        <w:keepLines/>
        <w:numPr>
          <w:ilvl w:val="0"/>
          <w:numId w:val="30"/>
        </w:numPr>
        <w:rPr>
          <w:rFonts w:cstheme="minorHAnsi"/>
          <w:bCs/>
          <w:lang w:val="ru-RU"/>
        </w:rPr>
      </w:pPr>
      <w:r w:rsidRPr="000A6C27">
        <w:rPr>
          <w:i/>
          <w:lang w:val="uk-UA"/>
        </w:rPr>
        <w:t xml:space="preserve">Постановляє, </w:t>
      </w:r>
      <w:r w:rsidRPr="000A6C27">
        <w:rPr>
          <w:lang w:val="uk-UA"/>
        </w:rPr>
        <w:t>що ця</w:t>
      </w:r>
      <w:r w:rsidRPr="000A6C27" w:rsidR="000A519F">
        <w:rPr>
          <w:lang w:val="uk-UA"/>
        </w:rPr>
        <w:t xml:space="preserve"> </w:t>
      </w:r>
      <w:r w:rsidRPr="000A6C27" w:rsidR="004B1524">
        <w:rPr>
          <w:lang w:val="uk-UA"/>
        </w:rPr>
        <w:t>заява свідчи</w:t>
      </w:r>
      <w:r w:rsidRPr="000A6C27">
        <w:rPr>
          <w:lang w:val="uk-UA"/>
        </w:rPr>
        <w:t>ть про порушення пункту 1 статті </w:t>
      </w:r>
      <w:r w:rsidRPr="000A6C27">
        <w:rPr>
          <w:rFonts w:eastAsia="PMingLiU"/>
          <w:lang w:val="uk-UA"/>
        </w:rPr>
        <w:t xml:space="preserve">6 </w:t>
      </w:r>
      <w:r w:rsidRPr="000A6C27">
        <w:rPr>
          <w:lang w:val="uk-UA"/>
        </w:rPr>
        <w:t xml:space="preserve">Конвенції </w:t>
      </w:r>
      <w:r w:rsidRPr="000A6C27" w:rsidR="004B1524">
        <w:rPr>
          <w:lang w:val="uk-UA"/>
        </w:rPr>
        <w:t>щодо</w:t>
      </w:r>
      <w:r w:rsidRPr="000A6C27">
        <w:rPr>
          <w:szCs w:val="24"/>
          <w:lang w:val="uk-UA"/>
        </w:rPr>
        <w:t xml:space="preserve"> справедлив</w:t>
      </w:r>
      <w:r w:rsidRPr="000A6C27" w:rsidR="004B1524">
        <w:rPr>
          <w:szCs w:val="24"/>
          <w:lang w:val="uk-UA"/>
        </w:rPr>
        <w:t>ості</w:t>
      </w:r>
      <w:r w:rsidRPr="000A6C27">
        <w:rPr>
          <w:szCs w:val="24"/>
          <w:lang w:val="uk-UA"/>
        </w:rPr>
        <w:t xml:space="preserve"> цивільн</w:t>
      </w:r>
      <w:r w:rsidRPr="000A6C27" w:rsidR="000A519F">
        <w:rPr>
          <w:szCs w:val="24"/>
          <w:lang w:val="uk-UA"/>
        </w:rPr>
        <w:t>ого провадження</w:t>
      </w:r>
      <w:r w:rsidRPr="000A6C27">
        <w:rPr>
          <w:lang w:val="uk-UA"/>
        </w:rPr>
        <w:t>;</w:t>
      </w:r>
    </w:p>
    <w:p w:rsidRPr="000A6C27" w:rsidR="003958D9" w:rsidP="000A6C27" w:rsidRDefault="003958D9">
      <w:pPr>
        <w:pStyle w:val="JuList"/>
        <w:rPr>
          <w:lang w:val="uk-UA"/>
        </w:rPr>
      </w:pPr>
      <w:r w:rsidRPr="000A6C27">
        <w:rPr>
          <w:i/>
          <w:lang w:val="uk-UA"/>
        </w:rPr>
        <w:t xml:space="preserve">Постановляє, </w:t>
      </w:r>
      <w:r w:rsidRPr="000A6C27">
        <w:rPr>
          <w:lang w:val="uk-UA"/>
        </w:rPr>
        <w:t>що:</w:t>
      </w:r>
    </w:p>
    <w:p w:rsidRPr="000A6C27" w:rsidR="003958D9" w:rsidP="000A6C27" w:rsidRDefault="003958D9">
      <w:pPr>
        <w:pStyle w:val="JuLista"/>
        <w:numPr>
          <w:ilvl w:val="0"/>
          <w:numId w:val="0"/>
        </w:numPr>
        <w:ind w:left="680"/>
        <w:rPr>
          <w:lang w:val="uk-UA"/>
        </w:rPr>
      </w:pPr>
      <w:r w:rsidRPr="000A6C27">
        <w:rPr>
          <w:lang w:val="uk-UA"/>
        </w:rPr>
        <w:t>(a)  </w:t>
      </w:r>
      <w:r w:rsidRPr="000A6C27">
        <w:rPr>
          <w:szCs w:val="24"/>
          <w:lang w:val="uk-UA"/>
        </w:rPr>
        <w:t>упродовж трьох місяців держава-відповідач повинна сплатити заявнику суму, зазначену у таблиці в додатку; ця сума має бути конвертована в національну валюту держави-відповідача за курсом на день здійснення платежу</w:t>
      </w:r>
      <w:r w:rsidRPr="000A6C27">
        <w:rPr>
          <w:lang w:val="uk-UA"/>
        </w:rPr>
        <w:t>;</w:t>
      </w:r>
    </w:p>
    <w:p w:rsidRPr="000A6C27" w:rsidR="009A05C2" w:rsidP="000A6C27" w:rsidRDefault="003958D9">
      <w:pPr>
        <w:pStyle w:val="JuLista"/>
        <w:numPr>
          <w:ilvl w:val="0"/>
          <w:numId w:val="0"/>
        </w:numPr>
        <w:ind w:left="680"/>
        <w:rPr>
          <w:lang w:val="uk-UA"/>
        </w:rPr>
      </w:pPr>
      <w:r w:rsidRPr="000A6C27">
        <w:rPr>
          <w:lang w:val="uk-UA"/>
        </w:rPr>
        <w:t>(b)  </w:t>
      </w:r>
      <w:r w:rsidRPr="000A6C27">
        <w:rPr>
          <w:rFonts w:eastAsia="Times New Roman"/>
          <w:szCs w:val="24"/>
          <w:bdr w:val="nil"/>
          <w:lang w:val="uk-UA"/>
        </w:rPr>
        <w:t>із закінченням зазначеного тримісячного строку до остаточного розрахунку на зазначену суму нараховуватиметься простий відсоток (</w:t>
      </w:r>
      <w:proofErr w:type="spellStart"/>
      <w:r w:rsidRPr="000A6C27">
        <w:rPr>
          <w:rFonts w:eastAsia="Times New Roman"/>
          <w:i/>
          <w:szCs w:val="24"/>
          <w:bdr w:val="nil"/>
          <w:lang w:val="uk-UA"/>
        </w:rPr>
        <w:t>simple</w:t>
      </w:r>
      <w:proofErr w:type="spellEnd"/>
      <w:r w:rsidRPr="000A6C27">
        <w:rPr>
          <w:rFonts w:eastAsia="Times New Roman"/>
          <w:i/>
          <w:szCs w:val="24"/>
          <w:bdr w:val="nil"/>
          <w:lang w:val="uk-UA"/>
        </w:rPr>
        <w:t xml:space="preserve"> </w:t>
      </w:r>
      <w:proofErr w:type="spellStart"/>
      <w:r w:rsidRPr="000A6C27">
        <w:rPr>
          <w:rFonts w:eastAsia="Times New Roman"/>
          <w:i/>
          <w:szCs w:val="24"/>
          <w:bdr w:val="nil"/>
          <w:lang w:val="uk-UA"/>
        </w:rPr>
        <w:t>interest</w:t>
      </w:r>
      <w:proofErr w:type="spellEnd"/>
      <w:r w:rsidRPr="000A6C27">
        <w:rPr>
          <w:rFonts w:eastAsia="Times New Roman"/>
          <w:szCs w:val="24"/>
          <w:bdr w:val="nil"/>
          <w:lang w:val="uk-UA"/>
        </w:rPr>
        <w:t>) у розмірі граничної позичкової ставки Європейського центрального банку, яка діятиме в період несплати, до якої має бути додано три відсоткові пункти</w:t>
      </w:r>
      <w:r w:rsidRPr="000A6C27">
        <w:rPr>
          <w:lang w:val="uk-UA"/>
        </w:rPr>
        <w:t>.</w:t>
      </w:r>
    </w:p>
    <w:p w:rsidRPr="000A6C27" w:rsidR="009A05C2" w:rsidP="000A6C27" w:rsidRDefault="003958D9">
      <w:pPr>
        <w:pStyle w:val="JuParaLast"/>
        <w:rPr>
          <w:lang w:val="ru-RU"/>
        </w:rPr>
      </w:pPr>
      <w:r w:rsidRPr="000A6C27">
        <w:rPr>
          <w:lang w:val="uk-UA"/>
        </w:rPr>
        <w:t>Учинено англійською мовою та повідомлено письмово 03 жовтня 2019 року відповідно до пунктів 2 та 3 Правила 77 Регламенту Суду.</w:t>
      </w:r>
    </w:p>
    <w:p w:rsidRPr="000A6C27" w:rsidR="005747F3" w:rsidP="000A6C27" w:rsidRDefault="0048584C">
      <w:pPr>
        <w:pStyle w:val="JuSigned"/>
        <w:tabs>
          <w:tab w:val="clear" w:pos="851"/>
          <w:tab w:val="center" w:pos="1134"/>
        </w:tabs>
        <w:rPr>
          <w:lang w:val="ru-RU"/>
        </w:rPr>
      </w:pPr>
      <w:r w:rsidRPr="000A6C27">
        <w:rPr>
          <w:rFonts w:eastAsia="PMingLiU"/>
          <w:lang w:val="ru-RU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780"/>
      </w:tblGrid>
      <w:tr w:rsidRPr="000A6C27" w:rsidR="005747F3" w:rsidTr="005747F3">
        <w:trPr>
          <w:trHeight w:val="862"/>
        </w:trPr>
        <w:tc>
          <w:tcPr>
            <w:tcW w:w="3794" w:type="dxa"/>
          </w:tcPr>
          <w:p w:rsidRPr="000A6C27" w:rsidR="005747F3" w:rsidP="000A6C27" w:rsidRDefault="005747F3">
            <w:pPr>
              <w:pStyle w:val="JuSigned"/>
              <w:tabs>
                <w:tab w:val="clear" w:pos="851"/>
                <w:tab w:val="center" w:pos="1134"/>
              </w:tabs>
              <w:spacing w:before="0"/>
              <w:jc w:val="center"/>
              <w:rPr>
                <w:lang w:val="uk-UA"/>
              </w:rPr>
            </w:pPr>
            <w:proofErr w:type="spellStart"/>
            <w:r w:rsidRPr="000A6C27">
              <w:rPr>
                <w:lang w:val="uk-UA"/>
              </w:rPr>
              <w:t>Лів</w:t>
            </w:r>
            <w:proofErr w:type="spellEnd"/>
            <w:r w:rsidRPr="000A6C27">
              <w:rPr>
                <w:lang w:val="uk-UA"/>
              </w:rPr>
              <w:t xml:space="preserve"> </w:t>
            </w:r>
            <w:proofErr w:type="spellStart"/>
            <w:r w:rsidRPr="000A6C27">
              <w:rPr>
                <w:lang w:val="uk-UA"/>
              </w:rPr>
              <w:t>Тігерштедт</w:t>
            </w:r>
            <w:proofErr w:type="spellEnd"/>
          </w:p>
          <w:p w:rsidRPr="000A6C27" w:rsidR="005747F3" w:rsidP="000A6C27" w:rsidRDefault="005747F3">
            <w:pPr>
              <w:pStyle w:val="JuSigned"/>
              <w:tabs>
                <w:tab w:val="clear" w:pos="851"/>
                <w:tab w:val="center" w:pos="1134"/>
              </w:tabs>
              <w:spacing w:before="0"/>
              <w:jc w:val="center"/>
              <w:rPr>
                <w:rFonts w:eastAsia="PMingLiU"/>
                <w:i/>
                <w:lang w:val="uk-UA"/>
              </w:rPr>
            </w:pPr>
            <w:r w:rsidRPr="000A6C27">
              <w:rPr>
                <w:rFonts w:eastAsia="PMingLiU"/>
                <w:i/>
                <w:lang w:val="uk-UA"/>
              </w:rPr>
              <w:t>(Liv Tigerstedt)</w:t>
            </w:r>
          </w:p>
          <w:p w:rsidRPr="000A6C27" w:rsidR="005747F3" w:rsidP="000A6C27" w:rsidRDefault="005747F3">
            <w:pPr>
              <w:pStyle w:val="JuSigned"/>
              <w:tabs>
                <w:tab w:val="clear" w:pos="851"/>
                <w:tab w:val="center" w:pos="1134"/>
              </w:tabs>
              <w:spacing w:before="0"/>
              <w:jc w:val="center"/>
              <w:rPr>
                <w:lang w:val="uk-UA"/>
              </w:rPr>
            </w:pPr>
            <w:r w:rsidRPr="000A6C27">
              <w:rPr>
                <w:lang w:val="uk-UA"/>
              </w:rPr>
              <w:t>В.о. заступника Секретаря</w:t>
            </w:r>
          </w:p>
        </w:tc>
        <w:tc>
          <w:tcPr>
            <w:tcW w:w="3780" w:type="dxa"/>
          </w:tcPr>
          <w:p w:rsidRPr="000A6C27" w:rsidR="005747F3" w:rsidP="000A6C27" w:rsidRDefault="005747F3">
            <w:pPr>
              <w:pStyle w:val="JuPara"/>
              <w:ind w:firstLine="0"/>
              <w:jc w:val="center"/>
              <w:rPr>
                <w:i/>
                <w:lang w:val="uk-UA"/>
              </w:rPr>
            </w:pPr>
            <w:r w:rsidRPr="000A6C27">
              <w:rPr>
                <w:lang w:val="uk-UA"/>
              </w:rPr>
              <w:t>Андре Потоцький</w:t>
            </w:r>
          </w:p>
          <w:p w:rsidRPr="000A6C27" w:rsidR="005747F3" w:rsidP="000A6C27" w:rsidRDefault="005747F3">
            <w:pPr>
              <w:pStyle w:val="JuPara"/>
              <w:ind w:firstLine="0"/>
              <w:jc w:val="center"/>
              <w:rPr>
                <w:i/>
                <w:lang w:val="uk-UA"/>
              </w:rPr>
            </w:pPr>
            <w:r w:rsidRPr="000A6C27">
              <w:rPr>
                <w:i/>
                <w:lang w:val="uk-UA"/>
              </w:rPr>
              <w:t>(</w:t>
            </w:r>
            <w:proofErr w:type="spellStart"/>
            <w:r w:rsidRPr="000A6C27">
              <w:rPr>
                <w:i/>
              </w:rPr>
              <w:t>Andr</w:t>
            </w:r>
            <w:proofErr w:type="spellEnd"/>
            <w:r w:rsidRPr="000A6C27">
              <w:rPr>
                <w:i/>
                <w:lang w:val="ru-RU"/>
              </w:rPr>
              <w:t xml:space="preserve">é </w:t>
            </w:r>
            <w:proofErr w:type="spellStart"/>
            <w:r w:rsidRPr="000A6C27">
              <w:rPr>
                <w:i/>
              </w:rPr>
              <w:t>Potocki</w:t>
            </w:r>
            <w:proofErr w:type="spellEnd"/>
            <w:r w:rsidRPr="000A6C27">
              <w:rPr>
                <w:i/>
                <w:lang w:val="uk-UA"/>
              </w:rPr>
              <w:t>)</w:t>
            </w:r>
          </w:p>
          <w:p w:rsidRPr="000A6C27" w:rsidR="005747F3" w:rsidP="000A6C27" w:rsidRDefault="005747F3">
            <w:pPr>
              <w:pStyle w:val="JuSigned"/>
              <w:tabs>
                <w:tab w:val="clear" w:pos="851"/>
                <w:tab w:val="center" w:pos="1134"/>
              </w:tabs>
              <w:spacing w:before="0"/>
              <w:jc w:val="center"/>
              <w:rPr>
                <w:lang w:val="uk-UA"/>
              </w:rPr>
            </w:pPr>
            <w:r w:rsidRPr="000A6C27">
              <w:rPr>
                <w:lang w:val="uk-UA"/>
              </w:rPr>
              <w:t>Голова</w:t>
            </w:r>
          </w:p>
        </w:tc>
      </w:tr>
    </w:tbl>
    <w:p w:rsidRPr="000A6C27" w:rsidR="009A05C2" w:rsidP="000A6C27" w:rsidRDefault="009A05C2">
      <w:pPr>
        <w:pStyle w:val="JuSigned"/>
        <w:tabs>
          <w:tab w:val="clear" w:pos="851"/>
          <w:tab w:val="center" w:pos="1134"/>
        </w:tabs>
        <w:rPr>
          <w:lang w:val="uk-UA"/>
        </w:rPr>
        <w:sectPr w:rsidRPr="000A6C27" w:rsidR="009A05C2" w:rsidSect="0035564E">
          <w:headerReference w:type="even" r:id="rId14"/>
          <w:headerReference w:type="default" r:id="rId15"/>
          <w:footnotePr>
            <w:numRestart w:val="eachPage"/>
          </w:footnotePr>
          <w:type w:val="oddPage"/>
          <w:pgSz w:w="11906" w:h="16838" w:code="9"/>
          <w:pgMar w:top="2274" w:right="2274" w:bottom="1843" w:left="2274" w:header="1701" w:footer="720" w:gutter="0"/>
          <w:pgNumType w:start="1"/>
          <w:cols w:space="720"/>
          <w:docGrid w:linePitch="326"/>
        </w:sectPr>
      </w:pPr>
    </w:p>
    <w:p w:rsidRPr="000A6C27" w:rsidR="009A05C2" w:rsidP="000A6C27" w:rsidRDefault="005747F3">
      <w:pPr>
        <w:pStyle w:val="DecHTitle"/>
        <w:rPr>
          <w:lang w:val="ru-RU"/>
        </w:rPr>
      </w:pPr>
      <w:r w:rsidRPr="000A6C27">
        <w:rPr>
          <w:lang w:val="uk-UA"/>
        </w:rPr>
        <w:t>ДОДАТОК</w:t>
      </w:r>
    </w:p>
    <w:p w:rsidRPr="000A6C27" w:rsidR="009A05C2" w:rsidP="000A6C27" w:rsidRDefault="005747F3">
      <w:pPr>
        <w:pStyle w:val="DecHCase"/>
        <w:contextualSpacing/>
        <w:rPr>
          <w:b/>
          <w:color w:val="3E3E3E" w:themeColor="background2" w:themeShade="40"/>
          <w:lang w:val="ru-RU"/>
        </w:rPr>
      </w:pPr>
      <w:r w:rsidRPr="000A6C27">
        <w:rPr>
          <w:color w:val="4A442A"/>
          <w:lang w:val="uk-UA"/>
        </w:rPr>
        <w:t>Заяв зі скаргами за пунктом 1 статті 6 Конвенції</w:t>
      </w:r>
    </w:p>
    <w:p w:rsidRPr="000A6C27" w:rsidR="009A05C2" w:rsidP="000A6C27" w:rsidRDefault="005747F3">
      <w:pPr>
        <w:pStyle w:val="DecHCase"/>
        <w:contextualSpacing/>
        <w:rPr>
          <w:b/>
          <w:i/>
          <w:szCs w:val="24"/>
          <w:lang w:val="ru-RU"/>
        </w:rPr>
      </w:pPr>
      <w:r w:rsidRPr="000A6C27">
        <w:rPr>
          <w:color w:val="3E3E3E" w:themeColor="background2" w:themeShade="40"/>
          <w:lang w:val="ru-RU"/>
        </w:rPr>
        <w:t>(</w:t>
      </w:r>
      <w:proofErr w:type="spellStart"/>
      <w:r w:rsidRPr="000A6C27">
        <w:rPr>
          <w:color w:val="3E3E3E" w:themeColor="background2" w:themeShade="40"/>
          <w:lang w:val="ru-RU"/>
        </w:rPr>
        <w:t>відсутність</w:t>
      </w:r>
      <w:proofErr w:type="spellEnd"/>
      <w:r w:rsidRPr="000A6C27">
        <w:rPr>
          <w:color w:val="3E3E3E" w:themeColor="background2" w:themeShade="40"/>
          <w:lang w:val="ru-RU"/>
        </w:rPr>
        <w:t xml:space="preserve"> </w:t>
      </w:r>
      <w:proofErr w:type="spellStart"/>
      <w:r w:rsidRPr="000A6C27">
        <w:rPr>
          <w:color w:val="3E3E3E" w:themeColor="background2" w:themeShade="40"/>
          <w:lang w:val="ru-RU"/>
        </w:rPr>
        <w:t>можливості</w:t>
      </w:r>
      <w:proofErr w:type="spellEnd"/>
      <w:r w:rsidRPr="000A6C27" w:rsidR="004B1524">
        <w:rPr>
          <w:color w:val="3E3E3E" w:themeColor="background2" w:themeShade="40"/>
          <w:lang w:val="ru-RU"/>
        </w:rPr>
        <w:t xml:space="preserve"> </w:t>
      </w:r>
      <w:proofErr w:type="spellStart"/>
      <w:r w:rsidRPr="000A6C27" w:rsidR="004B1524">
        <w:rPr>
          <w:color w:val="3E3E3E" w:themeColor="background2" w:themeShade="40"/>
          <w:lang w:val="ru-RU"/>
        </w:rPr>
        <w:t>надати</w:t>
      </w:r>
      <w:proofErr w:type="spellEnd"/>
      <w:r w:rsidRPr="000A6C27" w:rsidR="004B1524">
        <w:rPr>
          <w:color w:val="3E3E3E" w:themeColor="background2" w:themeShade="40"/>
          <w:lang w:val="ru-RU"/>
        </w:rPr>
        <w:t xml:space="preserve"> </w:t>
      </w:r>
      <w:proofErr w:type="spellStart"/>
      <w:r w:rsidRPr="000A6C27" w:rsidR="004B1524">
        <w:rPr>
          <w:color w:val="3E3E3E" w:themeColor="background2" w:themeShade="40"/>
          <w:lang w:val="ru-RU"/>
        </w:rPr>
        <w:t>зауваження</w:t>
      </w:r>
      <w:proofErr w:type="spellEnd"/>
      <w:r w:rsidRPr="000A6C27" w:rsidR="004B1524">
        <w:rPr>
          <w:color w:val="3E3E3E" w:themeColor="background2" w:themeShade="40"/>
          <w:lang w:val="ru-RU"/>
        </w:rPr>
        <w:t xml:space="preserve"> на </w:t>
      </w:r>
      <w:proofErr w:type="spellStart"/>
      <w:r w:rsidRPr="000A6C27" w:rsidR="004B1524">
        <w:rPr>
          <w:color w:val="3E3E3E" w:themeColor="background2" w:themeShade="40"/>
          <w:lang w:val="ru-RU"/>
        </w:rPr>
        <w:t>апеляційну</w:t>
      </w:r>
      <w:proofErr w:type="spellEnd"/>
      <w:r w:rsidRPr="000A6C27" w:rsidR="004B1524">
        <w:rPr>
          <w:color w:val="3E3E3E" w:themeColor="background2" w:themeShade="40"/>
          <w:lang w:val="ru-RU"/>
        </w:rPr>
        <w:t xml:space="preserve"> </w:t>
      </w:r>
      <w:proofErr w:type="spellStart"/>
      <w:r w:rsidRPr="000A6C27" w:rsidR="004B1524">
        <w:rPr>
          <w:color w:val="3E3E3E" w:themeColor="background2" w:themeShade="40"/>
          <w:lang w:val="ru-RU"/>
        </w:rPr>
        <w:t>скаргу</w:t>
      </w:r>
      <w:proofErr w:type="spellEnd"/>
      <w:r w:rsidRPr="000A6C27">
        <w:rPr>
          <w:color w:val="3E3E3E" w:themeColor="background2" w:themeShade="40"/>
          <w:lang w:val="ru-RU"/>
        </w:rPr>
        <w:t>)</w:t>
      </w:r>
    </w:p>
    <w:tbl>
      <w:tblPr>
        <w:tblStyle w:val="ECHRListTable"/>
        <w:tblW w:w="10593" w:type="dxa"/>
        <w:jc w:val="center"/>
        <w:tblLook w:val="0420" w:firstRow="1" w:lastRow="0" w:firstColumn="0" w:lastColumn="0" w:noHBand="0" w:noVBand="1"/>
      </w:tblPr>
      <w:tblGrid>
        <w:gridCol w:w="1582"/>
        <w:gridCol w:w="1765"/>
        <w:gridCol w:w="2176"/>
        <w:gridCol w:w="2400"/>
        <w:gridCol w:w="2670"/>
      </w:tblGrid>
      <w:tr w:rsidRPr="000A6C27" w:rsidR="00B653D6" w:rsidTr="00B6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582" w:type="dxa"/>
          </w:tcPr>
          <w:p w:rsidRPr="000A6C27" w:rsidR="005747F3" w:rsidP="000A6C27" w:rsidRDefault="005747F3">
            <w:pPr>
              <w:jc w:val="center"/>
              <w:rPr>
                <w:sz w:val="16"/>
                <w:szCs w:val="18"/>
                <w:lang w:val="uk-UA"/>
              </w:rPr>
            </w:pPr>
            <w:bookmarkStart w:name="WECLListStart" w:id="2"/>
            <w:bookmarkEnd w:id="2"/>
            <w:r w:rsidRPr="000A6C27">
              <w:rPr>
                <w:sz w:val="16"/>
                <w:szCs w:val="18"/>
                <w:lang w:val="uk-UA"/>
              </w:rPr>
              <w:t>№ заяви,</w:t>
            </w:r>
            <w:r w:rsidRPr="000A6C27">
              <w:rPr>
                <w:sz w:val="16"/>
                <w:szCs w:val="18"/>
                <w:lang w:val="uk-UA"/>
              </w:rPr>
              <w:br/>
              <w:t>дата подання</w:t>
            </w:r>
          </w:p>
          <w:p w:rsidRPr="000A6C27" w:rsidR="00B653D6" w:rsidP="000A6C27" w:rsidRDefault="00B653D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765" w:type="dxa"/>
          </w:tcPr>
          <w:p w:rsidRPr="000A6C27" w:rsidR="00B653D6" w:rsidP="000A6C27" w:rsidRDefault="005747F3">
            <w:pPr>
              <w:jc w:val="center"/>
              <w:rPr>
                <w:sz w:val="16"/>
                <w:szCs w:val="18"/>
                <w:lang w:val="ru-RU"/>
              </w:rPr>
            </w:pPr>
            <w:r w:rsidRPr="000A6C27">
              <w:rPr>
                <w:sz w:val="16"/>
                <w:szCs w:val="18"/>
                <w:lang w:val="uk-UA"/>
              </w:rPr>
              <w:t>П.І.Б. заявника,</w:t>
            </w:r>
            <w:r w:rsidRPr="000A6C27">
              <w:rPr>
                <w:sz w:val="16"/>
                <w:szCs w:val="18"/>
                <w:lang w:val="uk-UA"/>
              </w:rPr>
              <w:br/>
              <w:t>дата народження</w:t>
            </w:r>
          </w:p>
        </w:tc>
        <w:tc>
          <w:tcPr>
            <w:tcW w:w="2176" w:type="dxa"/>
          </w:tcPr>
          <w:p w:rsidRPr="000A6C27" w:rsidR="005747F3" w:rsidP="000A6C27" w:rsidRDefault="005747F3">
            <w:pPr>
              <w:jc w:val="center"/>
              <w:rPr>
                <w:sz w:val="16"/>
                <w:szCs w:val="18"/>
                <w:lang w:val="uk-UA"/>
              </w:rPr>
            </w:pPr>
            <w:r w:rsidRPr="000A6C27">
              <w:rPr>
                <w:sz w:val="16"/>
                <w:szCs w:val="18"/>
                <w:lang w:val="uk-UA"/>
              </w:rPr>
              <w:t>Дата ухвалення рішення суду першої інстанції</w:t>
            </w:r>
          </w:p>
          <w:p w:rsidRPr="000A6C27" w:rsidR="00B653D6" w:rsidP="000A6C27" w:rsidRDefault="00B653D6">
            <w:pPr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400" w:type="dxa"/>
          </w:tcPr>
          <w:p w:rsidRPr="000A6C27" w:rsidR="00B653D6" w:rsidP="000A6C27" w:rsidRDefault="005747F3">
            <w:pPr>
              <w:jc w:val="center"/>
              <w:rPr>
                <w:sz w:val="16"/>
                <w:szCs w:val="18"/>
                <w:lang w:val="uk-UA"/>
              </w:rPr>
            </w:pPr>
            <w:r w:rsidRPr="000A6C27">
              <w:rPr>
                <w:sz w:val="16"/>
                <w:szCs w:val="18"/>
                <w:lang w:val="uk-UA"/>
              </w:rPr>
              <w:t>Дата ухвалення рішення суду апеляційної інстанції</w:t>
            </w:r>
          </w:p>
        </w:tc>
        <w:tc>
          <w:tcPr>
            <w:tcW w:w="2670" w:type="dxa"/>
          </w:tcPr>
          <w:p w:rsidRPr="000A6C27" w:rsidR="005747F3" w:rsidP="000A6C27" w:rsidRDefault="005747F3">
            <w:pPr>
              <w:jc w:val="center"/>
              <w:rPr>
                <w:sz w:val="16"/>
                <w:szCs w:val="18"/>
                <w:lang w:val="uk-UA"/>
              </w:rPr>
            </w:pPr>
            <w:r w:rsidRPr="000A6C27">
              <w:rPr>
                <w:sz w:val="16"/>
                <w:szCs w:val="18"/>
                <w:lang w:val="uk-UA"/>
              </w:rPr>
              <w:t>Сума, присуджена кожному заявнику в якості відшкодування моральної та матеріальної шкоди і судових та інших витрат</w:t>
            </w:r>
          </w:p>
          <w:p w:rsidRPr="000A6C27" w:rsidR="00B653D6" w:rsidP="000A6C27" w:rsidRDefault="005747F3">
            <w:pPr>
              <w:jc w:val="center"/>
              <w:rPr>
                <w:sz w:val="16"/>
                <w:szCs w:val="18"/>
              </w:rPr>
            </w:pPr>
            <w:r w:rsidRPr="000A6C27">
              <w:rPr>
                <w:sz w:val="16"/>
                <w:szCs w:val="18"/>
                <w:lang w:val="uk-UA"/>
              </w:rPr>
              <w:t>(в євро)</w:t>
            </w:r>
            <w:r w:rsidRPr="000A6C27">
              <w:rPr>
                <w:rStyle w:val="FootnoteReference"/>
                <w:sz w:val="16"/>
                <w:szCs w:val="18"/>
                <w:lang w:val="uk-UA"/>
              </w:rPr>
              <w:footnoteReference w:id="1"/>
            </w:r>
          </w:p>
        </w:tc>
      </w:tr>
      <w:tr w:rsidRPr="000A6C27" w:rsidR="00B653D6" w:rsidTr="00B653D6">
        <w:trPr>
          <w:jc w:val="center"/>
        </w:trPr>
        <w:tc>
          <w:tcPr>
            <w:tcW w:w="1582" w:type="dxa"/>
          </w:tcPr>
          <w:p w:rsidRPr="000A6C27" w:rsidR="00B653D6" w:rsidP="000A6C27" w:rsidRDefault="00B653D6">
            <w:pPr>
              <w:jc w:val="center"/>
              <w:rPr>
                <w:sz w:val="16"/>
                <w:szCs w:val="18"/>
              </w:rPr>
            </w:pPr>
            <w:r w:rsidRPr="000A6C27">
              <w:rPr>
                <w:sz w:val="16"/>
                <w:szCs w:val="18"/>
              </w:rPr>
              <w:t>37666/13</w:t>
            </w:r>
          </w:p>
          <w:p w:rsidRPr="000A6C27" w:rsidR="00B653D6" w:rsidP="000A6C27" w:rsidRDefault="000828B5">
            <w:pPr>
              <w:jc w:val="center"/>
              <w:rPr>
                <w:sz w:val="16"/>
                <w:szCs w:val="18"/>
              </w:rPr>
            </w:pPr>
            <w:r w:rsidRPr="000A6C27">
              <w:rPr>
                <w:sz w:val="16"/>
                <w:szCs w:val="18"/>
              </w:rPr>
              <w:t>30</w:t>
            </w:r>
            <w:r w:rsidRPr="000A6C27">
              <w:rPr>
                <w:sz w:val="16"/>
                <w:szCs w:val="18"/>
                <w:lang w:val="uk-UA"/>
              </w:rPr>
              <w:t>.</w:t>
            </w:r>
            <w:r w:rsidRPr="000A6C27" w:rsidR="00B653D6">
              <w:rPr>
                <w:sz w:val="16"/>
                <w:szCs w:val="18"/>
              </w:rPr>
              <w:t>05</w:t>
            </w:r>
            <w:r w:rsidRPr="000A6C27">
              <w:rPr>
                <w:sz w:val="16"/>
                <w:szCs w:val="18"/>
                <w:lang w:val="uk-UA"/>
              </w:rPr>
              <w:t>.</w:t>
            </w:r>
            <w:r w:rsidRPr="000A6C27" w:rsidR="00B653D6">
              <w:rPr>
                <w:sz w:val="16"/>
                <w:szCs w:val="18"/>
              </w:rPr>
              <w:t>2013</w:t>
            </w:r>
          </w:p>
        </w:tc>
        <w:tc>
          <w:tcPr>
            <w:tcW w:w="1765" w:type="dxa"/>
          </w:tcPr>
          <w:p w:rsidRPr="000A6C27" w:rsidR="00B653D6" w:rsidP="000A6C27" w:rsidRDefault="009A05C2">
            <w:pPr>
              <w:jc w:val="center"/>
              <w:rPr>
                <w:b/>
                <w:sz w:val="16"/>
                <w:szCs w:val="18"/>
                <w:lang w:val="uk-UA"/>
              </w:rPr>
            </w:pPr>
            <w:r w:rsidRPr="000A6C27">
              <w:rPr>
                <w:b/>
                <w:sz w:val="16"/>
                <w:szCs w:val="18"/>
                <w:lang w:val="uk-UA"/>
              </w:rPr>
              <w:t>Анатолій Степанович</w:t>
            </w:r>
            <w:r w:rsidRPr="000A6C27" w:rsidR="00B653D6">
              <w:rPr>
                <w:b/>
                <w:sz w:val="16"/>
                <w:szCs w:val="18"/>
              </w:rPr>
              <w:t xml:space="preserve"> </w:t>
            </w:r>
            <w:r w:rsidRPr="000A6C27">
              <w:rPr>
                <w:b/>
                <w:sz w:val="16"/>
                <w:szCs w:val="18"/>
                <w:lang w:val="uk-UA"/>
              </w:rPr>
              <w:t>Харченко</w:t>
            </w:r>
          </w:p>
          <w:p w:rsidRPr="000A6C27" w:rsidR="00B653D6" w:rsidP="000A6C27" w:rsidRDefault="009A05C2">
            <w:pPr>
              <w:jc w:val="center"/>
              <w:rPr>
                <w:sz w:val="16"/>
                <w:szCs w:val="18"/>
              </w:rPr>
            </w:pPr>
            <w:r w:rsidRPr="000A6C27">
              <w:rPr>
                <w:sz w:val="16"/>
                <w:szCs w:val="18"/>
              </w:rPr>
              <w:t>16</w:t>
            </w:r>
            <w:r w:rsidRPr="000A6C27">
              <w:rPr>
                <w:sz w:val="16"/>
                <w:szCs w:val="18"/>
                <w:lang w:val="uk-UA"/>
              </w:rPr>
              <w:t>.</w:t>
            </w:r>
            <w:r w:rsidRPr="000A6C27">
              <w:rPr>
                <w:sz w:val="16"/>
                <w:szCs w:val="18"/>
              </w:rPr>
              <w:t>10</w:t>
            </w:r>
            <w:r w:rsidRPr="000A6C27">
              <w:rPr>
                <w:sz w:val="16"/>
                <w:szCs w:val="18"/>
                <w:lang w:val="uk-UA"/>
              </w:rPr>
              <w:t>.</w:t>
            </w:r>
            <w:r w:rsidRPr="000A6C27" w:rsidR="00B653D6">
              <w:rPr>
                <w:sz w:val="16"/>
                <w:szCs w:val="18"/>
              </w:rPr>
              <w:t>1948</w:t>
            </w:r>
          </w:p>
        </w:tc>
        <w:tc>
          <w:tcPr>
            <w:tcW w:w="2176" w:type="dxa"/>
          </w:tcPr>
          <w:p w:rsidRPr="000A6C27" w:rsidR="00B653D6" w:rsidP="000A6C27" w:rsidRDefault="009A05C2">
            <w:pPr>
              <w:jc w:val="center"/>
              <w:rPr>
                <w:sz w:val="16"/>
                <w:szCs w:val="18"/>
                <w:lang w:val="ru-RU"/>
              </w:rPr>
            </w:pPr>
            <w:r w:rsidRPr="000A6C27">
              <w:rPr>
                <w:sz w:val="16"/>
                <w:szCs w:val="18"/>
                <w:lang w:val="ru-RU"/>
              </w:rPr>
              <w:t>03</w:t>
            </w:r>
            <w:r w:rsidRPr="000A6C27">
              <w:rPr>
                <w:sz w:val="16"/>
                <w:szCs w:val="18"/>
                <w:lang w:val="uk-UA"/>
              </w:rPr>
              <w:t>.</w:t>
            </w:r>
            <w:r w:rsidRPr="000A6C27">
              <w:rPr>
                <w:sz w:val="16"/>
                <w:szCs w:val="18"/>
                <w:lang w:val="ru-RU"/>
              </w:rPr>
              <w:t>06</w:t>
            </w:r>
            <w:r w:rsidRPr="000A6C27">
              <w:rPr>
                <w:sz w:val="16"/>
                <w:szCs w:val="18"/>
                <w:lang w:val="uk-UA"/>
              </w:rPr>
              <w:t>.</w:t>
            </w:r>
            <w:r w:rsidRPr="000A6C27" w:rsidR="00B653D6">
              <w:rPr>
                <w:sz w:val="16"/>
                <w:szCs w:val="18"/>
                <w:lang w:val="ru-RU"/>
              </w:rPr>
              <w:t>2011</w:t>
            </w:r>
          </w:p>
          <w:p w:rsidRPr="000A6C27" w:rsidR="00B653D6" w:rsidP="000A6C27" w:rsidRDefault="00B653D6">
            <w:pPr>
              <w:jc w:val="center"/>
              <w:rPr>
                <w:sz w:val="16"/>
                <w:szCs w:val="18"/>
                <w:lang w:val="ru-RU"/>
              </w:rPr>
            </w:pPr>
          </w:p>
          <w:p w:rsidRPr="000A6C27" w:rsidR="00B653D6" w:rsidP="000A6C27" w:rsidRDefault="009A05C2">
            <w:pPr>
              <w:jc w:val="center"/>
              <w:rPr>
                <w:sz w:val="16"/>
                <w:szCs w:val="18"/>
                <w:lang w:val="uk-UA"/>
              </w:rPr>
            </w:pPr>
            <w:r w:rsidRPr="000A6C27">
              <w:rPr>
                <w:sz w:val="16"/>
                <w:szCs w:val="18"/>
                <w:lang w:val="uk-UA"/>
              </w:rPr>
              <w:t xml:space="preserve">Жовтневий районний суд </w:t>
            </w:r>
            <w:r w:rsidRPr="000A6C27" w:rsidR="004B1524">
              <w:rPr>
                <w:sz w:val="16"/>
                <w:szCs w:val="18"/>
                <w:lang w:val="uk-UA"/>
              </w:rPr>
              <w:br/>
            </w:r>
            <w:r w:rsidRPr="000A6C27">
              <w:rPr>
                <w:sz w:val="16"/>
                <w:szCs w:val="18"/>
                <w:lang w:val="uk-UA"/>
              </w:rPr>
              <w:t>м. Кривого Рогу</w:t>
            </w:r>
          </w:p>
        </w:tc>
        <w:tc>
          <w:tcPr>
            <w:tcW w:w="2400" w:type="dxa"/>
          </w:tcPr>
          <w:p w:rsidRPr="000A6C27" w:rsidR="00B653D6" w:rsidP="000A6C27" w:rsidRDefault="009A05C2">
            <w:pPr>
              <w:jc w:val="center"/>
              <w:rPr>
                <w:sz w:val="16"/>
                <w:szCs w:val="18"/>
                <w:lang w:val="ru-RU"/>
              </w:rPr>
            </w:pPr>
            <w:r w:rsidRPr="000A6C27">
              <w:rPr>
                <w:sz w:val="16"/>
                <w:szCs w:val="18"/>
                <w:lang w:val="ru-RU"/>
              </w:rPr>
              <w:t>04</w:t>
            </w:r>
            <w:r w:rsidRPr="000A6C27">
              <w:rPr>
                <w:sz w:val="16"/>
                <w:szCs w:val="18"/>
                <w:lang w:val="uk-UA"/>
              </w:rPr>
              <w:t>.</w:t>
            </w:r>
            <w:r w:rsidRPr="000A6C27">
              <w:rPr>
                <w:sz w:val="16"/>
                <w:szCs w:val="18"/>
                <w:lang w:val="ru-RU"/>
              </w:rPr>
              <w:t>12</w:t>
            </w:r>
            <w:r w:rsidRPr="000A6C27">
              <w:rPr>
                <w:sz w:val="16"/>
                <w:szCs w:val="18"/>
                <w:lang w:val="uk-UA"/>
              </w:rPr>
              <w:t>.</w:t>
            </w:r>
            <w:r w:rsidRPr="000A6C27" w:rsidR="00B653D6">
              <w:rPr>
                <w:sz w:val="16"/>
                <w:szCs w:val="18"/>
                <w:lang w:val="ru-RU"/>
              </w:rPr>
              <w:t>2012</w:t>
            </w:r>
          </w:p>
          <w:p w:rsidRPr="000A6C27" w:rsidR="00B653D6" w:rsidP="000A6C27" w:rsidRDefault="00B653D6">
            <w:pPr>
              <w:jc w:val="center"/>
              <w:rPr>
                <w:sz w:val="16"/>
                <w:szCs w:val="18"/>
                <w:lang w:val="ru-RU"/>
              </w:rPr>
            </w:pPr>
          </w:p>
          <w:p w:rsidRPr="000A6C27" w:rsidR="00B653D6" w:rsidP="000A6C27" w:rsidRDefault="009A05C2">
            <w:pPr>
              <w:jc w:val="center"/>
              <w:rPr>
                <w:sz w:val="16"/>
                <w:szCs w:val="18"/>
                <w:lang w:val="uk-UA"/>
              </w:rPr>
            </w:pPr>
            <w:r w:rsidRPr="000A6C27">
              <w:rPr>
                <w:sz w:val="16"/>
                <w:szCs w:val="18"/>
                <w:lang w:val="uk-UA"/>
              </w:rPr>
              <w:t>Дніпропетровський апеляційний адміністративний суд</w:t>
            </w:r>
          </w:p>
        </w:tc>
        <w:tc>
          <w:tcPr>
            <w:tcW w:w="2670" w:type="dxa"/>
          </w:tcPr>
          <w:p w:rsidRPr="000A6C27" w:rsidR="00B653D6" w:rsidP="000A6C27" w:rsidRDefault="00B653D6">
            <w:pPr>
              <w:jc w:val="center"/>
              <w:rPr>
                <w:sz w:val="16"/>
                <w:szCs w:val="18"/>
                <w:lang w:val="ru-RU"/>
              </w:rPr>
            </w:pPr>
            <w:r w:rsidRPr="000A6C27">
              <w:rPr>
                <w:sz w:val="16"/>
                <w:szCs w:val="18"/>
                <w:lang w:val="ru-RU"/>
              </w:rPr>
              <w:t>500</w:t>
            </w:r>
          </w:p>
        </w:tc>
      </w:tr>
    </w:tbl>
    <w:p w:rsidRPr="000A6C27" w:rsidR="009A05C2" w:rsidP="000A6C27" w:rsidRDefault="009A05C2">
      <w:pPr>
        <w:jc w:val="left"/>
        <w:rPr>
          <w:lang w:val="ru-RU"/>
        </w:rPr>
      </w:pPr>
    </w:p>
    <w:p w:rsidRPr="000A6C27" w:rsidR="009A05C2" w:rsidP="000A6C27" w:rsidRDefault="009A05C2">
      <w:pPr>
        <w:jc w:val="left"/>
        <w:rPr>
          <w:lang w:val="ru-RU"/>
        </w:rPr>
      </w:pPr>
    </w:p>
    <w:sectPr w:rsidRPr="000A6C27" w:rsidR="009A05C2" w:rsidSect="009A05C2">
      <w:headerReference w:type="even" r:id="rId16"/>
      <w:headerReference w:type="default" r:id="rId17"/>
      <w:footnotePr>
        <w:numRestart w:val="eachPage"/>
      </w:footnotePr>
      <w:pgSz w:w="16838" w:h="11906" w:orient="landscape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19F" w:rsidRPr="00497FF8" w:rsidRDefault="000A519F">
      <w:r w:rsidRPr="00497FF8">
        <w:separator/>
      </w:r>
    </w:p>
  </w:endnote>
  <w:endnote w:type="continuationSeparator" w:id="0">
    <w:p w:rsidR="000A519F" w:rsidRPr="00497FF8" w:rsidRDefault="000A519F">
      <w:r w:rsidRPr="00497F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9F" w:rsidRPr="00150BFA" w:rsidRDefault="000A519F" w:rsidP="009A05C2">
    <w:pPr>
      <w:jc w:val="center"/>
    </w:pPr>
    <w:r>
      <w:rPr>
        <w:noProof/>
        <w:lang w:val="en-US" w:eastAsia="ja-JP"/>
      </w:rPr>
      <w:drawing>
        <wp:inline distT="0" distB="0" distL="0" distR="0" wp14:anchorId="40D95281" wp14:editId="6C3EF541">
          <wp:extent cx="771525" cy="619125"/>
          <wp:effectExtent l="0" t="0" r="9525" b="9525"/>
          <wp:docPr id="35" name="Picture 35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519F" w:rsidRPr="00497FF8" w:rsidRDefault="000A519F" w:rsidP="009A05C2">
    <w:pPr>
      <w:pStyle w:val="Footer0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19F" w:rsidRPr="00497FF8" w:rsidRDefault="000A519F" w:rsidP="009A05C2">
      <w:r w:rsidRPr="00497FF8">
        <w:separator/>
      </w:r>
    </w:p>
  </w:footnote>
  <w:footnote w:type="continuationSeparator" w:id="0">
    <w:p w:rsidR="000A519F" w:rsidRPr="00497FF8" w:rsidRDefault="000A519F" w:rsidP="009A05C2">
      <w:r w:rsidRPr="00497FF8">
        <w:continuationSeparator/>
      </w:r>
    </w:p>
  </w:footnote>
  <w:footnote w:id="1">
    <w:p w:rsidR="000A519F" w:rsidRPr="00DE3398" w:rsidRDefault="000A519F" w:rsidP="005747F3">
      <w:pPr>
        <w:pStyle w:val="FootnoteText"/>
        <w:rPr>
          <w:lang w:val="ru-RU"/>
        </w:rPr>
      </w:pPr>
      <w:r w:rsidRPr="00DE3398">
        <w:rPr>
          <w:rFonts w:cs="Calibri"/>
          <w:vertAlign w:val="superscript"/>
        </w:rPr>
        <w:footnoteRef/>
      </w:r>
      <w:r w:rsidRPr="00AB59EF">
        <w:t> </w:t>
      </w:r>
      <w:r w:rsidRPr="004B1524">
        <w:rPr>
          <w:lang w:val="ru-RU"/>
        </w:rPr>
        <w:t xml:space="preserve">Та </w:t>
      </w:r>
      <w:proofErr w:type="spellStart"/>
      <w:r w:rsidRPr="004B1524">
        <w:rPr>
          <w:lang w:val="ru-RU"/>
        </w:rPr>
        <w:t>додатково</w:t>
      </w:r>
      <w:proofErr w:type="spellEnd"/>
      <w:r w:rsidRPr="004B1524">
        <w:rPr>
          <w:lang w:val="ru-RU"/>
        </w:rPr>
        <w:t xml:space="preserve"> будь-</w:t>
      </w:r>
      <w:proofErr w:type="spellStart"/>
      <w:r w:rsidRPr="004B1524">
        <w:rPr>
          <w:lang w:val="ru-RU"/>
        </w:rPr>
        <w:t>який</w:t>
      </w:r>
      <w:proofErr w:type="spellEnd"/>
      <w:r w:rsidRPr="004B1524">
        <w:rPr>
          <w:lang w:val="ru-RU"/>
        </w:rPr>
        <w:t xml:space="preserve"> </w:t>
      </w:r>
      <w:proofErr w:type="spellStart"/>
      <w:r w:rsidRPr="004B1524">
        <w:rPr>
          <w:lang w:val="ru-RU"/>
        </w:rPr>
        <w:t>податок</w:t>
      </w:r>
      <w:proofErr w:type="spellEnd"/>
      <w:r w:rsidRPr="004B1524">
        <w:rPr>
          <w:lang w:val="ru-RU"/>
        </w:rPr>
        <w:t xml:space="preserve">, </w:t>
      </w:r>
      <w:proofErr w:type="spellStart"/>
      <w:r w:rsidRPr="004B1524">
        <w:rPr>
          <w:rFonts w:ascii="Times New Roman" w:eastAsia="MS Mincho" w:hAnsi="Times New Roman" w:cs="Times New Roman"/>
          <w:lang w:val="ru-RU"/>
        </w:rPr>
        <w:t>що</w:t>
      </w:r>
      <w:proofErr w:type="spellEnd"/>
      <w:r w:rsidRPr="004B1524">
        <w:rPr>
          <w:rFonts w:ascii="Times New Roman" w:eastAsia="MS Mincho" w:hAnsi="Times New Roman" w:cs="Times New Roman"/>
          <w:lang w:val="ru-RU"/>
        </w:rPr>
        <w:t xml:space="preserve"> </w:t>
      </w:r>
      <w:proofErr w:type="spellStart"/>
      <w:r w:rsidRPr="004B1524">
        <w:rPr>
          <w:rFonts w:ascii="Times New Roman" w:eastAsia="MS Mincho" w:hAnsi="Times New Roman" w:cs="Times New Roman"/>
          <w:lang w:val="ru-RU"/>
        </w:rPr>
        <w:t>може</w:t>
      </w:r>
      <w:proofErr w:type="spellEnd"/>
      <w:r w:rsidRPr="004B1524">
        <w:rPr>
          <w:rFonts w:ascii="Times New Roman" w:eastAsia="MS Mincho" w:hAnsi="Times New Roman" w:cs="Times New Roman"/>
          <w:lang w:val="ru-RU"/>
        </w:rPr>
        <w:t xml:space="preserve"> </w:t>
      </w:r>
      <w:proofErr w:type="spellStart"/>
      <w:r w:rsidRPr="004B1524">
        <w:rPr>
          <w:rFonts w:ascii="Times New Roman" w:eastAsia="MS Mincho" w:hAnsi="Times New Roman" w:cs="Times New Roman"/>
          <w:lang w:val="ru-RU"/>
        </w:rPr>
        <w:t>нараховуватись</w:t>
      </w:r>
      <w:proofErr w:type="spellEnd"/>
      <w:r w:rsidRPr="004B1524">
        <w:rPr>
          <w:rFonts w:ascii="Times New Roman" w:eastAsia="MS Mincho" w:hAnsi="Times New Roman" w:cs="Times New Roman"/>
          <w:lang w:val="ru-RU"/>
        </w:rPr>
        <w:t xml:space="preserve"> </w:t>
      </w:r>
      <w:proofErr w:type="spellStart"/>
      <w:r w:rsidRPr="004B1524">
        <w:rPr>
          <w:rFonts w:ascii="Times New Roman" w:eastAsia="MS Mincho" w:hAnsi="Times New Roman" w:cs="Times New Roman"/>
          <w:lang w:val="ru-RU"/>
        </w:rPr>
        <w:t>заявникам</w:t>
      </w:r>
      <w:proofErr w:type="spellEnd"/>
      <w:r w:rsidRPr="004B152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9F" w:rsidRPr="00A45145" w:rsidRDefault="000A519F" w:rsidP="009A05C2">
    <w:pPr>
      <w:jc w:val="center"/>
    </w:pPr>
    <w:r>
      <w:rPr>
        <w:noProof/>
        <w:lang w:val="en-US" w:eastAsia="ja-JP"/>
      </w:rPr>
      <w:drawing>
        <wp:inline distT="0" distB="0" distL="0" distR="0" wp14:anchorId="12DA4EF9" wp14:editId="5C14708F">
          <wp:extent cx="2962275" cy="1219200"/>
          <wp:effectExtent l="0" t="0" r="9525" b="0"/>
          <wp:docPr id="36" name="Picture 36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519F" w:rsidRPr="00497FF8" w:rsidRDefault="000A519F" w:rsidP="009A05C2">
    <w:pPr>
      <w:jc w:val="center"/>
      <w:rPr>
        <w:sz w:val="4"/>
        <w:szCs w:val="4"/>
      </w:rPr>
    </w:pPr>
  </w:p>
  <w:p w:rsidR="000A519F" w:rsidRPr="00497FF8" w:rsidRDefault="000A5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9F" w:rsidRPr="00A45145" w:rsidRDefault="000A519F" w:rsidP="009A05C2">
    <w:pPr>
      <w:jc w:val="center"/>
    </w:pPr>
    <w:r>
      <w:rPr>
        <w:noProof/>
        <w:lang w:val="en-US" w:eastAsia="ja-JP"/>
      </w:rPr>
      <w:drawing>
        <wp:inline distT="0" distB="0" distL="0" distR="0" wp14:anchorId="172F1071" wp14:editId="03968783">
          <wp:extent cx="2962275" cy="1219200"/>
          <wp:effectExtent l="0" t="0" r="9525" b="0"/>
          <wp:docPr id="32" name="Picture 32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519F" w:rsidRPr="00497FF8" w:rsidRDefault="000A519F" w:rsidP="009A05C2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9F" w:rsidRPr="004B1524" w:rsidRDefault="000A519F" w:rsidP="009A05C2">
    <w:pPr>
      <w:pStyle w:val="JuHeader"/>
      <w:rPr>
        <w:lang w:val="ru-RU"/>
      </w:rPr>
    </w:pPr>
    <w:r w:rsidRPr="004B1524">
      <w:rPr>
        <w:lang w:val="ru-RU"/>
      </w:rPr>
      <w:tab/>
    </w:r>
    <w:r w:rsidR="004B1524">
      <w:rPr>
        <w:lang w:val="uk-UA"/>
      </w:rPr>
      <w:t>РІШЕННЯ У СПРАВІ «ХАРЧЕНКО ПРОТИ УКРАЇНИ»</w:t>
    </w:r>
    <w:r w:rsidR="004B1524">
      <w:rPr>
        <w:lang w:val="uk-UA"/>
      </w:rPr>
      <w:tab/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9F" w:rsidRPr="009A05C2" w:rsidRDefault="000A519F" w:rsidP="009A05C2">
    <w:pPr>
      <w:pStyle w:val="JuHeader"/>
      <w:rPr>
        <w:lang w:val="ru-RU"/>
      </w:rPr>
    </w:pPr>
    <w:r w:rsidRPr="00DE7D3F">
      <w:tab/>
    </w:r>
    <w:r>
      <w:rPr>
        <w:lang w:val="uk-UA"/>
      </w:rPr>
      <w:t>РІШЕННЯ У СПРАВІ «ХАРЧЕНКО ПРОТИ УКРАЇНИ»</w:t>
    </w:r>
    <w:r w:rsidRPr="009A05C2">
      <w:rPr>
        <w:lang w:val="ru-RU"/>
      </w:rPr>
      <w:tab/>
    </w:r>
    <w:r w:rsidR="00134E9D">
      <w:rPr>
        <w:rStyle w:val="PageNumber"/>
      </w:rPr>
      <w:fldChar w:fldCharType="begin"/>
    </w:r>
    <w:r w:rsidRPr="009A05C2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9A05C2">
      <w:rPr>
        <w:rStyle w:val="PageNumber"/>
        <w:lang w:val="ru-RU"/>
      </w:rPr>
      <w:instrText xml:space="preserve"> </w:instrText>
    </w:r>
    <w:r w:rsidR="00134E9D">
      <w:rPr>
        <w:rStyle w:val="PageNumber"/>
      </w:rPr>
      <w:fldChar w:fldCharType="separate"/>
    </w:r>
    <w:r w:rsidR="000A6C27">
      <w:rPr>
        <w:rStyle w:val="PageNumber"/>
        <w:noProof/>
      </w:rPr>
      <w:t>3</w:t>
    </w:r>
    <w:r w:rsidR="00134E9D"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9F" w:rsidRPr="005747F3" w:rsidRDefault="000A519F" w:rsidP="009A05C2">
    <w:pPr>
      <w:pStyle w:val="JuHeaderLandscape"/>
      <w:rPr>
        <w:lang w:val="ru-RU"/>
      </w:rPr>
    </w:pPr>
    <w:r w:rsidRPr="005747F3">
      <w:rPr>
        <w:lang w:val="ru-RU"/>
      </w:rPr>
      <w:tab/>
    </w:r>
    <w:r>
      <w:rPr>
        <w:lang w:val="uk-UA"/>
      </w:rPr>
      <w:t>РІШЕННЯ У СПРАВІ «ХАРЧЕНКО ПРОТИ УКРАЇНИ»</w:t>
    </w:r>
    <w:r w:rsidR="004B1524">
      <w:rPr>
        <w:lang w:val="uk-UA"/>
      </w:rPr>
      <w:tab/>
      <w:t>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9F" w:rsidRPr="00DE7D3F" w:rsidRDefault="000A519F" w:rsidP="009A05C2">
    <w:pPr>
      <w:pStyle w:val="JuHeaderLandscape"/>
    </w:pPr>
    <w:r w:rsidRPr="00DE7D3F">
      <w:tab/>
    </w:r>
    <w:r>
      <w:t>KHARCHENKO v. UKRAINE</w:t>
    </w:r>
    <w:r w:rsidRPr="00DE7D3F">
      <w:t xml:space="preserve"> JUDGMENT</w:t>
    </w:r>
    <w:r w:rsidRPr="00DE7D3F">
      <w:tab/>
    </w:r>
    <w:r w:rsidR="00134E9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34E9D">
      <w:rPr>
        <w:rStyle w:val="PageNumber"/>
      </w:rPr>
      <w:fldChar w:fldCharType="separate"/>
    </w:r>
    <w:r>
      <w:rPr>
        <w:rStyle w:val="PageNumber"/>
        <w:noProof/>
      </w:rPr>
      <w:t>3</w:t>
    </w:r>
    <w:r w:rsidR="00134E9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924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B51E3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1">
    <w:nsid w:val="175C4D5D"/>
    <w:multiLevelType w:val="multilevel"/>
    <w:tmpl w:val="040C0023"/>
    <w:numStyleLink w:val="ArticleSection"/>
  </w:abstractNum>
  <w:abstractNum w:abstractNumId="12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7D5546B"/>
    <w:multiLevelType w:val="multilevel"/>
    <w:tmpl w:val="BD4225D2"/>
    <w:styleLink w:val="ECHRA1StyleLis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85E6A40"/>
    <w:multiLevelType w:val="multilevel"/>
    <w:tmpl w:val="84A2DB16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lvlText w:val="(%3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17" w:hanging="345"/>
      </w:pPr>
      <w:rPr>
        <w:rFonts w:ascii="Symbol" w:hAnsi="Symbol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88D47DE"/>
    <w:multiLevelType w:val="multilevel"/>
    <w:tmpl w:val="8012C870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9105BF1"/>
    <w:multiLevelType w:val="multilevel"/>
    <w:tmpl w:val="040C001F"/>
    <w:numStyleLink w:val="111111"/>
  </w:abstractNum>
  <w:abstractNum w:abstractNumId="18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89571C"/>
    <w:multiLevelType w:val="multilevel"/>
    <w:tmpl w:val="F842BC8C"/>
    <w:styleLink w:val="ECHRA1StyleBulletedSquare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20">
    <w:nsid w:val="5032512D"/>
    <w:multiLevelType w:val="multilevel"/>
    <w:tmpl w:val="9B34AC6C"/>
    <w:styleLink w:val="ECHRA1StyleNumberedList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21">
    <w:nsid w:val="56B9429C"/>
    <w:multiLevelType w:val="multilevel"/>
    <w:tmpl w:val="5838BC2C"/>
    <w:lvl w:ilvl="0">
      <w:start w:val="1"/>
      <w:numFmt w:val="none"/>
      <w:pStyle w:val="JuHHea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pStyle w:val="JuHA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pStyle w:val="JuHalpha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pStyle w:val="JuH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22">
    <w:nsid w:val="5D38752F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23">
    <w:nsid w:val="67FD1241"/>
    <w:multiLevelType w:val="hybridMultilevel"/>
    <w:tmpl w:val="F6D86CC2"/>
    <w:lvl w:ilvl="0" w:tplc="A266A02A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DBDAD7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C22649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EE6C60C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6A96600A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E8B637C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71CD07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28E35F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CA2DDE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76903243"/>
    <w:multiLevelType w:val="multilevel"/>
    <w:tmpl w:val="E884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7D3A7FD5"/>
    <w:multiLevelType w:val="multilevel"/>
    <w:tmpl w:val="040C001D"/>
    <w:numStyleLink w:val="1ai"/>
  </w:abstractNum>
  <w:num w:numId="1">
    <w:abstractNumId w:val="16"/>
  </w:num>
  <w:num w:numId="2">
    <w:abstractNumId w:val="10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2"/>
  </w:num>
  <w:num w:numId="6">
    <w:abstractNumId w:val="10"/>
  </w:num>
  <w:num w:numId="7">
    <w:abstractNumId w:val="22"/>
  </w:num>
  <w:num w:numId="8">
    <w:abstractNumId w:val="11"/>
  </w:num>
  <w:num w:numId="9">
    <w:abstractNumId w:val="9"/>
  </w:num>
  <w:num w:numId="10">
    <w:abstractNumId w:val="17"/>
  </w:num>
  <w:num w:numId="11">
    <w:abstractNumId w:val="25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15"/>
  </w:num>
  <w:num w:numId="31">
    <w:abstractNumId w:val="15"/>
  </w:num>
  <w:num w:numId="32">
    <w:abstractNumId w:val="15"/>
  </w:num>
  <w:num w:numId="33">
    <w:abstractNumId w:val="18"/>
  </w:num>
  <w:num w:numId="34">
    <w:abstractNumId w:val="13"/>
  </w:num>
  <w:num w:numId="35">
    <w:abstractNumId w:val="12"/>
  </w:num>
  <w:num w:numId="36">
    <w:abstractNumId w:val="19"/>
  </w:num>
  <w:num w:numId="37">
    <w:abstractNumId w:val="14"/>
  </w:num>
  <w:num w:numId="38">
    <w:abstractNumId w:val="20"/>
  </w:num>
  <w:num w:numId="39">
    <w:abstractNumId w:val="23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licationsApp" w:val="-1"/>
    <w:docVar w:name="EMM" w:val="0"/>
    <w:docVar w:name="NBEMMDOC" w:val="0"/>
  </w:docVars>
  <w:rsids>
    <w:rsidRoot w:val="003D3059"/>
    <w:rsid w:val="000828B5"/>
    <w:rsid w:val="000A519F"/>
    <w:rsid w:val="000A6C27"/>
    <w:rsid w:val="00134E9D"/>
    <w:rsid w:val="00226777"/>
    <w:rsid w:val="002F153E"/>
    <w:rsid w:val="00337785"/>
    <w:rsid w:val="0035564E"/>
    <w:rsid w:val="003958D9"/>
    <w:rsid w:val="003A5503"/>
    <w:rsid w:val="003D3059"/>
    <w:rsid w:val="003F58C8"/>
    <w:rsid w:val="00456249"/>
    <w:rsid w:val="0048584C"/>
    <w:rsid w:val="00497FF8"/>
    <w:rsid w:val="004B1524"/>
    <w:rsid w:val="00555A1D"/>
    <w:rsid w:val="005747F3"/>
    <w:rsid w:val="005A3F81"/>
    <w:rsid w:val="007B1489"/>
    <w:rsid w:val="00860732"/>
    <w:rsid w:val="0086474A"/>
    <w:rsid w:val="008F6976"/>
    <w:rsid w:val="009A05C2"/>
    <w:rsid w:val="00B32815"/>
    <w:rsid w:val="00B653D6"/>
    <w:rsid w:val="00B70300"/>
    <w:rsid w:val="00D14861"/>
    <w:rsid w:val="00D814B5"/>
    <w:rsid w:val="00E715AF"/>
    <w:rsid w:val="00F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57" w:unhideWhenUsed="1"/>
    <w:lsdException w:name="footer" w:semiHidden="1" w:uiPriority="5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533F46"/>
    <w:pPr>
      <w:jc w:val="both"/>
    </w:pPr>
    <w:rPr>
      <w:rFonts w:eastAsiaTheme="minorEastAsi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39116D"/>
    <w:pPr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39116D"/>
    <w:pPr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39116D"/>
    <w:pPr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39116D"/>
    <w:pPr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39116D"/>
    <w:pPr>
      <w:spacing w:before="200"/>
      <w:jc w:val="left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39116D"/>
    <w:pPr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39116D"/>
    <w:pPr>
      <w:jc w:val="left"/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39116D"/>
    <w:pPr>
      <w:jc w:val="left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39116D"/>
    <w:pPr>
      <w:jc w:val="lef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116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16D"/>
    <w:rPr>
      <w:rFonts w:ascii="Tahoma" w:eastAsiaTheme="minorEastAsia" w:hAnsi="Tahoma" w:cs="Tahom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9116D"/>
    <w:rPr>
      <w:i/>
      <w:iCs/>
      <w:smallCaps/>
      <w:spacing w:val="5"/>
    </w:rPr>
  </w:style>
  <w:style w:type="paragraph" w:customStyle="1" w:styleId="JuHeader">
    <w:name w:val="Ju_Header"/>
    <w:basedOn w:val="Header"/>
    <w:uiPriority w:val="29"/>
    <w:qFormat/>
    <w:rsid w:val="0039116D"/>
    <w:pPr>
      <w:tabs>
        <w:tab w:val="clear" w:pos="4536"/>
        <w:tab w:val="clear" w:pos="9072"/>
        <w:tab w:val="center" w:pos="3686"/>
        <w:tab w:val="right" w:pos="7371"/>
      </w:tabs>
    </w:pPr>
    <w:rPr>
      <w:sz w:val="18"/>
    </w:rPr>
  </w:style>
  <w:style w:type="paragraph" w:customStyle="1" w:styleId="DecList">
    <w:name w:val="Dec_List"/>
    <w:aliases w:val="_List"/>
    <w:basedOn w:val="Normal"/>
    <w:uiPriority w:val="22"/>
    <w:rsid w:val="0039116D"/>
    <w:pPr>
      <w:spacing w:before="280" w:after="60"/>
      <w:ind w:left="340"/>
    </w:pPr>
    <w:rPr>
      <w:rFonts w:eastAsiaTheme="minorHAnsi"/>
    </w:rPr>
  </w:style>
  <w:style w:type="character" w:styleId="Strong">
    <w:name w:val="Strong"/>
    <w:uiPriority w:val="99"/>
    <w:semiHidden/>
    <w:qFormat/>
    <w:rsid w:val="0039116D"/>
    <w:rPr>
      <w:b/>
      <w:bCs/>
    </w:rPr>
  </w:style>
  <w:style w:type="paragraph" w:styleId="NoSpacing">
    <w:name w:val="No Spacing"/>
    <w:basedOn w:val="Normal"/>
    <w:link w:val="NoSpacingChar"/>
    <w:semiHidden/>
    <w:qFormat/>
    <w:rsid w:val="0039116D"/>
    <w:pPr>
      <w:jc w:val="left"/>
    </w:pPr>
  </w:style>
  <w:style w:type="character" w:customStyle="1" w:styleId="NoSpacingChar">
    <w:name w:val="No Spacing Char"/>
    <w:basedOn w:val="DefaultParagraphFont"/>
    <w:link w:val="NoSpacing"/>
    <w:semiHidden/>
    <w:rsid w:val="0039116D"/>
    <w:rPr>
      <w:rFonts w:eastAsiaTheme="minorEastAsia"/>
      <w:sz w:val="24"/>
      <w:lang w:val="en-GB"/>
    </w:rPr>
  </w:style>
  <w:style w:type="paragraph" w:customStyle="1" w:styleId="JuQuot">
    <w:name w:val="Ju_Quot"/>
    <w:aliases w:val="_Quote,ECHR_Para_Quote"/>
    <w:basedOn w:val="Normal"/>
    <w:uiPriority w:val="14"/>
    <w:qFormat/>
    <w:rsid w:val="0039116D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"/>
    <w:link w:val="JuListChar"/>
    <w:uiPriority w:val="28"/>
    <w:qFormat/>
    <w:rsid w:val="0039116D"/>
    <w:pPr>
      <w:numPr>
        <w:numId w:val="32"/>
      </w:numPr>
      <w:spacing w:before="280" w:after="60"/>
    </w:pPr>
    <w:rPr>
      <w:rFonts w:eastAsiaTheme="minorHAnsi"/>
    </w:rPr>
  </w:style>
  <w:style w:type="paragraph" w:customStyle="1" w:styleId="JuListi">
    <w:name w:val="Ju_List_i"/>
    <w:aliases w:val="_List_3"/>
    <w:basedOn w:val="Normal"/>
    <w:uiPriority w:val="23"/>
    <w:rsid w:val="0039116D"/>
    <w:pPr>
      <w:numPr>
        <w:ilvl w:val="2"/>
        <w:numId w:val="32"/>
      </w:numPr>
    </w:pPr>
  </w:style>
  <w:style w:type="paragraph" w:customStyle="1" w:styleId="JuTitle">
    <w:name w:val="Ju_Title"/>
    <w:aliases w:val="_Title_2"/>
    <w:basedOn w:val="Normal"/>
    <w:next w:val="JuPara"/>
    <w:uiPriority w:val="35"/>
    <w:qFormat/>
    <w:rsid w:val="0039116D"/>
    <w:pPr>
      <w:keepNext/>
      <w:keepLines/>
      <w:spacing w:before="1320" w:after="280"/>
      <w:contextualSpacing/>
      <w:jc w:val="center"/>
    </w:pPr>
    <w:rPr>
      <w:rFonts w:eastAsiaTheme="minorHAnsi"/>
      <w:b/>
    </w:rPr>
  </w:style>
  <w:style w:type="paragraph" w:customStyle="1" w:styleId="Title4">
    <w:name w:val="_Title_4"/>
    <w:basedOn w:val="JuPara"/>
    <w:next w:val="JuPara"/>
    <w:uiPriority w:val="35"/>
    <w:qFormat/>
    <w:rsid w:val="0039116D"/>
    <w:pPr>
      <w:keepNext/>
      <w:keepLines/>
      <w:tabs>
        <w:tab w:val="right" w:pos="7938"/>
      </w:tabs>
      <w:ind w:firstLine="0"/>
      <w:jc w:val="center"/>
    </w:pPr>
    <w:rPr>
      <w:rFonts w:eastAsiaTheme="minorHAnsi"/>
      <w:i/>
    </w:rPr>
  </w:style>
  <w:style w:type="paragraph" w:customStyle="1" w:styleId="JuHArticle">
    <w:name w:val="Ju_H_Article"/>
    <w:aliases w:val="_Title_Quote,ECHR_Title_Centre_3"/>
    <w:basedOn w:val="Normal"/>
    <w:next w:val="JuQuot"/>
    <w:uiPriority w:val="27"/>
    <w:qFormat/>
    <w:rsid w:val="0039116D"/>
    <w:pPr>
      <w:keepNext/>
      <w:spacing w:before="100" w:beforeAutospacing="1" w:after="120"/>
      <w:contextualSpacing/>
      <w:jc w:val="center"/>
    </w:pPr>
    <w:rPr>
      <w:rFonts w:eastAsiaTheme="minorHAnsi"/>
      <w:b/>
      <w:sz w:val="20"/>
    </w:rPr>
  </w:style>
  <w:style w:type="numbering" w:customStyle="1" w:styleId="ECHRA1StyleBulletedSquare">
    <w:name w:val="ECHR_A1_Style_Bulleted_Square"/>
    <w:basedOn w:val="NoList"/>
    <w:rsid w:val="0039116D"/>
    <w:pPr>
      <w:numPr>
        <w:numId w:val="36"/>
      </w:numPr>
    </w:pPr>
  </w:style>
  <w:style w:type="numbering" w:customStyle="1" w:styleId="ECHRA1StyleList">
    <w:name w:val="ECHR_A1_Style_List"/>
    <w:basedOn w:val="NoList"/>
    <w:uiPriority w:val="99"/>
    <w:rsid w:val="0039116D"/>
    <w:pPr>
      <w:numPr>
        <w:numId w:val="37"/>
      </w:numPr>
    </w:pPr>
  </w:style>
  <w:style w:type="paragraph" w:customStyle="1" w:styleId="JuHHead">
    <w:name w:val="Ju_H_Head"/>
    <w:aliases w:val="_Head_1"/>
    <w:basedOn w:val="Normal"/>
    <w:next w:val="Normal"/>
    <w:uiPriority w:val="19"/>
    <w:qFormat/>
    <w:rsid w:val="0039116D"/>
    <w:pPr>
      <w:keepNext/>
      <w:keepLines/>
      <w:numPr>
        <w:numId w:val="29"/>
      </w:numPr>
      <w:spacing w:before="100" w:beforeAutospacing="1" w:after="240"/>
      <w:jc w:val="left"/>
      <w:outlineLvl w:val="0"/>
    </w:pPr>
    <w:rPr>
      <w:caps/>
      <w:sz w:val="28"/>
    </w:rPr>
  </w:style>
  <w:style w:type="numbering" w:customStyle="1" w:styleId="ECHRA1StyleNumberedList">
    <w:name w:val="ECHR_A1_Style_Numbered_List"/>
    <w:basedOn w:val="NoList"/>
    <w:rsid w:val="0039116D"/>
    <w:pPr>
      <w:numPr>
        <w:numId w:val="38"/>
      </w:numPr>
    </w:pPr>
  </w:style>
  <w:style w:type="table" w:customStyle="1" w:styleId="ECHRTable2019">
    <w:name w:val="ECHR_Table_2019"/>
    <w:basedOn w:val="TableNormal"/>
    <w:uiPriority w:val="99"/>
    <w:rsid w:val="0039116D"/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39116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9116D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paragraph" w:customStyle="1" w:styleId="Footer">
    <w:name w:val="_Footer"/>
    <w:aliases w:val="Footer_"/>
    <w:basedOn w:val="Footer0"/>
    <w:uiPriority w:val="57"/>
    <w:semiHidden/>
    <w:rsid w:val="0039116D"/>
    <w:rPr>
      <w:sz w:val="8"/>
    </w:rPr>
  </w:style>
  <w:style w:type="paragraph" w:customStyle="1" w:styleId="JuCourt">
    <w:name w:val="Ju_Court"/>
    <w:basedOn w:val="Normal"/>
    <w:next w:val="Normal"/>
    <w:uiPriority w:val="27"/>
    <w:qFormat/>
    <w:rsid w:val="0039116D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Initialled">
    <w:name w:val="Ju_Initialled"/>
    <w:basedOn w:val="Normal"/>
    <w:uiPriority w:val="31"/>
    <w:qFormat/>
    <w:rsid w:val="0039116D"/>
    <w:pPr>
      <w:tabs>
        <w:tab w:val="center" w:pos="6407"/>
      </w:tabs>
      <w:spacing w:before="720"/>
      <w:jc w:val="right"/>
    </w:pPr>
  </w:style>
  <w:style w:type="character" w:customStyle="1" w:styleId="JuITMark">
    <w:name w:val="Ju_ITMark"/>
    <w:basedOn w:val="DefaultParagraphFont"/>
    <w:uiPriority w:val="38"/>
    <w:semiHidden/>
    <w:qFormat/>
    <w:rsid w:val="0039116D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HIRoman">
    <w:name w:val="Ju_H_I_Roman"/>
    <w:aliases w:val="_Head_2"/>
    <w:basedOn w:val="Normal"/>
    <w:next w:val="Normal"/>
    <w:uiPriority w:val="19"/>
    <w:qFormat/>
    <w:rsid w:val="0039116D"/>
    <w:pPr>
      <w:keepNext/>
      <w:keepLines/>
      <w:numPr>
        <w:ilvl w:val="1"/>
        <w:numId w:val="29"/>
      </w:numPr>
      <w:spacing w:before="100" w:beforeAutospacing="1" w:after="240"/>
      <w:jc w:val="left"/>
      <w:outlineLvl w:val="1"/>
    </w:pPr>
    <w:rPr>
      <w:caps/>
    </w:rPr>
  </w:style>
  <w:style w:type="paragraph" w:customStyle="1" w:styleId="JuHA">
    <w:name w:val="Ju_H_A"/>
    <w:aliases w:val="_Head_3"/>
    <w:basedOn w:val="Normal"/>
    <w:next w:val="Normal"/>
    <w:uiPriority w:val="19"/>
    <w:qFormat/>
    <w:rsid w:val="0039116D"/>
    <w:pPr>
      <w:keepNext/>
      <w:keepLines/>
      <w:numPr>
        <w:ilvl w:val="2"/>
        <w:numId w:val="29"/>
      </w:numPr>
      <w:spacing w:before="100" w:beforeAutospacing="1" w:after="240"/>
      <w:jc w:val="left"/>
      <w:outlineLvl w:val="2"/>
    </w:pPr>
    <w:rPr>
      <w:b/>
    </w:rPr>
  </w:style>
  <w:style w:type="paragraph" w:customStyle="1" w:styleId="JuH1">
    <w:name w:val="Ju_H_1."/>
    <w:aliases w:val="_Head_4"/>
    <w:basedOn w:val="Normal"/>
    <w:next w:val="Normal"/>
    <w:uiPriority w:val="19"/>
    <w:rsid w:val="0039116D"/>
    <w:pPr>
      <w:keepNext/>
      <w:keepLines/>
      <w:numPr>
        <w:ilvl w:val="3"/>
        <w:numId w:val="29"/>
      </w:numPr>
      <w:spacing w:before="100" w:beforeAutospacing="1" w:after="120"/>
      <w:jc w:val="left"/>
      <w:outlineLvl w:val="3"/>
    </w:pPr>
    <w:rPr>
      <w:i/>
    </w:rPr>
  </w:style>
  <w:style w:type="paragraph" w:customStyle="1" w:styleId="JuHa0">
    <w:name w:val="Ju_H_a"/>
    <w:aliases w:val="_Head_5"/>
    <w:basedOn w:val="Normal"/>
    <w:next w:val="Normal"/>
    <w:uiPriority w:val="19"/>
    <w:rsid w:val="0039116D"/>
    <w:pPr>
      <w:keepNext/>
      <w:keepLines/>
      <w:numPr>
        <w:ilvl w:val="4"/>
        <w:numId w:val="29"/>
      </w:numPr>
      <w:spacing w:before="100" w:beforeAutospacing="1" w:after="120"/>
      <w:jc w:val="left"/>
      <w:outlineLvl w:val="4"/>
    </w:pPr>
    <w:rPr>
      <w:b/>
      <w:sz w:val="20"/>
    </w:rPr>
  </w:style>
  <w:style w:type="paragraph" w:styleId="Header">
    <w:name w:val="header"/>
    <w:basedOn w:val="Normal"/>
    <w:link w:val="HeaderChar"/>
    <w:uiPriority w:val="57"/>
    <w:semiHidden/>
    <w:rsid w:val="0039116D"/>
    <w:pPr>
      <w:tabs>
        <w:tab w:val="center" w:pos="4536"/>
        <w:tab w:val="right" w:pos="9072"/>
      </w:tabs>
      <w:jc w:val="left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57"/>
    <w:semiHidden/>
    <w:rsid w:val="0039116D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39116D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i">
    <w:name w:val="Ju_H_i"/>
    <w:aliases w:val="_Head_6"/>
    <w:basedOn w:val="Normal"/>
    <w:next w:val="Normal"/>
    <w:uiPriority w:val="19"/>
    <w:rsid w:val="0039116D"/>
    <w:pPr>
      <w:keepNext/>
      <w:keepLines/>
      <w:numPr>
        <w:ilvl w:val="5"/>
        <w:numId w:val="29"/>
      </w:numPr>
      <w:spacing w:before="100" w:beforeAutospacing="1" w:after="120"/>
      <w:jc w:val="left"/>
      <w:outlineLvl w:val="5"/>
    </w:pPr>
    <w:rPr>
      <w:i/>
      <w:sz w:val="20"/>
    </w:rPr>
  </w:style>
  <w:style w:type="paragraph" w:customStyle="1" w:styleId="JuHalpha">
    <w:name w:val="Ju_H_alpha"/>
    <w:aliases w:val="_Head_7"/>
    <w:basedOn w:val="Normal"/>
    <w:next w:val="Normal"/>
    <w:uiPriority w:val="19"/>
    <w:rsid w:val="0039116D"/>
    <w:pPr>
      <w:keepNext/>
      <w:keepLines/>
      <w:numPr>
        <w:ilvl w:val="6"/>
        <w:numId w:val="29"/>
      </w:numPr>
      <w:spacing w:before="100" w:beforeAutospacing="1" w:after="120"/>
      <w:jc w:val="left"/>
      <w:outlineLvl w:val="6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9116D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">
    <w:name w:val="Ju_H_–"/>
    <w:aliases w:val="_Head_8"/>
    <w:basedOn w:val="Normal"/>
    <w:next w:val="Normal"/>
    <w:uiPriority w:val="19"/>
    <w:rsid w:val="0039116D"/>
    <w:pPr>
      <w:keepNext/>
      <w:keepLines/>
      <w:numPr>
        <w:ilvl w:val="7"/>
        <w:numId w:val="29"/>
      </w:numPr>
      <w:spacing w:before="100" w:beforeAutospacing="1" w:after="120"/>
      <w:jc w:val="left"/>
      <w:outlineLvl w:val="7"/>
    </w:pPr>
    <w:rPr>
      <w:i/>
      <w:sz w:val="20"/>
    </w:rPr>
  </w:style>
  <w:style w:type="character" w:customStyle="1" w:styleId="JUNAMES">
    <w:name w:val="JU_NAMES"/>
    <w:uiPriority w:val="33"/>
    <w:qFormat/>
    <w:rsid w:val="0039116D"/>
    <w:rPr>
      <w:caps w:val="0"/>
      <w:smallCaps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9116D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paragraph" w:customStyle="1" w:styleId="JuLista">
    <w:name w:val="Ju_List_a"/>
    <w:aliases w:val="_List_2"/>
    <w:basedOn w:val="Normal"/>
    <w:uiPriority w:val="28"/>
    <w:qFormat/>
    <w:rsid w:val="0039116D"/>
    <w:pPr>
      <w:numPr>
        <w:ilvl w:val="1"/>
        <w:numId w:val="32"/>
      </w:numPr>
    </w:pPr>
  </w:style>
  <w:style w:type="paragraph" w:customStyle="1" w:styleId="NormalJustified">
    <w:name w:val="Normal_Justified"/>
    <w:basedOn w:val="Normal"/>
    <w:semiHidden/>
    <w:rsid w:val="0039116D"/>
  </w:style>
  <w:style w:type="character" w:customStyle="1" w:styleId="Heading4Char">
    <w:name w:val="Heading 4 Char"/>
    <w:basedOn w:val="DefaultParagraphFont"/>
    <w:link w:val="Heading4"/>
    <w:uiPriority w:val="99"/>
    <w:semiHidden/>
    <w:rsid w:val="0039116D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9116D"/>
    <w:rPr>
      <w:rFonts w:asciiTheme="majorHAnsi" w:eastAsiaTheme="majorEastAsia" w:hAnsiTheme="majorHAnsi" w:cstheme="majorBidi"/>
      <w:b/>
      <w:bCs/>
      <w:color w:val="808080"/>
      <w:sz w:val="24"/>
      <w:lang w:val="en-GB"/>
    </w:rPr>
  </w:style>
  <w:style w:type="character" w:styleId="SubtleEmphasis">
    <w:name w:val="Subtle Emphasis"/>
    <w:uiPriority w:val="99"/>
    <w:semiHidden/>
    <w:qFormat/>
    <w:rsid w:val="0039116D"/>
    <w:rPr>
      <w:i/>
      <w:iCs/>
    </w:rPr>
  </w:style>
  <w:style w:type="table" w:customStyle="1" w:styleId="ECHRTable">
    <w:name w:val="ECHR_Table"/>
    <w:basedOn w:val="TableNormal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39116D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39116D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9116D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paragraph" w:customStyle="1" w:styleId="DecHCase">
    <w:name w:val="Dec_H_Case"/>
    <w:aliases w:val="_Title_3"/>
    <w:basedOn w:val="JuPara"/>
    <w:next w:val="JuPara"/>
    <w:uiPriority w:val="35"/>
    <w:qFormat/>
    <w:rsid w:val="0039116D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character" w:styleId="Emphasis">
    <w:name w:val="Emphasis"/>
    <w:uiPriority w:val="99"/>
    <w:semiHidden/>
    <w:qFormat/>
    <w:rsid w:val="0039116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57"/>
    <w:semiHidden/>
    <w:rsid w:val="0039116D"/>
    <w:pPr>
      <w:tabs>
        <w:tab w:val="center" w:pos="4536"/>
        <w:tab w:val="right" w:pos="9696"/>
      </w:tabs>
      <w:ind w:left="-680" w:right="-680"/>
      <w:jc w:val="left"/>
    </w:pPr>
    <w:rPr>
      <w:rFonts w:eastAsiaTheme="minorHAnsi"/>
    </w:rPr>
  </w:style>
  <w:style w:type="character" w:customStyle="1" w:styleId="FooterChar">
    <w:name w:val="Footer Char"/>
    <w:basedOn w:val="DefaultParagraphFont"/>
    <w:link w:val="Footer0"/>
    <w:uiPriority w:val="57"/>
    <w:semiHidden/>
    <w:rsid w:val="0039116D"/>
    <w:rPr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39116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9116D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16D"/>
    <w:rPr>
      <w:rFonts w:eastAsiaTheme="minorEastAsia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9116D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9116D"/>
    <w:rPr>
      <w:rFonts w:asciiTheme="majorHAnsi" w:eastAsiaTheme="majorEastAsia" w:hAnsiTheme="majorHAnsi" w:cstheme="majorBidi"/>
      <w:i/>
      <w:iCs/>
      <w:sz w:val="24"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9116D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9116D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IntenseEmphasis">
    <w:name w:val="Intense Emphasis"/>
    <w:uiPriority w:val="99"/>
    <w:semiHidden/>
    <w:qFormat/>
    <w:rsid w:val="0039116D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39116D"/>
    <w:pPr>
      <w:pBdr>
        <w:bottom w:val="single" w:sz="4" w:space="1" w:color="auto"/>
      </w:pBdr>
      <w:spacing w:before="200" w:after="280"/>
      <w:ind w:left="1008" w:right="1152"/>
      <w:jc w:val="left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39116D"/>
    <w:rPr>
      <w:rFonts w:eastAsiaTheme="minorEastAsia"/>
      <w:b/>
      <w:bCs/>
      <w:i/>
      <w:iCs/>
      <w:sz w:val="24"/>
      <w:lang w:val="en-GB" w:bidi="en-US"/>
    </w:rPr>
  </w:style>
  <w:style w:type="character" w:styleId="IntenseReference">
    <w:name w:val="Intense Reference"/>
    <w:uiPriority w:val="99"/>
    <w:semiHidden/>
    <w:qFormat/>
    <w:rsid w:val="0039116D"/>
    <w:rPr>
      <w:smallCaps/>
      <w:spacing w:val="5"/>
      <w:u w:val="single"/>
    </w:rPr>
  </w:style>
  <w:style w:type="paragraph" w:styleId="ListParagraph">
    <w:name w:val="List Paragraph"/>
    <w:basedOn w:val="Normal"/>
    <w:uiPriority w:val="99"/>
    <w:semiHidden/>
    <w:qFormat/>
    <w:rsid w:val="0039116D"/>
    <w:pPr>
      <w:ind w:left="720"/>
      <w:contextualSpacing/>
      <w:jc w:val="left"/>
    </w:pPr>
  </w:style>
  <w:style w:type="table" w:customStyle="1" w:styleId="LtrTableAddress">
    <w:name w:val="Ltr_Table_Address"/>
    <w:basedOn w:val="TableNormal"/>
    <w:uiPriority w:val="99"/>
    <w:rsid w:val="001E6F32"/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9"/>
    <w:semiHidden/>
    <w:qFormat/>
    <w:rsid w:val="0039116D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39116D"/>
    <w:rPr>
      <w:rFonts w:eastAsiaTheme="minorEastAsia"/>
      <w:i/>
      <w:iCs/>
      <w:sz w:val="24"/>
      <w:lang w:val="en-GB" w:bidi="en-US"/>
    </w:rPr>
  </w:style>
  <w:style w:type="character" w:styleId="SubtleReference">
    <w:name w:val="Subtle Reference"/>
    <w:uiPriority w:val="99"/>
    <w:semiHidden/>
    <w:qFormat/>
    <w:rsid w:val="0039116D"/>
    <w:rPr>
      <w:smallCaps/>
    </w:rPr>
  </w:style>
  <w:style w:type="table" w:styleId="TableGrid">
    <w:name w:val="Table Grid"/>
    <w:basedOn w:val="TableNormal"/>
    <w:uiPriority w:val="59"/>
    <w:semiHidden/>
    <w:rsid w:val="0039116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39116D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9"/>
    <w:semiHidden/>
    <w:rsid w:val="0039116D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39116D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39116D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9"/>
    <w:semiHidden/>
    <w:rsid w:val="0039116D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9"/>
    <w:semiHidden/>
    <w:qFormat/>
    <w:rsid w:val="0039116D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TableNormal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801300"/>
    <w:rPr>
      <w:rFonts w:eastAsiaTheme="minorEastAsia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39116D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39116D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Normal"/>
    <w:uiPriority w:val="99"/>
    <w:rsid w:val="0039116D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9"/>
    <w:semiHidden/>
    <w:rsid w:val="0039116D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numbering" w:styleId="111111">
    <w:name w:val="Outline List 2"/>
    <w:basedOn w:val="NoList"/>
    <w:uiPriority w:val="99"/>
    <w:semiHidden/>
    <w:unhideWhenUsed/>
    <w:rsid w:val="0039116D"/>
    <w:pPr>
      <w:numPr>
        <w:numId w:val="33"/>
      </w:numPr>
    </w:pPr>
  </w:style>
  <w:style w:type="numbering" w:styleId="1ai">
    <w:name w:val="Outline List 1"/>
    <w:basedOn w:val="NoList"/>
    <w:uiPriority w:val="99"/>
    <w:semiHidden/>
    <w:unhideWhenUsed/>
    <w:rsid w:val="0039116D"/>
    <w:pPr>
      <w:numPr>
        <w:numId w:val="34"/>
      </w:numPr>
    </w:pPr>
  </w:style>
  <w:style w:type="paragraph" w:styleId="Bibliography">
    <w:name w:val="Bibliography"/>
    <w:basedOn w:val="Normal"/>
    <w:next w:val="Normal"/>
    <w:uiPriority w:val="99"/>
    <w:semiHidden/>
    <w:rsid w:val="0039116D"/>
    <w:pPr>
      <w:jc w:val="left"/>
    </w:pPr>
  </w:style>
  <w:style w:type="paragraph" w:customStyle="1" w:styleId="JuPara">
    <w:name w:val="Ju_Para"/>
    <w:aliases w:val="_Para,ECHR_Para,Para,Left,First line:  0 cm,First line:  0 cm Знак,Ju_Para Знак,Left Знак Знак,First line:  0 cm Знак Знак Знак,Left Знак,N_Para"/>
    <w:basedOn w:val="Normal"/>
    <w:link w:val="ECHRParaChar"/>
    <w:uiPriority w:val="12"/>
    <w:qFormat/>
    <w:rsid w:val="0039116D"/>
    <w:pPr>
      <w:ind w:firstLine="284"/>
    </w:pPr>
  </w:style>
  <w:style w:type="paragraph" w:styleId="BlockText">
    <w:name w:val="Block Text"/>
    <w:basedOn w:val="Normal"/>
    <w:uiPriority w:val="99"/>
    <w:semiHidden/>
    <w:rsid w:val="0039116D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  <w:jc w:val="left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TableNormal"/>
    <w:uiPriority w:val="99"/>
    <w:rsid w:val="0039116D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39116D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rsid w:val="0039116D"/>
    <w:pPr>
      <w:spacing w:after="120"/>
      <w:jc w:val="left"/>
    </w:pPr>
  </w:style>
  <w:style w:type="table" w:customStyle="1" w:styleId="ECHRTableForInternalUse">
    <w:name w:val="ECHR_Table_For_Internal_Use"/>
    <w:basedOn w:val="TableNormal"/>
    <w:uiPriority w:val="99"/>
    <w:rsid w:val="0039116D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0167D8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16D"/>
    <w:rPr>
      <w:rFonts w:eastAsiaTheme="minorEastAsia"/>
      <w:sz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39116D"/>
    <w:pPr>
      <w:spacing w:after="120" w:line="480" w:lineRule="auto"/>
      <w:jc w:val="left"/>
    </w:pPr>
  </w:style>
  <w:style w:type="table" w:customStyle="1" w:styleId="ECHRHeaderTable">
    <w:name w:val="ECHR_Header_Table"/>
    <w:basedOn w:val="TableNormal"/>
    <w:uiPriority w:val="99"/>
    <w:rsid w:val="0039116D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16D"/>
    <w:rPr>
      <w:rFonts w:eastAsiaTheme="minorEastAsia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39116D"/>
    <w:pPr>
      <w:spacing w:after="120"/>
      <w:jc w:val="left"/>
    </w:pPr>
    <w:rPr>
      <w:sz w:val="16"/>
      <w:szCs w:val="16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JuJudges">
    <w:name w:val="Ju_Judges"/>
    <w:basedOn w:val="Normal"/>
    <w:uiPriority w:val="28"/>
    <w:qFormat/>
    <w:rsid w:val="0039116D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TableNormal"/>
    <w:uiPriority w:val="99"/>
    <w:rsid w:val="0039116D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16D"/>
    <w:rPr>
      <w:rFonts w:eastAsiaTheme="minorEastAsi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9116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16D"/>
    <w:rPr>
      <w:rFonts w:eastAsiaTheme="minorEastAsia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39116D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basedOn w:val="Normal"/>
    <w:next w:val="JuPara"/>
    <w:uiPriority w:val="32"/>
    <w:qFormat/>
    <w:rsid w:val="0039116D"/>
    <w:pPr>
      <w:tabs>
        <w:tab w:val="center" w:pos="851"/>
        <w:tab w:val="center" w:pos="6407"/>
      </w:tabs>
      <w:spacing w:before="720"/>
      <w:jc w:val="left"/>
    </w:pPr>
  </w:style>
  <w:style w:type="character" w:styleId="PageNumber">
    <w:name w:val="page number"/>
    <w:uiPriority w:val="99"/>
    <w:semiHidden/>
    <w:rsid w:val="0039116D"/>
    <w:rPr>
      <w:sz w:val="18"/>
    </w:rPr>
  </w:style>
  <w:style w:type="character" w:styleId="CommentReference">
    <w:name w:val="annotation reference"/>
    <w:basedOn w:val="DefaultParagraphFont"/>
    <w:uiPriority w:val="99"/>
    <w:semiHidden/>
    <w:rsid w:val="003911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9116D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116D"/>
    <w:rPr>
      <w:rFonts w:eastAsiaTheme="minorEastAsia"/>
      <w:sz w:val="20"/>
      <w:szCs w:val="20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5"/>
    <w:qFormat/>
    <w:rsid w:val="0039116D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JuParaLast">
    <w:name w:val="Ju_Para_Last"/>
    <w:aliases w:val="_Para_Spaced"/>
    <w:basedOn w:val="Normal"/>
    <w:uiPriority w:val="9"/>
    <w:qFormat/>
    <w:rsid w:val="0039116D"/>
    <w:pPr>
      <w:keepNext/>
      <w:keepLines/>
      <w:spacing w:before="240" w:after="240"/>
      <w:ind w:firstLine="284"/>
    </w:pPr>
    <w:rPr>
      <w:rFonts w:eastAsiaTheme="minorHAnsi"/>
    </w:rPr>
  </w:style>
  <w:style w:type="numbering" w:styleId="ArticleSection">
    <w:name w:val="Outline List 3"/>
    <w:basedOn w:val="NoList"/>
    <w:uiPriority w:val="99"/>
    <w:semiHidden/>
    <w:unhideWhenUsed/>
    <w:rsid w:val="0039116D"/>
    <w:pPr>
      <w:numPr>
        <w:numId w:val="35"/>
      </w:numPr>
    </w:pPr>
  </w:style>
  <w:style w:type="paragraph" w:styleId="ListBullet">
    <w:name w:val="List Bullet"/>
    <w:basedOn w:val="Normal"/>
    <w:uiPriority w:val="99"/>
    <w:semiHidden/>
    <w:rsid w:val="0039116D"/>
    <w:pPr>
      <w:numPr>
        <w:numId w:val="39"/>
      </w:numPr>
      <w:jc w:val="left"/>
    </w:pPr>
  </w:style>
  <w:style w:type="character" w:customStyle="1" w:styleId="ECHRParaChar">
    <w:name w:val="ECHR_Para Char"/>
    <w:aliases w:val="Ju_Para Char"/>
    <w:basedOn w:val="DefaultParagraphFont"/>
    <w:link w:val="JuPara"/>
    <w:uiPriority w:val="12"/>
    <w:rsid w:val="00787E12"/>
    <w:rPr>
      <w:rFonts w:eastAsiaTheme="minorEastAsia"/>
      <w:sz w:val="24"/>
      <w:lang w:val="en-GB"/>
    </w:rPr>
  </w:style>
  <w:style w:type="paragraph" w:customStyle="1" w:styleId="JuCase">
    <w:name w:val="Ju_Case"/>
    <w:basedOn w:val="Normal"/>
    <w:next w:val="JuPara"/>
    <w:uiPriority w:val="26"/>
    <w:rsid w:val="0039116D"/>
    <w:pPr>
      <w:ind w:firstLine="284"/>
      <w:jc w:val="left"/>
    </w:pPr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rsid w:val="0039116D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16D"/>
    <w:rPr>
      <w:rFonts w:eastAsiaTheme="minorEastAsia"/>
      <w:sz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9116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16D"/>
    <w:rPr>
      <w:rFonts w:eastAsiaTheme="minorEastAsia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39116D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16D"/>
    <w:rPr>
      <w:rFonts w:eastAsiaTheme="minorEastAsia"/>
      <w:sz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39116D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16D"/>
    <w:rPr>
      <w:rFonts w:eastAsiaTheme="minorEastAsi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99"/>
    <w:semiHidden/>
    <w:qFormat/>
    <w:rsid w:val="0039116D"/>
    <w:pPr>
      <w:spacing w:after="200"/>
      <w:jc w:val="left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39116D"/>
    <w:pPr>
      <w:ind w:left="4252"/>
      <w:jc w:val="lef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16D"/>
    <w:rPr>
      <w:rFonts w:eastAsiaTheme="minorEastAsia"/>
      <w:sz w:val="24"/>
      <w:lang w:val="en-GB"/>
    </w:rPr>
  </w:style>
  <w:style w:type="table" w:customStyle="1" w:styleId="1">
    <w:name w:val="Кольорова сітка1"/>
    <w:basedOn w:val="TableNormal"/>
    <w:uiPriority w:val="73"/>
    <w:semiHidden/>
    <w:rsid w:val="0039116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9116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39116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9116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9116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9116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9116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customStyle="1" w:styleId="10">
    <w:name w:val="Кольоровий список1"/>
    <w:basedOn w:val="TableNormal"/>
    <w:uiPriority w:val="72"/>
    <w:semiHidden/>
    <w:rsid w:val="003911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9116D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9116D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9116D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9116D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9116D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9116D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11">
    <w:name w:val="Кольорова заливка1"/>
    <w:basedOn w:val="TableNormal"/>
    <w:uiPriority w:val="71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1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16D"/>
    <w:rPr>
      <w:rFonts w:eastAsiaTheme="minorEastAsia"/>
      <w:b/>
      <w:bCs/>
      <w:sz w:val="20"/>
      <w:szCs w:val="20"/>
      <w:lang w:val="en-GB"/>
    </w:rPr>
  </w:style>
  <w:style w:type="table" w:customStyle="1" w:styleId="12">
    <w:name w:val="Темний список1"/>
    <w:basedOn w:val="TableNormal"/>
    <w:uiPriority w:val="70"/>
    <w:semiHidden/>
    <w:rsid w:val="0039116D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9116D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9116D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9116D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9116D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9116D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9116D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39116D"/>
    <w:pPr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39116D"/>
    <w:rPr>
      <w:rFonts w:eastAsiaTheme="minorEastAsia"/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39116D"/>
    <w:pPr>
      <w:jc w:val="lef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16D"/>
    <w:rPr>
      <w:rFonts w:ascii="Tahoma" w:eastAsiaTheme="minorEastAsi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39116D"/>
    <w:pPr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16D"/>
    <w:rPr>
      <w:rFonts w:eastAsiaTheme="minorEastAsia"/>
      <w:sz w:val="24"/>
      <w:lang w:val="en-GB"/>
    </w:rPr>
  </w:style>
  <w:style w:type="character" w:styleId="EndnoteReference">
    <w:name w:val="endnote reference"/>
    <w:basedOn w:val="DefaultParagraphFont"/>
    <w:uiPriority w:val="99"/>
    <w:semiHidden/>
    <w:rsid w:val="0039116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9116D"/>
    <w:pPr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16D"/>
    <w:rPr>
      <w:rFonts w:eastAsiaTheme="minorEastAsia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39116D"/>
    <w:pPr>
      <w:framePr w:w="7938" w:h="1985" w:hRule="exact" w:hSpace="141" w:wrap="auto" w:hAnchor="page" w:xAlign="center" w:yAlign="bottom"/>
      <w:ind w:left="2835"/>
      <w:jc w:val="left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9116D"/>
    <w:pPr>
      <w:jc w:val="left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39116D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39116D"/>
  </w:style>
  <w:style w:type="paragraph" w:styleId="HTMLAddress">
    <w:name w:val="HTML Address"/>
    <w:basedOn w:val="Normal"/>
    <w:link w:val="HTMLAddressChar"/>
    <w:uiPriority w:val="99"/>
    <w:semiHidden/>
    <w:rsid w:val="0039116D"/>
    <w:pPr>
      <w:jc w:val="left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16D"/>
    <w:rPr>
      <w:rFonts w:eastAsiaTheme="minorEastAsia"/>
      <w:i/>
      <w:iCs/>
      <w:sz w:val="24"/>
      <w:lang w:val="en-GB"/>
    </w:rPr>
  </w:style>
  <w:style w:type="character" w:styleId="HTMLCite">
    <w:name w:val="HTML Cite"/>
    <w:basedOn w:val="DefaultParagraphFont"/>
    <w:uiPriority w:val="99"/>
    <w:semiHidden/>
    <w:rsid w:val="0039116D"/>
    <w:rPr>
      <w:i/>
      <w:iCs/>
    </w:rPr>
  </w:style>
  <w:style w:type="character" w:styleId="HTMLCode">
    <w:name w:val="HTML Code"/>
    <w:basedOn w:val="DefaultParagraphFont"/>
    <w:uiPriority w:val="99"/>
    <w:semiHidden/>
    <w:rsid w:val="0039116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39116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9116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9116D"/>
    <w:pPr>
      <w:jc w:val="lef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16D"/>
    <w:rPr>
      <w:rFonts w:ascii="Consolas" w:eastAsiaTheme="minorEastAsia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39116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39116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39116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39116D"/>
    <w:pPr>
      <w:ind w:left="240" w:hanging="240"/>
      <w:jc w:val="left"/>
    </w:pPr>
  </w:style>
  <w:style w:type="paragraph" w:styleId="Index2">
    <w:name w:val="index 2"/>
    <w:basedOn w:val="Normal"/>
    <w:next w:val="Normal"/>
    <w:autoRedefine/>
    <w:uiPriority w:val="99"/>
    <w:semiHidden/>
    <w:rsid w:val="0039116D"/>
    <w:pPr>
      <w:ind w:left="480" w:hanging="240"/>
      <w:jc w:val="left"/>
    </w:pPr>
  </w:style>
  <w:style w:type="paragraph" w:styleId="Index3">
    <w:name w:val="index 3"/>
    <w:basedOn w:val="Normal"/>
    <w:next w:val="Normal"/>
    <w:autoRedefine/>
    <w:uiPriority w:val="99"/>
    <w:semiHidden/>
    <w:rsid w:val="0039116D"/>
    <w:pPr>
      <w:ind w:left="720" w:hanging="240"/>
      <w:jc w:val="left"/>
    </w:pPr>
  </w:style>
  <w:style w:type="paragraph" w:styleId="Index4">
    <w:name w:val="index 4"/>
    <w:basedOn w:val="Normal"/>
    <w:next w:val="Normal"/>
    <w:autoRedefine/>
    <w:uiPriority w:val="99"/>
    <w:semiHidden/>
    <w:rsid w:val="0039116D"/>
    <w:pPr>
      <w:ind w:left="960" w:hanging="240"/>
      <w:jc w:val="left"/>
    </w:pPr>
  </w:style>
  <w:style w:type="paragraph" w:styleId="Index5">
    <w:name w:val="index 5"/>
    <w:basedOn w:val="Normal"/>
    <w:next w:val="Normal"/>
    <w:autoRedefine/>
    <w:uiPriority w:val="99"/>
    <w:semiHidden/>
    <w:rsid w:val="0039116D"/>
    <w:pPr>
      <w:ind w:left="1200" w:hanging="240"/>
      <w:jc w:val="left"/>
    </w:pPr>
  </w:style>
  <w:style w:type="paragraph" w:styleId="Index6">
    <w:name w:val="index 6"/>
    <w:basedOn w:val="Normal"/>
    <w:next w:val="Normal"/>
    <w:autoRedefine/>
    <w:uiPriority w:val="99"/>
    <w:semiHidden/>
    <w:rsid w:val="0039116D"/>
    <w:pPr>
      <w:ind w:left="1440" w:hanging="240"/>
      <w:jc w:val="left"/>
    </w:pPr>
  </w:style>
  <w:style w:type="paragraph" w:styleId="Index7">
    <w:name w:val="index 7"/>
    <w:basedOn w:val="Normal"/>
    <w:next w:val="Normal"/>
    <w:autoRedefine/>
    <w:uiPriority w:val="99"/>
    <w:semiHidden/>
    <w:rsid w:val="0039116D"/>
    <w:pPr>
      <w:ind w:left="1680" w:hanging="240"/>
      <w:jc w:val="left"/>
    </w:pPr>
  </w:style>
  <w:style w:type="paragraph" w:styleId="Index8">
    <w:name w:val="index 8"/>
    <w:basedOn w:val="Normal"/>
    <w:next w:val="Normal"/>
    <w:autoRedefine/>
    <w:uiPriority w:val="99"/>
    <w:semiHidden/>
    <w:rsid w:val="0039116D"/>
    <w:pPr>
      <w:ind w:left="1920" w:hanging="240"/>
      <w:jc w:val="left"/>
    </w:pPr>
  </w:style>
  <w:style w:type="paragraph" w:styleId="Index9">
    <w:name w:val="index 9"/>
    <w:basedOn w:val="Normal"/>
    <w:next w:val="Normal"/>
    <w:autoRedefine/>
    <w:uiPriority w:val="99"/>
    <w:semiHidden/>
    <w:rsid w:val="0039116D"/>
    <w:pPr>
      <w:ind w:left="2160" w:hanging="240"/>
      <w:jc w:val="left"/>
    </w:pPr>
  </w:style>
  <w:style w:type="paragraph" w:styleId="IndexHeading">
    <w:name w:val="index heading"/>
    <w:basedOn w:val="Normal"/>
    <w:next w:val="Index1"/>
    <w:uiPriority w:val="99"/>
    <w:semiHidden/>
    <w:rsid w:val="0039116D"/>
    <w:pPr>
      <w:jc w:val="left"/>
    </w:pPr>
    <w:rPr>
      <w:rFonts w:asciiTheme="majorHAnsi" w:eastAsiaTheme="majorEastAsia" w:hAnsiTheme="majorHAnsi" w:cstheme="majorBidi"/>
      <w:b/>
      <w:bCs/>
    </w:rPr>
  </w:style>
  <w:style w:type="table" w:customStyle="1" w:styleId="13">
    <w:name w:val="Світла сітка1"/>
    <w:basedOn w:val="TableNormal"/>
    <w:uiPriority w:val="62"/>
    <w:semiHidden/>
    <w:rsid w:val="003911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110">
    <w:name w:val="Світла сітка — акцент 11"/>
    <w:basedOn w:val="TableNormal"/>
    <w:uiPriority w:val="62"/>
    <w:semiHidden/>
    <w:rsid w:val="0039116D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9116D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9116D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9116D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9116D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9116D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customStyle="1" w:styleId="14">
    <w:name w:val="Світлий список1"/>
    <w:basedOn w:val="TableNormal"/>
    <w:uiPriority w:val="61"/>
    <w:semiHidden/>
    <w:rsid w:val="003911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11">
    <w:name w:val="Світлий список — акцент 11"/>
    <w:basedOn w:val="TableNormal"/>
    <w:uiPriority w:val="61"/>
    <w:semiHidden/>
    <w:rsid w:val="0039116D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9116D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9116D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9116D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9116D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9116D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customStyle="1" w:styleId="15">
    <w:name w:val="Світле штрихування1"/>
    <w:basedOn w:val="TableNormal"/>
    <w:uiPriority w:val="60"/>
    <w:semiHidden/>
    <w:rsid w:val="003911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2">
    <w:name w:val="Світла заливка — акцент 11"/>
    <w:basedOn w:val="TableNormal"/>
    <w:uiPriority w:val="60"/>
    <w:semiHidden/>
    <w:rsid w:val="0039116D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9116D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9116D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9116D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9116D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9116D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39116D"/>
  </w:style>
  <w:style w:type="paragraph" w:styleId="List">
    <w:name w:val="List"/>
    <w:basedOn w:val="Normal"/>
    <w:uiPriority w:val="99"/>
    <w:semiHidden/>
    <w:rsid w:val="0039116D"/>
    <w:pPr>
      <w:ind w:left="283" w:hanging="283"/>
      <w:contextualSpacing/>
      <w:jc w:val="left"/>
    </w:pPr>
  </w:style>
  <w:style w:type="paragraph" w:styleId="List2">
    <w:name w:val="List 2"/>
    <w:basedOn w:val="Normal"/>
    <w:uiPriority w:val="99"/>
    <w:semiHidden/>
    <w:rsid w:val="0039116D"/>
    <w:pPr>
      <w:ind w:left="566" w:hanging="283"/>
      <w:contextualSpacing/>
      <w:jc w:val="left"/>
    </w:pPr>
  </w:style>
  <w:style w:type="paragraph" w:styleId="List3">
    <w:name w:val="List 3"/>
    <w:basedOn w:val="Normal"/>
    <w:uiPriority w:val="99"/>
    <w:semiHidden/>
    <w:rsid w:val="0039116D"/>
    <w:pPr>
      <w:ind w:left="849" w:hanging="283"/>
      <w:contextualSpacing/>
      <w:jc w:val="left"/>
    </w:pPr>
  </w:style>
  <w:style w:type="paragraph" w:styleId="List4">
    <w:name w:val="List 4"/>
    <w:basedOn w:val="Normal"/>
    <w:uiPriority w:val="99"/>
    <w:semiHidden/>
    <w:rsid w:val="0039116D"/>
    <w:pPr>
      <w:ind w:left="1132" w:hanging="283"/>
      <w:contextualSpacing/>
      <w:jc w:val="left"/>
    </w:pPr>
  </w:style>
  <w:style w:type="paragraph" w:styleId="List5">
    <w:name w:val="List 5"/>
    <w:basedOn w:val="Normal"/>
    <w:uiPriority w:val="99"/>
    <w:semiHidden/>
    <w:rsid w:val="0039116D"/>
    <w:pPr>
      <w:ind w:left="1415" w:hanging="283"/>
      <w:contextualSpacing/>
      <w:jc w:val="left"/>
    </w:pPr>
  </w:style>
  <w:style w:type="paragraph" w:styleId="ListBullet2">
    <w:name w:val="List Bullet 2"/>
    <w:basedOn w:val="Normal"/>
    <w:uiPriority w:val="99"/>
    <w:semiHidden/>
    <w:rsid w:val="0039116D"/>
    <w:pPr>
      <w:numPr>
        <w:numId w:val="40"/>
      </w:numPr>
      <w:contextualSpacing/>
      <w:jc w:val="left"/>
    </w:pPr>
  </w:style>
  <w:style w:type="paragraph" w:styleId="ListBullet3">
    <w:name w:val="List Bullet 3"/>
    <w:basedOn w:val="Normal"/>
    <w:uiPriority w:val="99"/>
    <w:semiHidden/>
    <w:rsid w:val="0039116D"/>
    <w:pPr>
      <w:numPr>
        <w:numId w:val="41"/>
      </w:numPr>
      <w:contextualSpacing/>
      <w:jc w:val="left"/>
    </w:pPr>
  </w:style>
  <w:style w:type="paragraph" w:styleId="ListBullet4">
    <w:name w:val="List Bullet 4"/>
    <w:basedOn w:val="Normal"/>
    <w:uiPriority w:val="99"/>
    <w:semiHidden/>
    <w:rsid w:val="0039116D"/>
    <w:pPr>
      <w:numPr>
        <w:numId w:val="42"/>
      </w:numPr>
      <w:contextualSpacing/>
      <w:jc w:val="left"/>
    </w:pPr>
  </w:style>
  <w:style w:type="paragraph" w:styleId="ListBullet5">
    <w:name w:val="List Bullet 5"/>
    <w:basedOn w:val="Normal"/>
    <w:uiPriority w:val="99"/>
    <w:semiHidden/>
    <w:rsid w:val="0039116D"/>
    <w:pPr>
      <w:numPr>
        <w:numId w:val="43"/>
      </w:numPr>
      <w:contextualSpacing/>
      <w:jc w:val="left"/>
    </w:pPr>
  </w:style>
  <w:style w:type="paragraph" w:styleId="ListContinue">
    <w:name w:val="List Continue"/>
    <w:basedOn w:val="Normal"/>
    <w:uiPriority w:val="99"/>
    <w:semiHidden/>
    <w:rsid w:val="0039116D"/>
    <w:pPr>
      <w:spacing w:after="120"/>
      <w:ind w:left="283"/>
      <w:contextualSpacing/>
      <w:jc w:val="left"/>
    </w:pPr>
  </w:style>
  <w:style w:type="paragraph" w:styleId="ListContinue2">
    <w:name w:val="List Continue 2"/>
    <w:basedOn w:val="Normal"/>
    <w:uiPriority w:val="99"/>
    <w:semiHidden/>
    <w:rsid w:val="0039116D"/>
    <w:pPr>
      <w:spacing w:after="120"/>
      <w:ind w:left="566"/>
      <w:contextualSpacing/>
      <w:jc w:val="left"/>
    </w:pPr>
  </w:style>
  <w:style w:type="paragraph" w:styleId="ListContinue3">
    <w:name w:val="List Continue 3"/>
    <w:basedOn w:val="Normal"/>
    <w:uiPriority w:val="99"/>
    <w:semiHidden/>
    <w:rsid w:val="0039116D"/>
    <w:pPr>
      <w:spacing w:after="120"/>
      <w:ind w:left="849"/>
      <w:contextualSpacing/>
      <w:jc w:val="left"/>
    </w:pPr>
  </w:style>
  <w:style w:type="paragraph" w:styleId="ListContinue4">
    <w:name w:val="List Continue 4"/>
    <w:basedOn w:val="Normal"/>
    <w:uiPriority w:val="99"/>
    <w:semiHidden/>
    <w:rsid w:val="0039116D"/>
    <w:pPr>
      <w:spacing w:after="120"/>
      <w:ind w:left="1132"/>
      <w:contextualSpacing/>
      <w:jc w:val="left"/>
    </w:pPr>
  </w:style>
  <w:style w:type="paragraph" w:styleId="ListContinue5">
    <w:name w:val="List Continue 5"/>
    <w:basedOn w:val="Normal"/>
    <w:uiPriority w:val="99"/>
    <w:semiHidden/>
    <w:rsid w:val="0039116D"/>
    <w:pPr>
      <w:spacing w:after="120"/>
      <w:ind w:left="1415"/>
      <w:contextualSpacing/>
      <w:jc w:val="left"/>
    </w:pPr>
  </w:style>
  <w:style w:type="paragraph" w:styleId="ListNumber">
    <w:name w:val="List Number"/>
    <w:basedOn w:val="Normal"/>
    <w:uiPriority w:val="99"/>
    <w:semiHidden/>
    <w:rsid w:val="0039116D"/>
    <w:pPr>
      <w:numPr>
        <w:numId w:val="44"/>
      </w:numPr>
      <w:contextualSpacing/>
      <w:jc w:val="left"/>
    </w:pPr>
  </w:style>
  <w:style w:type="paragraph" w:styleId="ListNumber2">
    <w:name w:val="List Number 2"/>
    <w:basedOn w:val="Normal"/>
    <w:uiPriority w:val="99"/>
    <w:semiHidden/>
    <w:rsid w:val="0039116D"/>
    <w:pPr>
      <w:numPr>
        <w:numId w:val="45"/>
      </w:numPr>
      <w:contextualSpacing/>
      <w:jc w:val="left"/>
    </w:pPr>
  </w:style>
  <w:style w:type="paragraph" w:styleId="ListNumber3">
    <w:name w:val="List Number 3"/>
    <w:basedOn w:val="Normal"/>
    <w:uiPriority w:val="99"/>
    <w:semiHidden/>
    <w:rsid w:val="0039116D"/>
    <w:pPr>
      <w:numPr>
        <w:numId w:val="46"/>
      </w:numPr>
      <w:contextualSpacing/>
      <w:jc w:val="left"/>
    </w:pPr>
  </w:style>
  <w:style w:type="paragraph" w:styleId="ListNumber4">
    <w:name w:val="List Number 4"/>
    <w:basedOn w:val="Normal"/>
    <w:uiPriority w:val="99"/>
    <w:semiHidden/>
    <w:rsid w:val="0039116D"/>
    <w:pPr>
      <w:numPr>
        <w:numId w:val="47"/>
      </w:numPr>
      <w:contextualSpacing/>
      <w:jc w:val="left"/>
    </w:pPr>
  </w:style>
  <w:style w:type="paragraph" w:styleId="ListNumber5">
    <w:name w:val="List Number 5"/>
    <w:basedOn w:val="Normal"/>
    <w:uiPriority w:val="99"/>
    <w:semiHidden/>
    <w:rsid w:val="0039116D"/>
    <w:pPr>
      <w:numPr>
        <w:numId w:val="48"/>
      </w:numPr>
      <w:contextualSpacing/>
      <w:jc w:val="left"/>
    </w:pPr>
  </w:style>
  <w:style w:type="paragraph" w:styleId="MacroText">
    <w:name w:val="macro"/>
    <w:link w:val="MacroTextChar"/>
    <w:uiPriority w:val="99"/>
    <w:semiHidden/>
    <w:rsid w:val="003911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16D"/>
    <w:rPr>
      <w:rFonts w:ascii="Consolas" w:eastAsiaTheme="minorEastAsia" w:hAnsi="Consolas" w:cs="Consolas"/>
      <w:sz w:val="20"/>
      <w:szCs w:val="20"/>
    </w:rPr>
  </w:style>
  <w:style w:type="table" w:customStyle="1" w:styleId="113">
    <w:name w:val="Середня сітка 11"/>
    <w:basedOn w:val="TableNormal"/>
    <w:uiPriority w:val="67"/>
    <w:semiHidden/>
    <w:rsid w:val="003911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9116D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9116D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9116D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9116D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9116D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9116D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customStyle="1" w:styleId="21">
    <w:name w:val="Середня сітка 21"/>
    <w:basedOn w:val="TableNormal"/>
    <w:uiPriority w:val="68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customStyle="1" w:styleId="31">
    <w:name w:val="Середня сітка 31"/>
    <w:basedOn w:val="TableNormal"/>
    <w:uiPriority w:val="69"/>
    <w:semiHidden/>
    <w:rsid w:val="0039116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9116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9116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9116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9116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9116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9116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customStyle="1" w:styleId="114">
    <w:name w:val="Середній список 11"/>
    <w:basedOn w:val="TableNormal"/>
    <w:uiPriority w:val="65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110">
    <w:name w:val="Середній список 1 – акцент 11"/>
    <w:basedOn w:val="TableNormal"/>
    <w:uiPriority w:val="65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9116D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customStyle="1" w:styleId="210">
    <w:name w:val="Середній список 21"/>
    <w:basedOn w:val="TableNormal"/>
    <w:uiPriority w:val="66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911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5">
    <w:name w:val="Середня заливка 11"/>
    <w:basedOn w:val="TableNormal"/>
    <w:uiPriority w:val="63"/>
    <w:semiHidden/>
    <w:rsid w:val="003911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11">
    <w:name w:val="Середня заливка 1 – акцент 11"/>
    <w:basedOn w:val="TableNormal"/>
    <w:uiPriority w:val="63"/>
    <w:semiHidden/>
    <w:rsid w:val="0039116D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9116D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9116D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9116D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9116D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9116D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ередня заливка 21"/>
    <w:basedOn w:val="TableNormal"/>
    <w:uiPriority w:val="64"/>
    <w:semiHidden/>
    <w:rsid w:val="00391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10">
    <w:name w:val="Середня заливка 2 – акцент 11"/>
    <w:basedOn w:val="TableNormal"/>
    <w:uiPriority w:val="64"/>
    <w:semiHidden/>
    <w:rsid w:val="00391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91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91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91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91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91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3911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16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39116D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39116D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rsid w:val="0039116D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39116D"/>
    <w:rPr>
      <w:rFonts w:eastAsiaTheme="minorEastAsia"/>
      <w:sz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39116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16D"/>
    <w:rPr>
      <w:rFonts w:ascii="Consolas" w:eastAsiaTheme="minorEastAsia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116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16D"/>
    <w:rPr>
      <w:rFonts w:eastAsiaTheme="minorEastAsia"/>
      <w:sz w:val="24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39116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16D"/>
    <w:rPr>
      <w:rFonts w:eastAsiaTheme="minorEastAsia"/>
      <w:sz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39116D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16D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16D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16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16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16D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16D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16D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16D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16D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16D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16D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16D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16D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16D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16D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16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16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16D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16D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16D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16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16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16D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16D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9116D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16D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16D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16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16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16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16D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16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9116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39116D"/>
  </w:style>
  <w:style w:type="table" w:styleId="TableProfessional">
    <w:name w:val="Table Professional"/>
    <w:basedOn w:val="TableNormal"/>
    <w:uiPriority w:val="99"/>
    <w:semiHidden/>
    <w:unhideWhenUsed/>
    <w:rsid w:val="0039116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16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16D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16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16D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16D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16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16D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16D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16D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39116D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9"/>
    <w:semiHidden/>
    <w:rsid w:val="0039116D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9"/>
    <w:semiHidden/>
    <w:rsid w:val="0039116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39116D"/>
    <w:pPr>
      <w:spacing w:after="100"/>
      <w:ind w:left="1920"/>
    </w:pPr>
  </w:style>
  <w:style w:type="paragraph" w:customStyle="1" w:styleId="JuHeaderLandscape">
    <w:name w:val="Ju_Header_Landscape"/>
    <w:basedOn w:val="JuHeader"/>
    <w:uiPriority w:val="30"/>
    <w:qFormat/>
    <w:rsid w:val="0039116D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Footer">
    <w:name w:val="ECHR_Footer"/>
    <w:aliases w:val="Footer_ECHR"/>
    <w:basedOn w:val="Footer0"/>
    <w:uiPriority w:val="57"/>
    <w:semiHidden/>
    <w:rsid w:val="000167D8"/>
    <w:rPr>
      <w:sz w:val="8"/>
    </w:rPr>
  </w:style>
  <w:style w:type="paragraph" w:customStyle="1" w:styleId="FooterLine">
    <w:name w:val="_Footer_Line"/>
    <w:aliases w:val="Footer_Line"/>
    <w:basedOn w:val="Normal"/>
    <w:next w:val="Footer"/>
    <w:uiPriority w:val="57"/>
    <w:semiHidden/>
    <w:rsid w:val="0039116D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character" w:styleId="Hyperlink">
    <w:name w:val="Hyperlink"/>
    <w:basedOn w:val="DefaultParagraphFont"/>
    <w:uiPriority w:val="99"/>
    <w:semiHidden/>
    <w:unhideWhenUsed/>
    <w:rsid w:val="00497FF8"/>
    <w:rPr>
      <w:color w:val="0072BC" w:themeColor="hyperlink"/>
      <w:u w:val="single"/>
    </w:rPr>
  </w:style>
  <w:style w:type="paragraph" w:styleId="NoteHeading">
    <w:name w:val="Note Heading"/>
    <w:basedOn w:val="Normal"/>
    <w:next w:val="Normal"/>
    <w:link w:val="NoteHeadingChar1"/>
    <w:uiPriority w:val="99"/>
    <w:semiHidden/>
    <w:rsid w:val="00497FF8"/>
  </w:style>
  <w:style w:type="character" w:customStyle="1" w:styleId="NoteHeadingChar1">
    <w:name w:val="Note Heading Char1"/>
    <w:basedOn w:val="DefaultParagraphFont"/>
    <w:link w:val="NoteHeading"/>
    <w:uiPriority w:val="99"/>
    <w:semiHidden/>
    <w:rsid w:val="00497FF8"/>
    <w:rPr>
      <w:rFonts w:eastAsiaTheme="minorEastAsia"/>
      <w:sz w:val="24"/>
      <w:lang w:val="en-GB"/>
    </w:rPr>
  </w:style>
  <w:style w:type="character" w:customStyle="1" w:styleId="JuListChar">
    <w:name w:val="Ju_List Char"/>
    <w:basedOn w:val="DefaultParagraphFont"/>
    <w:link w:val="JuList"/>
    <w:uiPriority w:val="28"/>
    <w:rsid w:val="003D3059"/>
    <w:rPr>
      <w:sz w:val="24"/>
      <w:lang w:val="en-GB"/>
    </w:rPr>
  </w:style>
  <w:style w:type="character" w:customStyle="1" w:styleId="hps">
    <w:name w:val="hps"/>
    <w:basedOn w:val="DefaultParagraphFont"/>
    <w:rsid w:val="003F5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399CE-CDA1-4C11-9DB2-AF7E7E861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BED9F-087F-4892-9AB1-C4F737B7C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B27495-15EB-4683-9296-4D61360FF4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3D989-32C3-4930-A37E-43359CBC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2019-11-06T15:17:00Z</dcterms:created>
  <dcterms:modified xsi:type="dcterms:W3CDTF">2019-11-06T15:17:00Z</dcterms:modified>
  <cp:category>ECHR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37666/13</vt:lpwstr>
  </property>
  <property fmtid="{D5CDD505-2E9C-101B-9397-08002B2CF9AE}" pid="4" name="CASEID">
    <vt:lpwstr>888295</vt:lpwstr>
  </property>
</Properties>
</file>