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3E" w:rsidP="0091253E" w:rsidRDefault="0091253E">
      <w:pPr>
        <w:keepNext/>
        <w:jc w:val="both"/>
        <w:rPr>
          <w:lang w:val="az-Latn-AZ"/>
        </w:rPr>
      </w:pPr>
      <w:bookmarkStart w:name="_GoBack" w:id="0"/>
      <w:bookmarkEnd w:id="0"/>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6F5DDC" w:rsidP="0091253E" w:rsidRDefault="0091253E">
      <w:pPr>
        <w:pStyle w:val="Subtitle"/>
        <w:keepNext/>
        <w:rPr>
          <w:rFonts w:ascii="Times New Roman" w:hAnsi="Times New Roman"/>
          <w:lang w:val="az-Latn-AZ"/>
        </w:rPr>
      </w:pPr>
      <w:r>
        <w:rPr>
          <w:rFonts w:ascii="Times New Roman" w:hAnsi="Times New Roman"/>
          <w:lang w:val="az-Latn-AZ"/>
        </w:rPr>
        <w:t>Avropa İnsan Hüquqları Məhkəməsi</w:t>
      </w: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lang w:val="az-Latn-AZ"/>
        </w:rPr>
      </w:pPr>
    </w:p>
    <w:p w:rsidR="0091253E" w:rsidP="0091253E" w:rsidRDefault="0091253E">
      <w:pPr>
        <w:pStyle w:val="Subtitle"/>
        <w:keepNext/>
        <w:rPr>
          <w:rFonts w:ascii="Times New Roman" w:hAnsi="Times New Roman"/>
          <w:b w:val="0"/>
          <w:sz w:val="24"/>
          <w:lang w:val="az-Latn-AZ"/>
        </w:rPr>
      </w:pPr>
    </w:p>
    <w:p w:rsidRPr="003B3F5A" w:rsidR="0091253E" w:rsidP="0091253E" w:rsidRDefault="00875855">
      <w:pPr>
        <w:pStyle w:val="Subtitle"/>
        <w:keepNext/>
        <w:rPr>
          <w:rFonts w:ascii="Times New Roman" w:hAnsi="Times New Roman"/>
          <w:b w:val="0"/>
          <w:sz w:val="24"/>
          <w:lang w:val="az-Latn-AZ"/>
        </w:rPr>
      </w:pPr>
      <w:r>
        <w:rPr>
          <w:rFonts w:ascii="Times New Roman" w:hAnsi="Times New Roman"/>
          <w:b w:val="0"/>
          <w:sz w:val="24"/>
          <w:lang w:val="az-Latn-AZ"/>
        </w:rPr>
        <w:t>İK</w:t>
      </w:r>
      <w:r w:rsidR="0091253E">
        <w:rPr>
          <w:rFonts w:ascii="Times New Roman" w:hAnsi="Times New Roman"/>
          <w:b w:val="0"/>
          <w:sz w:val="24"/>
          <w:lang w:val="az-Latn-AZ"/>
        </w:rPr>
        <w:t>İNCİ SEKSİYA</w:t>
      </w:r>
    </w:p>
    <w:p w:rsidRPr="001814E6" w:rsidR="0091253E" w:rsidP="0091253E" w:rsidRDefault="0091253E">
      <w:pPr>
        <w:pStyle w:val="Heading1"/>
        <w:rPr>
          <w:rFonts w:ascii="Times New Roman" w:hAnsi="Times New Roman"/>
          <w:lang w:val="az-Latn-AZ"/>
        </w:rPr>
      </w:pPr>
    </w:p>
    <w:p w:rsidR="0091253E" w:rsidP="0091253E" w:rsidRDefault="0091253E">
      <w:pPr>
        <w:pStyle w:val="Heading1"/>
        <w:rPr>
          <w:rFonts w:ascii="Times New Roman" w:hAnsi="Times New Roman"/>
          <w:b w:val="0"/>
          <w:lang w:val="az-Latn-AZ"/>
        </w:rPr>
      </w:pPr>
    </w:p>
    <w:p w:rsidR="0091253E" w:rsidP="0091253E" w:rsidRDefault="0091253E">
      <w:pPr>
        <w:pStyle w:val="Heading1"/>
        <w:rPr>
          <w:rFonts w:ascii="Times New Roman" w:hAnsi="Times New Roman"/>
          <w:b w:val="0"/>
          <w:lang w:val="az-Latn-AZ"/>
        </w:rPr>
      </w:pPr>
    </w:p>
    <w:p w:rsidRPr="008F6E88" w:rsidR="0091253E" w:rsidP="0091253E" w:rsidRDefault="0091253E">
      <w:pPr>
        <w:keepNext/>
        <w:jc w:val="center"/>
        <w:rPr>
          <w:bCs/>
          <w:iCs/>
          <w:lang w:val="az-Latn-AZ"/>
        </w:rPr>
      </w:pPr>
    </w:p>
    <w:p w:rsidRPr="00ED09A1" w:rsidR="0091253E" w:rsidP="0091253E" w:rsidRDefault="00A934DF">
      <w:pPr>
        <w:keepNext/>
        <w:jc w:val="center"/>
        <w:rPr>
          <w:b/>
          <w:iCs/>
          <w:lang w:val="az-Latn-AZ"/>
        </w:rPr>
      </w:pPr>
      <w:r>
        <w:rPr>
          <w:b/>
          <w:iCs/>
          <w:lang w:val="az-Latn-AZ"/>
        </w:rPr>
        <w:t>İLİ</w:t>
      </w:r>
      <w:r w:rsidR="0091253E">
        <w:rPr>
          <w:b/>
          <w:iCs/>
          <w:lang w:val="az-Latn-AZ"/>
        </w:rPr>
        <w:t xml:space="preserve">Ç </w:t>
      </w:r>
      <w:r w:rsidRPr="00ED09A1" w:rsidR="0091253E">
        <w:rPr>
          <w:b/>
          <w:i/>
          <w:iCs/>
          <w:lang w:val="az-Latn-AZ"/>
        </w:rPr>
        <w:t>(</w:t>
      </w:r>
      <w:r w:rsidRPr="00F53A0F" w:rsidR="00F53A0F">
        <w:rPr>
          <w:b/>
          <w:i/>
          <w:lang w:val="az-Latn-AZ"/>
        </w:rPr>
        <w:t>ILIĆ</w:t>
      </w:r>
      <w:r w:rsidRPr="00ED09A1" w:rsidR="0091253E">
        <w:rPr>
          <w:b/>
          <w:i/>
          <w:iCs/>
          <w:noProof/>
          <w:lang w:val="az-Latn-AZ"/>
        </w:rPr>
        <w:t>)</w:t>
      </w:r>
      <w:r w:rsidRPr="00ED09A1" w:rsidR="0091253E">
        <w:rPr>
          <w:b/>
          <w:i/>
          <w:iCs/>
          <w:lang w:val="az-Latn-AZ"/>
        </w:rPr>
        <w:t xml:space="preserve"> </w:t>
      </w:r>
      <w:r w:rsidR="0091253E">
        <w:rPr>
          <w:b/>
          <w:bCs/>
          <w:iCs/>
          <w:lang w:val="az-Latn-AZ"/>
        </w:rPr>
        <w:t>S</w:t>
      </w:r>
      <w:r w:rsidR="00F53A0F">
        <w:rPr>
          <w:b/>
          <w:bCs/>
          <w:iCs/>
          <w:lang w:val="az-Latn-AZ"/>
        </w:rPr>
        <w:t>ERB</w:t>
      </w:r>
      <w:r w:rsidR="0091253E">
        <w:rPr>
          <w:b/>
          <w:bCs/>
          <w:iCs/>
          <w:lang w:val="az-Latn-AZ"/>
        </w:rPr>
        <w:t>İY</w:t>
      </w:r>
      <w:r w:rsidRPr="00ED09A1" w:rsidR="0091253E">
        <w:rPr>
          <w:b/>
          <w:bCs/>
          <w:iCs/>
          <w:lang w:val="az-Latn-AZ"/>
        </w:rPr>
        <w:t>AYA QARŞI məhkəmə işi</w:t>
      </w:r>
    </w:p>
    <w:p w:rsidR="0091253E" w:rsidP="0091253E" w:rsidRDefault="0091253E">
      <w:pPr>
        <w:keepNext/>
        <w:jc w:val="center"/>
        <w:rPr>
          <w:bCs/>
          <w:iCs/>
          <w:lang w:val="az-Latn-AZ"/>
        </w:rPr>
      </w:pPr>
    </w:p>
    <w:p w:rsidR="0091253E" w:rsidP="0091253E" w:rsidRDefault="0091253E">
      <w:pPr>
        <w:keepNext/>
        <w:autoSpaceDE w:val="0"/>
        <w:autoSpaceDN w:val="0"/>
        <w:adjustRightInd w:val="0"/>
        <w:jc w:val="center"/>
        <w:rPr>
          <w:bCs/>
          <w:iCs/>
          <w:lang w:val="az-Latn-AZ"/>
        </w:rPr>
      </w:pPr>
    </w:p>
    <w:p w:rsidR="0091253E" w:rsidP="0091253E" w:rsidRDefault="0091253E">
      <w:pPr>
        <w:keepNext/>
        <w:autoSpaceDE w:val="0"/>
        <w:autoSpaceDN w:val="0"/>
        <w:adjustRightInd w:val="0"/>
        <w:jc w:val="center"/>
        <w:rPr>
          <w:bCs/>
          <w:iCs/>
          <w:lang w:val="az-Latn-AZ"/>
        </w:rPr>
      </w:pPr>
    </w:p>
    <w:p w:rsidR="0091253E" w:rsidP="0091253E" w:rsidRDefault="0091253E">
      <w:pPr>
        <w:keepNext/>
        <w:autoSpaceDE w:val="0"/>
        <w:autoSpaceDN w:val="0"/>
        <w:adjustRightInd w:val="0"/>
        <w:jc w:val="center"/>
        <w:rPr>
          <w:bCs/>
          <w:iCs/>
          <w:lang w:val="az-Latn-AZ"/>
        </w:rPr>
      </w:pPr>
    </w:p>
    <w:p w:rsidR="006F5DDC" w:rsidP="0091253E" w:rsidRDefault="0091253E">
      <w:pPr>
        <w:keepNext/>
        <w:autoSpaceDE w:val="0"/>
        <w:autoSpaceDN w:val="0"/>
        <w:adjustRightInd w:val="0"/>
        <w:jc w:val="center"/>
        <w:rPr>
          <w:bCs/>
          <w:iCs/>
          <w:lang w:val="az-Latn-AZ"/>
        </w:rPr>
      </w:pPr>
      <w:r>
        <w:rPr>
          <w:bCs/>
          <w:iCs/>
          <w:lang w:val="az-Latn-AZ"/>
        </w:rPr>
        <w:t>(Ə</w:t>
      </w:r>
      <w:r w:rsidRPr="008F6E88">
        <w:rPr>
          <w:bCs/>
          <w:iCs/>
          <w:lang w:val="az-Latn-AZ"/>
        </w:rPr>
        <w:t>rizə</w:t>
      </w:r>
      <w:r>
        <w:rPr>
          <w:bCs/>
          <w:iCs/>
          <w:lang w:val="az-Latn-AZ"/>
        </w:rPr>
        <w:t xml:space="preserve"> N</w:t>
      </w:r>
      <w:r w:rsidRPr="009A35EE">
        <w:rPr>
          <w:rFonts w:ascii="Times New Roman CYR" w:hAnsi="Times New Roman CYR" w:cs="Times New Roman CYR"/>
          <w:lang w:val="az-Latn-AZ"/>
        </w:rPr>
        <w:t>º</w:t>
      </w:r>
      <w:r w:rsidRPr="008F6E88">
        <w:rPr>
          <w:bCs/>
          <w:iCs/>
          <w:lang w:val="az-Latn-AZ"/>
        </w:rPr>
        <w:t xml:space="preserve"> </w:t>
      </w:r>
      <w:r w:rsidRPr="00F13F93" w:rsidR="00A934DF">
        <w:t>30132/04</w:t>
      </w:r>
      <w:r>
        <w:rPr>
          <w:bCs/>
          <w:iCs/>
          <w:lang w:val="az-Latn-AZ"/>
        </w:rPr>
        <w:t>)</w:t>
      </w:r>
    </w:p>
    <w:p w:rsidR="0091253E" w:rsidP="0091253E" w:rsidRDefault="0091253E">
      <w:pPr>
        <w:keepNext/>
        <w:jc w:val="center"/>
        <w:rPr>
          <w:bCs/>
          <w:iCs/>
          <w:lang w:val="az-Latn-AZ"/>
        </w:rPr>
      </w:pPr>
    </w:p>
    <w:p w:rsidRPr="008F6E88" w:rsidR="0091253E" w:rsidP="0091253E" w:rsidRDefault="0091253E">
      <w:pPr>
        <w:keepNext/>
        <w:jc w:val="center"/>
        <w:rPr>
          <w:bCs/>
          <w:iCs/>
          <w:lang w:val="az-Latn-AZ"/>
        </w:rPr>
      </w:pPr>
    </w:p>
    <w:p w:rsidR="006F5DDC" w:rsidP="0091253E" w:rsidRDefault="0091253E">
      <w:pPr>
        <w:keepNext/>
        <w:jc w:val="center"/>
        <w:rPr>
          <w:bCs/>
          <w:iCs/>
          <w:lang w:val="az-Latn-AZ"/>
        </w:rPr>
      </w:pPr>
      <w:r w:rsidRPr="008F6E88">
        <w:rPr>
          <w:bCs/>
          <w:iCs/>
          <w:lang w:val="az-Latn-AZ"/>
        </w:rPr>
        <w:t>QƏRAR</w:t>
      </w:r>
    </w:p>
    <w:p w:rsidR="0091253E" w:rsidP="0091253E" w:rsidRDefault="0091253E">
      <w:pPr>
        <w:keepNext/>
        <w:jc w:val="center"/>
        <w:rPr>
          <w:bCs/>
          <w:iCs/>
          <w:lang w:val="az-Latn-AZ"/>
        </w:rPr>
      </w:pPr>
    </w:p>
    <w:p w:rsidR="0091253E" w:rsidP="0091253E" w:rsidRDefault="0091253E">
      <w:pPr>
        <w:keepNext/>
        <w:jc w:val="center"/>
        <w:rPr>
          <w:bCs/>
          <w:iCs/>
          <w:lang w:val="az-Latn-AZ"/>
        </w:rPr>
      </w:pPr>
    </w:p>
    <w:p w:rsidR="006F5DDC" w:rsidP="0091253E" w:rsidRDefault="0091253E">
      <w:pPr>
        <w:keepNext/>
        <w:jc w:val="center"/>
        <w:rPr>
          <w:bCs/>
          <w:iCs/>
          <w:lang w:val="az-Latn-AZ"/>
        </w:rPr>
      </w:pPr>
      <w:r>
        <w:rPr>
          <w:bCs/>
          <w:iCs/>
          <w:lang w:val="az-Latn-AZ"/>
        </w:rPr>
        <w:t>Strasburq</w:t>
      </w:r>
    </w:p>
    <w:p w:rsidR="0091253E" w:rsidP="0091253E" w:rsidRDefault="0091253E">
      <w:pPr>
        <w:keepNext/>
        <w:jc w:val="center"/>
        <w:rPr>
          <w:bCs/>
          <w:iCs/>
          <w:lang w:val="az-Latn-AZ"/>
        </w:rPr>
      </w:pPr>
    </w:p>
    <w:p w:rsidR="0091253E" w:rsidP="0091253E" w:rsidRDefault="0091253E">
      <w:pPr>
        <w:keepNext/>
        <w:jc w:val="center"/>
        <w:rPr>
          <w:bCs/>
          <w:iCs/>
          <w:lang w:val="az-Latn-AZ"/>
        </w:rPr>
      </w:pPr>
    </w:p>
    <w:p w:rsidR="006F5DDC" w:rsidP="0091253E" w:rsidRDefault="005C7C20">
      <w:pPr>
        <w:keepNext/>
        <w:jc w:val="center"/>
        <w:rPr>
          <w:bCs/>
          <w:iCs/>
          <w:lang w:val="az-Latn-AZ"/>
        </w:rPr>
      </w:pPr>
      <w:r>
        <w:rPr>
          <w:bCs/>
          <w:iCs/>
          <w:lang w:val="az-Latn-AZ"/>
        </w:rPr>
        <w:t xml:space="preserve">9 oktyabr </w:t>
      </w:r>
      <w:r w:rsidR="0091253E">
        <w:rPr>
          <w:bCs/>
          <w:iCs/>
          <w:lang w:val="az-Latn-AZ"/>
        </w:rPr>
        <w:t>200</w:t>
      </w:r>
      <w:r>
        <w:rPr>
          <w:bCs/>
          <w:iCs/>
          <w:lang w:val="az-Latn-AZ"/>
        </w:rPr>
        <w:t>7</w:t>
      </w:r>
      <w:r w:rsidR="0091253E">
        <w:rPr>
          <w:bCs/>
          <w:iCs/>
          <w:lang w:val="az-Latn-AZ"/>
        </w:rPr>
        <w:t>-ci il</w:t>
      </w:r>
    </w:p>
    <w:p w:rsidR="006E10AF" w:rsidP="0091253E" w:rsidRDefault="006E10AF">
      <w:pPr>
        <w:keepNext/>
        <w:jc w:val="center"/>
        <w:rPr>
          <w:bCs/>
          <w:iCs/>
          <w:lang w:val="az-Latn-AZ"/>
        </w:rPr>
      </w:pPr>
    </w:p>
    <w:p w:rsidR="006F5DDC" w:rsidP="006E10AF" w:rsidRDefault="006E10AF">
      <w:pPr>
        <w:keepNext/>
        <w:jc w:val="center"/>
        <w:rPr>
          <w:bCs/>
          <w:iCs/>
          <w:u w:val="single"/>
          <w:lang w:val="az-Latn-AZ"/>
        </w:rPr>
      </w:pPr>
      <w:r w:rsidRPr="00403987">
        <w:rPr>
          <w:bCs/>
          <w:iCs/>
          <w:u w:val="single"/>
          <w:lang w:val="az-Latn-AZ"/>
        </w:rPr>
        <w:t>Q</w:t>
      </w:r>
      <w:r>
        <w:rPr>
          <w:bCs/>
          <w:iCs/>
          <w:u w:val="single"/>
          <w:lang w:val="az-Latn-AZ"/>
        </w:rPr>
        <w:t>əti qərara çevril</w:t>
      </w:r>
      <w:r w:rsidRPr="00403987">
        <w:rPr>
          <w:bCs/>
          <w:iCs/>
          <w:u w:val="single"/>
          <w:lang w:val="az-Latn-AZ"/>
        </w:rPr>
        <w:t>mə tarixi</w:t>
      </w:r>
      <w:r>
        <w:rPr>
          <w:bCs/>
          <w:iCs/>
          <w:u w:val="single"/>
          <w:lang w:val="az-Latn-AZ"/>
        </w:rPr>
        <w:t>:</w:t>
      </w:r>
    </w:p>
    <w:p w:rsidR="006E10AF" w:rsidP="006E10AF" w:rsidRDefault="006E10AF">
      <w:pPr>
        <w:keepNext/>
        <w:jc w:val="center"/>
        <w:rPr>
          <w:bCs/>
          <w:iCs/>
          <w:u w:val="single"/>
          <w:lang w:val="az-Latn-AZ"/>
        </w:rPr>
      </w:pPr>
    </w:p>
    <w:p w:rsidR="006E10AF" w:rsidP="006E10AF" w:rsidRDefault="006E10AF">
      <w:pPr>
        <w:keepNext/>
        <w:jc w:val="center"/>
        <w:rPr>
          <w:bCs/>
          <w:iCs/>
          <w:lang w:val="az-Latn-AZ"/>
        </w:rPr>
      </w:pPr>
    </w:p>
    <w:p w:rsidRPr="00403987" w:rsidR="006E10AF" w:rsidP="006E10AF" w:rsidRDefault="006E10AF">
      <w:pPr>
        <w:keepNext/>
        <w:jc w:val="center"/>
        <w:rPr>
          <w:bCs/>
          <w:iCs/>
          <w:lang w:val="az-Latn-AZ"/>
        </w:rPr>
      </w:pPr>
      <w:r>
        <w:rPr>
          <w:bCs/>
          <w:iCs/>
          <w:lang w:val="az-Latn-AZ"/>
        </w:rPr>
        <w:t>0</w:t>
      </w:r>
      <w:r w:rsidR="00D51E72">
        <w:rPr>
          <w:bCs/>
          <w:iCs/>
          <w:lang w:val="az-Latn-AZ"/>
        </w:rPr>
        <w:t>9</w:t>
      </w:r>
      <w:r w:rsidRPr="00403987">
        <w:rPr>
          <w:bCs/>
          <w:iCs/>
          <w:lang w:val="az-Latn-AZ"/>
        </w:rPr>
        <w:t>.0</w:t>
      </w:r>
      <w:r w:rsidR="00D51E72">
        <w:rPr>
          <w:bCs/>
          <w:iCs/>
          <w:lang w:val="az-Latn-AZ"/>
        </w:rPr>
        <w:t>1</w:t>
      </w:r>
      <w:r w:rsidRPr="00403987">
        <w:rPr>
          <w:bCs/>
          <w:iCs/>
          <w:lang w:val="az-Latn-AZ"/>
        </w:rPr>
        <w:t>.200</w:t>
      </w:r>
      <w:r w:rsidR="00D51E72">
        <w:rPr>
          <w:bCs/>
          <w:iCs/>
          <w:lang w:val="az-Latn-AZ"/>
        </w:rPr>
        <w:t>8</w:t>
      </w:r>
    </w:p>
    <w:p w:rsidR="0091253E" w:rsidP="0091253E" w:rsidRDefault="0091253E">
      <w:pPr>
        <w:keepNext/>
        <w:jc w:val="center"/>
        <w:rPr>
          <w:bCs/>
          <w:iCs/>
          <w:u w:val="single"/>
          <w:lang w:val="az-Latn-AZ"/>
        </w:rPr>
      </w:pPr>
    </w:p>
    <w:p w:rsidR="0091253E" w:rsidP="0091253E" w:rsidRDefault="0091253E">
      <w:pPr>
        <w:keepNext/>
        <w:jc w:val="center"/>
        <w:rPr>
          <w:bCs/>
          <w:iCs/>
          <w:lang w:val="az-Latn-AZ"/>
        </w:rPr>
      </w:pPr>
    </w:p>
    <w:p w:rsidR="0091253E" w:rsidP="0091253E" w:rsidRDefault="0091253E">
      <w:pPr>
        <w:keepNext/>
        <w:jc w:val="both"/>
        <w:rPr>
          <w:i/>
          <w:lang w:val="az-Latn-AZ"/>
        </w:rPr>
      </w:pPr>
    </w:p>
    <w:p w:rsidRPr="00DC55EA" w:rsidR="0091253E" w:rsidP="0091253E" w:rsidRDefault="0091253E">
      <w:pPr>
        <w:keepNext/>
        <w:jc w:val="both"/>
        <w:rPr>
          <w:i/>
          <w:lang w:val="az-Latn-AZ"/>
        </w:rPr>
      </w:pPr>
      <w:r w:rsidRPr="00DC55EA">
        <w:rPr>
          <w:i/>
          <w:lang w:val="az-Latn-AZ"/>
        </w:rPr>
        <w:t>Bu qərar Konvensiyanın 44-cü maddəsinin 2-ci bəndində göstərilən hallarda qəti qərara çevriləcəkdir. Qərara redaktə xarakte</w:t>
      </w:r>
      <w:r>
        <w:rPr>
          <w:i/>
          <w:lang w:val="az-Latn-AZ"/>
        </w:rPr>
        <w:t>r</w:t>
      </w:r>
      <w:r w:rsidRPr="00DC55EA">
        <w:rPr>
          <w:i/>
          <w:lang w:val="az-Latn-AZ"/>
        </w:rPr>
        <w:t>li düzəlişlər edilə bilər.</w:t>
      </w:r>
    </w:p>
    <w:p w:rsidRPr="008F6E88" w:rsidR="0091253E" w:rsidP="0091253E" w:rsidRDefault="0091253E">
      <w:pPr>
        <w:keepNext/>
        <w:jc w:val="both"/>
        <w:rPr>
          <w:bCs/>
          <w:lang w:val="az-Latn-AZ"/>
        </w:rPr>
      </w:pPr>
    </w:p>
    <w:p w:rsidR="006F5DDC" w:rsidP="0091253E" w:rsidRDefault="0091253E">
      <w:pPr>
        <w:keepNext/>
        <w:jc w:val="both"/>
        <w:rPr>
          <w:lang w:val="az-Latn-AZ"/>
        </w:rPr>
      </w:pPr>
      <w:r>
        <w:rPr>
          <w:bCs/>
          <w:lang w:val="az-Latn-AZ"/>
        </w:rPr>
        <w:br w:type="page"/>
      </w:r>
      <w:r w:rsidR="00BC78F0">
        <w:rPr>
          <w:b/>
          <w:i/>
          <w:lang w:val="az-Latn-AZ"/>
        </w:rPr>
        <w:t>İliç Serb</w:t>
      </w:r>
      <w:r>
        <w:rPr>
          <w:b/>
          <w:i/>
          <w:lang w:val="az-Latn-AZ"/>
        </w:rPr>
        <w:t xml:space="preserve">iyaya </w:t>
      </w:r>
      <w:r w:rsidRPr="00407D6A">
        <w:rPr>
          <w:b/>
          <w:i/>
          <w:lang w:val="az-Latn-AZ"/>
        </w:rPr>
        <w:t>qarşı</w:t>
      </w:r>
      <w:r w:rsidRPr="00F549FD">
        <w:rPr>
          <w:b/>
          <w:lang w:val="az-Latn-AZ"/>
        </w:rPr>
        <w:t xml:space="preserve"> məhkəmə işində</w:t>
      </w:r>
      <w:r>
        <w:rPr>
          <w:lang w:val="az-Latn-AZ"/>
        </w:rPr>
        <w:t xml:space="preserve"> Avropa İnsan Hüquqları Məhkəməsi (</w:t>
      </w:r>
      <w:r w:rsidR="00801DF8">
        <w:rPr>
          <w:lang w:val="az-Latn-AZ"/>
        </w:rPr>
        <w:t>İk</w:t>
      </w:r>
      <w:r>
        <w:rPr>
          <w:lang w:val="az-Latn-AZ"/>
        </w:rPr>
        <w:t>inci Seksiya), hakimlər:</w:t>
      </w:r>
    </w:p>
    <w:p w:rsidR="006F5DDC" w:rsidP="0091253E" w:rsidRDefault="00A42E70">
      <w:pPr>
        <w:keepNext/>
        <w:jc w:val="both"/>
        <w:rPr>
          <w:lang w:val="az-Latn-AZ"/>
        </w:rPr>
      </w:pPr>
      <w:r>
        <w:rPr>
          <w:lang w:val="az-Latn-AZ"/>
        </w:rPr>
        <w:t xml:space="preserve">xanım F. Tulkens </w:t>
      </w:r>
      <w:r w:rsidR="0091253E">
        <w:rPr>
          <w:lang w:val="az-Latn-AZ"/>
        </w:rPr>
        <w:t>(</w:t>
      </w:r>
      <w:r w:rsidRPr="00A42E70">
        <w:rPr>
          <w:rStyle w:val="JuNames"/>
          <w:i/>
          <w:lang w:val="az-Latn-AZ"/>
        </w:rPr>
        <w:t>F.</w:t>
      </w:r>
      <w:r w:rsidRPr="00A42E70">
        <w:rPr>
          <w:i/>
          <w:lang w:val="az-Latn-AZ"/>
        </w:rPr>
        <w:t xml:space="preserve"> </w:t>
      </w:r>
      <w:r w:rsidRPr="00A42E70">
        <w:rPr>
          <w:rStyle w:val="JuNames"/>
          <w:i/>
          <w:lang w:val="az-Latn-AZ"/>
        </w:rPr>
        <w:t>Tulkens</w:t>
      </w:r>
      <w:r w:rsidR="0091253E">
        <w:rPr>
          <w:lang w:val="az-Latn-AZ"/>
        </w:rPr>
        <w:t>), sədr;</w:t>
      </w:r>
    </w:p>
    <w:p w:rsidR="006F5DDC" w:rsidP="0091253E" w:rsidRDefault="00A86CDF">
      <w:pPr>
        <w:keepNext/>
        <w:jc w:val="both"/>
        <w:rPr>
          <w:lang w:val="az-Latn-AZ"/>
        </w:rPr>
      </w:pPr>
      <w:r>
        <w:rPr>
          <w:lang w:val="az-Latn-AZ"/>
        </w:rPr>
        <w:t xml:space="preserve">cənab İ. Kabral Barreto </w:t>
      </w:r>
      <w:r w:rsidRPr="004F2FC9" w:rsidR="0091253E">
        <w:rPr>
          <w:iCs/>
          <w:lang w:val="az-Latn-AZ"/>
        </w:rPr>
        <w:t>(</w:t>
      </w:r>
      <w:r w:rsidRPr="003668CC">
        <w:rPr>
          <w:rStyle w:val="JuNames"/>
          <w:i/>
        </w:rPr>
        <w:t>I.</w:t>
      </w:r>
      <w:r w:rsidRPr="00A86CDF">
        <w:rPr>
          <w:i/>
          <w:lang w:val="en-US"/>
        </w:rPr>
        <w:t xml:space="preserve"> </w:t>
      </w:r>
      <w:r w:rsidRPr="003668CC">
        <w:rPr>
          <w:rStyle w:val="JuNames"/>
          <w:i/>
        </w:rPr>
        <w:t>Cabral Barreto</w:t>
      </w:r>
      <w:r w:rsidRPr="004F2FC9" w:rsidR="0091253E">
        <w:rPr>
          <w:iCs/>
          <w:lang w:val="az-Latn-AZ"/>
        </w:rPr>
        <w:t>)</w:t>
      </w:r>
      <w:r w:rsidR="0091253E">
        <w:rPr>
          <w:lang w:val="az-Latn-AZ"/>
        </w:rPr>
        <w:t>;</w:t>
      </w:r>
    </w:p>
    <w:p w:rsidR="006F5DDC" w:rsidP="0091253E" w:rsidRDefault="00175267">
      <w:pPr>
        <w:keepNext/>
        <w:jc w:val="both"/>
        <w:rPr>
          <w:lang w:val="az-Latn-AZ"/>
        </w:rPr>
      </w:pPr>
      <w:r>
        <w:rPr>
          <w:lang w:val="az-Latn-AZ"/>
        </w:rPr>
        <w:t xml:space="preserve">cənab R. Türmən </w:t>
      </w:r>
      <w:r w:rsidRPr="004F2FC9" w:rsidR="0091253E">
        <w:rPr>
          <w:iCs/>
          <w:lang w:val="az-Latn-AZ"/>
        </w:rPr>
        <w:t>(</w:t>
      </w:r>
      <w:r w:rsidRPr="00175267">
        <w:rPr>
          <w:rStyle w:val="JuNames"/>
          <w:i/>
          <w:lang w:val="de-DE"/>
        </w:rPr>
        <w:t>R.</w:t>
      </w:r>
      <w:r w:rsidRPr="00175267">
        <w:rPr>
          <w:i/>
          <w:lang w:val="de-DE"/>
        </w:rPr>
        <w:t xml:space="preserve"> </w:t>
      </w:r>
      <w:r w:rsidRPr="00175267">
        <w:rPr>
          <w:rStyle w:val="JuNames"/>
          <w:i/>
          <w:lang w:val="de-DE"/>
        </w:rPr>
        <w:t>Türmen</w:t>
      </w:r>
      <w:r w:rsidRPr="004F2FC9" w:rsidR="0091253E">
        <w:rPr>
          <w:iCs/>
          <w:lang w:val="az-Latn-AZ"/>
        </w:rPr>
        <w:t>)</w:t>
      </w:r>
      <w:r w:rsidRPr="004F2FC9" w:rsidR="0091253E">
        <w:rPr>
          <w:lang w:val="az-Latn-AZ"/>
        </w:rPr>
        <w:t>;</w:t>
      </w:r>
    </w:p>
    <w:p w:rsidR="006F5DDC" w:rsidP="0091253E" w:rsidRDefault="00175267">
      <w:pPr>
        <w:keepNext/>
        <w:jc w:val="both"/>
        <w:rPr>
          <w:lang w:val="az-Latn-AZ"/>
        </w:rPr>
      </w:pPr>
      <w:r>
        <w:rPr>
          <w:lang w:val="az-Latn-AZ"/>
        </w:rPr>
        <w:t xml:space="preserve">cənab M. Uqrexelidze </w:t>
      </w:r>
      <w:r w:rsidRPr="004F2FC9" w:rsidR="0091253E">
        <w:rPr>
          <w:iCs/>
          <w:lang w:val="az-Latn-AZ"/>
        </w:rPr>
        <w:t>(</w:t>
      </w:r>
      <w:r w:rsidRPr="00175267">
        <w:rPr>
          <w:rStyle w:val="JuNames"/>
          <w:i/>
          <w:lang w:val="az-Latn-AZ"/>
        </w:rPr>
        <w:t>M.</w:t>
      </w:r>
      <w:r w:rsidRPr="00175267">
        <w:rPr>
          <w:i/>
          <w:lang w:val="az-Latn-AZ"/>
        </w:rPr>
        <w:t xml:space="preserve"> </w:t>
      </w:r>
      <w:r w:rsidRPr="00175267">
        <w:rPr>
          <w:rStyle w:val="JuNames"/>
          <w:i/>
          <w:lang w:val="az-Latn-AZ"/>
        </w:rPr>
        <w:t>Ugrekhelidze</w:t>
      </w:r>
      <w:r w:rsidRPr="004F2FC9" w:rsidR="0091253E">
        <w:rPr>
          <w:iCs/>
          <w:lang w:val="az-Latn-AZ"/>
        </w:rPr>
        <w:t>)</w:t>
      </w:r>
      <w:r w:rsidRPr="004F2FC9" w:rsidR="0091253E">
        <w:rPr>
          <w:lang w:val="az-Latn-AZ"/>
        </w:rPr>
        <w:t>;</w:t>
      </w:r>
    </w:p>
    <w:p w:rsidR="0091253E" w:rsidP="0091253E" w:rsidRDefault="001B09E9">
      <w:pPr>
        <w:keepNext/>
        <w:jc w:val="both"/>
        <w:rPr>
          <w:lang w:val="az-Latn-AZ"/>
        </w:rPr>
      </w:pPr>
      <w:r>
        <w:rPr>
          <w:lang w:val="az-Latn-AZ"/>
        </w:rPr>
        <w:t xml:space="preserve">cənab V. Zaqrebelski </w:t>
      </w:r>
      <w:r w:rsidRPr="004F2FC9" w:rsidR="0091253E">
        <w:rPr>
          <w:iCs/>
          <w:lang w:val="az-Latn-AZ"/>
        </w:rPr>
        <w:t>(</w:t>
      </w:r>
      <w:r w:rsidRPr="001B09E9">
        <w:rPr>
          <w:rStyle w:val="JuNames"/>
          <w:i/>
          <w:lang w:val="az-Latn-AZ"/>
        </w:rPr>
        <w:t>V.</w:t>
      </w:r>
      <w:r w:rsidRPr="001B09E9">
        <w:rPr>
          <w:i/>
          <w:lang w:val="az-Latn-AZ"/>
        </w:rPr>
        <w:t xml:space="preserve"> </w:t>
      </w:r>
      <w:r w:rsidRPr="001B09E9">
        <w:rPr>
          <w:rStyle w:val="JuNames"/>
          <w:i/>
          <w:lang w:val="az-Latn-AZ"/>
        </w:rPr>
        <w:t>Zagrebelsky</w:t>
      </w:r>
      <w:r w:rsidRPr="004F2FC9" w:rsidR="0091253E">
        <w:rPr>
          <w:iCs/>
          <w:lang w:val="az-Latn-AZ"/>
        </w:rPr>
        <w:t>)</w:t>
      </w:r>
      <w:r w:rsidRPr="004F2FC9" w:rsidR="0091253E">
        <w:rPr>
          <w:lang w:val="az-Latn-AZ"/>
        </w:rPr>
        <w:t>;</w:t>
      </w:r>
    </w:p>
    <w:p w:rsidR="006F5DDC" w:rsidP="0091253E" w:rsidRDefault="001B09E9">
      <w:pPr>
        <w:keepNext/>
        <w:jc w:val="both"/>
        <w:rPr>
          <w:lang w:val="az-Latn-AZ"/>
        </w:rPr>
      </w:pPr>
      <w:r>
        <w:rPr>
          <w:lang w:val="az-Latn-AZ"/>
        </w:rPr>
        <w:t xml:space="preserve">xanım A. Mularoni </w:t>
      </w:r>
      <w:r w:rsidRPr="004F2FC9" w:rsidR="0091253E">
        <w:rPr>
          <w:iCs/>
          <w:lang w:val="az-Latn-AZ"/>
        </w:rPr>
        <w:t>(</w:t>
      </w:r>
      <w:r w:rsidRPr="001B09E9">
        <w:rPr>
          <w:rStyle w:val="JuNames"/>
          <w:i/>
          <w:lang w:val="fr-FR"/>
        </w:rPr>
        <w:t>A.</w:t>
      </w:r>
      <w:r w:rsidRPr="001B09E9">
        <w:rPr>
          <w:i/>
          <w:lang w:val="fr-FR"/>
        </w:rPr>
        <w:t xml:space="preserve"> </w:t>
      </w:r>
      <w:r w:rsidRPr="001B09E9">
        <w:rPr>
          <w:rStyle w:val="JuNames"/>
          <w:i/>
          <w:lang w:val="fr-FR"/>
        </w:rPr>
        <w:t>Mularoni</w:t>
      </w:r>
      <w:r w:rsidRPr="004F2FC9" w:rsidR="0091253E">
        <w:rPr>
          <w:iCs/>
          <w:lang w:val="az-Latn-AZ"/>
        </w:rPr>
        <w:t>)</w:t>
      </w:r>
      <w:r w:rsidRPr="004F2FC9" w:rsidR="0091253E">
        <w:rPr>
          <w:lang w:val="az-Latn-AZ"/>
        </w:rPr>
        <w:t>;</w:t>
      </w:r>
    </w:p>
    <w:p w:rsidR="0091253E" w:rsidP="0091253E" w:rsidRDefault="005E3B4D">
      <w:pPr>
        <w:keepNext/>
        <w:jc w:val="both"/>
        <w:rPr>
          <w:lang w:val="az-Latn-AZ"/>
        </w:rPr>
      </w:pPr>
      <w:r>
        <w:rPr>
          <w:lang w:val="az-Latn-AZ"/>
        </w:rPr>
        <w:t>cənab D.</w:t>
      </w:r>
      <w:r w:rsidR="0091253E">
        <w:rPr>
          <w:lang w:val="az-Latn-AZ"/>
        </w:rPr>
        <w:t xml:space="preserve"> </w:t>
      </w:r>
      <w:r w:rsidR="00011D7A">
        <w:rPr>
          <w:lang w:val="az-Latn-AZ"/>
        </w:rPr>
        <w:t xml:space="preserve">Popoviç </w:t>
      </w:r>
      <w:r w:rsidR="0091253E">
        <w:rPr>
          <w:lang w:val="az-Latn-AZ"/>
        </w:rPr>
        <w:t>(</w:t>
      </w:r>
      <w:r w:rsidRPr="00011D7A" w:rsidR="00011D7A">
        <w:rPr>
          <w:rStyle w:val="JuNames"/>
          <w:i/>
          <w:lang w:val="az-Latn-AZ"/>
        </w:rPr>
        <w:t>D.</w:t>
      </w:r>
      <w:r w:rsidRPr="00011D7A" w:rsidR="00011D7A">
        <w:rPr>
          <w:i/>
          <w:lang w:val="az-Latn-AZ"/>
        </w:rPr>
        <w:t xml:space="preserve"> </w:t>
      </w:r>
      <w:r w:rsidRPr="00011D7A" w:rsidR="00011D7A">
        <w:rPr>
          <w:rStyle w:val="JuNames"/>
          <w:i/>
          <w:lang w:val="az-Latn-AZ"/>
        </w:rPr>
        <w:t>Popović</w:t>
      </w:r>
      <w:r w:rsidR="0091253E">
        <w:rPr>
          <w:lang w:val="az-Latn-AZ"/>
        </w:rPr>
        <w:t>);</w:t>
      </w:r>
    </w:p>
    <w:p w:rsidR="006F5DDC" w:rsidP="0091253E" w:rsidRDefault="0091253E">
      <w:pPr>
        <w:keepNext/>
        <w:autoSpaceDE w:val="0"/>
        <w:autoSpaceDN w:val="0"/>
        <w:adjustRightInd w:val="0"/>
        <w:jc w:val="both"/>
        <w:rPr>
          <w:lang w:val="az-Latn-AZ"/>
        </w:rPr>
      </w:pPr>
      <w:r>
        <w:rPr>
          <w:lang w:val="az-Latn-AZ"/>
        </w:rPr>
        <w:t>habelə Seksiya katibi</w:t>
      </w:r>
      <w:r w:rsidR="00862A08">
        <w:rPr>
          <w:lang w:val="az-Latn-AZ"/>
        </w:rPr>
        <w:t>nin müavini</w:t>
      </w:r>
      <w:r>
        <w:rPr>
          <w:lang w:val="az-Latn-AZ"/>
        </w:rPr>
        <w:t xml:space="preserve"> </w:t>
      </w:r>
      <w:r w:rsidR="00862A08">
        <w:rPr>
          <w:lang w:val="az-Latn-AZ"/>
        </w:rPr>
        <w:t>xanım F. Elens-Passos</w:t>
      </w:r>
      <w:r>
        <w:rPr>
          <w:lang w:val="az-Latn-AZ"/>
        </w:rPr>
        <w:t>d</w:t>
      </w:r>
      <w:r w:rsidR="00862A08">
        <w:rPr>
          <w:lang w:val="az-Latn-AZ"/>
        </w:rPr>
        <w:t>a</w:t>
      </w:r>
      <w:r>
        <w:rPr>
          <w:lang w:val="az-Latn-AZ"/>
        </w:rPr>
        <w:t xml:space="preserve">n </w:t>
      </w:r>
      <w:r w:rsidRPr="007C5C39">
        <w:rPr>
          <w:lang w:val="az-Latn-AZ"/>
        </w:rPr>
        <w:t>(</w:t>
      </w:r>
      <w:r w:rsidRPr="00862A08" w:rsidR="00862A08">
        <w:rPr>
          <w:i/>
          <w:lang w:val="az-Latn-AZ"/>
        </w:rPr>
        <w:t xml:space="preserve">F. </w:t>
      </w:r>
      <w:r w:rsidRPr="00862A08" w:rsidR="00862A08">
        <w:rPr>
          <w:rStyle w:val="JuNames"/>
          <w:i/>
          <w:lang w:val="az-Latn-AZ"/>
        </w:rPr>
        <w:t>Elens-Passos</w:t>
      </w:r>
      <w:r w:rsidRPr="007C5C39">
        <w:rPr>
          <w:lang w:val="az-Latn-AZ"/>
        </w:rPr>
        <w:t>)</w:t>
      </w:r>
      <w:r>
        <w:rPr>
          <w:i/>
          <w:lang w:val="az-Latn-AZ"/>
        </w:rPr>
        <w:t xml:space="preserve"> </w:t>
      </w:r>
      <w:r>
        <w:rPr>
          <w:lang w:val="az-Latn-AZ"/>
        </w:rPr>
        <w:t>ibarət tərkibdə Palatada iclas keçirərək,</w:t>
      </w:r>
    </w:p>
    <w:p w:rsidR="006F5DDC" w:rsidP="0091253E" w:rsidRDefault="0091253E">
      <w:pPr>
        <w:keepNext/>
        <w:autoSpaceDE w:val="0"/>
        <w:autoSpaceDN w:val="0"/>
        <w:adjustRightInd w:val="0"/>
        <w:jc w:val="both"/>
        <w:rPr>
          <w:lang w:val="az-Latn-AZ"/>
        </w:rPr>
      </w:pPr>
      <w:r>
        <w:rPr>
          <w:lang w:val="az-Latn-AZ"/>
        </w:rPr>
        <w:t>1</w:t>
      </w:r>
      <w:r w:rsidR="009E237C">
        <w:rPr>
          <w:lang w:val="az-Latn-AZ"/>
        </w:rPr>
        <w:t>8 sentyab</w:t>
      </w:r>
      <w:r>
        <w:rPr>
          <w:lang w:val="az-Latn-AZ"/>
        </w:rPr>
        <w:t>r 200</w:t>
      </w:r>
      <w:r w:rsidR="009E237C">
        <w:rPr>
          <w:lang w:val="az-Latn-AZ"/>
        </w:rPr>
        <w:t>7</w:t>
      </w:r>
      <w:r>
        <w:rPr>
          <w:lang w:val="az-Latn-AZ"/>
        </w:rPr>
        <w:t>-ci ildə qapalı müşavirə keçirərək,</w:t>
      </w:r>
    </w:p>
    <w:p w:rsidR="006F5DDC" w:rsidP="0091253E" w:rsidRDefault="0091253E">
      <w:pPr>
        <w:keepNext/>
        <w:autoSpaceDE w:val="0"/>
        <w:autoSpaceDN w:val="0"/>
        <w:adjustRightInd w:val="0"/>
        <w:jc w:val="both"/>
        <w:rPr>
          <w:lang w:val="az-Latn-AZ"/>
        </w:rPr>
      </w:pPr>
      <w:r>
        <w:rPr>
          <w:lang w:val="az-Latn-AZ"/>
        </w:rPr>
        <w:t>həmin tarixdə qəbul edilmiş aşağıdakı qərarı elan edir.</w:t>
      </w:r>
    </w:p>
    <w:p w:rsidR="0091253E" w:rsidP="0091253E" w:rsidRDefault="0091253E">
      <w:pPr>
        <w:keepNext/>
        <w:jc w:val="both"/>
        <w:rPr>
          <w:lang w:val="az-Latn-AZ"/>
        </w:rPr>
      </w:pPr>
    </w:p>
    <w:p w:rsidR="0091253E" w:rsidP="0091253E" w:rsidRDefault="0091253E">
      <w:pPr>
        <w:keepNext/>
        <w:jc w:val="both"/>
        <w:rPr>
          <w:lang w:val="az-Latn-AZ"/>
        </w:rPr>
      </w:pPr>
      <w:r w:rsidRPr="00E23538">
        <w:rPr>
          <w:b/>
          <w:lang w:val="az-Latn-AZ"/>
        </w:rPr>
        <w:t>PROSEDUR</w:t>
      </w:r>
    </w:p>
    <w:p w:rsidR="0091253E" w:rsidP="0091253E" w:rsidRDefault="0091253E">
      <w:pPr>
        <w:keepNext/>
        <w:jc w:val="both"/>
        <w:rPr>
          <w:lang w:val="az-Latn-AZ"/>
        </w:rPr>
      </w:pPr>
    </w:p>
    <w:p w:rsidR="006F5DDC" w:rsidP="0091253E" w:rsidRDefault="0091253E">
      <w:pPr>
        <w:keepNext/>
        <w:autoSpaceDE w:val="0"/>
        <w:autoSpaceDN w:val="0"/>
        <w:adjustRightInd w:val="0"/>
        <w:jc w:val="both"/>
        <w:rPr>
          <w:lang w:val="az-Latn-AZ"/>
        </w:rPr>
      </w:pPr>
      <w:r>
        <w:rPr>
          <w:lang w:val="az-Latn-AZ"/>
        </w:rPr>
        <w:t>1. İş İnsan hüquqlarının və əsas azadlıqların müdafiəsi haqqında Avropa Konvensiyasının (“Konvensiya”) 34-cü maddəsinə əsasən</w:t>
      </w:r>
      <w:r w:rsidR="00BB7778">
        <w:rPr>
          <w:lang w:val="az-Latn-AZ"/>
        </w:rPr>
        <w:t xml:space="preserve">, sözügedən vaxtda </w:t>
      </w:r>
      <w:r w:rsidR="008139A3">
        <w:rPr>
          <w:lang w:val="az-Latn-AZ"/>
        </w:rPr>
        <w:t xml:space="preserve">Serbiya və Çernoqoriya İttifaq Dövlətinin </w:t>
      </w:r>
      <w:r w:rsidR="00A3579C">
        <w:rPr>
          <w:lang w:val="az-Latn-AZ"/>
        </w:rPr>
        <w:t xml:space="preserve">(3 iyun 2006-cı ildən </w:t>
      </w:r>
      <w:r w:rsidR="0060538D">
        <w:rPr>
          <w:lang w:val="az-Latn-AZ"/>
        </w:rPr>
        <w:t xml:space="preserve">Serbiya </w:t>
      </w:r>
      <w:r w:rsidR="00A3579C">
        <w:rPr>
          <w:lang w:val="az-Latn-AZ"/>
        </w:rPr>
        <w:t>onun hüquqi varisi</w:t>
      </w:r>
      <w:r w:rsidR="00966D26">
        <w:rPr>
          <w:lang w:val="az-Latn-AZ"/>
        </w:rPr>
        <w:t>dir</w:t>
      </w:r>
      <w:r w:rsidR="00A3579C">
        <w:rPr>
          <w:lang w:val="az-Latn-AZ"/>
        </w:rPr>
        <w:t>)</w:t>
      </w:r>
      <w:r w:rsidRPr="00D40FF4" w:rsidR="00D40FF4">
        <w:rPr>
          <w:lang w:val="az-Latn-AZ"/>
        </w:rPr>
        <w:t xml:space="preserve"> </w:t>
      </w:r>
      <w:r w:rsidR="00D40FF4">
        <w:rPr>
          <w:lang w:val="az-Latn-AZ"/>
        </w:rPr>
        <w:t>vətəndaşı olmuş</w:t>
      </w:r>
      <w:r w:rsidR="00A3579C">
        <w:rPr>
          <w:lang w:val="az-Latn-AZ"/>
        </w:rPr>
        <w:t xml:space="preserve"> </w:t>
      </w:r>
      <w:r>
        <w:rPr>
          <w:lang w:val="az-Latn-AZ"/>
        </w:rPr>
        <w:t xml:space="preserve">cənab Aleksandr </w:t>
      </w:r>
      <w:r w:rsidR="00BE517E">
        <w:rPr>
          <w:lang w:val="az-Latn-AZ"/>
        </w:rPr>
        <w:t xml:space="preserve">İliç </w:t>
      </w:r>
      <w:r>
        <w:rPr>
          <w:lang w:val="az-Latn-AZ"/>
        </w:rPr>
        <w:t>(“ərizəçi”) tərəfindən</w:t>
      </w:r>
      <w:r w:rsidR="00933F04">
        <w:rPr>
          <w:lang w:val="az-Latn-AZ"/>
        </w:rPr>
        <w:t xml:space="preserve"> 22 iyun </w:t>
      </w:r>
      <w:r>
        <w:rPr>
          <w:lang w:val="az-Latn-AZ"/>
        </w:rPr>
        <w:t>200</w:t>
      </w:r>
      <w:r w:rsidR="00933F04">
        <w:rPr>
          <w:lang w:val="az-Latn-AZ"/>
        </w:rPr>
        <w:t>4</w:t>
      </w:r>
      <w:r>
        <w:rPr>
          <w:lang w:val="az-Latn-AZ"/>
        </w:rPr>
        <w:t>-c</w:t>
      </w:r>
      <w:r w:rsidR="00933F04">
        <w:rPr>
          <w:lang w:val="az-Latn-AZ"/>
        </w:rPr>
        <w:t>ü</w:t>
      </w:r>
      <w:r>
        <w:rPr>
          <w:lang w:val="az-Latn-AZ"/>
        </w:rPr>
        <w:t xml:space="preserve"> ildə Məhkəməyə təqdim edilmiş </w:t>
      </w:r>
      <w:r w:rsidR="00ED296D">
        <w:rPr>
          <w:lang w:val="az-Latn-AZ"/>
        </w:rPr>
        <w:t xml:space="preserve">Serbiya və Çernoqoriya İttifaq Dövlətinə </w:t>
      </w:r>
      <w:r w:rsidR="00DC76B6">
        <w:rPr>
          <w:lang w:val="az-Latn-AZ"/>
        </w:rPr>
        <w:t xml:space="preserve">qarşı </w:t>
      </w:r>
      <w:r>
        <w:rPr>
          <w:lang w:val="az-Latn-AZ"/>
        </w:rPr>
        <w:t>ərizə (</w:t>
      </w:r>
      <w:r w:rsidRPr="00AD33C3">
        <w:rPr>
          <w:bCs/>
          <w:lang w:val="az-Latn-AZ"/>
        </w:rPr>
        <w:t>N</w:t>
      </w:r>
      <w:r w:rsidRPr="00AD33C3">
        <w:rPr>
          <w:lang w:val="az-Latn-AZ"/>
        </w:rPr>
        <w:t>º</w:t>
      </w:r>
      <w:r w:rsidRPr="00826757">
        <w:rPr>
          <w:rFonts w:cs="Times New Roman CYR"/>
          <w:lang w:val="az-Latn-AZ"/>
        </w:rPr>
        <w:t xml:space="preserve"> </w:t>
      </w:r>
      <w:r w:rsidRPr="00ED296D" w:rsidR="00ED296D">
        <w:rPr>
          <w:lang w:val="az-Latn-AZ"/>
        </w:rPr>
        <w:t>30132/04</w:t>
      </w:r>
      <w:r>
        <w:rPr>
          <w:bCs/>
          <w:lang w:val="az-Latn-AZ"/>
        </w:rPr>
        <w:t xml:space="preserve">) </w:t>
      </w:r>
      <w:r>
        <w:rPr>
          <w:lang w:val="az-Latn-AZ"/>
        </w:rPr>
        <w:t>əsasında başlanmışdır.</w:t>
      </w:r>
      <w:r w:rsidR="006F5DDC">
        <w:rPr>
          <w:lang w:val="az-Latn-AZ"/>
        </w:rPr>
        <w:t xml:space="preserve"> </w:t>
      </w:r>
    </w:p>
    <w:p w:rsidR="006F5DDC" w:rsidP="0091253E" w:rsidRDefault="0091253E">
      <w:pPr>
        <w:keepNext/>
        <w:autoSpaceDE w:val="0"/>
        <w:autoSpaceDN w:val="0"/>
        <w:adjustRightInd w:val="0"/>
        <w:jc w:val="both"/>
        <w:rPr>
          <w:lang w:val="az-Latn-AZ"/>
        </w:rPr>
      </w:pPr>
      <w:r>
        <w:rPr>
          <w:lang w:val="az-Latn-AZ"/>
        </w:rPr>
        <w:t xml:space="preserve">2. </w:t>
      </w:r>
      <w:r w:rsidR="00522D8D">
        <w:rPr>
          <w:lang w:val="az-Latn-AZ"/>
        </w:rPr>
        <w:t xml:space="preserve">Serbiya və Çernoqoriya İttifaq Dövlətinin Hökumətini və daha sonra Serbiya </w:t>
      </w:r>
      <w:r>
        <w:rPr>
          <w:lang w:val="az-Latn-AZ"/>
        </w:rPr>
        <w:t xml:space="preserve">Hökumətini (“Hökumət”) </w:t>
      </w:r>
      <w:r w:rsidR="00620283">
        <w:rPr>
          <w:lang w:val="az-Latn-AZ"/>
        </w:rPr>
        <w:t xml:space="preserve">onun nümayəndəsi </w:t>
      </w:r>
      <w:r>
        <w:rPr>
          <w:lang w:val="az-Latn-AZ"/>
        </w:rPr>
        <w:t xml:space="preserve">cənab </w:t>
      </w:r>
      <w:r w:rsidR="00620283">
        <w:rPr>
          <w:lang w:val="az-Latn-AZ"/>
        </w:rPr>
        <w:t>S</w:t>
      </w:r>
      <w:r>
        <w:rPr>
          <w:lang w:val="az-Latn-AZ"/>
        </w:rPr>
        <w:t xml:space="preserve">. </w:t>
      </w:r>
      <w:r w:rsidR="00620283">
        <w:rPr>
          <w:lang w:val="az-Latn-AZ"/>
        </w:rPr>
        <w:t xml:space="preserve">Kariç </w:t>
      </w:r>
      <w:r>
        <w:rPr>
          <w:lang w:val="az-Latn-AZ"/>
        </w:rPr>
        <w:t>təmsil etmiş</w:t>
      </w:r>
      <w:r w:rsidR="00620283">
        <w:rPr>
          <w:lang w:val="az-Latn-AZ"/>
        </w:rPr>
        <w:t>di</w:t>
      </w:r>
      <w:r>
        <w:rPr>
          <w:lang w:val="az-Latn-AZ"/>
        </w:rPr>
        <w:t>r.</w:t>
      </w:r>
    </w:p>
    <w:p w:rsidR="006F5DDC" w:rsidP="0091253E" w:rsidRDefault="0070327E">
      <w:pPr>
        <w:keepNext/>
        <w:jc w:val="both"/>
        <w:rPr>
          <w:lang w:val="az-Latn-AZ"/>
        </w:rPr>
      </w:pPr>
      <w:r>
        <w:rPr>
          <w:lang w:val="az-Latn-AZ"/>
        </w:rPr>
        <w:t xml:space="preserve">3. 4 may </w:t>
      </w:r>
      <w:r w:rsidR="0091253E">
        <w:rPr>
          <w:lang w:val="az-Latn-AZ"/>
        </w:rPr>
        <w:t xml:space="preserve">2006-cı ildə Məhkəmə ərizə barədə Hökumətə məlumat verməyi qərara almışdır. Konvensiyanın 29-cu maddəsinin 3-cü bəndinin müddəalarına əsasən, </w:t>
      </w:r>
      <w:r w:rsidR="000E671A">
        <w:rPr>
          <w:lang w:val="az-Latn-AZ"/>
        </w:rPr>
        <w:t>həmçinin qərara alınmışdır ki</w:t>
      </w:r>
      <w:r w:rsidR="0091253E">
        <w:rPr>
          <w:lang w:val="az-Latn-AZ"/>
        </w:rPr>
        <w:t>, ərizənin mahiyyətinə onun qəbul edilənliyi məsələsi ilə eyni vaxtda bax</w:t>
      </w:r>
      <w:r w:rsidR="000E671A">
        <w:rPr>
          <w:lang w:val="az-Latn-AZ"/>
        </w:rPr>
        <w:t>ılsın.</w:t>
      </w:r>
    </w:p>
    <w:p w:rsidR="000F5476" w:rsidP="0091253E" w:rsidRDefault="000F5476">
      <w:pPr>
        <w:keepNext/>
        <w:jc w:val="both"/>
        <w:rPr>
          <w:lang w:val="az-Latn-AZ"/>
        </w:rPr>
      </w:pPr>
    </w:p>
    <w:p w:rsidRPr="00723CDE" w:rsidR="000F5476" w:rsidP="000F5476" w:rsidRDefault="000F5476">
      <w:pPr>
        <w:keepNext/>
        <w:autoSpaceDE w:val="0"/>
        <w:autoSpaceDN w:val="0"/>
        <w:adjustRightInd w:val="0"/>
        <w:jc w:val="both"/>
        <w:rPr>
          <w:lang w:val="az-Latn-AZ"/>
        </w:rPr>
      </w:pPr>
      <w:r w:rsidRPr="00723CDE">
        <w:rPr>
          <w:b/>
          <w:lang w:val="az-Latn-AZ"/>
        </w:rPr>
        <w:t>FAKTLAR</w:t>
      </w:r>
    </w:p>
    <w:p w:rsidR="000F5476" w:rsidP="000F5476" w:rsidRDefault="000F5476">
      <w:pPr>
        <w:keepNext/>
        <w:autoSpaceDE w:val="0"/>
        <w:autoSpaceDN w:val="0"/>
        <w:adjustRightInd w:val="0"/>
        <w:jc w:val="both"/>
        <w:rPr>
          <w:lang w:val="az-Latn-AZ"/>
        </w:rPr>
      </w:pPr>
    </w:p>
    <w:p w:rsidR="000F5476" w:rsidP="000F5476" w:rsidRDefault="000F5476">
      <w:pPr>
        <w:keepNext/>
        <w:autoSpaceDE w:val="0"/>
        <w:autoSpaceDN w:val="0"/>
        <w:adjustRightInd w:val="0"/>
        <w:jc w:val="both"/>
        <w:rPr>
          <w:lang w:val="az-Latn-AZ"/>
        </w:rPr>
      </w:pPr>
      <w:r>
        <w:rPr>
          <w:lang w:val="az-Latn-AZ"/>
        </w:rPr>
        <w:t>I. İŞİN HALLARI</w:t>
      </w:r>
    </w:p>
    <w:p w:rsidR="000F5476" w:rsidP="000F5476" w:rsidRDefault="000F5476">
      <w:pPr>
        <w:keepNext/>
        <w:autoSpaceDE w:val="0"/>
        <w:autoSpaceDN w:val="0"/>
        <w:adjustRightInd w:val="0"/>
        <w:jc w:val="both"/>
        <w:rPr>
          <w:lang w:val="az-Latn-AZ"/>
        </w:rPr>
      </w:pPr>
    </w:p>
    <w:p w:rsidR="006F5DDC" w:rsidP="000F5476" w:rsidRDefault="000F5476">
      <w:pPr>
        <w:keepNext/>
        <w:jc w:val="both"/>
        <w:rPr>
          <w:lang w:val="az-Latn-AZ"/>
        </w:rPr>
      </w:pPr>
      <w:r>
        <w:rPr>
          <w:lang w:val="az-Latn-AZ"/>
        </w:rPr>
        <w:t>4.</w:t>
      </w:r>
      <w:r w:rsidR="00AF709F">
        <w:rPr>
          <w:lang w:val="az-Latn-AZ"/>
        </w:rPr>
        <w:t xml:space="preserve"> Ərizəçi 1935-ci ildə anadan olub və Belqradda (Serbiya) yaşayır.</w:t>
      </w:r>
    </w:p>
    <w:p w:rsidR="00A81C70" w:rsidP="0091253E" w:rsidRDefault="00A81C70">
      <w:pPr>
        <w:keepNext/>
        <w:jc w:val="both"/>
        <w:rPr>
          <w:lang w:val="az-Latn-AZ"/>
        </w:rPr>
      </w:pPr>
    </w:p>
    <w:p w:rsidR="006F5DDC" w:rsidP="0091253E" w:rsidRDefault="00A81C70">
      <w:pPr>
        <w:keepNext/>
        <w:jc w:val="both"/>
        <w:rPr>
          <w:b/>
          <w:lang w:val="az-Latn-AZ"/>
        </w:rPr>
      </w:pPr>
      <w:r w:rsidRPr="00A81C70">
        <w:rPr>
          <w:b/>
          <w:lang w:val="az-Latn-AZ"/>
        </w:rPr>
        <w:t xml:space="preserve">A. İnzibati </w:t>
      </w:r>
      <w:r w:rsidR="00381D12">
        <w:rPr>
          <w:b/>
          <w:lang w:val="az-Latn-AZ"/>
        </w:rPr>
        <w:t>icraat</w:t>
      </w:r>
    </w:p>
    <w:p w:rsidR="00C323BB" w:rsidP="0091253E" w:rsidRDefault="00C323BB">
      <w:pPr>
        <w:keepNext/>
        <w:jc w:val="both"/>
        <w:rPr>
          <w:lang w:val="az-Latn-AZ"/>
        </w:rPr>
      </w:pPr>
    </w:p>
    <w:p w:rsidR="006F5DDC" w:rsidP="0091253E" w:rsidRDefault="00C323BB">
      <w:pPr>
        <w:keepNext/>
        <w:jc w:val="both"/>
        <w:rPr>
          <w:lang w:val="az-Latn-AZ"/>
        </w:rPr>
      </w:pPr>
      <w:r>
        <w:rPr>
          <w:lang w:val="az-Latn-AZ"/>
        </w:rPr>
        <w:t xml:space="preserve">5. 23 mart 1960-cı ildə </w:t>
      </w:r>
      <w:r w:rsidR="00A60590">
        <w:rPr>
          <w:lang w:val="az-Latn-AZ"/>
        </w:rPr>
        <w:t>ərizəçinin atasın</w:t>
      </w:r>
      <w:r w:rsidR="00C17A56">
        <w:rPr>
          <w:lang w:val="az-Latn-AZ"/>
        </w:rPr>
        <w:t xml:space="preserve">ın mülkiyyətində olan </w:t>
      </w:r>
      <w:r w:rsidR="00485112">
        <w:rPr>
          <w:lang w:val="az-Latn-AZ"/>
        </w:rPr>
        <w:t xml:space="preserve">çoxmənzilli </w:t>
      </w:r>
      <w:r w:rsidR="005F4452">
        <w:rPr>
          <w:lang w:val="az-Latn-AZ"/>
        </w:rPr>
        <w:t>bina Yuqoslaviyanın kommunist hakimiyyəti tərəfindən milliləşdirildi.</w:t>
      </w:r>
    </w:p>
    <w:p w:rsidR="006F5DDC" w:rsidP="00BB6DE7" w:rsidRDefault="00BB6DE7">
      <w:pPr>
        <w:keepNext/>
        <w:jc w:val="both"/>
        <w:rPr>
          <w:lang w:val="az-Latn-AZ"/>
        </w:rPr>
      </w:pPr>
      <w:r>
        <w:rPr>
          <w:lang w:val="az-Latn-AZ"/>
        </w:rPr>
        <w:t xml:space="preserve">6. 1 dekabr 1960-cı ildə </w:t>
      </w:r>
      <w:r w:rsidR="003E06A1">
        <w:rPr>
          <w:lang w:val="az-Latn-AZ"/>
        </w:rPr>
        <w:t>Palilula bələdiyyə orqanı elan etdi ki, həmin çoxmənzilli binada konkret b</w:t>
      </w:r>
      <w:r w:rsidR="00191D9F">
        <w:rPr>
          <w:lang w:val="az-Latn-AZ"/>
        </w:rPr>
        <w:t>i</w:t>
      </w:r>
      <w:r w:rsidR="003E06A1">
        <w:rPr>
          <w:lang w:val="az-Latn-AZ"/>
        </w:rPr>
        <w:t xml:space="preserve">r mənzil </w:t>
      </w:r>
      <w:r>
        <w:rPr>
          <w:lang w:val="az-Latn-AZ"/>
        </w:rPr>
        <w:t xml:space="preserve">ərizəçinin atasının </w:t>
      </w:r>
      <w:r w:rsidR="003E06A1">
        <w:rPr>
          <w:lang w:val="az-Latn-AZ"/>
        </w:rPr>
        <w:t>mülkiyyətində saxlanılmalıdır.</w:t>
      </w:r>
    </w:p>
    <w:p w:rsidR="006F5DDC" w:rsidP="0091253E" w:rsidRDefault="00191D9F">
      <w:pPr>
        <w:keepNext/>
        <w:jc w:val="both"/>
        <w:rPr>
          <w:lang w:val="az-Latn-AZ"/>
        </w:rPr>
      </w:pPr>
      <w:r>
        <w:rPr>
          <w:lang w:val="az-Latn-AZ"/>
        </w:rPr>
        <w:t xml:space="preserve">7. Atasının ölümündən sonra ərizəçi </w:t>
      </w:r>
      <w:r w:rsidR="00AF3D2C">
        <w:rPr>
          <w:lang w:val="az-Latn-AZ"/>
        </w:rPr>
        <w:t xml:space="preserve">varis qismində onun mənzilinə mülkiyyət hüququ əldə etdi. Lakin o, </w:t>
      </w:r>
      <w:r w:rsidR="00597724">
        <w:rPr>
          <w:lang w:val="az-Latn-AZ"/>
        </w:rPr>
        <w:t xml:space="preserve">faktiki olaraq </w:t>
      </w:r>
      <w:r w:rsidR="002F6D44">
        <w:rPr>
          <w:lang w:val="az-Latn-AZ"/>
        </w:rPr>
        <w:t>bu hüquqdan istifadə edə bilmədi, çünki mənzil xüsusi “qorunan kirayə rejimi” altında idi və beləliklə, orada fiziki cəhətdən digər şəxslər məskunlaşmışdılar</w:t>
      </w:r>
      <w:r w:rsidR="00597724">
        <w:rPr>
          <w:lang w:val="az-Latn-AZ"/>
        </w:rPr>
        <w:t>,</w:t>
      </w:r>
      <w:r w:rsidR="002F6D44">
        <w:rPr>
          <w:lang w:val="az-Latn-AZ"/>
        </w:rPr>
        <w:t xml:space="preserve"> onların icarə münasibətlərinə dövlət orqanları nəzarət edirdilər.</w:t>
      </w:r>
    </w:p>
    <w:p w:rsidR="006F5DDC" w:rsidP="0091253E" w:rsidRDefault="00597724">
      <w:pPr>
        <w:keepNext/>
        <w:jc w:val="both"/>
        <w:rPr>
          <w:lang w:val="az-Latn-AZ"/>
        </w:rPr>
      </w:pPr>
      <w:r>
        <w:rPr>
          <w:lang w:val="az-Latn-AZ"/>
        </w:rPr>
        <w:t xml:space="preserve">8. 1992-ci ildə </w:t>
      </w:r>
      <w:r w:rsidR="00893176">
        <w:rPr>
          <w:lang w:val="az-Latn-AZ"/>
        </w:rPr>
        <w:t>“</w:t>
      </w:r>
      <w:r>
        <w:rPr>
          <w:lang w:val="az-Latn-AZ"/>
        </w:rPr>
        <w:t xml:space="preserve">Mənzil </w:t>
      </w:r>
      <w:r w:rsidR="00333578">
        <w:rPr>
          <w:lang w:val="az-Latn-AZ"/>
        </w:rPr>
        <w:t>təminatı haqqında</w:t>
      </w:r>
      <w:r w:rsidR="00893176">
        <w:rPr>
          <w:lang w:val="az-Latn-AZ"/>
        </w:rPr>
        <w:t>”</w:t>
      </w:r>
      <w:r w:rsidR="00333578">
        <w:rPr>
          <w:lang w:val="az-Latn-AZ"/>
        </w:rPr>
        <w:t xml:space="preserve"> yeni Qanun </w:t>
      </w:r>
      <w:r>
        <w:rPr>
          <w:lang w:val="az-Latn-AZ"/>
        </w:rPr>
        <w:t xml:space="preserve">bu cür mənzillərin </w:t>
      </w:r>
      <w:r w:rsidR="008A4EB5">
        <w:rPr>
          <w:lang w:val="az-Latn-AZ"/>
        </w:rPr>
        <w:t xml:space="preserve">mülkiyyətçilərinin onlar üzərində </w:t>
      </w:r>
      <w:r>
        <w:rPr>
          <w:lang w:val="az-Latn-AZ"/>
        </w:rPr>
        <w:t>faktiki sahibli</w:t>
      </w:r>
      <w:r w:rsidR="008A4EB5">
        <w:rPr>
          <w:lang w:val="az-Latn-AZ"/>
        </w:rPr>
        <w:t xml:space="preserve">klərini </w:t>
      </w:r>
      <w:r>
        <w:rPr>
          <w:lang w:val="az-Latn-AZ"/>
        </w:rPr>
        <w:t>yenidən əldə e</w:t>
      </w:r>
      <w:r w:rsidR="002759A1">
        <w:rPr>
          <w:lang w:val="az-Latn-AZ"/>
        </w:rPr>
        <w:t>t</w:t>
      </w:r>
      <w:r>
        <w:rPr>
          <w:lang w:val="az-Latn-AZ"/>
        </w:rPr>
        <w:t>məsi</w:t>
      </w:r>
      <w:r w:rsidR="008E14C7">
        <w:rPr>
          <w:lang w:val="az-Latn-AZ"/>
        </w:rPr>
        <w:t>ni</w:t>
      </w:r>
      <w:r>
        <w:rPr>
          <w:lang w:val="az-Latn-AZ"/>
        </w:rPr>
        <w:t xml:space="preserve"> müəyyən şərtlərlə</w:t>
      </w:r>
      <w:r w:rsidR="008A4EB5">
        <w:rPr>
          <w:lang w:val="az-Latn-AZ"/>
        </w:rPr>
        <w:t xml:space="preserve"> mümkün </w:t>
      </w:r>
      <w:r w:rsidR="008E14C7">
        <w:rPr>
          <w:lang w:val="az-Latn-AZ"/>
        </w:rPr>
        <w:t>etdi</w:t>
      </w:r>
      <w:r w:rsidR="008A4EB5">
        <w:rPr>
          <w:lang w:val="az-Latn-AZ"/>
        </w:rPr>
        <w:t>.</w:t>
      </w:r>
    </w:p>
    <w:p w:rsidR="006F5DDC" w:rsidP="0091253E" w:rsidRDefault="0065129C">
      <w:pPr>
        <w:keepNext/>
        <w:jc w:val="both"/>
        <w:rPr>
          <w:lang w:val="az-Latn-AZ"/>
        </w:rPr>
      </w:pPr>
      <w:r>
        <w:rPr>
          <w:lang w:val="az-Latn-AZ"/>
        </w:rPr>
        <w:t xml:space="preserve">9. 19 yanvar 1993-cü ildə </w:t>
      </w:r>
      <w:r w:rsidR="005B0E05">
        <w:rPr>
          <w:lang w:val="az-Latn-AZ"/>
        </w:rPr>
        <w:t xml:space="preserve">Palilula bələdiyyəsinin mənzil şöbəsi </w:t>
      </w:r>
      <w:r w:rsidRPr="005B0E05" w:rsidR="005B0E05">
        <w:rPr>
          <w:lang w:val="az-Latn-AZ"/>
        </w:rPr>
        <w:t>(</w:t>
      </w:r>
      <w:r w:rsidRPr="005B0E05" w:rsidR="005B0E05">
        <w:rPr>
          <w:i/>
          <w:lang w:val="az-Latn-AZ"/>
        </w:rPr>
        <w:t>Odeljenje za komunalno-stambene poslove op</w:t>
      </w:r>
      <w:r w:rsidR="005B0E05">
        <w:rPr>
          <w:i/>
          <w:lang w:val="sr-Latn-CS"/>
        </w:rPr>
        <w:t>š</w:t>
      </w:r>
      <w:r w:rsidRPr="005B0E05" w:rsidR="005B0E05">
        <w:rPr>
          <w:i/>
          <w:lang w:val="az-Latn-AZ"/>
        </w:rPr>
        <w:t>tine Palilula</w:t>
      </w:r>
      <w:r w:rsidRPr="005B0E05" w:rsidR="005B0E05">
        <w:rPr>
          <w:lang w:val="az-Latn-AZ"/>
        </w:rPr>
        <w:t>)</w:t>
      </w:r>
      <w:r w:rsidR="005B0E05">
        <w:rPr>
          <w:lang w:val="az-Latn-AZ"/>
        </w:rPr>
        <w:t xml:space="preserve"> </w:t>
      </w:r>
      <w:r w:rsidR="009664E3">
        <w:rPr>
          <w:lang w:val="az-Latn-AZ"/>
        </w:rPr>
        <w:t xml:space="preserve">mənzildəki şəxslərin çıxarılması barədə </w:t>
      </w:r>
      <w:r w:rsidR="00276A43">
        <w:rPr>
          <w:lang w:val="az-Latn-AZ"/>
        </w:rPr>
        <w:t>ərizə</w:t>
      </w:r>
      <w:r w:rsidR="009664E3">
        <w:rPr>
          <w:lang w:val="az-Latn-AZ"/>
        </w:rPr>
        <w:t xml:space="preserve">çinin </w:t>
      </w:r>
      <w:r w:rsidR="008C50A8">
        <w:rPr>
          <w:lang w:val="az-Latn-AZ"/>
        </w:rPr>
        <w:t xml:space="preserve">ərizəsini </w:t>
      </w:r>
      <w:r w:rsidR="009664E3">
        <w:rPr>
          <w:lang w:val="az-Latn-AZ"/>
        </w:rPr>
        <w:t xml:space="preserve">qəbul etdi və bələdiyyəyə göstəriş verdi ki, sözügedən “qorunan </w:t>
      </w:r>
      <w:r w:rsidR="00A40F05">
        <w:rPr>
          <w:lang w:val="az-Latn-AZ"/>
        </w:rPr>
        <w:t xml:space="preserve">rejimli </w:t>
      </w:r>
      <w:r w:rsidR="009664E3">
        <w:rPr>
          <w:lang w:val="az-Latn-AZ"/>
        </w:rPr>
        <w:t>kirayəçi</w:t>
      </w:r>
      <w:r w:rsidR="00F50A6C">
        <w:rPr>
          <w:lang w:val="az-Latn-AZ"/>
        </w:rPr>
        <w:t>n</w:t>
      </w:r>
      <w:r w:rsidR="009664E3">
        <w:rPr>
          <w:lang w:val="az-Latn-AZ"/>
        </w:rPr>
        <w:t>i” ən geci 31 dekabr 1995-ci ilədək adekvat alternativ mənzillə təmin etsin.</w:t>
      </w:r>
    </w:p>
    <w:p w:rsidR="006F5DDC" w:rsidP="0091253E" w:rsidRDefault="00DE7BE8">
      <w:pPr>
        <w:keepNext/>
        <w:jc w:val="both"/>
        <w:rPr>
          <w:lang w:val="az-Latn-AZ"/>
        </w:rPr>
      </w:pPr>
      <w:r>
        <w:rPr>
          <w:lang w:val="az-Latn-AZ"/>
        </w:rPr>
        <w:t xml:space="preserve">10. 17 </w:t>
      </w:r>
      <w:r w:rsidR="008C50A8">
        <w:rPr>
          <w:lang w:val="az-Latn-AZ"/>
        </w:rPr>
        <w:t xml:space="preserve">avqust </w:t>
      </w:r>
      <w:r>
        <w:rPr>
          <w:lang w:val="az-Latn-AZ"/>
        </w:rPr>
        <w:t>199</w:t>
      </w:r>
      <w:r w:rsidR="003143C3">
        <w:rPr>
          <w:lang w:val="az-Latn-AZ"/>
        </w:rPr>
        <w:t>4</w:t>
      </w:r>
      <w:r>
        <w:rPr>
          <w:lang w:val="az-Latn-AZ"/>
        </w:rPr>
        <w:t>-cü ildə Palilula bələdiyyəsinin mənzil şöbəsi</w:t>
      </w:r>
      <w:r w:rsidR="003143C3">
        <w:rPr>
          <w:lang w:val="az-Latn-AZ"/>
        </w:rPr>
        <w:t xml:space="preserve"> eyni məzmunda digər qərar </w:t>
      </w:r>
      <w:r w:rsidR="008C7C03">
        <w:rPr>
          <w:lang w:val="az-Latn-AZ"/>
        </w:rPr>
        <w:t>(</w:t>
      </w:r>
      <w:r w:rsidRPr="008C7C03" w:rsidR="008C7C03">
        <w:rPr>
          <w:lang w:val="az-Latn-AZ"/>
        </w:rPr>
        <w:t>360-440/93-II-01</w:t>
      </w:r>
      <w:r w:rsidR="008C7C03">
        <w:rPr>
          <w:lang w:val="az-Latn-AZ"/>
        </w:rPr>
        <w:t xml:space="preserve">) </w:t>
      </w:r>
      <w:r w:rsidR="003143C3">
        <w:rPr>
          <w:lang w:val="az-Latn-AZ"/>
        </w:rPr>
        <w:t>qəbul etdi</w:t>
      </w:r>
      <w:r w:rsidR="008C7C03">
        <w:rPr>
          <w:lang w:val="az-Latn-AZ"/>
        </w:rPr>
        <w:t xml:space="preserve">. Bu qərarla o, 19 yanvar 1993-cü il tarixli qərarını təsdiq etdi və qorunan </w:t>
      </w:r>
      <w:r w:rsidR="00A40F05">
        <w:rPr>
          <w:lang w:val="az-Latn-AZ"/>
        </w:rPr>
        <w:t xml:space="preserve">rejimli </w:t>
      </w:r>
      <w:r w:rsidR="008C7C03">
        <w:rPr>
          <w:lang w:val="az-Latn-AZ"/>
        </w:rPr>
        <w:t>kirayəçi</w:t>
      </w:r>
      <w:r w:rsidR="00F50A6C">
        <w:rPr>
          <w:lang w:val="az-Latn-AZ"/>
        </w:rPr>
        <w:t>ni</w:t>
      </w:r>
      <w:r w:rsidR="008C7C03">
        <w:rPr>
          <w:lang w:val="az-Latn-AZ"/>
        </w:rPr>
        <w:t xml:space="preserve">n 31 dekabr 1995-ci ilədək mənzildən çıxarılması </w:t>
      </w:r>
      <w:r w:rsidR="00295B06">
        <w:rPr>
          <w:lang w:val="az-Latn-AZ"/>
        </w:rPr>
        <w:t xml:space="preserve">haqqında </w:t>
      </w:r>
      <w:r w:rsidR="008C7C03">
        <w:rPr>
          <w:lang w:val="az-Latn-AZ"/>
        </w:rPr>
        <w:t>açıq-aydın gö</w:t>
      </w:r>
      <w:r w:rsidR="00295B06">
        <w:rPr>
          <w:lang w:val="az-Latn-AZ"/>
        </w:rPr>
        <w:t>s</w:t>
      </w:r>
      <w:r w:rsidR="008C7C03">
        <w:rPr>
          <w:lang w:val="az-Latn-AZ"/>
        </w:rPr>
        <w:t>təriş verdi.</w:t>
      </w:r>
    </w:p>
    <w:p w:rsidR="006F5DDC" w:rsidP="0091253E" w:rsidRDefault="00F97DD6">
      <w:pPr>
        <w:keepNext/>
        <w:jc w:val="both"/>
        <w:rPr>
          <w:lang w:val="az-Latn-AZ"/>
        </w:rPr>
      </w:pPr>
      <w:r>
        <w:rPr>
          <w:lang w:val="az-Latn-AZ"/>
        </w:rPr>
        <w:t xml:space="preserve">11. 1 dekabr 1994-cü ildə Belqrad şəhərinin mənzil idarəsi </w:t>
      </w:r>
      <w:r w:rsidRPr="00F331A1" w:rsidR="00F331A1">
        <w:rPr>
          <w:lang w:val="az-Latn-AZ"/>
        </w:rPr>
        <w:t>(</w:t>
      </w:r>
      <w:r w:rsidRPr="00F331A1" w:rsidR="00F331A1">
        <w:rPr>
          <w:i/>
          <w:lang w:val="az-Latn-AZ"/>
        </w:rPr>
        <w:t>Sekretarijat za komunalne i stambene poslove grada Beograda</w:t>
      </w:r>
      <w:r w:rsidRPr="00F331A1" w:rsidR="00F331A1">
        <w:rPr>
          <w:lang w:val="az-Latn-AZ"/>
        </w:rPr>
        <w:t>)</w:t>
      </w:r>
      <w:r w:rsidR="00F331A1">
        <w:rPr>
          <w:lang w:val="az-Latn-AZ"/>
        </w:rPr>
        <w:t xml:space="preserve"> bələdiyyənin baş prokurorluğunun </w:t>
      </w:r>
      <w:r w:rsidRPr="00F331A1" w:rsidR="00F331A1">
        <w:rPr>
          <w:lang w:val="az-Latn-AZ"/>
        </w:rPr>
        <w:t>(</w:t>
      </w:r>
      <w:r w:rsidRPr="00F331A1" w:rsidR="00F331A1">
        <w:rPr>
          <w:i/>
          <w:lang w:val="az-Latn-AZ"/>
        </w:rPr>
        <w:t>Javno pravobranila</w:t>
      </w:r>
      <w:r w:rsidRPr="00EC1D4B" w:rsidR="00F331A1">
        <w:rPr>
          <w:i/>
          <w:lang w:val="sr-Latn-CS"/>
        </w:rPr>
        <w:t>š</w:t>
      </w:r>
      <w:r w:rsidRPr="00F331A1" w:rsidR="00F331A1">
        <w:rPr>
          <w:i/>
          <w:lang w:val="az-Latn-AZ"/>
        </w:rPr>
        <w:t>tvo opštine Palilula</w:t>
      </w:r>
      <w:r w:rsidRPr="00F331A1" w:rsidR="00F331A1">
        <w:rPr>
          <w:lang w:val="az-Latn-AZ"/>
        </w:rPr>
        <w:t>)</w:t>
      </w:r>
      <w:r w:rsidR="00F331A1">
        <w:rPr>
          <w:lang w:val="az-Latn-AZ"/>
        </w:rPr>
        <w:t xml:space="preserve"> qərardan verdiyi şikayəti rədd etdi</w:t>
      </w:r>
      <w:r w:rsidR="001D72E7">
        <w:rPr>
          <w:lang w:val="az-Latn-AZ"/>
        </w:rPr>
        <w:t xml:space="preserve"> və beləliklə, </w:t>
      </w:r>
      <w:r w:rsidR="00A63745">
        <w:rPr>
          <w:lang w:val="az-Latn-AZ"/>
        </w:rPr>
        <w:t>17 avqust 1994-cü il tarixli qərar qüvvəyə mindi.</w:t>
      </w:r>
    </w:p>
    <w:p w:rsidR="006F5DDC" w:rsidP="0091253E" w:rsidRDefault="00971D50">
      <w:pPr>
        <w:keepNext/>
        <w:jc w:val="both"/>
        <w:rPr>
          <w:lang w:val="az-Latn-AZ"/>
        </w:rPr>
      </w:pPr>
      <w:r>
        <w:rPr>
          <w:lang w:val="az-Latn-AZ"/>
        </w:rPr>
        <w:t xml:space="preserve">12. </w:t>
      </w:r>
      <w:r w:rsidR="00734136">
        <w:rPr>
          <w:lang w:val="az-Latn-AZ"/>
        </w:rPr>
        <w:t xml:space="preserve">4 avqust 2006-cı ildə Palilula bələdiyyəsinin mənzil şöbəsi </w:t>
      </w:r>
      <w:r w:rsidR="00A40F05">
        <w:rPr>
          <w:lang w:val="az-Latn-AZ"/>
        </w:rPr>
        <w:t>qorunan rejimli kirayəçi</w:t>
      </w:r>
      <w:r w:rsidR="00F50A6C">
        <w:rPr>
          <w:lang w:val="az-Latn-AZ"/>
        </w:rPr>
        <w:t>n</w:t>
      </w:r>
      <w:r w:rsidR="00A40F05">
        <w:rPr>
          <w:lang w:val="az-Latn-AZ"/>
        </w:rPr>
        <w:t>in hüquqi varisi xanım B.K.-ya konkret alternativ mənzil təklif etdi</w:t>
      </w:r>
      <w:r w:rsidR="002243EC">
        <w:rPr>
          <w:lang w:val="az-Latn-AZ"/>
        </w:rPr>
        <w:t>, amma sonra qeyd etdi ki, “</w:t>
      </w:r>
      <w:r w:rsidR="00EB0E2D">
        <w:rPr>
          <w:lang w:val="az-Latn-AZ"/>
        </w:rPr>
        <w:t xml:space="preserve">üstünlük hüququna malik olanların </w:t>
      </w:r>
      <w:r w:rsidR="002243EC">
        <w:rPr>
          <w:lang w:val="az-Latn-AZ"/>
        </w:rPr>
        <w:t>siyahısı” nəzərdən keçirilməlidir.</w:t>
      </w:r>
    </w:p>
    <w:p w:rsidR="006F5DDC" w:rsidP="0091253E" w:rsidRDefault="00245C2C">
      <w:pPr>
        <w:keepNext/>
        <w:jc w:val="both"/>
        <w:rPr>
          <w:lang w:val="az-Latn-AZ"/>
        </w:rPr>
      </w:pPr>
      <w:r>
        <w:rPr>
          <w:lang w:val="az-Latn-AZ"/>
        </w:rPr>
        <w:t>13. Xanım B.K. bildirdi ki, o, qorunan rejimli sabiq kirayəçinin ölümündən sonra oğlu</w:t>
      </w:r>
      <w:r w:rsidR="00F3200B">
        <w:rPr>
          <w:lang w:val="az-Latn-AZ"/>
        </w:rPr>
        <w:t>, gəlini və onların azyaşlı uşağı</w:t>
      </w:r>
      <w:r>
        <w:rPr>
          <w:lang w:val="az-Latn-AZ"/>
        </w:rPr>
        <w:t xml:space="preserve"> ilə birlikdə mənzildə yaşamaqda davam edib</w:t>
      </w:r>
      <w:r w:rsidR="00F65D5E">
        <w:rPr>
          <w:lang w:val="az-Latn-AZ"/>
        </w:rPr>
        <w:t>. O, əlavə etdi ki, ona təklif olunan mənzil hazırda yaşadığı mənzildən 20 kvadrat metr kiçikdir</w:t>
      </w:r>
      <w:r w:rsidR="0097321A">
        <w:rPr>
          <w:lang w:val="az-Latn-AZ"/>
        </w:rPr>
        <w:t xml:space="preserve"> və bildirdi ki, o, şəhərin mərkəzində yerləş</w:t>
      </w:r>
      <w:r w:rsidR="00F53DB2">
        <w:rPr>
          <w:lang w:val="az-Latn-AZ"/>
        </w:rPr>
        <w:t>m</w:t>
      </w:r>
      <w:r w:rsidR="0097321A">
        <w:rPr>
          <w:lang w:val="az-Latn-AZ"/>
        </w:rPr>
        <w:t>ir.</w:t>
      </w:r>
    </w:p>
    <w:p w:rsidR="006F5DDC" w:rsidP="0091253E" w:rsidRDefault="00E06012">
      <w:pPr>
        <w:keepNext/>
        <w:jc w:val="both"/>
        <w:rPr>
          <w:lang w:val="az-Latn-AZ"/>
        </w:rPr>
      </w:pPr>
      <w:r>
        <w:rPr>
          <w:lang w:val="az-Latn-AZ"/>
        </w:rPr>
        <w:t xml:space="preserve">14. </w:t>
      </w:r>
      <w:r w:rsidR="00F53DB2">
        <w:rPr>
          <w:lang w:val="az-Latn-AZ"/>
        </w:rPr>
        <w:t xml:space="preserve">10 avqust 2006-cı ildə Palilula bələdiyyəsinin mənzil şöbəsi </w:t>
      </w:r>
      <w:r w:rsidR="00BA4282">
        <w:rPr>
          <w:lang w:val="az-Latn-AZ"/>
        </w:rPr>
        <w:t>təklifini bir daha təsdiq etdi, amma xanım B.K.-nın oğlu cənab S.K. bildirdi ki, sözügedən mənzil ümumi sahəsi və otaqlarının sayı baxımından onlarınkı</w:t>
      </w:r>
      <w:r w:rsidR="00672290">
        <w:rPr>
          <w:lang w:val="az-Latn-AZ"/>
        </w:rPr>
        <w:t xml:space="preserve">na uyğun </w:t>
      </w:r>
      <w:r w:rsidR="00BA4282">
        <w:rPr>
          <w:lang w:val="az-Latn-AZ"/>
        </w:rPr>
        <w:t xml:space="preserve">deyil. </w:t>
      </w:r>
      <w:r w:rsidR="00B315B0">
        <w:rPr>
          <w:lang w:val="az-Latn-AZ"/>
        </w:rPr>
        <w:t xml:space="preserve">Lakin o, əlavə etdi ki, özü və ailəsi on-on beş gün ərzində qəti cavablarını </w:t>
      </w:r>
      <w:r w:rsidR="00A37EE8">
        <w:rPr>
          <w:lang w:val="az-Latn-AZ"/>
        </w:rPr>
        <w:t xml:space="preserve">bələdiyyəyə </w:t>
      </w:r>
      <w:r w:rsidR="00B315B0">
        <w:rPr>
          <w:lang w:val="az-Latn-AZ"/>
        </w:rPr>
        <w:t>deyəcəklər.</w:t>
      </w:r>
    </w:p>
    <w:p w:rsidR="00A37EE8" w:rsidP="0091253E" w:rsidRDefault="00A37EE8">
      <w:pPr>
        <w:keepNext/>
        <w:jc w:val="both"/>
        <w:rPr>
          <w:lang w:val="az-Latn-AZ"/>
        </w:rPr>
      </w:pPr>
    </w:p>
    <w:p w:rsidR="006F5DDC" w:rsidP="0091253E" w:rsidRDefault="00A37EE8">
      <w:pPr>
        <w:keepNext/>
        <w:jc w:val="both"/>
        <w:rPr>
          <w:b/>
          <w:lang w:val="az-Latn-AZ"/>
        </w:rPr>
      </w:pPr>
      <w:r w:rsidRPr="0022322D">
        <w:rPr>
          <w:b/>
          <w:lang w:val="az-Latn-AZ"/>
        </w:rPr>
        <w:t>B. Mülki proses</w:t>
      </w:r>
    </w:p>
    <w:p w:rsidR="0022322D" w:rsidP="0091253E" w:rsidRDefault="0022322D">
      <w:pPr>
        <w:keepNext/>
        <w:jc w:val="both"/>
        <w:rPr>
          <w:lang w:val="az-Latn-AZ"/>
        </w:rPr>
      </w:pPr>
    </w:p>
    <w:p w:rsidR="006F5DDC" w:rsidP="0091253E" w:rsidRDefault="0022322D">
      <w:pPr>
        <w:keepNext/>
        <w:jc w:val="both"/>
        <w:rPr>
          <w:lang w:val="az-Latn-AZ"/>
        </w:rPr>
      </w:pPr>
      <w:r>
        <w:rPr>
          <w:lang w:val="az-Latn-AZ"/>
        </w:rPr>
        <w:t>15. 1996-cı ildə ərizəçi Palilula bələdiyyəsinə qarşı Belqradı</w:t>
      </w:r>
      <w:r w:rsidR="008E6967">
        <w:rPr>
          <w:lang w:val="az-Latn-AZ"/>
        </w:rPr>
        <w:t>n</w:t>
      </w:r>
      <w:r>
        <w:rPr>
          <w:lang w:val="az-Latn-AZ"/>
        </w:rPr>
        <w:t xml:space="preserve"> birinci bələdiyyə məhkəməsində </w:t>
      </w:r>
      <w:r w:rsidRPr="00012BC6" w:rsidR="00012BC6">
        <w:rPr>
          <w:lang w:val="az-Latn-AZ"/>
        </w:rPr>
        <w:t>(</w:t>
      </w:r>
      <w:r w:rsidRPr="00012BC6" w:rsidR="00012BC6">
        <w:rPr>
          <w:i/>
          <w:lang w:val="az-Latn-AZ"/>
        </w:rPr>
        <w:t>Prvi opštinski sud u Beogradu</w:t>
      </w:r>
      <w:r w:rsidR="00012BC6">
        <w:rPr>
          <w:lang w:val="az-Latn-AZ"/>
        </w:rPr>
        <w:t>)</w:t>
      </w:r>
      <w:r w:rsidRPr="00012BC6" w:rsidR="00012BC6">
        <w:rPr>
          <w:lang w:val="az-Latn-AZ"/>
        </w:rPr>
        <w:t xml:space="preserve"> </w:t>
      </w:r>
      <w:r w:rsidR="00012BC6">
        <w:rPr>
          <w:lang w:val="az-Latn-AZ"/>
        </w:rPr>
        <w:t xml:space="preserve">mülki iddia qaldırdı. </w:t>
      </w:r>
      <w:r w:rsidR="00B05748">
        <w:rPr>
          <w:lang w:val="az-Latn-AZ"/>
        </w:rPr>
        <w:t xml:space="preserve">O, </w:t>
      </w:r>
      <w:r w:rsidR="00D53F36">
        <w:rPr>
          <w:lang w:val="az-Latn-AZ"/>
        </w:rPr>
        <w:t>sözügedən mənzildən istifadə etmək və ya onu kirayəyə vermək imkanından davamlı olaraq məhrum ol</w:t>
      </w:r>
      <w:r w:rsidR="009C4510">
        <w:rPr>
          <w:lang w:val="az-Latn-AZ"/>
        </w:rPr>
        <w:t xml:space="preserve">ması ucbatından </w:t>
      </w:r>
      <w:r w:rsidR="00D53F36">
        <w:rPr>
          <w:lang w:val="az-Latn-AZ"/>
        </w:rPr>
        <w:t>məruz qaldığı maddi ziyana görə kompensasiya tələb etdi.</w:t>
      </w:r>
    </w:p>
    <w:p w:rsidR="006F5DDC" w:rsidP="0091253E" w:rsidRDefault="00B07DB6">
      <w:pPr>
        <w:keepNext/>
        <w:jc w:val="both"/>
        <w:rPr>
          <w:lang w:val="az-Latn-AZ"/>
        </w:rPr>
      </w:pPr>
      <w:r>
        <w:rPr>
          <w:lang w:val="az-Latn-AZ"/>
        </w:rPr>
        <w:t xml:space="preserve">16. 2 sentyabr 1996-cı ildə </w:t>
      </w:r>
      <w:r w:rsidR="008E6967">
        <w:rPr>
          <w:lang w:val="az-Latn-AZ"/>
        </w:rPr>
        <w:t xml:space="preserve">Belqradın </w:t>
      </w:r>
      <w:r>
        <w:rPr>
          <w:lang w:val="az-Latn-AZ"/>
        </w:rPr>
        <w:t xml:space="preserve">birinci </w:t>
      </w:r>
      <w:r w:rsidR="006F6862">
        <w:rPr>
          <w:lang w:val="az-Latn-AZ"/>
        </w:rPr>
        <w:t>bələdiyyə məhkəməsi (“B</w:t>
      </w:r>
      <w:r>
        <w:rPr>
          <w:lang w:val="az-Latn-AZ"/>
        </w:rPr>
        <w:t xml:space="preserve">ələdiyyə </w:t>
      </w:r>
      <w:r w:rsidR="006F6862">
        <w:rPr>
          <w:lang w:val="az-Latn-AZ"/>
        </w:rPr>
        <w:t>M</w:t>
      </w:r>
      <w:r>
        <w:rPr>
          <w:lang w:val="az-Latn-AZ"/>
        </w:rPr>
        <w:t>əhkəməsi</w:t>
      </w:r>
      <w:r w:rsidR="006F6862">
        <w:rPr>
          <w:lang w:val="az-Latn-AZ"/>
        </w:rPr>
        <w:t xml:space="preserve">”) qismən ərizəçinin xeyrinə qərar </w:t>
      </w:r>
      <w:r w:rsidR="005358AE">
        <w:rPr>
          <w:lang w:val="az-Latn-AZ"/>
        </w:rPr>
        <w:t>çıxardı</w:t>
      </w:r>
      <w:r w:rsidR="006F6862">
        <w:rPr>
          <w:lang w:val="az-Latn-AZ"/>
        </w:rPr>
        <w:t>.</w:t>
      </w:r>
    </w:p>
    <w:p w:rsidR="006F5DDC" w:rsidP="008E6967" w:rsidRDefault="008E6967">
      <w:pPr>
        <w:keepNext/>
        <w:jc w:val="both"/>
        <w:rPr>
          <w:lang w:val="az-Latn-AZ"/>
        </w:rPr>
      </w:pPr>
      <w:r>
        <w:rPr>
          <w:lang w:val="az-Latn-AZ"/>
        </w:rPr>
        <w:t xml:space="preserve">17. 2 sentyabr 1996-cı ildə </w:t>
      </w:r>
      <w:r w:rsidR="00A16108">
        <w:rPr>
          <w:lang w:val="az-Latn-AZ"/>
        </w:rPr>
        <w:t xml:space="preserve">Belqrad dairə məhkəməsi </w:t>
      </w:r>
      <w:r w:rsidRPr="00A16108" w:rsidR="00A16108">
        <w:rPr>
          <w:lang w:val="az-Latn-AZ"/>
        </w:rPr>
        <w:t>(</w:t>
      </w:r>
      <w:r w:rsidRPr="00A16108" w:rsidR="00A16108">
        <w:rPr>
          <w:i/>
          <w:lang w:val="az-Latn-AZ"/>
        </w:rPr>
        <w:t>Okružni sud u Beogradu</w:t>
      </w:r>
      <w:r w:rsidRPr="00A16108" w:rsidR="00A16108">
        <w:rPr>
          <w:lang w:val="az-Latn-AZ"/>
        </w:rPr>
        <w:t xml:space="preserve">) </w:t>
      </w:r>
      <w:r w:rsidR="00A16108">
        <w:rPr>
          <w:lang w:val="az-Latn-AZ"/>
        </w:rPr>
        <w:t xml:space="preserve">apellyasiya şikayətindən sonra bu </w:t>
      </w:r>
      <w:r>
        <w:rPr>
          <w:lang w:val="az-Latn-AZ"/>
        </w:rPr>
        <w:t>qərar</w:t>
      </w:r>
      <w:r w:rsidR="00A16108">
        <w:rPr>
          <w:lang w:val="az-Latn-AZ"/>
        </w:rPr>
        <w:t>ı ləğv etdi və işə</w:t>
      </w:r>
      <w:r w:rsidR="00257F96">
        <w:rPr>
          <w:lang w:val="az-Latn-AZ"/>
        </w:rPr>
        <w:t xml:space="preserve"> yenid</w:t>
      </w:r>
      <w:r w:rsidR="00A16108">
        <w:rPr>
          <w:lang w:val="az-Latn-AZ"/>
        </w:rPr>
        <w:t>ən baxılması barədə göstəriş verdi.</w:t>
      </w:r>
    </w:p>
    <w:p w:rsidR="008E6967" w:rsidP="0091253E" w:rsidRDefault="00322A8C">
      <w:pPr>
        <w:keepNext/>
        <w:jc w:val="both"/>
        <w:rPr>
          <w:lang w:val="az-Latn-AZ"/>
        </w:rPr>
      </w:pPr>
      <w:r>
        <w:rPr>
          <w:lang w:val="az-Latn-AZ"/>
        </w:rPr>
        <w:t>18. 26 iyun 2001-ci ildə Bələdiyyə Məhkəməsi</w:t>
      </w:r>
      <w:r w:rsidRPr="005358AE" w:rsidR="005358AE">
        <w:rPr>
          <w:lang w:val="az-Latn-AZ"/>
        </w:rPr>
        <w:t xml:space="preserve"> </w:t>
      </w:r>
      <w:r w:rsidR="005358AE">
        <w:rPr>
          <w:lang w:val="az-Latn-AZ"/>
        </w:rPr>
        <w:t>ərizəçinin əleyhinə qərar çıxardı.</w:t>
      </w:r>
    </w:p>
    <w:p w:rsidR="006F5DDC" w:rsidP="00486DC8" w:rsidRDefault="00486DC8">
      <w:pPr>
        <w:keepNext/>
        <w:jc w:val="both"/>
        <w:rPr>
          <w:lang w:val="az-Latn-AZ"/>
        </w:rPr>
      </w:pPr>
      <w:r>
        <w:rPr>
          <w:lang w:val="az-Latn-AZ"/>
        </w:rPr>
        <w:t>19. 27 dekabr 2001-ci ildə Belqrad dairə məhkəməsi (“Dairə Məhkəməsi”) bu qərarı qüvvədə saxladı.</w:t>
      </w:r>
    </w:p>
    <w:p w:rsidR="006F5DDC" w:rsidP="0091253E" w:rsidRDefault="0067726C">
      <w:pPr>
        <w:keepNext/>
        <w:jc w:val="both"/>
        <w:rPr>
          <w:lang w:val="az-Latn-AZ"/>
        </w:rPr>
      </w:pPr>
      <w:r>
        <w:rPr>
          <w:lang w:val="az-Latn-AZ"/>
        </w:rPr>
        <w:t>20. 18 mart 2002-ci ildə ərizəçi qərardan hüquqi məsələlərlə bağlı şikayət verdi</w:t>
      </w:r>
      <w:r w:rsidR="00CF1C11">
        <w:rPr>
          <w:lang w:val="az-Latn-AZ"/>
        </w:rPr>
        <w:t xml:space="preserve"> (</w:t>
      </w:r>
      <w:r w:rsidRPr="00CF1C11" w:rsidR="00CF1C11">
        <w:rPr>
          <w:i/>
          <w:lang w:val="az-Latn-AZ"/>
        </w:rPr>
        <w:t>revizija</w:t>
      </w:r>
      <w:r w:rsidR="00CF1C11">
        <w:rPr>
          <w:lang w:val="az-Latn-AZ"/>
        </w:rPr>
        <w:t>)</w:t>
      </w:r>
      <w:r>
        <w:rPr>
          <w:lang w:val="az-Latn-AZ"/>
        </w:rPr>
        <w:t>.</w:t>
      </w:r>
    </w:p>
    <w:p w:rsidR="006F5DDC" w:rsidP="0091253E" w:rsidRDefault="00CF1C11">
      <w:pPr>
        <w:keepNext/>
        <w:jc w:val="both"/>
        <w:rPr>
          <w:lang w:val="az-Latn-AZ"/>
        </w:rPr>
      </w:pPr>
      <w:r>
        <w:rPr>
          <w:lang w:val="az-Latn-AZ"/>
        </w:rPr>
        <w:t xml:space="preserve">21. </w:t>
      </w:r>
      <w:r w:rsidR="00E717CF">
        <w:rPr>
          <w:lang w:val="az-Latn-AZ"/>
        </w:rPr>
        <w:t xml:space="preserve">9 oktyabr 2003-cü ildə </w:t>
      </w:r>
      <w:r w:rsidR="00651224">
        <w:rPr>
          <w:lang w:val="az-Latn-AZ"/>
        </w:rPr>
        <w:t xml:space="preserve">Ali Məhkəmə </w:t>
      </w:r>
      <w:r w:rsidRPr="00651224" w:rsidR="00651224">
        <w:rPr>
          <w:lang w:val="az-Latn-AZ"/>
        </w:rPr>
        <w:t>(</w:t>
      </w:r>
      <w:r w:rsidRPr="00651224" w:rsidR="00651224">
        <w:rPr>
          <w:i/>
          <w:lang w:val="az-Latn-AZ"/>
        </w:rPr>
        <w:t>Vrhovni sud Srbije</w:t>
      </w:r>
      <w:r w:rsidRPr="00651224" w:rsidR="00651224">
        <w:rPr>
          <w:lang w:val="az-Latn-AZ"/>
        </w:rPr>
        <w:t xml:space="preserve">) </w:t>
      </w:r>
      <w:r w:rsidR="00E717CF">
        <w:rPr>
          <w:lang w:val="az-Latn-AZ"/>
        </w:rPr>
        <w:t>b</w:t>
      </w:r>
      <w:r w:rsidR="00651224">
        <w:rPr>
          <w:lang w:val="az-Latn-AZ"/>
        </w:rPr>
        <w:t xml:space="preserve">irinci və ikinci instansiyalarda qəbul olunmuş </w:t>
      </w:r>
      <w:r w:rsidR="00E717CF">
        <w:rPr>
          <w:lang w:val="az-Latn-AZ"/>
        </w:rPr>
        <w:t>qərar</w:t>
      </w:r>
      <w:r w:rsidR="00651224">
        <w:rPr>
          <w:lang w:val="az-Latn-AZ"/>
        </w:rPr>
        <w:t>lar</w:t>
      </w:r>
      <w:r w:rsidR="00E717CF">
        <w:rPr>
          <w:lang w:val="az-Latn-AZ"/>
        </w:rPr>
        <w:t>ı</w:t>
      </w:r>
      <w:r w:rsidR="00651224">
        <w:rPr>
          <w:lang w:val="az-Latn-AZ"/>
        </w:rPr>
        <w:t xml:space="preserve"> ləğv etdi </w:t>
      </w:r>
      <w:r w:rsidR="00257F96">
        <w:rPr>
          <w:lang w:val="az-Latn-AZ"/>
        </w:rPr>
        <w:t>və işə Bələdiyyə Məhkəməsində</w:t>
      </w:r>
      <w:r w:rsidRPr="005358AE" w:rsidR="00257F96">
        <w:rPr>
          <w:lang w:val="az-Latn-AZ"/>
        </w:rPr>
        <w:t xml:space="preserve"> </w:t>
      </w:r>
      <w:r w:rsidR="00257F96">
        <w:rPr>
          <w:lang w:val="az-Latn-AZ"/>
        </w:rPr>
        <w:t>yenidən baxılması barədə göstəriş verdi.</w:t>
      </w:r>
      <w:r w:rsidR="009237D2">
        <w:rPr>
          <w:lang w:val="az-Latn-AZ"/>
        </w:rPr>
        <w:t xml:space="preserve"> </w:t>
      </w:r>
      <w:r w:rsidR="007C570B">
        <w:rPr>
          <w:lang w:val="az-Latn-AZ"/>
        </w:rPr>
        <w:t xml:space="preserve">O, digər məsələlərlə yanaşı qərara aldı ki, Palilula bələdiyyəsi </w:t>
      </w:r>
      <w:r w:rsidR="005A271C">
        <w:rPr>
          <w:lang w:val="az-Latn-AZ"/>
        </w:rPr>
        <w:t>əslində 17 avqust 1994-cü il tarixli qərarı icra edərək qorunan rejimli kirayəçinin çıxarılması barədə göstəriş verməyə borclu idi</w:t>
      </w:r>
      <w:r w:rsidR="005A672D">
        <w:rPr>
          <w:lang w:val="az-Latn-AZ"/>
        </w:rPr>
        <w:t xml:space="preserve">, üstəlik, bunu etmək üçün müddət də </w:t>
      </w:r>
      <w:r w:rsidR="00377C28">
        <w:rPr>
          <w:lang w:val="az-Latn-AZ"/>
        </w:rPr>
        <w:t xml:space="preserve">artıq </w:t>
      </w:r>
      <w:r w:rsidR="005A672D">
        <w:rPr>
          <w:lang w:val="az-Latn-AZ"/>
        </w:rPr>
        <w:t xml:space="preserve">başa çatmışdı. </w:t>
      </w:r>
      <w:r w:rsidR="00377C28">
        <w:rPr>
          <w:lang w:val="az-Latn-AZ"/>
        </w:rPr>
        <w:t xml:space="preserve">Məhkəmə bu qənaətə gəldi ki, </w:t>
      </w:r>
      <w:r w:rsidR="002801FD">
        <w:rPr>
          <w:lang w:val="az-Latn-AZ"/>
        </w:rPr>
        <w:t>bu səbəbdən ərizəçinin işinə mahiyyəti üzrə yenidən baxılmalıdır</w:t>
      </w:r>
      <w:r w:rsidR="00E768B5">
        <w:rPr>
          <w:lang w:val="az-Latn-AZ"/>
        </w:rPr>
        <w:t>, sonra isə bildirdi ki,</w:t>
      </w:r>
      <w:r w:rsidR="00A41BC6">
        <w:rPr>
          <w:lang w:val="az-Latn-AZ"/>
        </w:rPr>
        <w:t xml:space="preserve"> sözügedən bələdiyyəni</w:t>
      </w:r>
      <w:r w:rsidR="006F5DDC">
        <w:rPr>
          <w:lang w:val="az-Latn-AZ"/>
        </w:rPr>
        <w:t xml:space="preserve"> </w:t>
      </w:r>
      <w:r w:rsidR="0032108C">
        <w:rPr>
          <w:lang w:val="az-Latn-AZ"/>
        </w:rPr>
        <w:t xml:space="preserve">özünün 17 avqust 1994-cü il tarixli “qanuni qüvvə minmiş qəti qərarını” </w:t>
      </w:r>
      <w:r w:rsidR="00A41BC6">
        <w:rPr>
          <w:lang w:val="az-Latn-AZ"/>
        </w:rPr>
        <w:t xml:space="preserve">yerinə yetirməyə məcbur etmək üçün </w:t>
      </w:r>
      <w:r w:rsidR="00E768B5">
        <w:rPr>
          <w:lang w:val="az-Latn-AZ"/>
        </w:rPr>
        <w:t xml:space="preserve">ərizəçinin </w:t>
      </w:r>
      <w:r w:rsidR="00C53CAE">
        <w:rPr>
          <w:lang w:val="az-Latn-AZ"/>
        </w:rPr>
        <w:t xml:space="preserve">əlində </w:t>
      </w:r>
      <w:r w:rsidR="00E768B5">
        <w:rPr>
          <w:lang w:val="az-Latn-AZ"/>
        </w:rPr>
        <w:t>heç bir</w:t>
      </w:r>
      <w:r w:rsidR="006F5DDC">
        <w:rPr>
          <w:lang w:val="az-Latn-AZ"/>
        </w:rPr>
        <w:t xml:space="preserve"> </w:t>
      </w:r>
      <w:r w:rsidR="00E768B5">
        <w:rPr>
          <w:lang w:val="az-Latn-AZ"/>
        </w:rPr>
        <w:t>hüquqi imkan yox idi.</w:t>
      </w:r>
    </w:p>
    <w:p w:rsidR="006F5DDC" w:rsidP="0091253E" w:rsidRDefault="002570CB">
      <w:pPr>
        <w:keepNext/>
        <w:jc w:val="both"/>
        <w:rPr>
          <w:lang w:val="az-Latn-AZ"/>
        </w:rPr>
      </w:pPr>
      <w:r>
        <w:rPr>
          <w:lang w:val="az-Latn-AZ"/>
        </w:rPr>
        <w:t>22. Ərizəçi Ali Məhkəmənin qərarını 17 dekabr 2004-cü ildə aldı.</w:t>
      </w:r>
    </w:p>
    <w:p w:rsidR="006F5DDC" w:rsidP="00462C1B" w:rsidRDefault="00462C1B">
      <w:pPr>
        <w:keepNext/>
        <w:jc w:val="both"/>
        <w:rPr>
          <w:lang w:val="az-Latn-AZ"/>
        </w:rPr>
      </w:pPr>
      <w:r>
        <w:rPr>
          <w:lang w:val="az-Latn-AZ"/>
        </w:rPr>
        <w:t xml:space="preserve">23. 29 dekabr 2004-cü ildə ərizəçi </w:t>
      </w:r>
      <w:r w:rsidR="00AA255B">
        <w:rPr>
          <w:lang w:val="az-Latn-AZ"/>
        </w:rPr>
        <w:t xml:space="preserve">Bələdiyyə Məhkəməsinə </w:t>
      </w:r>
      <w:r w:rsidR="00C50B69">
        <w:rPr>
          <w:lang w:val="az-Latn-AZ"/>
        </w:rPr>
        <w:t xml:space="preserve">ərizə verərək ilkin tələbini </w:t>
      </w:r>
      <w:r w:rsidR="00EA7D5C">
        <w:rPr>
          <w:lang w:val="az-Latn-AZ"/>
        </w:rPr>
        <w:t xml:space="preserve">daha dəqiq ifadə </w:t>
      </w:r>
      <w:r w:rsidR="00C50B69">
        <w:rPr>
          <w:lang w:val="az-Latn-AZ"/>
        </w:rPr>
        <w:t xml:space="preserve">etməyə cəhd etdi. </w:t>
      </w:r>
      <w:r w:rsidR="005A5380">
        <w:rPr>
          <w:lang w:val="az-Latn-AZ"/>
        </w:rPr>
        <w:t>Konkret olaraq, o, xahiş etdi ki, qorunan rejimli kirayəçi onun mənzilindən çıxarılsın və adekvat alternativ mənzillə təmin edilsin.</w:t>
      </w:r>
    </w:p>
    <w:p w:rsidR="006F5DDC" w:rsidP="00462C1B" w:rsidRDefault="004802C3">
      <w:pPr>
        <w:keepNext/>
        <w:jc w:val="both"/>
        <w:rPr>
          <w:lang w:val="az-Latn-AZ"/>
        </w:rPr>
      </w:pPr>
      <w:r>
        <w:rPr>
          <w:lang w:val="az-Latn-AZ"/>
        </w:rPr>
        <w:t>24. 20 yanvar 2005-ci ildə Bələdiyyə Məhkəməsi ərizəçinin ərizəsini rədd etdi</w:t>
      </w:r>
      <w:r w:rsidR="00FB72FF">
        <w:rPr>
          <w:lang w:val="az-Latn-AZ"/>
        </w:rPr>
        <w:t xml:space="preserve"> </w:t>
      </w:r>
      <w:r w:rsidRPr="00FB72FF" w:rsidR="00FB72FF">
        <w:rPr>
          <w:lang w:val="az-Latn-AZ"/>
        </w:rPr>
        <w:t>(</w:t>
      </w:r>
      <w:r w:rsidRPr="00FB72FF" w:rsidR="00FB72FF">
        <w:rPr>
          <w:i/>
          <w:lang w:val="az-Latn-AZ"/>
        </w:rPr>
        <w:t>nije dozvolio preinačenje tužbe</w:t>
      </w:r>
      <w:r w:rsidR="00FB72FF">
        <w:rPr>
          <w:lang w:val="az-Latn-AZ"/>
        </w:rPr>
        <w:t>)</w:t>
      </w:r>
      <w:r>
        <w:rPr>
          <w:lang w:val="az-Latn-AZ"/>
        </w:rPr>
        <w:t>.</w:t>
      </w:r>
    </w:p>
    <w:p w:rsidR="007C2405" w:rsidP="0091253E" w:rsidRDefault="007C2405">
      <w:pPr>
        <w:keepNext/>
        <w:jc w:val="both"/>
        <w:rPr>
          <w:lang w:val="az-Latn-AZ"/>
        </w:rPr>
      </w:pPr>
      <w:r>
        <w:rPr>
          <w:lang w:val="az-Latn-AZ"/>
        </w:rPr>
        <w:t>25. Daha sonra ərizəçi bu qərardan şikayət verdi</w:t>
      </w:r>
      <w:r w:rsidR="00984508">
        <w:rPr>
          <w:lang w:val="az-Latn-AZ"/>
        </w:rPr>
        <w:t>, lakin 28 sentyabr 2005-ci ildə</w:t>
      </w:r>
      <w:r w:rsidR="004713B6">
        <w:rPr>
          <w:lang w:val="az-Latn-AZ"/>
        </w:rPr>
        <w:t xml:space="preserve"> Dairə</w:t>
      </w:r>
      <w:r w:rsidRPr="004713B6" w:rsidR="004713B6">
        <w:rPr>
          <w:lang w:val="az-Latn-AZ"/>
        </w:rPr>
        <w:t xml:space="preserve"> </w:t>
      </w:r>
      <w:r w:rsidR="004713B6">
        <w:rPr>
          <w:lang w:val="az-Latn-AZ"/>
        </w:rPr>
        <w:t>Məhkəməsi</w:t>
      </w:r>
      <w:r w:rsidRPr="004713B6" w:rsidR="004713B6">
        <w:rPr>
          <w:lang w:val="az-Latn-AZ"/>
        </w:rPr>
        <w:t xml:space="preserve"> </w:t>
      </w:r>
      <w:r w:rsidR="004713B6">
        <w:rPr>
          <w:lang w:val="az-Latn-AZ"/>
        </w:rPr>
        <w:t>şikayəti qəbul olunmayan elan etdi.</w:t>
      </w:r>
    </w:p>
    <w:p w:rsidR="006F5DDC" w:rsidP="0091253E" w:rsidRDefault="00934595">
      <w:pPr>
        <w:keepNext/>
        <w:jc w:val="both"/>
        <w:rPr>
          <w:lang w:val="az-Latn-AZ"/>
        </w:rPr>
      </w:pPr>
      <w:r>
        <w:rPr>
          <w:lang w:val="az-Latn-AZ"/>
        </w:rPr>
        <w:t xml:space="preserve">26. </w:t>
      </w:r>
      <w:r w:rsidR="00CD54F1">
        <w:rPr>
          <w:lang w:val="az-Latn-AZ"/>
        </w:rPr>
        <w:t>Müvafiq olaraq, Bələdiyyə Məhkəməsində maddi ziyanla bağlı ərizəçinin ilkin tələbi</w:t>
      </w:r>
      <w:r w:rsidR="008F6B1A">
        <w:rPr>
          <w:lang w:val="az-Latn-AZ"/>
        </w:rPr>
        <w:t xml:space="preserve"> üzrə </w:t>
      </w:r>
      <w:r w:rsidR="00CD54F1">
        <w:rPr>
          <w:lang w:val="az-Latn-AZ"/>
        </w:rPr>
        <w:t>icraat davam e</w:t>
      </w:r>
      <w:r w:rsidR="002460BD">
        <w:rPr>
          <w:lang w:val="az-Latn-AZ"/>
        </w:rPr>
        <w:t>tdirildi</w:t>
      </w:r>
      <w:r w:rsidR="00CD54F1">
        <w:rPr>
          <w:lang w:val="az-Latn-AZ"/>
        </w:rPr>
        <w:t>.</w:t>
      </w:r>
    </w:p>
    <w:p w:rsidR="006F5DDC" w:rsidP="0091253E" w:rsidRDefault="00F94572">
      <w:pPr>
        <w:keepNext/>
        <w:jc w:val="both"/>
        <w:rPr>
          <w:lang w:val="az-Latn-AZ"/>
        </w:rPr>
      </w:pPr>
      <w:r>
        <w:rPr>
          <w:lang w:val="az-Latn-AZ"/>
        </w:rPr>
        <w:t xml:space="preserve">27. 12 aprel 2006-cı ildə Bələdiyyə Məhkəməsi ərizəçinin xeyrinə qərar çıxardı. </w:t>
      </w:r>
      <w:r w:rsidR="00212BF8">
        <w:rPr>
          <w:lang w:val="az-Latn-AZ"/>
        </w:rPr>
        <w:t>O,</w:t>
      </w:r>
      <w:r w:rsidRPr="00212BF8" w:rsidR="00212BF8">
        <w:rPr>
          <w:lang w:val="az-Latn-AZ"/>
        </w:rPr>
        <w:t xml:space="preserve"> </w:t>
      </w:r>
      <w:r w:rsidR="00212BF8">
        <w:rPr>
          <w:lang w:val="az-Latn-AZ"/>
        </w:rPr>
        <w:t xml:space="preserve">Palilula bələdiyyəsinə göstəriş verdi ki, </w:t>
      </w:r>
      <w:r w:rsidR="001C58F7">
        <w:rPr>
          <w:lang w:val="az-Latn-AZ"/>
        </w:rPr>
        <w:t xml:space="preserve">ərizəçiyə </w:t>
      </w:r>
      <w:r w:rsidRPr="00782852" w:rsidR="00782852">
        <w:rPr>
          <w:lang w:val="az-Latn-AZ"/>
        </w:rPr>
        <w:t>5</w:t>
      </w:r>
      <w:r w:rsidR="00782852">
        <w:rPr>
          <w:lang w:val="az-Latn-AZ"/>
        </w:rPr>
        <w:t>.</w:t>
      </w:r>
      <w:r w:rsidRPr="00782852" w:rsidR="00782852">
        <w:rPr>
          <w:lang w:val="az-Latn-AZ"/>
        </w:rPr>
        <w:t xml:space="preserve">318.300 </w:t>
      </w:r>
      <w:r w:rsidR="001C58F7">
        <w:rPr>
          <w:lang w:val="az-Latn-AZ"/>
        </w:rPr>
        <w:t>Serbiya dinarı (</w:t>
      </w:r>
      <w:r w:rsidRPr="001C58F7" w:rsidR="001C58F7">
        <w:rPr>
          <w:i/>
          <w:lang w:val="az-Latn-AZ"/>
        </w:rPr>
        <w:t>RSD</w:t>
      </w:r>
      <w:r w:rsidR="001C58F7">
        <w:rPr>
          <w:lang w:val="az-Latn-AZ"/>
        </w:rPr>
        <w:t>)</w:t>
      </w:r>
      <w:r w:rsidR="006167C2">
        <w:rPr>
          <w:lang w:val="az-Latn-AZ"/>
        </w:rPr>
        <w:t xml:space="preserve"> və qanunla müəyyən edilən, 23 fevral 2006-cı il üçün qüvvədə olan faiz məbləğini</w:t>
      </w:r>
      <w:r w:rsidR="007A497F">
        <w:rPr>
          <w:lang w:val="az-Latn-AZ"/>
        </w:rPr>
        <w:t>, habelə məhkəmə xərclərinə görə</w:t>
      </w:r>
      <w:r w:rsidR="001C58F7">
        <w:rPr>
          <w:lang w:val="az-Latn-AZ"/>
        </w:rPr>
        <w:t xml:space="preserve"> </w:t>
      </w:r>
      <w:r w:rsidR="007A497F">
        <w:rPr>
          <w:lang w:val="az-Latn-AZ"/>
        </w:rPr>
        <w:t xml:space="preserve">28.350 </w:t>
      </w:r>
      <w:r w:rsidRPr="001C58F7" w:rsidR="007A497F">
        <w:rPr>
          <w:i/>
          <w:lang w:val="az-Latn-AZ"/>
        </w:rPr>
        <w:t>RSD</w:t>
      </w:r>
      <w:r w:rsidR="007A497F">
        <w:rPr>
          <w:lang w:val="az-Latn-AZ"/>
        </w:rPr>
        <w:t xml:space="preserve"> </w:t>
      </w:r>
      <w:r w:rsidR="001C58F7">
        <w:rPr>
          <w:lang w:val="az-Latn-AZ"/>
        </w:rPr>
        <w:t xml:space="preserve">ödəsin. </w:t>
      </w:r>
      <w:r w:rsidR="000C2919">
        <w:rPr>
          <w:lang w:val="az-Latn-AZ"/>
        </w:rPr>
        <w:t>Məhkəmə izah etdi ki, ziyana görə təyin olunan kompensasiya ərizəçinin mənzilinin qorunan rejimli kirayəçi</w:t>
      </w:r>
      <w:r w:rsidR="00610BB6">
        <w:rPr>
          <w:lang w:val="az-Latn-AZ"/>
        </w:rPr>
        <w:t xml:space="preserve">nin istifadə hüququ ilə </w:t>
      </w:r>
      <w:r w:rsidR="000C2919">
        <w:rPr>
          <w:lang w:val="az-Latn-AZ"/>
        </w:rPr>
        <w:t>“yüklən</w:t>
      </w:r>
      <w:r w:rsidR="00610BB6">
        <w:rPr>
          <w:lang w:val="az-Latn-AZ"/>
        </w:rPr>
        <w:t>diyi</w:t>
      </w:r>
      <w:r w:rsidR="000C2919">
        <w:rPr>
          <w:lang w:val="az-Latn-AZ"/>
        </w:rPr>
        <w:t xml:space="preserve">” </w:t>
      </w:r>
      <w:r w:rsidR="00610BB6">
        <w:rPr>
          <w:lang w:val="az-Latn-AZ"/>
        </w:rPr>
        <w:t xml:space="preserve">müddət üçün </w:t>
      </w:r>
      <w:r w:rsidR="000C2919">
        <w:rPr>
          <w:lang w:val="az-Latn-AZ"/>
        </w:rPr>
        <w:t xml:space="preserve">hesablanan bazar qiyməti ilə həmin </w:t>
      </w:r>
      <w:r w:rsidR="00610BB6">
        <w:rPr>
          <w:lang w:val="az-Latn-AZ"/>
        </w:rPr>
        <w:t xml:space="preserve">hüquqla </w:t>
      </w:r>
      <w:r w:rsidR="000C2919">
        <w:rPr>
          <w:lang w:val="az-Latn-AZ"/>
        </w:rPr>
        <w:t>yük</w:t>
      </w:r>
      <w:r w:rsidR="00610BB6">
        <w:rPr>
          <w:lang w:val="az-Latn-AZ"/>
        </w:rPr>
        <w:t xml:space="preserve">lənməyən </w:t>
      </w:r>
      <w:r w:rsidR="000C2919">
        <w:rPr>
          <w:lang w:val="az-Latn-AZ"/>
        </w:rPr>
        <w:t xml:space="preserve">bazar qiyməti arasındakı fərqin ekvivalentidir. </w:t>
      </w:r>
      <w:r w:rsidR="00052206">
        <w:rPr>
          <w:lang w:val="az-Latn-AZ"/>
        </w:rPr>
        <w:t xml:space="preserve">O, daha sonra </w:t>
      </w:r>
      <w:r w:rsidR="00C861CC">
        <w:rPr>
          <w:lang w:val="az-Latn-AZ"/>
        </w:rPr>
        <w:t xml:space="preserve">1 saylı Protokolun 1-ci maddəsinə istinad etdi və bildirdi ki, bələdiyyə mənzildən çıxarılma barədə </w:t>
      </w:r>
      <w:r w:rsidR="009C64A7">
        <w:rPr>
          <w:lang w:val="az-Latn-AZ"/>
        </w:rPr>
        <w:t xml:space="preserve">sözügedən </w:t>
      </w:r>
      <w:r w:rsidR="00C861CC">
        <w:rPr>
          <w:lang w:val="az-Latn-AZ"/>
        </w:rPr>
        <w:t xml:space="preserve">yekun qərarı icra etməkdən ibarət hüquqi öhdəlik daşıyırdı. </w:t>
      </w:r>
      <w:r w:rsidR="00671903">
        <w:rPr>
          <w:lang w:val="az-Latn-AZ"/>
        </w:rPr>
        <w:t>Ərizəçinin qorunan rejimli kirayəçi</w:t>
      </w:r>
      <w:r w:rsidR="008426A2">
        <w:rPr>
          <w:lang w:val="az-Latn-AZ"/>
        </w:rPr>
        <w:t>s</w:t>
      </w:r>
      <w:r w:rsidR="00671903">
        <w:rPr>
          <w:lang w:val="az-Latn-AZ"/>
        </w:rPr>
        <w:t>ini adekvat alternativ mənzillə təmin etmək üçün bələdiyyənin ixtiyarında illər ərzində yetərincə vəsaitlər və mənzillə</w:t>
      </w:r>
      <w:r w:rsidR="008426A2">
        <w:rPr>
          <w:lang w:val="az-Latn-AZ"/>
        </w:rPr>
        <w:t>r vardı</w:t>
      </w:r>
      <w:r w:rsidR="00D35F48">
        <w:rPr>
          <w:lang w:val="az-Latn-AZ"/>
        </w:rPr>
        <w:t xml:space="preserve"> (aşağıda 33-cü və 35-ci bəndlərə bax). </w:t>
      </w:r>
      <w:r w:rsidR="00E368B2">
        <w:rPr>
          <w:lang w:val="az-Latn-AZ"/>
        </w:rPr>
        <w:t>Nəhayət, bələdiyyəni özünün 17 avqust 1994-cü il tarixli qərarını yerinə yetirməyə məcbur etmək üçün ərizəçinin əlində heç bir</w:t>
      </w:r>
      <w:r w:rsidR="006F5DDC">
        <w:rPr>
          <w:lang w:val="az-Latn-AZ"/>
        </w:rPr>
        <w:t xml:space="preserve"> </w:t>
      </w:r>
      <w:r w:rsidR="00E368B2">
        <w:rPr>
          <w:lang w:val="az-Latn-AZ"/>
        </w:rPr>
        <w:t>hüquqi imkan yox idi.</w:t>
      </w:r>
    </w:p>
    <w:p w:rsidR="006F5DDC" w:rsidP="0091253E" w:rsidRDefault="00EE78B4">
      <w:pPr>
        <w:keepNext/>
        <w:jc w:val="both"/>
        <w:rPr>
          <w:lang w:val="az-Latn-AZ"/>
        </w:rPr>
      </w:pPr>
      <w:r>
        <w:rPr>
          <w:lang w:val="az-Latn-AZ"/>
        </w:rPr>
        <w:t xml:space="preserve">28. 14 avqust 2006-cı ildə Palilula bələdiyyəsi </w:t>
      </w:r>
      <w:r w:rsidR="0009418C">
        <w:rPr>
          <w:lang w:val="az-Latn-AZ"/>
        </w:rPr>
        <w:t>Dairə Məhkəməsinə apellyasiya şikayəti verdi.</w:t>
      </w:r>
    </w:p>
    <w:p w:rsidR="006F5DDC" w:rsidP="0091253E" w:rsidRDefault="005039A0">
      <w:pPr>
        <w:keepNext/>
        <w:jc w:val="both"/>
        <w:rPr>
          <w:lang w:val="az-Latn-AZ"/>
        </w:rPr>
      </w:pPr>
      <w:r>
        <w:rPr>
          <w:lang w:val="az-Latn-AZ"/>
        </w:rPr>
        <w:t xml:space="preserve">29. 29 noyabr 2006-cı ildə Dairə Məhkəməsi </w:t>
      </w:r>
      <w:r w:rsidR="00305AC3">
        <w:rPr>
          <w:lang w:val="az-Latn-AZ"/>
        </w:rPr>
        <w:t xml:space="preserve">şikayət edilən qərarı ləğv etdi və birinci instansiyada işə yenidən baxılması barədə qərar çıxardı. </w:t>
      </w:r>
      <w:r w:rsidR="00780A7C">
        <w:rPr>
          <w:lang w:val="az-Latn-AZ"/>
        </w:rPr>
        <w:t>Qərarı əsaslandırarkən o, həmçinin izah etdi ki, ərizəçinin hüquqları həqiqətən pozulub, amma o, faktiki olaraq sözügedən mənzili satmayıb</w:t>
      </w:r>
      <w:r w:rsidR="00BF2264">
        <w:rPr>
          <w:lang w:val="az-Latn-AZ"/>
        </w:rPr>
        <w:t>, buna görə də kompensasiya təyin olunması hüququna malik deyil.</w:t>
      </w:r>
    </w:p>
    <w:p w:rsidR="006F5DDC" w:rsidP="0091253E" w:rsidRDefault="00F84418">
      <w:pPr>
        <w:keepNext/>
        <w:jc w:val="both"/>
        <w:rPr>
          <w:lang w:val="az-Latn-AZ"/>
        </w:rPr>
      </w:pPr>
      <w:r>
        <w:rPr>
          <w:lang w:val="az-Latn-AZ"/>
        </w:rPr>
        <w:t xml:space="preserve">30. 6 mart 2007-ci ildə ərizəçi tələbini daha dəqiq ifadə etdi və </w:t>
      </w:r>
      <w:r w:rsidR="005C7CAD">
        <w:rPr>
          <w:lang w:val="az-Latn-AZ"/>
        </w:rPr>
        <w:t xml:space="preserve">mənzili üçüncü şəxslərə icarəyə verəcəyi təqdirdə əldə edə biləcəyi </w:t>
      </w:r>
      <w:r>
        <w:rPr>
          <w:lang w:val="az-Latn-AZ"/>
        </w:rPr>
        <w:t xml:space="preserve">bazar </w:t>
      </w:r>
      <w:r w:rsidR="005C7CAD">
        <w:rPr>
          <w:lang w:val="az-Latn-AZ"/>
        </w:rPr>
        <w:t xml:space="preserve">dəyəri üçün </w:t>
      </w:r>
      <w:r>
        <w:rPr>
          <w:lang w:val="az-Latn-AZ"/>
        </w:rPr>
        <w:t xml:space="preserve">kompensasiya tələb etdi. </w:t>
      </w:r>
      <w:r w:rsidR="008E4E81">
        <w:rPr>
          <w:lang w:val="az-Latn-AZ"/>
        </w:rPr>
        <w:t>Ərizəçi həmçinin təklif etdi ki, Bələdiyyə Məhkəməsi zəruri qiymətləndirməni həyata keçir</w:t>
      </w:r>
      <w:r w:rsidR="002502F9">
        <w:rPr>
          <w:lang w:val="az-Latn-AZ"/>
        </w:rPr>
        <w:t xml:space="preserve">mək vəzifəsi daşıyan </w:t>
      </w:r>
      <w:r w:rsidR="008E4E81">
        <w:rPr>
          <w:lang w:val="az-Latn-AZ"/>
        </w:rPr>
        <w:t>ekspert təyin etsin.</w:t>
      </w:r>
    </w:p>
    <w:p w:rsidR="006F5DDC" w:rsidP="0091253E" w:rsidRDefault="00536425">
      <w:pPr>
        <w:keepNext/>
        <w:jc w:val="both"/>
        <w:rPr>
          <w:lang w:val="az-Latn-AZ"/>
        </w:rPr>
      </w:pPr>
      <w:r>
        <w:rPr>
          <w:lang w:val="az-Latn-AZ"/>
        </w:rPr>
        <w:t xml:space="preserve">31. 7 iyun 2007-ci ildə Bələdiyyə Məhkəməsi qismən ərizəçinin xeyrinə qərarı çıxardı. </w:t>
      </w:r>
      <w:r w:rsidR="00F76664">
        <w:rPr>
          <w:lang w:val="az-Latn-AZ"/>
        </w:rPr>
        <w:t>O,</w:t>
      </w:r>
      <w:r w:rsidRPr="00F76664" w:rsidR="00F76664">
        <w:rPr>
          <w:lang w:val="az-Latn-AZ"/>
        </w:rPr>
        <w:t xml:space="preserve"> </w:t>
      </w:r>
      <w:r w:rsidR="00F76664">
        <w:rPr>
          <w:lang w:val="az-Latn-AZ"/>
        </w:rPr>
        <w:t xml:space="preserve">Palilula bələdiyyəsinə göstəriş verdi ki, </w:t>
      </w:r>
      <w:r w:rsidR="00A90F72">
        <w:rPr>
          <w:lang w:val="az-Latn-AZ"/>
        </w:rPr>
        <w:t xml:space="preserve">tələb olunan maddi ziyana görə </w:t>
      </w:r>
      <w:r w:rsidR="0001235F">
        <w:rPr>
          <w:lang w:val="az-Latn-AZ"/>
        </w:rPr>
        <w:t>ərizəçiyə 3.749</w:t>
      </w:r>
      <w:r w:rsidRPr="00782852" w:rsidR="0001235F">
        <w:rPr>
          <w:lang w:val="az-Latn-AZ"/>
        </w:rPr>
        <w:t>.</w:t>
      </w:r>
      <w:r w:rsidR="0001235F">
        <w:rPr>
          <w:lang w:val="az-Latn-AZ"/>
        </w:rPr>
        <w:t>2</w:t>
      </w:r>
      <w:r w:rsidRPr="00782852" w:rsidR="0001235F">
        <w:rPr>
          <w:lang w:val="az-Latn-AZ"/>
        </w:rPr>
        <w:t xml:space="preserve">00 </w:t>
      </w:r>
      <w:r w:rsidRPr="001C58F7" w:rsidR="0001235F">
        <w:rPr>
          <w:i/>
          <w:lang w:val="az-Latn-AZ"/>
        </w:rPr>
        <w:t>RSD</w:t>
      </w:r>
      <w:r w:rsidR="0001235F">
        <w:rPr>
          <w:lang w:val="az-Latn-AZ"/>
        </w:rPr>
        <w:t xml:space="preserve"> və qanunla müəyyən edilən, 26 aprel 2007-ci il üçün qüvvədə olan faiz məbləğini, habelə məhkəmə xərclərinə görə 28.</w:t>
      </w:r>
      <w:r w:rsidR="00A90F72">
        <w:rPr>
          <w:lang w:val="az-Latn-AZ"/>
        </w:rPr>
        <w:t>00</w:t>
      </w:r>
      <w:r w:rsidR="0001235F">
        <w:rPr>
          <w:lang w:val="az-Latn-AZ"/>
        </w:rPr>
        <w:t xml:space="preserve">0 </w:t>
      </w:r>
      <w:r w:rsidRPr="001C58F7" w:rsidR="0001235F">
        <w:rPr>
          <w:i/>
          <w:lang w:val="az-Latn-AZ"/>
        </w:rPr>
        <w:t>RSD</w:t>
      </w:r>
      <w:r w:rsidR="0001235F">
        <w:rPr>
          <w:lang w:val="az-Latn-AZ"/>
        </w:rPr>
        <w:t xml:space="preserve"> ödəsin.</w:t>
      </w:r>
      <w:r w:rsidR="001010E3">
        <w:rPr>
          <w:lang w:val="az-Latn-AZ"/>
        </w:rPr>
        <w:t xml:space="preserve"> </w:t>
      </w:r>
      <w:r w:rsidR="00FD7EE6">
        <w:rPr>
          <w:lang w:val="az-Latn-AZ"/>
        </w:rPr>
        <w:t>Qərarını əsaslandırarkən Bələdiyyə Məhkəməsi c</w:t>
      </w:r>
      <w:r w:rsidR="00506F5B">
        <w:rPr>
          <w:lang w:val="az-Latn-AZ"/>
        </w:rPr>
        <w:t xml:space="preserve">avabdehin mənzildən çıxarılma barədə </w:t>
      </w:r>
      <w:r w:rsidR="00D61F19">
        <w:rPr>
          <w:lang w:val="az-Latn-AZ"/>
        </w:rPr>
        <w:t xml:space="preserve">qəbul etdiyi </w:t>
      </w:r>
      <w:r w:rsidR="0040050E">
        <w:rPr>
          <w:lang w:val="az-Latn-AZ"/>
        </w:rPr>
        <w:t xml:space="preserve">17 avqust 1994-cü il tarixli </w:t>
      </w:r>
      <w:r w:rsidR="00506F5B">
        <w:rPr>
          <w:lang w:val="az-Latn-AZ"/>
        </w:rPr>
        <w:t xml:space="preserve">qərarın icrasını təmin etməməsi </w:t>
      </w:r>
      <w:r w:rsidR="00FD7EE6">
        <w:rPr>
          <w:lang w:val="az-Latn-AZ"/>
        </w:rPr>
        <w:t>ilə bağlı əvvəlki qərarlarında</w:t>
      </w:r>
      <w:r w:rsidR="00F92824">
        <w:rPr>
          <w:lang w:val="az-Latn-AZ"/>
        </w:rPr>
        <w:t xml:space="preserve"> ifadə etdiyi </w:t>
      </w:r>
      <w:r w:rsidR="00FD7EE6">
        <w:rPr>
          <w:lang w:val="az-Latn-AZ"/>
        </w:rPr>
        <w:t>rəyləri təkrar</w:t>
      </w:r>
      <w:r w:rsidR="00F92824">
        <w:rPr>
          <w:lang w:val="az-Latn-AZ"/>
        </w:rPr>
        <w:t>ladı</w:t>
      </w:r>
      <w:r w:rsidR="00FD7EE6">
        <w:rPr>
          <w:lang w:val="az-Latn-AZ"/>
        </w:rPr>
        <w:t>.</w:t>
      </w:r>
      <w:r w:rsidR="00F92824">
        <w:rPr>
          <w:lang w:val="az-Latn-AZ"/>
        </w:rPr>
        <w:t xml:space="preserve"> </w:t>
      </w:r>
      <w:r w:rsidR="00435C26">
        <w:rPr>
          <w:lang w:val="az-Latn-AZ"/>
        </w:rPr>
        <w:t>Lakin işin materiallarında bu qərarın yekun qərar olub-olmadığı barədə hər hansı dəlil yoxdur.</w:t>
      </w:r>
    </w:p>
    <w:p w:rsidR="00F04BFB" w:rsidP="0091253E" w:rsidRDefault="00F04BFB">
      <w:pPr>
        <w:keepNext/>
        <w:jc w:val="both"/>
        <w:rPr>
          <w:lang w:val="az-Latn-AZ"/>
        </w:rPr>
      </w:pPr>
    </w:p>
    <w:p w:rsidRPr="00F04BFB" w:rsidR="00F04BFB" w:rsidP="0091253E" w:rsidRDefault="00F04BFB">
      <w:pPr>
        <w:keepNext/>
        <w:jc w:val="both"/>
        <w:rPr>
          <w:b/>
          <w:lang w:val="az-Latn-AZ"/>
        </w:rPr>
      </w:pPr>
      <w:r w:rsidRPr="00F04BFB">
        <w:rPr>
          <w:b/>
          <w:lang w:val="az-Latn-AZ"/>
        </w:rPr>
        <w:t>C. Cinayət prosesi</w:t>
      </w:r>
    </w:p>
    <w:p w:rsidR="00F04BFB" w:rsidP="0091253E" w:rsidRDefault="00F04BFB">
      <w:pPr>
        <w:keepNext/>
        <w:jc w:val="both"/>
        <w:rPr>
          <w:lang w:val="az-Latn-AZ"/>
        </w:rPr>
      </w:pPr>
    </w:p>
    <w:p w:rsidR="006F5DDC" w:rsidP="0091253E" w:rsidRDefault="00F04BFB">
      <w:pPr>
        <w:keepNext/>
        <w:jc w:val="both"/>
        <w:rPr>
          <w:lang w:val="az-Latn-AZ"/>
        </w:rPr>
      </w:pPr>
      <w:r>
        <w:rPr>
          <w:lang w:val="az-Latn-AZ"/>
        </w:rPr>
        <w:t xml:space="preserve">32. 28 iyun 2002-ci ildə ərizəçi Belqradın birinci bələdiyyə prokurorluğuna </w:t>
      </w:r>
      <w:r w:rsidRPr="00F04BFB">
        <w:rPr>
          <w:lang w:val="az-Latn-AZ"/>
        </w:rPr>
        <w:t>(</w:t>
      </w:r>
      <w:r w:rsidRPr="00F04BFB">
        <w:rPr>
          <w:i/>
          <w:lang w:val="az-Latn-AZ"/>
        </w:rPr>
        <w:t>Prvom opštinskom javnom tužilaštvu</w:t>
      </w:r>
      <w:r>
        <w:rPr>
          <w:lang w:val="az-Latn-AZ"/>
        </w:rPr>
        <w:t xml:space="preserve">) cinayətə dair şikayət ərizəsi verdi. </w:t>
      </w:r>
      <w:r w:rsidR="00C532D0">
        <w:rPr>
          <w:lang w:val="az-Latn-AZ"/>
        </w:rPr>
        <w:t xml:space="preserve">O, iddia etdi ki, 1996-cı ildən 2000-ci ilədək Palilula bələdiyyəsinin icra şurası </w:t>
      </w:r>
      <w:r w:rsidR="00B37653">
        <w:rPr>
          <w:lang w:val="az-Latn-AZ"/>
        </w:rPr>
        <w:t>“qorunan rejimli kirayəçilərin başqa mənzillərə köçürülməsi” üçün ayrılaraq onun sərəncamına verilmiş vəsaitləri düzgün idarə etmə</w:t>
      </w:r>
      <w:r w:rsidR="00E11433">
        <w:rPr>
          <w:lang w:val="az-Latn-AZ"/>
        </w:rPr>
        <w:t>yib və bu məqsəd üçün ayrılmış mənzilləri düzgün bölüşdürməyib.</w:t>
      </w:r>
    </w:p>
    <w:p w:rsidR="006F5DDC" w:rsidP="0091253E" w:rsidRDefault="00A94065">
      <w:pPr>
        <w:keepNext/>
        <w:jc w:val="both"/>
        <w:rPr>
          <w:lang w:val="az-Latn-AZ"/>
        </w:rPr>
      </w:pPr>
      <w:r>
        <w:rPr>
          <w:lang w:val="az-Latn-AZ"/>
        </w:rPr>
        <w:t xml:space="preserve">33. 7 aprel 2003-cü ildə </w:t>
      </w:r>
      <w:r w:rsidR="00C14E09">
        <w:rPr>
          <w:lang w:val="az-Latn-AZ"/>
        </w:rPr>
        <w:t xml:space="preserve">Daxili İşlər Nazirliyi </w:t>
      </w:r>
      <w:r w:rsidRPr="00D869BE" w:rsidR="00D869BE">
        <w:rPr>
          <w:lang w:val="az-Latn-AZ"/>
        </w:rPr>
        <w:t>(</w:t>
      </w:r>
      <w:r w:rsidRPr="00D869BE" w:rsidR="00D869BE">
        <w:rPr>
          <w:i/>
          <w:lang w:val="az-Latn-AZ"/>
        </w:rPr>
        <w:t>Ministarstvo unutra</w:t>
      </w:r>
      <w:r w:rsidRPr="00F2539E" w:rsidR="00D869BE">
        <w:rPr>
          <w:i/>
          <w:lang w:val="sr-Latn-CS"/>
        </w:rPr>
        <w:t>š</w:t>
      </w:r>
      <w:r w:rsidRPr="00D869BE" w:rsidR="00D869BE">
        <w:rPr>
          <w:i/>
          <w:lang w:val="az-Latn-AZ"/>
        </w:rPr>
        <w:t>njih poslova</w:t>
      </w:r>
      <w:r w:rsidRPr="00D869BE" w:rsidR="00D869BE">
        <w:rPr>
          <w:lang w:val="az-Latn-AZ"/>
        </w:rPr>
        <w:t xml:space="preserve">) </w:t>
      </w:r>
      <w:r w:rsidR="00D869BE">
        <w:rPr>
          <w:lang w:val="az-Latn-AZ"/>
        </w:rPr>
        <w:t xml:space="preserve">birinci bələdiyyə prokurorluğuna </w:t>
      </w:r>
      <w:r w:rsidR="0034026B">
        <w:rPr>
          <w:lang w:val="az-Latn-AZ"/>
        </w:rPr>
        <w:t xml:space="preserve">(“Prokurorluq”) məlumat verdi ki, 1994-cü ildən 2000-ci ilədək ehtiyacı olan şəxslərə </w:t>
      </w:r>
      <w:r w:rsidR="00741C0B">
        <w:rPr>
          <w:lang w:val="az-Latn-AZ"/>
        </w:rPr>
        <w:t xml:space="preserve">Palilula bələdiyyəsi tərəfindən </w:t>
      </w:r>
      <w:r w:rsidR="0034026B">
        <w:rPr>
          <w:lang w:val="az-Latn-AZ"/>
        </w:rPr>
        <w:t>275 sosial mənzil “verilib”.</w:t>
      </w:r>
    </w:p>
    <w:p w:rsidR="006F5DDC" w:rsidP="0091253E" w:rsidRDefault="00B542FA">
      <w:pPr>
        <w:keepNext/>
        <w:jc w:val="both"/>
        <w:rPr>
          <w:lang w:val="az-Latn-AZ"/>
        </w:rPr>
      </w:pPr>
      <w:r>
        <w:rPr>
          <w:lang w:val="az-Latn-AZ"/>
        </w:rPr>
        <w:t xml:space="preserve">33. 19 may 2003-cü ildə Prokurorluq </w:t>
      </w:r>
      <w:r w:rsidR="00F33E57">
        <w:rPr>
          <w:lang w:val="az-Latn-AZ"/>
        </w:rPr>
        <w:t xml:space="preserve">ərizəçinin cinayətə dair şikayət ərizəsini rədd etdi. </w:t>
      </w:r>
      <w:r w:rsidR="003A5832">
        <w:rPr>
          <w:lang w:val="az-Latn-AZ"/>
        </w:rPr>
        <w:t xml:space="preserve">Ərizəni rədd edərkən o, həmçinin izahat verdi ki: 1) heç bir cinayət törədilməyib; 2) </w:t>
      </w:r>
      <w:r w:rsidR="00842171">
        <w:rPr>
          <w:lang w:val="az-Latn-AZ"/>
        </w:rPr>
        <w:t xml:space="preserve">bələdiyyənin sərəncamında </w:t>
      </w:r>
      <w:r w:rsidR="003A5832">
        <w:rPr>
          <w:lang w:val="az-Latn-AZ"/>
        </w:rPr>
        <w:t xml:space="preserve">ərizəçinin mənzili ilə müqayisə oluna bilən yalnız iki sosial mənzil </w:t>
      </w:r>
      <w:r w:rsidR="00842171">
        <w:rPr>
          <w:lang w:val="az-Latn-AZ"/>
        </w:rPr>
        <w:t>olub</w:t>
      </w:r>
      <w:r w:rsidR="00971B0E">
        <w:rPr>
          <w:lang w:val="az-Latn-AZ"/>
        </w:rPr>
        <w:t xml:space="preserve">, lakin onlar daha çox ehtiyacı olan şəxslərə verilib; </w:t>
      </w:r>
      <w:r w:rsidR="00323A3F">
        <w:rPr>
          <w:lang w:val="az-Latn-AZ"/>
        </w:rPr>
        <w:t xml:space="preserve">və 3) istənilən halda, </w:t>
      </w:r>
      <w:r w:rsidR="00383DCB">
        <w:rPr>
          <w:lang w:val="az-Latn-AZ"/>
        </w:rPr>
        <w:t xml:space="preserve">mənzildən çıxarılma barədə formal qərarın qəbul edilib-edilməməsindən asılı olmayaraq, </w:t>
      </w:r>
      <w:r w:rsidR="00323A3F">
        <w:rPr>
          <w:lang w:val="az-Latn-AZ"/>
        </w:rPr>
        <w:t xml:space="preserve">Palilula bələdiyyəsi </w:t>
      </w:r>
      <w:r w:rsidR="0044436D">
        <w:rPr>
          <w:lang w:val="az-Latn-AZ"/>
        </w:rPr>
        <w:t xml:space="preserve">qorunan rejimli bütün kirayəçilərə </w:t>
      </w:r>
      <w:r w:rsidR="00323A3F">
        <w:rPr>
          <w:lang w:val="az-Latn-AZ"/>
        </w:rPr>
        <w:t>adekvat alternativ mənzilin verilməsini təmin etmək üçün tələb olunan vəsaitə malik olmayıb.</w:t>
      </w:r>
    </w:p>
    <w:p w:rsidR="00B80EA0" w:rsidP="0091253E" w:rsidRDefault="00B80EA0">
      <w:pPr>
        <w:keepNext/>
        <w:jc w:val="both"/>
        <w:rPr>
          <w:lang w:val="az-Latn-AZ"/>
        </w:rPr>
      </w:pPr>
    </w:p>
    <w:p w:rsidRPr="00B80EA0" w:rsidR="00B80EA0" w:rsidP="0091253E" w:rsidRDefault="00B80EA0">
      <w:pPr>
        <w:keepNext/>
        <w:jc w:val="both"/>
        <w:rPr>
          <w:b/>
          <w:lang w:val="az-Latn-AZ"/>
        </w:rPr>
      </w:pPr>
      <w:r w:rsidRPr="00B80EA0">
        <w:rPr>
          <w:b/>
          <w:lang w:val="az-Latn-AZ"/>
        </w:rPr>
        <w:t>D.</w:t>
      </w:r>
      <w:r>
        <w:rPr>
          <w:b/>
          <w:lang w:val="az-Latn-AZ"/>
        </w:rPr>
        <w:t xml:space="preserve"> </w:t>
      </w:r>
      <w:r w:rsidRPr="00B80EA0">
        <w:rPr>
          <w:b/>
          <w:lang w:val="az-Latn-AZ"/>
        </w:rPr>
        <w:t>İşə aidiyyə</w:t>
      </w:r>
      <w:r>
        <w:rPr>
          <w:b/>
          <w:lang w:val="az-Latn-AZ"/>
        </w:rPr>
        <w:t>t</w:t>
      </w:r>
      <w:r w:rsidRPr="00B80EA0">
        <w:rPr>
          <w:b/>
          <w:lang w:val="az-Latn-AZ"/>
        </w:rPr>
        <w:t>i olan dig</w:t>
      </w:r>
      <w:r>
        <w:rPr>
          <w:b/>
          <w:lang w:val="az-Latn-AZ"/>
        </w:rPr>
        <w:t>ə</w:t>
      </w:r>
      <w:r w:rsidRPr="00B80EA0">
        <w:rPr>
          <w:b/>
          <w:lang w:val="az-Latn-AZ"/>
        </w:rPr>
        <w:t>r faktlar</w:t>
      </w:r>
    </w:p>
    <w:p w:rsidR="00B80EA0" w:rsidP="0091253E" w:rsidRDefault="00B80EA0">
      <w:pPr>
        <w:keepNext/>
        <w:jc w:val="both"/>
        <w:rPr>
          <w:lang w:val="az-Latn-AZ"/>
        </w:rPr>
      </w:pPr>
    </w:p>
    <w:p w:rsidR="006F5DDC" w:rsidP="0091253E" w:rsidRDefault="00B80EA0">
      <w:pPr>
        <w:keepNext/>
        <w:jc w:val="both"/>
        <w:rPr>
          <w:lang w:val="az-Latn-AZ"/>
        </w:rPr>
      </w:pPr>
      <w:r>
        <w:rPr>
          <w:lang w:val="az-Latn-AZ"/>
        </w:rPr>
        <w:t xml:space="preserve">35. 2 dekabr 2003-cü ildə </w:t>
      </w:r>
      <w:r w:rsidR="00402FF1">
        <w:rPr>
          <w:lang w:val="az-Latn-AZ"/>
        </w:rPr>
        <w:t xml:space="preserve">açıq-aydın eyni məsələyə aid olan sonrakı məhkəmə istintaqı </w:t>
      </w:r>
      <w:r w:rsidRPr="00402FF1" w:rsidR="00402FF1">
        <w:rPr>
          <w:lang w:val="az-Latn-AZ"/>
        </w:rPr>
        <w:t>(</w:t>
      </w:r>
      <w:r w:rsidRPr="00402FF1" w:rsidR="00402FF1">
        <w:rPr>
          <w:i/>
          <w:lang w:val="az-Latn-AZ"/>
        </w:rPr>
        <w:t>istraga</w:t>
      </w:r>
      <w:r w:rsidRPr="00402FF1" w:rsidR="00402FF1">
        <w:rPr>
          <w:lang w:val="az-Latn-AZ"/>
        </w:rPr>
        <w:t xml:space="preserve">) </w:t>
      </w:r>
      <w:r w:rsidR="00402FF1">
        <w:rPr>
          <w:lang w:val="az-Latn-AZ"/>
        </w:rPr>
        <w:t xml:space="preserve">çərçivəsində Palilula bələdiyyəsi Bələdiyyə Məhkəməsinə məlumat verdi ki, </w:t>
      </w:r>
      <w:r w:rsidR="00F53C70">
        <w:rPr>
          <w:lang w:val="az-Latn-AZ"/>
        </w:rPr>
        <w:t xml:space="preserve">birincisi, o, </w:t>
      </w:r>
      <w:r w:rsidR="00FD5F1F">
        <w:rPr>
          <w:lang w:val="az-Latn-AZ"/>
        </w:rPr>
        <w:t xml:space="preserve">1992-ci ildən 2003-cü ilin sentyabrınadək </w:t>
      </w:r>
      <w:r w:rsidR="00EC383A">
        <w:rPr>
          <w:lang w:val="az-Latn-AZ"/>
        </w:rPr>
        <w:t>24.522.</w:t>
      </w:r>
      <w:r w:rsidRPr="00EC383A" w:rsidR="00EC383A">
        <w:rPr>
          <w:lang w:val="az-Latn-AZ"/>
        </w:rPr>
        <w:t>3</w:t>
      </w:r>
      <w:r w:rsidR="00EC383A">
        <w:rPr>
          <w:lang w:val="az-Latn-AZ"/>
        </w:rPr>
        <w:t>52,</w:t>
      </w:r>
      <w:r w:rsidRPr="00EC383A" w:rsidR="00EC383A">
        <w:rPr>
          <w:lang w:val="az-Latn-AZ"/>
        </w:rPr>
        <w:t>01</w:t>
      </w:r>
      <w:r w:rsidR="00EC383A">
        <w:rPr>
          <w:lang w:val="az-Latn-AZ"/>
        </w:rPr>
        <w:t xml:space="preserve"> </w:t>
      </w:r>
      <w:r w:rsidRPr="00EC383A" w:rsidR="00EC383A">
        <w:rPr>
          <w:i/>
          <w:lang w:val="az-Latn-AZ"/>
        </w:rPr>
        <w:t>RSD</w:t>
      </w:r>
      <w:r w:rsidR="00EC383A">
        <w:rPr>
          <w:lang w:val="az-Latn-AZ"/>
        </w:rPr>
        <w:t xml:space="preserve">-yə </w:t>
      </w:r>
      <w:r w:rsidR="00740A48">
        <w:rPr>
          <w:lang w:val="az-Latn-AZ"/>
        </w:rPr>
        <w:t>4.018 bələdiyyə mənzili satıb.</w:t>
      </w:r>
    </w:p>
    <w:p w:rsidR="006F5DDC" w:rsidP="0091253E" w:rsidRDefault="00333578">
      <w:pPr>
        <w:keepNext/>
        <w:jc w:val="both"/>
        <w:rPr>
          <w:lang w:val="az-Latn-AZ"/>
        </w:rPr>
      </w:pPr>
      <w:r>
        <w:rPr>
          <w:lang w:val="az-Latn-AZ"/>
        </w:rPr>
        <w:t xml:space="preserve">36. İkincisi, bu yolla əldə edilmiş vəsaitlər </w:t>
      </w:r>
      <w:r w:rsidR="00893176">
        <w:rPr>
          <w:lang w:val="az-Latn-AZ"/>
        </w:rPr>
        <w:t>“Mənzil təminatı haqqında” Qanunun 27-ci maddəsinə uyğun olaraq istifadə edilib</w:t>
      </w:r>
      <w:r w:rsidR="00FF125C">
        <w:rPr>
          <w:lang w:val="az-Latn-AZ"/>
        </w:rPr>
        <w:t xml:space="preserve"> və bələdiyyə </w:t>
      </w:r>
      <w:r w:rsidR="00154FF5">
        <w:rPr>
          <w:lang w:val="az-Latn-AZ"/>
        </w:rPr>
        <w:t xml:space="preserve">yeni sosial binaların tikintisinə yönələn </w:t>
      </w:r>
      <w:r w:rsidR="00FF125C">
        <w:rPr>
          <w:lang w:val="az-Latn-AZ"/>
        </w:rPr>
        <w:t>xüsusi proqram qəbul etməyib</w:t>
      </w:r>
      <w:r w:rsidR="001E0101">
        <w:rPr>
          <w:lang w:val="az-Latn-AZ"/>
        </w:rPr>
        <w:t xml:space="preserve"> (aşağıda 39-cu bəndə bax).</w:t>
      </w:r>
    </w:p>
    <w:p w:rsidR="006F5DDC" w:rsidP="0091253E" w:rsidRDefault="001E0101">
      <w:pPr>
        <w:keepNext/>
        <w:jc w:val="both"/>
        <w:rPr>
          <w:lang w:val="az-Latn-AZ"/>
        </w:rPr>
      </w:pPr>
      <w:r>
        <w:rPr>
          <w:lang w:val="az-Latn-AZ"/>
        </w:rPr>
        <w:t xml:space="preserve">37. </w:t>
      </w:r>
      <w:r w:rsidR="00C10130">
        <w:rPr>
          <w:lang w:val="az-Latn-AZ"/>
        </w:rPr>
        <w:t>Üçüncüsü, 14 “qorunan rejimli kirayəçi” barəsində mənzildən çıxarılma haqqında yekun bələdiyyə qərar</w:t>
      </w:r>
      <w:r w:rsidR="00FE7361">
        <w:rPr>
          <w:lang w:val="az-Latn-AZ"/>
        </w:rPr>
        <w:t xml:space="preserve">ı artıq </w:t>
      </w:r>
      <w:r w:rsidR="00C10130">
        <w:rPr>
          <w:lang w:val="az-Latn-AZ"/>
        </w:rPr>
        <w:t xml:space="preserve">qəbul </w:t>
      </w:r>
      <w:r w:rsidR="002D7015">
        <w:rPr>
          <w:lang w:val="az-Latn-AZ"/>
        </w:rPr>
        <w:t>olunu</w:t>
      </w:r>
      <w:r w:rsidR="00C10130">
        <w:rPr>
          <w:lang w:val="az-Latn-AZ"/>
        </w:rPr>
        <w:t>b</w:t>
      </w:r>
      <w:r w:rsidR="002D7015">
        <w:rPr>
          <w:lang w:val="az-Latn-AZ"/>
        </w:rPr>
        <w:t>, amma hələ icra edilməyib</w:t>
      </w:r>
      <w:r w:rsidR="00C10130">
        <w:rPr>
          <w:lang w:val="az-Latn-AZ"/>
        </w:rPr>
        <w:t>.</w:t>
      </w:r>
    </w:p>
    <w:p w:rsidR="00BD6A82" w:rsidP="0091253E" w:rsidRDefault="00BD6A82">
      <w:pPr>
        <w:keepNext/>
        <w:jc w:val="both"/>
        <w:rPr>
          <w:lang w:val="az-Latn-AZ"/>
        </w:rPr>
      </w:pPr>
      <w:r>
        <w:rPr>
          <w:lang w:val="az-Latn-AZ"/>
        </w:rPr>
        <w:t>38. Nəhayət, sözügedən dövrdə “qorunan rejimli kirayəçilərin” köçürülməsi üçün</w:t>
      </w:r>
      <w:r w:rsidR="006F5DDC">
        <w:rPr>
          <w:lang w:val="az-Latn-AZ"/>
        </w:rPr>
        <w:t xml:space="preserve"> </w:t>
      </w:r>
      <w:r w:rsidR="00B52A17">
        <w:rPr>
          <w:lang w:val="az-Latn-AZ"/>
        </w:rPr>
        <w:t xml:space="preserve">“Mənzil təminatı haqqında” Qanunun 42-ci maddəsi ilə </w:t>
      </w:r>
      <w:r>
        <w:rPr>
          <w:lang w:val="az-Latn-AZ"/>
        </w:rPr>
        <w:t>tələb olunan “adekvat” mənzillər olmayıb</w:t>
      </w:r>
      <w:r w:rsidR="007375AB">
        <w:rPr>
          <w:lang w:val="az-Latn-AZ"/>
        </w:rPr>
        <w:t>, buna görə də çıxarılmaları (“köçürülmələri”) həyata keçirmə</w:t>
      </w:r>
      <w:r w:rsidR="00326E21">
        <w:rPr>
          <w:lang w:val="az-Latn-AZ"/>
        </w:rPr>
        <w:t>k mümkün olmayıb (aşağıda 40-cı bəndə bax).</w:t>
      </w:r>
    </w:p>
    <w:p w:rsidR="00CE0D09" w:rsidP="0091253E" w:rsidRDefault="00CE0D09">
      <w:pPr>
        <w:keepNext/>
        <w:jc w:val="both"/>
        <w:rPr>
          <w:lang w:val="az-Latn-AZ"/>
        </w:rPr>
      </w:pPr>
    </w:p>
    <w:p w:rsidR="00CE0D09" w:rsidP="0091253E" w:rsidRDefault="00CE0D09">
      <w:pPr>
        <w:keepNext/>
        <w:jc w:val="both"/>
        <w:rPr>
          <w:lang w:val="az-Latn-AZ"/>
        </w:rPr>
      </w:pPr>
      <w:r w:rsidRPr="00CE0D09">
        <w:rPr>
          <w:lang w:val="az-Latn-AZ"/>
        </w:rPr>
        <w:t>II</w:t>
      </w:r>
      <w:r>
        <w:rPr>
          <w:lang w:val="az-Latn-AZ"/>
        </w:rPr>
        <w:t>. MÜVAFİQ DAXİLİ QANUNVERİCİLİK VƏ PRAKTİKA</w:t>
      </w:r>
    </w:p>
    <w:p w:rsidR="00CE0D09" w:rsidP="0091253E" w:rsidRDefault="00CE0D09">
      <w:pPr>
        <w:keepNext/>
        <w:jc w:val="both"/>
        <w:rPr>
          <w:lang w:val="az-Latn-AZ"/>
        </w:rPr>
      </w:pPr>
    </w:p>
    <w:p w:rsidRPr="00584B40" w:rsidR="00CE0D09" w:rsidP="00C355D1" w:rsidRDefault="00CE0D09">
      <w:pPr>
        <w:keepNext/>
        <w:rPr>
          <w:b/>
          <w:lang w:val="az-Latn-AZ"/>
        </w:rPr>
      </w:pPr>
      <w:r w:rsidRPr="00584B40">
        <w:rPr>
          <w:b/>
          <w:lang w:val="az-Latn-AZ"/>
        </w:rPr>
        <w:t>A.</w:t>
      </w:r>
      <w:r w:rsidR="00584B40">
        <w:rPr>
          <w:b/>
          <w:lang w:val="az-Latn-AZ"/>
        </w:rPr>
        <w:t xml:space="preserve"> </w:t>
      </w:r>
      <w:r w:rsidRPr="00584B40" w:rsidR="00584B40">
        <w:rPr>
          <w:b/>
          <w:lang w:val="az-Latn-AZ"/>
        </w:rPr>
        <w:t>“Mənzil təminatı haqqında” Qanunun</w:t>
      </w:r>
      <w:r w:rsidRPr="00584B40">
        <w:rPr>
          <w:b/>
          <w:lang w:val="az-Latn-AZ"/>
        </w:rPr>
        <w:t xml:space="preserve"> </w:t>
      </w:r>
      <w:r w:rsidR="00584B40">
        <w:rPr>
          <w:b/>
          <w:lang w:val="az-Latn-AZ"/>
        </w:rPr>
        <w:t xml:space="preserve">(bu mənbələrdə dərc olunub: </w:t>
      </w:r>
      <w:r w:rsidRPr="00584B40" w:rsidR="00584B40">
        <w:rPr>
          <w:b/>
          <w:lang w:val="az-Latn-AZ"/>
        </w:rPr>
        <w:t>OG RS</w:t>
      </w:r>
      <w:r w:rsidR="00584B40">
        <w:rPr>
          <w:b/>
          <w:lang w:val="az-Latn-AZ"/>
        </w:rPr>
        <w:t xml:space="preserve"> </w:t>
      </w:r>
      <w:r w:rsidRPr="00584B40" w:rsidR="00584B40">
        <w:rPr>
          <w:b/>
          <w:bCs/>
          <w:iCs/>
          <w:lang w:val="az-Latn-AZ"/>
        </w:rPr>
        <w:t>N</w:t>
      </w:r>
      <w:r w:rsidRPr="00584B40" w:rsidR="00584B40">
        <w:rPr>
          <w:b/>
          <w:lang w:val="az-Latn-AZ"/>
        </w:rPr>
        <w:t xml:space="preserve">º 50/92, 76/92, 84/92, 33/93, 53/93, 67/93, 46/94, 47/94, 48/94, 44/95, 49/95, 16/97, 46/98, 26/01 </w:t>
      </w:r>
      <w:r w:rsidR="00C355D1">
        <w:rPr>
          <w:b/>
          <w:lang w:val="az-Latn-AZ"/>
        </w:rPr>
        <w:t>və</w:t>
      </w:r>
      <w:r w:rsidRPr="00584B40" w:rsidR="00584B40">
        <w:rPr>
          <w:b/>
          <w:lang w:val="az-Latn-AZ"/>
        </w:rPr>
        <w:t xml:space="preserve"> 101/05</w:t>
      </w:r>
      <w:r w:rsidR="00584B40">
        <w:rPr>
          <w:b/>
          <w:lang w:val="az-Latn-AZ"/>
        </w:rPr>
        <w:t>)</w:t>
      </w:r>
    </w:p>
    <w:p w:rsidR="00E15BB6" w:rsidP="0091253E" w:rsidRDefault="00E15BB6">
      <w:pPr>
        <w:keepNext/>
        <w:jc w:val="both"/>
        <w:rPr>
          <w:lang w:val="az-Latn-AZ"/>
        </w:rPr>
      </w:pPr>
    </w:p>
    <w:p w:rsidR="006F5DDC" w:rsidP="0091253E" w:rsidRDefault="00E15BB6">
      <w:pPr>
        <w:keepNext/>
        <w:jc w:val="both"/>
        <w:rPr>
          <w:lang w:val="az-Latn-AZ"/>
        </w:rPr>
      </w:pPr>
      <w:r>
        <w:rPr>
          <w:lang w:val="az-Latn-AZ"/>
        </w:rPr>
        <w:t xml:space="preserve">39. </w:t>
      </w:r>
      <w:r w:rsidR="006D3147">
        <w:rPr>
          <w:lang w:val="az-Latn-AZ"/>
        </w:rPr>
        <w:t xml:space="preserve">27-ci maddənin 1-ci və 2-ci bəndlərinə əsasən, </w:t>
      </w:r>
      <w:r w:rsidR="00361064">
        <w:rPr>
          <w:lang w:val="az-Latn-AZ"/>
        </w:rPr>
        <w:t>dövlət mülkiyyətində olan mənzillərin satışı vasitəsilə əldə edilən vəsaitlər</w:t>
      </w:r>
      <w:r w:rsidR="008D6D1C">
        <w:rPr>
          <w:lang w:val="az-Latn-AZ"/>
        </w:rPr>
        <w:t xml:space="preserve"> </w:t>
      </w:r>
      <w:r w:rsidRPr="003A74EF" w:rsidR="008D6D1C">
        <w:rPr>
          <w:lang w:val="az-Latn-AZ"/>
        </w:rPr>
        <w:t>(“</w:t>
      </w:r>
      <w:r w:rsidRPr="003A74EF" w:rsidR="008D6D1C">
        <w:rPr>
          <w:i/>
          <w:lang w:val="az-Latn-AZ"/>
        </w:rPr>
        <w:t>sredstva od stanova prodatih putem otkupa</w:t>
      </w:r>
      <w:r w:rsidR="003A74EF">
        <w:rPr>
          <w:lang w:val="az-Latn-AZ"/>
        </w:rPr>
        <w:t xml:space="preserve">”), “əgər </w:t>
      </w:r>
      <w:r w:rsidR="00BF00C4">
        <w:rPr>
          <w:lang w:val="az-Latn-AZ"/>
        </w:rPr>
        <w:t>[</w:t>
      </w:r>
      <w:r w:rsidRPr="00BF00C4" w:rsidR="00BF00C4">
        <w:rPr>
          <w:lang w:val="az-Latn-AZ"/>
        </w:rPr>
        <w:t>“Mənzil təminatı haqqında” Qanun</w:t>
      </w:r>
      <w:r w:rsidR="00BF00C4">
        <w:rPr>
          <w:lang w:val="az-Latn-AZ"/>
        </w:rPr>
        <w:t>da</w:t>
      </w:r>
      <w:r w:rsidRPr="00BF00C4" w:rsidR="00BF00C4">
        <w:rPr>
          <w:lang w:val="az-Latn-AZ"/>
        </w:rPr>
        <w:t>]</w:t>
      </w:r>
      <w:r w:rsidR="00BF00C4">
        <w:rPr>
          <w:lang w:val="az-Latn-AZ"/>
        </w:rPr>
        <w:t xml:space="preserve"> başqa hal nəzərdə tutulmayıbsa</w:t>
      </w:r>
      <w:r w:rsidR="00343A15">
        <w:rPr>
          <w:lang w:val="az-Latn-AZ"/>
        </w:rPr>
        <w:t>”</w:t>
      </w:r>
      <w:r w:rsidR="00BF00C4">
        <w:rPr>
          <w:lang w:val="az-Latn-AZ"/>
        </w:rPr>
        <w:t>,</w:t>
      </w:r>
      <w:r w:rsidR="009419B6">
        <w:rPr>
          <w:lang w:val="az-Latn-AZ"/>
        </w:rPr>
        <w:t xml:space="preserve"> </w:t>
      </w:r>
      <w:r w:rsidR="003054DC">
        <w:rPr>
          <w:lang w:val="az-Latn-AZ"/>
        </w:rPr>
        <w:t>“</w:t>
      </w:r>
      <w:r w:rsidR="009419B6">
        <w:rPr>
          <w:lang w:val="az-Latn-AZ"/>
        </w:rPr>
        <w:t>yalnız</w:t>
      </w:r>
      <w:r w:rsidR="003054DC">
        <w:rPr>
          <w:lang w:val="az-Latn-AZ"/>
        </w:rPr>
        <w:t>”</w:t>
      </w:r>
      <w:r w:rsidR="009419B6">
        <w:rPr>
          <w:lang w:val="az-Latn-AZ"/>
        </w:rPr>
        <w:t xml:space="preserve"> </w:t>
      </w:r>
      <w:r w:rsidR="003054DC">
        <w:rPr>
          <w:lang w:val="az-Latn-AZ"/>
        </w:rPr>
        <w:t xml:space="preserve">müxtəlif sosial mənzil ssudalarının verilməsi məqsədi üçün istifadə edilir. </w:t>
      </w:r>
      <w:r w:rsidR="009E48DE">
        <w:rPr>
          <w:lang w:val="az-Latn-AZ"/>
        </w:rPr>
        <w:t xml:space="preserve">Müstəsna hallarda </w:t>
      </w:r>
      <w:r w:rsidR="00DF1DEA">
        <w:rPr>
          <w:lang w:val="az-Latn-AZ"/>
        </w:rPr>
        <w:t>b</w:t>
      </w:r>
      <w:r w:rsidR="009E48DE">
        <w:rPr>
          <w:lang w:val="az-Latn-AZ"/>
        </w:rPr>
        <w:t xml:space="preserve">ələdiyyələr </w:t>
      </w:r>
      <w:r w:rsidR="00475BDE">
        <w:rPr>
          <w:lang w:val="az-Latn-AZ"/>
        </w:rPr>
        <w:t xml:space="preserve">bu vəsaitlərin “bir </w:t>
      </w:r>
      <w:r w:rsidR="007E58C4">
        <w:rPr>
          <w:lang w:val="az-Latn-AZ"/>
        </w:rPr>
        <w:t>hissəsindən</w:t>
      </w:r>
      <w:r w:rsidR="00475BDE">
        <w:rPr>
          <w:lang w:val="az-Latn-AZ"/>
        </w:rPr>
        <w:t xml:space="preserve">” </w:t>
      </w:r>
      <w:r w:rsidR="007E58C4">
        <w:rPr>
          <w:lang w:val="az-Latn-AZ"/>
        </w:rPr>
        <w:t xml:space="preserve">dövlət ayırmaları qismində </w:t>
      </w:r>
      <w:r w:rsidR="003249C1">
        <w:rPr>
          <w:lang w:val="az-Latn-AZ"/>
        </w:rPr>
        <w:t>“öz inkişafları üçün istifadə edə bilərlər”</w:t>
      </w:r>
      <w:r w:rsidR="00622F93">
        <w:rPr>
          <w:lang w:val="az-Latn-AZ"/>
        </w:rPr>
        <w:t>.</w:t>
      </w:r>
    </w:p>
    <w:p w:rsidR="006F5DDC" w:rsidP="0091253E" w:rsidRDefault="004907F4">
      <w:pPr>
        <w:keepNext/>
        <w:jc w:val="both"/>
        <w:rPr>
          <w:lang w:val="az-Latn-AZ"/>
        </w:rPr>
      </w:pPr>
      <w:r>
        <w:rPr>
          <w:lang w:val="az-Latn-AZ"/>
        </w:rPr>
        <w:t xml:space="preserve">40. 42-ci maddədə digər məsələlərlə yanaşı deyilir ki, 31 dekabr 2000-ci ilədək bələdiyyələr </w:t>
      </w:r>
      <w:r w:rsidR="003B6EB8">
        <w:rPr>
          <w:lang w:val="az-Latn-AZ"/>
        </w:rPr>
        <w:t xml:space="preserve">“qorunan rejimli kirayəçi” </w:t>
      </w:r>
      <w:r w:rsidRPr="003B6EB8" w:rsidR="003B6EB8">
        <w:rPr>
          <w:lang w:val="az-Latn-AZ"/>
        </w:rPr>
        <w:t>(“</w:t>
      </w:r>
      <w:r w:rsidRPr="003B6EB8" w:rsidR="003B6EB8">
        <w:rPr>
          <w:i/>
          <w:lang w:val="az-Latn-AZ"/>
        </w:rPr>
        <w:t>nosioc[ima] stanarskog prava na stanu u svojini građana</w:t>
      </w:r>
      <w:r w:rsidRPr="003B6EB8" w:rsidR="003B6EB8">
        <w:rPr>
          <w:lang w:val="az-Latn-AZ"/>
        </w:rPr>
        <w:t xml:space="preserve">”) </w:t>
      </w:r>
      <w:r w:rsidR="003B6EB8">
        <w:rPr>
          <w:lang w:val="az-Latn-AZ"/>
        </w:rPr>
        <w:t>statusuna malik bütün fərdləri</w:t>
      </w:r>
      <w:r w:rsidR="0091027D">
        <w:rPr>
          <w:lang w:val="az-Latn-AZ"/>
        </w:rPr>
        <w:t>,</w:t>
      </w:r>
      <w:r w:rsidRPr="0091027D" w:rsidR="0091027D">
        <w:rPr>
          <w:lang w:val="az-Latn-AZ"/>
        </w:rPr>
        <w:t xml:space="preserve"> </w:t>
      </w:r>
      <w:r w:rsidR="0091027D">
        <w:rPr>
          <w:lang w:val="az-Latn-AZ"/>
        </w:rPr>
        <w:t>yəni keçmiş kommunist hakimiyyəti tərəfindən mülkiyyətinə bu cür rejim tətbiq edilmiş digər fiziki şəxslərin mənzillərində yaşamaqda davam edən şəxsləri</w:t>
      </w:r>
      <w:r w:rsidR="003B6EB8">
        <w:rPr>
          <w:lang w:val="az-Latn-AZ"/>
        </w:rPr>
        <w:t xml:space="preserve"> alternativ mənzillə </w:t>
      </w:r>
      <w:r w:rsidRPr="003B6EB8" w:rsidR="003B6EB8">
        <w:rPr>
          <w:lang w:val="az-Latn-AZ"/>
        </w:rPr>
        <w:t>(“</w:t>
      </w:r>
      <w:r w:rsidRPr="003B6EB8" w:rsidR="003B6EB8">
        <w:rPr>
          <w:i/>
          <w:lang w:val="az-Latn-AZ"/>
        </w:rPr>
        <w:t>obezbed[e] stan za preseljenje</w:t>
      </w:r>
      <w:r w:rsidRPr="003B6EB8" w:rsidR="003B6EB8">
        <w:rPr>
          <w:lang w:val="az-Latn-AZ"/>
        </w:rPr>
        <w:t xml:space="preserve">”) </w:t>
      </w:r>
      <w:r w:rsidR="003B6EB8">
        <w:rPr>
          <w:lang w:val="az-Latn-AZ"/>
        </w:rPr>
        <w:t xml:space="preserve">təmin etməyə borcludurlar </w:t>
      </w:r>
      <w:r w:rsidRPr="003B6EB8" w:rsidR="003B6EB8">
        <w:rPr>
          <w:lang w:val="az-Latn-AZ"/>
        </w:rPr>
        <w:t>(“</w:t>
      </w:r>
      <w:r w:rsidRPr="003B6EB8" w:rsidR="003B6EB8">
        <w:rPr>
          <w:i/>
          <w:lang w:val="az-Latn-AZ"/>
        </w:rPr>
        <w:t>opštin[e] ... [su bile] ... du</w:t>
      </w:r>
      <w:r w:rsidRPr="003F2B14" w:rsidR="003B6EB8">
        <w:rPr>
          <w:i/>
          <w:lang w:val="sr-Latn-CS"/>
        </w:rPr>
        <w:t>ž</w:t>
      </w:r>
      <w:r w:rsidRPr="003B6EB8" w:rsidR="003B6EB8">
        <w:rPr>
          <w:i/>
          <w:lang w:val="az-Latn-AZ"/>
        </w:rPr>
        <w:t>n[e da]</w:t>
      </w:r>
      <w:r w:rsidRPr="003B6EB8" w:rsidR="003B6EB8">
        <w:rPr>
          <w:lang w:val="az-Latn-AZ"/>
        </w:rPr>
        <w:t>”)</w:t>
      </w:r>
      <w:r w:rsidR="0091027D">
        <w:rPr>
          <w:lang w:val="az-Latn-AZ"/>
        </w:rPr>
        <w:t xml:space="preserve">. </w:t>
      </w:r>
      <w:r w:rsidR="000F1A03">
        <w:rPr>
          <w:lang w:val="az-Latn-AZ"/>
        </w:rPr>
        <w:t xml:space="preserve">Başqa sözlə, mülkiyyətçilər və ya onların hüququ varisləri mülkiyyətlərinə sahiblik edə bilərlər, kirayəçilər isə başqa mənzilə köçürülməlidirlər. </w:t>
      </w:r>
      <w:r w:rsidR="00D51CD2">
        <w:rPr>
          <w:lang w:val="az-Latn-AZ"/>
        </w:rPr>
        <w:t xml:space="preserve">Lakin bunun baş verməsi üçün mülkiyyətçi və ya onun hüququ varisi bu barədə ərizə verməli </w:t>
      </w:r>
      <w:r w:rsidR="00DC65E4">
        <w:rPr>
          <w:lang w:val="az-Latn-AZ"/>
        </w:rPr>
        <w:t xml:space="preserve">və sözügedən mənzilin </w:t>
      </w:r>
      <w:r w:rsidR="00025329">
        <w:rPr>
          <w:lang w:val="az-Latn-AZ"/>
        </w:rPr>
        <w:t xml:space="preserve">“yaşayış sahəsi kimi” 26 dekabr 1958-ci ilədək </w:t>
      </w:r>
      <w:r w:rsidR="00DC65E4">
        <w:rPr>
          <w:lang w:val="az-Latn-AZ"/>
        </w:rPr>
        <w:t xml:space="preserve">əldə edildiyini sübut etməlidir. </w:t>
      </w:r>
      <w:r w:rsidR="00EB0F05">
        <w:rPr>
          <w:lang w:val="az-Latn-AZ"/>
        </w:rPr>
        <w:t xml:space="preserve">Bundan başqa, alternativ mənzil təminatında </w:t>
      </w:r>
      <w:r w:rsidR="00EB0E2D">
        <w:rPr>
          <w:lang w:val="az-Latn-AZ"/>
        </w:rPr>
        <w:t>“üstünlük hüququ” mənzilə “ehtiyacı olan mülkiyyətçilərə” verilir</w:t>
      </w:r>
      <w:r w:rsidR="00404FA8">
        <w:rPr>
          <w:lang w:val="az-Latn-AZ"/>
        </w:rPr>
        <w:t xml:space="preserve"> və qorunan rejimli kirayəçilərə verilən alternativ mənzil “adekvat” olmalıdır. </w:t>
      </w:r>
      <w:r w:rsidR="00665F2E">
        <w:rPr>
          <w:lang w:val="az-Latn-AZ"/>
        </w:rPr>
        <w:t xml:space="preserve">Nəhayət, bələdiyyələr bu məsələyə </w:t>
      </w:r>
      <w:r w:rsidR="004257BD">
        <w:rPr>
          <w:lang w:val="az-Latn-AZ"/>
        </w:rPr>
        <w:t>istər artıq sərəncamlarında olan mənzillərin idarə</w:t>
      </w:r>
      <w:r w:rsidR="006C3CA9">
        <w:rPr>
          <w:lang w:val="az-Latn-AZ"/>
        </w:rPr>
        <w:t xml:space="preserve"> olunması</w:t>
      </w:r>
      <w:r w:rsidR="004257BD">
        <w:rPr>
          <w:lang w:val="az-Latn-AZ"/>
        </w:rPr>
        <w:t xml:space="preserve">, istərsə də dövlət mülkiyyətində olan mənzillərin satışından əldə edilən ictimai vəsaitlərin </w:t>
      </w:r>
      <w:r w:rsidR="006C3CA9">
        <w:rPr>
          <w:lang w:val="az-Latn-AZ"/>
        </w:rPr>
        <w:t>əlavə mənzil təminatı layihələrinə yönəldilməsi baxımından “prioritet” məsələ kimi yanaşmalıdırlar.</w:t>
      </w:r>
    </w:p>
    <w:p w:rsidR="006F5DDC" w:rsidP="0091253E" w:rsidRDefault="00901E41">
      <w:pPr>
        <w:keepNext/>
        <w:jc w:val="both"/>
        <w:rPr>
          <w:lang w:val="az-Latn-AZ"/>
        </w:rPr>
      </w:pPr>
      <w:r>
        <w:rPr>
          <w:lang w:val="az-Latn-AZ"/>
        </w:rPr>
        <w:t xml:space="preserve">41. </w:t>
      </w:r>
      <w:r w:rsidR="00AD34C1">
        <w:rPr>
          <w:lang w:val="az-Latn-AZ"/>
        </w:rPr>
        <w:t>Yuxarıda qeyd edilən son müddət (31 dekabr 2000-ci il)</w:t>
      </w:r>
      <w:r w:rsidR="001F274F">
        <w:rPr>
          <w:lang w:val="az-Latn-AZ"/>
        </w:rPr>
        <w:t xml:space="preserve"> ilk öncə 31 dekabr 1995-ci il idi, amma sonradan 1995-ci ildə “Mənzil təminatı haqqında” Qanuna edilmiş dəyişikliklər vasitəsilə uzadıldı.</w:t>
      </w:r>
    </w:p>
    <w:p w:rsidR="00D57347" w:rsidP="0091253E" w:rsidRDefault="00D57347">
      <w:pPr>
        <w:keepNext/>
        <w:jc w:val="both"/>
        <w:rPr>
          <w:lang w:val="az-Latn-AZ"/>
        </w:rPr>
      </w:pPr>
    </w:p>
    <w:p w:rsidRPr="00D57347" w:rsidR="00D57347" w:rsidP="00D57347" w:rsidRDefault="00D57347">
      <w:pPr>
        <w:keepNext/>
        <w:rPr>
          <w:b/>
          <w:lang w:val="az-Latn-AZ"/>
        </w:rPr>
      </w:pPr>
      <w:r w:rsidRPr="00D57347">
        <w:rPr>
          <w:b/>
          <w:lang w:val="az-Latn-AZ"/>
        </w:rPr>
        <w:t>B. “Ümumi inzibati icraat haqqında” Qanun</w:t>
      </w:r>
      <w:r>
        <w:rPr>
          <w:b/>
          <w:lang w:val="az-Latn-AZ"/>
        </w:rPr>
        <w:t xml:space="preserve"> (</w:t>
      </w:r>
      <w:r w:rsidRPr="00D57347">
        <w:rPr>
          <w:b/>
          <w:lang w:val="az-Latn-AZ"/>
        </w:rPr>
        <w:t>Zakon o opštem upravnom postupku</w:t>
      </w:r>
      <w:r w:rsidR="001A32EA">
        <w:rPr>
          <w:b/>
          <w:lang w:val="az-Latn-AZ"/>
        </w:rPr>
        <w:t xml:space="preserve">; </w:t>
      </w:r>
      <w:r>
        <w:rPr>
          <w:b/>
          <w:lang w:val="az-Latn-AZ"/>
        </w:rPr>
        <w:t>Yuqoslaviya Federativ Respublikasının Rəsmi Qəzetində (</w:t>
      </w:r>
      <w:r w:rsidRPr="00D57347">
        <w:rPr>
          <w:b/>
          <w:lang w:val="az-Latn-AZ"/>
        </w:rPr>
        <w:t>OG FRY</w:t>
      </w:r>
      <w:r>
        <w:rPr>
          <w:b/>
          <w:lang w:val="az-Latn-AZ"/>
        </w:rPr>
        <w:t xml:space="preserve">) dərc olunub: </w:t>
      </w:r>
      <w:r w:rsidRPr="00584B40">
        <w:rPr>
          <w:b/>
          <w:bCs/>
          <w:iCs/>
          <w:lang w:val="az-Latn-AZ"/>
        </w:rPr>
        <w:t>N</w:t>
      </w:r>
      <w:r w:rsidRPr="00584B40">
        <w:rPr>
          <w:b/>
          <w:lang w:val="az-Latn-AZ"/>
        </w:rPr>
        <w:t>º</w:t>
      </w:r>
      <w:r>
        <w:rPr>
          <w:b/>
          <w:lang w:val="az-Latn-AZ"/>
        </w:rPr>
        <w:t xml:space="preserve"> </w:t>
      </w:r>
      <w:r w:rsidRPr="00D57347">
        <w:rPr>
          <w:b/>
          <w:lang w:val="az-Latn-AZ"/>
        </w:rPr>
        <w:t xml:space="preserve">55/96, 33/97 </w:t>
      </w:r>
      <w:r>
        <w:rPr>
          <w:b/>
          <w:lang w:val="az-Latn-AZ"/>
        </w:rPr>
        <w:t xml:space="preserve">və </w:t>
      </w:r>
      <w:r w:rsidRPr="00D57347">
        <w:rPr>
          <w:b/>
          <w:lang w:val="az-Latn-AZ"/>
        </w:rPr>
        <w:t>31/01</w:t>
      </w:r>
      <w:r>
        <w:rPr>
          <w:b/>
          <w:lang w:val="az-Latn-AZ"/>
        </w:rPr>
        <w:t>)</w:t>
      </w:r>
    </w:p>
    <w:p w:rsidR="00BE77B7" w:rsidP="0091253E" w:rsidRDefault="00BE77B7">
      <w:pPr>
        <w:keepNext/>
        <w:jc w:val="both"/>
        <w:rPr>
          <w:lang w:val="az-Latn-AZ"/>
        </w:rPr>
      </w:pPr>
    </w:p>
    <w:p w:rsidR="00BE77B7" w:rsidP="0091253E" w:rsidRDefault="00BE77B7">
      <w:pPr>
        <w:keepNext/>
        <w:jc w:val="both"/>
        <w:rPr>
          <w:lang w:val="az-Latn-AZ"/>
        </w:rPr>
      </w:pPr>
      <w:r>
        <w:rPr>
          <w:lang w:val="az-Latn-AZ"/>
        </w:rPr>
        <w:t xml:space="preserve">42. </w:t>
      </w:r>
      <w:r w:rsidR="00096229">
        <w:rPr>
          <w:lang w:val="az-Latn-AZ"/>
        </w:rPr>
        <w:t xml:space="preserve">261-278-ci maddələrdə </w:t>
      </w:r>
      <w:r w:rsidR="00566A2B">
        <w:rPr>
          <w:lang w:val="az-Latn-AZ"/>
        </w:rPr>
        <w:t xml:space="preserve">dövlətin cavabdeh inzibati qurumları </w:t>
      </w:r>
      <w:r w:rsidR="005B2C81">
        <w:rPr>
          <w:lang w:val="az-Latn-AZ"/>
        </w:rPr>
        <w:t xml:space="preserve">tərəfindən qəbul edilmiş yekun qərarların </w:t>
      </w:r>
      <w:r w:rsidR="00C950B3">
        <w:rPr>
          <w:lang w:val="az-Latn-AZ"/>
        </w:rPr>
        <w:t xml:space="preserve">yerinə yetirilməsi </w:t>
      </w:r>
      <w:r w:rsidR="005B2C81">
        <w:rPr>
          <w:lang w:val="az-Latn-AZ"/>
        </w:rPr>
        <w:t xml:space="preserve">ilə </w:t>
      </w:r>
      <w:r w:rsidR="00096229">
        <w:rPr>
          <w:lang w:val="az-Latn-AZ"/>
        </w:rPr>
        <w:t>bağlı təfsilatlar təsbit olunub.</w:t>
      </w:r>
    </w:p>
    <w:p w:rsidR="006F5DDC" w:rsidP="0091253E" w:rsidRDefault="009930E3">
      <w:pPr>
        <w:keepNext/>
        <w:jc w:val="both"/>
        <w:rPr>
          <w:lang w:val="az-Latn-AZ"/>
        </w:rPr>
      </w:pPr>
      <w:r>
        <w:rPr>
          <w:lang w:val="az-Latn-AZ"/>
        </w:rPr>
        <w:t xml:space="preserve">43. Bundan əlavə, Ali Məhkəmə ardıcıl olaraq bildirib ki, </w:t>
      </w:r>
      <w:r w:rsidRPr="009930E3">
        <w:rPr>
          <w:lang w:val="az-Latn-AZ"/>
        </w:rPr>
        <w:t xml:space="preserve">“Ümumi inzibati icraat haqqında” </w:t>
      </w:r>
      <w:r>
        <w:rPr>
          <w:lang w:val="az-Latn-AZ"/>
        </w:rPr>
        <w:t xml:space="preserve">keçmiş </w:t>
      </w:r>
      <w:r w:rsidRPr="009930E3">
        <w:rPr>
          <w:lang w:val="az-Latn-AZ"/>
        </w:rPr>
        <w:t>Qanun</w:t>
      </w:r>
      <w:r>
        <w:rPr>
          <w:lang w:val="az-Latn-AZ"/>
        </w:rPr>
        <w:t>un 274-cü maddəsinin 3-cü bəndinə</w:t>
      </w:r>
      <w:r w:rsidR="00AA0712">
        <w:rPr>
          <w:lang w:val="az-Latn-AZ"/>
        </w:rPr>
        <w:t xml:space="preserve">, eləcə də </w:t>
      </w:r>
      <w:r w:rsidRPr="009930E3" w:rsidR="00AA0712">
        <w:rPr>
          <w:lang w:val="az-Latn-AZ"/>
        </w:rPr>
        <w:t xml:space="preserve">“Ümumi inzibati icraat haqqında” </w:t>
      </w:r>
      <w:r w:rsidR="00AA0712">
        <w:rPr>
          <w:lang w:val="az-Latn-AZ"/>
        </w:rPr>
        <w:t xml:space="preserve">hazırkı </w:t>
      </w:r>
      <w:r w:rsidRPr="009930E3" w:rsidR="00AA0712">
        <w:rPr>
          <w:lang w:val="az-Latn-AZ"/>
        </w:rPr>
        <w:t>Qanun</w:t>
      </w:r>
      <w:r w:rsidR="00AA0712">
        <w:rPr>
          <w:lang w:val="az-Latn-AZ"/>
        </w:rPr>
        <w:t xml:space="preserve">un 264-cü maddəsinin 3-cü bəndinə </w:t>
      </w:r>
      <w:r w:rsidR="0027708E">
        <w:rPr>
          <w:lang w:val="az-Latn-AZ"/>
        </w:rPr>
        <w:t>əsasən</w:t>
      </w:r>
      <w:r>
        <w:rPr>
          <w:lang w:val="az-Latn-AZ"/>
        </w:rPr>
        <w:t xml:space="preserve">, </w:t>
      </w:r>
      <w:r w:rsidR="00F8193A">
        <w:rPr>
          <w:lang w:val="az-Latn-AZ"/>
        </w:rPr>
        <w:t>mənzildən çıxarılma barədə qərarlar</w:t>
      </w:r>
      <w:r w:rsidR="00AB1EA9">
        <w:rPr>
          <w:lang w:val="az-Latn-AZ"/>
        </w:rPr>
        <w:t xml:space="preserve">, </w:t>
      </w:r>
      <w:r w:rsidR="0027708E">
        <w:rPr>
          <w:lang w:val="az-Latn-AZ"/>
        </w:rPr>
        <w:t>hətta qərarın icrası barədə iddiaçı tərəfindən şəxsən formal ərizə verilməsə belə,</w:t>
      </w:r>
      <w:r w:rsidR="00F8193A">
        <w:rPr>
          <w:lang w:val="az-Latn-AZ"/>
        </w:rPr>
        <w:t xml:space="preserve"> </w:t>
      </w:r>
      <w:r w:rsidR="00AB1EA9">
        <w:rPr>
          <w:lang w:val="az-Latn-AZ"/>
        </w:rPr>
        <w:t xml:space="preserve">bu məsələdə təcili ictimai maraq nəzərə alınmaqla </w:t>
      </w:r>
      <w:r w:rsidR="00BA3201">
        <w:rPr>
          <w:lang w:val="az-Latn-AZ"/>
        </w:rPr>
        <w:t>vəzifə borcuna uyğun olaraq həyata keçirilməlidir</w:t>
      </w:r>
      <w:r w:rsidR="00DA3F5A">
        <w:rPr>
          <w:lang w:val="az-Latn-AZ"/>
        </w:rPr>
        <w:t xml:space="preserve"> (misal üçün bax: </w:t>
      </w:r>
      <w:r w:rsidRPr="00DA3F5A" w:rsidR="00DA3F5A">
        <w:rPr>
          <w:i/>
          <w:lang w:val="az-Latn-AZ"/>
        </w:rPr>
        <w:t>Vrhovni sud Srbije</w:t>
      </w:r>
      <w:r w:rsidRPr="00DA3F5A" w:rsidR="00DA3F5A">
        <w:rPr>
          <w:lang w:val="az-Latn-AZ"/>
        </w:rPr>
        <w:t xml:space="preserve">, </w:t>
      </w:r>
      <w:r w:rsidRPr="00DA3F5A" w:rsidR="00DA3F5A">
        <w:rPr>
          <w:i/>
          <w:lang w:val="az-Latn-AZ"/>
        </w:rPr>
        <w:t>Ubr. 6613/95</w:t>
      </w:r>
      <w:r w:rsidR="00DA3F5A">
        <w:rPr>
          <w:lang w:val="az-Latn-AZ"/>
        </w:rPr>
        <w:t>).</w:t>
      </w:r>
    </w:p>
    <w:p w:rsidR="002A5F03" w:rsidP="0091253E" w:rsidRDefault="002A5F03">
      <w:pPr>
        <w:keepNext/>
        <w:jc w:val="both"/>
        <w:rPr>
          <w:lang w:val="az-Latn-AZ"/>
        </w:rPr>
      </w:pPr>
    </w:p>
    <w:p w:rsidR="006F5DDC" w:rsidP="002A5F03" w:rsidRDefault="002A5F03">
      <w:pPr>
        <w:keepNext/>
        <w:rPr>
          <w:b/>
          <w:lang w:val="az-Latn-AZ"/>
        </w:rPr>
      </w:pPr>
      <w:r>
        <w:rPr>
          <w:b/>
          <w:lang w:val="az-Latn-AZ"/>
        </w:rPr>
        <w:t xml:space="preserve">C. </w:t>
      </w:r>
      <w:r w:rsidRPr="002A5F03">
        <w:rPr>
          <w:b/>
          <w:lang w:val="az-Latn-AZ"/>
        </w:rPr>
        <w:t>Mülki Prosessual Qanun</w:t>
      </w:r>
      <w:r>
        <w:rPr>
          <w:lang w:val="az-Latn-AZ"/>
        </w:rPr>
        <w:t xml:space="preserve"> </w:t>
      </w:r>
      <w:r>
        <w:rPr>
          <w:b/>
          <w:lang w:val="az-Latn-AZ"/>
        </w:rPr>
        <w:t>(</w:t>
      </w:r>
      <w:r w:rsidRPr="00D57347">
        <w:rPr>
          <w:b/>
          <w:lang w:val="az-Latn-AZ"/>
        </w:rPr>
        <w:t xml:space="preserve">Zakon o </w:t>
      </w:r>
      <w:r w:rsidRPr="00B52C53" w:rsidR="00B52C53">
        <w:rPr>
          <w:b/>
          <w:lang w:val="az-Latn-AZ" w:eastAsia="en-GB"/>
        </w:rPr>
        <w:t>parničnom</w:t>
      </w:r>
      <w:r w:rsidR="00B52C53">
        <w:rPr>
          <w:b/>
          <w:lang w:val="az-Latn-AZ" w:eastAsia="en-GB"/>
        </w:rPr>
        <w:t xml:space="preserve"> </w:t>
      </w:r>
      <w:r w:rsidRPr="00D57347">
        <w:rPr>
          <w:b/>
          <w:lang w:val="az-Latn-AZ"/>
        </w:rPr>
        <w:t>postupk</w:t>
      </w:r>
      <w:r w:rsidR="001A32EA">
        <w:rPr>
          <w:b/>
          <w:lang w:val="az-Latn-AZ"/>
        </w:rPr>
        <w:t xml:space="preserve">u; </w:t>
      </w:r>
      <w:r w:rsidR="00B52C53">
        <w:rPr>
          <w:b/>
          <w:lang w:val="az-Latn-AZ"/>
        </w:rPr>
        <w:t xml:space="preserve">dərc olunduğu mənbə: </w:t>
      </w:r>
      <w:r w:rsidRPr="00D57347">
        <w:rPr>
          <w:b/>
          <w:lang w:val="az-Latn-AZ"/>
        </w:rPr>
        <w:t>OG R</w:t>
      </w:r>
      <w:r w:rsidR="00B52C53">
        <w:rPr>
          <w:b/>
          <w:lang w:val="az-Latn-AZ"/>
        </w:rPr>
        <w:t xml:space="preserve">S, </w:t>
      </w:r>
      <w:r w:rsidRPr="00584B40">
        <w:rPr>
          <w:b/>
          <w:bCs/>
          <w:iCs/>
          <w:lang w:val="az-Latn-AZ"/>
        </w:rPr>
        <w:t>N</w:t>
      </w:r>
      <w:r w:rsidRPr="00584B40">
        <w:rPr>
          <w:b/>
          <w:lang w:val="az-Latn-AZ"/>
        </w:rPr>
        <w:t>º</w:t>
      </w:r>
      <w:r>
        <w:rPr>
          <w:b/>
          <w:lang w:val="az-Latn-AZ"/>
        </w:rPr>
        <w:t xml:space="preserve"> </w:t>
      </w:r>
      <w:r w:rsidR="00B52C53">
        <w:rPr>
          <w:b/>
          <w:lang w:val="az-Latn-AZ"/>
        </w:rPr>
        <w:t>12</w:t>
      </w:r>
      <w:r w:rsidRPr="00D57347">
        <w:rPr>
          <w:b/>
          <w:lang w:val="az-Latn-AZ"/>
        </w:rPr>
        <w:t>5/0</w:t>
      </w:r>
      <w:r w:rsidR="00B52C53">
        <w:rPr>
          <w:b/>
          <w:lang w:val="az-Latn-AZ"/>
        </w:rPr>
        <w:t>4</w:t>
      </w:r>
      <w:r>
        <w:rPr>
          <w:b/>
          <w:lang w:val="az-Latn-AZ"/>
        </w:rPr>
        <w:t>)</w:t>
      </w:r>
    </w:p>
    <w:p w:rsidR="00EE6C09" w:rsidP="0091253E" w:rsidRDefault="00EE6C09">
      <w:pPr>
        <w:keepNext/>
        <w:jc w:val="both"/>
        <w:rPr>
          <w:lang w:val="az-Latn-AZ"/>
        </w:rPr>
      </w:pPr>
    </w:p>
    <w:p w:rsidR="006F5DDC" w:rsidP="0091253E" w:rsidRDefault="00EE6C09">
      <w:pPr>
        <w:keepNext/>
        <w:jc w:val="both"/>
        <w:rPr>
          <w:lang w:val="az-Latn-AZ"/>
        </w:rPr>
      </w:pPr>
      <w:r>
        <w:rPr>
          <w:lang w:val="az-Latn-AZ"/>
        </w:rPr>
        <w:t xml:space="preserve">44. </w:t>
      </w:r>
      <w:r w:rsidR="008C73B8">
        <w:rPr>
          <w:lang w:val="az-Latn-AZ"/>
        </w:rPr>
        <w:t>Bu Qanunun müvafiq müddəalarında deyilir:</w:t>
      </w:r>
    </w:p>
    <w:p w:rsidR="001810AA" w:rsidP="0091253E" w:rsidRDefault="001810AA">
      <w:pPr>
        <w:keepNext/>
        <w:jc w:val="both"/>
        <w:rPr>
          <w:lang w:val="az-Latn-AZ"/>
        </w:rPr>
      </w:pPr>
    </w:p>
    <w:p w:rsidR="001810AA" w:rsidP="001810AA" w:rsidRDefault="001810AA">
      <w:pPr>
        <w:keepNext/>
        <w:jc w:val="center"/>
        <w:rPr>
          <w:b/>
          <w:sz w:val="22"/>
          <w:szCs w:val="22"/>
          <w:lang w:val="az-Latn-AZ"/>
        </w:rPr>
      </w:pPr>
      <w:r>
        <w:rPr>
          <w:b/>
          <w:sz w:val="22"/>
          <w:szCs w:val="22"/>
          <w:lang w:val="az-Latn-AZ"/>
        </w:rPr>
        <w:t>Maddə 10</w:t>
      </w:r>
    </w:p>
    <w:p w:rsidR="001810AA" w:rsidP="001810AA" w:rsidRDefault="001810AA">
      <w:pPr>
        <w:keepNext/>
        <w:jc w:val="both"/>
        <w:rPr>
          <w:sz w:val="22"/>
          <w:szCs w:val="22"/>
          <w:lang w:val="az-Latn-AZ"/>
        </w:rPr>
      </w:pPr>
    </w:p>
    <w:p w:rsidR="006F5DDC" w:rsidP="001810AA" w:rsidRDefault="001810AA">
      <w:pPr>
        <w:keepNext/>
        <w:ind w:left="360"/>
        <w:jc w:val="both"/>
        <w:rPr>
          <w:sz w:val="22"/>
          <w:szCs w:val="22"/>
          <w:lang w:val="az-Latn-AZ"/>
        </w:rPr>
      </w:pPr>
      <w:r>
        <w:rPr>
          <w:sz w:val="22"/>
          <w:szCs w:val="22"/>
          <w:lang w:val="az-Latn-AZ"/>
        </w:rPr>
        <w:t xml:space="preserve">“Tərəflər tələb və təklifləri ilə </w:t>
      </w:r>
      <w:r w:rsidR="005A126D">
        <w:rPr>
          <w:sz w:val="22"/>
          <w:szCs w:val="22"/>
          <w:lang w:val="az-Latn-AZ"/>
        </w:rPr>
        <w:t xml:space="preserve">əlaqədar olaraq ağlabatan müddətdə </w:t>
      </w:r>
      <w:r>
        <w:rPr>
          <w:sz w:val="22"/>
          <w:szCs w:val="22"/>
          <w:lang w:val="az-Latn-AZ"/>
        </w:rPr>
        <w:t>məhkəmə qərarına nail olmaq hüququna malikdirlər.</w:t>
      </w:r>
    </w:p>
    <w:p w:rsidR="006F5DDC" w:rsidP="001810AA" w:rsidRDefault="00811EFF">
      <w:pPr>
        <w:keepNext/>
        <w:ind w:left="360"/>
        <w:jc w:val="both"/>
        <w:rPr>
          <w:sz w:val="22"/>
          <w:szCs w:val="22"/>
          <w:lang w:val="az-Latn-AZ"/>
        </w:rPr>
      </w:pPr>
      <w:r>
        <w:rPr>
          <w:sz w:val="22"/>
          <w:szCs w:val="22"/>
          <w:lang w:val="az-Latn-AZ"/>
        </w:rPr>
        <w:t>Prosesi lüzumsuz gecikdirməyə yol vermədən və qənaətcil şəkildə aparmaq məhkəmənin vəzifəsidir”.</w:t>
      </w:r>
    </w:p>
    <w:p w:rsidR="00C43892" w:rsidP="0091253E" w:rsidRDefault="00C43892">
      <w:pPr>
        <w:keepNext/>
        <w:jc w:val="both"/>
        <w:rPr>
          <w:lang w:val="az-Latn-AZ"/>
        </w:rPr>
      </w:pPr>
    </w:p>
    <w:p w:rsidR="006F5DDC" w:rsidP="0091253E" w:rsidRDefault="00C43892">
      <w:pPr>
        <w:keepNext/>
        <w:jc w:val="both"/>
        <w:rPr>
          <w:b/>
          <w:lang w:val="az-Latn-AZ"/>
        </w:rPr>
      </w:pPr>
      <w:r w:rsidRPr="00C43892">
        <w:rPr>
          <w:b/>
          <w:lang w:val="az-Latn-AZ"/>
        </w:rPr>
        <w:t xml:space="preserve">D. </w:t>
      </w:r>
      <w:r>
        <w:rPr>
          <w:b/>
          <w:lang w:val="az-Latn-AZ"/>
        </w:rPr>
        <w:t>Müvafiq konstitusiya müddəaları</w:t>
      </w:r>
    </w:p>
    <w:p w:rsidR="00C43892" w:rsidP="0091253E" w:rsidRDefault="00C43892">
      <w:pPr>
        <w:keepNext/>
        <w:jc w:val="both"/>
        <w:rPr>
          <w:lang w:val="az-Latn-AZ"/>
        </w:rPr>
      </w:pPr>
    </w:p>
    <w:p w:rsidR="006F5DDC" w:rsidP="0091253E" w:rsidRDefault="00C43892">
      <w:pPr>
        <w:keepNext/>
        <w:jc w:val="both"/>
        <w:rPr>
          <w:lang w:val="az-Latn-AZ"/>
        </w:rPr>
      </w:pPr>
      <w:r>
        <w:rPr>
          <w:lang w:val="az-Latn-AZ"/>
        </w:rPr>
        <w:t>45. Serbiya Respublikasının Rəsmi Qəzetində (</w:t>
      </w:r>
      <w:r w:rsidRPr="005E4DDC">
        <w:rPr>
          <w:lang w:val="az-Latn-AZ"/>
        </w:rPr>
        <w:t>OG SRS</w:t>
      </w:r>
      <w:r w:rsidR="0013480C">
        <w:rPr>
          <w:lang w:val="az-Latn-AZ"/>
        </w:rPr>
        <w:t xml:space="preserve">, </w:t>
      </w:r>
      <w:r w:rsidRPr="0013480C" w:rsidR="0013480C">
        <w:rPr>
          <w:bCs/>
          <w:iCs/>
          <w:lang w:val="az-Latn-AZ"/>
        </w:rPr>
        <w:t>N</w:t>
      </w:r>
      <w:r w:rsidRPr="0013480C" w:rsidR="0013480C">
        <w:rPr>
          <w:lang w:val="az-Latn-AZ"/>
        </w:rPr>
        <w:t>º</w:t>
      </w:r>
      <w:r w:rsidR="0013480C">
        <w:rPr>
          <w:lang w:val="az-Latn-AZ"/>
        </w:rPr>
        <w:t xml:space="preserve"> </w:t>
      </w:r>
      <w:r w:rsidRPr="0013480C" w:rsidR="0013480C">
        <w:rPr>
          <w:lang w:val="az-Latn-AZ"/>
        </w:rPr>
        <w:t>1/90</w:t>
      </w:r>
      <w:r>
        <w:rPr>
          <w:lang w:val="az-Latn-AZ"/>
        </w:rPr>
        <w:t xml:space="preserve">) dərc olunmuş Serbiya Konstitusiyasının </w:t>
      </w:r>
      <w:r w:rsidRPr="00C43892">
        <w:rPr>
          <w:lang w:val="az-Latn-AZ"/>
        </w:rPr>
        <w:t>(</w:t>
      </w:r>
      <w:r w:rsidRPr="00C43892">
        <w:rPr>
          <w:i/>
          <w:lang w:val="az-Latn-AZ"/>
        </w:rPr>
        <w:t>Ustav Republike Srbije</w:t>
      </w:r>
      <w:r w:rsidRPr="00C43892">
        <w:rPr>
          <w:lang w:val="az-Latn-AZ"/>
        </w:rPr>
        <w:t xml:space="preserve">) </w:t>
      </w:r>
      <w:r>
        <w:rPr>
          <w:lang w:val="az-Latn-AZ"/>
        </w:rPr>
        <w:t>25-ci maddəsində deyilir:</w:t>
      </w:r>
    </w:p>
    <w:p w:rsidR="006F5DDC" w:rsidP="00E421A9" w:rsidRDefault="00E421A9">
      <w:pPr>
        <w:keepNext/>
        <w:ind w:left="360"/>
        <w:jc w:val="both"/>
        <w:rPr>
          <w:sz w:val="22"/>
          <w:szCs w:val="22"/>
          <w:lang w:val="az-Latn-AZ"/>
        </w:rPr>
      </w:pPr>
      <w:r>
        <w:rPr>
          <w:sz w:val="22"/>
          <w:szCs w:val="22"/>
          <w:lang w:val="az-Latn-AZ"/>
        </w:rPr>
        <w:t>“</w:t>
      </w:r>
      <w:r w:rsidR="00104479">
        <w:rPr>
          <w:sz w:val="22"/>
          <w:szCs w:val="22"/>
          <w:lang w:val="az-Latn-AZ"/>
        </w:rPr>
        <w:t xml:space="preserve">Dövlətin vəzifəli şəxsinin, dövlət orqanının və ya ictimai qurumun qanunsuz və ya hüquqa zidd davranışı nəticəsində </w:t>
      </w:r>
      <w:r w:rsidR="00C121E7">
        <w:rPr>
          <w:sz w:val="22"/>
          <w:szCs w:val="22"/>
          <w:lang w:val="az-Latn-AZ"/>
        </w:rPr>
        <w:t xml:space="preserve">hər hansı </w:t>
      </w:r>
      <w:r w:rsidR="00104479">
        <w:rPr>
          <w:sz w:val="22"/>
          <w:szCs w:val="22"/>
          <w:lang w:val="az-Latn-AZ"/>
        </w:rPr>
        <w:t xml:space="preserve">maddi və ya mənəvi ziyana məruz qalmış hər kəsin </w:t>
      </w:r>
      <w:r w:rsidR="00C121E7">
        <w:rPr>
          <w:sz w:val="22"/>
          <w:szCs w:val="22"/>
          <w:lang w:val="az-Latn-AZ"/>
        </w:rPr>
        <w:t xml:space="preserve">həmin </w:t>
      </w:r>
      <w:r w:rsidR="00104479">
        <w:rPr>
          <w:sz w:val="22"/>
          <w:szCs w:val="22"/>
          <w:lang w:val="az-Latn-AZ"/>
        </w:rPr>
        <w:t>ziyana görə</w:t>
      </w:r>
      <w:r w:rsidR="00C121E7">
        <w:rPr>
          <w:sz w:val="22"/>
          <w:szCs w:val="22"/>
          <w:lang w:val="az-Latn-AZ"/>
        </w:rPr>
        <w:t xml:space="preserve"> kompensasiya almaq hüququ var.</w:t>
      </w:r>
    </w:p>
    <w:p w:rsidR="006F5DDC" w:rsidP="00E421A9" w:rsidRDefault="005709A4">
      <w:pPr>
        <w:keepNext/>
        <w:ind w:left="360"/>
        <w:jc w:val="both"/>
        <w:rPr>
          <w:sz w:val="22"/>
          <w:szCs w:val="22"/>
          <w:lang w:val="az-Latn-AZ"/>
        </w:rPr>
      </w:pPr>
      <w:r>
        <w:rPr>
          <w:sz w:val="22"/>
          <w:szCs w:val="22"/>
          <w:lang w:val="az-Latn-AZ"/>
        </w:rPr>
        <w:t>Belə ziyanın əvəzi Serbiya Respublikası və ya [sözügedən</w:t>
      </w:r>
      <w:r w:rsidRPr="005709A4">
        <w:rPr>
          <w:sz w:val="22"/>
          <w:szCs w:val="22"/>
          <w:lang w:val="az-Latn-AZ"/>
        </w:rPr>
        <w:t>]</w:t>
      </w:r>
      <w:r>
        <w:rPr>
          <w:sz w:val="22"/>
          <w:szCs w:val="22"/>
          <w:lang w:val="az-Latn-AZ"/>
        </w:rPr>
        <w:t xml:space="preserve"> dövlət orqanı tərəfindən ödənilir</w:t>
      </w:r>
      <w:r w:rsidR="007E348C">
        <w:rPr>
          <w:sz w:val="22"/>
          <w:szCs w:val="22"/>
          <w:lang w:val="az-Latn-AZ"/>
        </w:rPr>
        <w:t>”</w:t>
      </w:r>
      <w:r>
        <w:rPr>
          <w:sz w:val="22"/>
          <w:szCs w:val="22"/>
          <w:lang w:val="az-Latn-AZ"/>
        </w:rPr>
        <w:t>.</w:t>
      </w:r>
    </w:p>
    <w:p w:rsidR="006F5DDC" w:rsidP="0091253E" w:rsidRDefault="007E348C">
      <w:pPr>
        <w:keepNext/>
        <w:jc w:val="both"/>
        <w:rPr>
          <w:lang w:val="az-Latn-AZ"/>
        </w:rPr>
      </w:pPr>
      <w:r>
        <w:rPr>
          <w:lang w:val="az-Latn-AZ"/>
        </w:rPr>
        <w:t xml:space="preserve">46. </w:t>
      </w:r>
      <w:r w:rsidR="00E005C2">
        <w:rPr>
          <w:lang w:val="az-Latn-AZ"/>
        </w:rPr>
        <w:t xml:space="preserve">Bu </w:t>
      </w:r>
      <w:r>
        <w:rPr>
          <w:lang w:val="az-Latn-AZ"/>
        </w:rPr>
        <w:t xml:space="preserve">Konstitusiya </w:t>
      </w:r>
      <w:r w:rsidR="00E005C2">
        <w:rPr>
          <w:lang w:val="az-Latn-AZ"/>
        </w:rPr>
        <w:t>8 noyabr 2006-cı ildə ləğv olundu</w:t>
      </w:r>
      <w:r w:rsidR="00CA7695">
        <w:rPr>
          <w:lang w:val="az-Latn-AZ"/>
        </w:rPr>
        <w:t>, həmin tarixdə yeni Konstitusiya qüvvəyə mindi</w:t>
      </w:r>
      <w:r w:rsidR="008B55C2">
        <w:rPr>
          <w:lang w:val="az-Latn-AZ"/>
        </w:rPr>
        <w:t xml:space="preserve"> (bu mənbədə dərc olunub: </w:t>
      </w:r>
      <w:r w:rsidR="006C724C">
        <w:rPr>
          <w:lang w:val="az-Latn-AZ"/>
        </w:rPr>
        <w:t xml:space="preserve">OG </w:t>
      </w:r>
      <w:r w:rsidRPr="005E4DDC" w:rsidR="008B55C2">
        <w:rPr>
          <w:lang w:val="az-Latn-AZ"/>
        </w:rPr>
        <w:t>RS</w:t>
      </w:r>
      <w:r w:rsidR="008B55C2">
        <w:rPr>
          <w:lang w:val="az-Latn-AZ"/>
        </w:rPr>
        <w:t xml:space="preserve">, </w:t>
      </w:r>
      <w:r w:rsidRPr="0013480C" w:rsidR="008B55C2">
        <w:rPr>
          <w:bCs/>
          <w:iCs/>
          <w:lang w:val="az-Latn-AZ"/>
        </w:rPr>
        <w:t>N</w:t>
      </w:r>
      <w:r w:rsidRPr="0013480C" w:rsidR="008B55C2">
        <w:rPr>
          <w:lang w:val="az-Latn-AZ"/>
        </w:rPr>
        <w:t>º</w:t>
      </w:r>
      <w:r w:rsidR="008B55C2">
        <w:rPr>
          <w:lang w:val="az-Latn-AZ"/>
        </w:rPr>
        <w:t xml:space="preserve"> 98</w:t>
      </w:r>
      <w:r w:rsidRPr="0013480C" w:rsidR="008B55C2">
        <w:rPr>
          <w:lang w:val="az-Latn-AZ"/>
        </w:rPr>
        <w:t>/0</w:t>
      </w:r>
      <w:r w:rsidR="008B55C2">
        <w:rPr>
          <w:lang w:val="az-Latn-AZ"/>
        </w:rPr>
        <w:t>6).</w:t>
      </w:r>
    </w:p>
    <w:p w:rsidR="006F5DDC" w:rsidP="0091253E" w:rsidRDefault="00E856EE">
      <w:pPr>
        <w:keepNext/>
        <w:jc w:val="both"/>
        <w:rPr>
          <w:lang w:val="az-Latn-AZ"/>
        </w:rPr>
      </w:pPr>
      <w:r>
        <w:rPr>
          <w:lang w:val="az-Latn-AZ"/>
        </w:rPr>
        <w:t>47. “Yeni”</w:t>
      </w:r>
      <w:r w:rsidRPr="00E856EE">
        <w:rPr>
          <w:lang w:val="az-Latn-AZ"/>
        </w:rPr>
        <w:t xml:space="preserve"> </w:t>
      </w:r>
      <w:r>
        <w:rPr>
          <w:lang w:val="az-Latn-AZ"/>
        </w:rPr>
        <w:t>Konstitusiyanın 35-ci maddəsinin 2-ci bəndinin müvafiq hissəsi yuxarıda qeyd edilən əvvəlki Konstitusiyanın 25-ci maddəsinin mətninə uyğundur.</w:t>
      </w:r>
    </w:p>
    <w:p w:rsidR="0038619E" w:rsidP="0091253E" w:rsidRDefault="0038619E">
      <w:pPr>
        <w:keepNext/>
        <w:jc w:val="both"/>
        <w:rPr>
          <w:lang w:val="az-Latn-AZ"/>
        </w:rPr>
      </w:pPr>
    </w:p>
    <w:p w:rsidR="006F5DDC" w:rsidP="0038619E" w:rsidRDefault="0038619E">
      <w:pPr>
        <w:keepNext/>
        <w:rPr>
          <w:b/>
          <w:lang w:val="az-Latn-AZ"/>
        </w:rPr>
      </w:pPr>
      <w:r>
        <w:rPr>
          <w:b/>
          <w:lang w:val="az-Latn-AZ"/>
        </w:rPr>
        <w:t xml:space="preserve">E. “Hakimlər haqqında” </w:t>
      </w:r>
      <w:r w:rsidRPr="002A5F03">
        <w:rPr>
          <w:b/>
          <w:lang w:val="az-Latn-AZ"/>
        </w:rPr>
        <w:t>Qanun</w:t>
      </w:r>
      <w:r>
        <w:rPr>
          <w:lang w:val="az-Latn-AZ"/>
        </w:rPr>
        <w:t xml:space="preserve"> </w:t>
      </w:r>
      <w:r>
        <w:rPr>
          <w:b/>
          <w:lang w:val="az-Latn-AZ"/>
        </w:rPr>
        <w:t>(</w:t>
      </w:r>
      <w:r w:rsidRPr="00D57347">
        <w:rPr>
          <w:b/>
          <w:lang w:val="az-Latn-AZ"/>
        </w:rPr>
        <w:t xml:space="preserve">Zakon o </w:t>
      </w:r>
      <w:r w:rsidRPr="0038619E">
        <w:rPr>
          <w:b/>
          <w:lang w:val="az-Latn-AZ"/>
        </w:rPr>
        <w:t>sudijama</w:t>
      </w:r>
      <w:r>
        <w:rPr>
          <w:b/>
          <w:lang w:val="az-Latn-AZ"/>
        </w:rPr>
        <w:t xml:space="preserve">; dərc olunduğu mənbə: </w:t>
      </w:r>
      <w:r w:rsidRPr="00D57347">
        <w:rPr>
          <w:b/>
          <w:lang w:val="az-Latn-AZ"/>
        </w:rPr>
        <w:t>OG R</w:t>
      </w:r>
      <w:r>
        <w:rPr>
          <w:b/>
          <w:lang w:val="az-Latn-AZ"/>
        </w:rPr>
        <w:t xml:space="preserve">S, </w:t>
      </w:r>
      <w:r w:rsidRPr="00584B40">
        <w:rPr>
          <w:b/>
          <w:bCs/>
          <w:iCs/>
          <w:lang w:val="az-Latn-AZ"/>
        </w:rPr>
        <w:t>N</w:t>
      </w:r>
      <w:r w:rsidRPr="00584B40">
        <w:rPr>
          <w:b/>
          <w:lang w:val="az-Latn-AZ"/>
        </w:rPr>
        <w:t>º</w:t>
      </w:r>
      <w:r>
        <w:rPr>
          <w:b/>
          <w:lang w:val="az-Latn-AZ"/>
        </w:rPr>
        <w:t xml:space="preserve"> </w:t>
      </w:r>
      <w:r w:rsidRPr="0038619E">
        <w:rPr>
          <w:b/>
          <w:lang w:val="az-Latn-AZ"/>
        </w:rPr>
        <w:t xml:space="preserve">63/01, 42/02, 60/02, 17/03, 25/03, 27/03, 29/04, 61/05 </w:t>
      </w:r>
      <w:r>
        <w:rPr>
          <w:b/>
          <w:lang w:val="az-Latn-AZ"/>
        </w:rPr>
        <w:t>və</w:t>
      </w:r>
      <w:r w:rsidRPr="0038619E">
        <w:rPr>
          <w:b/>
          <w:lang w:val="az-Latn-AZ"/>
        </w:rPr>
        <w:t xml:space="preserve"> 101/05</w:t>
      </w:r>
      <w:r>
        <w:rPr>
          <w:b/>
          <w:lang w:val="az-Latn-AZ"/>
        </w:rPr>
        <w:t>)</w:t>
      </w:r>
    </w:p>
    <w:p w:rsidR="0038619E" w:rsidP="0091253E" w:rsidRDefault="0038619E">
      <w:pPr>
        <w:keepNext/>
        <w:jc w:val="both"/>
        <w:rPr>
          <w:lang w:val="az-Latn-AZ"/>
        </w:rPr>
      </w:pPr>
    </w:p>
    <w:p w:rsidR="006F5DDC" w:rsidP="00BD4BAF" w:rsidRDefault="006076C6">
      <w:pPr>
        <w:keepNext/>
        <w:jc w:val="both"/>
        <w:rPr>
          <w:lang w:val="az-Latn-AZ"/>
        </w:rPr>
      </w:pPr>
      <w:r>
        <w:rPr>
          <w:lang w:val="az-Latn-AZ"/>
        </w:rPr>
        <w:t xml:space="preserve">48. </w:t>
      </w:r>
      <w:r w:rsidR="00BD4BAF">
        <w:rPr>
          <w:lang w:val="az-Latn-AZ"/>
        </w:rPr>
        <w:t>Bu Qanunun müvafiq hissələrində deyilir:</w:t>
      </w:r>
    </w:p>
    <w:p w:rsidR="00EC5E3E" w:rsidP="00BD4BAF" w:rsidRDefault="00EC5E3E">
      <w:pPr>
        <w:keepNext/>
        <w:ind w:left="360"/>
        <w:jc w:val="both"/>
        <w:rPr>
          <w:sz w:val="22"/>
          <w:szCs w:val="22"/>
          <w:lang w:val="az-Latn-AZ"/>
        </w:rPr>
      </w:pPr>
    </w:p>
    <w:p w:rsidR="00EC5E3E" w:rsidP="00EC5E3E" w:rsidRDefault="00EC5E3E">
      <w:pPr>
        <w:keepNext/>
        <w:ind w:left="360"/>
        <w:jc w:val="center"/>
        <w:rPr>
          <w:b/>
          <w:sz w:val="22"/>
          <w:szCs w:val="22"/>
          <w:lang w:val="az-Latn-AZ"/>
        </w:rPr>
      </w:pPr>
      <w:r>
        <w:rPr>
          <w:b/>
          <w:sz w:val="22"/>
          <w:szCs w:val="22"/>
          <w:lang w:val="az-Latn-AZ"/>
        </w:rPr>
        <w:t>Maddə 40</w:t>
      </w:r>
      <w:r w:rsidR="00234198">
        <w:rPr>
          <w:b/>
          <w:sz w:val="22"/>
          <w:szCs w:val="22"/>
          <w:lang w:val="az-Latn-AZ"/>
        </w:rPr>
        <w:t xml:space="preserve"> (</w:t>
      </w:r>
      <w:r w:rsidR="001403A9">
        <w:rPr>
          <w:b/>
          <w:sz w:val="22"/>
          <w:szCs w:val="22"/>
          <w:lang w:val="az-Latn-AZ"/>
        </w:rPr>
        <w:t>a</w:t>
      </w:r>
      <w:r w:rsidR="00234198">
        <w:rPr>
          <w:b/>
          <w:sz w:val="22"/>
          <w:szCs w:val="22"/>
          <w:lang w:val="az-Latn-AZ"/>
        </w:rPr>
        <w:t>)</w:t>
      </w:r>
      <w:r>
        <w:rPr>
          <w:b/>
          <w:sz w:val="22"/>
          <w:szCs w:val="22"/>
          <w:lang w:val="az-Latn-AZ"/>
        </w:rPr>
        <w:t>, 1-ci və 2-ci bəndlər</w:t>
      </w:r>
    </w:p>
    <w:p w:rsidRPr="00EC5E3E" w:rsidR="00EC5E3E" w:rsidP="00EC5E3E" w:rsidRDefault="00EC5E3E">
      <w:pPr>
        <w:keepNext/>
        <w:ind w:left="360"/>
        <w:jc w:val="center"/>
        <w:rPr>
          <w:b/>
          <w:sz w:val="22"/>
          <w:szCs w:val="22"/>
          <w:lang w:val="az-Latn-AZ"/>
        </w:rPr>
      </w:pPr>
    </w:p>
    <w:p w:rsidR="006F5DDC" w:rsidP="00BD4BAF" w:rsidRDefault="00BD4BAF">
      <w:pPr>
        <w:keepNext/>
        <w:ind w:left="360"/>
        <w:jc w:val="both"/>
        <w:rPr>
          <w:sz w:val="22"/>
          <w:szCs w:val="22"/>
          <w:lang w:val="az-Latn-AZ"/>
        </w:rPr>
      </w:pPr>
      <w:r>
        <w:rPr>
          <w:sz w:val="22"/>
          <w:szCs w:val="22"/>
          <w:lang w:val="az-Latn-AZ"/>
        </w:rPr>
        <w:t>“</w:t>
      </w:r>
      <w:r w:rsidR="005A1D5A">
        <w:rPr>
          <w:sz w:val="22"/>
          <w:szCs w:val="22"/>
          <w:lang w:val="az-Latn-AZ"/>
        </w:rPr>
        <w:t xml:space="preserve">Serbiya Ali Məhkəməsi Nəzarət Şurasını </w:t>
      </w:r>
      <w:r>
        <w:rPr>
          <w:sz w:val="22"/>
          <w:szCs w:val="22"/>
          <w:lang w:val="az-Latn-AZ"/>
        </w:rPr>
        <w:t>[</w:t>
      </w:r>
      <w:r w:rsidRPr="005A1D5A" w:rsidR="005A1D5A">
        <w:rPr>
          <w:lang w:val="az-Latn-AZ" w:eastAsia="en-GB"/>
        </w:rPr>
        <w:t>“</w:t>
      </w:r>
      <w:r w:rsidRPr="005A1D5A" w:rsidR="005A1D5A">
        <w:rPr>
          <w:i/>
          <w:lang w:val="az-Latn-AZ" w:eastAsia="en-GB"/>
        </w:rPr>
        <w:t>Nadzorni odbor</w:t>
      </w:r>
      <w:r w:rsidRPr="005A1D5A" w:rsidR="005A1D5A">
        <w:rPr>
          <w:lang w:val="az-Latn-AZ" w:eastAsia="en-GB"/>
        </w:rPr>
        <w:t>”</w:t>
      </w:r>
      <w:r w:rsidRPr="005709A4">
        <w:rPr>
          <w:sz w:val="22"/>
          <w:szCs w:val="22"/>
          <w:lang w:val="az-Latn-AZ"/>
        </w:rPr>
        <w:t>]</w:t>
      </w:r>
      <w:r>
        <w:rPr>
          <w:sz w:val="22"/>
          <w:szCs w:val="22"/>
          <w:lang w:val="az-Latn-AZ"/>
        </w:rPr>
        <w:t xml:space="preserve"> </w:t>
      </w:r>
      <w:r w:rsidR="005A1D5A">
        <w:rPr>
          <w:sz w:val="22"/>
          <w:szCs w:val="22"/>
          <w:lang w:val="az-Latn-AZ"/>
        </w:rPr>
        <w:t>(“Şura”) təşkil edir</w:t>
      </w:r>
      <w:r>
        <w:rPr>
          <w:sz w:val="22"/>
          <w:szCs w:val="22"/>
          <w:lang w:val="az-Latn-AZ"/>
        </w:rPr>
        <w:t>”.</w:t>
      </w:r>
    </w:p>
    <w:p w:rsidR="006F5DDC" w:rsidP="00BD4BAF" w:rsidRDefault="005A1D5A">
      <w:pPr>
        <w:keepNext/>
        <w:ind w:left="360"/>
        <w:jc w:val="both"/>
        <w:rPr>
          <w:sz w:val="22"/>
          <w:szCs w:val="22"/>
          <w:lang w:val="az-Latn-AZ"/>
        </w:rPr>
      </w:pPr>
      <w:r>
        <w:rPr>
          <w:sz w:val="22"/>
          <w:szCs w:val="22"/>
          <w:lang w:val="az-Latn-AZ"/>
        </w:rPr>
        <w:t xml:space="preserve">Bu Şura </w:t>
      </w:r>
      <w:r w:rsidR="00A82F35">
        <w:rPr>
          <w:sz w:val="22"/>
          <w:szCs w:val="22"/>
          <w:lang w:val="az-Latn-AZ"/>
        </w:rPr>
        <w:t xml:space="preserve">Serbiya Ali Məhkəməsinin plenar sessiyası tərəfindən </w:t>
      </w:r>
      <w:r w:rsidR="00A1638B">
        <w:rPr>
          <w:sz w:val="22"/>
          <w:szCs w:val="22"/>
          <w:lang w:val="az-Latn-AZ"/>
        </w:rPr>
        <w:t xml:space="preserve">dörd il müddətinə seçilmiş </w:t>
      </w:r>
      <w:r>
        <w:rPr>
          <w:sz w:val="22"/>
          <w:szCs w:val="22"/>
          <w:lang w:val="az-Latn-AZ"/>
        </w:rPr>
        <w:t xml:space="preserve">beş </w:t>
      </w:r>
      <w:r w:rsidR="004628A9">
        <w:rPr>
          <w:sz w:val="22"/>
          <w:szCs w:val="22"/>
          <w:lang w:val="az-Latn-AZ"/>
        </w:rPr>
        <w:t xml:space="preserve">nəfər </w:t>
      </w:r>
      <w:r w:rsidR="00A82F35">
        <w:rPr>
          <w:sz w:val="22"/>
          <w:szCs w:val="22"/>
          <w:lang w:val="az-Latn-AZ"/>
        </w:rPr>
        <w:t xml:space="preserve">Ali Məhkəmə </w:t>
      </w:r>
      <w:r>
        <w:rPr>
          <w:sz w:val="22"/>
          <w:szCs w:val="22"/>
          <w:lang w:val="az-Latn-AZ"/>
        </w:rPr>
        <w:t>hakimindən ibarətdir</w:t>
      </w:r>
      <w:r w:rsidR="002C638B">
        <w:rPr>
          <w:sz w:val="22"/>
          <w:szCs w:val="22"/>
          <w:lang w:val="az-Latn-AZ"/>
        </w:rPr>
        <w:t>”</w:t>
      </w:r>
      <w:r>
        <w:rPr>
          <w:sz w:val="22"/>
          <w:szCs w:val="22"/>
          <w:lang w:val="az-Latn-AZ"/>
        </w:rPr>
        <w:t>.</w:t>
      </w:r>
    </w:p>
    <w:p w:rsidR="00BA620D" w:rsidP="00BD4BAF" w:rsidRDefault="00BA620D">
      <w:pPr>
        <w:keepNext/>
        <w:ind w:left="360"/>
        <w:jc w:val="both"/>
        <w:rPr>
          <w:sz w:val="22"/>
          <w:szCs w:val="22"/>
          <w:lang w:val="az-Latn-AZ"/>
        </w:rPr>
      </w:pPr>
    </w:p>
    <w:p w:rsidR="00BA620D" w:rsidP="00BA620D" w:rsidRDefault="00BA620D">
      <w:pPr>
        <w:keepNext/>
        <w:ind w:left="360"/>
        <w:jc w:val="center"/>
        <w:rPr>
          <w:b/>
          <w:sz w:val="22"/>
          <w:szCs w:val="22"/>
          <w:lang w:val="az-Latn-AZ"/>
        </w:rPr>
      </w:pPr>
      <w:r>
        <w:rPr>
          <w:b/>
          <w:sz w:val="22"/>
          <w:szCs w:val="22"/>
          <w:lang w:val="az-Latn-AZ"/>
        </w:rPr>
        <w:t>Maddə 40 (b)</w:t>
      </w:r>
    </w:p>
    <w:p w:rsidRPr="00EC5E3E" w:rsidR="00BA620D" w:rsidP="00BA620D" w:rsidRDefault="00BA620D">
      <w:pPr>
        <w:keepNext/>
        <w:ind w:left="360"/>
        <w:jc w:val="center"/>
        <w:rPr>
          <w:b/>
          <w:sz w:val="22"/>
          <w:szCs w:val="22"/>
          <w:lang w:val="az-Latn-AZ"/>
        </w:rPr>
      </w:pPr>
    </w:p>
    <w:p w:rsidR="006F5DDC" w:rsidP="00BA620D" w:rsidRDefault="00BA620D">
      <w:pPr>
        <w:keepNext/>
        <w:ind w:left="360"/>
        <w:jc w:val="both"/>
        <w:rPr>
          <w:sz w:val="22"/>
          <w:szCs w:val="22"/>
          <w:lang w:val="az-Latn-AZ"/>
        </w:rPr>
      </w:pPr>
      <w:r>
        <w:rPr>
          <w:sz w:val="22"/>
          <w:szCs w:val="22"/>
          <w:lang w:val="az-Latn-AZ"/>
        </w:rPr>
        <w:t xml:space="preserve">“Şikayətə cavab olaraq və ya vəzifə borcunu yerinə yetirərkən Şura məhkəmə proseslərinə nəzarət etmək </w:t>
      </w:r>
      <w:r w:rsidR="00F26F6D">
        <w:rPr>
          <w:sz w:val="22"/>
          <w:szCs w:val="22"/>
          <w:lang w:val="az-Latn-AZ"/>
        </w:rPr>
        <w:t>və ayrı-ayrı işlərin aparılmasını araşdırmaq səlahiyyətinə malikdir.</w:t>
      </w:r>
    </w:p>
    <w:p w:rsidR="006F5DDC" w:rsidP="00BA620D" w:rsidRDefault="00A75202">
      <w:pPr>
        <w:keepNext/>
        <w:ind w:left="360"/>
        <w:jc w:val="both"/>
        <w:rPr>
          <w:sz w:val="22"/>
          <w:szCs w:val="22"/>
          <w:lang w:val="az-Latn-AZ"/>
        </w:rPr>
      </w:pPr>
      <w:r>
        <w:rPr>
          <w:sz w:val="22"/>
          <w:szCs w:val="22"/>
          <w:lang w:val="az-Latn-AZ"/>
        </w:rPr>
        <w:t xml:space="preserve">Bu proses başa çatdıqdan sonra Şura hakimin vicdansız və ya qeyri-peşəkar davranışı əsasında Ali Hakimlər Şurası qarşısında həmin hakimin vəzifədən kənarlaşdırılması </w:t>
      </w:r>
      <w:r w:rsidR="002A1363">
        <w:rPr>
          <w:sz w:val="22"/>
          <w:szCs w:val="22"/>
          <w:lang w:val="az-Latn-AZ"/>
        </w:rPr>
        <w:t>barədə</w:t>
      </w:r>
      <w:r w:rsidRPr="002A1363" w:rsidR="002A1363">
        <w:rPr>
          <w:sz w:val="22"/>
          <w:szCs w:val="22"/>
          <w:lang w:val="az-Latn-AZ"/>
        </w:rPr>
        <w:t xml:space="preserve"> </w:t>
      </w:r>
      <w:r w:rsidR="002A1363">
        <w:rPr>
          <w:sz w:val="22"/>
          <w:szCs w:val="22"/>
          <w:lang w:val="az-Latn-AZ"/>
        </w:rPr>
        <w:t xml:space="preserve">təşəbbüs qaldıra </w:t>
      </w:r>
      <w:r w:rsidR="008531C0">
        <w:rPr>
          <w:sz w:val="22"/>
          <w:szCs w:val="22"/>
          <w:lang w:val="az-Latn-AZ"/>
        </w:rPr>
        <w:t>və ya digər intizam tədbirlərinin tətbiqi</w:t>
      </w:r>
      <w:r w:rsidR="002A1363">
        <w:rPr>
          <w:sz w:val="22"/>
          <w:szCs w:val="22"/>
          <w:lang w:val="az-Latn-AZ"/>
        </w:rPr>
        <w:t>ni təklif ed</w:t>
      </w:r>
      <w:r>
        <w:rPr>
          <w:sz w:val="22"/>
          <w:szCs w:val="22"/>
          <w:lang w:val="az-Latn-AZ"/>
        </w:rPr>
        <w:t>ə bilər</w:t>
      </w:r>
      <w:r w:rsidR="00995FEB">
        <w:rPr>
          <w:sz w:val="22"/>
          <w:szCs w:val="22"/>
          <w:lang w:val="az-Latn-AZ"/>
        </w:rPr>
        <w:t>”</w:t>
      </w:r>
      <w:r>
        <w:rPr>
          <w:sz w:val="22"/>
          <w:szCs w:val="22"/>
          <w:lang w:val="az-Latn-AZ"/>
        </w:rPr>
        <w:t>.</w:t>
      </w:r>
    </w:p>
    <w:p w:rsidR="00995FEB" w:rsidP="00BD4BAF" w:rsidRDefault="00995FEB">
      <w:pPr>
        <w:keepNext/>
        <w:jc w:val="both"/>
        <w:rPr>
          <w:lang w:val="az-Latn-AZ"/>
        </w:rPr>
      </w:pPr>
    </w:p>
    <w:p w:rsidRPr="00566BFA" w:rsidR="00995FEB" w:rsidP="0059098F" w:rsidRDefault="00995FEB">
      <w:pPr>
        <w:keepNext/>
        <w:rPr>
          <w:b/>
          <w:lang w:val="az-Latn-AZ"/>
        </w:rPr>
      </w:pPr>
      <w:r w:rsidRPr="00566BFA">
        <w:rPr>
          <w:b/>
          <w:lang w:val="az-Latn-AZ"/>
        </w:rPr>
        <w:t xml:space="preserve">F. </w:t>
      </w:r>
      <w:r w:rsidR="00566BFA">
        <w:rPr>
          <w:b/>
          <w:lang w:val="az-Latn-AZ"/>
        </w:rPr>
        <w:t xml:space="preserve">Serbiya və Çernoqoriya </w:t>
      </w:r>
      <w:r w:rsidR="00A8734E">
        <w:rPr>
          <w:b/>
          <w:lang w:val="az-Latn-AZ"/>
        </w:rPr>
        <w:t xml:space="preserve">Məhkəməsi </w:t>
      </w:r>
      <w:r w:rsidR="0059098F">
        <w:rPr>
          <w:b/>
          <w:lang w:val="az-Latn-AZ"/>
        </w:rPr>
        <w:t xml:space="preserve">və </w:t>
      </w:r>
      <w:r w:rsidRPr="0059098F" w:rsidR="0059098F">
        <w:rPr>
          <w:b/>
          <w:lang w:val="az-Latn-AZ"/>
        </w:rPr>
        <w:t>Serbiya və Çernoqoriya İttifaq Dövlətinin hüquqi varis</w:t>
      </w:r>
      <w:r w:rsidR="0059098F">
        <w:rPr>
          <w:b/>
          <w:lang w:val="az-Latn-AZ"/>
        </w:rPr>
        <w:t>i</w:t>
      </w:r>
    </w:p>
    <w:p w:rsidR="00995FEB" w:rsidP="00BD4BAF" w:rsidRDefault="00995FEB">
      <w:pPr>
        <w:keepNext/>
        <w:jc w:val="both"/>
        <w:rPr>
          <w:lang w:val="az-Latn-AZ"/>
        </w:rPr>
      </w:pPr>
    </w:p>
    <w:p w:rsidR="006F5DDC" w:rsidP="00BD4BAF" w:rsidRDefault="00995FEB">
      <w:pPr>
        <w:keepNext/>
        <w:jc w:val="both"/>
        <w:rPr>
          <w:lang w:val="az-Latn-AZ"/>
        </w:rPr>
      </w:pPr>
      <w:r>
        <w:rPr>
          <w:lang w:val="az-Latn-AZ"/>
        </w:rPr>
        <w:t>49</w:t>
      </w:r>
      <w:r w:rsidR="00BD4BAF">
        <w:rPr>
          <w:lang w:val="az-Latn-AZ"/>
        </w:rPr>
        <w:t>.</w:t>
      </w:r>
      <w:r w:rsidR="0059098F">
        <w:rPr>
          <w:lang w:val="az-Latn-AZ"/>
        </w:rPr>
        <w:t xml:space="preserve"> </w:t>
      </w:r>
      <w:r w:rsidRPr="0059098F" w:rsidR="0059098F">
        <w:rPr>
          <w:lang w:val="az-Latn-AZ"/>
        </w:rPr>
        <w:t>Serbiya və Çernoqoriya Məhkəməsi</w:t>
      </w:r>
      <w:r w:rsidR="0059098F">
        <w:rPr>
          <w:lang w:val="az-Latn-AZ"/>
        </w:rPr>
        <w:t xml:space="preserve">nə və Serbiya və Çernoqoriya İttifaq Dövlətinin hüquqi varisinə dair müvafiq müddəalar </w:t>
      </w:r>
      <w:r w:rsidRPr="00376345" w:rsidR="00376345">
        <w:rPr>
          <w:i/>
          <w:lang w:val="az-Latn-AZ"/>
        </w:rPr>
        <w:t>Matiyaşeviç Serbiyaya qarşı</w:t>
      </w:r>
      <w:r w:rsidR="00376345">
        <w:rPr>
          <w:lang w:val="az-Latn-AZ"/>
        </w:rPr>
        <w:t xml:space="preserve"> iş üzrə qərarda (ərizə N </w:t>
      </w:r>
      <w:r w:rsidRPr="00376345" w:rsidR="00376345">
        <w:rPr>
          <w:lang w:val="az-Latn-AZ"/>
        </w:rPr>
        <w:t>23037/04</w:t>
      </w:r>
      <w:r w:rsidR="00376345">
        <w:rPr>
          <w:lang w:val="az-Latn-AZ"/>
        </w:rPr>
        <w:t>, b. 12, 13 və 16-25, 19 sentyabr 2006) öz əksini tapmışdır.</w:t>
      </w:r>
    </w:p>
    <w:p w:rsidR="00772B88" w:rsidP="0091253E" w:rsidRDefault="00772B88">
      <w:pPr>
        <w:keepNext/>
        <w:jc w:val="both"/>
        <w:rPr>
          <w:lang w:val="az-Latn-AZ"/>
        </w:rPr>
      </w:pPr>
    </w:p>
    <w:p w:rsidRPr="00772B88" w:rsidR="00772B88" w:rsidP="0091253E" w:rsidRDefault="00772B88">
      <w:pPr>
        <w:keepNext/>
        <w:jc w:val="both"/>
        <w:rPr>
          <w:b/>
          <w:lang w:val="az-Latn-AZ"/>
        </w:rPr>
      </w:pPr>
      <w:r w:rsidRPr="00772B88">
        <w:rPr>
          <w:b/>
          <w:lang w:val="az-Latn-AZ"/>
        </w:rPr>
        <w:t>HÜQUQİ MƏSƏLƏLƏR</w:t>
      </w:r>
    </w:p>
    <w:p w:rsidR="00772B88" w:rsidP="0091253E" w:rsidRDefault="00772B88">
      <w:pPr>
        <w:keepNext/>
        <w:jc w:val="both"/>
        <w:rPr>
          <w:lang w:val="az-Latn-AZ"/>
        </w:rPr>
      </w:pPr>
    </w:p>
    <w:p w:rsidR="00772B88" w:rsidP="0091253E" w:rsidRDefault="00772B88">
      <w:pPr>
        <w:keepNext/>
        <w:jc w:val="both"/>
        <w:rPr>
          <w:lang w:val="az-Latn-AZ"/>
        </w:rPr>
      </w:pPr>
      <w:r w:rsidRPr="00772B88">
        <w:rPr>
          <w:lang w:val="az-Latn-AZ"/>
        </w:rPr>
        <w:t>I</w:t>
      </w:r>
      <w:r>
        <w:rPr>
          <w:lang w:val="az-Latn-AZ"/>
        </w:rPr>
        <w:t>. 1 SAYLI PROTOKOLUN 1-ci MADDƏSİNİN İDDİA EDİLƏN POZUNTUSU</w:t>
      </w:r>
    </w:p>
    <w:p w:rsidR="00772B88" w:rsidP="0091253E" w:rsidRDefault="00772B88">
      <w:pPr>
        <w:keepNext/>
        <w:jc w:val="both"/>
        <w:rPr>
          <w:lang w:val="az-Latn-AZ"/>
        </w:rPr>
      </w:pPr>
    </w:p>
    <w:p w:rsidR="006F5DDC" w:rsidP="0091253E" w:rsidRDefault="00772B88">
      <w:pPr>
        <w:keepNext/>
        <w:jc w:val="both"/>
        <w:rPr>
          <w:lang w:val="az-Latn-AZ"/>
        </w:rPr>
      </w:pPr>
      <w:r>
        <w:rPr>
          <w:lang w:val="az-Latn-AZ"/>
        </w:rPr>
        <w:t xml:space="preserve">50. </w:t>
      </w:r>
      <w:r w:rsidR="004C4339">
        <w:rPr>
          <w:lang w:val="az-Latn-AZ"/>
        </w:rPr>
        <w:t xml:space="preserve">1 saylı Protokolun 1-ci maddəsinə əsasən, </w:t>
      </w:r>
      <w:r w:rsidR="00D84CE4">
        <w:rPr>
          <w:lang w:val="az-Latn-AZ"/>
        </w:rPr>
        <w:t xml:space="preserve">ərizəçi </w:t>
      </w:r>
      <w:r w:rsidR="00752E39">
        <w:rPr>
          <w:lang w:val="az-Latn-AZ"/>
        </w:rPr>
        <w:t xml:space="preserve">inzibati proses çərçivəsində qəbul edilmiş </w:t>
      </w:r>
      <w:r w:rsidR="00D84CE4">
        <w:rPr>
          <w:lang w:val="az-Latn-AZ"/>
        </w:rPr>
        <w:t>mənzildən çıxarılma haqqında yekun qərarın icra olunmamasından şikayət etdi.</w:t>
      </w:r>
    </w:p>
    <w:p w:rsidR="006F5DDC" w:rsidP="0091253E" w:rsidRDefault="00B05F9C">
      <w:pPr>
        <w:keepNext/>
        <w:jc w:val="both"/>
        <w:rPr>
          <w:lang w:val="az-Latn-AZ"/>
        </w:rPr>
      </w:pPr>
      <w:r>
        <w:rPr>
          <w:lang w:val="az-Latn-AZ"/>
        </w:rPr>
        <w:t>51. 1 saylı Protokolun 1-ci maddəsində deyilir:</w:t>
      </w:r>
    </w:p>
    <w:p w:rsidRPr="008D0981" w:rsidR="008D0981" w:rsidP="008D0981" w:rsidRDefault="008D0981">
      <w:pPr>
        <w:keepNext/>
        <w:ind w:left="360"/>
        <w:jc w:val="both"/>
        <w:rPr>
          <w:sz w:val="22"/>
          <w:szCs w:val="22"/>
          <w:lang w:val="az-Latn-AZ"/>
        </w:rPr>
      </w:pPr>
      <w:r>
        <w:rPr>
          <w:sz w:val="22"/>
          <w:szCs w:val="22"/>
          <w:lang w:val="az-Latn-AZ"/>
        </w:rPr>
        <w:t>“</w:t>
      </w:r>
      <w:r w:rsidRPr="008D0981">
        <w:rPr>
          <w:sz w:val="22"/>
          <w:szCs w:val="22"/>
          <w:lang w:val="az-Latn-AZ"/>
        </w:rPr>
        <w:t>Hər bir fiziki və hüquqi şəxs öz mülkiyyətindən maneəsiz istifadə hüququna malikdir. Heç kəs, cəmiyyətin maraqları naminə, qanunla və beynəlxalq hüququn ümumi prinsipləri ilə nəzərdə tutulmuş şərtlər istisna olmaqla, öz mülkiyyətindən məhrum edilə bilməz.</w:t>
      </w:r>
    </w:p>
    <w:p w:rsidR="006F5DDC" w:rsidP="008D0981" w:rsidRDefault="008D0981">
      <w:pPr>
        <w:keepNext/>
        <w:ind w:left="360"/>
        <w:jc w:val="both"/>
        <w:rPr>
          <w:sz w:val="22"/>
          <w:szCs w:val="22"/>
          <w:lang w:val="az-Latn-AZ"/>
        </w:rPr>
      </w:pPr>
      <w:r w:rsidRPr="008D0981">
        <w:rPr>
          <w:sz w:val="22"/>
          <w:szCs w:val="22"/>
          <w:lang w:val="az-Latn-AZ"/>
        </w:rPr>
        <w:t xml:space="preserve">Yuxarıdakı müddəalar dövlətin ümumi maraqlara müvafiq olaraq, mülkiyyətdən istifadəyə nəzarəti həyata keçirmək üçün, yaxud vergilərin və ya digər rüsum və ya cərimələrin ödənilməsini təmin etmək üçün zəruri </w:t>
      </w:r>
      <w:r w:rsidR="00801870">
        <w:rPr>
          <w:sz w:val="22"/>
          <w:szCs w:val="22"/>
          <w:lang w:val="az-Latn-AZ"/>
        </w:rPr>
        <w:t xml:space="preserve">hesab etdiyi </w:t>
      </w:r>
      <w:r w:rsidRPr="008D0981">
        <w:rPr>
          <w:sz w:val="22"/>
          <w:szCs w:val="22"/>
          <w:lang w:val="az-Latn-AZ"/>
        </w:rPr>
        <w:t>qanunları yerinə yetirmək hüququnu məhdudlaşdırmır”.</w:t>
      </w:r>
    </w:p>
    <w:p w:rsidR="006948E2" w:rsidP="0091253E" w:rsidRDefault="006948E2">
      <w:pPr>
        <w:keepNext/>
        <w:jc w:val="both"/>
        <w:rPr>
          <w:lang w:val="az-Latn-AZ"/>
        </w:rPr>
      </w:pPr>
    </w:p>
    <w:p w:rsidR="006F5DDC" w:rsidP="0091253E" w:rsidRDefault="006948E2">
      <w:pPr>
        <w:keepNext/>
        <w:jc w:val="both"/>
        <w:rPr>
          <w:b/>
          <w:lang w:val="az-Latn-AZ"/>
        </w:rPr>
      </w:pPr>
      <w:r w:rsidRPr="006948E2">
        <w:rPr>
          <w:b/>
          <w:lang w:val="az-Latn-AZ"/>
        </w:rPr>
        <w:t>A. Şikayətin qəbul edilənliyi</w:t>
      </w:r>
    </w:p>
    <w:p w:rsidR="006948E2" w:rsidP="0091253E" w:rsidRDefault="006948E2">
      <w:pPr>
        <w:keepNext/>
        <w:jc w:val="both"/>
        <w:rPr>
          <w:lang w:val="az-Latn-AZ"/>
        </w:rPr>
      </w:pPr>
    </w:p>
    <w:p w:rsidR="006F5DDC" w:rsidP="0091253E" w:rsidRDefault="009034BA">
      <w:pPr>
        <w:keepNext/>
        <w:jc w:val="both"/>
        <w:rPr>
          <w:i/>
          <w:lang w:val="az-Latn-AZ"/>
        </w:rPr>
      </w:pPr>
      <w:r w:rsidRPr="009034BA">
        <w:rPr>
          <w:i/>
          <w:lang w:val="az-Latn-AZ"/>
        </w:rPr>
        <w:t xml:space="preserve">1. </w:t>
      </w:r>
      <w:r>
        <w:rPr>
          <w:i/>
          <w:lang w:val="az-Latn-AZ"/>
        </w:rPr>
        <w:t>Z</w:t>
      </w:r>
      <w:r w:rsidRPr="009034BA">
        <w:rPr>
          <w:i/>
          <w:lang w:val="az-Latn-AZ"/>
        </w:rPr>
        <w:t>aman meyarına uyğunluq</w:t>
      </w:r>
    </w:p>
    <w:p w:rsidR="009034BA" w:rsidP="0091253E" w:rsidRDefault="009034BA">
      <w:pPr>
        <w:keepNext/>
        <w:jc w:val="both"/>
        <w:rPr>
          <w:lang w:val="az-Latn-AZ"/>
        </w:rPr>
      </w:pPr>
    </w:p>
    <w:p w:rsidR="006F5DDC" w:rsidP="0091253E" w:rsidRDefault="009034BA">
      <w:pPr>
        <w:keepNext/>
        <w:jc w:val="both"/>
        <w:rPr>
          <w:lang w:val="az-Latn-AZ"/>
        </w:rPr>
      </w:pPr>
      <w:r>
        <w:rPr>
          <w:lang w:val="az-Latn-AZ"/>
        </w:rPr>
        <w:t xml:space="preserve">52. Hökumət qeyd etdi ki, </w:t>
      </w:r>
      <w:r w:rsidR="00B34E71">
        <w:rPr>
          <w:lang w:val="az-Latn-AZ"/>
        </w:rPr>
        <w:t xml:space="preserve">inzibati icraat 1994-cü ildə başa çatıb, cavabdeh dövlət isə Konvensiyanı </w:t>
      </w:r>
      <w:r w:rsidR="00617DF5">
        <w:rPr>
          <w:lang w:val="az-Latn-AZ"/>
        </w:rPr>
        <w:t xml:space="preserve">yalnız </w:t>
      </w:r>
      <w:r w:rsidR="00B34E71">
        <w:rPr>
          <w:lang w:val="az-Latn-AZ"/>
        </w:rPr>
        <w:t>3 mart 2004-cü ildə</w:t>
      </w:r>
      <w:r w:rsidR="00254BC9">
        <w:rPr>
          <w:lang w:val="az-Latn-AZ"/>
        </w:rPr>
        <w:t xml:space="preserve"> ratifikasiya edib. </w:t>
      </w:r>
      <w:r w:rsidR="00941F2F">
        <w:rPr>
          <w:lang w:val="az-Latn-AZ"/>
        </w:rPr>
        <w:t>Buna görə də ərizəçinin şikayəti zaman meyarına (</w:t>
      </w:r>
      <w:r w:rsidRPr="00941F2F" w:rsidR="00941F2F">
        <w:rPr>
          <w:i/>
          <w:lang w:val="az-Latn-AZ"/>
        </w:rPr>
        <w:t>ratione temporis</w:t>
      </w:r>
      <w:r w:rsidR="00941F2F">
        <w:rPr>
          <w:lang w:val="az-Latn-AZ"/>
        </w:rPr>
        <w:t>) uyğun deyil.</w:t>
      </w:r>
    </w:p>
    <w:p w:rsidR="006F5DDC" w:rsidP="0091253E" w:rsidRDefault="00941F2F">
      <w:pPr>
        <w:keepNext/>
        <w:jc w:val="both"/>
        <w:rPr>
          <w:lang w:val="az-Latn-AZ"/>
        </w:rPr>
      </w:pPr>
      <w:r>
        <w:rPr>
          <w:lang w:val="az-Latn-AZ"/>
        </w:rPr>
        <w:t>53.</w:t>
      </w:r>
      <w:r w:rsidR="00F9776E">
        <w:rPr>
          <w:lang w:val="az-Latn-AZ"/>
        </w:rPr>
        <w:t xml:space="preserve"> Ərizəçi bildirdi ki, mənzildən çıxarılma barədə 17 avqust 1994-cü il tarixli yekun qərar hələ də icra edilməyib, buna görə də şikayət edilən pozuntu açıq-aydın davamedici xarakter daşıyır.</w:t>
      </w:r>
    </w:p>
    <w:p w:rsidR="006F5DDC" w:rsidP="0091253E" w:rsidRDefault="00EC7A54">
      <w:pPr>
        <w:keepNext/>
        <w:jc w:val="both"/>
        <w:rPr>
          <w:lang w:val="az-Latn-AZ"/>
        </w:rPr>
      </w:pPr>
      <w:r>
        <w:rPr>
          <w:lang w:val="az-Latn-AZ"/>
        </w:rPr>
        <w:t xml:space="preserve">54. Müvafiq daxili qanunvericiliyi və məhkəmə praktikasını, habelə hazırkı işin mübahisə doğurmayan faktlarını nəzərə alaraq, Məhkəmə hesab edir ki, cavabdeh dövlət </w:t>
      </w:r>
      <w:r w:rsidR="00250BB9">
        <w:rPr>
          <w:lang w:val="az-Latn-AZ"/>
        </w:rPr>
        <w:t xml:space="preserve">üzərinə düşən </w:t>
      </w:r>
      <w:r>
        <w:rPr>
          <w:lang w:val="az-Latn-AZ"/>
        </w:rPr>
        <w:t>vəzifə ilə əlaqədar olaraq mənzildən çıxarılma barədə sözügedən qərarın icrasın</w:t>
      </w:r>
      <w:r w:rsidR="00D73BE8">
        <w:rPr>
          <w:lang w:val="az-Latn-AZ"/>
        </w:rPr>
        <w:t>ı</w:t>
      </w:r>
      <w:r>
        <w:rPr>
          <w:lang w:val="az-Latn-AZ"/>
        </w:rPr>
        <w:t xml:space="preserve"> təmin etmək öhdəliyini daşıyırdı və hələ də daşıyır</w:t>
      </w:r>
      <w:r w:rsidR="00D73BE8">
        <w:rPr>
          <w:lang w:val="az-Latn-AZ"/>
        </w:rPr>
        <w:t xml:space="preserve">, Məhkəmə həmçinin qeyd edir ki, </w:t>
      </w:r>
      <w:r w:rsidR="007449B7">
        <w:rPr>
          <w:lang w:val="az-Latn-AZ"/>
        </w:rPr>
        <w:t xml:space="preserve">dövlət 2006-cı ildə faktiki olaraq </w:t>
      </w:r>
      <w:r w:rsidR="009B7487">
        <w:rPr>
          <w:lang w:val="az-Latn-AZ"/>
        </w:rPr>
        <w:t xml:space="preserve">iki dəfə </w:t>
      </w:r>
      <w:r w:rsidR="0053558E">
        <w:rPr>
          <w:lang w:val="az-Latn-AZ"/>
        </w:rPr>
        <w:t xml:space="preserve">ayrı-ayrı hallarda </w:t>
      </w:r>
      <w:r w:rsidR="007449B7">
        <w:rPr>
          <w:lang w:val="az-Latn-AZ"/>
        </w:rPr>
        <w:t>bunu etməyə cəhd göstərib</w:t>
      </w:r>
      <w:r w:rsidR="000679A9">
        <w:rPr>
          <w:lang w:val="az-Latn-AZ"/>
        </w:rPr>
        <w:t xml:space="preserve"> (yuxarıda 5-14-cü və 43-cü bəndlərə bax). </w:t>
      </w:r>
      <w:r w:rsidR="0031340A">
        <w:rPr>
          <w:lang w:val="az-Latn-AZ"/>
        </w:rPr>
        <w:t>Buna görə də Hökumətin etirazı rədd edilməlidir.</w:t>
      </w:r>
    </w:p>
    <w:p w:rsidR="00067162" w:rsidP="0091253E" w:rsidRDefault="00067162">
      <w:pPr>
        <w:keepNext/>
        <w:jc w:val="both"/>
        <w:rPr>
          <w:lang w:val="az-Latn-AZ"/>
        </w:rPr>
      </w:pPr>
    </w:p>
    <w:p w:rsidR="006F5DDC" w:rsidP="00067162" w:rsidRDefault="00067162">
      <w:pPr>
        <w:keepNext/>
        <w:jc w:val="both"/>
        <w:rPr>
          <w:i/>
          <w:lang w:val="az-Latn-AZ"/>
        </w:rPr>
      </w:pPr>
      <w:r>
        <w:rPr>
          <w:i/>
          <w:lang w:val="az-Latn-AZ"/>
        </w:rPr>
        <w:t>2</w:t>
      </w:r>
      <w:r w:rsidRPr="009034BA">
        <w:rPr>
          <w:i/>
          <w:lang w:val="az-Latn-AZ"/>
        </w:rPr>
        <w:t xml:space="preserve">. </w:t>
      </w:r>
      <w:r>
        <w:rPr>
          <w:i/>
          <w:lang w:val="az-Latn-AZ"/>
        </w:rPr>
        <w:t xml:space="preserve">Şəxs </w:t>
      </w:r>
      <w:r w:rsidRPr="009034BA">
        <w:rPr>
          <w:i/>
          <w:lang w:val="az-Latn-AZ"/>
        </w:rPr>
        <w:t>meyarına uyğunluq</w:t>
      </w:r>
    </w:p>
    <w:p w:rsidR="00067162" w:rsidP="0091253E" w:rsidRDefault="00067162">
      <w:pPr>
        <w:keepNext/>
        <w:jc w:val="both"/>
        <w:rPr>
          <w:lang w:val="az-Latn-AZ"/>
        </w:rPr>
      </w:pPr>
    </w:p>
    <w:p w:rsidR="006F5DDC" w:rsidP="0091253E" w:rsidRDefault="00D04683">
      <w:pPr>
        <w:keepNext/>
        <w:jc w:val="both"/>
        <w:rPr>
          <w:lang w:val="az-Latn-AZ"/>
        </w:rPr>
      </w:pPr>
      <w:r>
        <w:rPr>
          <w:lang w:val="az-Latn-AZ"/>
        </w:rPr>
        <w:t>55. Bundan əlavə, yaxud alternativ variant olaraq, Hökumət</w:t>
      </w:r>
      <w:r w:rsidRPr="00D04683">
        <w:rPr>
          <w:lang w:val="az-Latn-AZ"/>
        </w:rPr>
        <w:t xml:space="preserve"> </w:t>
      </w:r>
      <w:r>
        <w:rPr>
          <w:lang w:val="az-Latn-AZ"/>
        </w:rPr>
        <w:t>qeyd etdi ki,</w:t>
      </w:r>
      <w:r w:rsidR="00DA79D3">
        <w:rPr>
          <w:lang w:val="az-Latn-AZ"/>
        </w:rPr>
        <w:t xml:space="preserve"> </w:t>
      </w:r>
      <w:r w:rsidR="0019122A">
        <w:rPr>
          <w:lang w:val="az-Latn-AZ"/>
        </w:rPr>
        <w:t xml:space="preserve">müvafiq olaraq </w:t>
      </w:r>
      <w:r w:rsidR="00DA79D3">
        <w:rPr>
          <w:lang w:val="az-Latn-AZ"/>
        </w:rPr>
        <w:t xml:space="preserve">12 aprel 2006-cı ildə və 7 iyun 2007-ci ildə </w:t>
      </w:r>
      <w:r w:rsidR="0019122A">
        <w:rPr>
          <w:lang w:val="az-Latn-AZ"/>
        </w:rPr>
        <w:t xml:space="preserve">Bələdiyyə Məhkəməsi </w:t>
      </w:r>
      <w:r w:rsidR="000E2952">
        <w:rPr>
          <w:lang w:val="az-Latn-AZ"/>
        </w:rPr>
        <w:t xml:space="preserve">sözügedən </w:t>
      </w:r>
      <w:r w:rsidR="007E2D02">
        <w:rPr>
          <w:lang w:val="az-Latn-AZ"/>
        </w:rPr>
        <w:t xml:space="preserve">qərarın icra olunmaması nəticəsində ərizəçinin məruz qaldığı maddi ziyanın əvəzinin ödənilməsi barədə </w:t>
      </w:r>
      <w:r w:rsidR="002F213C">
        <w:rPr>
          <w:lang w:val="az-Latn-AZ"/>
        </w:rPr>
        <w:t xml:space="preserve">ərizəçinin </w:t>
      </w:r>
      <w:r w:rsidR="007E2D02">
        <w:rPr>
          <w:lang w:val="az-Latn-AZ"/>
        </w:rPr>
        <w:t xml:space="preserve">tələbini qəbul edib. </w:t>
      </w:r>
      <w:r w:rsidR="00F7194A">
        <w:rPr>
          <w:lang w:val="az-Latn-AZ"/>
        </w:rPr>
        <w:t>Bununla da ərizəçi Konvensiyanın 34-cü maddəsində nəzərdə tutulan mənada “qurban statusunu” itirib.</w:t>
      </w:r>
    </w:p>
    <w:p w:rsidR="006F5DDC" w:rsidP="0091253E" w:rsidRDefault="005D72A4">
      <w:pPr>
        <w:keepNext/>
        <w:jc w:val="both"/>
        <w:rPr>
          <w:lang w:val="az-Latn-AZ"/>
        </w:rPr>
      </w:pPr>
      <w:r>
        <w:rPr>
          <w:lang w:val="az-Latn-AZ"/>
        </w:rPr>
        <w:t xml:space="preserve">56. Ərizəçi </w:t>
      </w:r>
      <w:r w:rsidR="007D3A82">
        <w:rPr>
          <w:lang w:val="az-Latn-AZ"/>
        </w:rPr>
        <w:t>bu arqumentlərə etiraz etdi.</w:t>
      </w:r>
    </w:p>
    <w:p w:rsidR="006F5DDC" w:rsidP="0091253E" w:rsidRDefault="007D3A82">
      <w:pPr>
        <w:keepNext/>
        <w:jc w:val="both"/>
        <w:rPr>
          <w:lang w:val="az-Latn-AZ"/>
        </w:rPr>
      </w:pPr>
      <w:r>
        <w:rPr>
          <w:lang w:val="az-Latn-AZ"/>
        </w:rPr>
        <w:t xml:space="preserve">57. Məhkəmə xatırladır ki, </w:t>
      </w:r>
      <w:r w:rsidR="00242097">
        <w:rPr>
          <w:lang w:val="az-Latn-AZ"/>
        </w:rPr>
        <w:t xml:space="preserve">milli hakimiyyət orqanları şikayət edilən Konvensiya pozuntusunu açıq-aydın və ya mahiyyətcə etiraf etməyiblərsə və sonra pozulmuş hüququ bərpa etməyiblərsə, </w:t>
      </w:r>
      <w:r w:rsidR="0014046D">
        <w:rPr>
          <w:lang w:val="az-Latn-AZ"/>
        </w:rPr>
        <w:t>ərizəçinin xeyrinə qəbul edilmiş qərar və ya tədbir prinsipcə onun “qurban” statusunu itirməsi üçün yetərli deyil (</w:t>
      </w:r>
      <w:r w:rsidR="00A01376">
        <w:rPr>
          <w:lang w:val="az-Latn-AZ"/>
        </w:rPr>
        <w:t xml:space="preserve">misal üçün </w:t>
      </w:r>
      <w:r w:rsidR="0014046D">
        <w:rPr>
          <w:lang w:val="az-Latn-AZ"/>
        </w:rPr>
        <w:t xml:space="preserve">bax: </w:t>
      </w:r>
      <w:r w:rsidRPr="00A01376" w:rsidR="00A01376">
        <w:rPr>
          <w:i/>
          <w:lang w:val="az-Latn-AZ"/>
        </w:rPr>
        <w:t xml:space="preserve">Amyur </w:t>
      </w:r>
      <w:r w:rsidR="00A01376">
        <w:rPr>
          <w:i/>
          <w:lang w:val="az-Latn-AZ"/>
        </w:rPr>
        <w:t>F</w:t>
      </w:r>
      <w:r w:rsidRPr="00A01376" w:rsidR="00A01376">
        <w:rPr>
          <w:i/>
          <w:lang w:val="az-Latn-AZ"/>
        </w:rPr>
        <w:t>ransaya qarşı</w:t>
      </w:r>
      <w:r w:rsidR="00A01376">
        <w:rPr>
          <w:lang w:val="az-Latn-AZ"/>
        </w:rPr>
        <w:t xml:space="preserve">, 25 iyun 1996-cı il tarixli qərar, </w:t>
      </w:r>
      <w:r w:rsidRPr="00F16680" w:rsidR="00F16680">
        <w:rPr>
          <w:i/>
          <w:lang w:val="az-Latn-AZ"/>
        </w:rPr>
        <w:t>Qərar və qərardadlar toplusu</w:t>
      </w:r>
      <w:r w:rsidR="00F16680">
        <w:rPr>
          <w:lang w:val="az-Latn-AZ"/>
        </w:rPr>
        <w:t xml:space="preserve">, </w:t>
      </w:r>
      <w:r w:rsidRPr="00F16680" w:rsidR="00F16680">
        <w:rPr>
          <w:lang w:val="az-Latn-AZ"/>
        </w:rPr>
        <w:t>1996-III</w:t>
      </w:r>
      <w:r w:rsidR="00F16680">
        <w:rPr>
          <w:lang w:val="az-Latn-AZ"/>
        </w:rPr>
        <w:t xml:space="preserve">, s. 846, b. 36; və </w:t>
      </w:r>
      <w:r w:rsidR="004B2053">
        <w:rPr>
          <w:i/>
          <w:lang w:val="az-Latn-AZ"/>
        </w:rPr>
        <w:t xml:space="preserve">Dalban Rumıniyaya </w:t>
      </w:r>
      <w:r w:rsidRPr="00A01376" w:rsidR="004B2053">
        <w:rPr>
          <w:i/>
          <w:lang w:val="az-Latn-AZ"/>
        </w:rPr>
        <w:t>qarşı</w:t>
      </w:r>
      <w:r w:rsidR="004B2053">
        <w:rPr>
          <w:lang w:val="az-Latn-AZ"/>
        </w:rPr>
        <w:t xml:space="preserve"> </w:t>
      </w:r>
      <w:r w:rsidRPr="004B2053" w:rsidR="004B2053">
        <w:rPr>
          <w:lang w:val="az-Latn-AZ"/>
        </w:rPr>
        <w:t>[</w:t>
      </w:r>
      <w:r w:rsidR="004B2053">
        <w:rPr>
          <w:lang w:val="az-Latn-AZ"/>
        </w:rPr>
        <w:t>Böyük Palatanın qərarı</w:t>
      </w:r>
      <w:r w:rsidRPr="004B2053" w:rsidR="004B2053">
        <w:rPr>
          <w:lang w:val="az-Latn-AZ"/>
        </w:rPr>
        <w:t>]</w:t>
      </w:r>
      <w:r w:rsidR="004B2053">
        <w:rPr>
          <w:lang w:val="az-Latn-AZ"/>
        </w:rPr>
        <w:t xml:space="preserve">, ərizə N </w:t>
      </w:r>
      <w:r w:rsidRPr="004B2053" w:rsidR="004B2053">
        <w:rPr>
          <w:lang w:val="az-Latn-AZ"/>
        </w:rPr>
        <w:t>28114/95</w:t>
      </w:r>
      <w:r w:rsidR="004B2053">
        <w:rPr>
          <w:lang w:val="az-Latn-AZ"/>
        </w:rPr>
        <w:t xml:space="preserve">, b. 44, AİHM </w:t>
      </w:r>
      <w:r w:rsidRPr="004B2053" w:rsidR="004B2053">
        <w:rPr>
          <w:lang w:val="az-Latn-AZ"/>
        </w:rPr>
        <w:t>1999-VI</w:t>
      </w:r>
      <w:r w:rsidR="0014046D">
        <w:rPr>
          <w:lang w:val="az-Latn-AZ"/>
        </w:rPr>
        <w:t>)</w:t>
      </w:r>
      <w:r w:rsidR="004B2053">
        <w:rPr>
          <w:lang w:val="az-Latn-AZ"/>
        </w:rPr>
        <w:t>.</w:t>
      </w:r>
    </w:p>
    <w:p w:rsidR="006F5DDC" w:rsidP="0091253E" w:rsidRDefault="00386B9F">
      <w:pPr>
        <w:keepNext/>
        <w:jc w:val="both"/>
        <w:rPr>
          <w:lang w:val="az-Latn-AZ"/>
        </w:rPr>
      </w:pPr>
      <w:r>
        <w:rPr>
          <w:lang w:val="az-Latn-AZ"/>
        </w:rPr>
        <w:t xml:space="preserve">58. </w:t>
      </w:r>
      <w:r w:rsidR="009E19BF">
        <w:rPr>
          <w:lang w:val="az-Latn-AZ"/>
        </w:rPr>
        <w:t xml:space="preserve">Burada nəzərdən keçirilən icraat, belə görünür ki, hələ də davam edir (yuxarıda 31-ci bəndə bax), ərizəçi </w:t>
      </w:r>
      <w:r w:rsidR="005C433E">
        <w:rPr>
          <w:lang w:val="az-Latn-AZ"/>
        </w:rPr>
        <w:t>məruz qaldığını iddia etdiyi pozuntuların “yekun qərar vasitəsilə etirafına” və ya tələb etdiyi maddi ziyana görə ona kompensasiya ödənilməsinə hələ nail olmalıdır</w:t>
      </w:r>
      <w:r w:rsidR="00D26C8B">
        <w:rPr>
          <w:lang w:val="az-Latn-AZ"/>
        </w:rPr>
        <w:t xml:space="preserve"> (yuxarıda 27-31-ci bəndlərə bax)</w:t>
      </w:r>
      <w:r w:rsidR="005C433E">
        <w:rPr>
          <w:lang w:val="az-Latn-AZ"/>
        </w:rPr>
        <w:t xml:space="preserve">. </w:t>
      </w:r>
      <w:r w:rsidR="006C72ED">
        <w:rPr>
          <w:lang w:val="az-Latn-AZ"/>
        </w:rPr>
        <w:t>Buna görə də Məhkəmə ərizəçi</w:t>
      </w:r>
      <w:r w:rsidR="00CB55D5">
        <w:rPr>
          <w:lang w:val="az-Latn-AZ"/>
        </w:rPr>
        <w:t xml:space="preserve">nin hələ də </w:t>
      </w:r>
      <w:r w:rsidR="006C72ED">
        <w:rPr>
          <w:lang w:val="az-Latn-AZ"/>
        </w:rPr>
        <w:t>qurban statusunu saxla</w:t>
      </w:r>
      <w:r w:rsidR="00CB55D5">
        <w:rPr>
          <w:lang w:val="az-Latn-AZ"/>
        </w:rPr>
        <w:t>dığını hesab edir və bu məsələ ilə bağlı Hökumətin etirazını rədd edir.</w:t>
      </w:r>
    </w:p>
    <w:p w:rsidR="009A28E7" w:rsidP="0091253E" w:rsidRDefault="009A28E7">
      <w:pPr>
        <w:keepNext/>
        <w:jc w:val="both"/>
        <w:rPr>
          <w:lang w:val="az-Latn-AZ"/>
        </w:rPr>
      </w:pPr>
    </w:p>
    <w:p w:rsidR="006F5DDC" w:rsidP="0091253E" w:rsidRDefault="009A28E7">
      <w:pPr>
        <w:keepNext/>
        <w:jc w:val="both"/>
        <w:rPr>
          <w:i/>
          <w:lang w:val="az-Latn-AZ"/>
        </w:rPr>
      </w:pPr>
      <w:r w:rsidRPr="009A28E7">
        <w:rPr>
          <w:i/>
          <w:lang w:val="az-Latn-AZ"/>
        </w:rPr>
        <w:t xml:space="preserve">3. </w:t>
      </w:r>
      <w:r>
        <w:rPr>
          <w:i/>
          <w:lang w:val="az-Latn-AZ"/>
        </w:rPr>
        <w:t>Daxili hüquqi müdafiə vasitələrinin tükəndirilməsi</w:t>
      </w:r>
    </w:p>
    <w:p w:rsidR="009A28E7" w:rsidP="0091253E" w:rsidRDefault="009A28E7">
      <w:pPr>
        <w:keepNext/>
        <w:jc w:val="both"/>
        <w:rPr>
          <w:lang w:val="az-Latn-AZ"/>
        </w:rPr>
      </w:pPr>
    </w:p>
    <w:p w:rsidR="006F5DDC" w:rsidP="0091253E" w:rsidRDefault="009A28E7">
      <w:pPr>
        <w:keepNext/>
        <w:jc w:val="both"/>
        <w:rPr>
          <w:b/>
          <w:sz w:val="22"/>
          <w:szCs w:val="22"/>
          <w:lang w:val="az-Latn-AZ"/>
        </w:rPr>
      </w:pPr>
      <w:r w:rsidRPr="009A28E7">
        <w:rPr>
          <w:b/>
          <w:sz w:val="22"/>
          <w:szCs w:val="22"/>
          <w:lang w:val="az-Latn-AZ"/>
        </w:rPr>
        <w:t xml:space="preserve">a) </w:t>
      </w:r>
      <w:r>
        <w:rPr>
          <w:b/>
          <w:sz w:val="22"/>
          <w:szCs w:val="22"/>
          <w:lang w:val="az-Latn-AZ"/>
        </w:rPr>
        <w:t>Tərəflərin arqumentləri</w:t>
      </w:r>
    </w:p>
    <w:p w:rsidR="00D13B7D" w:rsidP="0091253E" w:rsidRDefault="00D13B7D">
      <w:pPr>
        <w:keepNext/>
        <w:jc w:val="both"/>
        <w:rPr>
          <w:lang w:val="az-Latn-AZ"/>
        </w:rPr>
      </w:pPr>
    </w:p>
    <w:p w:rsidR="006F5DDC" w:rsidP="0091253E" w:rsidRDefault="00D13B7D">
      <w:pPr>
        <w:keepNext/>
        <w:jc w:val="both"/>
        <w:rPr>
          <w:lang w:val="az-Latn-AZ"/>
        </w:rPr>
      </w:pPr>
      <w:r>
        <w:rPr>
          <w:lang w:val="az-Latn-AZ"/>
        </w:rPr>
        <w:t xml:space="preserve">59. Hökumət bildirdi ki, </w:t>
      </w:r>
      <w:r w:rsidR="004C52DF">
        <w:rPr>
          <w:lang w:val="az-Latn-AZ"/>
        </w:rPr>
        <w:t>ərizəçi d</w:t>
      </w:r>
      <w:r w:rsidRPr="004C52DF" w:rsidR="004C52DF">
        <w:rPr>
          <w:lang w:val="az-Latn-AZ"/>
        </w:rPr>
        <w:t>axili hüquqi müdafiə vasitələrini tükəndir</w:t>
      </w:r>
      <w:r w:rsidR="004C52DF">
        <w:rPr>
          <w:lang w:val="az-Latn-AZ"/>
        </w:rPr>
        <w:t xml:space="preserve">məyib. </w:t>
      </w:r>
      <w:r w:rsidR="00E463A7">
        <w:rPr>
          <w:lang w:val="az-Latn-AZ"/>
        </w:rPr>
        <w:t>Birincisi</w:t>
      </w:r>
      <w:r w:rsidR="00CD1098">
        <w:rPr>
          <w:lang w:val="az-Latn-AZ"/>
        </w:rPr>
        <w:t>, o</w:t>
      </w:r>
      <w:r w:rsidR="00A9084C">
        <w:rPr>
          <w:lang w:val="az-Latn-AZ"/>
        </w:rPr>
        <w:t>,</w:t>
      </w:r>
      <w:r w:rsidR="00CD1098">
        <w:rPr>
          <w:lang w:val="az-Latn-AZ"/>
        </w:rPr>
        <w:t xml:space="preserve"> </w:t>
      </w:r>
      <w:r w:rsidR="00E463A7">
        <w:rPr>
          <w:lang w:val="az-Latn-AZ"/>
        </w:rPr>
        <w:t>sözügedən gecikdirmə ilə bağlı Ali Məhkəmənin Nəzarət Şurasına şikayət etməyib (yuxarıda 48-ci bəndə bax).</w:t>
      </w:r>
      <w:r w:rsidR="00F0102C">
        <w:rPr>
          <w:lang w:val="az-Latn-AZ"/>
        </w:rPr>
        <w:t xml:space="preserve"> İkincisi, o, </w:t>
      </w:r>
      <w:r w:rsidR="003B517F">
        <w:rPr>
          <w:lang w:val="az-Latn-AZ"/>
        </w:rPr>
        <w:t xml:space="preserve">Serbiya və Çernoqoriya Məhkəməsində həmin vaxt mövcud olan şikayət prosedurundan istifadə etməyib (yuxarıda 49-cu bəndə bax). </w:t>
      </w:r>
      <w:r w:rsidR="000A2CA0">
        <w:rPr>
          <w:lang w:val="az-Latn-AZ"/>
        </w:rPr>
        <w:t xml:space="preserve">Nəhayət, ərizəçi </w:t>
      </w:r>
      <w:r w:rsidR="00AE1F5E">
        <w:rPr>
          <w:lang w:val="az-Latn-AZ"/>
        </w:rPr>
        <w:t>Konstitusiyanın 25-ci maddəsi əsasında ayrıca mülki iddia verməyib (yuxarıda 45-47-ci bəndlərə bax).</w:t>
      </w:r>
    </w:p>
    <w:p w:rsidR="006F5DDC" w:rsidP="0091253E" w:rsidRDefault="00AE1F5E">
      <w:pPr>
        <w:keepNext/>
        <w:jc w:val="both"/>
        <w:rPr>
          <w:lang w:val="az-Latn-AZ"/>
        </w:rPr>
      </w:pPr>
      <w:r>
        <w:rPr>
          <w:lang w:val="az-Latn-AZ"/>
        </w:rPr>
        <w:t xml:space="preserve">60. </w:t>
      </w:r>
      <w:r w:rsidR="000C5646">
        <w:rPr>
          <w:lang w:val="az-Latn-AZ"/>
        </w:rPr>
        <w:t xml:space="preserve">Ərizəçi iddia etdi ki, </w:t>
      </w:r>
      <w:r w:rsidR="00793F02">
        <w:rPr>
          <w:lang w:val="az-Latn-AZ"/>
        </w:rPr>
        <w:t>Hökumətin istinad etdiyi hüquqi müdafiə vasitələrinin heç birini Konvensiyanın 35-ci maddəsinin 1-ci bəndində nəzərdə tutulan mənada səmərəli vasitə hesab etmə</w:t>
      </w:r>
      <w:r w:rsidR="00B75B8A">
        <w:rPr>
          <w:lang w:val="az-Latn-AZ"/>
        </w:rPr>
        <w:t>k olmaz</w:t>
      </w:r>
      <w:r w:rsidR="00793F02">
        <w:rPr>
          <w:lang w:val="az-Latn-AZ"/>
        </w:rPr>
        <w:t>.</w:t>
      </w:r>
    </w:p>
    <w:p w:rsidR="00B75B8A" w:rsidP="0091253E" w:rsidRDefault="00B75B8A">
      <w:pPr>
        <w:keepNext/>
        <w:jc w:val="both"/>
        <w:rPr>
          <w:lang w:val="az-Latn-AZ"/>
        </w:rPr>
      </w:pPr>
    </w:p>
    <w:p w:rsidR="006F5DDC" w:rsidP="00B75B8A" w:rsidRDefault="00B75B8A">
      <w:pPr>
        <w:keepNext/>
        <w:jc w:val="both"/>
        <w:rPr>
          <w:b/>
          <w:sz w:val="22"/>
          <w:szCs w:val="22"/>
          <w:lang w:val="az-Latn-AZ"/>
        </w:rPr>
      </w:pPr>
      <w:r>
        <w:rPr>
          <w:b/>
          <w:sz w:val="22"/>
          <w:szCs w:val="22"/>
          <w:lang w:val="az-Latn-AZ"/>
        </w:rPr>
        <w:t>b</w:t>
      </w:r>
      <w:r w:rsidRPr="009A28E7">
        <w:rPr>
          <w:b/>
          <w:sz w:val="22"/>
          <w:szCs w:val="22"/>
          <w:lang w:val="az-Latn-AZ"/>
        </w:rPr>
        <w:t xml:space="preserve">) </w:t>
      </w:r>
      <w:r>
        <w:rPr>
          <w:b/>
          <w:sz w:val="22"/>
          <w:szCs w:val="22"/>
          <w:lang w:val="az-Latn-AZ"/>
        </w:rPr>
        <w:t>Müvafiq prinsiplər</w:t>
      </w:r>
    </w:p>
    <w:p w:rsidR="00B75B8A" w:rsidP="0091253E" w:rsidRDefault="00B75B8A">
      <w:pPr>
        <w:keepNext/>
        <w:jc w:val="both"/>
        <w:rPr>
          <w:lang w:val="az-Latn-AZ"/>
        </w:rPr>
      </w:pPr>
    </w:p>
    <w:p w:rsidR="00DF1794" w:rsidP="0091253E" w:rsidRDefault="00FF3C57">
      <w:pPr>
        <w:keepNext/>
        <w:jc w:val="both"/>
        <w:rPr>
          <w:lang w:val="az-Latn-AZ"/>
        </w:rPr>
      </w:pPr>
      <w:r>
        <w:rPr>
          <w:lang w:val="az-Latn-AZ"/>
        </w:rPr>
        <w:t xml:space="preserve">61. Məhkəmə xatırladır ki, </w:t>
      </w:r>
      <w:r w:rsidR="0025646E">
        <w:rPr>
          <w:lang w:val="az-Latn-AZ"/>
        </w:rPr>
        <w:t xml:space="preserve">onun oturuşmuş presedent hüququna əsasən, </w:t>
      </w:r>
      <w:r w:rsidR="007B1E10">
        <w:rPr>
          <w:lang w:val="az-Latn-AZ"/>
        </w:rPr>
        <w:t xml:space="preserve">Konvensiyanın 35-ci maddəsinin 1-ci bəndində yer alan daxili hüquqi müdafiə vasitələrinin tükəndirilməsi haqqında normanın məqsədi </w:t>
      </w:r>
      <w:r w:rsidR="00D87F4D">
        <w:rPr>
          <w:lang w:val="az-Latn-AZ"/>
        </w:rPr>
        <w:t xml:space="preserve">iddia edilən </w:t>
      </w:r>
      <w:r w:rsidR="005E52D5">
        <w:rPr>
          <w:lang w:val="az-Latn-AZ"/>
        </w:rPr>
        <w:t>pozuntular</w:t>
      </w:r>
      <w:r w:rsidR="00D87F4D">
        <w:rPr>
          <w:lang w:val="az-Latn-AZ"/>
        </w:rPr>
        <w:t xml:space="preserve"> barədə şikayət Məhkəməyə təqdim edilənə qədər iştirakçı dövlətlərə həmin pozuntuların </w:t>
      </w:r>
      <w:r w:rsidR="005E52D5">
        <w:rPr>
          <w:lang w:val="az-Latn-AZ"/>
        </w:rPr>
        <w:t xml:space="preserve">qarşısını almaq və ya onları düzəltmək imkanı verməkdən ibarətdir. </w:t>
      </w:r>
      <w:r w:rsidR="00924BB8">
        <w:rPr>
          <w:lang w:val="az-Latn-AZ"/>
        </w:rPr>
        <w:t>Lakin yalnız səmərəli olan</w:t>
      </w:r>
      <w:r w:rsidRPr="00924BB8" w:rsidR="00924BB8">
        <w:rPr>
          <w:lang w:val="az-Latn-AZ"/>
        </w:rPr>
        <w:t xml:space="preserve"> </w:t>
      </w:r>
      <w:r w:rsidR="00924BB8">
        <w:rPr>
          <w:lang w:val="az-Latn-AZ"/>
        </w:rPr>
        <w:t xml:space="preserve">hüquqi müdafiə vasitələri tükəndirilməlidir. </w:t>
      </w:r>
      <w:r w:rsidR="002B72C6">
        <w:rPr>
          <w:lang w:val="az-Latn-AZ"/>
        </w:rPr>
        <w:t>Daxili hüquqi müdafiə vasitəsinin səmərəli olduğuna</w:t>
      </w:r>
      <w:r w:rsidR="00D36629">
        <w:rPr>
          <w:lang w:val="az-Latn-AZ"/>
        </w:rPr>
        <w:t>,</w:t>
      </w:r>
      <w:r w:rsidRPr="00D36629" w:rsidR="00D36629">
        <w:rPr>
          <w:lang w:val="az-Latn-AZ"/>
        </w:rPr>
        <w:t xml:space="preserve"> </w:t>
      </w:r>
      <w:r w:rsidR="00D36629">
        <w:rPr>
          <w:lang w:val="az-Latn-AZ"/>
        </w:rPr>
        <w:t>müvafiq vaxtda nəzəri və praktiki cəhətdən</w:t>
      </w:r>
      <w:r w:rsidR="002B72C6">
        <w:rPr>
          <w:lang w:val="az-Latn-AZ"/>
        </w:rPr>
        <w:t xml:space="preserve"> </w:t>
      </w:r>
      <w:r w:rsidR="00D36629">
        <w:rPr>
          <w:lang w:val="az-Latn-AZ"/>
        </w:rPr>
        <w:t xml:space="preserve">əlçatan olduğuna </w:t>
      </w:r>
      <w:r w:rsidR="002B72C6">
        <w:rPr>
          <w:lang w:val="az-Latn-AZ"/>
        </w:rPr>
        <w:t xml:space="preserve">Məhkəməni inandırmaq </w:t>
      </w:r>
      <w:r w:rsidR="00582688">
        <w:rPr>
          <w:lang w:val="az-Latn-AZ"/>
        </w:rPr>
        <w:t xml:space="preserve">vəzifəsi </w:t>
      </w:r>
      <w:r w:rsidR="002B72C6">
        <w:rPr>
          <w:lang w:val="az-Latn-AZ"/>
        </w:rPr>
        <w:t>həmin vasitənin tükəndirilmədiyini iddia edən Hökumətin öhdəsinə düşür</w:t>
      </w:r>
      <w:r w:rsidR="00C42B6B">
        <w:rPr>
          <w:lang w:val="az-Latn-AZ"/>
        </w:rPr>
        <w:t xml:space="preserve"> (</w:t>
      </w:r>
      <w:r w:rsidR="00686F25">
        <w:rPr>
          <w:lang w:val="az-Latn-AZ"/>
        </w:rPr>
        <w:t xml:space="preserve">digər qərarlarla yanaşı </w:t>
      </w:r>
      <w:r w:rsidR="00C42B6B">
        <w:rPr>
          <w:lang w:val="az-Latn-AZ"/>
        </w:rPr>
        <w:t xml:space="preserve">bax: </w:t>
      </w:r>
      <w:r w:rsidR="00686F25">
        <w:rPr>
          <w:i/>
          <w:lang w:val="az-Latn-AZ"/>
        </w:rPr>
        <w:t xml:space="preserve">Vernillo </w:t>
      </w:r>
      <w:r w:rsidR="00C42B6B">
        <w:rPr>
          <w:i/>
          <w:lang w:val="az-Latn-AZ"/>
        </w:rPr>
        <w:t>F</w:t>
      </w:r>
      <w:r w:rsidRPr="00A01376" w:rsidR="00C42B6B">
        <w:rPr>
          <w:i/>
          <w:lang w:val="az-Latn-AZ"/>
        </w:rPr>
        <w:t>ransaya qarşı</w:t>
      </w:r>
      <w:r w:rsidR="00C42B6B">
        <w:rPr>
          <w:lang w:val="az-Latn-AZ"/>
        </w:rPr>
        <w:t>, 2</w:t>
      </w:r>
      <w:r w:rsidR="00686F25">
        <w:rPr>
          <w:lang w:val="az-Latn-AZ"/>
        </w:rPr>
        <w:t xml:space="preserve">0 fevral </w:t>
      </w:r>
      <w:r w:rsidR="00C42B6B">
        <w:rPr>
          <w:lang w:val="az-Latn-AZ"/>
        </w:rPr>
        <w:t>199</w:t>
      </w:r>
      <w:r w:rsidR="00686F25">
        <w:rPr>
          <w:lang w:val="az-Latn-AZ"/>
        </w:rPr>
        <w:t>1</w:t>
      </w:r>
      <w:r w:rsidR="00C42B6B">
        <w:rPr>
          <w:lang w:val="az-Latn-AZ"/>
        </w:rPr>
        <w:t>-c</w:t>
      </w:r>
      <w:r w:rsidR="00686F25">
        <w:rPr>
          <w:lang w:val="az-Latn-AZ"/>
        </w:rPr>
        <w:t>i</w:t>
      </w:r>
      <w:r w:rsidR="00C42B6B">
        <w:rPr>
          <w:lang w:val="az-Latn-AZ"/>
        </w:rPr>
        <w:t xml:space="preserve"> il tarixli qərar,</w:t>
      </w:r>
      <w:r w:rsidR="00686F25">
        <w:rPr>
          <w:lang w:val="az-Latn-AZ"/>
        </w:rPr>
        <w:t xml:space="preserve"> A seriyaları, c. 198, s. 11-12, b. 27; və</w:t>
      </w:r>
      <w:r w:rsidR="00C42B6B">
        <w:rPr>
          <w:lang w:val="az-Latn-AZ"/>
        </w:rPr>
        <w:t xml:space="preserve"> </w:t>
      </w:r>
      <w:r w:rsidR="00686F25">
        <w:rPr>
          <w:i/>
          <w:lang w:val="az-Latn-AZ"/>
        </w:rPr>
        <w:t>Dalia F</w:t>
      </w:r>
      <w:r w:rsidRPr="00A01376" w:rsidR="00686F25">
        <w:rPr>
          <w:i/>
          <w:lang w:val="az-Latn-AZ"/>
        </w:rPr>
        <w:t>ransaya qarşı</w:t>
      </w:r>
      <w:r w:rsidR="00C42B6B">
        <w:rPr>
          <w:lang w:val="az-Latn-AZ"/>
        </w:rPr>
        <w:t xml:space="preserve">, </w:t>
      </w:r>
      <w:r w:rsidR="00686F25">
        <w:rPr>
          <w:lang w:val="az-Latn-AZ"/>
        </w:rPr>
        <w:t xml:space="preserve">19 fevral 1998-ci il tarixli qərar, </w:t>
      </w:r>
      <w:r w:rsidRPr="00686F25" w:rsidR="00686F25">
        <w:rPr>
          <w:i/>
          <w:lang w:val="az-Latn-AZ"/>
        </w:rPr>
        <w:t>Qərar və qərardadlar toplusu</w:t>
      </w:r>
      <w:r w:rsidR="00686F25">
        <w:rPr>
          <w:i/>
          <w:lang w:val="az-Latn-AZ"/>
        </w:rPr>
        <w:t xml:space="preserve"> </w:t>
      </w:r>
      <w:r w:rsidRPr="00686F25" w:rsidR="00686F25">
        <w:rPr>
          <w:lang w:val="az-Latn-AZ"/>
        </w:rPr>
        <w:t>1998-I</w:t>
      </w:r>
      <w:r w:rsidR="00686F25">
        <w:rPr>
          <w:lang w:val="az-Latn-AZ"/>
        </w:rPr>
        <w:t>, s. 87-88</w:t>
      </w:r>
      <w:r w:rsidR="00C42B6B">
        <w:rPr>
          <w:lang w:val="az-Latn-AZ"/>
        </w:rPr>
        <w:t xml:space="preserve">, b. </w:t>
      </w:r>
      <w:r w:rsidR="00686F25">
        <w:rPr>
          <w:lang w:val="az-Latn-AZ"/>
        </w:rPr>
        <w:t>38</w:t>
      </w:r>
      <w:r w:rsidR="00C42B6B">
        <w:rPr>
          <w:lang w:val="az-Latn-AZ"/>
        </w:rPr>
        <w:t>).</w:t>
      </w:r>
      <w:r w:rsidR="00686F25">
        <w:rPr>
          <w:lang w:val="az-Latn-AZ"/>
        </w:rPr>
        <w:t xml:space="preserve"> </w:t>
      </w:r>
      <w:r w:rsidR="00D523B0">
        <w:rPr>
          <w:lang w:val="az-Latn-AZ"/>
        </w:rPr>
        <w:t xml:space="preserve">Hökumət bu sübutetmə vəzifəsinin öhdəsindən gəldikdən sonra </w:t>
      </w:r>
      <w:r w:rsidR="005F5ED0">
        <w:rPr>
          <w:lang w:val="az-Latn-AZ"/>
        </w:rPr>
        <w:t>Hökumətin bildirdiyi hüquqi müdafiə vasitəsinin əslində tükəndirildiyini</w:t>
      </w:r>
      <w:r w:rsidR="00145AEF">
        <w:rPr>
          <w:lang w:val="az-Latn-AZ"/>
        </w:rPr>
        <w:t xml:space="preserve">, yaxud </w:t>
      </w:r>
      <w:r w:rsidR="00CF5A27">
        <w:rPr>
          <w:lang w:val="az-Latn-AZ"/>
        </w:rPr>
        <w:t>iş</w:t>
      </w:r>
      <w:r w:rsidR="006F7505">
        <w:rPr>
          <w:lang w:val="az-Latn-AZ"/>
        </w:rPr>
        <w:t xml:space="preserve">in konkret halları baxımından </w:t>
      </w:r>
      <w:r w:rsidR="00145AEF">
        <w:rPr>
          <w:lang w:val="az-Latn-AZ"/>
        </w:rPr>
        <w:t>müəyyən səbəbə görə qeyri-adekvat və səmərəsiz olduğunu</w:t>
      </w:r>
      <w:r w:rsidR="00CF5A27">
        <w:rPr>
          <w:lang w:val="az-Latn-AZ"/>
        </w:rPr>
        <w:t xml:space="preserve">, yaxud da </w:t>
      </w:r>
      <w:r w:rsidR="00D05DD4">
        <w:rPr>
          <w:lang w:val="az-Latn-AZ"/>
        </w:rPr>
        <w:t>onu bu tələbi yerinə yetirməkdən azad edən</w:t>
      </w:r>
      <w:r w:rsidR="005F5ED0">
        <w:rPr>
          <w:lang w:val="az-Latn-AZ"/>
        </w:rPr>
        <w:t xml:space="preserve"> </w:t>
      </w:r>
      <w:r w:rsidR="00D05DD4">
        <w:rPr>
          <w:lang w:val="az-Latn-AZ"/>
        </w:rPr>
        <w:t xml:space="preserve">xüsusi halların mövcud olduğunu </w:t>
      </w:r>
      <w:r w:rsidR="005F5ED0">
        <w:rPr>
          <w:lang w:val="az-Latn-AZ"/>
        </w:rPr>
        <w:t>sübut etmək vəzifəsi ərizəçinin üzərinə</w:t>
      </w:r>
      <w:r w:rsidR="00194EF4">
        <w:rPr>
          <w:lang w:val="az-Latn-AZ"/>
        </w:rPr>
        <w:t xml:space="preserve"> düşür (bax: </w:t>
      </w:r>
      <w:r w:rsidR="00194EF4">
        <w:rPr>
          <w:i/>
          <w:lang w:val="az-Latn-AZ"/>
        </w:rPr>
        <w:t xml:space="preserve">Dankeviç Ukraynaya </w:t>
      </w:r>
      <w:r w:rsidRPr="00A01376" w:rsidR="00194EF4">
        <w:rPr>
          <w:i/>
          <w:lang w:val="az-Latn-AZ"/>
        </w:rPr>
        <w:t>qarşı</w:t>
      </w:r>
      <w:r w:rsidR="00194EF4">
        <w:rPr>
          <w:lang w:val="az-Latn-AZ"/>
        </w:rPr>
        <w:t xml:space="preserve">, ərizə N </w:t>
      </w:r>
      <w:r w:rsidRPr="00194EF4" w:rsidR="00194EF4">
        <w:rPr>
          <w:lang w:val="az-Latn-AZ"/>
        </w:rPr>
        <w:t>40679/98</w:t>
      </w:r>
      <w:r w:rsidR="00194EF4">
        <w:rPr>
          <w:lang w:val="az-Latn-AZ"/>
        </w:rPr>
        <w:t>, b. 107, 29 aprel 2003).</w:t>
      </w:r>
    </w:p>
    <w:p w:rsidR="00FF3C57" w:rsidP="0091253E" w:rsidRDefault="00DF1794">
      <w:pPr>
        <w:keepNext/>
        <w:jc w:val="both"/>
        <w:rPr>
          <w:lang w:val="az-Latn-AZ"/>
        </w:rPr>
      </w:pPr>
      <w:r>
        <w:rPr>
          <w:lang w:val="az-Latn-AZ"/>
        </w:rPr>
        <w:t xml:space="preserve">62. Məhkəmə qeyd edir ki, bu qaydanın tətbiqi </w:t>
      </w:r>
      <w:r w:rsidR="00233069">
        <w:rPr>
          <w:lang w:val="az-Latn-AZ"/>
        </w:rPr>
        <w:t>zamanı kontekst</w:t>
      </w:r>
      <w:r w:rsidR="00FF083B">
        <w:rPr>
          <w:lang w:val="az-Latn-AZ"/>
        </w:rPr>
        <w:t xml:space="preserve">ə </w:t>
      </w:r>
      <w:r w:rsidR="00233069">
        <w:rPr>
          <w:lang w:val="az-Latn-AZ"/>
        </w:rPr>
        <w:t xml:space="preserve">lazımi </w:t>
      </w:r>
      <w:r w:rsidR="00FF083B">
        <w:rPr>
          <w:lang w:val="az-Latn-AZ"/>
        </w:rPr>
        <w:t>diqqət yetirilməlidir</w:t>
      </w:r>
      <w:r w:rsidR="00233069">
        <w:rPr>
          <w:lang w:val="az-Latn-AZ"/>
        </w:rPr>
        <w:t>.</w:t>
      </w:r>
      <w:r w:rsidR="00FF083B">
        <w:rPr>
          <w:lang w:val="az-Latn-AZ"/>
        </w:rPr>
        <w:t xml:space="preserve"> </w:t>
      </w:r>
      <w:r w:rsidR="0019457A">
        <w:rPr>
          <w:lang w:val="az-Latn-AZ"/>
        </w:rPr>
        <w:t>Müvafiq olaraq, o, təsdiq edir ki,</w:t>
      </w:r>
      <w:r w:rsidR="00233069">
        <w:rPr>
          <w:lang w:val="az-Latn-AZ"/>
        </w:rPr>
        <w:t xml:space="preserve"> </w:t>
      </w:r>
      <w:r w:rsidR="00867B27">
        <w:rPr>
          <w:lang w:val="az-Latn-AZ"/>
        </w:rPr>
        <w:t xml:space="preserve">35-ci maddənin 1-ci bəndi müəyyən dərəcədə şəraitə uyğun dəyişkənliklə </w:t>
      </w:r>
      <w:r w:rsidR="00F6521E">
        <w:rPr>
          <w:lang w:val="az-Latn-AZ"/>
        </w:rPr>
        <w:t xml:space="preserve">və həddən artıq formalizmə yol verilmədən </w:t>
      </w:r>
      <w:r w:rsidR="00867B27">
        <w:rPr>
          <w:lang w:val="az-Latn-AZ"/>
        </w:rPr>
        <w:t>tətbiq edilmə</w:t>
      </w:r>
      <w:r w:rsidR="00CD3F26">
        <w:rPr>
          <w:lang w:val="az-Latn-AZ"/>
        </w:rPr>
        <w:t xml:space="preserve">lidir (bax: </w:t>
      </w:r>
      <w:r w:rsidR="00CD3F26">
        <w:rPr>
          <w:i/>
          <w:lang w:val="az-Latn-AZ"/>
        </w:rPr>
        <w:t xml:space="preserve">Akdivar və başqaları Türkiyəyə </w:t>
      </w:r>
      <w:r w:rsidRPr="00A01376" w:rsidR="00CD3F26">
        <w:rPr>
          <w:i/>
          <w:lang w:val="az-Latn-AZ"/>
        </w:rPr>
        <w:t>qarşı</w:t>
      </w:r>
      <w:r w:rsidR="00CD3F26">
        <w:rPr>
          <w:lang w:val="az-Latn-AZ"/>
        </w:rPr>
        <w:t>, 1</w:t>
      </w:r>
      <w:r w:rsidR="00413D0C">
        <w:rPr>
          <w:lang w:val="az-Latn-AZ"/>
        </w:rPr>
        <w:t xml:space="preserve">6 sentyabr </w:t>
      </w:r>
      <w:r w:rsidR="00CD3F26">
        <w:rPr>
          <w:lang w:val="az-Latn-AZ"/>
        </w:rPr>
        <w:t>199</w:t>
      </w:r>
      <w:r w:rsidR="00413D0C">
        <w:rPr>
          <w:lang w:val="az-Latn-AZ"/>
        </w:rPr>
        <w:t>6</w:t>
      </w:r>
      <w:r w:rsidR="00CD3F26">
        <w:rPr>
          <w:lang w:val="az-Latn-AZ"/>
        </w:rPr>
        <w:t>-c</w:t>
      </w:r>
      <w:r w:rsidR="00413D0C">
        <w:rPr>
          <w:lang w:val="az-Latn-AZ"/>
        </w:rPr>
        <w:t>ı</w:t>
      </w:r>
      <w:r w:rsidR="00CD3F26">
        <w:rPr>
          <w:lang w:val="az-Latn-AZ"/>
        </w:rPr>
        <w:t xml:space="preserve"> il tarixli qərar, </w:t>
      </w:r>
      <w:r w:rsidRPr="00686F25" w:rsidR="00CD3F26">
        <w:rPr>
          <w:i/>
          <w:lang w:val="az-Latn-AZ"/>
        </w:rPr>
        <w:t>Qərar və qərardadlar toplusu</w:t>
      </w:r>
      <w:r w:rsidR="00CD3F26">
        <w:rPr>
          <w:i/>
          <w:lang w:val="az-Latn-AZ"/>
        </w:rPr>
        <w:t xml:space="preserve"> </w:t>
      </w:r>
      <w:r w:rsidRPr="00413D0C" w:rsidR="00413D0C">
        <w:rPr>
          <w:lang w:val="az-Latn-AZ"/>
        </w:rPr>
        <w:t>1996-IV</w:t>
      </w:r>
      <w:r w:rsidR="00CD3F26">
        <w:rPr>
          <w:lang w:val="az-Latn-AZ"/>
        </w:rPr>
        <w:t xml:space="preserve">, s. </w:t>
      </w:r>
      <w:r w:rsidR="00413D0C">
        <w:rPr>
          <w:lang w:val="az-Latn-AZ"/>
        </w:rPr>
        <w:t>1211</w:t>
      </w:r>
      <w:r w:rsidR="00CD3F26">
        <w:rPr>
          <w:lang w:val="az-Latn-AZ"/>
        </w:rPr>
        <w:t xml:space="preserve">, b. </w:t>
      </w:r>
      <w:r w:rsidR="00413D0C">
        <w:rPr>
          <w:lang w:val="az-Latn-AZ"/>
        </w:rPr>
        <w:t>69</w:t>
      </w:r>
      <w:r w:rsidR="00CD3F26">
        <w:rPr>
          <w:lang w:val="az-Latn-AZ"/>
        </w:rPr>
        <w:t>).</w:t>
      </w:r>
    </w:p>
    <w:p w:rsidR="006F5DDC" w:rsidP="0091253E" w:rsidRDefault="000B72A6">
      <w:pPr>
        <w:keepNext/>
        <w:jc w:val="both"/>
        <w:rPr>
          <w:lang w:val="az-Latn-AZ"/>
        </w:rPr>
      </w:pPr>
      <w:r>
        <w:rPr>
          <w:lang w:val="az-Latn-AZ"/>
        </w:rPr>
        <w:t xml:space="preserve">63. Nəhayət, Məhkəmə bir daha bildirir ki, </w:t>
      </w:r>
      <w:r w:rsidR="00625202">
        <w:rPr>
          <w:lang w:val="az-Latn-AZ"/>
        </w:rPr>
        <w:t xml:space="preserve">prosessual ləngimələrlə ilə bağlı hüquqi müdafiə vasitəsinin səmərəliliyini qiymətləndirərkən </w:t>
      </w:r>
      <w:r w:rsidR="0087067B">
        <w:rPr>
          <w:lang w:val="az-Latn-AZ"/>
        </w:rPr>
        <w:t xml:space="preserve">həlledici sual ondan ibarətdir ki, </w:t>
      </w:r>
      <w:r w:rsidR="00DB154C">
        <w:rPr>
          <w:lang w:val="az-Latn-AZ"/>
        </w:rPr>
        <w:t xml:space="preserve">ərizəçi 6-cı maddə ilə təmin olunan hüquqlarını dolayısı ilə deyil, </w:t>
      </w:r>
      <w:r w:rsidR="00E77D3D">
        <w:rPr>
          <w:lang w:val="az-Latn-AZ"/>
        </w:rPr>
        <w:t xml:space="preserve">birbaşa </w:t>
      </w:r>
      <w:r w:rsidR="00DB154C">
        <w:rPr>
          <w:lang w:val="az-Latn-AZ"/>
        </w:rPr>
        <w:t xml:space="preserve">təmin edən </w:t>
      </w:r>
      <w:r w:rsidR="00E77D3D">
        <w:rPr>
          <w:lang w:val="az-Latn-AZ"/>
        </w:rPr>
        <w:t>sürətli hüquqi müdafiə vasitəsi ilə təmin olunu</w:t>
      </w:r>
      <w:r w:rsidR="00DB154C">
        <w:rPr>
          <w:lang w:val="az-Latn-AZ"/>
        </w:rPr>
        <w:t>b</w:t>
      </w:r>
      <w:r w:rsidR="00E77D3D">
        <w:rPr>
          <w:lang w:val="az-Latn-AZ"/>
        </w:rPr>
        <w:t>mu</w:t>
      </w:r>
      <w:r w:rsidR="00DB154C">
        <w:rPr>
          <w:lang w:val="az-Latn-AZ"/>
        </w:rPr>
        <w:t xml:space="preserve">? </w:t>
      </w:r>
      <w:r w:rsidR="00A24147">
        <w:rPr>
          <w:lang w:val="az-Latn-AZ"/>
        </w:rPr>
        <w:t xml:space="preserve">(müvafiq dəyişikliklərlə bax: </w:t>
      </w:r>
      <w:r w:rsidR="00DF454B">
        <w:rPr>
          <w:i/>
          <w:lang w:val="az-Latn-AZ"/>
        </w:rPr>
        <w:t xml:space="preserve">Skordino İtaliyaya </w:t>
      </w:r>
      <w:r w:rsidRPr="00A01376" w:rsidR="00AF26C7">
        <w:rPr>
          <w:i/>
          <w:lang w:val="az-Latn-AZ"/>
        </w:rPr>
        <w:t>qarşı</w:t>
      </w:r>
      <w:r w:rsidR="00DF454B">
        <w:rPr>
          <w:i/>
          <w:lang w:val="az-Latn-AZ"/>
        </w:rPr>
        <w:t xml:space="preserve"> (N 1)</w:t>
      </w:r>
      <w:r w:rsidR="00AF26C7">
        <w:rPr>
          <w:lang w:val="az-Latn-AZ"/>
        </w:rPr>
        <w:t xml:space="preserve"> </w:t>
      </w:r>
      <w:r w:rsidRPr="004B2053" w:rsidR="00AF26C7">
        <w:rPr>
          <w:lang w:val="az-Latn-AZ"/>
        </w:rPr>
        <w:t>[</w:t>
      </w:r>
      <w:r w:rsidR="00AF26C7">
        <w:rPr>
          <w:lang w:val="az-Latn-AZ"/>
        </w:rPr>
        <w:t>Böyük Palatanın qərarı</w:t>
      </w:r>
      <w:r w:rsidRPr="004B2053" w:rsidR="00AF26C7">
        <w:rPr>
          <w:lang w:val="az-Latn-AZ"/>
        </w:rPr>
        <w:t>]</w:t>
      </w:r>
      <w:r w:rsidR="00AF26C7">
        <w:rPr>
          <w:lang w:val="az-Latn-AZ"/>
        </w:rPr>
        <w:t xml:space="preserve">, ərizə N </w:t>
      </w:r>
      <w:r w:rsidRPr="004A5008" w:rsidR="00DF454B">
        <w:rPr>
          <w:lang w:val="pt-BR" w:eastAsia="en-US"/>
        </w:rPr>
        <w:t>36813/97</w:t>
      </w:r>
      <w:r w:rsidR="00AF26C7">
        <w:rPr>
          <w:lang w:val="az-Latn-AZ"/>
        </w:rPr>
        <w:t xml:space="preserve">, b. </w:t>
      </w:r>
      <w:r w:rsidR="00DF454B">
        <w:rPr>
          <w:lang w:val="az-Latn-AZ"/>
        </w:rPr>
        <w:t>195</w:t>
      </w:r>
      <w:r w:rsidR="00AF26C7">
        <w:rPr>
          <w:lang w:val="az-Latn-AZ"/>
        </w:rPr>
        <w:t xml:space="preserve">, AİHM </w:t>
      </w:r>
      <w:r w:rsidR="00890DAB">
        <w:rPr>
          <w:lang w:val="az-Latn-AZ"/>
        </w:rPr>
        <w:t xml:space="preserve">2006; və </w:t>
      </w:r>
      <w:r w:rsidRPr="00890DAB" w:rsidR="00890DAB">
        <w:rPr>
          <w:i/>
          <w:lang w:val="az-Latn-AZ"/>
        </w:rPr>
        <w:t>Sürmeli Almaniyaya qarşı</w:t>
      </w:r>
      <w:r w:rsidR="00890DAB">
        <w:rPr>
          <w:lang w:val="az-Latn-AZ"/>
        </w:rPr>
        <w:t xml:space="preserve"> </w:t>
      </w:r>
      <w:r w:rsidRPr="004B2053" w:rsidR="00890DAB">
        <w:rPr>
          <w:lang w:val="az-Latn-AZ"/>
        </w:rPr>
        <w:t>[</w:t>
      </w:r>
      <w:r w:rsidR="00890DAB">
        <w:rPr>
          <w:lang w:val="az-Latn-AZ"/>
        </w:rPr>
        <w:t>Böyük Palatanın qərarı</w:t>
      </w:r>
      <w:r w:rsidRPr="004B2053" w:rsidR="00890DAB">
        <w:rPr>
          <w:lang w:val="az-Latn-AZ"/>
        </w:rPr>
        <w:t>]</w:t>
      </w:r>
      <w:r w:rsidR="00890DAB">
        <w:rPr>
          <w:lang w:val="az-Latn-AZ"/>
        </w:rPr>
        <w:t xml:space="preserve">, ərizə N </w:t>
      </w:r>
      <w:r w:rsidRPr="004A5008" w:rsidR="00890DAB">
        <w:rPr>
          <w:lang w:val="pt-BR" w:eastAsia="en-US"/>
        </w:rPr>
        <w:t>75529/01</w:t>
      </w:r>
      <w:r w:rsidR="00890DAB">
        <w:rPr>
          <w:lang w:val="az-Latn-AZ"/>
        </w:rPr>
        <w:t>, b. 101, 8 iyun 2006</w:t>
      </w:r>
      <w:r w:rsidR="00A24147">
        <w:rPr>
          <w:lang w:val="az-Latn-AZ"/>
        </w:rPr>
        <w:t>)</w:t>
      </w:r>
      <w:r w:rsidR="00AF26C7">
        <w:rPr>
          <w:lang w:val="az-Latn-AZ"/>
        </w:rPr>
        <w:t xml:space="preserve">. </w:t>
      </w:r>
      <w:r w:rsidR="00D91461">
        <w:rPr>
          <w:lang w:val="az-Latn-AZ"/>
        </w:rPr>
        <w:t xml:space="preserve">Konkret olaraq, hüquqi müdafiə vasitəsi </w:t>
      </w:r>
      <w:r w:rsidR="00E82518">
        <w:rPr>
          <w:lang w:val="az-Latn-AZ"/>
        </w:rPr>
        <w:t xml:space="preserve">o halda </w:t>
      </w:r>
      <w:r w:rsidR="00FF7F42">
        <w:rPr>
          <w:lang w:val="az-Latn-AZ"/>
        </w:rPr>
        <w:t>“səmərəli</w:t>
      </w:r>
      <w:r w:rsidR="00E82518">
        <w:rPr>
          <w:lang w:val="az-Latn-AZ"/>
        </w:rPr>
        <w:t>”</w:t>
      </w:r>
      <w:r w:rsidR="00FF7F42">
        <w:rPr>
          <w:lang w:val="az-Latn-AZ"/>
        </w:rPr>
        <w:t xml:space="preserve"> ol</w:t>
      </w:r>
      <w:r w:rsidR="00E82518">
        <w:rPr>
          <w:lang w:val="az-Latn-AZ"/>
        </w:rPr>
        <w:t>ar ki, ya sözügedən icraatı sürətləndirmək üçün, ya da iddiaçını artıq baş vermiş gecikmələrə qarşı adekvat müdafiə vasitəsi ilə təmin etmək üçün istifadə edilə bil</w:t>
      </w:r>
      <w:r w:rsidR="00B64895">
        <w:rPr>
          <w:lang w:val="az-Latn-AZ"/>
        </w:rPr>
        <w:t>sin</w:t>
      </w:r>
      <w:r w:rsidR="00467A67">
        <w:rPr>
          <w:lang w:val="az-Latn-AZ"/>
        </w:rPr>
        <w:t xml:space="preserve"> (müvafiq dəyişikliklərlə bax: </w:t>
      </w:r>
      <w:r w:rsidR="00467A67">
        <w:rPr>
          <w:i/>
          <w:lang w:val="az-Latn-AZ"/>
        </w:rPr>
        <w:t xml:space="preserve">Kudla Polşaya </w:t>
      </w:r>
      <w:r w:rsidRPr="00A01376" w:rsidR="00467A67">
        <w:rPr>
          <w:i/>
          <w:lang w:val="az-Latn-AZ"/>
        </w:rPr>
        <w:t>qarşı</w:t>
      </w:r>
      <w:r w:rsidR="00467A67">
        <w:rPr>
          <w:i/>
          <w:lang w:val="az-Latn-AZ"/>
        </w:rPr>
        <w:t xml:space="preserve"> </w:t>
      </w:r>
      <w:r w:rsidRPr="004B2053" w:rsidR="00467A67">
        <w:rPr>
          <w:lang w:val="az-Latn-AZ"/>
        </w:rPr>
        <w:t>[</w:t>
      </w:r>
      <w:r w:rsidR="00467A67">
        <w:rPr>
          <w:lang w:val="az-Latn-AZ"/>
        </w:rPr>
        <w:t>Böyük Palatanın qərarı</w:t>
      </w:r>
      <w:r w:rsidRPr="004B2053" w:rsidR="00467A67">
        <w:rPr>
          <w:lang w:val="az-Latn-AZ"/>
        </w:rPr>
        <w:t>]</w:t>
      </w:r>
      <w:r w:rsidR="00467A67">
        <w:rPr>
          <w:lang w:val="az-Latn-AZ"/>
        </w:rPr>
        <w:t xml:space="preserve">, ərizə N </w:t>
      </w:r>
      <w:r w:rsidRPr="00610D11" w:rsidR="00610D11">
        <w:rPr>
          <w:lang w:val="az-Latn-AZ"/>
        </w:rPr>
        <w:t>30210/96</w:t>
      </w:r>
      <w:r w:rsidR="00467A67">
        <w:rPr>
          <w:lang w:val="az-Latn-AZ"/>
        </w:rPr>
        <w:t>, b. 15</w:t>
      </w:r>
      <w:r w:rsidR="00610D11">
        <w:rPr>
          <w:lang w:val="az-Latn-AZ"/>
        </w:rPr>
        <w:t>7-159</w:t>
      </w:r>
      <w:r w:rsidR="00467A67">
        <w:rPr>
          <w:lang w:val="az-Latn-AZ"/>
        </w:rPr>
        <w:t xml:space="preserve">, AİHM </w:t>
      </w:r>
      <w:r w:rsidRPr="00B573A7" w:rsidR="00B573A7">
        <w:rPr>
          <w:lang w:val="az-Latn-AZ"/>
        </w:rPr>
        <w:t>2000-XI</w:t>
      </w:r>
      <w:r w:rsidR="00467A67">
        <w:rPr>
          <w:lang w:val="az-Latn-AZ"/>
        </w:rPr>
        <w:t xml:space="preserve">; və </w:t>
      </w:r>
      <w:r w:rsidR="00B573A7">
        <w:rPr>
          <w:i/>
          <w:lang w:val="az-Latn-AZ"/>
        </w:rPr>
        <w:t xml:space="preserve">Mifsud Fransaya </w:t>
      </w:r>
      <w:r w:rsidRPr="00890DAB" w:rsidR="00467A67">
        <w:rPr>
          <w:i/>
          <w:lang w:val="az-Latn-AZ"/>
        </w:rPr>
        <w:t>qarşı</w:t>
      </w:r>
      <w:r w:rsidR="00467A67">
        <w:rPr>
          <w:lang w:val="az-Latn-AZ"/>
        </w:rPr>
        <w:t xml:space="preserve"> </w:t>
      </w:r>
      <w:r w:rsidR="00B573A7">
        <w:rPr>
          <w:lang w:val="az-Latn-AZ"/>
        </w:rPr>
        <w:t xml:space="preserve">(qərardad) </w:t>
      </w:r>
      <w:r w:rsidRPr="004B2053" w:rsidR="00467A67">
        <w:rPr>
          <w:lang w:val="az-Latn-AZ"/>
        </w:rPr>
        <w:t>[</w:t>
      </w:r>
      <w:r w:rsidR="00467A67">
        <w:rPr>
          <w:lang w:val="az-Latn-AZ"/>
        </w:rPr>
        <w:t>Böyük Palatanın qərarı</w:t>
      </w:r>
      <w:r w:rsidRPr="004B2053" w:rsidR="00467A67">
        <w:rPr>
          <w:lang w:val="az-Latn-AZ"/>
        </w:rPr>
        <w:t>]</w:t>
      </w:r>
      <w:r w:rsidR="00467A67">
        <w:rPr>
          <w:lang w:val="az-Latn-AZ"/>
        </w:rPr>
        <w:t xml:space="preserve">, ərizə N </w:t>
      </w:r>
      <w:r w:rsidRPr="00B573A7" w:rsidR="00B573A7">
        <w:rPr>
          <w:lang w:val="az-Latn-AZ"/>
        </w:rPr>
        <w:t>57220/00</w:t>
      </w:r>
      <w:r w:rsidR="00467A67">
        <w:rPr>
          <w:lang w:val="az-Latn-AZ"/>
        </w:rPr>
        <w:t>, b. 1</w:t>
      </w:r>
      <w:r w:rsidR="00B573A7">
        <w:rPr>
          <w:lang w:val="az-Latn-AZ"/>
        </w:rPr>
        <w:t>7</w:t>
      </w:r>
      <w:r w:rsidR="00467A67">
        <w:rPr>
          <w:lang w:val="az-Latn-AZ"/>
        </w:rPr>
        <w:t xml:space="preserve">, </w:t>
      </w:r>
      <w:r w:rsidR="00B573A7">
        <w:rPr>
          <w:lang w:val="az-Latn-AZ"/>
        </w:rPr>
        <w:t xml:space="preserve">AİHM </w:t>
      </w:r>
      <w:r w:rsidRPr="00B573A7" w:rsidR="00B573A7">
        <w:rPr>
          <w:lang w:val="az-Latn-AZ"/>
        </w:rPr>
        <w:t>2002-VIII</w:t>
      </w:r>
      <w:r w:rsidR="00B573A7">
        <w:rPr>
          <w:lang w:val="az-Latn-AZ"/>
        </w:rPr>
        <w:t>; və</w:t>
      </w:r>
      <w:r w:rsidRPr="00B573A7" w:rsidR="00B573A7">
        <w:rPr>
          <w:i/>
          <w:lang w:val="az-Latn-AZ"/>
        </w:rPr>
        <w:t xml:space="preserve"> </w:t>
      </w:r>
      <w:r w:rsidR="00B573A7">
        <w:rPr>
          <w:i/>
          <w:lang w:val="az-Latn-AZ"/>
        </w:rPr>
        <w:t xml:space="preserve">Sürmeli Almaniyaya </w:t>
      </w:r>
      <w:r w:rsidRPr="00A01376" w:rsidR="00B573A7">
        <w:rPr>
          <w:i/>
          <w:lang w:val="az-Latn-AZ"/>
        </w:rPr>
        <w:t>qarşı</w:t>
      </w:r>
      <w:r w:rsidR="00B573A7">
        <w:rPr>
          <w:i/>
          <w:lang w:val="az-Latn-AZ"/>
        </w:rPr>
        <w:t xml:space="preserve"> </w:t>
      </w:r>
      <w:r w:rsidRPr="00B573A7" w:rsidR="00B573A7">
        <w:rPr>
          <w:lang w:val="az-Latn-AZ"/>
        </w:rPr>
        <w:t xml:space="preserve">iş </w:t>
      </w:r>
      <w:r w:rsidR="00AF4CC6">
        <w:rPr>
          <w:lang w:val="az-Latn-AZ"/>
        </w:rPr>
        <w:t>ü</w:t>
      </w:r>
      <w:r w:rsidRPr="00B573A7" w:rsidR="00B573A7">
        <w:rPr>
          <w:lang w:val="az-Latn-AZ"/>
        </w:rPr>
        <w:t>zr</w:t>
      </w:r>
      <w:r w:rsidR="00AF4CC6">
        <w:rPr>
          <w:lang w:val="az-Latn-AZ"/>
        </w:rPr>
        <w:t xml:space="preserve">ə yuxarıda adı çəkilən qərar </w:t>
      </w:r>
      <w:r w:rsidR="00AF4CC6">
        <w:rPr>
          <w:lang w:val="pt-BR" w:eastAsia="en-US"/>
        </w:rPr>
        <w:t>[GC]</w:t>
      </w:r>
      <w:r w:rsidR="00AF4CC6">
        <w:rPr>
          <w:lang w:val="az-Latn-AZ"/>
        </w:rPr>
        <w:t>, b. 99</w:t>
      </w:r>
      <w:r w:rsidR="00467A67">
        <w:rPr>
          <w:lang w:val="az-Latn-AZ"/>
        </w:rPr>
        <w:t>).</w:t>
      </w:r>
    </w:p>
    <w:p w:rsidR="00A07868" w:rsidP="0091253E" w:rsidRDefault="00A07868">
      <w:pPr>
        <w:keepNext/>
        <w:jc w:val="both"/>
        <w:rPr>
          <w:lang w:val="az-Latn-AZ"/>
        </w:rPr>
      </w:pPr>
    </w:p>
    <w:p w:rsidRPr="00A07868" w:rsidR="00A07868" w:rsidP="0091253E" w:rsidRDefault="00A07868">
      <w:pPr>
        <w:keepNext/>
        <w:jc w:val="both"/>
        <w:rPr>
          <w:b/>
          <w:sz w:val="22"/>
          <w:szCs w:val="22"/>
          <w:lang w:val="az-Latn-AZ"/>
        </w:rPr>
      </w:pPr>
      <w:r w:rsidRPr="00A07868">
        <w:rPr>
          <w:b/>
          <w:sz w:val="22"/>
          <w:szCs w:val="22"/>
          <w:lang w:val="az-Latn-AZ"/>
        </w:rPr>
        <w:t>c) Məhkəmənin qiymətləndirməsi</w:t>
      </w:r>
    </w:p>
    <w:p w:rsidR="00A07868" w:rsidP="0091253E" w:rsidRDefault="00A07868">
      <w:pPr>
        <w:keepNext/>
        <w:jc w:val="both"/>
        <w:rPr>
          <w:lang w:val="az-Latn-AZ"/>
        </w:rPr>
      </w:pPr>
    </w:p>
    <w:p w:rsidR="006F5DDC" w:rsidP="0091253E" w:rsidRDefault="00A07868">
      <w:pPr>
        <w:keepNext/>
        <w:jc w:val="both"/>
        <w:rPr>
          <w:lang w:val="az-Latn-AZ"/>
        </w:rPr>
      </w:pPr>
      <w:r>
        <w:rPr>
          <w:lang w:val="az-Latn-AZ"/>
        </w:rPr>
        <w:t xml:space="preserve">64. Məhkəmə hesab edir ki, </w:t>
      </w:r>
      <w:r w:rsidR="00CD296F">
        <w:rPr>
          <w:lang w:val="az-Latn-AZ"/>
        </w:rPr>
        <w:t>ərizəçi</w:t>
      </w:r>
      <w:r w:rsidR="00E7642D">
        <w:rPr>
          <w:lang w:val="az-Latn-AZ"/>
        </w:rPr>
        <w:t>nin</w:t>
      </w:r>
      <w:r w:rsidR="00CD296F">
        <w:rPr>
          <w:lang w:val="az-Latn-AZ"/>
        </w:rPr>
        <w:t xml:space="preserve"> </w:t>
      </w:r>
      <w:r w:rsidR="00E7642D">
        <w:rPr>
          <w:lang w:val="az-Latn-AZ"/>
        </w:rPr>
        <w:t>mübahisəli inzibati icraatın sürətləndirilməsi üçün Ali Məhkəmənin Nəzarət Şurasına şikayət verməsini gözləmək düzgün olmazdı</w:t>
      </w:r>
      <w:r w:rsidR="0030038D">
        <w:rPr>
          <w:lang w:val="az-Latn-AZ"/>
        </w:rPr>
        <w:t>, ona görə ki, “Hakimlə haqqında” Qanunun müvafiq müddəalarında söhbət yalnız məhkəmə prosesindən gedirdi.</w:t>
      </w:r>
    </w:p>
    <w:p w:rsidR="006F5DDC" w:rsidP="0091253E" w:rsidRDefault="00621BB4">
      <w:pPr>
        <w:keepNext/>
        <w:jc w:val="both"/>
        <w:rPr>
          <w:lang w:val="az-Latn-AZ"/>
        </w:rPr>
      </w:pPr>
      <w:r>
        <w:rPr>
          <w:lang w:val="az-Latn-AZ"/>
        </w:rPr>
        <w:t xml:space="preserve">65. Bundan başqa, </w:t>
      </w:r>
      <w:r w:rsidR="000F5A7C">
        <w:rPr>
          <w:lang w:val="az-Latn-AZ"/>
        </w:rPr>
        <w:t xml:space="preserve">Konstitusiyanın 25-ci maddəsi əsasında ziyana görə ayrıca iddia qaldırılması sadəcə səmərəsiz olacaqdı. </w:t>
      </w:r>
      <w:r w:rsidR="00777D6F">
        <w:rPr>
          <w:lang w:val="az-Latn-AZ"/>
        </w:rPr>
        <w:t xml:space="preserve">Konkret olaraq, </w:t>
      </w:r>
      <w:r w:rsidR="0038138D">
        <w:rPr>
          <w:lang w:val="az-Latn-AZ"/>
        </w:rPr>
        <w:t xml:space="preserve">hətta </w:t>
      </w:r>
      <w:r w:rsidR="00777D6F">
        <w:rPr>
          <w:lang w:val="az-Latn-AZ"/>
        </w:rPr>
        <w:t>ərizəçi</w:t>
      </w:r>
      <w:r w:rsidR="0038138D">
        <w:rPr>
          <w:lang w:val="az-Latn-AZ"/>
        </w:rPr>
        <w:t xml:space="preserve">nin </w:t>
      </w:r>
      <w:r w:rsidR="00777D6F">
        <w:rPr>
          <w:lang w:val="az-Latn-AZ"/>
        </w:rPr>
        <w:t xml:space="preserve">keçmişdəki yubanmalara görə </w:t>
      </w:r>
      <w:r w:rsidR="00A23D2F">
        <w:rPr>
          <w:lang w:val="az-Latn-AZ"/>
        </w:rPr>
        <w:t xml:space="preserve">bu yolla </w:t>
      </w:r>
      <w:r w:rsidR="00777D6F">
        <w:rPr>
          <w:lang w:val="az-Latn-AZ"/>
        </w:rPr>
        <w:t>kompensasiya əldə et</w:t>
      </w:r>
      <w:r w:rsidR="00D17B1F">
        <w:rPr>
          <w:lang w:val="az-Latn-AZ"/>
        </w:rPr>
        <w:t>məyə nail o</w:t>
      </w:r>
      <w:r w:rsidR="00A23D2F">
        <w:rPr>
          <w:lang w:val="az-Latn-AZ"/>
        </w:rPr>
        <w:t xml:space="preserve">la biləcəyini </w:t>
      </w:r>
      <w:r w:rsidR="00777D6F">
        <w:rPr>
          <w:lang w:val="az-Latn-AZ"/>
        </w:rPr>
        <w:t xml:space="preserve">fərz etsək, </w:t>
      </w:r>
      <w:r w:rsidR="00A23D2F">
        <w:rPr>
          <w:lang w:val="az-Latn-AZ"/>
        </w:rPr>
        <w:t xml:space="preserve">Hökumət bu cür prosesin </w:t>
      </w:r>
      <w:r w:rsidR="00061481">
        <w:rPr>
          <w:lang w:val="az-Latn-AZ"/>
        </w:rPr>
        <w:t xml:space="preserve">illərlə uzana bilən və bir neçə </w:t>
      </w:r>
      <w:r w:rsidR="006034FD">
        <w:rPr>
          <w:lang w:val="az-Latn-AZ"/>
        </w:rPr>
        <w:t xml:space="preserve">səviyyəli instansiyadan </w:t>
      </w:r>
      <w:r w:rsidR="00061481">
        <w:rPr>
          <w:lang w:val="az-Latn-AZ"/>
        </w:rPr>
        <w:t xml:space="preserve">keçməli olan </w:t>
      </w:r>
      <w:r w:rsidR="007B0188">
        <w:rPr>
          <w:lang w:val="az-Latn-AZ"/>
        </w:rPr>
        <w:t>“</w:t>
      </w:r>
      <w:r w:rsidR="00A23D2F">
        <w:rPr>
          <w:lang w:val="az-Latn-AZ"/>
        </w:rPr>
        <w:t>adi</w:t>
      </w:r>
      <w:r w:rsidR="007B0188">
        <w:rPr>
          <w:lang w:val="az-Latn-AZ"/>
        </w:rPr>
        <w:t>”</w:t>
      </w:r>
      <w:r w:rsidR="00A23D2F">
        <w:rPr>
          <w:lang w:val="az-Latn-AZ"/>
        </w:rPr>
        <w:t xml:space="preserve"> mülki icraatdan daha</w:t>
      </w:r>
      <w:r w:rsidR="007B0188">
        <w:rPr>
          <w:lang w:val="az-Latn-AZ"/>
        </w:rPr>
        <w:t xml:space="preserve"> </w:t>
      </w:r>
      <w:r w:rsidR="00A23D2F">
        <w:rPr>
          <w:lang w:val="az-Latn-AZ"/>
        </w:rPr>
        <w:t>sürətli olacağını</w:t>
      </w:r>
      <w:r w:rsidR="00D76F76">
        <w:rPr>
          <w:lang w:val="az-Latn-AZ"/>
        </w:rPr>
        <w:t>,</w:t>
      </w:r>
      <w:r w:rsidR="00A23D2F">
        <w:rPr>
          <w:lang w:val="az-Latn-AZ"/>
        </w:rPr>
        <w:t xml:space="preserve"> </w:t>
      </w:r>
      <w:r w:rsidR="00D76F76">
        <w:rPr>
          <w:lang w:val="az-Latn-AZ"/>
        </w:rPr>
        <w:t>yaxud sözügedən qərarın icrasını sürətləndirəcəyini sübut etməyib</w:t>
      </w:r>
      <w:r w:rsidR="00492F0B">
        <w:rPr>
          <w:lang w:val="az-Latn-AZ"/>
        </w:rPr>
        <w:t xml:space="preserve"> (müvafiq dəyişikliklərlə bax: </w:t>
      </w:r>
      <w:r w:rsidR="00492F0B">
        <w:rPr>
          <w:i/>
          <w:lang w:val="az-Latn-AZ"/>
        </w:rPr>
        <w:t xml:space="preserve">Merit Ukraynaya </w:t>
      </w:r>
      <w:r w:rsidRPr="00A01376" w:rsidR="00492F0B">
        <w:rPr>
          <w:i/>
          <w:lang w:val="az-Latn-AZ"/>
        </w:rPr>
        <w:t>qarşı</w:t>
      </w:r>
      <w:r w:rsidR="00492F0B">
        <w:rPr>
          <w:lang w:val="az-Latn-AZ"/>
        </w:rPr>
        <w:t xml:space="preserve">, ərizə N </w:t>
      </w:r>
      <w:r w:rsidRPr="00492F0B" w:rsidR="00492F0B">
        <w:rPr>
          <w:lang w:val="az-Latn-AZ" w:eastAsia="en-US"/>
        </w:rPr>
        <w:t>66561/01</w:t>
      </w:r>
      <w:r w:rsidR="00492F0B">
        <w:rPr>
          <w:lang w:val="az-Latn-AZ"/>
        </w:rPr>
        <w:t xml:space="preserve">, b. 59, 30 mart 2004; və </w:t>
      </w:r>
      <w:r w:rsidRPr="00492F0B" w:rsidR="00492F0B">
        <w:rPr>
          <w:i/>
          <w:lang w:val="az-Latn-AZ"/>
        </w:rPr>
        <w:t>Skordino İtaliyaya</w:t>
      </w:r>
      <w:r w:rsidR="00492F0B">
        <w:rPr>
          <w:i/>
          <w:lang w:val="az-Latn-AZ"/>
        </w:rPr>
        <w:t xml:space="preserve"> </w:t>
      </w:r>
      <w:r w:rsidRPr="00492F0B" w:rsidR="00492F0B">
        <w:rPr>
          <w:i/>
          <w:lang w:val="az-Latn-AZ"/>
        </w:rPr>
        <w:t>qarşı</w:t>
      </w:r>
      <w:r w:rsidR="00914255">
        <w:rPr>
          <w:i/>
          <w:lang w:val="az-Latn-AZ"/>
        </w:rPr>
        <w:t xml:space="preserve"> (N 1)</w:t>
      </w:r>
      <w:r w:rsidR="00492F0B">
        <w:rPr>
          <w:lang w:val="az-Latn-AZ"/>
        </w:rPr>
        <w:t xml:space="preserve"> iş üzrə yuxarıda adı çəkilən qərar</w:t>
      </w:r>
      <w:r w:rsidR="00914255">
        <w:rPr>
          <w:lang w:val="az-Latn-AZ"/>
        </w:rPr>
        <w:t>, b. 195</w:t>
      </w:r>
      <w:r w:rsidR="00492F0B">
        <w:rPr>
          <w:lang w:val="az-Latn-AZ"/>
        </w:rPr>
        <w:t>)</w:t>
      </w:r>
      <w:r w:rsidR="00D76F76">
        <w:rPr>
          <w:lang w:val="az-Latn-AZ"/>
        </w:rPr>
        <w:t>.</w:t>
      </w:r>
      <w:r w:rsidR="00914255">
        <w:rPr>
          <w:lang w:val="az-Latn-AZ"/>
        </w:rPr>
        <w:t xml:space="preserve"> </w:t>
      </w:r>
      <w:r w:rsidR="000C10A1">
        <w:rPr>
          <w:lang w:val="az-Latn-AZ"/>
        </w:rPr>
        <w:t>Əksinə, ərizəçi 1996-cı ildə</w:t>
      </w:r>
      <w:r w:rsidR="001E2A40">
        <w:rPr>
          <w:lang w:val="az-Latn-AZ"/>
        </w:rPr>
        <w:t xml:space="preserve"> bu cür mülki iddia qaldırıb, amma hələ də öz xeyrinə yekun qərar çıxarılmasın</w:t>
      </w:r>
      <w:r w:rsidR="00564426">
        <w:rPr>
          <w:lang w:val="az-Latn-AZ"/>
        </w:rPr>
        <w:t>a nail olmayıb (yuxarıda 15-31-ci bəndlərə bax).</w:t>
      </w:r>
    </w:p>
    <w:p w:rsidR="006F5DDC" w:rsidP="0091253E" w:rsidRDefault="00CE2AFA">
      <w:pPr>
        <w:keepNext/>
        <w:jc w:val="both"/>
        <w:rPr>
          <w:lang w:val="az-Latn-AZ"/>
        </w:rPr>
      </w:pPr>
      <w:r>
        <w:rPr>
          <w:lang w:val="az-Latn-AZ"/>
        </w:rPr>
        <w:t xml:space="preserve">66. Nəhayət, </w:t>
      </w:r>
      <w:r w:rsidR="002E119A">
        <w:rPr>
          <w:lang w:val="az-Latn-AZ"/>
        </w:rPr>
        <w:t xml:space="preserve">ərizəçinin Serbiya və Çernoqoriya Məhkəməsinə şikayət ərizəsi verməli olduğu barədə Hökumətin arqumentinə gəldikdə, </w:t>
      </w:r>
      <w:r w:rsidR="007E1852">
        <w:rPr>
          <w:lang w:val="az-Latn-AZ"/>
        </w:rPr>
        <w:t xml:space="preserve">Məhkəmə xatırladır ki, </w:t>
      </w:r>
      <w:r w:rsidR="00FB6D0B">
        <w:rPr>
          <w:lang w:val="az-Latn-AZ"/>
        </w:rPr>
        <w:t>o, artıq bu konkret hüququ müdafiə vasitəsi</w:t>
      </w:r>
      <w:r w:rsidR="000D0CDD">
        <w:rPr>
          <w:lang w:val="az-Latn-AZ"/>
        </w:rPr>
        <w:t>nin 15 iyul 2005-ci ilədək</w:t>
      </w:r>
      <w:r w:rsidR="00FB6D0B">
        <w:rPr>
          <w:lang w:val="az-Latn-AZ"/>
        </w:rPr>
        <w:t xml:space="preserve"> </w:t>
      </w:r>
      <w:r w:rsidR="000D0CDD">
        <w:rPr>
          <w:lang w:val="az-Latn-AZ"/>
        </w:rPr>
        <w:t xml:space="preserve">əlçatan olmadığı </w:t>
      </w:r>
      <w:r w:rsidR="00FB6D0B">
        <w:rPr>
          <w:lang w:val="az-Latn-AZ"/>
        </w:rPr>
        <w:t>barədə qərar çıxarıb</w:t>
      </w:r>
      <w:r w:rsidR="00223D43">
        <w:rPr>
          <w:lang w:val="az-Latn-AZ"/>
        </w:rPr>
        <w:t xml:space="preserve">, həm də bu vasitə Serbiya və Çernoqoriya İttifaq Dövləti </w:t>
      </w:r>
      <w:r w:rsidR="007D4533">
        <w:rPr>
          <w:lang w:val="az-Latn-AZ"/>
        </w:rPr>
        <w:t xml:space="preserve">bölünənə </w:t>
      </w:r>
      <w:r w:rsidR="00223D43">
        <w:rPr>
          <w:lang w:val="az-Latn-AZ"/>
        </w:rPr>
        <w:t>qədər səmərəsiz olaraq qalıb</w:t>
      </w:r>
      <w:r w:rsidR="00E1689B">
        <w:rPr>
          <w:lang w:val="az-Latn-AZ"/>
        </w:rPr>
        <w:t xml:space="preserve"> (bax: </w:t>
      </w:r>
      <w:r w:rsidR="007D17E2">
        <w:rPr>
          <w:i/>
          <w:lang w:val="az-Latn-AZ"/>
        </w:rPr>
        <w:t>Matiyaşeviç Serb</w:t>
      </w:r>
      <w:r w:rsidRPr="00492F0B" w:rsidR="007D17E2">
        <w:rPr>
          <w:i/>
          <w:lang w:val="az-Latn-AZ"/>
        </w:rPr>
        <w:t>iyaya</w:t>
      </w:r>
      <w:r w:rsidR="007D17E2">
        <w:rPr>
          <w:i/>
          <w:lang w:val="az-Latn-AZ"/>
        </w:rPr>
        <w:t xml:space="preserve"> </w:t>
      </w:r>
      <w:r w:rsidRPr="00492F0B" w:rsidR="007D17E2">
        <w:rPr>
          <w:i/>
          <w:lang w:val="az-Latn-AZ"/>
        </w:rPr>
        <w:t>qarşı</w:t>
      </w:r>
      <w:r w:rsidR="007D17E2">
        <w:rPr>
          <w:i/>
          <w:lang w:val="az-Latn-AZ"/>
        </w:rPr>
        <w:t xml:space="preserve"> </w:t>
      </w:r>
      <w:r w:rsidR="007D17E2">
        <w:rPr>
          <w:lang w:val="az-Latn-AZ"/>
        </w:rPr>
        <w:t>iş üzrə yuxarıda adı çəkilən qərar, b. 34-37</w:t>
      </w:r>
      <w:r w:rsidR="00E1689B">
        <w:rPr>
          <w:lang w:val="az-Latn-AZ"/>
        </w:rPr>
        <w:t>).</w:t>
      </w:r>
      <w:r w:rsidR="007D17E2">
        <w:rPr>
          <w:lang w:val="az-Latn-AZ"/>
        </w:rPr>
        <w:t xml:space="preserve"> </w:t>
      </w:r>
      <w:r w:rsidR="00A16E04">
        <w:rPr>
          <w:lang w:val="az-Latn-AZ"/>
        </w:rPr>
        <w:t>Məhkəmə hazırkı işdə həmin qərardan kənara çıxmaq üçün heç bir səbəb görmür</w:t>
      </w:r>
      <w:r w:rsidR="009B3D89">
        <w:rPr>
          <w:lang w:val="az-Latn-AZ"/>
        </w:rPr>
        <w:t xml:space="preserve"> və buna görə də bu qənaətə gəlir ki, ərizəçi bu konkret hüquqi müdafiə vasitəsini tükəndirməyə borclu deyildi</w:t>
      </w:r>
      <w:r w:rsidR="00A16E04">
        <w:rPr>
          <w:lang w:val="az-Latn-AZ"/>
        </w:rPr>
        <w:t>.</w:t>
      </w:r>
      <w:r w:rsidR="006F5DDC">
        <w:rPr>
          <w:lang w:val="az-Latn-AZ"/>
        </w:rPr>
        <w:t xml:space="preserve"> </w:t>
      </w:r>
    </w:p>
    <w:p w:rsidR="006F5DDC" w:rsidP="0091253E" w:rsidRDefault="00C20DAD">
      <w:pPr>
        <w:keepNext/>
        <w:jc w:val="both"/>
        <w:rPr>
          <w:lang w:val="az-Latn-AZ"/>
        </w:rPr>
      </w:pPr>
      <w:r>
        <w:rPr>
          <w:lang w:val="az-Latn-AZ"/>
        </w:rPr>
        <w:t xml:space="preserve">67. Yuxarıda qeyd edilənləri nəzərə alaraq, Məhkəmə hesab edir ki, </w:t>
      </w:r>
      <w:r w:rsidR="008C3518">
        <w:rPr>
          <w:lang w:val="az-Latn-AZ"/>
        </w:rPr>
        <w:t xml:space="preserve">ərizəçinin şikayəti daxili hüququ müdafiə vasitələri tükəndirilmədiyinə görə </w:t>
      </w:r>
      <w:r w:rsidR="00965E96">
        <w:rPr>
          <w:lang w:val="az-Latn-AZ"/>
        </w:rPr>
        <w:t xml:space="preserve">Konvensiyanın 35-ci maddəsinin 1-ci bəndi əsasında </w:t>
      </w:r>
      <w:r w:rsidR="008C3518">
        <w:rPr>
          <w:lang w:val="az-Latn-AZ"/>
        </w:rPr>
        <w:t>qəbul olunmayan elan edilə bilməz</w:t>
      </w:r>
      <w:r w:rsidR="00227715">
        <w:rPr>
          <w:lang w:val="az-Latn-AZ"/>
        </w:rPr>
        <w:t xml:space="preserve"> və Hökumətin bununla bağlı etirazı rədd edilməlidir.</w:t>
      </w:r>
    </w:p>
    <w:p w:rsidR="00A874FF" w:rsidP="0091253E" w:rsidRDefault="00A874FF">
      <w:pPr>
        <w:keepNext/>
        <w:jc w:val="both"/>
        <w:rPr>
          <w:lang w:val="az-Latn-AZ"/>
        </w:rPr>
      </w:pPr>
    </w:p>
    <w:p w:rsidRPr="00A874FF" w:rsidR="00A874FF" w:rsidP="0091253E" w:rsidRDefault="00A874FF">
      <w:pPr>
        <w:keepNext/>
        <w:jc w:val="both"/>
        <w:rPr>
          <w:i/>
          <w:lang w:val="az-Latn-AZ"/>
        </w:rPr>
      </w:pPr>
      <w:r w:rsidRPr="00A874FF">
        <w:rPr>
          <w:i/>
          <w:lang w:val="az-Latn-AZ"/>
        </w:rPr>
        <w:t>4. Nəticə</w:t>
      </w:r>
    </w:p>
    <w:p w:rsidR="00A874FF" w:rsidP="0091253E" w:rsidRDefault="00A874FF">
      <w:pPr>
        <w:keepNext/>
        <w:jc w:val="both"/>
        <w:rPr>
          <w:lang w:val="az-Latn-AZ"/>
        </w:rPr>
      </w:pPr>
    </w:p>
    <w:p w:rsidR="006F5DDC" w:rsidP="0091253E" w:rsidRDefault="00A874FF">
      <w:pPr>
        <w:keepNext/>
        <w:jc w:val="both"/>
        <w:rPr>
          <w:lang w:val="az-Latn-AZ"/>
        </w:rPr>
      </w:pPr>
      <w:r>
        <w:rPr>
          <w:lang w:val="az-Latn-AZ"/>
        </w:rPr>
        <w:t>68.</w:t>
      </w:r>
      <w:r w:rsidR="0004693A">
        <w:rPr>
          <w:lang w:val="az-Latn-AZ"/>
        </w:rPr>
        <w:t xml:space="preserve"> Məhkəmə həmçinin hesab edir ki, ərizəçinin</w:t>
      </w:r>
      <w:r>
        <w:rPr>
          <w:lang w:val="az-Latn-AZ"/>
        </w:rPr>
        <w:t xml:space="preserve"> </w:t>
      </w:r>
      <w:r w:rsidR="0004693A">
        <w:rPr>
          <w:lang w:val="az-Latn-AZ"/>
        </w:rPr>
        <w:t xml:space="preserve">şikayəti Konvensiyanın 35-ci maddəsinin 3-cü bəndində nəzərdə tutulan mənada açıq-aydın əsassız deyil və onu qəbul olunmayan hesab etmək üçün hər hansı başqa səbəb görmür. </w:t>
      </w:r>
      <w:r w:rsidR="00013A54">
        <w:rPr>
          <w:lang w:val="az-Latn-AZ"/>
        </w:rPr>
        <w:t>Bun</w:t>
      </w:r>
      <w:r w:rsidR="00460A23">
        <w:rPr>
          <w:lang w:val="az-Latn-AZ"/>
        </w:rPr>
        <w:t>a</w:t>
      </w:r>
      <w:r w:rsidR="00013A54">
        <w:rPr>
          <w:lang w:val="az-Latn-AZ"/>
        </w:rPr>
        <w:t xml:space="preserve"> görə də şikayət qəbul olunan elan edilməlidir.</w:t>
      </w:r>
    </w:p>
    <w:p w:rsidR="005C700C" w:rsidP="0091253E" w:rsidRDefault="005C700C">
      <w:pPr>
        <w:keepNext/>
        <w:jc w:val="both"/>
        <w:rPr>
          <w:lang w:val="az-Latn-AZ"/>
        </w:rPr>
      </w:pPr>
    </w:p>
    <w:p w:rsidRPr="005C700C" w:rsidR="005C700C" w:rsidP="0091253E" w:rsidRDefault="005C700C">
      <w:pPr>
        <w:keepNext/>
        <w:jc w:val="both"/>
        <w:rPr>
          <w:b/>
          <w:lang w:val="az-Latn-AZ"/>
        </w:rPr>
      </w:pPr>
      <w:r w:rsidRPr="005C700C">
        <w:rPr>
          <w:b/>
          <w:lang w:val="az-Latn-AZ"/>
        </w:rPr>
        <w:t>B. Şikayətin mahiyyəti</w:t>
      </w:r>
    </w:p>
    <w:p w:rsidR="005C700C" w:rsidP="0091253E" w:rsidRDefault="005C700C">
      <w:pPr>
        <w:keepNext/>
        <w:jc w:val="both"/>
        <w:rPr>
          <w:lang w:val="az-Latn-AZ"/>
        </w:rPr>
      </w:pPr>
    </w:p>
    <w:p w:rsidR="006F5DDC" w:rsidP="0091253E" w:rsidRDefault="005C700C">
      <w:pPr>
        <w:keepNext/>
        <w:jc w:val="both"/>
        <w:rPr>
          <w:i/>
          <w:lang w:val="az-Latn-AZ"/>
        </w:rPr>
      </w:pPr>
      <w:r w:rsidRPr="005C700C">
        <w:rPr>
          <w:i/>
          <w:lang w:val="az-Latn-AZ"/>
        </w:rPr>
        <w:t xml:space="preserve">1. </w:t>
      </w:r>
      <w:r w:rsidR="00074FBB">
        <w:rPr>
          <w:i/>
          <w:lang w:val="az-Latn-AZ"/>
        </w:rPr>
        <w:t>Tərəflərin arqumentləri</w:t>
      </w:r>
    </w:p>
    <w:p w:rsidR="005C700C" w:rsidP="0091253E" w:rsidRDefault="005C700C">
      <w:pPr>
        <w:keepNext/>
        <w:jc w:val="both"/>
        <w:rPr>
          <w:lang w:val="az-Latn-AZ"/>
        </w:rPr>
      </w:pPr>
    </w:p>
    <w:p w:rsidR="006F5DDC" w:rsidP="0091253E" w:rsidRDefault="005C700C">
      <w:pPr>
        <w:keepNext/>
        <w:jc w:val="both"/>
        <w:rPr>
          <w:lang w:val="az-Latn-AZ"/>
        </w:rPr>
      </w:pPr>
      <w:r>
        <w:rPr>
          <w:lang w:val="az-Latn-AZ"/>
        </w:rPr>
        <w:t xml:space="preserve">69. </w:t>
      </w:r>
      <w:r w:rsidR="0067102B">
        <w:rPr>
          <w:lang w:val="az-Latn-AZ"/>
        </w:rPr>
        <w:t>Hökumət xatırlatdı ki, “qorunan kirayə rejimləri” müqayisəli hüquqda məlum olan mürəkkəb məsələdir, eyni zamanda, adətən onların tətbiqi üçün əsasın, yəni sərəncamda olan mənzillərin çatışmamasının tam aradan qaldırılması üçün açıq-aydın “vaxt tələb olunur”.</w:t>
      </w:r>
    </w:p>
    <w:p w:rsidR="006F5DDC" w:rsidP="0091253E" w:rsidRDefault="002D1DB4">
      <w:pPr>
        <w:keepNext/>
        <w:jc w:val="both"/>
        <w:rPr>
          <w:lang w:val="az-Latn-AZ"/>
        </w:rPr>
      </w:pPr>
      <w:r>
        <w:rPr>
          <w:lang w:val="az-Latn-AZ"/>
        </w:rPr>
        <w:t>70. Hökumət bildirdi ki, ərizəçinin mülkiyyət hüquqları məhdudlaşdırılmış və ya nəzarət altına alınmışdı</w:t>
      </w:r>
      <w:r w:rsidR="00D747FE">
        <w:rPr>
          <w:lang w:val="az-Latn-AZ"/>
        </w:rPr>
        <w:t xml:space="preserve">, amma o, </w:t>
      </w:r>
      <w:r w:rsidR="009C1F3C">
        <w:rPr>
          <w:lang w:val="az-Latn-AZ"/>
        </w:rPr>
        <w:t xml:space="preserve">sözügedən </w:t>
      </w:r>
      <w:r w:rsidR="0014574A">
        <w:rPr>
          <w:lang w:val="az-Latn-AZ"/>
        </w:rPr>
        <w:t xml:space="preserve">mənzil üzərində </w:t>
      </w:r>
      <w:r w:rsidR="00D747FE">
        <w:rPr>
          <w:lang w:val="az-Latn-AZ"/>
        </w:rPr>
        <w:t>mülkiyyət</w:t>
      </w:r>
      <w:r w:rsidR="003A5E8B">
        <w:rPr>
          <w:lang w:val="az-Latn-AZ"/>
        </w:rPr>
        <w:t xml:space="preserve"> hüququndan </w:t>
      </w:r>
      <w:r w:rsidR="00D747FE">
        <w:rPr>
          <w:lang w:val="az-Latn-AZ"/>
        </w:rPr>
        <w:t>məhrum edilməmişdi</w:t>
      </w:r>
      <w:r w:rsidR="00B81DD0">
        <w:rPr>
          <w:lang w:val="az-Latn-AZ"/>
        </w:rPr>
        <w:t>, yaxud qanun şəxsən onun üzərinə həddən artıq ağır yük qoymamışdı, belə ki, müvafiq mənzil qanunvericiliyi mülkiyyətçilərin bütöv bir kateqoriyasını əhatə edirdi.</w:t>
      </w:r>
      <w:r w:rsidR="006F5DDC">
        <w:rPr>
          <w:lang w:val="az-Latn-AZ"/>
        </w:rPr>
        <w:t xml:space="preserve"> </w:t>
      </w:r>
    </w:p>
    <w:p w:rsidR="006F5DDC" w:rsidP="0091253E" w:rsidRDefault="002D6535">
      <w:pPr>
        <w:keepNext/>
        <w:jc w:val="both"/>
        <w:rPr>
          <w:lang w:val="az-Latn-AZ"/>
        </w:rPr>
      </w:pPr>
      <w:r>
        <w:rPr>
          <w:lang w:val="az-Latn-AZ"/>
        </w:rPr>
        <w:t>71. Nəhayət, Hökumət cavabdeh dövlət</w:t>
      </w:r>
      <w:r w:rsidR="00156CE9">
        <w:rPr>
          <w:lang w:val="az-Latn-AZ"/>
        </w:rPr>
        <w:t>in</w:t>
      </w:r>
      <w:r>
        <w:rPr>
          <w:lang w:val="az-Latn-AZ"/>
        </w:rPr>
        <w:t xml:space="preserve"> </w:t>
      </w:r>
      <w:r w:rsidR="00A97144">
        <w:rPr>
          <w:lang w:val="az-Latn-AZ"/>
        </w:rPr>
        <w:t>uzun müddət mövcud olan bu situasiyanın həllini asanlaşdırmaq üçün hər cür səy göstərdi</w:t>
      </w:r>
      <w:r w:rsidR="00156CE9">
        <w:rPr>
          <w:lang w:val="az-Latn-AZ"/>
        </w:rPr>
        <w:t>yini</w:t>
      </w:r>
      <w:r w:rsidR="00A97144">
        <w:rPr>
          <w:lang w:val="az-Latn-AZ"/>
        </w:rPr>
        <w:t xml:space="preserve"> </w:t>
      </w:r>
      <w:r w:rsidR="00156CE9">
        <w:rPr>
          <w:lang w:val="az-Latn-AZ"/>
        </w:rPr>
        <w:t>qeyd etdi və əlavə etdi ki,</w:t>
      </w:r>
      <w:r w:rsidR="00191DC7">
        <w:rPr>
          <w:lang w:val="az-Latn-AZ"/>
        </w:rPr>
        <w:t xml:space="preserve"> </w:t>
      </w:r>
      <w:r w:rsidR="00E70F02">
        <w:rPr>
          <w:lang w:val="az-Latn-AZ"/>
        </w:rPr>
        <w:t xml:space="preserve">daxili məhkəmələr </w:t>
      </w:r>
      <w:r w:rsidR="0020298D">
        <w:rPr>
          <w:lang w:val="az-Latn-AZ"/>
        </w:rPr>
        <w:t xml:space="preserve">ərizəçinin vəziyyətində olan </w:t>
      </w:r>
      <w:r w:rsidR="00E70F02">
        <w:rPr>
          <w:lang w:val="az-Latn-AZ"/>
        </w:rPr>
        <w:t xml:space="preserve">digər fərdlərə </w:t>
      </w:r>
      <w:r w:rsidR="00630706">
        <w:rPr>
          <w:lang w:val="az-Latn-AZ"/>
        </w:rPr>
        <w:t xml:space="preserve">ayrıca mülki proses çərçivəsində </w:t>
      </w:r>
      <w:r w:rsidR="00E70F02">
        <w:rPr>
          <w:lang w:val="az-Latn-AZ"/>
        </w:rPr>
        <w:t>maddi ziyana görə kompensasiya təyin etməyə meylli idilər.</w:t>
      </w:r>
    </w:p>
    <w:p w:rsidR="006F5DDC" w:rsidP="0091253E" w:rsidRDefault="00041C70">
      <w:pPr>
        <w:keepNext/>
        <w:jc w:val="both"/>
        <w:rPr>
          <w:lang w:val="az-Latn-AZ"/>
        </w:rPr>
      </w:pPr>
      <w:r>
        <w:rPr>
          <w:lang w:val="az-Latn-AZ"/>
        </w:rPr>
        <w:t xml:space="preserve">72. Ərizəçi qeyd etdi ki, </w:t>
      </w:r>
      <w:r w:rsidR="001E7FF7">
        <w:rPr>
          <w:lang w:val="az-Latn-AZ"/>
        </w:rPr>
        <w:t xml:space="preserve">mənzildən çıxarılma barədə qərar </w:t>
      </w:r>
      <w:r w:rsidR="0097762E">
        <w:rPr>
          <w:lang w:val="az-Latn-AZ"/>
        </w:rPr>
        <w:t xml:space="preserve">1 dekabr 1994-cü ildə qüvvəyə minib. Lakin on iki ildən artıq vaxt keçsə də o, hələ də yerinə yetirilməyib. </w:t>
      </w:r>
      <w:r w:rsidR="004848C8">
        <w:rPr>
          <w:lang w:val="az-Latn-AZ"/>
        </w:rPr>
        <w:t xml:space="preserve">Ərizəçi əlavə etdi ki, bununla da sözügedən mənzillə bağlı </w:t>
      </w:r>
      <w:r w:rsidR="00215F1D">
        <w:rPr>
          <w:lang w:val="az-Latn-AZ"/>
        </w:rPr>
        <w:t>onun mülkiyyət hüququ sadəcə boş söz</w:t>
      </w:r>
      <w:r w:rsidR="00103EA9">
        <w:rPr>
          <w:lang w:val="az-Latn-AZ"/>
        </w:rPr>
        <w:t>də</w:t>
      </w:r>
      <w:r w:rsidR="008D3A85">
        <w:rPr>
          <w:lang w:val="az-Latn-AZ"/>
        </w:rPr>
        <w:t>n artıq bir şey deyil</w:t>
      </w:r>
      <w:r w:rsidR="00FF223E">
        <w:rPr>
          <w:lang w:val="az-Latn-AZ"/>
        </w:rPr>
        <w:t>di</w:t>
      </w:r>
      <w:r w:rsidR="00215F1D">
        <w:rPr>
          <w:lang w:val="az-Latn-AZ"/>
        </w:rPr>
        <w:t>.</w:t>
      </w:r>
    </w:p>
    <w:p w:rsidR="00FF223E" w:rsidP="0091253E" w:rsidRDefault="00FF223E">
      <w:pPr>
        <w:keepNext/>
        <w:jc w:val="both"/>
        <w:rPr>
          <w:lang w:val="az-Latn-AZ"/>
        </w:rPr>
      </w:pPr>
    </w:p>
    <w:p w:rsidR="006F5DDC" w:rsidP="0091253E" w:rsidRDefault="00FF223E">
      <w:pPr>
        <w:keepNext/>
        <w:jc w:val="both"/>
        <w:rPr>
          <w:i/>
          <w:lang w:val="az-Latn-AZ"/>
        </w:rPr>
      </w:pPr>
      <w:r>
        <w:rPr>
          <w:i/>
          <w:lang w:val="az-Latn-AZ"/>
        </w:rPr>
        <w:t xml:space="preserve">2. </w:t>
      </w:r>
      <w:r w:rsidRPr="00FF223E">
        <w:rPr>
          <w:i/>
          <w:lang w:val="az-Latn-AZ"/>
        </w:rPr>
        <w:t xml:space="preserve">Müvafiq </w:t>
      </w:r>
      <w:r>
        <w:rPr>
          <w:i/>
          <w:lang w:val="az-Latn-AZ"/>
        </w:rPr>
        <w:t>p</w:t>
      </w:r>
      <w:r w:rsidRPr="00FF223E">
        <w:rPr>
          <w:i/>
          <w:lang w:val="az-Latn-AZ"/>
        </w:rPr>
        <w:t>rinsi</w:t>
      </w:r>
      <w:r>
        <w:rPr>
          <w:i/>
          <w:lang w:val="az-Latn-AZ"/>
        </w:rPr>
        <w:t>p</w:t>
      </w:r>
      <w:r w:rsidRPr="00FF223E">
        <w:rPr>
          <w:i/>
          <w:lang w:val="az-Latn-AZ"/>
        </w:rPr>
        <w:t>lə</w:t>
      </w:r>
      <w:r>
        <w:rPr>
          <w:i/>
          <w:lang w:val="az-Latn-AZ"/>
        </w:rPr>
        <w:t>r</w:t>
      </w:r>
      <w:r w:rsidR="006F5DDC">
        <w:rPr>
          <w:i/>
          <w:lang w:val="az-Latn-AZ"/>
        </w:rPr>
        <w:t xml:space="preserve"> </w:t>
      </w:r>
    </w:p>
    <w:p w:rsidR="00AA14D1" w:rsidP="0091253E" w:rsidRDefault="00AA14D1">
      <w:pPr>
        <w:keepNext/>
        <w:jc w:val="both"/>
        <w:rPr>
          <w:lang w:val="az-Latn-AZ"/>
        </w:rPr>
      </w:pPr>
    </w:p>
    <w:p w:rsidR="006F5DDC" w:rsidP="0091253E" w:rsidRDefault="00AA14D1">
      <w:pPr>
        <w:keepNext/>
        <w:jc w:val="both"/>
        <w:rPr>
          <w:lang w:val="az-Latn-AZ"/>
        </w:rPr>
      </w:pPr>
      <w:r>
        <w:rPr>
          <w:lang w:val="az-Latn-AZ"/>
        </w:rPr>
        <w:t xml:space="preserve">73. Məhkəmə bir daha bildirir ki, </w:t>
      </w:r>
      <w:r w:rsidR="004319F2">
        <w:rPr>
          <w:lang w:val="az-Latn-AZ"/>
        </w:rPr>
        <w:t xml:space="preserve">1 saylı Protokolun 1-ci maddəsinin birinci və ən mühüm tələbi </w:t>
      </w:r>
      <w:r w:rsidR="00046E13">
        <w:rPr>
          <w:lang w:val="az-Latn-AZ"/>
        </w:rPr>
        <w:t xml:space="preserve">ondan ibarətdir ki, </w:t>
      </w:r>
      <w:r w:rsidRPr="00BC71B5" w:rsidR="00BC71B5">
        <w:rPr>
          <w:lang w:val="az-Latn-AZ"/>
        </w:rPr>
        <w:t>mülkiyyətindən maneəsiz istifadə hüququna</w:t>
      </w:r>
      <w:r w:rsidR="00BC71B5">
        <w:rPr>
          <w:lang w:val="az-Latn-AZ"/>
        </w:rPr>
        <w:t xml:space="preserve"> dövlət hakimiyyəti orqanı tərəfindən müdaxilə qanuni olmalıdır: </w:t>
      </w:r>
      <w:r w:rsidR="007F7F54">
        <w:rPr>
          <w:lang w:val="az-Latn-AZ"/>
        </w:rPr>
        <w:t xml:space="preserve">birinci abzasın ikinci cümləsi </w:t>
      </w:r>
      <w:r w:rsidR="006B758D">
        <w:rPr>
          <w:lang w:val="az-Latn-AZ"/>
        </w:rPr>
        <w:t xml:space="preserve">yalnız “qanunla </w:t>
      </w:r>
      <w:r w:rsidRPr="00BC71B5" w:rsidR="006B758D">
        <w:rPr>
          <w:lang w:val="az-Latn-AZ"/>
        </w:rPr>
        <w:t>nəzərdə tutulmuş</w:t>
      </w:r>
      <w:r w:rsidR="006B758D">
        <w:rPr>
          <w:lang w:val="az-Latn-AZ"/>
        </w:rPr>
        <w:t xml:space="preserve"> şərtlərlə” mülkiyyətdən məhrum edilməyə icazə verir</w:t>
      </w:r>
      <w:r w:rsidR="00991F1E">
        <w:rPr>
          <w:lang w:val="az-Latn-AZ"/>
        </w:rPr>
        <w:t xml:space="preserve">, ikinci cümləsi isə </w:t>
      </w:r>
      <w:r w:rsidR="0030615A">
        <w:rPr>
          <w:lang w:val="az-Latn-AZ"/>
        </w:rPr>
        <w:t xml:space="preserve">“qanunların” yerinə yetirilməsi vasitəsilə </w:t>
      </w:r>
      <w:r w:rsidR="00B478DE">
        <w:rPr>
          <w:lang w:val="az-Latn-AZ"/>
        </w:rPr>
        <w:t xml:space="preserve">dövlətlərin </w:t>
      </w:r>
      <w:r w:rsidR="0030615A">
        <w:rPr>
          <w:lang w:val="az-Latn-AZ"/>
        </w:rPr>
        <w:t xml:space="preserve">mülkiyyətdən istifadəyə </w:t>
      </w:r>
      <w:r w:rsidR="00B478DE">
        <w:rPr>
          <w:lang w:val="az-Latn-AZ"/>
        </w:rPr>
        <w:t xml:space="preserve">nəzarət etmək hüququnu tanıyır. </w:t>
      </w:r>
      <w:r w:rsidR="0001681C">
        <w:rPr>
          <w:lang w:val="az-Latn-AZ"/>
        </w:rPr>
        <w:t xml:space="preserve">Bundan başqa, demokratik cəmiyyətin təməl prinsiplərindən biri olan qanunun aliliyi </w:t>
      </w:r>
      <w:r w:rsidR="00100A15">
        <w:rPr>
          <w:lang w:val="az-Latn-AZ"/>
        </w:rPr>
        <w:t xml:space="preserve">Konvensiyanın bütün maddələrinə xasdır </w:t>
      </w:r>
      <w:r w:rsidR="00EB6BD9">
        <w:rPr>
          <w:lang w:val="az-Latn-AZ"/>
        </w:rPr>
        <w:t xml:space="preserve">(bax: </w:t>
      </w:r>
      <w:r w:rsidRPr="00EB6BD9" w:rsidR="00EB6BD9">
        <w:rPr>
          <w:i/>
          <w:lang w:val="az-Latn-AZ"/>
        </w:rPr>
        <w:t>Amyur Fransaya qarşı</w:t>
      </w:r>
      <w:r w:rsidR="00EB6BD9">
        <w:rPr>
          <w:lang w:val="az-Latn-AZ"/>
        </w:rPr>
        <w:t>,</w:t>
      </w:r>
      <w:r w:rsidR="001547DB">
        <w:rPr>
          <w:lang w:val="az-Latn-AZ"/>
        </w:rPr>
        <w:t xml:space="preserve"> 25 iyun 1996-</w:t>
      </w:r>
      <w:r w:rsidR="00C36E9A">
        <w:rPr>
          <w:lang w:val="az-Latn-AZ"/>
        </w:rPr>
        <w:t>c</w:t>
      </w:r>
      <w:r w:rsidR="001547DB">
        <w:rPr>
          <w:lang w:val="az-Latn-AZ"/>
        </w:rPr>
        <w:t xml:space="preserve">ı il tarixli qərar, </w:t>
      </w:r>
      <w:r w:rsidRPr="001547DB" w:rsidR="001547DB">
        <w:rPr>
          <w:i/>
          <w:lang w:val="az-Latn-AZ"/>
        </w:rPr>
        <w:t>Qərar və qəra</w:t>
      </w:r>
      <w:r w:rsidR="001547DB">
        <w:rPr>
          <w:i/>
          <w:lang w:val="az-Latn-AZ"/>
        </w:rPr>
        <w:t>r</w:t>
      </w:r>
      <w:r w:rsidRPr="001547DB" w:rsidR="001547DB">
        <w:rPr>
          <w:i/>
          <w:lang w:val="az-Latn-AZ"/>
        </w:rPr>
        <w:t>dadlar toplusu</w:t>
      </w:r>
      <w:r w:rsidR="001547DB">
        <w:rPr>
          <w:lang w:val="az-Latn-AZ"/>
        </w:rPr>
        <w:t xml:space="preserve">, </w:t>
      </w:r>
      <w:r w:rsidRPr="001547DB" w:rsidR="001547DB">
        <w:rPr>
          <w:lang w:val="az-Latn-AZ"/>
        </w:rPr>
        <w:t>1996-III</w:t>
      </w:r>
      <w:r w:rsidR="001547DB">
        <w:rPr>
          <w:lang w:val="az-Latn-AZ"/>
        </w:rPr>
        <w:t>, s. 850-851, b. 50</w:t>
      </w:r>
      <w:r w:rsidR="00EB6BD9">
        <w:rPr>
          <w:lang w:val="az-Latn-AZ"/>
        </w:rPr>
        <w:t>)</w:t>
      </w:r>
      <w:r w:rsidR="001547DB">
        <w:rPr>
          <w:lang w:val="az-Latn-AZ"/>
        </w:rPr>
        <w:t xml:space="preserve"> </w:t>
      </w:r>
      <w:r w:rsidR="00821EBE">
        <w:rPr>
          <w:lang w:val="az-Latn-AZ"/>
        </w:rPr>
        <w:t xml:space="preserve">və </w:t>
      </w:r>
      <w:r w:rsidR="00B31208">
        <w:rPr>
          <w:lang w:val="az-Latn-AZ"/>
        </w:rPr>
        <w:t xml:space="preserve">dövlətin </w:t>
      </w:r>
      <w:r w:rsidR="004A5B83">
        <w:rPr>
          <w:lang w:val="az-Latn-AZ"/>
        </w:rPr>
        <w:t xml:space="preserve">ona qarşı qəbul edilmiş </w:t>
      </w:r>
      <w:r w:rsidR="00B31208">
        <w:rPr>
          <w:lang w:val="az-Latn-AZ"/>
        </w:rPr>
        <w:t xml:space="preserve">bütün məhkəmə qərarlarını və digər qərarları yerinə yetirməkdən </w:t>
      </w:r>
      <w:r w:rsidR="00821EBE">
        <w:rPr>
          <w:lang w:val="az-Latn-AZ"/>
        </w:rPr>
        <w:t>öhdə</w:t>
      </w:r>
      <w:r w:rsidR="004A5B83">
        <w:rPr>
          <w:lang w:val="az-Latn-AZ"/>
        </w:rPr>
        <w:t>liyini doğuru</w:t>
      </w:r>
      <w:r w:rsidR="00821EBE">
        <w:rPr>
          <w:lang w:val="az-Latn-AZ"/>
        </w:rPr>
        <w:t>r</w:t>
      </w:r>
      <w:r w:rsidR="00FD54F2">
        <w:rPr>
          <w:lang w:val="az-Latn-AZ"/>
        </w:rPr>
        <w:t xml:space="preserve"> (müvafiq dəyişikliklərlə bax: </w:t>
      </w:r>
      <w:r w:rsidR="00FD54F2">
        <w:rPr>
          <w:i/>
          <w:lang w:val="az-Latn-AZ"/>
        </w:rPr>
        <w:t xml:space="preserve">Hornsbi Yunanıstana </w:t>
      </w:r>
      <w:r w:rsidRPr="00EB6BD9" w:rsidR="00FD54F2">
        <w:rPr>
          <w:i/>
          <w:lang w:val="az-Latn-AZ"/>
        </w:rPr>
        <w:t>qarşı</w:t>
      </w:r>
      <w:r w:rsidR="00FD54F2">
        <w:rPr>
          <w:lang w:val="az-Latn-AZ"/>
        </w:rPr>
        <w:t xml:space="preserve">, </w:t>
      </w:r>
      <w:r w:rsidR="00C36E9A">
        <w:rPr>
          <w:lang w:val="az-Latn-AZ"/>
        </w:rPr>
        <w:t xml:space="preserve">19 mart </w:t>
      </w:r>
      <w:r w:rsidR="00FD54F2">
        <w:rPr>
          <w:lang w:val="az-Latn-AZ"/>
        </w:rPr>
        <w:t>199</w:t>
      </w:r>
      <w:r w:rsidR="00C36E9A">
        <w:rPr>
          <w:lang w:val="az-Latn-AZ"/>
        </w:rPr>
        <w:t>7-</w:t>
      </w:r>
      <w:r w:rsidR="00FD54F2">
        <w:rPr>
          <w:lang w:val="az-Latn-AZ"/>
        </w:rPr>
        <w:t>c</w:t>
      </w:r>
      <w:r w:rsidR="00C36E9A">
        <w:rPr>
          <w:lang w:val="az-Latn-AZ"/>
        </w:rPr>
        <w:t>i</w:t>
      </w:r>
      <w:r w:rsidR="00FD54F2">
        <w:rPr>
          <w:lang w:val="az-Latn-AZ"/>
        </w:rPr>
        <w:t xml:space="preserve"> il tarixli qərar, </w:t>
      </w:r>
      <w:r w:rsidRPr="001547DB" w:rsidR="00FD54F2">
        <w:rPr>
          <w:i/>
          <w:lang w:val="az-Latn-AZ"/>
        </w:rPr>
        <w:t>Qərar və qəra</w:t>
      </w:r>
      <w:r w:rsidR="00FD54F2">
        <w:rPr>
          <w:i/>
          <w:lang w:val="az-Latn-AZ"/>
        </w:rPr>
        <w:t>r</w:t>
      </w:r>
      <w:r w:rsidRPr="001547DB" w:rsidR="00FD54F2">
        <w:rPr>
          <w:i/>
          <w:lang w:val="az-Latn-AZ"/>
        </w:rPr>
        <w:t>dadlar toplusu</w:t>
      </w:r>
      <w:r w:rsidR="00FD54F2">
        <w:rPr>
          <w:lang w:val="az-Latn-AZ"/>
        </w:rPr>
        <w:t xml:space="preserve">, </w:t>
      </w:r>
      <w:r w:rsidRPr="00221141" w:rsidR="00221141">
        <w:rPr>
          <w:lang w:val="az-Latn-AZ" w:eastAsia="en-US"/>
        </w:rPr>
        <w:t>1997</w:t>
      </w:r>
      <w:r w:rsidRPr="00221141" w:rsidR="00221141">
        <w:rPr>
          <w:lang w:val="az-Latn-AZ" w:eastAsia="en-US"/>
        </w:rPr>
        <w:noBreakHyphen/>
        <w:t>II</w:t>
      </w:r>
      <w:r w:rsidR="00FD54F2">
        <w:rPr>
          <w:lang w:val="az-Latn-AZ"/>
        </w:rPr>
        <w:t>, s. 5</w:t>
      </w:r>
      <w:r w:rsidR="00221141">
        <w:rPr>
          <w:lang w:val="az-Latn-AZ"/>
        </w:rPr>
        <w:t>1</w:t>
      </w:r>
      <w:r w:rsidR="00FD54F2">
        <w:rPr>
          <w:lang w:val="az-Latn-AZ"/>
        </w:rPr>
        <w:t xml:space="preserve">1, b. </w:t>
      </w:r>
      <w:r w:rsidR="00221141">
        <w:rPr>
          <w:lang w:val="az-Latn-AZ"/>
        </w:rPr>
        <w:t>41</w:t>
      </w:r>
      <w:r w:rsidR="00FD54F2">
        <w:rPr>
          <w:lang w:val="az-Latn-AZ"/>
        </w:rPr>
        <w:t>).</w:t>
      </w:r>
      <w:r w:rsidR="00221141">
        <w:rPr>
          <w:lang w:val="az-Latn-AZ"/>
        </w:rPr>
        <w:t xml:space="preserve"> </w:t>
      </w:r>
      <w:r w:rsidR="00322B66">
        <w:rPr>
          <w:lang w:val="az-Latn-AZ"/>
        </w:rPr>
        <w:t xml:space="preserve">Buradan belə nəticə çıxır ki, </w:t>
      </w:r>
      <w:r w:rsidR="008D7231">
        <w:rPr>
          <w:lang w:val="az-Latn-AZ"/>
        </w:rPr>
        <w:t>cəmiyyətin ümumi maraqlarının tələbləri ilə fərdin təməl hüquqlarının müdafiəsi tələbləri arasında ədalətli balansın gözlənilib-gözlənilmə</w:t>
      </w:r>
      <w:r w:rsidR="00A87474">
        <w:rPr>
          <w:lang w:val="az-Latn-AZ"/>
        </w:rPr>
        <w:t xml:space="preserve">məsi məsələsi </w:t>
      </w:r>
      <w:r w:rsidR="003C0182">
        <w:rPr>
          <w:lang w:val="az-Latn-AZ"/>
        </w:rPr>
        <w:t xml:space="preserve">(bax: </w:t>
      </w:r>
      <w:r w:rsidRPr="003C0182" w:rsidR="003C0182">
        <w:rPr>
          <w:i/>
          <w:lang w:val="az-Latn-AZ"/>
        </w:rPr>
        <w:t>Sporronq və Lönnrot İsveçə qarşı</w:t>
      </w:r>
      <w:r w:rsidR="003C0182">
        <w:rPr>
          <w:lang w:val="az-Latn-AZ"/>
        </w:rPr>
        <w:t xml:space="preserve"> iş üzrə 23 sentyabr 1982-ci il tarixli qərar, A seriyaları, c. 52, </w:t>
      </w:r>
      <w:r w:rsidR="00540F32">
        <w:rPr>
          <w:lang w:val="az-Latn-AZ"/>
        </w:rPr>
        <w:t>s. 26, b. 69</w:t>
      </w:r>
      <w:r w:rsidR="003C0182">
        <w:rPr>
          <w:lang w:val="az-Latn-AZ"/>
        </w:rPr>
        <w:t xml:space="preserve">) </w:t>
      </w:r>
      <w:r w:rsidR="00A87474">
        <w:rPr>
          <w:lang w:val="az-Latn-AZ"/>
        </w:rPr>
        <w:t xml:space="preserve">yalnız sözügedən müdaxilənin qanunilik tələbinə cavab verdiyi </w:t>
      </w:r>
      <w:r w:rsidR="00745BFE">
        <w:rPr>
          <w:lang w:val="az-Latn-AZ"/>
        </w:rPr>
        <w:t xml:space="preserve">və qanunsuz olmadığı </w:t>
      </w:r>
      <w:r w:rsidR="004C5BBE">
        <w:rPr>
          <w:lang w:val="az-Latn-AZ"/>
        </w:rPr>
        <w:t xml:space="preserve">müəyyən edildiyi </w:t>
      </w:r>
      <w:r w:rsidR="00A87474">
        <w:rPr>
          <w:lang w:val="az-Latn-AZ"/>
        </w:rPr>
        <w:t>təqdirdə aktual olur</w:t>
      </w:r>
      <w:r w:rsidR="00991797">
        <w:rPr>
          <w:lang w:val="az-Latn-AZ"/>
        </w:rPr>
        <w:t xml:space="preserve"> (bax: </w:t>
      </w:r>
      <w:r w:rsidR="00991797">
        <w:rPr>
          <w:i/>
          <w:lang w:val="az-Latn-AZ"/>
        </w:rPr>
        <w:t xml:space="preserve">İatridis Yunanıstana </w:t>
      </w:r>
      <w:r w:rsidRPr="00A01376" w:rsidR="00991797">
        <w:rPr>
          <w:i/>
          <w:lang w:val="az-Latn-AZ"/>
        </w:rPr>
        <w:t>qarşı</w:t>
      </w:r>
      <w:r w:rsidR="00991797">
        <w:rPr>
          <w:i/>
          <w:lang w:val="az-Latn-AZ"/>
        </w:rPr>
        <w:t xml:space="preserve"> </w:t>
      </w:r>
      <w:r w:rsidRPr="004B2053" w:rsidR="00991797">
        <w:rPr>
          <w:lang w:val="az-Latn-AZ"/>
        </w:rPr>
        <w:t>[</w:t>
      </w:r>
      <w:r w:rsidR="00991797">
        <w:rPr>
          <w:lang w:val="az-Latn-AZ"/>
        </w:rPr>
        <w:t>Böyük Palatanın qərarı</w:t>
      </w:r>
      <w:r w:rsidRPr="004B2053" w:rsidR="00991797">
        <w:rPr>
          <w:lang w:val="az-Latn-AZ"/>
        </w:rPr>
        <w:t>]</w:t>
      </w:r>
      <w:r w:rsidR="00991797">
        <w:rPr>
          <w:lang w:val="az-Latn-AZ"/>
        </w:rPr>
        <w:t xml:space="preserve">, ərizə N </w:t>
      </w:r>
      <w:r w:rsidRPr="00610D11" w:rsidR="00991797">
        <w:rPr>
          <w:lang w:val="az-Latn-AZ"/>
        </w:rPr>
        <w:t>31</w:t>
      </w:r>
      <w:r w:rsidR="00991797">
        <w:rPr>
          <w:lang w:val="az-Latn-AZ"/>
        </w:rPr>
        <w:t>1</w:t>
      </w:r>
      <w:r w:rsidRPr="00610D11" w:rsidR="00991797">
        <w:rPr>
          <w:lang w:val="az-Latn-AZ"/>
        </w:rPr>
        <w:t>0</w:t>
      </w:r>
      <w:r w:rsidR="00991797">
        <w:rPr>
          <w:lang w:val="az-Latn-AZ"/>
        </w:rPr>
        <w:t>7</w:t>
      </w:r>
      <w:r w:rsidRPr="00610D11" w:rsidR="00991797">
        <w:rPr>
          <w:lang w:val="az-Latn-AZ"/>
        </w:rPr>
        <w:t>/96</w:t>
      </w:r>
      <w:r w:rsidR="00991797">
        <w:rPr>
          <w:lang w:val="az-Latn-AZ"/>
        </w:rPr>
        <w:t>, b. 58, AİHM 1999</w:t>
      </w:r>
      <w:r w:rsidRPr="00B573A7" w:rsidR="00991797">
        <w:rPr>
          <w:lang w:val="az-Latn-AZ"/>
        </w:rPr>
        <w:t>-II</w:t>
      </w:r>
      <w:r w:rsidR="00991797">
        <w:rPr>
          <w:lang w:val="az-Latn-AZ"/>
        </w:rPr>
        <w:t>)</w:t>
      </w:r>
      <w:r w:rsidR="00A87474">
        <w:rPr>
          <w:lang w:val="az-Latn-AZ"/>
        </w:rPr>
        <w:t>.</w:t>
      </w:r>
    </w:p>
    <w:p w:rsidR="00562441" w:rsidP="0091253E" w:rsidRDefault="00562441">
      <w:pPr>
        <w:keepNext/>
        <w:jc w:val="both"/>
        <w:rPr>
          <w:lang w:val="az-Latn-AZ"/>
        </w:rPr>
      </w:pPr>
    </w:p>
    <w:p w:rsidR="006F5DDC" w:rsidP="0091253E" w:rsidRDefault="00562441">
      <w:pPr>
        <w:keepNext/>
        <w:jc w:val="both"/>
        <w:rPr>
          <w:i/>
          <w:lang w:val="az-Latn-AZ"/>
        </w:rPr>
      </w:pPr>
      <w:r w:rsidRPr="00562441">
        <w:rPr>
          <w:i/>
          <w:lang w:val="az-Latn-AZ"/>
        </w:rPr>
        <w:t>3. Məhkəmənin qiymə</w:t>
      </w:r>
      <w:r>
        <w:rPr>
          <w:i/>
          <w:lang w:val="az-Latn-AZ"/>
        </w:rPr>
        <w:t>t</w:t>
      </w:r>
      <w:r w:rsidRPr="00562441">
        <w:rPr>
          <w:i/>
          <w:lang w:val="az-Latn-AZ"/>
        </w:rPr>
        <w:t>ləndirmə</w:t>
      </w:r>
      <w:r>
        <w:rPr>
          <w:i/>
          <w:lang w:val="az-Latn-AZ"/>
        </w:rPr>
        <w:t>s</w:t>
      </w:r>
      <w:r w:rsidRPr="00562441">
        <w:rPr>
          <w:i/>
          <w:lang w:val="az-Latn-AZ"/>
        </w:rPr>
        <w:t>i</w:t>
      </w:r>
    </w:p>
    <w:p w:rsidR="00562441" w:rsidP="0091253E" w:rsidRDefault="00562441">
      <w:pPr>
        <w:keepNext/>
        <w:jc w:val="both"/>
        <w:rPr>
          <w:lang w:val="az-Latn-AZ"/>
        </w:rPr>
      </w:pPr>
    </w:p>
    <w:p w:rsidR="006F5DDC" w:rsidP="0091253E" w:rsidRDefault="00562441">
      <w:pPr>
        <w:keepNext/>
        <w:jc w:val="both"/>
        <w:rPr>
          <w:lang w:val="az-Latn-AZ"/>
        </w:rPr>
      </w:pPr>
      <w:r>
        <w:rPr>
          <w:lang w:val="az-Latn-AZ"/>
        </w:rPr>
        <w:t xml:space="preserve">74. </w:t>
      </w:r>
      <w:r w:rsidR="00371874">
        <w:rPr>
          <w:lang w:val="az-Latn-AZ"/>
        </w:rPr>
        <w:t>Məhkəmə qeyd edir ki,</w:t>
      </w:r>
      <w:r w:rsidRPr="00396757" w:rsidR="00396757">
        <w:rPr>
          <w:lang w:val="az-Latn-AZ"/>
        </w:rPr>
        <w:t xml:space="preserve"> </w:t>
      </w:r>
      <w:r w:rsidR="001F2A8B">
        <w:rPr>
          <w:lang w:val="az-Latn-AZ"/>
        </w:rPr>
        <w:t xml:space="preserve">birincisi, </w:t>
      </w:r>
      <w:r w:rsidR="00396757">
        <w:rPr>
          <w:lang w:val="az-Latn-AZ"/>
        </w:rPr>
        <w:t>mənzildən çıxarılma barədə 17 avqust 1994-cü il tarixli yekun qərar</w:t>
      </w:r>
      <w:r w:rsidR="00E00205">
        <w:rPr>
          <w:lang w:val="az-Latn-AZ"/>
        </w:rPr>
        <w:t xml:space="preserve"> </w:t>
      </w:r>
      <w:r w:rsidR="00396757">
        <w:rPr>
          <w:lang w:val="az-Latn-AZ"/>
        </w:rPr>
        <w:t xml:space="preserve">31 dekabr 1995-ci ilədək </w:t>
      </w:r>
      <w:r w:rsidR="00F040C1">
        <w:rPr>
          <w:lang w:val="az-Latn-AZ"/>
        </w:rPr>
        <w:t xml:space="preserve">öz mənzilinə </w:t>
      </w:r>
      <w:r w:rsidR="000474F4">
        <w:rPr>
          <w:lang w:val="az-Latn-AZ"/>
        </w:rPr>
        <w:t xml:space="preserve">yenidən </w:t>
      </w:r>
      <w:r w:rsidR="00396757">
        <w:rPr>
          <w:lang w:val="az-Latn-AZ"/>
        </w:rPr>
        <w:t xml:space="preserve">öz mənzilinə </w:t>
      </w:r>
      <w:r w:rsidR="000474F4">
        <w:rPr>
          <w:lang w:val="az-Latn-AZ"/>
        </w:rPr>
        <w:t>sahiblik etməsi</w:t>
      </w:r>
      <w:r w:rsidR="00396757">
        <w:rPr>
          <w:lang w:val="az-Latn-AZ"/>
        </w:rPr>
        <w:t>ni nəzərdə tuturdu</w:t>
      </w:r>
      <w:r w:rsidR="001F2A8B">
        <w:rPr>
          <w:lang w:val="az-Latn-AZ"/>
        </w:rPr>
        <w:t xml:space="preserve"> (yuxarıda 10-cu bəndə bax). İkincisi, 1995-ci ildə Serbiya parlamenti “Mənzil təminatı haqqında” Qanuna dəyişikliklər qəbul edərək bu cür sahibliyi 31 dekabr 2000-ci ilədək təxirə salmışdı</w:t>
      </w:r>
      <w:r w:rsidR="00583F43">
        <w:rPr>
          <w:lang w:val="az-Latn-AZ"/>
        </w:rPr>
        <w:t xml:space="preserve"> (yuxarıda 40-cı və 41-ci bəndlərə bax). Üçüncüsü, </w:t>
      </w:r>
      <w:r w:rsidR="009078DC">
        <w:rPr>
          <w:lang w:val="az-Latn-AZ"/>
        </w:rPr>
        <w:t xml:space="preserve">cavabdeh dövlət </w:t>
      </w:r>
      <w:r w:rsidR="000C576F">
        <w:rPr>
          <w:lang w:val="az-Latn-AZ"/>
        </w:rPr>
        <w:t xml:space="preserve">1 saylı Protokolu 3 mart 2004-cü ildə ratifikasiya edib, bu isə o deməkdir ki, qərarın yerinə yetirilməməsi barədə şikayət </w:t>
      </w:r>
      <w:r w:rsidR="00183D86">
        <w:rPr>
          <w:lang w:val="az-Latn-AZ"/>
        </w:rPr>
        <w:t xml:space="preserve">üç il altı aydır ki, </w:t>
      </w:r>
      <w:r w:rsidR="000C576F">
        <w:rPr>
          <w:lang w:val="az-Latn-AZ"/>
        </w:rPr>
        <w:t>zaman meyarına görə (</w:t>
      </w:r>
      <w:r w:rsidRPr="000C576F" w:rsidR="000C576F">
        <w:rPr>
          <w:i/>
          <w:lang w:val="az-Latn-AZ"/>
        </w:rPr>
        <w:t>ratione temporis</w:t>
      </w:r>
      <w:r w:rsidR="000C576F">
        <w:rPr>
          <w:lang w:val="az-Latn-AZ"/>
        </w:rPr>
        <w:t xml:space="preserve">) Məhkəmənin səlahiyyəti çərçivəsindədir. </w:t>
      </w:r>
      <w:r w:rsidR="00385420">
        <w:rPr>
          <w:lang w:val="az-Latn-AZ"/>
        </w:rPr>
        <w:t xml:space="preserve">Dördüncüsü, </w:t>
      </w:r>
      <w:r w:rsidR="00D306CB">
        <w:rPr>
          <w:lang w:val="az-Latn-AZ"/>
        </w:rPr>
        <w:t xml:space="preserve">daxili məhkəmələr özləri qərar çıxarıblar ki, </w:t>
      </w:r>
      <w:r w:rsidR="00C567DE">
        <w:rPr>
          <w:lang w:val="az-Latn-AZ"/>
        </w:rPr>
        <w:t xml:space="preserve">Palilula bələdiyyəsi </w:t>
      </w:r>
      <w:r w:rsidR="00DD0DE8">
        <w:rPr>
          <w:lang w:val="az-Latn-AZ"/>
        </w:rPr>
        <w:t>nəinki sözügedən qərarı yerinə yetirmək öhdəliyini daşıyır, həm də</w:t>
      </w:r>
      <w:r w:rsidRPr="00985710" w:rsidR="00985710">
        <w:rPr>
          <w:lang w:val="az-Latn-AZ"/>
        </w:rPr>
        <w:t xml:space="preserve"> </w:t>
      </w:r>
      <w:r w:rsidR="00985710">
        <w:rPr>
          <w:lang w:val="az-Latn-AZ"/>
        </w:rPr>
        <w:t>ərizəçinin qorunan rejimli kirayəçisini adekvat alternativ mənzillə təmin etmək üçün</w:t>
      </w:r>
      <w:r w:rsidR="00DD0DE8">
        <w:rPr>
          <w:lang w:val="az-Latn-AZ"/>
        </w:rPr>
        <w:t xml:space="preserve"> </w:t>
      </w:r>
      <w:r w:rsidR="006E3A04">
        <w:rPr>
          <w:lang w:val="az-Latn-AZ"/>
        </w:rPr>
        <w:t>onun sərəncamında yetərincə vəsait və ixtiyarında kifayət qədər mənzillər var</w:t>
      </w:r>
      <w:r w:rsidR="00B06A97">
        <w:rPr>
          <w:lang w:val="az-Latn-AZ"/>
        </w:rPr>
        <w:t xml:space="preserve"> (yuxarıda 21, 27 və 31-ci bəndlərə bax)</w:t>
      </w:r>
      <w:r w:rsidR="006E3A04">
        <w:rPr>
          <w:lang w:val="az-Latn-AZ"/>
        </w:rPr>
        <w:t xml:space="preserve">. </w:t>
      </w:r>
      <w:r w:rsidR="00F35153">
        <w:rPr>
          <w:lang w:val="az-Latn-AZ"/>
        </w:rPr>
        <w:t xml:space="preserve">Nəhayət, sözügedən məhkəmələr qeyd ediblər ki, bələdiyyəni </w:t>
      </w:r>
      <w:r w:rsidR="009312C9">
        <w:rPr>
          <w:lang w:val="az-Latn-AZ"/>
        </w:rPr>
        <w:t xml:space="preserve">özünün </w:t>
      </w:r>
      <w:r w:rsidR="00F35153">
        <w:rPr>
          <w:lang w:val="az-Latn-AZ"/>
        </w:rPr>
        <w:t xml:space="preserve">17 avqust 1994-cü il tarixli </w:t>
      </w:r>
      <w:r w:rsidR="009312C9">
        <w:rPr>
          <w:lang w:val="az-Latn-AZ"/>
        </w:rPr>
        <w:t xml:space="preserve">mənzildən çıxarılma barədə </w:t>
      </w:r>
      <w:r w:rsidR="00F35153">
        <w:rPr>
          <w:lang w:val="az-Latn-AZ"/>
        </w:rPr>
        <w:t>qərarını yerinə yetirməyə məcbur etmək üçün ərizəçinin əlində heç bir</w:t>
      </w:r>
      <w:r w:rsidR="006F5DDC">
        <w:rPr>
          <w:lang w:val="az-Latn-AZ"/>
        </w:rPr>
        <w:t xml:space="preserve"> </w:t>
      </w:r>
      <w:r w:rsidR="00F35153">
        <w:rPr>
          <w:lang w:val="az-Latn-AZ"/>
        </w:rPr>
        <w:t>hüquqi imkan yox idi</w:t>
      </w:r>
      <w:r w:rsidR="007E7FEE">
        <w:rPr>
          <w:lang w:val="az-Latn-AZ"/>
        </w:rPr>
        <w:t xml:space="preserve"> (yuxarıda 21-ci və 27-ci bəndlərə bax).</w:t>
      </w:r>
    </w:p>
    <w:p w:rsidR="006F5DDC" w:rsidP="0091253E" w:rsidRDefault="00664536">
      <w:pPr>
        <w:keepNext/>
        <w:jc w:val="both"/>
        <w:rPr>
          <w:lang w:val="az-Latn-AZ"/>
        </w:rPr>
      </w:pPr>
      <w:r>
        <w:rPr>
          <w:lang w:val="az-Latn-AZ"/>
        </w:rPr>
        <w:t xml:space="preserve">75. </w:t>
      </w:r>
      <w:r w:rsidR="00885FEA">
        <w:rPr>
          <w:lang w:val="az-Latn-AZ"/>
        </w:rPr>
        <w:t xml:space="preserve">Beləliklə, </w:t>
      </w:r>
      <w:r>
        <w:rPr>
          <w:lang w:val="az-Latn-AZ"/>
        </w:rPr>
        <w:t xml:space="preserve">Məhkəmə hesab edir ki, </w:t>
      </w:r>
      <w:r w:rsidR="00885FEA">
        <w:rPr>
          <w:lang w:val="az-Latn-AZ"/>
        </w:rPr>
        <w:t>ərizəçinin öz əmlakına yenidən sahib olması barədə tələbinin 1 saylı Protokolun 1-ci maddəsində nəzərdə tutulan mənada “mülkiyyət” təşkil etməsi “kifayət qədər sübuta yetirilib</w:t>
      </w:r>
      <w:r w:rsidR="000F5B85">
        <w:rPr>
          <w:lang w:val="az-Latn-AZ"/>
        </w:rPr>
        <w:t xml:space="preserve">” (müvafiq dəyişikliklərlə bax: </w:t>
      </w:r>
      <w:r w:rsidR="000F5B85">
        <w:rPr>
          <w:i/>
          <w:lang w:val="az-Latn-AZ"/>
        </w:rPr>
        <w:t xml:space="preserve">Burdov Rusiyaya </w:t>
      </w:r>
      <w:r w:rsidRPr="00A01376" w:rsidR="000F5B85">
        <w:rPr>
          <w:i/>
          <w:lang w:val="az-Latn-AZ"/>
        </w:rPr>
        <w:t>qarşı</w:t>
      </w:r>
      <w:r w:rsidR="000F5B85">
        <w:rPr>
          <w:lang w:val="az-Latn-AZ"/>
        </w:rPr>
        <w:t xml:space="preserve">, ərizə N </w:t>
      </w:r>
      <w:r w:rsidRPr="000F5B85" w:rsidR="000F5B85">
        <w:rPr>
          <w:lang w:val="az-Latn-AZ" w:eastAsia="en-US"/>
        </w:rPr>
        <w:t>59498/00</w:t>
      </w:r>
      <w:r w:rsidR="000F5B85">
        <w:rPr>
          <w:lang w:val="az-Latn-AZ"/>
        </w:rPr>
        <w:t>, b. 40, AİHM 2002</w:t>
      </w:r>
      <w:r w:rsidRPr="00B573A7" w:rsidR="000F5B85">
        <w:rPr>
          <w:lang w:val="az-Latn-AZ"/>
        </w:rPr>
        <w:t>-III</w:t>
      </w:r>
      <w:r w:rsidR="000F5B85">
        <w:rPr>
          <w:lang w:val="az-Latn-AZ"/>
        </w:rPr>
        <w:t>).</w:t>
      </w:r>
      <w:r w:rsidR="00E934B2">
        <w:rPr>
          <w:lang w:val="az-Latn-AZ"/>
        </w:rPr>
        <w:t xml:space="preserve"> Bundan başqa, </w:t>
      </w:r>
      <w:r w:rsidR="002414C6">
        <w:rPr>
          <w:lang w:val="az-Latn-AZ"/>
        </w:rPr>
        <w:t>31 dekabr 2001-ci ildən</w:t>
      </w:r>
      <w:r w:rsidR="006768A1">
        <w:rPr>
          <w:lang w:val="az-Latn-AZ"/>
        </w:rPr>
        <w:t xml:space="preserve">, yəni sözügedən müddətin bitdiyi tarixdən bəri </w:t>
      </w:r>
      <w:r w:rsidR="000315F0">
        <w:rPr>
          <w:lang w:val="az-Latn-AZ"/>
        </w:rPr>
        <w:t>cavabdeh dövlət</w:t>
      </w:r>
      <w:r w:rsidR="00CF0659">
        <w:rPr>
          <w:lang w:val="az-Latn-AZ"/>
        </w:rPr>
        <w:t xml:space="preserve"> tərəfindən </w:t>
      </w:r>
      <w:r w:rsidR="00BF56B5">
        <w:rPr>
          <w:lang w:val="az-Latn-AZ"/>
        </w:rPr>
        <w:t xml:space="preserve">ərizəçinin hüququna </w:t>
      </w:r>
      <w:r w:rsidR="000315F0">
        <w:rPr>
          <w:lang w:val="az-Latn-AZ"/>
        </w:rPr>
        <w:t>müdaxilə açıq-aydın müvafiq daxili qanunvericiliy</w:t>
      </w:r>
      <w:r w:rsidR="00FA639B">
        <w:rPr>
          <w:lang w:val="az-Latn-AZ"/>
        </w:rPr>
        <w:t>i pozmuşdu və özlüyündə ərizəçinin öz mülkiyyətindən maneəsiz istifadə hüququna</w:t>
      </w:r>
      <w:r w:rsidRPr="00FA639B" w:rsidR="00FA639B">
        <w:rPr>
          <w:lang w:val="az-Latn-AZ"/>
        </w:rPr>
        <w:t xml:space="preserve"> </w:t>
      </w:r>
      <w:r w:rsidR="00BF56B5">
        <w:rPr>
          <w:lang w:val="az-Latn-AZ"/>
        </w:rPr>
        <w:t xml:space="preserve">zidd idi. </w:t>
      </w:r>
      <w:r w:rsidR="007E7D8C">
        <w:rPr>
          <w:lang w:val="az-Latn-AZ"/>
        </w:rPr>
        <w:t xml:space="preserve">Nəhayət, Məhkəmə qeyd edir ki, </w:t>
      </w:r>
      <w:r w:rsidR="0096421D">
        <w:rPr>
          <w:lang w:val="az-Latn-AZ"/>
        </w:rPr>
        <w:t xml:space="preserve">bu nəticə </w:t>
      </w:r>
      <w:r w:rsidR="00CB4AFD">
        <w:rPr>
          <w:lang w:val="az-Latn-AZ"/>
        </w:rPr>
        <w:t>bir tərəfdən cəmiyyətin ümumi maraqlarının tələbləri, digər tərəfdən isə fərdin təməl hüquqlarının müdafiəsi tələbləri arasında ədalətli balansın gözlənilib-gözlənilmə</w:t>
      </w:r>
      <w:r w:rsidR="00EA3704">
        <w:rPr>
          <w:lang w:val="az-Latn-AZ"/>
        </w:rPr>
        <w:t xml:space="preserve">diyini </w:t>
      </w:r>
      <w:r w:rsidR="0096421D">
        <w:rPr>
          <w:lang w:val="az-Latn-AZ"/>
        </w:rPr>
        <w:t>müəyyənləşdirməyi lüzumsuz edir</w:t>
      </w:r>
      <w:r w:rsidR="00FB6500">
        <w:rPr>
          <w:lang w:val="az-Latn-AZ"/>
        </w:rPr>
        <w:t xml:space="preserve"> (bax: </w:t>
      </w:r>
      <w:r w:rsidR="00FB6500">
        <w:rPr>
          <w:i/>
          <w:lang w:val="az-Latn-AZ"/>
        </w:rPr>
        <w:t>İatridisin işi</w:t>
      </w:r>
      <w:r w:rsidR="00FB6500">
        <w:rPr>
          <w:lang w:val="az-Latn-AZ"/>
        </w:rPr>
        <w:t xml:space="preserve"> üzrə yuxarıda adı çəkilən qərar </w:t>
      </w:r>
      <w:r w:rsidRPr="004B2053" w:rsidR="00FB6500">
        <w:rPr>
          <w:lang w:val="az-Latn-AZ"/>
        </w:rPr>
        <w:t>[</w:t>
      </w:r>
      <w:r w:rsidR="00FB6500">
        <w:rPr>
          <w:lang w:val="az-Latn-AZ"/>
        </w:rPr>
        <w:t>GC</w:t>
      </w:r>
      <w:r w:rsidRPr="004B2053" w:rsidR="00FB6500">
        <w:rPr>
          <w:lang w:val="az-Latn-AZ"/>
        </w:rPr>
        <w:t>]</w:t>
      </w:r>
      <w:r w:rsidR="00FB6500">
        <w:rPr>
          <w:lang w:val="az-Latn-AZ"/>
        </w:rPr>
        <w:t>, b. 58)</w:t>
      </w:r>
      <w:r w:rsidR="0096421D">
        <w:rPr>
          <w:lang w:val="az-Latn-AZ"/>
        </w:rPr>
        <w:t>.</w:t>
      </w:r>
      <w:r w:rsidR="00FB6500">
        <w:rPr>
          <w:lang w:val="az-Latn-AZ"/>
        </w:rPr>
        <w:t xml:space="preserve"> </w:t>
      </w:r>
      <w:r w:rsidR="0053354F">
        <w:rPr>
          <w:lang w:val="az-Latn-AZ"/>
        </w:rPr>
        <w:t>Beləliklə, 1 saylı Protokolun 1-ci maddəsinin pozuntusu baş verib.</w:t>
      </w:r>
    </w:p>
    <w:p w:rsidR="00D65908" w:rsidP="0091253E" w:rsidRDefault="00D65908">
      <w:pPr>
        <w:keepNext/>
        <w:jc w:val="both"/>
        <w:rPr>
          <w:lang w:val="az-Latn-AZ"/>
        </w:rPr>
      </w:pPr>
    </w:p>
    <w:p w:rsidR="00D65908" w:rsidP="00D65908" w:rsidRDefault="00D65908">
      <w:pPr>
        <w:keepNext/>
        <w:rPr>
          <w:lang w:val="az-Latn-AZ"/>
        </w:rPr>
      </w:pPr>
      <w:r w:rsidRPr="00772B88">
        <w:rPr>
          <w:lang w:val="az-Latn-AZ"/>
        </w:rPr>
        <w:t>II</w:t>
      </w:r>
      <w:r>
        <w:rPr>
          <w:lang w:val="az-Latn-AZ"/>
        </w:rPr>
        <w:t>. KONVENSİYANIN 6-c</w:t>
      </w:r>
      <w:r w:rsidR="00F47AF3">
        <w:rPr>
          <w:lang w:val="az-Latn-AZ"/>
        </w:rPr>
        <w:t>ı</w:t>
      </w:r>
      <w:r>
        <w:rPr>
          <w:lang w:val="az-Latn-AZ"/>
        </w:rPr>
        <w:t xml:space="preserve"> MADDƏSİNİN 1-ci BƏNDİNİN İDDİA EDİLƏN POZUNTUSU</w:t>
      </w:r>
    </w:p>
    <w:p w:rsidR="00D65908" w:rsidP="0091253E" w:rsidRDefault="00D65908">
      <w:pPr>
        <w:keepNext/>
        <w:jc w:val="both"/>
        <w:rPr>
          <w:lang w:val="az-Latn-AZ"/>
        </w:rPr>
      </w:pPr>
    </w:p>
    <w:p w:rsidR="006F5DDC" w:rsidP="0091253E" w:rsidRDefault="00F47AF3">
      <w:pPr>
        <w:keepNext/>
        <w:jc w:val="both"/>
        <w:rPr>
          <w:lang w:val="az-Latn-AZ"/>
        </w:rPr>
      </w:pPr>
      <w:r>
        <w:rPr>
          <w:lang w:val="az-Latn-AZ"/>
        </w:rPr>
        <w:t xml:space="preserve">76. </w:t>
      </w:r>
      <w:r w:rsidR="004A2811">
        <w:rPr>
          <w:lang w:val="az-Latn-AZ"/>
        </w:rPr>
        <w:t xml:space="preserve">Ərizəçi </w:t>
      </w:r>
      <w:r w:rsidR="00BB1710">
        <w:rPr>
          <w:lang w:val="az-Latn-AZ"/>
        </w:rPr>
        <w:t>Konvensiyanın 6-cı maddəsinin 1-ci bəndinə əsasə</w:t>
      </w:r>
      <w:r w:rsidR="004A2811">
        <w:rPr>
          <w:lang w:val="az-Latn-AZ"/>
        </w:rPr>
        <w:t>n</w:t>
      </w:r>
      <w:r w:rsidR="00BB1710">
        <w:rPr>
          <w:lang w:val="az-Latn-AZ"/>
        </w:rPr>
        <w:t xml:space="preserve"> </w:t>
      </w:r>
      <w:r w:rsidR="00320A09">
        <w:rPr>
          <w:lang w:val="az-Latn-AZ"/>
        </w:rPr>
        <w:t xml:space="preserve">ziyana görə </w:t>
      </w:r>
      <w:r w:rsidR="000B0251">
        <w:rPr>
          <w:lang w:val="az-Latn-AZ"/>
        </w:rPr>
        <w:t>başlan</w:t>
      </w:r>
      <w:r w:rsidR="009C6464">
        <w:rPr>
          <w:lang w:val="az-Latn-AZ"/>
        </w:rPr>
        <w:t xml:space="preserve">mış </w:t>
      </w:r>
      <w:r w:rsidR="00320A09">
        <w:rPr>
          <w:lang w:val="az-Latn-AZ"/>
        </w:rPr>
        <w:t xml:space="preserve">mülki </w:t>
      </w:r>
      <w:r w:rsidR="009010F7">
        <w:rPr>
          <w:lang w:val="az-Latn-AZ"/>
        </w:rPr>
        <w:t xml:space="preserve">prosesin </w:t>
      </w:r>
      <w:r w:rsidR="00320A09">
        <w:rPr>
          <w:lang w:val="az-Latn-AZ"/>
        </w:rPr>
        <w:t>uzun sürməsi, ədalətliliyi və qərəzsizliyi</w:t>
      </w:r>
      <w:r w:rsidR="007F6EF9">
        <w:rPr>
          <w:lang w:val="az-Latn-AZ"/>
        </w:rPr>
        <w:t xml:space="preserve"> məsələsi</w:t>
      </w:r>
      <w:r w:rsidR="00320A09">
        <w:rPr>
          <w:lang w:val="az-Latn-AZ"/>
        </w:rPr>
        <w:t xml:space="preserve"> ilə bağlı</w:t>
      </w:r>
      <w:r w:rsidR="001D6954">
        <w:rPr>
          <w:lang w:val="az-Latn-AZ"/>
        </w:rPr>
        <w:t xml:space="preserve"> </w:t>
      </w:r>
      <w:r w:rsidR="004A2811">
        <w:rPr>
          <w:lang w:val="az-Latn-AZ"/>
        </w:rPr>
        <w:t>şikayət etdi</w:t>
      </w:r>
      <w:r w:rsidR="001D6954">
        <w:rPr>
          <w:lang w:val="az-Latn-AZ"/>
        </w:rPr>
        <w:t>,</w:t>
      </w:r>
      <w:r w:rsidRPr="001D6954" w:rsidR="001D6954">
        <w:rPr>
          <w:lang w:val="az-Latn-AZ"/>
        </w:rPr>
        <w:t xml:space="preserve"> </w:t>
      </w:r>
      <w:r w:rsidR="001D6954">
        <w:rPr>
          <w:lang w:val="az-Latn-AZ"/>
        </w:rPr>
        <w:t>habelə</w:t>
      </w:r>
      <w:r w:rsidRPr="00B01887" w:rsidR="00B01887">
        <w:rPr>
          <w:lang w:val="az-Latn-AZ"/>
        </w:rPr>
        <w:t xml:space="preserve"> </w:t>
      </w:r>
      <w:r w:rsidR="00B01887">
        <w:rPr>
          <w:lang w:val="az-Latn-AZ"/>
        </w:rPr>
        <w:t>inzibati icraat çərçivəsində qəbul edilmiş</w:t>
      </w:r>
      <w:r w:rsidR="001D6954">
        <w:rPr>
          <w:lang w:val="az-Latn-AZ"/>
        </w:rPr>
        <w:t xml:space="preserve"> mənzildən çıxarılma barədə yekun qərarın yerinə yet</w:t>
      </w:r>
      <w:r w:rsidR="00B01887">
        <w:rPr>
          <w:lang w:val="az-Latn-AZ"/>
        </w:rPr>
        <w:t>i</w:t>
      </w:r>
      <w:r w:rsidR="001D6954">
        <w:rPr>
          <w:lang w:val="az-Latn-AZ"/>
        </w:rPr>
        <w:t>rilməməsindən yenə də şikayətləndi.</w:t>
      </w:r>
    </w:p>
    <w:p w:rsidR="006F5DDC" w:rsidP="0091253E" w:rsidRDefault="009D70D8">
      <w:pPr>
        <w:keepNext/>
        <w:jc w:val="both"/>
        <w:rPr>
          <w:lang w:val="az-Latn-AZ"/>
        </w:rPr>
      </w:pPr>
      <w:r>
        <w:rPr>
          <w:lang w:val="az-Latn-AZ"/>
        </w:rPr>
        <w:t xml:space="preserve">77. </w:t>
      </w:r>
      <w:r w:rsidR="00903DF2">
        <w:rPr>
          <w:lang w:val="az-Latn-AZ"/>
        </w:rPr>
        <w:t>Konvensiyanın 6-cı maddəsinin 1-ci bəndinin bu işə aidiyyəti olan hissəsində deyilir:</w:t>
      </w:r>
    </w:p>
    <w:p w:rsidR="006F5DDC" w:rsidP="000245A0" w:rsidRDefault="000245A0">
      <w:pPr>
        <w:keepNext/>
        <w:ind w:left="360"/>
        <w:jc w:val="both"/>
        <w:rPr>
          <w:sz w:val="22"/>
          <w:szCs w:val="22"/>
          <w:lang w:val="az-Latn-AZ"/>
        </w:rPr>
      </w:pPr>
      <w:r>
        <w:rPr>
          <w:sz w:val="22"/>
          <w:szCs w:val="22"/>
          <w:lang w:val="az-Latn-AZ"/>
        </w:rPr>
        <w:t>“</w:t>
      </w:r>
      <w:r w:rsidRPr="000245A0">
        <w:rPr>
          <w:sz w:val="22"/>
          <w:szCs w:val="22"/>
          <w:lang w:val="az-Latn-AZ"/>
        </w:rPr>
        <w:t xml:space="preserve">Hər kəs, onun mülki hüquq və vəzifələri müəyyən edilərkən </w:t>
      </w:r>
      <w:r w:rsidR="003A141D">
        <w:rPr>
          <w:sz w:val="22"/>
          <w:szCs w:val="22"/>
          <w:lang w:val="az-Latn-AZ"/>
        </w:rPr>
        <w:t xml:space="preserve">... </w:t>
      </w:r>
      <w:r w:rsidRPr="000245A0">
        <w:rPr>
          <w:sz w:val="22"/>
          <w:szCs w:val="22"/>
          <w:lang w:val="az-Latn-AZ"/>
        </w:rPr>
        <w:t xml:space="preserve">qanun əsasında yaradılmış müstəqil və qərəzsiz məhkəmə vasitəsilə, ağlabatan müddətdə işinin ədalətli </w:t>
      </w:r>
      <w:r w:rsidR="003A141D">
        <w:rPr>
          <w:sz w:val="22"/>
          <w:szCs w:val="22"/>
          <w:lang w:val="az-Latn-AZ"/>
        </w:rPr>
        <w:t xml:space="preserve">... </w:t>
      </w:r>
      <w:r w:rsidRPr="000245A0">
        <w:rPr>
          <w:sz w:val="22"/>
          <w:szCs w:val="22"/>
          <w:lang w:val="az-Latn-AZ"/>
        </w:rPr>
        <w:t>araşdırılması hüququna malikdi</w:t>
      </w:r>
      <w:r>
        <w:rPr>
          <w:sz w:val="22"/>
          <w:szCs w:val="22"/>
          <w:lang w:val="az-Latn-AZ"/>
        </w:rPr>
        <w:t>r”.</w:t>
      </w:r>
    </w:p>
    <w:p w:rsidR="008F2413" w:rsidP="0091253E" w:rsidRDefault="008F2413">
      <w:pPr>
        <w:keepNext/>
        <w:jc w:val="both"/>
        <w:rPr>
          <w:lang w:val="az-Latn-AZ"/>
        </w:rPr>
      </w:pPr>
    </w:p>
    <w:p w:rsidRPr="009C6464" w:rsidR="008F2413" w:rsidP="0091253E" w:rsidRDefault="009C6464">
      <w:pPr>
        <w:keepNext/>
        <w:jc w:val="both"/>
        <w:rPr>
          <w:b/>
          <w:lang w:val="az-Latn-AZ"/>
        </w:rPr>
      </w:pPr>
      <w:r w:rsidRPr="009C6464">
        <w:rPr>
          <w:b/>
          <w:lang w:val="az-Latn-AZ"/>
        </w:rPr>
        <w:t xml:space="preserve">A. </w:t>
      </w:r>
      <w:r>
        <w:rPr>
          <w:b/>
          <w:lang w:val="az-Latn-AZ"/>
        </w:rPr>
        <w:t>Ziyan</w:t>
      </w:r>
      <w:r w:rsidR="000B0251">
        <w:rPr>
          <w:b/>
          <w:lang w:val="az-Latn-AZ"/>
        </w:rPr>
        <w:t>la bağlı başlan</w:t>
      </w:r>
      <w:r>
        <w:rPr>
          <w:b/>
          <w:lang w:val="az-Latn-AZ"/>
        </w:rPr>
        <w:t xml:space="preserve">mış </w:t>
      </w:r>
      <w:r w:rsidRPr="009C6464">
        <w:rPr>
          <w:b/>
          <w:lang w:val="az-Latn-AZ"/>
        </w:rPr>
        <w:t>mülki prosesin uzun sürməsi</w:t>
      </w:r>
      <w:r w:rsidR="00BF1371">
        <w:rPr>
          <w:b/>
          <w:lang w:val="az-Latn-AZ"/>
        </w:rPr>
        <w:t xml:space="preserve"> barəsində</w:t>
      </w:r>
    </w:p>
    <w:p w:rsidR="00BF1371" w:rsidP="0091253E" w:rsidRDefault="00BF1371">
      <w:pPr>
        <w:keepNext/>
        <w:jc w:val="both"/>
        <w:rPr>
          <w:lang w:val="az-Latn-AZ"/>
        </w:rPr>
      </w:pPr>
    </w:p>
    <w:p w:rsidR="006F5DDC" w:rsidP="0091253E" w:rsidRDefault="00BF1371">
      <w:pPr>
        <w:keepNext/>
        <w:jc w:val="both"/>
        <w:rPr>
          <w:i/>
          <w:lang w:val="az-Latn-AZ"/>
        </w:rPr>
      </w:pPr>
      <w:r w:rsidRPr="00BF1371">
        <w:rPr>
          <w:i/>
          <w:lang w:val="az-Latn-AZ"/>
        </w:rPr>
        <w:t>1. Şikayətin qəbul edilənliyi</w:t>
      </w:r>
    </w:p>
    <w:p w:rsidR="00BF1371" w:rsidP="0091253E" w:rsidRDefault="00BF1371">
      <w:pPr>
        <w:keepNext/>
        <w:jc w:val="both"/>
        <w:rPr>
          <w:lang w:val="az-Latn-AZ"/>
        </w:rPr>
      </w:pPr>
    </w:p>
    <w:p w:rsidR="006F5DDC" w:rsidP="0091253E" w:rsidRDefault="00BF1371">
      <w:pPr>
        <w:keepNext/>
        <w:jc w:val="both"/>
        <w:rPr>
          <w:lang w:val="az-Latn-AZ"/>
        </w:rPr>
      </w:pPr>
      <w:r>
        <w:rPr>
          <w:lang w:val="az-Latn-AZ"/>
        </w:rPr>
        <w:t xml:space="preserve">78. Hökumət və ərizəçi hər ikisi </w:t>
      </w:r>
      <w:r w:rsidR="00692C03">
        <w:rPr>
          <w:lang w:val="az-Latn-AZ"/>
        </w:rPr>
        <w:t>artıq yuxarıda 59-cu və 60-cı bəndlərdə qısaca ümumiləşdirilmiş arqumentlərinə istinad etdilər</w:t>
      </w:r>
      <w:r w:rsidR="00D37F38">
        <w:rPr>
          <w:lang w:val="az-Latn-AZ"/>
        </w:rPr>
        <w:t>, bununla bağlı Məhkəmə eyni yuxarıdakılarla eyni nəticələrə gəlir (yuxarıda 65-67-ci bəndlərə bax).</w:t>
      </w:r>
    </w:p>
    <w:p w:rsidR="006F5DDC" w:rsidP="0091253E" w:rsidRDefault="00A9411A">
      <w:pPr>
        <w:keepNext/>
        <w:jc w:val="both"/>
        <w:rPr>
          <w:lang w:val="az-Latn-AZ"/>
        </w:rPr>
      </w:pPr>
      <w:r>
        <w:rPr>
          <w:lang w:val="az-Latn-AZ"/>
        </w:rPr>
        <w:t>79. Bundan başqa, Məhkəmə hesab edir ki,</w:t>
      </w:r>
      <w:r w:rsidR="007F5F44">
        <w:rPr>
          <w:lang w:val="az-Latn-AZ"/>
        </w:rPr>
        <w:t xml:space="preserve"> </w:t>
      </w:r>
      <w:r w:rsidR="00483C2D">
        <w:rPr>
          <w:lang w:val="az-Latn-AZ"/>
        </w:rPr>
        <w:t>sözügedən mülki prosesi sürətləndirmək üçün</w:t>
      </w:r>
      <w:r w:rsidR="006F5DDC">
        <w:rPr>
          <w:lang w:val="az-Latn-AZ"/>
        </w:rPr>
        <w:t xml:space="preserve"> </w:t>
      </w:r>
      <w:r w:rsidR="007F5F44">
        <w:rPr>
          <w:lang w:val="az-Latn-AZ"/>
        </w:rPr>
        <w:t xml:space="preserve">Ali Məhkəmənin Nəzarət Şurasına şikayət </w:t>
      </w:r>
      <w:r w:rsidR="00442AE4">
        <w:rPr>
          <w:lang w:val="az-Latn-AZ"/>
        </w:rPr>
        <w:t xml:space="preserve">ən yaxşı halda sadəcə </w:t>
      </w:r>
      <w:r w:rsidR="004B5E0C">
        <w:rPr>
          <w:lang w:val="az-Latn-AZ"/>
        </w:rPr>
        <w:t xml:space="preserve">olaraq </w:t>
      </w:r>
      <w:r w:rsidR="008D64A2">
        <w:rPr>
          <w:lang w:val="az-Latn-AZ"/>
        </w:rPr>
        <w:t xml:space="preserve">tam qiymətləndirmə sərbəstliyinə malik olan yuxarı </w:t>
      </w:r>
      <w:r w:rsidR="00442AE4">
        <w:rPr>
          <w:lang w:val="az-Latn-AZ"/>
        </w:rPr>
        <w:t xml:space="preserve">instansiyaya </w:t>
      </w:r>
      <w:r w:rsidR="004B5E0C">
        <w:rPr>
          <w:lang w:val="az-Latn-AZ"/>
        </w:rPr>
        <w:t xml:space="preserve">məqsədəuyğun saydığı təqdirdə hakimiyyət səlahiyyətindən istifadə etməsi üçün </w:t>
      </w:r>
      <w:r w:rsidR="00442AE4">
        <w:rPr>
          <w:lang w:val="az-Latn-AZ"/>
        </w:rPr>
        <w:t xml:space="preserve">çatdırılmış məlumatdan artıq bir şey olmayacaqdı. </w:t>
      </w:r>
      <w:r w:rsidR="00CC2C95">
        <w:rPr>
          <w:lang w:val="az-Latn-AZ"/>
        </w:rPr>
        <w:t xml:space="preserve">Bundan əlavə, hətta bu şura ərizəçinin şikayətinin cavabında </w:t>
      </w:r>
      <w:r w:rsidR="00B21951">
        <w:rPr>
          <w:lang w:val="az-Latn-AZ"/>
        </w:rPr>
        <w:t xml:space="preserve">müvafiq </w:t>
      </w:r>
      <w:r w:rsidR="00CC2C95">
        <w:rPr>
          <w:lang w:val="az-Latn-AZ"/>
        </w:rPr>
        <w:t xml:space="preserve">icraata başlasaydı belə, bu icraat yalnız şuranın özü ilə müvafiq hakim (məhkəmə) arasında aparılacaqdı. </w:t>
      </w:r>
      <w:r w:rsidR="00B23501">
        <w:rPr>
          <w:lang w:val="az-Latn-AZ"/>
        </w:rPr>
        <w:t>Ərizəçi bu icraatda tərəf olmayacaqdı və ən yaxşı halda onun nəticəsi barədə mə</w:t>
      </w:r>
      <w:r w:rsidR="0050300F">
        <w:rPr>
          <w:lang w:val="az-Latn-AZ"/>
        </w:rPr>
        <w:t xml:space="preserve">lumatlandırılacaqdı (müvafiq dəyişikliklərlə bax: </w:t>
      </w:r>
      <w:r w:rsidR="0050300F">
        <w:rPr>
          <w:i/>
          <w:lang w:val="az-Latn-AZ"/>
        </w:rPr>
        <w:t xml:space="preserve">Horvat Xorvatiyaya </w:t>
      </w:r>
      <w:r w:rsidRPr="00A01376" w:rsidR="0050300F">
        <w:rPr>
          <w:i/>
          <w:lang w:val="az-Latn-AZ"/>
        </w:rPr>
        <w:t>qarşı</w:t>
      </w:r>
      <w:r w:rsidR="0050300F">
        <w:rPr>
          <w:lang w:val="az-Latn-AZ"/>
        </w:rPr>
        <w:t xml:space="preserve">, ərizə N </w:t>
      </w:r>
      <w:r w:rsidRPr="0050300F" w:rsidR="0050300F">
        <w:rPr>
          <w:lang w:val="az-Latn-AZ" w:eastAsia="en-US"/>
        </w:rPr>
        <w:t>51585/99</w:t>
      </w:r>
      <w:r w:rsidR="0050300F">
        <w:rPr>
          <w:lang w:val="az-Latn-AZ"/>
        </w:rPr>
        <w:t>, b. 47, AİHM 2001</w:t>
      </w:r>
      <w:r w:rsidRPr="00B573A7" w:rsidR="0050300F">
        <w:rPr>
          <w:lang w:val="az-Latn-AZ"/>
        </w:rPr>
        <w:t>-</w:t>
      </w:r>
      <w:r w:rsidRPr="00E5778F" w:rsidR="0050300F">
        <w:rPr>
          <w:lang w:val="az-Latn-AZ" w:eastAsia="en-US"/>
        </w:rPr>
        <w:t>VIII</w:t>
      </w:r>
      <w:r w:rsidR="0050300F">
        <w:rPr>
          <w:lang w:val="az-Latn-AZ"/>
        </w:rPr>
        <w:t>).</w:t>
      </w:r>
      <w:r w:rsidR="00E5778F">
        <w:rPr>
          <w:lang w:val="az-Latn-AZ"/>
        </w:rPr>
        <w:t xml:space="preserve"> Buna görə də bu cür şikayət Konvensiyanın 35-ci maddəsinin 1-ci bəndində nəzərdə tutulan mənada </w:t>
      </w:r>
      <w:r w:rsidR="00005430">
        <w:rPr>
          <w:lang w:val="az-Latn-AZ"/>
        </w:rPr>
        <w:t>səmərəli sayıla bilməz.</w:t>
      </w:r>
    </w:p>
    <w:p w:rsidR="006F5DDC" w:rsidP="0091253E" w:rsidRDefault="00733166">
      <w:pPr>
        <w:keepNext/>
        <w:jc w:val="both"/>
        <w:rPr>
          <w:lang w:val="az-Latn-AZ"/>
        </w:rPr>
      </w:pPr>
      <w:r>
        <w:rPr>
          <w:lang w:val="az-Latn-AZ"/>
        </w:rPr>
        <w:t xml:space="preserve">80. Yekun olaraq Məhkəmə hesab edir ki, ziyana görə başlanmış mülki prosesin uzun sürməsi ilə bağlı ərizəçinin şikayəti Konvensiyanın 35-ci maddəsinin 3-cü bəndində nəzərdə tutulan mənada açıq-aydın əsassız deyil və ya hər hansı başqa səbəb görə qəbul olunmayan deyil. Buna görə də </w:t>
      </w:r>
      <w:r w:rsidR="00460A23">
        <w:rPr>
          <w:lang w:val="az-Latn-AZ"/>
        </w:rPr>
        <w:t xml:space="preserve">o, </w:t>
      </w:r>
      <w:r>
        <w:rPr>
          <w:lang w:val="az-Latn-AZ"/>
        </w:rPr>
        <w:t>qəbul olunan elan edilməlidir.</w:t>
      </w:r>
    </w:p>
    <w:p w:rsidR="006E7B65" w:rsidP="0091253E" w:rsidRDefault="006E7B65">
      <w:pPr>
        <w:keepNext/>
        <w:jc w:val="both"/>
        <w:rPr>
          <w:lang w:val="az-Latn-AZ"/>
        </w:rPr>
      </w:pPr>
    </w:p>
    <w:p w:rsidR="006F5DDC" w:rsidP="0091253E" w:rsidRDefault="006E7B65">
      <w:pPr>
        <w:keepNext/>
        <w:jc w:val="both"/>
        <w:rPr>
          <w:i/>
          <w:lang w:val="az-Latn-AZ"/>
        </w:rPr>
      </w:pPr>
      <w:r w:rsidRPr="006E7B65">
        <w:rPr>
          <w:i/>
          <w:lang w:val="az-Latn-AZ"/>
        </w:rPr>
        <w:t>2. Şikayə</w:t>
      </w:r>
      <w:r>
        <w:rPr>
          <w:i/>
          <w:lang w:val="az-Latn-AZ"/>
        </w:rPr>
        <w:t>t</w:t>
      </w:r>
      <w:r w:rsidRPr="006E7B65">
        <w:rPr>
          <w:i/>
          <w:lang w:val="az-Latn-AZ"/>
        </w:rPr>
        <w:t>in mahiy</w:t>
      </w:r>
      <w:r>
        <w:rPr>
          <w:i/>
          <w:lang w:val="az-Latn-AZ"/>
        </w:rPr>
        <w:t>y</w:t>
      </w:r>
      <w:r w:rsidRPr="006E7B65">
        <w:rPr>
          <w:i/>
          <w:lang w:val="az-Latn-AZ"/>
        </w:rPr>
        <w:t>əti</w:t>
      </w:r>
    </w:p>
    <w:p w:rsidR="006E7B65" w:rsidP="0091253E" w:rsidRDefault="006E7B65">
      <w:pPr>
        <w:keepNext/>
        <w:jc w:val="both"/>
        <w:rPr>
          <w:lang w:val="az-Latn-AZ"/>
        </w:rPr>
      </w:pPr>
    </w:p>
    <w:p w:rsidR="006F5DDC" w:rsidP="0091253E" w:rsidRDefault="006E7B65">
      <w:pPr>
        <w:keepNext/>
        <w:jc w:val="both"/>
        <w:rPr>
          <w:b/>
          <w:sz w:val="22"/>
          <w:szCs w:val="22"/>
          <w:lang w:val="az-Latn-AZ"/>
        </w:rPr>
      </w:pPr>
      <w:r w:rsidRPr="006E7B65">
        <w:rPr>
          <w:b/>
          <w:sz w:val="22"/>
          <w:szCs w:val="22"/>
          <w:lang w:val="az-Latn-AZ"/>
        </w:rPr>
        <w:t xml:space="preserve">a) </w:t>
      </w:r>
      <w:r>
        <w:rPr>
          <w:b/>
          <w:sz w:val="22"/>
          <w:szCs w:val="22"/>
          <w:lang w:val="az-Latn-AZ"/>
        </w:rPr>
        <w:t>Tərəflərin arqumentləri</w:t>
      </w:r>
    </w:p>
    <w:p w:rsidR="00CD6485" w:rsidP="0091253E" w:rsidRDefault="00CD6485">
      <w:pPr>
        <w:keepNext/>
        <w:jc w:val="both"/>
        <w:rPr>
          <w:lang w:val="az-Latn-AZ"/>
        </w:rPr>
      </w:pPr>
    </w:p>
    <w:p w:rsidR="006F5DDC" w:rsidP="0091253E" w:rsidRDefault="00CD6485">
      <w:pPr>
        <w:keepNext/>
        <w:jc w:val="both"/>
        <w:rPr>
          <w:lang w:val="az-Latn-AZ"/>
        </w:rPr>
      </w:pPr>
      <w:r>
        <w:rPr>
          <w:lang w:val="az-Latn-AZ"/>
        </w:rPr>
        <w:t xml:space="preserve">81. Hökumət xatırladır ki, </w:t>
      </w:r>
      <w:r w:rsidR="009343E5">
        <w:rPr>
          <w:lang w:val="az-Latn-AZ"/>
        </w:rPr>
        <w:t xml:space="preserve">cavabdeh dövlət Konvensiyanı 3 mart 2004-cü ildə ratifikasiya edib. </w:t>
      </w:r>
      <w:r w:rsidR="00D80EFE">
        <w:rPr>
          <w:lang w:val="az-Latn-AZ"/>
        </w:rPr>
        <w:t>Buna görə də barəsində şikayət edilən proses yalnız üç ilə yaxındır ki, zaman meyarına görə (</w:t>
      </w:r>
      <w:r w:rsidRPr="00D80EFE" w:rsidR="00D80EFE">
        <w:rPr>
          <w:i/>
          <w:lang w:val="az-Latn-AZ"/>
        </w:rPr>
        <w:t>ratione temporis</w:t>
      </w:r>
      <w:r w:rsidR="00D80EFE">
        <w:rPr>
          <w:lang w:val="az-Latn-AZ"/>
        </w:rPr>
        <w:t>) bu Məhkəmənin səlahiyyəti çərçivəsindədir</w:t>
      </w:r>
      <w:r w:rsidR="00042024">
        <w:rPr>
          <w:lang w:val="az-Latn-AZ"/>
        </w:rPr>
        <w:t>, bu müddətdə daxili məhkəmələr aktiv olublar və bir neçə qərar qəbul edib</w:t>
      </w:r>
      <w:r w:rsidR="00445E6D">
        <w:rPr>
          <w:lang w:val="az-Latn-AZ"/>
        </w:rPr>
        <w:t>lər</w:t>
      </w:r>
      <w:r w:rsidR="00042024">
        <w:rPr>
          <w:lang w:val="az-Latn-AZ"/>
        </w:rPr>
        <w:t>.</w:t>
      </w:r>
    </w:p>
    <w:p w:rsidR="006F5DDC" w:rsidP="0091253E" w:rsidRDefault="0019557E">
      <w:pPr>
        <w:keepNext/>
        <w:jc w:val="both"/>
        <w:rPr>
          <w:lang w:val="az-Latn-AZ"/>
        </w:rPr>
      </w:pPr>
      <w:r>
        <w:rPr>
          <w:lang w:val="az-Latn-AZ"/>
        </w:rPr>
        <w:t>82. Hökumət daha sonra</w:t>
      </w:r>
      <w:r w:rsidR="00690974">
        <w:rPr>
          <w:lang w:val="az-Latn-AZ"/>
        </w:rPr>
        <w:t xml:space="preserve"> prosesdə qaldırılan məsələnin ərizəçi üçün mühüm olduğunu etiraf etdi, lakin qeyd etdi ki, onun işi xüsusilə mürəkkəb idi, ona görə ki, həssas məsələ olan kirayə məsələlərini özündə ehtiva edirdi.</w:t>
      </w:r>
    </w:p>
    <w:p w:rsidR="006F5DDC" w:rsidP="0091253E" w:rsidRDefault="005E0336">
      <w:pPr>
        <w:keepNext/>
        <w:jc w:val="both"/>
        <w:rPr>
          <w:lang w:val="az-Latn-AZ"/>
        </w:rPr>
      </w:pPr>
      <w:r>
        <w:rPr>
          <w:lang w:val="az-Latn-AZ"/>
        </w:rPr>
        <w:t xml:space="preserve">83. Nəhayət, Hökumət bildirdi ki, ərizəçi </w:t>
      </w:r>
      <w:r w:rsidR="004D23E5">
        <w:rPr>
          <w:lang w:val="az-Latn-AZ"/>
        </w:rPr>
        <w:t xml:space="preserve">Bələdiyyə Məhkəməsinə verdiyi ilkin iddia tələbini daha dəqiq </w:t>
      </w:r>
      <w:r w:rsidR="0026487A">
        <w:rPr>
          <w:lang w:val="az-Latn-AZ"/>
        </w:rPr>
        <w:t xml:space="preserve">şəkildə yenidən </w:t>
      </w:r>
      <w:r w:rsidR="004D23E5">
        <w:rPr>
          <w:lang w:val="az-Latn-AZ"/>
        </w:rPr>
        <w:t>ifadə etməyə cəhd göstərməklə şəxsən sözügedən prosesin uzun sürməsinə şərait yaradıb.</w:t>
      </w:r>
    </w:p>
    <w:p w:rsidR="006F5DDC" w:rsidP="0091253E" w:rsidRDefault="003F7D6E">
      <w:pPr>
        <w:keepNext/>
        <w:jc w:val="both"/>
        <w:rPr>
          <w:lang w:val="az-Latn-AZ"/>
        </w:rPr>
      </w:pPr>
      <w:r>
        <w:rPr>
          <w:lang w:val="az-Latn-AZ"/>
        </w:rPr>
        <w:t>84. Ərizəçi</w:t>
      </w:r>
      <w:r w:rsidRPr="003F7D6E">
        <w:rPr>
          <w:lang w:val="az-Latn-AZ"/>
        </w:rPr>
        <w:t xml:space="preserve"> </w:t>
      </w:r>
      <w:r>
        <w:rPr>
          <w:lang w:val="az-Latn-AZ"/>
        </w:rPr>
        <w:t>bildirdi ki, mülki proses 1996-cı ildə başlayıb.</w:t>
      </w:r>
    </w:p>
    <w:p w:rsidR="00923CF2" w:rsidP="0091253E" w:rsidRDefault="00923CF2">
      <w:pPr>
        <w:keepNext/>
        <w:jc w:val="both"/>
        <w:rPr>
          <w:lang w:val="az-Latn-AZ"/>
        </w:rPr>
      </w:pPr>
    </w:p>
    <w:p w:rsidRPr="00923CF2" w:rsidR="00923CF2" w:rsidP="0091253E" w:rsidRDefault="00923CF2">
      <w:pPr>
        <w:keepNext/>
        <w:jc w:val="both"/>
        <w:rPr>
          <w:b/>
          <w:sz w:val="22"/>
          <w:szCs w:val="22"/>
          <w:lang w:val="az-Latn-AZ"/>
        </w:rPr>
      </w:pPr>
      <w:r w:rsidRPr="00923CF2">
        <w:rPr>
          <w:b/>
          <w:sz w:val="22"/>
          <w:szCs w:val="22"/>
          <w:lang w:val="az-Latn-AZ"/>
        </w:rPr>
        <w:t>b) Mü</w:t>
      </w:r>
      <w:r>
        <w:rPr>
          <w:b/>
          <w:sz w:val="22"/>
          <w:szCs w:val="22"/>
          <w:lang w:val="az-Latn-AZ"/>
        </w:rPr>
        <w:t>v</w:t>
      </w:r>
      <w:r w:rsidRPr="00923CF2">
        <w:rPr>
          <w:b/>
          <w:sz w:val="22"/>
          <w:szCs w:val="22"/>
          <w:lang w:val="az-Latn-AZ"/>
        </w:rPr>
        <w:t>afiq prinsiplər</w:t>
      </w:r>
    </w:p>
    <w:p w:rsidR="00923CF2" w:rsidP="0091253E" w:rsidRDefault="00923CF2">
      <w:pPr>
        <w:keepNext/>
        <w:jc w:val="both"/>
        <w:rPr>
          <w:lang w:val="az-Latn-AZ"/>
        </w:rPr>
      </w:pPr>
    </w:p>
    <w:p w:rsidR="006F5DDC" w:rsidP="0091253E" w:rsidRDefault="00923CF2">
      <w:pPr>
        <w:keepNext/>
        <w:jc w:val="both"/>
        <w:rPr>
          <w:lang w:val="az-Latn-AZ"/>
        </w:rPr>
      </w:pPr>
      <w:r>
        <w:rPr>
          <w:lang w:val="az-Latn-AZ"/>
        </w:rPr>
        <w:t xml:space="preserve">85. Məhkəmə bir daha bildirir ki, </w:t>
      </w:r>
      <w:r w:rsidR="00874D96">
        <w:rPr>
          <w:lang w:val="az-Latn-AZ"/>
        </w:rPr>
        <w:t xml:space="preserve">prosesin müddətinin ağlabatan olub-olmaması </w:t>
      </w:r>
      <w:r w:rsidR="00E064F3">
        <w:rPr>
          <w:lang w:val="az-Latn-AZ"/>
        </w:rPr>
        <w:t>iş</w:t>
      </w:r>
      <w:r w:rsidR="00874D96">
        <w:rPr>
          <w:lang w:val="az-Latn-AZ"/>
        </w:rPr>
        <w:t xml:space="preserve">in hallarının işığında </w:t>
      </w:r>
      <w:r w:rsidR="00E064F3">
        <w:rPr>
          <w:lang w:val="az-Latn-AZ"/>
        </w:rPr>
        <w:t xml:space="preserve">qiymətləndirilməli və Məhkəmənin presedent hüququnda təsbit olunmuş meyarlar, yəni konkret olaraq işin mürəkkəbliyi, ərizəçinin və müvafiq hakimiyyət orqanlarının davranışı, </w:t>
      </w:r>
      <w:r w:rsidR="001F156C">
        <w:rPr>
          <w:lang w:val="az-Latn-AZ"/>
        </w:rPr>
        <w:t xml:space="preserve">habelə işdə həll olunan məsələnin ərizəçi üçün mühümlüyü </w:t>
      </w:r>
      <w:r w:rsidR="00E064F3">
        <w:rPr>
          <w:lang w:val="az-Latn-AZ"/>
        </w:rPr>
        <w:t xml:space="preserve">nəzərə alınmalıdır </w:t>
      </w:r>
      <w:r w:rsidR="00543E6B">
        <w:rPr>
          <w:lang w:val="az-Latn-AZ"/>
        </w:rPr>
        <w:t xml:space="preserve">(digər qərarlar arasında bax: </w:t>
      </w:r>
      <w:r w:rsidRPr="00543E6B" w:rsidR="00543E6B">
        <w:rPr>
          <w:i/>
          <w:lang w:val="az-Latn-AZ"/>
        </w:rPr>
        <w:t>Mikuliç Xorvatiyaya qarşı</w:t>
      </w:r>
      <w:r w:rsidR="00543E6B">
        <w:rPr>
          <w:lang w:val="az-Latn-AZ"/>
        </w:rPr>
        <w:t xml:space="preserve">, ərizə N </w:t>
      </w:r>
      <w:r w:rsidRPr="00543E6B" w:rsidR="00543E6B">
        <w:rPr>
          <w:lang w:val="az-Latn-AZ" w:eastAsia="en-US"/>
        </w:rPr>
        <w:t>53176/99</w:t>
      </w:r>
      <w:r w:rsidR="00543E6B">
        <w:rPr>
          <w:lang w:val="az-Latn-AZ"/>
        </w:rPr>
        <w:t>, AİHM 2002-</w:t>
      </w:r>
      <w:r w:rsidRPr="00543E6B" w:rsidR="00543E6B">
        <w:rPr>
          <w:lang w:val="az-Latn-AZ" w:eastAsia="en-US"/>
        </w:rPr>
        <w:t>I</w:t>
      </w:r>
      <w:r w:rsidR="00543E6B">
        <w:rPr>
          <w:lang w:val="az-Latn-AZ"/>
        </w:rPr>
        <w:t>).</w:t>
      </w:r>
    </w:p>
    <w:p w:rsidR="006F5DDC" w:rsidP="0091253E" w:rsidRDefault="00543E6B">
      <w:pPr>
        <w:keepNext/>
        <w:jc w:val="both"/>
        <w:rPr>
          <w:lang w:val="az-Latn-AZ"/>
        </w:rPr>
      </w:pPr>
      <w:r>
        <w:rPr>
          <w:lang w:val="az-Latn-AZ"/>
        </w:rPr>
        <w:t xml:space="preserve">86. </w:t>
      </w:r>
      <w:r w:rsidR="002A35AF">
        <w:rPr>
          <w:lang w:val="az-Latn-AZ"/>
        </w:rPr>
        <w:t>İş yükünün xroniki çoxluğu prosesin həddən artıq gecikdirilməsinin etibarlı izahı deyil</w:t>
      </w:r>
      <w:r w:rsidR="001A2CE4">
        <w:rPr>
          <w:lang w:val="az-Latn-AZ"/>
        </w:rPr>
        <w:t xml:space="preserve"> və ayrıca bir işə təxirə salındıqdan sonra dəfələrlə yenidən baxılması özlüyündə cavabdeh dövlətin məhkəmə sistemində </w:t>
      </w:r>
      <w:r w:rsidR="00C139F2">
        <w:rPr>
          <w:lang w:val="az-Latn-AZ"/>
        </w:rPr>
        <w:t>ciddi nöqsanların olduğunu aşkara çıxarır</w:t>
      </w:r>
      <w:r w:rsidR="00D83E30">
        <w:rPr>
          <w:lang w:val="az-Latn-AZ"/>
        </w:rPr>
        <w:t xml:space="preserve"> (</w:t>
      </w:r>
      <w:r w:rsidR="00307CAA">
        <w:rPr>
          <w:lang w:val="az-Latn-AZ"/>
        </w:rPr>
        <w:t xml:space="preserve">müvafiq olaraq, </w:t>
      </w:r>
      <w:r w:rsidR="00D83E30">
        <w:rPr>
          <w:lang w:val="az-Latn-AZ"/>
        </w:rPr>
        <w:t xml:space="preserve">bax: </w:t>
      </w:r>
      <w:r w:rsidRPr="00307CAA" w:rsidR="00307CAA">
        <w:rPr>
          <w:i/>
          <w:lang w:val="az-Latn-AZ"/>
        </w:rPr>
        <w:t>Probstmayer Almaniyaya qarşı</w:t>
      </w:r>
      <w:r w:rsidR="00307CAA">
        <w:rPr>
          <w:lang w:val="az-Latn-AZ"/>
        </w:rPr>
        <w:t xml:space="preserve">, 1 iyul 1997-ci il tarixli qərar, </w:t>
      </w:r>
      <w:r w:rsidRPr="00307CAA" w:rsidR="00307CAA">
        <w:rPr>
          <w:i/>
          <w:lang w:val="az-Latn-AZ"/>
        </w:rPr>
        <w:t>Qərar və qərardadlar toplusu</w:t>
      </w:r>
      <w:r w:rsidR="00307CAA">
        <w:rPr>
          <w:lang w:val="az-Latn-AZ"/>
        </w:rPr>
        <w:t xml:space="preserve"> </w:t>
      </w:r>
      <w:r w:rsidRPr="00307CAA" w:rsidR="00307CAA">
        <w:rPr>
          <w:lang w:val="az-Latn-AZ"/>
        </w:rPr>
        <w:t>1997-IV</w:t>
      </w:r>
      <w:r w:rsidR="00307CAA">
        <w:rPr>
          <w:lang w:val="az-Latn-AZ"/>
        </w:rPr>
        <w:t xml:space="preserve">, s. 1138, b. 64; və </w:t>
      </w:r>
      <w:r w:rsidRPr="00307CAA" w:rsidR="00307CAA">
        <w:rPr>
          <w:i/>
          <w:lang w:val="az-Latn-AZ"/>
        </w:rPr>
        <w:t>Pavlyulinets Ukraynaya qarşı</w:t>
      </w:r>
      <w:r w:rsidR="00307CAA">
        <w:rPr>
          <w:lang w:val="az-Latn-AZ"/>
        </w:rPr>
        <w:t xml:space="preserve">, ərizə N </w:t>
      </w:r>
      <w:r w:rsidRPr="00307CAA" w:rsidR="00307CAA">
        <w:rPr>
          <w:lang w:val="az-Latn-AZ" w:eastAsia="en-US"/>
        </w:rPr>
        <w:t>70767/01</w:t>
      </w:r>
      <w:r w:rsidR="00307CAA">
        <w:rPr>
          <w:lang w:val="az-Latn-AZ"/>
        </w:rPr>
        <w:t>, b. 51, 6 sentyabr 2005)</w:t>
      </w:r>
      <w:r w:rsidR="00E922C0">
        <w:rPr>
          <w:lang w:val="az-Latn-AZ"/>
        </w:rPr>
        <w:t>.</w:t>
      </w:r>
    </w:p>
    <w:p w:rsidR="006F5DDC" w:rsidP="0091253E" w:rsidRDefault="00E0244F">
      <w:pPr>
        <w:keepNext/>
        <w:jc w:val="both"/>
        <w:rPr>
          <w:lang w:val="az-Latn-AZ"/>
        </w:rPr>
      </w:pPr>
      <w:r>
        <w:rPr>
          <w:lang w:val="az-Latn-AZ"/>
        </w:rPr>
        <w:t xml:space="preserve">87. İstənilən halda, </w:t>
      </w:r>
      <w:r w:rsidR="002F65F5">
        <w:rPr>
          <w:lang w:val="az-Latn-AZ"/>
        </w:rPr>
        <w:t xml:space="preserve">bu, </w:t>
      </w:r>
      <w:r>
        <w:rPr>
          <w:lang w:val="az-Latn-AZ"/>
        </w:rPr>
        <w:t xml:space="preserve">iştirakçı dövlətlərin </w:t>
      </w:r>
      <w:r w:rsidR="002F65F5">
        <w:rPr>
          <w:lang w:val="az-Latn-AZ"/>
        </w:rPr>
        <w:t xml:space="preserve">üzərinə düşən </w:t>
      </w:r>
      <w:r>
        <w:rPr>
          <w:lang w:val="az-Latn-AZ"/>
        </w:rPr>
        <w:t>vəzifədir</w:t>
      </w:r>
      <w:r w:rsidR="002F65F5">
        <w:rPr>
          <w:lang w:val="az-Latn-AZ"/>
        </w:rPr>
        <w:t xml:space="preserve"> ki, </w:t>
      </w:r>
      <w:r w:rsidR="00BB1ACC">
        <w:rPr>
          <w:lang w:val="az-Latn-AZ"/>
        </w:rPr>
        <w:t xml:space="preserve">məhkəmələrini </w:t>
      </w:r>
      <w:r w:rsidR="002F65F5">
        <w:rPr>
          <w:lang w:val="az-Latn-AZ"/>
        </w:rPr>
        <w:t>h</w:t>
      </w:r>
      <w:r w:rsidRPr="002F65F5" w:rsidR="002F65F5">
        <w:rPr>
          <w:lang w:val="az-Latn-AZ"/>
        </w:rPr>
        <w:t>ər kəs</w:t>
      </w:r>
      <w:r w:rsidR="002F65F5">
        <w:rPr>
          <w:lang w:val="az-Latn-AZ"/>
        </w:rPr>
        <w:t>i</w:t>
      </w:r>
      <w:r w:rsidRPr="002F65F5" w:rsidR="002F65F5">
        <w:rPr>
          <w:lang w:val="az-Latn-AZ"/>
        </w:rPr>
        <w:t xml:space="preserve">n mülki hüquq və vəzifələri müəyyən edilərkən </w:t>
      </w:r>
      <w:r w:rsidR="002F65F5">
        <w:rPr>
          <w:lang w:val="az-Latn-AZ"/>
        </w:rPr>
        <w:t>“</w:t>
      </w:r>
      <w:r w:rsidRPr="002F65F5" w:rsidR="002F65F5">
        <w:rPr>
          <w:lang w:val="az-Latn-AZ"/>
        </w:rPr>
        <w:t>ağlabatan müddətdə</w:t>
      </w:r>
      <w:r w:rsidR="002F65F5">
        <w:rPr>
          <w:lang w:val="az-Latn-AZ"/>
        </w:rPr>
        <w:t>”</w:t>
      </w:r>
      <w:r w:rsidRPr="002F65F5" w:rsidR="002F65F5">
        <w:rPr>
          <w:lang w:val="az-Latn-AZ"/>
        </w:rPr>
        <w:t xml:space="preserve"> işinin araşdırılması hüququn</w:t>
      </w:r>
      <w:r w:rsidR="002F65F5">
        <w:rPr>
          <w:lang w:val="az-Latn-AZ"/>
        </w:rPr>
        <w:t>u təmin edə biləcək şəkildə təşkil etsinlər</w:t>
      </w:r>
      <w:r w:rsidR="00874ECA">
        <w:rPr>
          <w:lang w:val="az-Latn-AZ"/>
        </w:rPr>
        <w:t xml:space="preserve"> (digər qərarlar arasında bax: </w:t>
      </w:r>
      <w:r w:rsidRPr="00874ECA" w:rsidR="00874ECA">
        <w:rPr>
          <w:rStyle w:val="ju-005fpara--char"/>
          <w:i/>
          <w:iCs/>
          <w:lang w:val="az-Latn-AZ"/>
        </w:rPr>
        <w:t xml:space="preserve">G.H. </w:t>
      </w:r>
      <w:r w:rsidRPr="00307CAA" w:rsidR="00874ECA">
        <w:rPr>
          <w:i/>
          <w:lang w:val="az-Latn-AZ"/>
        </w:rPr>
        <w:t>A</w:t>
      </w:r>
      <w:r w:rsidR="00874ECA">
        <w:rPr>
          <w:i/>
          <w:lang w:val="az-Latn-AZ"/>
        </w:rPr>
        <w:t>vstriy</w:t>
      </w:r>
      <w:r w:rsidRPr="00307CAA" w:rsidR="00874ECA">
        <w:rPr>
          <w:i/>
          <w:lang w:val="az-Latn-AZ"/>
        </w:rPr>
        <w:t>aya qarşı</w:t>
      </w:r>
      <w:r w:rsidR="00874ECA">
        <w:rPr>
          <w:lang w:val="az-Latn-AZ"/>
        </w:rPr>
        <w:t xml:space="preserve">, ərizə N </w:t>
      </w:r>
      <w:r w:rsidRPr="00874ECA" w:rsidR="00874ECA">
        <w:rPr>
          <w:lang w:val="az-Latn-AZ"/>
        </w:rPr>
        <w:t>31266/96</w:t>
      </w:r>
      <w:r w:rsidR="00874ECA">
        <w:rPr>
          <w:lang w:val="az-Latn-AZ"/>
        </w:rPr>
        <w:t>, b. 20, 3 oktyabr 2000).</w:t>
      </w:r>
    </w:p>
    <w:p w:rsidR="00493D33" w:rsidP="0091253E" w:rsidRDefault="00493D33">
      <w:pPr>
        <w:keepNext/>
        <w:jc w:val="both"/>
        <w:rPr>
          <w:lang w:val="az-Latn-AZ"/>
        </w:rPr>
      </w:pPr>
    </w:p>
    <w:p w:rsidRPr="00493D33" w:rsidR="00493D33" w:rsidP="0091253E" w:rsidRDefault="00493D33">
      <w:pPr>
        <w:keepNext/>
        <w:jc w:val="both"/>
        <w:rPr>
          <w:b/>
          <w:lang w:val="az-Latn-AZ"/>
        </w:rPr>
      </w:pPr>
      <w:r w:rsidRPr="00493D33">
        <w:rPr>
          <w:b/>
          <w:lang w:val="az-Latn-AZ"/>
        </w:rPr>
        <w:t>c) Nəzərə alınmalı olan müddət</w:t>
      </w:r>
    </w:p>
    <w:p w:rsidR="00493D33" w:rsidP="0091253E" w:rsidRDefault="00493D33">
      <w:pPr>
        <w:keepNext/>
        <w:jc w:val="both"/>
        <w:rPr>
          <w:lang w:val="az-Latn-AZ"/>
        </w:rPr>
      </w:pPr>
    </w:p>
    <w:p w:rsidR="006F5DDC" w:rsidP="0091253E" w:rsidRDefault="00493D33">
      <w:pPr>
        <w:keepNext/>
        <w:jc w:val="both"/>
        <w:rPr>
          <w:lang w:val="az-Latn-AZ"/>
        </w:rPr>
      </w:pPr>
      <w:r>
        <w:rPr>
          <w:lang w:val="az-Latn-AZ"/>
        </w:rPr>
        <w:t xml:space="preserve">88. Məhkəmə </w:t>
      </w:r>
      <w:r w:rsidR="00062012">
        <w:rPr>
          <w:lang w:val="az-Latn-AZ"/>
        </w:rPr>
        <w:t xml:space="preserve">qeyd edir ki, etiraz edilən icraat 1996-cı ildə başlayıb və xatırladır ki, cavabdeh dövlət </w:t>
      </w:r>
      <w:r w:rsidR="00036734">
        <w:rPr>
          <w:lang w:val="az-Latn-AZ"/>
        </w:rPr>
        <w:t xml:space="preserve">Konvensiyanı 3 mart 2004-cü ildə ratifikasiya edib. Buradan belə nəticə çıxır ki, sözügedən mülki proses </w:t>
      </w:r>
      <w:r w:rsidR="002914C9">
        <w:rPr>
          <w:lang w:val="az-Latn-AZ"/>
        </w:rPr>
        <w:t>üç il altı aydır ki, zaman meyarına görə (</w:t>
      </w:r>
      <w:r w:rsidRPr="00D80EFE" w:rsidR="002914C9">
        <w:rPr>
          <w:i/>
          <w:lang w:val="az-Latn-AZ"/>
        </w:rPr>
        <w:t>ratione temporis</w:t>
      </w:r>
      <w:r w:rsidR="002914C9">
        <w:rPr>
          <w:lang w:val="az-Latn-AZ"/>
        </w:rPr>
        <w:t>) Məhkəmənin səlahiyyəti çərçivəsindədir.</w:t>
      </w:r>
    </w:p>
    <w:p w:rsidR="006F5DDC" w:rsidP="0091253E" w:rsidRDefault="003948A4">
      <w:pPr>
        <w:keepNext/>
        <w:jc w:val="both"/>
        <w:rPr>
          <w:lang w:val="az-Latn-AZ"/>
        </w:rPr>
      </w:pPr>
      <w:r>
        <w:rPr>
          <w:lang w:val="az-Latn-AZ"/>
        </w:rPr>
        <w:t>89. Məhkəmə qeyd edir ki, barəsində şikayət edilən yubatmanın ağlabatan olub-olmadığının müəyyən etmək üçün ratifikasiya tarixində işin hansı vəziyyətdə olması da nəzərə alınmalıdır</w:t>
      </w:r>
      <w:r w:rsidR="002B0C2D">
        <w:rPr>
          <w:lang w:val="az-Latn-AZ"/>
        </w:rPr>
        <w:t xml:space="preserve"> (müvafiq dəyişikliklərlə bax: </w:t>
      </w:r>
      <w:r w:rsidR="002B0C2D">
        <w:rPr>
          <w:i/>
          <w:lang w:val="az-Latn-AZ"/>
        </w:rPr>
        <w:t>Stiranovski Polşa</w:t>
      </w:r>
      <w:r w:rsidRPr="00307CAA" w:rsidR="002B0C2D">
        <w:rPr>
          <w:i/>
          <w:lang w:val="az-Latn-AZ"/>
        </w:rPr>
        <w:t>ya qarşı</w:t>
      </w:r>
      <w:r w:rsidR="002B0C2D">
        <w:rPr>
          <w:lang w:val="az-Latn-AZ"/>
        </w:rPr>
        <w:t xml:space="preserve">, 30 oktyabr 1998-ci il tarixli qərar, </w:t>
      </w:r>
      <w:r w:rsidRPr="00307CAA" w:rsidR="002B0C2D">
        <w:rPr>
          <w:i/>
          <w:lang w:val="az-Latn-AZ"/>
        </w:rPr>
        <w:t>Qərar və qərardadlar toplusu</w:t>
      </w:r>
      <w:r w:rsidR="002B0C2D">
        <w:rPr>
          <w:lang w:val="az-Latn-AZ"/>
        </w:rPr>
        <w:t xml:space="preserve"> </w:t>
      </w:r>
      <w:r w:rsidRPr="00307CAA" w:rsidR="002B0C2D">
        <w:rPr>
          <w:lang w:val="az-Latn-AZ"/>
        </w:rPr>
        <w:t>199</w:t>
      </w:r>
      <w:r w:rsidR="002B0C2D">
        <w:rPr>
          <w:lang w:val="az-Latn-AZ"/>
        </w:rPr>
        <w:t>8</w:t>
      </w:r>
      <w:r w:rsidRPr="00307CAA" w:rsidR="002B0C2D">
        <w:rPr>
          <w:lang w:val="az-Latn-AZ"/>
        </w:rPr>
        <w:t>-</w:t>
      </w:r>
      <w:r w:rsidRPr="002B0C2D" w:rsidR="002B0C2D">
        <w:rPr>
          <w:lang w:val="az-Latn-AZ"/>
        </w:rPr>
        <w:t>VIII</w:t>
      </w:r>
      <w:r w:rsidR="002B0C2D">
        <w:rPr>
          <w:lang w:val="az-Latn-AZ"/>
        </w:rPr>
        <w:t>) və həmçinin qeyd edir ki, 3 mart 2004-cü ildə sözügedən proses artıq səkkiz ilə yaxın idi ki, davam edirdi</w:t>
      </w:r>
      <w:r>
        <w:rPr>
          <w:lang w:val="az-Latn-AZ"/>
        </w:rPr>
        <w:t>.</w:t>
      </w:r>
    </w:p>
    <w:p w:rsidR="0012235B" w:rsidP="0091253E" w:rsidRDefault="0012235B">
      <w:pPr>
        <w:keepNext/>
        <w:jc w:val="both"/>
        <w:rPr>
          <w:lang w:val="az-Latn-AZ"/>
        </w:rPr>
      </w:pPr>
    </w:p>
    <w:p w:rsidR="006F5DDC" w:rsidP="0091253E" w:rsidRDefault="0012235B">
      <w:pPr>
        <w:keepNext/>
        <w:jc w:val="both"/>
        <w:rPr>
          <w:b/>
          <w:lang w:val="az-Latn-AZ"/>
        </w:rPr>
      </w:pPr>
      <w:r>
        <w:rPr>
          <w:b/>
          <w:lang w:val="az-Latn-AZ"/>
        </w:rPr>
        <w:t>d</w:t>
      </w:r>
      <w:r w:rsidRPr="0012235B">
        <w:rPr>
          <w:b/>
          <w:lang w:val="az-Latn-AZ"/>
        </w:rPr>
        <w:t>) Məhkəmənin qiymətləndirməsi</w:t>
      </w:r>
    </w:p>
    <w:p w:rsidR="0012235B" w:rsidP="0091253E" w:rsidRDefault="0012235B">
      <w:pPr>
        <w:keepNext/>
        <w:jc w:val="both"/>
        <w:rPr>
          <w:lang w:val="az-Latn-AZ"/>
        </w:rPr>
      </w:pPr>
    </w:p>
    <w:p w:rsidR="006F5DDC" w:rsidP="0091253E" w:rsidRDefault="0012235B">
      <w:pPr>
        <w:keepNext/>
        <w:jc w:val="both"/>
        <w:rPr>
          <w:lang w:val="az-Latn-AZ"/>
        </w:rPr>
      </w:pPr>
      <w:r>
        <w:rPr>
          <w:lang w:val="az-Latn-AZ"/>
        </w:rPr>
        <w:t>90. Məhkəmə qeyd edir ki, cavabdeh dövlət Konvensiyanı ratifikasiya etdikdən sonra Bələdiyyə Məhkəməsi və Dairə Məhkəməsi</w:t>
      </w:r>
      <w:r w:rsidR="008B1AEC">
        <w:rPr>
          <w:lang w:val="az-Latn-AZ"/>
        </w:rPr>
        <w:t xml:space="preserve"> ərizəçinin iddia tələbinin mahiyyəti üzrə cəmi üç qərar çıxarıblar.</w:t>
      </w:r>
    </w:p>
    <w:p w:rsidR="006F5DDC" w:rsidP="0091253E" w:rsidRDefault="00BC38E6">
      <w:pPr>
        <w:keepNext/>
        <w:jc w:val="both"/>
        <w:rPr>
          <w:lang w:val="az-Latn-AZ"/>
        </w:rPr>
      </w:pPr>
      <w:r>
        <w:rPr>
          <w:lang w:val="az-Latn-AZ"/>
        </w:rPr>
        <w:t xml:space="preserve">91. Lakin </w:t>
      </w:r>
      <w:r w:rsidR="00532A53">
        <w:rPr>
          <w:lang w:val="az-Latn-AZ"/>
        </w:rPr>
        <w:t>zaman meyarına görə Məhkəmənin səlahiyyəti çərçivəsində olan ən azı bir mühüm dövr olub ki, bu dövrdə</w:t>
      </w:r>
      <w:r w:rsidR="002D788D">
        <w:rPr>
          <w:lang w:val="az-Latn-AZ"/>
        </w:rPr>
        <w:t xml:space="preserve"> məhkəmələr fəaliyyətsiz olublar, həmin dövr 3 mart 2004-cü ildən 17 dekabr 2004-cü ilədək davam edib (yuxarıda 21-ci və 22-ci bəndlərə bax). </w:t>
      </w:r>
      <w:r w:rsidR="00F13D0B">
        <w:rPr>
          <w:lang w:val="az-Latn-AZ"/>
        </w:rPr>
        <w:t>Üstəlik, tərəflərin təqdim etdiyi məlumatlara əsasən, sözügedən proses hələ yekunlaşmayıb (yuxarıda 31-ci bəndə bax).</w:t>
      </w:r>
    </w:p>
    <w:p w:rsidR="006F5DDC" w:rsidP="0091253E" w:rsidRDefault="00BF167B">
      <w:pPr>
        <w:keepNext/>
        <w:jc w:val="both"/>
        <w:rPr>
          <w:lang w:val="az-Latn-AZ"/>
        </w:rPr>
      </w:pPr>
      <w:r>
        <w:rPr>
          <w:lang w:val="az-Latn-AZ"/>
        </w:rPr>
        <w:t xml:space="preserve">92. Nəhayət, </w:t>
      </w:r>
      <w:r w:rsidR="00730D73">
        <w:rPr>
          <w:lang w:val="az-Latn-AZ"/>
        </w:rPr>
        <w:t>Serbiya məhkəmələri</w:t>
      </w:r>
      <w:r w:rsidR="00996522">
        <w:rPr>
          <w:lang w:val="az-Latn-AZ"/>
        </w:rPr>
        <w:t>nin</w:t>
      </w:r>
      <w:r w:rsidR="00730D73">
        <w:rPr>
          <w:lang w:val="az-Latn-AZ"/>
        </w:rPr>
        <w:t xml:space="preserve"> ərizəçinin </w:t>
      </w:r>
      <w:r w:rsidR="00996522">
        <w:rPr>
          <w:lang w:val="az-Latn-AZ"/>
        </w:rPr>
        <w:t xml:space="preserve">ilkin ərizəsini daha dəqiq ifadə etmək </w:t>
      </w:r>
      <w:r w:rsidR="00730D73">
        <w:rPr>
          <w:lang w:val="az-Latn-AZ"/>
        </w:rPr>
        <w:t>cəhdini rədd etmələri</w:t>
      </w:r>
      <w:r w:rsidR="004546C1">
        <w:rPr>
          <w:lang w:val="az-Latn-AZ"/>
        </w:rPr>
        <w:t>nə</w:t>
      </w:r>
      <w:r w:rsidR="00730D73">
        <w:rPr>
          <w:lang w:val="az-Latn-AZ"/>
        </w:rPr>
        <w:t xml:space="preserve">, demək olar ki, doqquz ay vaxt </w:t>
      </w:r>
      <w:r w:rsidR="004546C1">
        <w:rPr>
          <w:lang w:val="az-Latn-AZ"/>
        </w:rPr>
        <w:t>sərf olunu</w:t>
      </w:r>
      <w:r w:rsidR="00730D73">
        <w:rPr>
          <w:lang w:val="az-Latn-AZ"/>
        </w:rPr>
        <w:t>b</w:t>
      </w:r>
      <w:r w:rsidR="004546C1">
        <w:rPr>
          <w:lang w:val="az-Latn-AZ"/>
        </w:rPr>
        <w:t xml:space="preserve"> </w:t>
      </w:r>
      <w:r w:rsidR="00226308">
        <w:rPr>
          <w:lang w:val="az-Latn-AZ"/>
        </w:rPr>
        <w:t>(yuxarıda 23-26-cı bəndlərə bax)</w:t>
      </w:r>
      <w:r w:rsidR="00C67FEF">
        <w:rPr>
          <w:lang w:val="az-Latn-AZ"/>
        </w:rPr>
        <w:t>, halbuki Dairə Məhkəməsinin 29 noyabr 2006-cı il tarixli qərarından sonra ərizəçinin 1996-cı ildə ilkin ərizəsində göstərdiyi tələbi daha dəqiq ifadə etməkdən savayı praktiki olaraq başqa seçimi</w:t>
      </w:r>
      <w:r w:rsidR="00547AB1">
        <w:rPr>
          <w:lang w:val="az-Latn-AZ"/>
        </w:rPr>
        <w:t xml:space="preserve"> </w:t>
      </w:r>
      <w:r w:rsidR="00C67FEF">
        <w:rPr>
          <w:lang w:val="az-Latn-AZ"/>
        </w:rPr>
        <w:t>yox idi</w:t>
      </w:r>
      <w:r w:rsidR="00855C02">
        <w:rPr>
          <w:lang w:val="az-Latn-AZ"/>
        </w:rPr>
        <w:t xml:space="preserve"> (yuxarıda 29, 30 və 15-ci bəndlərə bax)</w:t>
      </w:r>
      <w:r w:rsidR="00C67FEF">
        <w:rPr>
          <w:lang w:val="az-Latn-AZ"/>
        </w:rPr>
        <w:t>.</w:t>
      </w:r>
    </w:p>
    <w:p w:rsidR="006F5DDC" w:rsidP="0091253E" w:rsidRDefault="008D1A16">
      <w:pPr>
        <w:keepNext/>
        <w:jc w:val="both"/>
        <w:rPr>
          <w:lang w:val="az-Latn-AZ"/>
        </w:rPr>
      </w:pPr>
      <w:r>
        <w:rPr>
          <w:lang w:val="az-Latn-AZ"/>
        </w:rPr>
        <w:t>93. Öz məhkəmə praktikasında bərqərar olmuş meyarları və hazırkı işin müvafiq faktlarını, o cümlədən işin mürəkkəbliyini və ratifikasiya tarixindəki statusunu, habelə mülki işdəki tərəflərin və hakimiyyət orqanlarının davranışını nəzərə alaraq, Məhkəmə hesab edir ki, barəsində şikayət edilən proses ağlabatan müddət haqqında tələbə cavab verməyib. Buna görə də 6-cı maddənin 1-ci bəndinin pozuntusu baş verib.</w:t>
      </w:r>
    </w:p>
    <w:p w:rsidR="004138A6" w:rsidP="0091253E" w:rsidRDefault="004138A6">
      <w:pPr>
        <w:keepNext/>
        <w:jc w:val="both"/>
        <w:rPr>
          <w:lang w:val="az-Latn-AZ"/>
        </w:rPr>
      </w:pPr>
    </w:p>
    <w:p w:rsidR="006F5DDC" w:rsidP="0091253E" w:rsidRDefault="004138A6">
      <w:pPr>
        <w:keepNext/>
        <w:jc w:val="both"/>
        <w:rPr>
          <w:b/>
          <w:lang w:val="az-Latn-AZ"/>
        </w:rPr>
      </w:pPr>
      <w:r w:rsidRPr="004138A6">
        <w:rPr>
          <w:b/>
          <w:lang w:val="az-Latn-AZ"/>
        </w:rPr>
        <w:t>B. Ziyanla bağlı mülki prosesin ədalətliliyi və qərəzsizliyi barəsində</w:t>
      </w:r>
    </w:p>
    <w:p w:rsidR="004138A6" w:rsidP="0091253E" w:rsidRDefault="004138A6">
      <w:pPr>
        <w:keepNext/>
        <w:jc w:val="both"/>
        <w:rPr>
          <w:lang w:val="az-Latn-AZ"/>
        </w:rPr>
      </w:pPr>
    </w:p>
    <w:p w:rsidR="006F5DDC" w:rsidP="0091253E" w:rsidRDefault="004138A6">
      <w:pPr>
        <w:keepNext/>
        <w:jc w:val="both"/>
        <w:rPr>
          <w:lang w:val="az-Latn-AZ"/>
        </w:rPr>
      </w:pPr>
      <w:r>
        <w:rPr>
          <w:lang w:val="az-Latn-AZ"/>
        </w:rPr>
        <w:t xml:space="preserve">94. Sözügedən prosesin açıq-aydın davam etdiyini nəzərə alaraq, Məhkəmə hesab edir ki, ərizəçinin bu şikayətləri özlüyündə vaxtından əvvəl verilib və buna görə də </w:t>
      </w:r>
      <w:r w:rsidR="00447006">
        <w:rPr>
          <w:lang w:val="az-Latn-AZ"/>
        </w:rPr>
        <w:t xml:space="preserve">Konvensiyanın 35-ci maddəsinin 1-ci və 4-cü bəndlərinə uyğun olaraq </w:t>
      </w:r>
      <w:r>
        <w:rPr>
          <w:lang w:val="az-Latn-AZ"/>
        </w:rPr>
        <w:t xml:space="preserve">daxili hüquqi müdafiə vasitələrinin tükəndirilməməsi səbəbindən </w:t>
      </w:r>
      <w:r w:rsidR="00360052">
        <w:rPr>
          <w:lang w:val="az-Latn-AZ"/>
        </w:rPr>
        <w:t xml:space="preserve">qəbul </w:t>
      </w:r>
      <w:r w:rsidR="00447006">
        <w:rPr>
          <w:lang w:val="az-Latn-AZ"/>
        </w:rPr>
        <w:t>edilməməlidir</w:t>
      </w:r>
      <w:r w:rsidR="00360052">
        <w:rPr>
          <w:lang w:val="az-Latn-AZ"/>
        </w:rPr>
        <w:t>.</w:t>
      </w:r>
    </w:p>
    <w:p w:rsidR="00A80226" w:rsidP="0091253E" w:rsidRDefault="00A80226">
      <w:pPr>
        <w:keepNext/>
        <w:jc w:val="both"/>
        <w:rPr>
          <w:lang w:val="az-Latn-AZ"/>
        </w:rPr>
      </w:pPr>
    </w:p>
    <w:p w:rsidR="006F5DDC" w:rsidP="00A80226" w:rsidRDefault="00A80226">
      <w:pPr>
        <w:keepNext/>
        <w:jc w:val="both"/>
        <w:rPr>
          <w:b/>
          <w:lang w:val="az-Latn-AZ"/>
        </w:rPr>
      </w:pPr>
      <w:r>
        <w:rPr>
          <w:b/>
          <w:lang w:val="az-Latn-AZ"/>
        </w:rPr>
        <w:t>C</w:t>
      </w:r>
      <w:r w:rsidRPr="004138A6">
        <w:rPr>
          <w:b/>
          <w:lang w:val="az-Latn-AZ"/>
        </w:rPr>
        <w:t xml:space="preserve">. </w:t>
      </w:r>
      <w:r>
        <w:rPr>
          <w:b/>
          <w:lang w:val="az-Latn-AZ"/>
        </w:rPr>
        <w:t xml:space="preserve">Mənzildən çıxarılma barədə yekun qərarın yerinə yetirilməməsi </w:t>
      </w:r>
      <w:r w:rsidRPr="004138A6">
        <w:rPr>
          <w:b/>
          <w:lang w:val="az-Latn-AZ"/>
        </w:rPr>
        <w:t>barəsində</w:t>
      </w:r>
    </w:p>
    <w:p w:rsidR="00A80226" w:rsidP="0091253E" w:rsidRDefault="00A80226">
      <w:pPr>
        <w:keepNext/>
        <w:jc w:val="both"/>
        <w:rPr>
          <w:lang w:val="az-Latn-AZ"/>
        </w:rPr>
      </w:pPr>
    </w:p>
    <w:p w:rsidR="006F5DDC" w:rsidP="0091253E" w:rsidRDefault="008A748A">
      <w:pPr>
        <w:keepNext/>
        <w:jc w:val="both"/>
        <w:rPr>
          <w:lang w:val="az-Latn-AZ"/>
        </w:rPr>
      </w:pPr>
      <w:r>
        <w:rPr>
          <w:lang w:val="az-Latn-AZ"/>
        </w:rPr>
        <w:t xml:space="preserve">95. 1 saylı Protokolun 1-ci maddəsi ilə bağlı qərarını nəzərə alaraq (yuxarıda 64-68, 74 və 75-ci bəndlərə bax), Məhkəmə bu şikayəti </w:t>
      </w:r>
      <w:r w:rsidR="00C02C70">
        <w:rPr>
          <w:lang w:val="az-Latn-AZ"/>
        </w:rPr>
        <w:t xml:space="preserve">qəbul olunan hesab edir, lakin eyni məsələni Konvensiyanın 6-cı maddəsinin 1-ci bəndi üzrə </w:t>
      </w:r>
      <w:r w:rsidR="001A1341">
        <w:rPr>
          <w:lang w:val="az-Latn-AZ"/>
        </w:rPr>
        <w:t xml:space="preserve">də </w:t>
      </w:r>
      <w:r w:rsidR="00C02C70">
        <w:rPr>
          <w:lang w:val="az-Latn-AZ"/>
        </w:rPr>
        <w:t>araşdırmağı zəruri saymır.</w:t>
      </w:r>
    </w:p>
    <w:p w:rsidR="009B4F48" w:rsidP="0091253E" w:rsidRDefault="009B4F48">
      <w:pPr>
        <w:keepNext/>
        <w:jc w:val="both"/>
        <w:rPr>
          <w:lang w:val="az-Latn-AZ"/>
        </w:rPr>
      </w:pPr>
    </w:p>
    <w:p w:rsidR="009B4F48" w:rsidP="0091253E" w:rsidRDefault="009B4F48">
      <w:pPr>
        <w:keepNext/>
        <w:jc w:val="both"/>
        <w:rPr>
          <w:lang w:val="az-Latn-AZ"/>
        </w:rPr>
      </w:pPr>
      <w:r w:rsidRPr="00772B88">
        <w:rPr>
          <w:lang w:val="az-Latn-AZ"/>
        </w:rPr>
        <w:t>III</w:t>
      </w:r>
      <w:r>
        <w:rPr>
          <w:lang w:val="az-Latn-AZ"/>
        </w:rPr>
        <w:t>. KONVENSİYANIN 13-cü MADDƏSİNİN İDDİA EDİLƏN POZUNTUSU</w:t>
      </w:r>
    </w:p>
    <w:p w:rsidR="0084476C" w:rsidP="0091253E" w:rsidRDefault="0084476C">
      <w:pPr>
        <w:keepNext/>
        <w:jc w:val="both"/>
        <w:rPr>
          <w:lang w:val="az-Latn-AZ"/>
        </w:rPr>
      </w:pPr>
    </w:p>
    <w:p w:rsidR="006F5DDC" w:rsidP="0091253E" w:rsidRDefault="0084476C">
      <w:pPr>
        <w:keepNext/>
        <w:jc w:val="both"/>
        <w:rPr>
          <w:lang w:val="az-Latn-AZ"/>
        </w:rPr>
      </w:pPr>
      <w:r>
        <w:rPr>
          <w:lang w:val="az-Latn-AZ"/>
        </w:rPr>
        <w:t xml:space="preserve">96. Nəhayət, ərizəçi bildirdi ki, məruz qaldığı pozuntularla bağlı cinayət-hüquqi müdafiə vasitələrinə malik olmayıb və </w:t>
      </w:r>
      <w:r w:rsidR="00A67163">
        <w:rPr>
          <w:lang w:val="az-Latn-AZ"/>
        </w:rPr>
        <w:t xml:space="preserve">ziyanla bağlı </w:t>
      </w:r>
      <w:r>
        <w:rPr>
          <w:lang w:val="az-Latn-AZ"/>
        </w:rPr>
        <w:t xml:space="preserve">mülki prosesi sürətləndirmək </w:t>
      </w:r>
      <w:r w:rsidR="009C7A22">
        <w:rPr>
          <w:lang w:val="az-Latn-AZ"/>
        </w:rPr>
        <w:t xml:space="preserve">və ya </w:t>
      </w:r>
      <w:r w:rsidRPr="009C7A22" w:rsidR="009C7A22">
        <w:rPr>
          <w:lang w:val="az-Latn-AZ"/>
        </w:rPr>
        <w:t>yekun qərarın yerinə yetirilməməsi</w:t>
      </w:r>
      <w:r w:rsidR="009C7A22">
        <w:rPr>
          <w:lang w:val="az-Latn-AZ"/>
        </w:rPr>
        <w:t>ni tezləşdirmək</w:t>
      </w:r>
      <w:r w:rsidR="009C7A22">
        <w:rPr>
          <w:b/>
          <w:lang w:val="az-Latn-AZ"/>
        </w:rPr>
        <w:t xml:space="preserve"> </w:t>
      </w:r>
      <w:r>
        <w:rPr>
          <w:lang w:val="az-Latn-AZ"/>
        </w:rPr>
        <w:t>üçün ixtiyarında səmərəli daxili hüquqi müdafiə vasitəsi olmayıb.</w:t>
      </w:r>
    </w:p>
    <w:p w:rsidR="006F5DDC" w:rsidP="0091253E" w:rsidRDefault="00A77B8B">
      <w:pPr>
        <w:keepNext/>
        <w:jc w:val="both"/>
        <w:rPr>
          <w:lang w:val="az-Latn-AZ"/>
        </w:rPr>
      </w:pPr>
      <w:r>
        <w:rPr>
          <w:lang w:val="az-Latn-AZ"/>
        </w:rPr>
        <w:t>97. Konvensiyanın 13-cü maddəsində deyilir:</w:t>
      </w:r>
    </w:p>
    <w:p w:rsidR="006F5DDC" w:rsidP="00A02F69" w:rsidRDefault="00A02F69">
      <w:pPr>
        <w:keepNext/>
        <w:ind w:left="360"/>
        <w:jc w:val="both"/>
        <w:rPr>
          <w:sz w:val="22"/>
          <w:szCs w:val="22"/>
          <w:lang w:val="az-Latn-AZ"/>
        </w:rPr>
      </w:pPr>
      <w:r w:rsidRPr="00A02F69">
        <w:rPr>
          <w:sz w:val="22"/>
          <w:szCs w:val="22"/>
          <w:lang w:val="az-Latn-AZ"/>
        </w:rPr>
        <w:t>“Bu Konvensiyada</w:t>
      </w:r>
      <w:r w:rsidR="006F5DDC">
        <w:rPr>
          <w:sz w:val="22"/>
          <w:szCs w:val="22"/>
          <w:lang w:val="az-Latn-AZ"/>
        </w:rPr>
        <w:t xml:space="preserve"> </w:t>
      </w:r>
      <w:r w:rsidRPr="00A02F69">
        <w:rPr>
          <w:sz w:val="22"/>
          <w:szCs w:val="22"/>
          <w:lang w:val="az-Latn-AZ"/>
        </w:rPr>
        <w:t>təsbit olunmuş hüquq və azadlıqları pozulan hər kəs, hətta bu pozulma rəsmi fəaliyyət göstərən şəxslər tərəfindən törədildikdə belə, dövlət orqanları qarşısında səmərəli hüquqi müdafiə vasitələrinə malikdir”.</w:t>
      </w:r>
    </w:p>
    <w:p w:rsidR="00EA03C9" w:rsidP="0091253E" w:rsidRDefault="00EA03C9">
      <w:pPr>
        <w:keepNext/>
        <w:jc w:val="both"/>
        <w:rPr>
          <w:lang w:val="az-Latn-AZ"/>
        </w:rPr>
      </w:pPr>
    </w:p>
    <w:p w:rsidRPr="00EA03C9" w:rsidR="00EA03C9" w:rsidP="0091253E" w:rsidRDefault="00EA03C9">
      <w:pPr>
        <w:keepNext/>
        <w:jc w:val="both"/>
        <w:rPr>
          <w:b/>
          <w:lang w:val="az-Latn-AZ"/>
        </w:rPr>
      </w:pPr>
      <w:r w:rsidRPr="00EA03C9">
        <w:rPr>
          <w:b/>
          <w:lang w:val="az-Latn-AZ"/>
        </w:rPr>
        <w:t>A. Ziyanla bağlı mülki proses barəsində</w:t>
      </w:r>
    </w:p>
    <w:p w:rsidR="00EA03C9" w:rsidP="0091253E" w:rsidRDefault="00EA03C9">
      <w:pPr>
        <w:keepNext/>
        <w:jc w:val="both"/>
        <w:rPr>
          <w:lang w:val="az-Latn-AZ"/>
        </w:rPr>
      </w:pPr>
    </w:p>
    <w:p w:rsidR="006F5DDC" w:rsidP="0091253E" w:rsidRDefault="00EA03C9">
      <w:pPr>
        <w:keepNext/>
        <w:jc w:val="both"/>
        <w:rPr>
          <w:i/>
          <w:lang w:val="az-Latn-AZ"/>
        </w:rPr>
      </w:pPr>
      <w:r w:rsidRPr="00EA03C9">
        <w:rPr>
          <w:i/>
          <w:lang w:val="az-Latn-AZ"/>
        </w:rPr>
        <w:t>1. Şikayətin q</w:t>
      </w:r>
      <w:r>
        <w:rPr>
          <w:i/>
          <w:lang w:val="az-Latn-AZ"/>
        </w:rPr>
        <w:t>ə</w:t>
      </w:r>
      <w:r w:rsidRPr="00EA03C9">
        <w:rPr>
          <w:i/>
          <w:lang w:val="az-Latn-AZ"/>
        </w:rPr>
        <w:t>bul edilənliyi</w:t>
      </w:r>
    </w:p>
    <w:p w:rsidR="00EA03C9" w:rsidP="0091253E" w:rsidRDefault="00EA03C9">
      <w:pPr>
        <w:keepNext/>
        <w:jc w:val="both"/>
        <w:rPr>
          <w:lang w:val="az-Latn-AZ"/>
        </w:rPr>
      </w:pPr>
    </w:p>
    <w:p w:rsidR="00EA03C9" w:rsidP="0091253E" w:rsidRDefault="00EA03C9">
      <w:pPr>
        <w:keepNext/>
        <w:jc w:val="both"/>
        <w:rPr>
          <w:lang w:val="az-Latn-AZ"/>
        </w:rPr>
      </w:pPr>
      <w:r>
        <w:rPr>
          <w:lang w:val="az-Latn-AZ"/>
        </w:rPr>
        <w:t>98. Məhkəmə qeyd edir ki, ərizəçinin şikayətləri Konvensiya üzrə faktiki və hüquqi məsələləri qaldırır</w:t>
      </w:r>
      <w:r w:rsidR="004E6498">
        <w:rPr>
          <w:lang w:val="az-Latn-AZ"/>
        </w:rPr>
        <w:t xml:space="preserve">, onların həlli isə işə mahiyyəti üzrə baxılmasını tələb edir. </w:t>
      </w:r>
      <w:r w:rsidR="005029AE">
        <w:rPr>
          <w:lang w:val="az-Latn-AZ"/>
        </w:rPr>
        <w:t>O, həmçinin hesab edir ki, bu şikayətlər Konvensiyanın 35-ci maddəsinin 3-cü bəndində nəzərdə tutulan mənada açıq-aydın əsassız deyil və hər hansı digər əsaslara görə də qəbul olunmayan elan edilə bilməz. Buna görə də şikayət</w:t>
      </w:r>
      <w:r w:rsidR="00355596">
        <w:rPr>
          <w:lang w:val="az-Latn-AZ"/>
        </w:rPr>
        <w:t>lər</w:t>
      </w:r>
      <w:r w:rsidR="005029AE">
        <w:rPr>
          <w:lang w:val="az-Latn-AZ"/>
        </w:rPr>
        <w:t xml:space="preserve"> qəbul olunan elan edilməlidir.</w:t>
      </w:r>
    </w:p>
    <w:p w:rsidR="004C0CCA" w:rsidP="0091253E" w:rsidRDefault="004C0CCA">
      <w:pPr>
        <w:keepNext/>
        <w:jc w:val="both"/>
        <w:rPr>
          <w:lang w:val="az-Latn-AZ"/>
        </w:rPr>
      </w:pPr>
    </w:p>
    <w:p w:rsidR="006F5DDC" w:rsidP="004C0CCA" w:rsidRDefault="004C0CCA">
      <w:pPr>
        <w:keepNext/>
        <w:jc w:val="both"/>
        <w:rPr>
          <w:i/>
          <w:lang w:val="az-Latn-AZ"/>
        </w:rPr>
      </w:pPr>
      <w:r>
        <w:rPr>
          <w:i/>
          <w:lang w:val="az-Latn-AZ"/>
        </w:rPr>
        <w:t>2</w:t>
      </w:r>
      <w:r w:rsidRPr="00EA03C9">
        <w:rPr>
          <w:i/>
          <w:lang w:val="az-Latn-AZ"/>
        </w:rPr>
        <w:t xml:space="preserve">. Şikayətin </w:t>
      </w:r>
      <w:r>
        <w:rPr>
          <w:i/>
          <w:lang w:val="az-Latn-AZ"/>
        </w:rPr>
        <w:t>mahiyyət</w:t>
      </w:r>
      <w:r w:rsidRPr="00EA03C9">
        <w:rPr>
          <w:i/>
          <w:lang w:val="az-Latn-AZ"/>
        </w:rPr>
        <w:t>i</w:t>
      </w:r>
    </w:p>
    <w:p w:rsidR="004C0CCA" w:rsidP="0091253E" w:rsidRDefault="004C0CCA">
      <w:pPr>
        <w:keepNext/>
        <w:jc w:val="both"/>
        <w:rPr>
          <w:lang w:val="az-Latn-AZ"/>
        </w:rPr>
      </w:pPr>
    </w:p>
    <w:p w:rsidR="006F5DDC" w:rsidP="0091253E" w:rsidRDefault="004C0CCA">
      <w:pPr>
        <w:keepNext/>
        <w:jc w:val="both"/>
        <w:rPr>
          <w:b/>
          <w:sz w:val="22"/>
          <w:szCs w:val="22"/>
          <w:lang w:val="az-Latn-AZ"/>
        </w:rPr>
      </w:pPr>
      <w:r w:rsidRPr="004C0CCA">
        <w:rPr>
          <w:b/>
          <w:sz w:val="22"/>
          <w:szCs w:val="22"/>
          <w:lang w:val="az-Latn-AZ"/>
        </w:rPr>
        <w:t xml:space="preserve">a) </w:t>
      </w:r>
      <w:r>
        <w:rPr>
          <w:b/>
          <w:sz w:val="22"/>
          <w:szCs w:val="22"/>
          <w:lang w:val="az-Latn-AZ"/>
        </w:rPr>
        <w:t>Tərəflərin arqumentləri</w:t>
      </w:r>
    </w:p>
    <w:p w:rsidR="004C0CCA" w:rsidP="0091253E" w:rsidRDefault="004C0CCA">
      <w:pPr>
        <w:keepNext/>
        <w:jc w:val="both"/>
        <w:rPr>
          <w:lang w:val="az-Latn-AZ"/>
        </w:rPr>
      </w:pPr>
    </w:p>
    <w:p w:rsidR="006F5DDC" w:rsidP="0091253E" w:rsidRDefault="004C0CCA">
      <w:pPr>
        <w:keepNext/>
        <w:jc w:val="both"/>
        <w:rPr>
          <w:lang w:val="az-Latn-AZ"/>
        </w:rPr>
      </w:pPr>
      <w:r>
        <w:rPr>
          <w:lang w:val="az-Latn-AZ"/>
        </w:rPr>
        <w:t xml:space="preserve">99. Hökumət </w:t>
      </w:r>
      <w:r w:rsidR="002E39C8">
        <w:rPr>
          <w:lang w:val="az-Latn-AZ"/>
        </w:rPr>
        <w:t xml:space="preserve">iddia etdi ki, 13-cü maddənin pozuntusu baş verməyib. </w:t>
      </w:r>
      <w:r w:rsidR="00CC5B5B">
        <w:rPr>
          <w:lang w:val="az-Latn-AZ"/>
        </w:rPr>
        <w:t>O, həmçinin qeyd etdi ki, Bələdiyyə Məhkəməsi bir neçə dəfə ərizəçinin xeyrinə qərar çıxarıb.</w:t>
      </w:r>
      <w:r w:rsidR="009B0A38">
        <w:rPr>
          <w:lang w:val="az-Latn-AZ"/>
        </w:rPr>
        <w:t xml:space="preserve"> Nəhayət, o, yuxarıda 59-cu bənddə təsvir edilmiş arqumentlərini təkrar etdi.</w:t>
      </w:r>
    </w:p>
    <w:p w:rsidR="006F5DDC" w:rsidP="0091253E" w:rsidRDefault="00A4373C">
      <w:pPr>
        <w:keepNext/>
        <w:jc w:val="both"/>
        <w:rPr>
          <w:lang w:val="az-Latn-AZ"/>
        </w:rPr>
      </w:pPr>
      <w:r>
        <w:rPr>
          <w:lang w:val="az-Latn-AZ"/>
        </w:rPr>
        <w:t xml:space="preserve">100. Ərizəçi şikayətini bir daha təsdiq etdi və qeyd etdi ki, </w:t>
      </w:r>
      <w:r w:rsidR="00F5097B">
        <w:rPr>
          <w:lang w:val="az-Latn-AZ"/>
        </w:rPr>
        <w:t>istinad edilən daxili hüquqi müdafiə vasitələri 13-cü maddədə nəzərdə tutulan mənada səmərəli sayıla bilməzdi.</w:t>
      </w:r>
    </w:p>
    <w:p w:rsidR="00704C16" w:rsidP="0091253E" w:rsidRDefault="00704C16">
      <w:pPr>
        <w:keepNext/>
        <w:jc w:val="both"/>
        <w:rPr>
          <w:lang w:val="az-Latn-AZ"/>
        </w:rPr>
      </w:pPr>
    </w:p>
    <w:p w:rsidR="006F5DDC" w:rsidP="00704C16" w:rsidRDefault="00704C16">
      <w:pPr>
        <w:keepNext/>
        <w:jc w:val="both"/>
        <w:rPr>
          <w:b/>
          <w:sz w:val="22"/>
          <w:szCs w:val="22"/>
          <w:lang w:val="az-Latn-AZ"/>
        </w:rPr>
      </w:pPr>
      <w:r>
        <w:rPr>
          <w:b/>
          <w:sz w:val="22"/>
          <w:szCs w:val="22"/>
          <w:lang w:val="az-Latn-AZ"/>
        </w:rPr>
        <w:t>b</w:t>
      </w:r>
      <w:r w:rsidRPr="004C0CCA">
        <w:rPr>
          <w:b/>
          <w:sz w:val="22"/>
          <w:szCs w:val="22"/>
          <w:lang w:val="az-Latn-AZ"/>
        </w:rPr>
        <w:t xml:space="preserve">) </w:t>
      </w:r>
      <w:r>
        <w:rPr>
          <w:b/>
          <w:sz w:val="22"/>
          <w:szCs w:val="22"/>
          <w:lang w:val="az-Latn-AZ"/>
        </w:rPr>
        <w:t>Müvafiq prinsiplər</w:t>
      </w:r>
    </w:p>
    <w:p w:rsidR="00704C16" w:rsidP="0091253E" w:rsidRDefault="00704C16">
      <w:pPr>
        <w:keepNext/>
        <w:jc w:val="both"/>
        <w:rPr>
          <w:lang w:val="az-Latn-AZ"/>
        </w:rPr>
      </w:pPr>
    </w:p>
    <w:p w:rsidR="006F5DDC" w:rsidP="0091253E" w:rsidRDefault="00704C16">
      <w:pPr>
        <w:keepNext/>
        <w:jc w:val="both"/>
        <w:rPr>
          <w:lang w:val="az-Latn-AZ"/>
        </w:rPr>
      </w:pPr>
      <w:r>
        <w:rPr>
          <w:lang w:val="az-Latn-AZ"/>
        </w:rPr>
        <w:t xml:space="preserve">101. Məhkəmə qeyd edir ki, </w:t>
      </w:r>
      <w:r w:rsidR="00413F1E">
        <w:rPr>
          <w:lang w:val="az-Latn-AZ"/>
        </w:rPr>
        <w:t xml:space="preserve">13-cü maddə </w:t>
      </w:r>
      <w:r w:rsidR="00067D0E">
        <w:rPr>
          <w:lang w:val="az-Latn-AZ"/>
        </w:rPr>
        <w:t>Konvensiya ilə təmin olunan hüquq və azadlıqların iddia edilən pozuntusuna görə dövlət hakimiyyəti orqanı qarşısında səmərəli hüquqi müdafiə vasitəsini, o cümlədən 6-cı maddənin 1-ci bəndində nəzərdə tutulmuş işə ağlabatan müddətdə baxılması hüququ təmin edir</w:t>
      </w:r>
      <w:r w:rsidR="00E7562F">
        <w:rPr>
          <w:lang w:val="az-Latn-AZ"/>
        </w:rPr>
        <w:t xml:space="preserve"> (digər qərarlarla yanaşı bax: </w:t>
      </w:r>
      <w:r w:rsidRPr="00E7562F" w:rsidR="00E7562F">
        <w:rPr>
          <w:i/>
          <w:lang w:val="az-Latn-AZ"/>
        </w:rPr>
        <w:t>Kudla Polşaya qarşı</w:t>
      </w:r>
      <w:r w:rsidR="00E7562F">
        <w:rPr>
          <w:lang w:val="az-Latn-AZ"/>
        </w:rPr>
        <w:t xml:space="preserve"> iş üzrə yuxarıda adı çəkilən qərar, b. 156)</w:t>
      </w:r>
      <w:r w:rsidR="00067D0E">
        <w:rPr>
          <w:lang w:val="az-Latn-AZ"/>
        </w:rPr>
        <w:t>.</w:t>
      </w:r>
    </w:p>
    <w:p w:rsidR="006F5DDC" w:rsidP="0091253E" w:rsidRDefault="004B19E0">
      <w:pPr>
        <w:keepNext/>
        <w:jc w:val="both"/>
        <w:rPr>
          <w:lang w:val="az-Latn-AZ"/>
        </w:rPr>
      </w:pPr>
      <w:r>
        <w:rPr>
          <w:lang w:val="az-Latn-AZ"/>
        </w:rPr>
        <w:t xml:space="preserve">102. O, </w:t>
      </w:r>
      <w:r w:rsidR="00A85D79">
        <w:rPr>
          <w:lang w:val="az-Latn-AZ"/>
        </w:rPr>
        <w:t xml:space="preserve">daha sonra </w:t>
      </w:r>
      <w:r>
        <w:rPr>
          <w:lang w:val="az-Latn-AZ"/>
        </w:rPr>
        <w:t xml:space="preserve">xatırladır ki, </w:t>
      </w:r>
      <w:r w:rsidR="008108A3">
        <w:rPr>
          <w:lang w:val="az-Latn-AZ"/>
        </w:rPr>
        <w:t>prosesin uzun sürməsi ilə bağlı hüquqi müdafiə vasitəsi o halda “səmərə</w:t>
      </w:r>
      <w:r w:rsidR="00B16BBD">
        <w:rPr>
          <w:lang w:val="az-Latn-AZ"/>
        </w:rPr>
        <w:t>li” ola</w:t>
      </w:r>
      <w:r w:rsidR="008108A3">
        <w:rPr>
          <w:lang w:val="az-Latn-AZ"/>
        </w:rPr>
        <w:t xml:space="preserve">r ki, ya işə baxan məhkəmə qarşısındakı prosesi sürətləndirmək üçün istifadə edilə bilsin, ya da </w:t>
      </w:r>
      <w:r w:rsidR="009F57AE">
        <w:rPr>
          <w:lang w:val="az-Latn-AZ"/>
        </w:rPr>
        <w:t>artıq baş vermiş yubanmalara görə iddiaçını adekvat kompensasiya ilə təmin edə bilsin</w:t>
      </w:r>
      <w:r w:rsidR="00C87904">
        <w:rPr>
          <w:lang w:val="az-Latn-AZ"/>
        </w:rPr>
        <w:t xml:space="preserve"> (bax: </w:t>
      </w:r>
      <w:r w:rsidR="00C87904">
        <w:rPr>
          <w:i/>
          <w:lang w:val="az-Latn-AZ"/>
        </w:rPr>
        <w:t>Sürmeli Almaniy</w:t>
      </w:r>
      <w:r w:rsidRPr="00E7562F" w:rsidR="00C87904">
        <w:rPr>
          <w:i/>
          <w:lang w:val="az-Latn-AZ"/>
        </w:rPr>
        <w:t>aya qarşı</w:t>
      </w:r>
      <w:r w:rsidR="00C87904">
        <w:rPr>
          <w:lang w:val="az-Latn-AZ"/>
        </w:rPr>
        <w:t xml:space="preserve"> iş üzrə yuxarıda adı çəkilən qərar [GC], b. 99)</w:t>
      </w:r>
      <w:r w:rsidR="009F57AE">
        <w:rPr>
          <w:lang w:val="az-Latn-AZ"/>
        </w:rPr>
        <w:t>.</w:t>
      </w:r>
    </w:p>
    <w:p w:rsidR="006F5DDC" w:rsidP="0091253E" w:rsidRDefault="00587EB5">
      <w:pPr>
        <w:keepNext/>
        <w:jc w:val="both"/>
        <w:rPr>
          <w:lang w:val="az-Latn-AZ"/>
        </w:rPr>
      </w:pPr>
      <w:r>
        <w:rPr>
          <w:lang w:val="az-Latn-AZ"/>
        </w:rPr>
        <w:t xml:space="preserve">103. Nəhayət, Məhkəmə vurğulayır ki, </w:t>
      </w:r>
      <w:r w:rsidR="00497CDB">
        <w:rPr>
          <w:lang w:val="az-Latn-AZ"/>
        </w:rPr>
        <w:t>sözün əsil mənasında ən yaxşı həll yolu, bir çox sahələrdə olduğu kimi, qabaqlayıcı tədbirdir. Məhkəmə sistemi Konvensiyanın 6-cı maddəsinin 1-ci bəndinin ağlabatan müddət haqqındakı tələbi baxımından qüsurludursa,</w:t>
      </w:r>
      <w:r w:rsidR="00341C30">
        <w:rPr>
          <w:lang w:val="az-Latn-AZ"/>
        </w:rPr>
        <w:t xml:space="preserve"> prosesi</w:t>
      </w:r>
      <w:r w:rsidR="001E6783">
        <w:rPr>
          <w:lang w:val="az-Latn-AZ"/>
        </w:rPr>
        <w:t>n həddən artıq uzanmaması üçün onu</w:t>
      </w:r>
      <w:r w:rsidR="00341C30">
        <w:rPr>
          <w:lang w:val="az-Latn-AZ"/>
        </w:rPr>
        <w:t xml:space="preserve"> sürətləndirmək </w:t>
      </w:r>
      <w:r w:rsidR="001E6783">
        <w:rPr>
          <w:lang w:val="az-Latn-AZ"/>
        </w:rPr>
        <w:t xml:space="preserve">məqsədi daşıyan </w:t>
      </w:r>
      <w:r w:rsidR="00341C30">
        <w:rPr>
          <w:lang w:val="az-Latn-AZ"/>
        </w:rPr>
        <w:t xml:space="preserve">hüquqi müdafiə vasitəsi </w:t>
      </w:r>
      <w:r w:rsidR="004754F2">
        <w:rPr>
          <w:lang w:val="az-Latn-AZ"/>
        </w:rPr>
        <w:t xml:space="preserve">ən yaxşı həll yoludur. </w:t>
      </w:r>
      <w:r w:rsidR="00CE266A">
        <w:rPr>
          <w:lang w:val="az-Latn-AZ"/>
        </w:rPr>
        <w:t>Belə</w:t>
      </w:r>
      <w:r w:rsidRPr="00CE266A" w:rsidR="00CE266A">
        <w:rPr>
          <w:lang w:val="az-Latn-AZ"/>
        </w:rPr>
        <w:t xml:space="preserve"> </w:t>
      </w:r>
      <w:r w:rsidR="00CE266A">
        <w:rPr>
          <w:lang w:val="az-Latn-AZ"/>
        </w:rPr>
        <w:t>hüquqi müdafiə vasitəsi yalnız kompensasiyanı təmin edən vasitəyə nisbətən danılmaz üstünlüyə malikdir</w:t>
      </w:r>
      <w:r w:rsidR="00DF31F3">
        <w:rPr>
          <w:lang w:val="az-Latn-AZ"/>
        </w:rPr>
        <w:t xml:space="preserve">, çünki o, həm də eyni proses çərçivəsində ardıcıl pozuntuların baş verməsinin qarşısını alır </w:t>
      </w:r>
      <w:r w:rsidR="00631973">
        <w:rPr>
          <w:lang w:val="az-Latn-AZ"/>
        </w:rPr>
        <w:t xml:space="preserve">və sadəcə </w:t>
      </w:r>
      <w:r w:rsidRPr="00631973" w:rsidR="00631973">
        <w:rPr>
          <w:i/>
          <w:lang w:val="az-Latn-AZ"/>
        </w:rPr>
        <w:t>sonradan</w:t>
      </w:r>
      <w:r w:rsidR="00631973">
        <w:rPr>
          <w:lang w:val="az-Latn-AZ"/>
        </w:rPr>
        <w:t xml:space="preserve"> pozuntunun düzəldilməsi ilə məhdudlaşmır. </w:t>
      </w:r>
      <w:r w:rsidR="00F00EFF">
        <w:rPr>
          <w:lang w:val="az-Latn-AZ"/>
        </w:rPr>
        <w:t>Bəzi dövlətlər vəziyyəti tam dərk edərək bu iki hüquqi müdafiə vasitəsi növünü birləşdirmək variantını seçirlər</w:t>
      </w:r>
      <w:r w:rsidR="00FF0EE9">
        <w:rPr>
          <w:lang w:val="az-Latn-AZ"/>
        </w:rPr>
        <w:t xml:space="preserve"> (bax: </w:t>
      </w:r>
      <w:r w:rsidR="00FF0EE9">
        <w:rPr>
          <w:i/>
          <w:lang w:val="az-Latn-AZ"/>
        </w:rPr>
        <w:t>Sürmeli Almaniy</w:t>
      </w:r>
      <w:r w:rsidRPr="00E7562F" w:rsidR="00FF0EE9">
        <w:rPr>
          <w:i/>
          <w:lang w:val="az-Latn-AZ"/>
        </w:rPr>
        <w:t>aya qarşı</w:t>
      </w:r>
      <w:r w:rsidR="00FF0EE9">
        <w:rPr>
          <w:lang w:val="az-Latn-AZ"/>
        </w:rPr>
        <w:t xml:space="preserve"> iş üzrə yuxarıda adı çəkilən qərar [GC], b. 100)</w:t>
      </w:r>
      <w:r w:rsidR="00F00EFF">
        <w:rPr>
          <w:lang w:val="az-Latn-AZ"/>
        </w:rPr>
        <w:t>.</w:t>
      </w:r>
    </w:p>
    <w:p w:rsidR="00A37C66" w:rsidP="0091253E" w:rsidRDefault="00A37C66">
      <w:pPr>
        <w:keepNext/>
        <w:jc w:val="both"/>
        <w:rPr>
          <w:lang w:val="az-Latn-AZ"/>
        </w:rPr>
      </w:pPr>
    </w:p>
    <w:p w:rsidR="006F5DDC" w:rsidP="0091253E" w:rsidRDefault="00A37C66">
      <w:pPr>
        <w:keepNext/>
        <w:jc w:val="both"/>
        <w:rPr>
          <w:b/>
          <w:sz w:val="22"/>
          <w:szCs w:val="22"/>
          <w:lang w:val="az-Latn-AZ"/>
        </w:rPr>
      </w:pPr>
      <w:r w:rsidRPr="00A37C66">
        <w:rPr>
          <w:b/>
          <w:sz w:val="22"/>
          <w:szCs w:val="22"/>
          <w:lang w:val="az-Latn-AZ"/>
        </w:rPr>
        <w:t>c) Məhkəmənin qiymətləndirməsi</w:t>
      </w:r>
    </w:p>
    <w:p w:rsidR="00A37C66" w:rsidP="0091253E" w:rsidRDefault="00A37C66">
      <w:pPr>
        <w:keepNext/>
        <w:jc w:val="both"/>
        <w:rPr>
          <w:lang w:val="az-Latn-AZ"/>
        </w:rPr>
      </w:pPr>
    </w:p>
    <w:p w:rsidR="006F5DDC" w:rsidP="0091253E" w:rsidRDefault="00A37C66">
      <w:pPr>
        <w:keepNext/>
        <w:jc w:val="both"/>
        <w:rPr>
          <w:lang w:val="az-Latn-AZ"/>
        </w:rPr>
      </w:pPr>
      <w:r>
        <w:rPr>
          <w:lang w:val="az-Latn-AZ"/>
        </w:rPr>
        <w:t xml:space="preserve">104. Məhkəmə qeyd edir ki, Hökumət artıq </w:t>
      </w:r>
      <w:r w:rsidR="002D385E">
        <w:rPr>
          <w:lang w:val="az-Latn-AZ"/>
        </w:rPr>
        <w:t xml:space="preserve">öz ilkin etirazında bildirib ki, prosesin uzun sürməsi ilə bağlı </w:t>
      </w:r>
      <w:r w:rsidR="00285495">
        <w:rPr>
          <w:lang w:val="az-Latn-AZ"/>
        </w:rPr>
        <w:t xml:space="preserve">Konvensiyanın 6-cı maddəsi üzrə </w:t>
      </w:r>
      <w:r w:rsidR="002D385E">
        <w:rPr>
          <w:lang w:val="az-Latn-AZ"/>
        </w:rPr>
        <w:t>şikayəti üçün</w:t>
      </w:r>
      <w:r w:rsidRPr="002D385E" w:rsidR="002D385E">
        <w:rPr>
          <w:lang w:val="az-Latn-AZ"/>
        </w:rPr>
        <w:t xml:space="preserve"> </w:t>
      </w:r>
      <w:r w:rsidR="002D385E">
        <w:rPr>
          <w:lang w:val="az-Latn-AZ"/>
        </w:rPr>
        <w:t xml:space="preserve">ərizəçinin ixtiyarında hüquqi müdafiə vasitələri vardı </w:t>
      </w:r>
      <w:r w:rsidR="002962C2">
        <w:rPr>
          <w:lang w:val="az-Latn-AZ"/>
        </w:rPr>
        <w:t xml:space="preserve">və </w:t>
      </w:r>
      <w:r w:rsidR="002A5663">
        <w:rPr>
          <w:lang w:val="az-Latn-AZ"/>
        </w:rPr>
        <w:t xml:space="preserve">Məhkəmə </w:t>
      </w:r>
      <w:r w:rsidR="002962C2">
        <w:rPr>
          <w:lang w:val="az-Latn-AZ"/>
        </w:rPr>
        <w:t xml:space="preserve">hesab edir ki, 13-cü maddə üzrə şikayətə cavabında </w:t>
      </w:r>
      <w:r w:rsidR="002A5663">
        <w:rPr>
          <w:lang w:val="az-Latn-AZ"/>
        </w:rPr>
        <w:t xml:space="preserve">Hökumət </w:t>
      </w:r>
      <w:r w:rsidR="00972BC7">
        <w:rPr>
          <w:lang w:val="az-Latn-AZ"/>
        </w:rPr>
        <w:t xml:space="preserve">yenə </w:t>
      </w:r>
      <w:r w:rsidR="002A5663">
        <w:rPr>
          <w:lang w:val="az-Latn-AZ"/>
        </w:rPr>
        <w:t xml:space="preserve">eyni əsaslandırmaya istinad etdiyinə görə onun ilkin etirazı </w:t>
      </w:r>
      <w:r w:rsidR="00972BC7">
        <w:rPr>
          <w:lang w:val="az-Latn-AZ"/>
        </w:rPr>
        <w:t xml:space="preserve">kimi bu arqumentləri də </w:t>
      </w:r>
      <w:r w:rsidR="00897774">
        <w:rPr>
          <w:lang w:val="az-Latn-AZ"/>
        </w:rPr>
        <w:t xml:space="preserve">yuxarıda </w:t>
      </w:r>
      <w:r w:rsidR="00972BC7">
        <w:rPr>
          <w:lang w:val="az-Latn-AZ"/>
        </w:rPr>
        <w:t>78-ci və 79-cu bəndlərdə qeyd edilmiş əsaslara görə rədd edilməlidir.</w:t>
      </w:r>
    </w:p>
    <w:p w:rsidR="006F5DDC" w:rsidP="0091253E" w:rsidRDefault="000A4766">
      <w:pPr>
        <w:keepNext/>
        <w:jc w:val="both"/>
        <w:rPr>
          <w:lang w:val="az-Latn-AZ"/>
        </w:rPr>
      </w:pPr>
      <w:r>
        <w:rPr>
          <w:lang w:val="az-Latn-AZ"/>
        </w:rPr>
        <w:t xml:space="preserve">105. Buna görə də Məhkəmə hesab edir ki, </w:t>
      </w:r>
      <w:r w:rsidR="009C0D50">
        <w:rPr>
          <w:lang w:val="az-Latn-AZ"/>
        </w:rPr>
        <w:t>mülki işinin uzanması ilə bağlı ərizəçinin şikayəti ilə əlaqədar olaraq daxili hüquq sistemində səmərəli hüquqi müdafiə vasitəsi olmadığına görə Konvensiyanın 6-cı maddəsinin 1-ci bəndi ilə birlikdə götürülməklə</w:t>
      </w:r>
      <w:r w:rsidRPr="000A4766" w:rsidR="009C0D50">
        <w:rPr>
          <w:lang w:val="az-Latn-AZ"/>
        </w:rPr>
        <w:t xml:space="preserve"> </w:t>
      </w:r>
      <w:r w:rsidR="009C0D50">
        <w:rPr>
          <w:lang w:val="az-Latn-AZ"/>
        </w:rPr>
        <w:t>13-cü maddənin pozuntusu baş verib.</w:t>
      </w:r>
    </w:p>
    <w:p w:rsidR="006D17E4" w:rsidP="0091253E" w:rsidRDefault="006D17E4">
      <w:pPr>
        <w:keepNext/>
        <w:jc w:val="both"/>
        <w:rPr>
          <w:lang w:val="az-Latn-AZ"/>
        </w:rPr>
      </w:pPr>
    </w:p>
    <w:p w:rsidR="006F5DDC" w:rsidP="0091253E" w:rsidRDefault="006D17E4">
      <w:pPr>
        <w:keepNext/>
        <w:jc w:val="both"/>
        <w:rPr>
          <w:b/>
          <w:lang w:val="az-Latn-AZ"/>
        </w:rPr>
      </w:pPr>
      <w:r w:rsidRPr="006D17E4">
        <w:rPr>
          <w:b/>
          <w:lang w:val="az-Latn-AZ"/>
        </w:rPr>
        <w:t xml:space="preserve">B. Mənzildən çıxarılma </w:t>
      </w:r>
      <w:r>
        <w:rPr>
          <w:b/>
          <w:lang w:val="az-Latn-AZ"/>
        </w:rPr>
        <w:t xml:space="preserve">haqqında qərar </w:t>
      </w:r>
      <w:r w:rsidRPr="006D17E4">
        <w:rPr>
          <w:b/>
          <w:lang w:val="az-Latn-AZ"/>
        </w:rPr>
        <w:t>ba</w:t>
      </w:r>
      <w:r>
        <w:rPr>
          <w:b/>
          <w:lang w:val="az-Latn-AZ"/>
        </w:rPr>
        <w:t>rəsi</w:t>
      </w:r>
      <w:r w:rsidRPr="006D17E4">
        <w:rPr>
          <w:b/>
          <w:lang w:val="az-Latn-AZ"/>
        </w:rPr>
        <w:t>ndə</w:t>
      </w:r>
    </w:p>
    <w:p w:rsidR="006D17E4" w:rsidP="0091253E" w:rsidRDefault="006D17E4">
      <w:pPr>
        <w:keepNext/>
        <w:jc w:val="both"/>
        <w:rPr>
          <w:lang w:val="az-Latn-AZ"/>
        </w:rPr>
      </w:pPr>
    </w:p>
    <w:p w:rsidR="006F5DDC" w:rsidP="0091253E" w:rsidRDefault="006D17E4">
      <w:pPr>
        <w:keepNext/>
        <w:jc w:val="both"/>
        <w:rPr>
          <w:lang w:val="az-Latn-AZ"/>
        </w:rPr>
      </w:pPr>
      <w:r>
        <w:rPr>
          <w:lang w:val="az-Latn-AZ"/>
        </w:rPr>
        <w:t xml:space="preserve">106. Məhkəmə </w:t>
      </w:r>
      <w:r w:rsidR="00E5649B">
        <w:rPr>
          <w:lang w:val="az-Latn-AZ"/>
        </w:rPr>
        <w:t>artıq bu şikayətə 1 saylı Protokolun 1-ci maddəsi əsasında baxıb</w:t>
      </w:r>
      <w:r w:rsidR="00CF15F4">
        <w:rPr>
          <w:lang w:val="az-Latn-AZ"/>
        </w:rPr>
        <w:t xml:space="preserve"> </w:t>
      </w:r>
      <w:r w:rsidR="00195E0B">
        <w:rPr>
          <w:lang w:val="az-Latn-AZ"/>
        </w:rPr>
        <w:t xml:space="preserve">(yuxarıda 74-cü və 75-ci bəndlərə bax) </w:t>
      </w:r>
      <w:r w:rsidR="00CF15F4">
        <w:rPr>
          <w:lang w:val="az-Latn-AZ"/>
        </w:rPr>
        <w:t>və bu maddə üzrə gəldiyi nəticəni nəzərə alaraq,</w:t>
      </w:r>
      <w:r w:rsidR="003F78CD">
        <w:rPr>
          <w:lang w:val="az-Latn-AZ"/>
        </w:rPr>
        <w:t xml:space="preserve"> eyni məsələni Konvensiyanın 13-cü maddəsi üzrə də ayrıca nəzərdən keçirməyi zəruri saymır</w:t>
      </w:r>
      <w:r w:rsidR="009F7407">
        <w:rPr>
          <w:lang w:val="az-Latn-AZ"/>
        </w:rPr>
        <w:t xml:space="preserve"> (müvafiq dəyişikliklərlə bax: </w:t>
      </w:r>
      <w:r w:rsidRPr="009F7407" w:rsidR="009F7407">
        <w:rPr>
          <w:i/>
          <w:lang w:val="az-Latn-AZ"/>
        </w:rPr>
        <w:t>Kirilova və başqaları Bolqarıstana qarşı</w:t>
      </w:r>
      <w:r w:rsidR="009F7407">
        <w:rPr>
          <w:lang w:val="az-Latn-AZ"/>
        </w:rPr>
        <w:t xml:space="preserve">, </w:t>
      </w:r>
      <w:r w:rsidR="00FB1939">
        <w:rPr>
          <w:lang w:val="az-Latn-AZ"/>
        </w:rPr>
        <w:t xml:space="preserve">ərizələr N </w:t>
      </w:r>
      <w:r w:rsidRPr="00FB1939" w:rsidR="00FB1939">
        <w:rPr>
          <w:lang w:val="az-Latn-AZ" w:eastAsia="en-US"/>
        </w:rPr>
        <w:t xml:space="preserve">42908/98, 44038/98, 44816/98 </w:t>
      </w:r>
      <w:r w:rsidR="00FB1939">
        <w:rPr>
          <w:lang w:val="az-Latn-AZ" w:eastAsia="en-US"/>
        </w:rPr>
        <w:t xml:space="preserve">və </w:t>
      </w:r>
      <w:r w:rsidRPr="00FB1939" w:rsidR="00FB1939">
        <w:rPr>
          <w:lang w:val="az-Latn-AZ" w:eastAsia="en-US"/>
        </w:rPr>
        <w:t>7319/02</w:t>
      </w:r>
      <w:r w:rsidR="00FB1939">
        <w:rPr>
          <w:lang w:val="az-Latn-AZ"/>
        </w:rPr>
        <w:t>, b. 125-127, 9 iyun 2005</w:t>
      </w:r>
      <w:r w:rsidR="009F7407">
        <w:rPr>
          <w:lang w:val="az-Latn-AZ"/>
        </w:rPr>
        <w:t>).</w:t>
      </w:r>
    </w:p>
    <w:p w:rsidR="00F16FAD" w:rsidP="0091253E" w:rsidRDefault="00F16FAD">
      <w:pPr>
        <w:keepNext/>
        <w:jc w:val="both"/>
        <w:rPr>
          <w:lang w:val="az-Latn-AZ"/>
        </w:rPr>
      </w:pPr>
    </w:p>
    <w:p w:rsidR="006F5DDC" w:rsidP="00F16FAD" w:rsidRDefault="00F16FAD">
      <w:pPr>
        <w:keepNext/>
        <w:jc w:val="both"/>
        <w:rPr>
          <w:b/>
          <w:lang w:val="az-Latn-AZ"/>
        </w:rPr>
      </w:pPr>
      <w:r>
        <w:rPr>
          <w:b/>
          <w:lang w:val="az-Latn-AZ"/>
        </w:rPr>
        <w:t>C</w:t>
      </w:r>
      <w:r w:rsidRPr="006D17E4">
        <w:rPr>
          <w:b/>
          <w:lang w:val="az-Latn-AZ"/>
        </w:rPr>
        <w:t xml:space="preserve">. </w:t>
      </w:r>
      <w:r>
        <w:rPr>
          <w:b/>
          <w:lang w:val="az-Latn-AZ"/>
        </w:rPr>
        <w:t xml:space="preserve">Cinayət-hüquqi müdafiə vasitəsi </w:t>
      </w:r>
      <w:r w:rsidRPr="006D17E4">
        <w:rPr>
          <w:b/>
          <w:lang w:val="az-Latn-AZ"/>
        </w:rPr>
        <w:t>ba</w:t>
      </w:r>
      <w:r>
        <w:rPr>
          <w:b/>
          <w:lang w:val="az-Latn-AZ"/>
        </w:rPr>
        <w:t>rəsi</w:t>
      </w:r>
      <w:r w:rsidRPr="006D17E4">
        <w:rPr>
          <w:b/>
          <w:lang w:val="az-Latn-AZ"/>
        </w:rPr>
        <w:t>ndə</w:t>
      </w:r>
    </w:p>
    <w:p w:rsidR="00F16FAD" w:rsidP="0091253E" w:rsidRDefault="00F16FAD">
      <w:pPr>
        <w:keepNext/>
        <w:jc w:val="both"/>
        <w:rPr>
          <w:lang w:val="az-Latn-AZ"/>
        </w:rPr>
      </w:pPr>
    </w:p>
    <w:p w:rsidR="006F5DDC" w:rsidP="0091253E" w:rsidRDefault="00F16FAD">
      <w:pPr>
        <w:keepNext/>
        <w:jc w:val="both"/>
        <w:rPr>
          <w:lang w:val="az-Latn-AZ"/>
        </w:rPr>
      </w:pPr>
      <w:r>
        <w:rPr>
          <w:lang w:val="az-Latn-AZ"/>
        </w:rPr>
        <w:t xml:space="preserve">107. Məhkəmə qeyd edir ki, </w:t>
      </w:r>
      <w:r w:rsidR="00D855FC">
        <w:rPr>
          <w:lang w:val="az-Latn-AZ"/>
        </w:rPr>
        <w:t xml:space="preserve">nə </w:t>
      </w:r>
      <w:r w:rsidR="004405DF">
        <w:rPr>
          <w:lang w:val="az-Latn-AZ"/>
        </w:rPr>
        <w:t>Konvensiyanın 6-cı maddəsinin 1-ci bəndi ilə birlikdə götürülməklə</w:t>
      </w:r>
      <w:r w:rsidRPr="000A4766" w:rsidR="004405DF">
        <w:rPr>
          <w:lang w:val="az-Latn-AZ"/>
        </w:rPr>
        <w:t xml:space="preserve"> </w:t>
      </w:r>
      <w:r w:rsidR="004405DF">
        <w:rPr>
          <w:lang w:val="az-Latn-AZ"/>
        </w:rPr>
        <w:t>13-cü maddə</w:t>
      </w:r>
      <w:r w:rsidR="002D2897">
        <w:rPr>
          <w:lang w:val="az-Latn-AZ"/>
        </w:rPr>
        <w:t xml:space="preserve">, </w:t>
      </w:r>
      <w:r w:rsidR="00D855FC">
        <w:rPr>
          <w:lang w:val="az-Latn-AZ"/>
        </w:rPr>
        <w:t xml:space="preserve">nə də </w:t>
      </w:r>
      <w:r w:rsidR="002D2897">
        <w:rPr>
          <w:lang w:val="az-Latn-AZ"/>
        </w:rPr>
        <w:t xml:space="preserve">1 saylı Protokolun 1-ci maddəsi </w:t>
      </w:r>
      <w:r w:rsidR="00D855FC">
        <w:rPr>
          <w:lang w:val="az-Latn-AZ"/>
        </w:rPr>
        <w:t>üçüncü şəxsə qarşı cinayət prosesinə başlamaq hüququnu nəzərdə</w:t>
      </w:r>
      <w:r w:rsidR="00A15CF2">
        <w:rPr>
          <w:lang w:val="az-Latn-AZ"/>
        </w:rPr>
        <w:t xml:space="preserve"> tutmur (müvafiq dəyişikliklərlə bax: </w:t>
      </w:r>
      <w:r w:rsidR="00A15CF2">
        <w:rPr>
          <w:i/>
          <w:lang w:val="az-Latn-AZ"/>
        </w:rPr>
        <w:t>Rekasi Macar</w:t>
      </w:r>
      <w:r w:rsidRPr="009F7407" w:rsidR="00A15CF2">
        <w:rPr>
          <w:i/>
          <w:lang w:val="az-Latn-AZ"/>
        </w:rPr>
        <w:t>ıstana qarşı</w:t>
      </w:r>
      <w:r w:rsidR="00A15CF2">
        <w:rPr>
          <w:lang w:val="az-Latn-AZ"/>
        </w:rPr>
        <w:t xml:space="preserve"> (qərardad), ərizə N </w:t>
      </w:r>
      <w:r w:rsidRPr="008B157C" w:rsidR="008B157C">
        <w:rPr>
          <w:lang w:val="az-Latn-AZ"/>
        </w:rPr>
        <w:t>31506/96</w:t>
      </w:r>
      <w:r w:rsidRPr="00FB1939" w:rsidR="00A15CF2">
        <w:rPr>
          <w:lang w:val="az-Latn-AZ" w:eastAsia="en-US"/>
        </w:rPr>
        <w:t xml:space="preserve">, </w:t>
      </w:r>
      <w:r w:rsidR="00A15CF2">
        <w:rPr>
          <w:lang w:val="az-Latn-AZ"/>
        </w:rPr>
        <w:t>25</w:t>
      </w:r>
      <w:r w:rsidR="008B157C">
        <w:rPr>
          <w:lang w:val="az-Latn-AZ"/>
        </w:rPr>
        <w:t xml:space="preserve"> noyabr 1996</w:t>
      </w:r>
      <w:r w:rsidR="00A15CF2">
        <w:rPr>
          <w:lang w:val="az-Latn-AZ"/>
        </w:rPr>
        <w:t>).</w:t>
      </w:r>
      <w:r w:rsidR="008B157C">
        <w:rPr>
          <w:lang w:val="az-Latn-AZ"/>
        </w:rPr>
        <w:t xml:space="preserve"> </w:t>
      </w:r>
      <w:r w:rsidR="009E681F">
        <w:rPr>
          <w:lang w:val="az-Latn-AZ"/>
        </w:rPr>
        <w:t xml:space="preserve">Buradan belə nəticə çıxır ki, </w:t>
      </w:r>
      <w:r w:rsidR="005D793F">
        <w:rPr>
          <w:lang w:val="az-Latn-AZ"/>
        </w:rPr>
        <w:t xml:space="preserve">məruz qaldığı pozuntulara görə </w:t>
      </w:r>
      <w:r w:rsidR="009E681F">
        <w:rPr>
          <w:lang w:val="az-Latn-AZ"/>
        </w:rPr>
        <w:t xml:space="preserve">dövlət hakimiyyəti orqanlarının onu adekvat cinayət-hüquqi müdafiə vasitəsi ilə təmin etməmələri barədə ərizəçinin şikayəti </w:t>
      </w:r>
      <w:r w:rsidR="00863EC4">
        <w:rPr>
          <w:lang w:val="az-Latn-AZ"/>
        </w:rPr>
        <w:t xml:space="preserve">Konvensiyanın 35-ci maddəsinin 3-cü bəndində nəzərdə tutulan mənada </w:t>
      </w:r>
      <w:r w:rsidR="00B668C9">
        <w:rPr>
          <w:lang w:val="az-Latn-AZ"/>
        </w:rPr>
        <w:t>qəbul edilmə meyarına görə (</w:t>
      </w:r>
      <w:r w:rsidRPr="00AD1EFD" w:rsidR="00B668C9">
        <w:rPr>
          <w:i/>
          <w:lang w:val="az-Latn-AZ"/>
        </w:rPr>
        <w:t>ratione materiae</w:t>
      </w:r>
      <w:r w:rsidR="00B668C9">
        <w:rPr>
          <w:lang w:val="az-Latn-AZ"/>
        </w:rPr>
        <w:t>) Konvensiyanın müddəalarına ziddir</w:t>
      </w:r>
      <w:r w:rsidR="006D12B3">
        <w:rPr>
          <w:lang w:val="az-Latn-AZ"/>
        </w:rPr>
        <w:t xml:space="preserve"> və 35-ci maddənin 4-cü bəndinə uyğun olaraq rədd edilməlidir.</w:t>
      </w:r>
    </w:p>
    <w:p w:rsidR="00842AA3" w:rsidP="0091253E" w:rsidRDefault="00842AA3">
      <w:pPr>
        <w:keepNext/>
        <w:jc w:val="both"/>
        <w:rPr>
          <w:lang w:val="az-Latn-AZ"/>
        </w:rPr>
      </w:pPr>
    </w:p>
    <w:p w:rsidR="006F5DDC" w:rsidP="00390C4C" w:rsidRDefault="005B2C98">
      <w:pPr>
        <w:keepNext/>
        <w:autoSpaceDE w:val="0"/>
        <w:autoSpaceDN w:val="0"/>
        <w:adjustRightInd w:val="0"/>
        <w:jc w:val="both"/>
        <w:rPr>
          <w:lang w:val="az-Latn-AZ"/>
        </w:rPr>
      </w:pPr>
      <w:r w:rsidRPr="00390C4C">
        <w:rPr>
          <w:lang w:val="az-Latn-AZ"/>
        </w:rPr>
        <w:t>IV</w:t>
      </w:r>
      <w:r>
        <w:rPr>
          <w:lang w:val="az-Latn-AZ"/>
        </w:rPr>
        <w:t xml:space="preserve">. </w:t>
      </w:r>
      <w:r w:rsidR="00390C4C">
        <w:rPr>
          <w:lang w:val="az-Latn-AZ"/>
        </w:rPr>
        <w:t>KONVENSİYANIN 41-ci VƏ 46-cı MADDƏ</w:t>
      </w:r>
      <w:r w:rsidR="00352CBB">
        <w:rPr>
          <w:lang w:val="az-Latn-AZ"/>
        </w:rPr>
        <w:t>LƏR</w:t>
      </w:r>
      <w:r w:rsidR="00390C4C">
        <w:rPr>
          <w:lang w:val="az-Latn-AZ"/>
        </w:rPr>
        <w:t>İNİN TƏTBİQİ</w:t>
      </w:r>
    </w:p>
    <w:p w:rsidR="00390C4C" w:rsidP="00390C4C" w:rsidRDefault="00390C4C">
      <w:pPr>
        <w:keepNext/>
        <w:autoSpaceDE w:val="0"/>
        <w:autoSpaceDN w:val="0"/>
        <w:adjustRightInd w:val="0"/>
        <w:jc w:val="both"/>
        <w:rPr>
          <w:lang w:val="az-Latn-AZ"/>
        </w:rPr>
      </w:pPr>
    </w:p>
    <w:p w:rsidR="006F5DDC" w:rsidP="00390C4C" w:rsidRDefault="00E2682A">
      <w:pPr>
        <w:keepNext/>
        <w:jc w:val="both"/>
        <w:rPr>
          <w:lang w:val="az-Latn-AZ"/>
        </w:rPr>
      </w:pPr>
      <w:r>
        <w:rPr>
          <w:lang w:val="az-Latn-AZ"/>
        </w:rPr>
        <w:t>108</w:t>
      </w:r>
      <w:r w:rsidR="00390C4C">
        <w:rPr>
          <w:lang w:val="az-Latn-AZ"/>
        </w:rPr>
        <w:t xml:space="preserve">. Konvensiyanın </w:t>
      </w:r>
      <w:r w:rsidR="00AE5A69">
        <w:rPr>
          <w:lang w:val="az-Latn-AZ"/>
        </w:rPr>
        <w:t xml:space="preserve">bu </w:t>
      </w:r>
      <w:r w:rsidR="00390C4C">
        <w:rPr>
          <w:lang w:val="az-Latn-AZ"/>
        </w:rPr>
        <w:t>maddə</w:t>
      </w:r>
      <w:r w:rsidR="00AE5A69">
        <w:rPr>
          <w:lang w:val="az-Latn-AZ"/>
        </w:rPr>
        <w:t>lərinin müddəalarında</w:t>
      </w:r>
      <w:r w:rsidR="004716B9">
        <w:rPr>
          <w:lang w:val="az-Latn-AZ"/>
        </w:rPr>
        <w:t>,</w:t>
      </w:r>
      <w:r w:rsidR="00AE5A69">
        <w:rPr>
          <w:lang w:val="az-Latn-AZ"/>
        </w:rPr>
        <w:t xml:space="preserve"> </w:t>
      </w:r>
      <w:r w:rsidR="004716B9">
        <w:rPr>
          <w:lang w:val="az-Latn-AZ"/>
        </w:rPr>
        <w:t xml:space="preserve">müvafiq olaraq, </w:t>
      </w:r>
      <w:r w:rsidR="00390C4C">
        <w:rPr>
          <w:lang w:val="az-Latn-AZ"/>
        </w:rPr>
        <w:t>deyilir:</w:t>
      </w:r>
    </w:p>
    <w:p w:rsidR="00EB3F0A" w:rsidP="00390C4C" w:rsidRDefault="00EB3F0A">
      <w:pPr>
        <w:keepNext/>
        <w:ind w:left="360"/>
        <w:jc w:val="both"/>
        <w:rPr>
          <w:sz w:val="22"/>
          <w:szCs w:val="22"/>
          <w:lang w:val="az-Latn-AZ"/>
        </w:rPr>
      </w:pPr>
    </w:p>
    <w:p w:rsidR="00EB3F0A" w:rsidP="00EB3F0A" w:rsidRDefault="00EB3F0A">
      <w:pPr>
        <w:keepNext/>
        <w:ind w:left="360"/>
        <w:jc w:val="center"/>
        <w:rPr>
          <w:b/>
          <w:sz w:val="22"/>
          <w:szCs w:val="22"/>
          <w:lang w:val="az-Latn-AZ"/>
        </w:rPr>
      </w:pPr>
      <w:r>
        <w:rPr>
          <w:b/>
          <w:sz w:val="22"/>
          <w:szCs w:val="22"/>
          <w:lang w:val="az-Latn-AZ"/>
        </w:rPr>
        <w:t>Maddə 41</w:t>
      </w:r>
    </w:p>
    <w:p w:rsidR="00EB3F0A" w:rsidP="00390C4C" w:rsidRDefault="00EB3F0A">
      <w:pPr>
        <w:keepNext/>
        <w:ind w:left="360"/>
        <w:jc w:val="both"/>
        <w:rPr>
          <w:sz w:val="22"/>
          <w:szCs w:val="22"/>
          <w:lang w:val="az-Latn-AZ"/>
        </w:rPr>
      </w:pPr>
    </w:p>
    <w:p w:rsidR="006F5DDC" w:rsidP="00390C4C" w:rsidRDefault="00390C4C">
      <w:pPr>
        <w:keepNext/>
        <w:ind w:left="360"/>
        <w:jc w:val="both"/>
        <w:rPr>
          <w:sz w:val="22"/>
          <w:szCs w:val="22"/>
          <w:lang w:val="az-Latn-AZ"/>
        </w:rPr>
      </w:pPr>
      <w:r>
        <w:rPr>
          <w:sz w:val="22"/>
          <w:szCs w:val="22"/>
          <w:lang w:val="az-Latn-AZ"/>
        </w:rPr>
        <w:t>“</w:t>
      </w:r>
      <w:r w:rsidRPr="002A0A63">
        <w:rPr>
          <w:sz w:val="22"/>
          <w:szCs w:val="22"/>
          <w:lang w:val="az-Latn-AZ"/>
        </w:rPr>
        <w:t>Əgər Məhkəmə Konvensiya və onun Protokollarının pozulduğunu, lakin Razılığa gələn Yüksək Tərəfin daxili hüququnun yalnız bu pozuntunun nəticələrinin qismən aradan qaldırılmasına imkan verdiyini müəyyən edirsə, Məhkəmə zəruri halda, zərərçəkən tərəfə əvəzin ədalətli ödənilməsini təyin edir</w:t>
      </w:r>
      <w:r>
        <w:rPr>
          <w:sz w:val="22"/>
          <w:szCs w:val="22"/>
          <w:lang w:val="az-Latn-AZ"/>
        </w:rPr>
        <w:t>”.</w:t>
      </w:r>
    </w:p>
    <w:p w:rsidR="00EB3F0A" w:rsidP="00390C4C" w:rsidRDefault="00EB3F0A">
      <w:pPr>
        <w:keepNext/>
        <w:ind w:left="360"/>
        <w:jc w:val="both"/>
        <w:rPr>
          <w:sz w:val="22"/>
          <w:szCs w:val="22"/>
          <w:lang w:val="az-Latn-AZ"/>
        </w:rPr>
      </w:pPr>
    </w:p>
    <w:p w:rsidR="00EB3F0A" w:rsidP="00EB3F0A" w:rsidRDefault="00EB3F0A">
      <w:pPr>
        <w:keepNext/>
        <w:ind w:left="360"/>
        <w:jc w:val="center"/>
        <w:rPr>
          <w:b/>
          <w:sz w:val="22"/>
          <w:szCs w:val="22"/>
          <w:lang w:val="az-Latn-AZ"/>
        </w:rPr>
      </w:pPr>
      <w:r>
        <w:rPr>
          <w:b/>
          <w:sz w:val="22"/>
          <w:szCs w:val="22"/>
          <w:lang w:val="az-Latn-AZ"/>
        </w:rPr>
        <w:t>Maddə 46</w:t>
      </w:r>
    </w:p>
    <w:p w:rsidR="00EB3F0A" w:rsidP="00EB3F0A" w:rsidRDefault="00EB3F0A">
      <w:pPr>
        <w:keepNext/>
        <w:ind w:left="360"/>
        <w:jc w:val="both"/>
        <w:rPr>
          <w:sz w:val="22"/>
          <w:szCs w:val="22"/>
          <w:lang w:val="az-Latn-AZ"/>
        </w:rPr>
      </w:pPr>
    </w:p>
    <w:p w:rsidRPr="0069713F" w:rsidR="0069713F" w:rsidP="0069713F" w:rsidRDefault="00EB3F0A">
      <w:pPr>
        <w:keepNext/>
        <w:ind w:left="360"/>
        <w:jc w:val="both"/>
        <w:rPr>
          <w:sz w:val="22"/>
          <w:szCs w:val="22"/>
          <w:lang w:val="az-Latn-AZ"/>
        </w:rPr>
      </w:pPr>
      <w:r w:rsidRPr="0069713F">
        <w:rPr>
          <w:sz w:val="22"/>
          <w:szCs w:val="22"/>
          <w:lang w:val="az-Latn-AZ"/>
        </w:rPr>
        <w:t>“</w:t>
      </w:r>
      <w:r w:rsidR="0069713F">
        <w:rPr>
          <w:sz w:val="22"/>
          <w:szCs w:val="22"/>
          <w:lang w:val="az-Latn-AZ"/>
        </w:rPr>
        <w:t>1</w:t>
      </w:r>
      <w:r w:rsidRPr="0069713F" w:rsidR="0069713F">
        <w:rPr>
          <w:sz w:val="22"/>
          <w:szCs w:val="22"/>
          <w:lang w:val="az-Latn-AZ"/>
        </w:rPr>
        <w:t>. Razılığa gələn Yüksək Tərəflər, Məhkəmənin onların tərəf olduqları işlər üzrə yekun qərarına riayət etməyi öhdələrinə götürülür.</w:t>
      </w:r>
    </w:p>
    <w:p w:rsidR="006F5DDC" w:rsidP="0069713F" w:rsidRDefault="0069713F">
      <w:pPr>
        <w:keepNext/>
        <w:ind w:left="360"/>
        <w:jc w:val="both"/>
        <w:rPr>
          <w:sz w:val="22"/>
          <w:szCs w:val="22"/>
          <w:lang w:val="az-Latn-AZ"/>
        </w:rPr>
      </w:pPr>
      <w:r w:rsidRPr="0069713F">
        <w:rPr>
          <w:sz w:val="22"/>
          <w:szCs w:val="22"/>
          <w:lang w:val="az-Latn-AZ"/>
        </w:rPr>
        <w:t>2. Məhkəmənin yekun qərarı onun icrasına nəzarəti həyata keçirən Nazirlər Komitəsinə göndərilir</w:t>
      </w:r>
      <w:r>
        <w:rPr>
          <w:sz w:val="22"/>
          <w:szCs w:val="22"/>
          <w:lang w:val="az-Latn-AZ"/>
        </w:rPr>
        <w:t>”</w:t>
      </w:r>
      <w:r w:rsidRPr="0069713F">
        <w:rPr>
          <w:sz w:val="22"/>
          <w:szCs w:val="22"/>
          <w:lang w:val="az-Latn-AZ"/>
        </w:rPr>
        <w:t>.</w:t>
      </w:r>
    </w:p>
    <w:p w:rsidRPr="002A0A63" w:rsidR="00EB3F0A" w:rsidP="00EB3F0A" w:rsidRDefault="00EB3F0A">
      <w:pPr>
        <w:keepNext/>
        <w:ind w:left="360"/>
        <w:jc w:val="both"/>
        <w:rPr>
          <w:sz w:val="22"/>
          <w:szCs w:val="22"/>
          <w:lang w:val="az-Latn-AZ"/>
        </w:rPr>
      </w:pPr>
    </w:p>
    <w:p w:rsidRPr="004922FC" w:rsidR="00842AA3" w:rsidP="0091253E" w:rsidRDefault="004922FC">
      <w:pPr>
        <w:keepNext/>
        <w:jc w:val="both"/>
        <w:rPr>
          <w:b/>
          <w:lang w:val="az-Latn-AZ"/>
        </w:rPr>
      </w:pPr>
      <w:r w:rsidRPr="004922FC">
        <w:rPr>
          <w:b/>
          <w:lang w:val="az-Latn-AZ"/>
        </w:rPr>
        <w:t>A. Ziyan</w:t>
      </w:r>
    </w:p>
    <w:p w:rsidR="004922FC" w:rsidP="0091253E" w:rsidRDefault="004922FC">
      <w:pPr>
        <w:keepNext/>
        <w:jc w:val="both"/>
        <w:rPr>
          <w:lang w:val="az-Latn-AZ"/>
        </w:rPr>
      </w:pPr>
    </w:p>
    <w:p w:rsidR="006F5DDC" w:rsidP="0091253E" w:rsidRDefault="004922FC">
      <w:pPr>
        <w:keepNext/>
        <w:jc w:val="both"/>
        <w:rPr>
          <w:lang w:val="az-Latn-AZ"/>
        </w:rPr>
      </w:pPr>
      <w:r>
        <w:rPr>
          <w:lang w:val="az-Latn-AZ"/>
        </w:rPr>
        <w:t xml:space="preserve">109. Ərizəçi </w:t>
      </w:r>
      <w:r w:rsidR="00F52665">
        <w:rPr>
          <w:lang w:val="az-Latn-AZ"/>
        </w:rPr>
        <w:t xml:space="preserve">məruz qaldığı maddi ziyana görə </w:t>
      </w:r>
      <w:r w:rsidRPr="00663556" w:rsidR="00663556">
        <w:rPr>
          <w:lang w:val="az-Latn-AZ"/>
        </w:rPr>
        <w:t>5.318</w:t>
      </w:r>
      <w:r w:rsidR="00663556">
        <w:rPr>
          <w:lang w:val="az-Latn-AZ"/>
        </w:rPr>
        <w:t>.</w:t>
      </w:r>
      <w:r w:rsidRPr="00663556" w:rsidR="00663556">
        <w:rPr>
          <w:lang w:val="az-Latn-AZ"/>
        </w:rPr>
        <w:t>300</w:t>
      </w:r>
      <w:r w:rsidR="00663556">
        <w:rPr>
          <w:lang w:val="az-Latn-AZ"/>
        </w:rPr>
        <w:t xml:space="preserve"> </w:t>
      </w:r>
      <w:r w:rsidRPr="00663556" w:rsidR="00663556">
        <w:rPr>
          <w:i/>
          <w:lang w:val="az-Latn-AZ"/>
        </w:rPr>
        <w:t>RSD</w:t>
      </w:r>
      <w:r w:rsidR="00663556">
        <w:rPr>
          <w:lang w:val="az-Latn-AZ"/>
        </w:rPr>
        <w:t xml:space="preserve"> (təxminən 65.650 avro) </w:t>
      </w:r>
      <w:r w:rsidR="00F52665">
        <w:rPr>
          <w:lang w:val="az-Latn-AZ"/>
        </w:rPr>
        <w:t>(yuxarıda 27-ci bəndə bax), üstəgəl mənəvi ziyana görə 4</w:t>
      </w:r>
      <w:r w:rsidRPr="00663556" w:rsidR="00F52665">
        <w:rPr>
          <w:lang w:val="az-Latn-AZ"/>
        </w:rPr>
        <w:t>.</w:t>
      </w:r>
      <w:r w:rsidR="00F52665">
        <w:rPr>
          <w:lang w:val="az-Latn-AZ"/>
        </w:rPr>
        <w:t>000.0</w:t>
      </w:r>
      <w:r w:rsidRPr="00663556" w:rsidR="00F52665">
        <w:rPr>
          <w:lang w:val="az-Latn-AZ"/>
        </w:rPr>
        <w:t>00</w:t>
      </w:r>
      <w:r w:rsidR="00F52665">
        <w:rPr>
          <w:lang w:val="az-Latn-AZ"/>
        </w:rPr>
        <w:t xml:space="preserve"> </w:t>
      </w:r>
      <w:r w:rsidRPr="00663556" w:rsidR="00F52665">
        <w:rPr>
          <w:i/>
          <w:lang w:val="az-Latn-AZ"/>
        </w:rPr>
        <w:t>RSD</w:t>
      </w:r>
      <w:r w:rsidR="00F52665">
        <w:rPr>
          <w:lang w:val="az-Latn-AZ"/>
        </w:rPr>
        <w:t xml:space="preserve"> (təxminən 49.380 avro) tələb etdi</w:t>
      </w:r>
      <w:r w:rsidR="004050CD">
        <w:rPr>
          <w:lang w:val="az-Latn-AZ"/>
        </w:rPr>
        <w:t xml:space="preserve"> (qanunla nəzərdə tutulmuş faiz məbləği ilə birlikdə).</w:t>
      </w:r>
    </w:p>
    <w:p w:rsidR="006F5DDC" w:rsidP="0091253E" w:rsidRDefault="00A4214E">
      <w:pPr>
        <w:keepNext/>
        <w:jc w:val="both"/>
        <w:rPr>
          <w:lang w:val="az-Latn-AZ"/>
        </w:rPr>
      </w:pPr>
      <w:r>
        <w:rPr>
          <w:lang w:val="az-Latn-AZ"/>
        </w:rPr>
        <w:t xml:space="preserve">110. Hökumət bu tələblərə etiraz etdi. </w:t>
      </w:r>
      <w:r w:rsidR="00E50344">
        <w:rPr>
          <w:lang w:val="az-Latn-AZ"/>
        </w:rPr>
        <w:t>Konkret olaraq, o, birinci tələblə bağlı bildirdi ki, Bələdiyyə Məhkəməsi artıq ərizəçinin xeyrinə qərar çıxarıb</w:t>
      </w:r>
      <w:r w:rsidR="00CF3D53">
        <w:rPr>
          <w:lang w:val="az-Latn-AZ"/>
        </w:rPr>
        <w:t>,</w:t>
      </w:r>
      <w:r w:rsidRPr="00CF3D53" w:rsidR="00CF3D53">
        <w:rPr>
          <w:lang w:val="az-Latn-AZ"/>
        </w:rPr>
        <w:t xml:space="preserve"> </w:t>
      </w:r>
      <w:r w:rsidR="00CF3D53">
        <w:rPr>
          <w:lang w:val="az-Latn-AZ"/>
        </w:rPr>
        <w:t xml:space="preserve">ikinci tələbə gəldikdə, </w:t>
      </w:r>
      <w:r w:rsidR="00D94AF4">
        <w:rPr>
          <w:lang w:val="az-Latn-AZ"/>
        </w:rPr>
        <w:t>o, tələb olunan məbləği həddən artıq yüksək hesab etdi</w:t>
      </w:r>
      <w:r w:rsidR="00CC7AC1">
        <w:rPr>
          <w:lang w:val="az-Latn-AZ"/>
        </w:rPr>
        <w:t xml:space="preserve"> və iddia etdi ki, təyin olunan maliyyə kompensasiyası Məhkəmənin </w:t>
      </w:r>
      <w:r w:rsidR="007E3A77">
        <w:rPr>
          <w:lang w:val="az-Latn-AZ"/>
        </w:rPr>
        <w:t xml:space="preserve">analoji məsələlərlə bağlı </w:t>
      </w:r>
      <w:r w:rsidR="00CC7AC1">
        <w:rPr>
          <w:lang w:val="az-Latn-AZ"/>
        </w:rPr>
        <w:t>presedent</w:t>
      </w:r>
      <w:r w:rsidR="007E3A77">
        <w:rPr>
          <w:lang w:val="az-Latn-AZ"/>
        </w:rPr>
        <w:t xml:space="preserve">lərinə </w:t>
      </w:r>
      <w:r w:rsidR="00CC7AC1">
        <w:rPr>
          <w:lang w:val="az-Latn-AZ"/>
        </w:rPr>
        <w:t>uyğun olmalı</w:t>
      </w:r>
      <w:r w:rsidR="007D4AD1">
        <w:rPr>
          <w:lang w:val="az-Latn-AZ"/>
        </w:rPr>
        <w:t xml:space="preserve"> və cavabdeh dövlətin iqtisadi durumu nəzərə al</w:t>
      </w:r>
      <w:r w:rsidR="009D2E1F">
        <w:rPr>
          <w:lang w:val="az-Latn-AZ"/>
        </w:rPr>
        <w:t>ı</w:t>
      </w:r>
      <w:r w:rsidR="007D4AD1">
        <w:rPr>
          <w:lang w:val="az-Latn-AZ"/>
        </w:rPr>
        <w:t>nmalı</w:t>
      </w:r>
      <w:r w:rsidR="00CC7AC1">
        <w:rPr>
          <w:lang w:val="az-Latn-AZ"/>
        </w:rPr>
        <w:t>dır.</w:t>
      </w:r>
    </w:p>
    <w:p w:rsidR="006F5DDC" w:rsidP="0091253E" w:rsidRDefault="0018321B">
      <w:pPr>
        <w:keepNext/>
        <w:jc w:val="both"/>
        <w:rPr>
          <w:lang w:val="az-Latn-AZ"/>
        </w:rPr>
      </w:pPr>
      <w:r>
        <w:rPr>
          <w:lang w:val="az-Latn-AZ"/>
        </w:rPr>
        <w:t xml:space="preserve">111. Məhkəmə </w:t>
      </w:r>
      <w:r w:rsidR="008F00E4">
        <w:rPr>
          <w:lang w:val="az-Latn-AZ"/>
        </w:rPr>
        <w:t xml:space="preserve">ərizəçinin </w:t>
      </w:r>
      <w:r w:rsidR="007A605F">
        <w:rPr>
          <w:lang w:val="az-Latn-AZ"/>
        </w:rPr>
        <w:t>Konvensiyanın 6-cı və 13-cü maddələri ilə</w:t>
      </w:r>
      <w:r w:rsidR="00A54466">
        <w:rPr>
          <w:lang w:val="az-Latn-AZ"/>
        </w:rPr>
        <w:t>, habelə 1 saylı Protokolun 1-ci maddəsi ilə</w:t>
      </w:r>
      <w:r w:rsidR="007A605F">
        <w:rPr>
          <w:lang w:val="az-Latn-AZ"/>
        </w:rPr>
        <w:t xml:space="preserve"> təmin olunan hüquqlarının pozulması nəticəsində iztiraba məruz qaldığına şübhə etmək üçün heç bir səbəb görmür</w:t>
      </w:r>
      <w:r w:rsidR="00AD0914">
        <w:rPr>
          <w:lang w:val="az-Latn-AZ"/>
        </w:rPr>
        <w:t xml:space="preserve"> və </w:t>
      </w:r>
      <w:r w:rsidR="00FA3597">
        <w:rPr>
          <w:lang w:val="az-Latn-AZ"/>
        </w:rPr>
        <w:t xml:space="preserve">təkcə </w:t>
      </w:r>
      <w:r w:rsidR="00AD0914">
        <w:rPr>
          <w:lang w:val="az-Latn-AZ"/>
        </w:rPr>
        <w:t xml:space="preserve">bu maddələrin </w:t>
      </w:r>
      <w:r w:rsidR="00FA3597">
        <w:rPr>
          <w:lang w:val="az-Latn-AZ"/>
        </w:rPr>
        <w:t xml:space="preserve">pozuntusunun müəyyən edilməsi faktının özü heç də yetərli kompensasiya təşkil etmir. </w:t>
      </w:r>
      <w:r w:rsidR="00523A95">
        <w:rPr>
          <w:lang w:val="az-Latn-AZ"/>
        </w:rPr>
        <w:t>Yuxarıda qeyd edilənləri nəzərə alaraq və 41-ci maddənin tələb etdiyi kimi ədalət prinsipi ədasında qərar çıxararaq, Məhkəmə bu bənd üzrə ərizəçiyə 3.700 avro təyin edir.</w:t>
      </w:r>
    </w:p>
    <w:p w:rsidRPr="00194874" w:rsidR="00194874" w:rsidP="00194874" w:rsidRDefault="001A3C8C">
      <w:pPr>
        <w:keepNext/>
        <w:jc w:val="both"/>
        <w:rPr>
          <w:lang w:val="az-Latn-AZ"/>
        </w:rPr>
      </w:pPr>
      <w:r>
        <w:rPr>
          <w:lang w:val="az-Latn-AZ"/>
        </w:rPr>
        <w:t xml:space="preserve">112. Məhkəmə daha sonra qeyd edir ki, </w:t>
      </w:r>
      <w:r w:rsidR="00CA3CE9">
        <w:rPr>
          <w:lang w:val="az-Latn-AZ"/>
        </w:rPr>
        <w:t>Konvensiyanın 46-cı maddəsinə əsasən</w:t>
      </w:r>
      <w:r w:rsidR="00194874">
        <w:rPr>
          <w:lang w:val="az-Latn-AZ"/>
        </w:rPr>
        <w:t xml:space="preserve">, </w:t>
      </w:r>
      <w:r w:rsidRPr="00194874" w:rsidR="00194874">
        <w:rPr>
          <w:lang w:val="az-Latn-AZ"/>
        </w:rPr>
        <w:t>Razılığa gələn Yüksək Tərəflər Məhkəmənin onların tərəf olduqları işlər üzrə yekun qərarına riayət etməyi öhdələrinə götürülür</w:t>
      </w:r>
      <w:r w:rsidR="00194874">
        <w:rPr>
          <w:lang w:val="az-Latn-AZ"/>
        </w:rPr>
        <w:t xml:space="preserve">, </w:t>
      </w:r>
      <w:r w:rsidRPr="00194874" w:rsidR="00194874">
        <w:rPr>
          <w:lang w:val="az-Latn-AZ"/>
        </w:rPr>
        <w:t>onun icrasına nəzarət</w:t>
      </w:r>
      <w:r w:rsidR="00194874">
        <w:rPr>
          <w:lang w:val="az-Latn-AZ"/>
        </w:rPr>
        <w:t xml:space="preserve"> isə</w:t>
      </w:r>
      <w:r w:rsidRPr="00194874" w:rsidR="00194874">
        <w:rPr>
          <w:lang w:val="az-Latn-AZ"/>
        </w:rPr>
        <w:t xml:space="preserve"> Nazirlər Komitəsi</w:t>
      </w:r>
      <w:r w:rsidR="00194874">
        <w:rPr>
          <w:lang w:val="az-Latn-AZ"/>
        </w:rPr>
        <w:t xml:space="preserve"> tərəfindən </w:t>
      </w:r>
      <w:r w:rsidRPr="00194874" w:rsidR="00194874">
        <w:rPr>
          <w:lang w:val="az-Latn-AZ"/>
        </w:rPr>
        <w:t>həyata keçir</w:t>
      </w:r>
      <w:r w:rsidR="00194874">
        <w:rPr>
          <w:lang w:val="az-Latn-AZ"/>
        </w:rPr>
        <w:t xml:space="preserve">ilir. </w:t>
      </w:r>
      <w:r w:rsidR="00831F7A">
        <w:rPr>
          <w:lang w:val="az-Latn-AZ"/>
        </w:rPr>
        <w:t xml:space="preserve">Buradan həmçinin belə nəticə çıxır ki, </w:t>
      </w:r>
      <w:r w:rsidR="00960ED1">
        <w:rPr>
          <w:lang w:val="az-Latn-AZ"/>
        </w:rPr>
        <w:t>Məhkəmənin pozuntu müəyyən edən qərarı cavabdeh dövlətin üzərinə belə bir hüquqi öhdəlik qoyur ki, nəinki əvəzin ədalətli ödənilməsi üçün təyin olunmuş məbləğləri müvafiq şəxslərə ödəməlidirlər, həm də Nəzarət Komitəsinin nəzarət etməsi şərti ilə</w:t>
      </w:r>
      <w:r w:rsidR="000A3C8B">
        <w:rPr>
          <w:lang w:val="az-Latn-AZ"/>
        </w:rPr>
        <w:t xml:space="preserve">, </w:t>
      </w:r>
      <w:r w:rsidR="000E3FD0">
        <w:rPr>
          <w:lang w:val="az-Latn-AZ"/>
        </w:rPr>
        <w:t xml:space="preserve">müəyyən edilmiş pozuntuya son qoymaq </w:t>
      </w:r>
      <w:r w:rsidR="00921BB9">
        <w:rPr>
          <w:lang w:val="az-Latn-AZ"/>
        </w:rPr>
        <w:t xml:space="preserve">və mümkün olan hallarda onun nəticələrini kompensasiya etmək </w:t>
      </w:r>
      <w:r w:rsidR="000E3FD0">
        <w:rPr>
          <w:lang w:val="az-Latn-AZ"/>
        </w:rPr>
        <w:t xml:space="preserve">üçün </w:t>
      </w:r>
      <w:r w:rsidR="000A3C8B">
        <w:rPr>
          <w:lang w:val="az-Latn-AZ"/>
        </w:rPr>
        <w:t xml:space="preserve">məqsədəuyğun sayıldıqda </w:t>
      </w:r>
      <w:r w:rsidR="00A24C30">
        <w:rPr>
          <w:lang w:val="az-Latn-AZ"/>
        </w:rPr>
        <w:t xml:space="preserve">öz daxili hüquq sistemlərində </w:t>
      </w:r>
      <w:r w:rsidR="000A3C8B">
        <w:rPr>
          <w:lang w:val="az-Latn-AZ"/>
        </w:rPr>
        <w:t>ümumi və (və ya) fərdi tədbirlər qəbul etsinlər</w:t>
      </w:r>
      <w:r w:rsidR="00CB01E5">
        <w:rPr>
          <w:lang w:val="az-Latn-AZ"/>
        </w:rPr>
        <w:t xml:space="preserve"> (bax: </w:t>
      </w:r>
      <w:r w:rsidR="00CB01E5">
        <w:rPr>
          <w:i/>
          <w:lang w:val="az-Latn-AZ"/>
        </w:rPr>
        <w:t xml:space="preserve">Skotsari və Ciunta İtaliyaya </w:t>
      </w:r>
      <w:r w:rsidRPr="00A01376" w:rsidR="00CB01E5">
        <w:rPr>
          <w:i/>
          <w:lang w:val="az-Latn-AZ"/>
        </w:rPr>
        <w:t>qarşı</w:t>
      </w:r>
      <w:r w:rsidR="00CB01E5">
        <w:rPr>
          <w:lang w:val="az-Latn-AZ"/>
        </w:rPr>
        <w:t xml:space="preserve"> </w:t>
      </w:r>
      <w:r w:rsidRPr="00126DB7" w:rsidR="00126DB7">
        <w:rPr>
          <w:lang w:val="az-Latn-AZ"/>
        </w:rPr>
        <w:t>[</w:t>
      </w:r>
      <w:r w:rsidR="00126DB7">
        <w:rPr>
          <w:lang w:val="az-Latn-AZ"/>
        </w:rPr>
        <w:t>Böyük Palatanın qərarı</w:t>
      </w:r>
      <w:r w:rsidRPr="00126DB7" w:rsidR="00126DB7">
        <w:rPr>
          <w:lang w:val="az-Latn-AZ"/>
        </w:rPr>
        <w:t>]</w:t>
      </w:r>
      <w:r w:rsidR="00126DB7">
        <w:rPr>
          <w:lang w:val="az-Latn-AZ"/>
        </w:rPr>
        <w:t xml:space="preserve">, </w:t>
      </w:r>
      <w:r w:rsidR="00CB01E5">
        <w:rPr>
          <w:lang w:val="az-Latn-AZ"/>
        </w:rPr>
        <w:t>ərizə</w:t>
      </w:r>
      <w:r w:rsidR="00126DB7">
        <w:rPr>
          <w:lang w:val="az-Latn-AZ"/>
        </w:rPr>
        <w:t>lər</w:t>
      </w:r>
      <w:r w:rsidR="00CB01E5">
        <w:rPr>
          <w:lang w:val="az-Latn-AZ"/>
        </w:rPr>
        <w:t xml:space="preserve"> N </w:t>
      </w:r>
      <w:r w:rsidRPr="00126DB7" w:rsidR="00126DB7">
        <w:rPr>
          <w:lang w:val="az-Latn-AZ"/>
        </w:rPr>
        <w:t xml:space="preserve">39221/98 </w:t>
      </w:r>
      <w:r w:rsidR="00126DB7">
        <w:rPr>
          <w:lang w:val="az-Latn-AZ"/>
        </w:rPr>
        <w:t xml:space="preserve">və </w:t>
      </w:r>
      <w:r w:rsidRPr="00126DB7" w:rsidR="00126DB7">
        <w:rPr>
          <w:lang w:val="az-Latn-AZ"/>
        </w:rPr>
        <w:t>41963/98</w:t>
      </w:r>
      <w:r w:rsidR="00CB01E5">
        <w:rPr>
          <w:lang w:val="az-Latn-AZ"/>
        </w:rPr>
        <w:t>, b.</w:t>
      </w:r>
      <w:r w:rsidR="00F22B40">
        <w:rPr>
          <w:lang w:val="az-Latn-AZ"/>
        </w:rPr>
        <w:t xml:space="preserve"> 249</w:t>
      </w:r>
      <w:r w:rsidR="00CB01E5">
        <w:rPr>
          <w:lang w:val="az-Latn-AZ"/>
        </w:rPr>
        <w:t>,</w:t>
      </w:r>
      <w:r w:rsidR="00F22B40">
        <w:rPr>
          <w:lang w:val="az-Latn-AZ"/>
        </w:rPr>
        <w:t xml:space="preserve"> AİHM 2000</w:t>
      </w:r>
      <w:r w:rsidRPr="00B573A7" w:rsidR="00CB01E5">
        <w:rPr>
          <w:lang w:val="az-Latn-AZ"/>
        </w:rPr>
        <w:t>-</w:t>
      </w:r>
      <w:r w:rsidRPr="00F22B40" w:rsidR="00F22B40">
        <w:rPr>
          <w:lang w:val="az-Latn-AZ"/>
        </w:rPr>
        <w:t>VIII</w:t>
      </w:r>
      <w:r w:rsidR="00CB01E5">
        <w:rPr>
          <w:lang w:val="az-Latn-AZ"/>
        </w:rPr>
        <w:t>).</w:t>
      </w:r>
      <w:r w:rsidR="00F22B40">
        <w:rPr>
          <w:lang w:val="az-Latn-AZ"/>
        </w:rPr>
        <w:t xml:space="preserve"> </w:t>
      </w:r>
      <w:r w:rsidR="00747856">
        <w:rPr>
          <w:lang w:val="az-Latn-AZ"/>
        </w:rPr>
        <w:t xml:space="preserve">Buna görə də Məhkəmə hesab edir ki, </w:t>
      </w:r>
      <w:r w:rsidR="002028C5">
        <w:rPr>
          <w:lang w:val="az-Latn-AZ"/>
        </w:rPr>
        <w:t xml:space="preserve">tələb olunan maddi ziyana görə </w:t>
      </w:r>
      <w:r w:rsidR="00B42C98">
        <w:rPr>
          <w:lang w:val="az-Latn-AZ"/>
        </w:rPr>
        <w:t xml:space="preserve">daxili məhkəmənin yekun qərarının </w:t>
      </w:r>
      <w:r w:rsidR="002028C5">
        <w:rPr>
          <w:lang w:val="az-Latn-AZ"/>
        </w:rPr>
        <w:t xml:space="preserve">hələ də </w:t>
      </w:r>
      <w:r w:rsidR="00B42C98">
        <w:rPr>
          <w:lang w:val="az-Latn-AZ"/>
        </w:rPr>
        <w:t>olmaması faktını</w:t>
      </w:r>
      <w:r w:rsidR="00353BE2">
        <w:rPr>
          <w:lang w:val="az-Latn-AZ"/>
        </w:rPr>
        <w:t xml:space="preserve"> nəzərə alaraq</w:t>
      </w:r>
      <w:r w:rsidR="00F41A80">
        <w:rPr>
          <w:lang w:val="az-Latn-AZ"/>
        </w:rPr>
        <w:t xml:space="preserve">, Hökumət </w:t>
      </w:r>
      <w:r w:rsidR="00AE2573">
        <w:rPr>
          <w:lang w:val="az-Latn-AZ"/>
        </w:rPr>
        <w:t xml:space="preserve">mənzildən çıxarılma haqqında </w:t>
      </w:r>
      <w:r w:rsidR="00651E9E">
        <w:rPr>
          <w:lang w:val="az-Latn-AZ"/>
        </w:rPr>
        <w:t xml:space="preserve">17 avqust 1994-cü il tarixli yekun qərarın </w:t>
      </w:r>
      <w:r w:rsidR="00C02ADB">
        <w:rPr>
          <w:lang w:val="az-Latn-AZ"/>
        </w:rPr>
        <w:t>icrasını</w:t>
      </w:r>
      <w:r w:rsidR="00A1293E">
        <w:rPr>
          <w:lang w:val="az-Latn-AZ"/>
        </w:rPr>
        <w:t>n</w:t>
      </w:r>
      <w:r w:rsidR="00C02ADB">
        <w:rPr>
          <w:lang w:val="az-Latn-AZ"/>
        </w:rPr>
        <w:t xml:space="preserve"> </w:t>
      </w:r>
      <w:r w:rsidR="00651E9E">
        <w:rPr>
          <w:lang w:val="az-Latn-AZ"/>
        </w:rPr>
        <w:t>sürətləndirilmə</w:t>
      </w:r>
      <w:r w:rsidR="00353BE2">
        <w:rPr>
          <w:lang w:val="az-Latn-AZ"/>
        </w:rPr>
        <w:t>sini müvafiq vasitələrin köməyi ilə təmin etməklə ərizəçinin tələbini yerinə yetirmə</w:t>
      </w:r>
      <w:r w:rsidR="00353E6B">
        <w:rPr>
          <w:lang w:val="az-Latn-AZ"/>
        </w:rPr>
        <w:t xml:space="preserve">lidir (müvafiq dəyişikliklərlə bax: </w:t>
      </w:r>
      <w:r w:rsidR="00353E6B">
        <w:rPr>
          <w:i/>
          <w:lang w:val="az-Latn-AZ"/>
        </w:rPr>
        <w:t xml:space="preserve">Mujeviç Xorvatiyaya </w:t>
      </w:r>
      <w:r w:rsidRPr="00A01376" w:rsidR="00353E6B">
        <w:rPr>
          <w:i/>
          <w:lang w:val="az-Latn-AZ"/>
        </w:rPr>
        <w:t>qarşı</w:t>
      </w:r>
      <w:r w:rsidR="00353E6B">
        <w:rPr>
          <w:lang w:val="az-Latn-AZ"/>
        </w:rPr>
        <w:t xml:space="preserve">, ərizə N </w:t>
      </w:r>
      <w:r w:rsidRPr="00353E6B" w:rsidR="00353E6B">
        <w:rPr>
          <w:lang w:val="az-Latn-AZ"/>
        </w:rPr>
        <w:t>39299/02</w:t>
      </w:r>
      <w:r w:rsidR="00353E6B">
        <w:rPr>
          <w:lang w:val="az-Latn-AZ"/>
        </w:rPr>
        <w:t>, b. 91, 16 noyabr 2006; həmçinin yuxarıda 10-cu və 11-ci bəndlərə bax).</w:t>
      </w:r>
    </w:p>
    <w:p w:rsidR="00353E6B" w:rsidP="0091253E" w:rsidRDefault="00353E6B">
      <w:pPr>
        <w:keepNext/>
        <w:jc w:val="both"/>
        <w:rPr>
          <w:lang w:val="az-Latn-AZ"/>
        </w:rPr>
      </w:pPr>
    </w:p>
    <w:p w:rsidRPr="00353E6B" w:rsidR="00353E6B" w:rsidP="0091253E" w:rsidRDefault="00353E6B">
      <w:pPr>
        <w:keepNext/>
        <w:jc w:val="both"/>
        <w:rPr>
          <w:b/>
          <w:lang w:val="az-Latn-AZ"/>
        </w:rPr>
      </w:pPr>
      <w:r>
        <w:rPr>
          <w:b/>
          <w:lang w:val="az-Latn-AZ"/>
        </w:rPr>
        <w:t xml:space="preserve">B. </w:t>
      </w:r>
      <w:r w:rsidRPr="00353E6B">
        <w:rPr>
          <w:b/>
          <w:lang w:val="az-Latn-AZ"/>
        </w:rPr>
        <w:t>Məhkəmə xərclər</w:t>
      </w:r>
      <w:r>
        <w:rPr>
          <w:b/>
          <w:lang w:val="az-Latn-AZ"/>
        </w:rPr>
        <w:t>i</w:t>
      </w:r>
      <w:r w:rsidRPr="00353E6B">
        <w:rPr>
          <w:b/>
          <w:lang w:val="az-Latn-AZ"/>
        </w:rPr>
        <w:t xml:space="preserve"> və digər məsrəflər</w:t>
      </w:r>
    </w:p>
    <w:p w:rsidR="009245CB" w:rsidP="0091253E" w:rsidRDefault="009245CB">
      <w:pPr>
        <w:keepNext/>
        <w:jc w:val="both"/>
        <w:rPr>
          <w:lang w:val="az-Latn-AZ"/>
        </w:rPr>
      </w:pPr>
    </w:p>
    <w:p w:rsidR="006F5DDC" w:rsidP="0091253E" w:rsidRDefault="009245CB">
      <w:pPr>
        <w:keepNext/>
        <w:jc w:val="both"/>
        <w:rPr>
          <w:lang w:val="az-Latn-AZ"/>
        </w:rPr>
      </w:pPr>
      <w:r>
        <w:rPr>
          <w:lang w:val="az-Latn-AZ"/>
        </w:rPr>
        <w:t xml:space="preserve">113. Ərizəçi həmçinin </w:t>
      </w:r>
      <w:r w:rsidR="00963534">
        <w:rPr>
          <w:lang w:val="az-Latn-AZ"/>
        </w:rPr>
        <w:t xml:space="preserve">daxili məhkəmələrdə çəkdiyi </w:t>
      </w:r>
      <w:r>
        <w:rPr>
          <w:lang w:val="az-Latn-AZ"/>
        </w:rPr>
        <w:t xml:space="preserve">məhkəmə xərclərinə və digər məsrəflərə görə </w:t>
      </w:r>
      <w:r w:rsidR="00963534">
        <w:rPr>
          <w:lang w:val="az-Latn-AZ"/>
        </w:rPr>
        <w:t xml:space="preserve">28.300 </w:t>
      </w:r>
      <w:r w:rsidRPr="00963534" w:rsidR="00963534">
        <w:rPr>
          <w:i/>
          <w:lang w:val="az-Latn-AZ"/>
        </w:rPr>
        <w:t>RSD</w:t>
      </w:r>
      <w:r w:rsidR="00963534">
        <w:rPr>
          <w:lang w:val="az-Latn-AZ"/>
        </w:rPr>
        <w:t xml:space="preserve"> (təxminən 350 avro), üstəgəl bu Məhkəmədə çəkdiyi məhkəmə xərclərinə və digər məsrəflərə görə </w:t>
      </w:r>
      <w:r w:rsidR="00B62B1D">
        <w:rPr>
          <w:lang w:val="az-Latn-AZ"/>
        </w:rPr>
        <w:t>50</w:t>
      </w:r>
      <w:r w:rsidR="00963534">
        <w:rPr>
          <w:lang w:val="az-Latn-AZ"/>
        </w:rPr>
        <w:t>.</w:t>
      </w:r>
      <w:r w:rsidR="00B62B1D">
        <w:rPr>
          <w:lang w:val="az-Latn-AZ"/>
        </w:rPr>
        <w:t>0</w:t>
      </w:r>
      <w:r w:rsidR="00963534">
        <w:rPr>
          <w:lang w:val="az-Latn-AZ"/>
        </w:rPr>
        <w:t xml:space="preserve">00 </w:t>
      </w:r>
      <w:r w:rsidRPr="00963534" w:rsidR="00963534">
        <w:rPr>
          <w:i/>
          <w:lang w:val="az-Latn-AZ"/>
        </w:rPr>
        <w:t>RSD</w:t>
      </w:r>
      <w:r w:rsidR="00963534">
        <w:rPr>
          <w:lang w:val="az-Latn-AZ"/>
        </w:rPr>
        <w:t xml:space="preserve"> (təxminən </w:t>
      </w:r>
      <w:r w:rsidR="00B62B1D">
        <w:rPr>
          <w:lang w:val="az-Latn-AZ"/>
        </w:rPr>
        <w:t>62</w:t>
      </w:r>
      <w:r w:rsidR="00963534">
        <w:rPr>
          <w:lang w:val="az-Latn-AZ"/>
        </w:rPr>
        <w:t>0 avro) tələb etdi.</w:t>
      </w:r>
    </w:p>
    <w:p w:rsidR="006F5DDC" w:rsidP="0091253E" w:rsidRDefault="00F82706">
      <w:pPr>
        <w:keepNext/>
        <w:jc w:val="both"/>
        <w:rPr>
          <w:lang w:val="az-Latn-AZ"/>
        </w:rPr>
      </w:pPr>
      <w:r>
        <w:rPr>
          <w:lang w:val="az-Latn-AZ"/>
        </w:rPr>
        <w:t xml:space="preserve">114. Hökumət bu tələblərə etiraz etdi və əlavə etdi ki, </w:t>
      </w:r>
      <w:r w:rsidR="000307AE">
        <w:rPr>
          <w:lang w:val="az-Latn-AZ"/>
        </w:rPr>
        <w:t>ərizəçi bu tələbləri təsdiq edən sübut təqdim etməyib.</w:t>
      </w:r>
    </w:p>
    <w:p w:rsidR="006F5DDC" w:rsidP="0091253E" w:rsidRDefault="000307AE">
      <w:pPr>
        <w:keepNext/>
        <w:jc w:val="both"/>
        <w:rPr>
          <w:lang w:val="az-Latn-AZ"/>
        </w:rPr>
      </w:pPr>
      <w:r>
        <w:rPr>
          <w:lang w:val="az-Latn-AZ"/>
        </w:rPr>
        <w:t xml:space="preserve">115. </w:t>
      </w:r>
      <w:r w:rsidR="001948B6">
        <w:rPr>
          <w:lang w:val="az-Latn-AZ"/>
        </w:rPr>
        <w:t xml:space="preserve">İşin materiallarındakı informasiyaları nəzərə alaraq, Məhkəmə qeyd edir ki, </w:t>
      </w:r>
      <w:r w:rsidR="00AF2AF7">
        <w:rPr>
          <w:lang w:val="az-Latn-AZ"/>
        </w:rPr>
        <w:t>ərizəçi həqiqətən məhkəmə xərclərinə və digər məsrəflərə görə tələblərini təfsilatlı şəkildə tərkib hissələrinə bölməyib və ya onları təsdiq edən hər hansı</w:t>
      </w:r>
      <w:r w:rsidRPr="00AF2AF7" w:rsidR="00AF2AF7">
        <w:rPr>
          <w:lang w:val="az-Latn-AZ"/>
        </w:rPr>
        <w:t xml:space="preserve"> </w:t>
      </w:r>
      <w:r w:rsidR="00AF2AF7">
        <w:rPr>
          <w:lang w:val="az-Latn-AZ"/>
        </w:rPr>
        <w:t xml:space="preserve">sübut təqdim etməyib. </w:t>
      </w:r>
      <w:r w:rsidR="00F8607C">
        <w:rPr>
          <w:lang w:val="az-Latn-AZ"/>
        </w:rPr>
        <w:t>Buna görə də o, Hökumətlə razılaşmamaq üçün heç bir səbəb görmür</w:t>
      </w:r>
      <w:r w:rsidR="00C245BB">
        <w:rPr>
          <w:lang w:val="az-Latn-AZ"/>
        </w:rPr>
        <w:t xml:space="preserve"> və bu məsələ illə bağlı </w:t>
      </w:r>
      <w:r w:rsidR="003A3B00">
        <w:rPr>
          <w:lang w:val="az-Latn-AZ"/>
        </w:rPr>
        <w:t xml:space="preserve">ərizəçiyə </w:t>
      </w:r>
      <w:r w:rsidR="00C245BB">
        <w:rPr>
          <w:lang w:val="az-Latn-AZ"/>
        </w:rPr>
        <w:t>heç bir məbləğ təyin etmir.</w:t>
      </w:r>
    </w:p>
    <w:p w:rsidRPr="00194874" w:rsidR="00BC71B5" w:rsidP="0091253E" w:rsidRDefault="00BC71B5">
      <w:pPr>
        <w:keepNext/>
        <w:jc w:val="both"/>
        <w:rPr>
          <w:lang w:val="az-Latn-AZ"/>
        </w:rPr>
      </w:pPr>
    </w:p>
    <w:p w:rsidR="006F5DDC" w:rsidP="00A339F1" w:rsidRDefault="00A339F1">
      <w:pPr>
        <w:keepNext/>
        <w:jc w:val="both"/>
        <w:rPr>
          <w:b/>
          <w:lang w:val="az-Latn-AZ"/>
        </w:rPr>
      </w:pPr>
      <w:r>
        <w:rPr>
          <w:b/>
          <w:lang w:val="az-Latn-AZ"/>
        </w:rPr>
        <w:t>C</w:t>
      </w:r>
      <w:r w:rsidRPr="008E4497">
        <w:rPr>
          <w:b/>
          <w:lang w:val="az-Latn-AZ"/>
        </w:rPr>
        <w:t>.</w:t>
      </w:r>
      <w:r>
        <w:rPr>
          <w:b/>
          <w:lang w:val="az-Latn-AZ"/>
        </w:rPr>
        <w:t xml:space="preserve"> İcranın gecikdirilməsinə görə faiz</w:t>
      </w:r>
    </w:p>
    <w:p w:rsidR="00A339F1" w:rsidP="00A339F1" w:rsidRDefault="00A339F1">
      <w:pPr>
        <w:keepNext/>
        <w:jc w:val="both"/>
        <w:rPr>
          <w:lang w:val="az-Latn-AZ"/>
        </w:rPr>
      </w:pPr>
    </w:p>
    <w:p w:rsidR="006F5DDC" w:rsidP="00A339F1" w:rsidRDefault="00A339F1">
      <w:pPr>
        <w:keepNext/>
        <w:jc w:val="both"/>
        <w:rPr>
          <w:lang w:val="az-Latn-AZ"/>
        </w:rPr>
      </w:pPr>
      <w:r>
        <w:rPr>
          <w:lang w:val="az-Latn-AZ"/>
        </w:rPr>
        <w:t>116. Məhkəmədə olan məlumata görə bu qərar çıxarılan tarixdə Birləşmiş Krallıqda tətbiq edilən, qanunla müəyyən olunmuş faiz dərəcəsi illik 7,5% təşkil edir.</w:t>
      </w:r>
    </w:p>
    <w:p w:rsidR="00A339F1" w:rsidP="00A339F1" w:rsidRDefault="00A339F1">
      <w:pPr>
        <w:keepNext/>
        <w:jc w:val="both"/>
        <w:rPr>
          <w:lang w:val="az-Latn-AZ"/>
        </w:rPr>
      </w:pPr>
    </w:p>
    <w:p w:rsidR="00A339F1" w:rsidP="00A339F1" w:rsidRDefault="00A339F1">
      <w:pPr>
        <w:keepNext/>
        <w:jc w:val="both"/>
        <w:rPr>
          <w:b/>
          <w:lang w:val="az-Latn-AZ"/>
        </w:rPr>
      </w:pPr>
      <w:r w:rsidRPr="000934DA">
        <w:rPr>
          <w:b/>
          <w:lang w:val="az-Latn-AZ"/>
        </w:rPr>
        <w:t>BU ƏSASLARA GÖRƏ MƏHKƏMƏ</w:t>
      </w:r>
      <w:r>
        <w:rPr>
          <w:b/>
          <w:lang w:val="az-Latn-AZ"/>
        </w:rPr>
        <w:t xml:space="preserve"> YEKDİLLİKLƏ</w:t>
      </w:r>
      <w:r w:rsidRPr="000934DA">
        <w:rPr>
          <w:b/>
          <w:lang w:val="az-Latn-AZ"/>
        </w:rPr>
        <w:t>:</w:t>
      </w:r>
    </w:p>
    <w:p w:rsidR="00A339F1" w:rsidP="00A339F1" w:rsidRDefault="00A339F1">
      <w:pPr>
        <w:keepNext/>
        <w:jc w:val="both"/>
        <w:rPr>
          <w:lang w:val="az-Latn-AZ"/>
        </w:rPr>
      </w:pPr>
    </w:p>
    <w:p w:rsidR="006F5DDC" w:rsidP="001F0845" w:rsidRDefault="001F0845">
      <w:pPr>
        <w:keepNext/>
        <w:jc w:val="both"/>
        <w:rPr>
          <w:lang w:val="az-Latn-AZ"/>
        </w:rPr>
      </w:pPr>
      <w:r>
        <w:rPr>
          <w:lang w:val="az-Latn-AZ"/>
        </w:rPr>
        <w:t>1</w:t>
      </w:r>
      <w:r w:rsidRPr="00E536D4">
        <w:rPr>
          <w:lang w:val="az-Latn-AZ"/>
        </w:rPr>
        <w:t>.</w:t>
      </w:r>
      <w:r>
        <w:rPr>
          <w:i/>
          <w:lang w:val="az-Latn-AZ"/>
        </w:rPr>
        <w:t xml:space="preserve"> Qərara alı</w:t>
      </w:r>
      <w:r w:rsidRPr="00A724B4">
        <w:rPr>
          <w:i/>
          <w:lang w:val="az-Latn-AZ"/>
        </w:rPr>
        <w:t>r</w:t>
      </w:r>
      <w:r>
        <w:rPr>
          <w:i/>
          <w:lang w:val="az-Latn-AZ"/>
        </w:rPr>
        <w:t xml:space="preserve"> ki, </w:t>
      </w:r>
      <w:r>
        <w:rPr>
          <w:lang w:val="az-Latn-AZ"/>
        </w:rPr>
        <w:t xml:space="preserve">1 saylı Protokolun 1-ci maddəsi </w:t>
      </w:r>
      <w:r w:rsidR="00ED3567">
        <w:rPr>
          <w:lang w:val="az-Latn-AZ"/>
        </w:rPr>
        <w:t xml:space="preserve">və </w:t>
      </w:r>
      <w:r>
        <w:rPr>
          <w:lang w:val="az-Latn-AZ"/>
        </w:rPr>
        <w:t xml:space="preserve">Konvensiyanın 6-cı maddəsinin </w:t>
      </w:r>
      <w:r w:rsidR="00ED3567">
        <w:rPr>
          <w:lang w:val="az-Latn-AZ"/>
        </w:rPr>
        <w:t xml:space="preserve">1-ci </w:t>
      </w:r>
      <w:r>
        <w:rPr>
          <w:lang w:val="az-Latn-AZ"/>
        </w:rPr>
        <w:t xml:space="preserve">bəndi </w:t>
      </w:r>
      <w:r w:rsidR="00ED3567">
        <w:rPr>
          <w:lang w:val="az-Latn-AZ"/>
        </w:rPr>
        <w:t xml:space="preserve">üzrə </w:t>
      </w:r>
      <w:r w:rsidR="00796189">
        <w:rPr>
          <w:lang w:val="az-Latn-AZ"/>
        </w:rPr>
        <w:t>şikayətləri (ziyanla bağlı mülki prosesin uzun sürməsi və mənzildən çıxarılma barədə yekun qərarın yerinə yetirilməməsi)</w:t>
      </w:r>
      <w:r w:rsidR="00ED3567">
        <w:rPr>
          <w:lang w:val="az-Latn-AZ"/>
        </w:rPr>
        <w:t xml:space="preserve">, habelə bu şikayətlərlə əlaqədar olan </w:t>
      </w:r>
      <w:r w:rsidR="00FF74ED">
        <w:rPr>
          <w:lang w:val="az-Latn-AZ"/>
        </w:rPr>
        <w:t xml:space="preserve">şikayəti, yəni Konvensiyanın 6-cı maddəsinin 1-ci bəndi ilə və 1 saylı Protokolun 1-ci maddəsi ilə birlikdə götürülməklə Konvensiyanın 13-cü maddəsi üzrə şikayəti qəbul olunan, qalan şikayətləri isə qəbul olunmayan </w:t>
      </w:r>
      <w:r w:rsidRPr="00ED3567" w:rsidR="00FF74ED">
        <w:rPr>
          <w:i/>
          <w:lang w:val="az-Latn-AZ"/>
        </w:rPr>
        <w:t>elan</w:t>
      </w:r>
      <w:r w:rsidR="00FF74ED">
        <w:rPr>
          <w:i/>
          <w:lang w:val="az-Latn-AZ"/>
        </w:rPr>
        <w:t xml:space="preserve"> </w:t>
      </w:r>
      <w:r w:rsidRPr="00ED3567" w:rsidR="00FF74ED">
        <w:rPr>
          <w:i/>
          <w:lang w:val="az-Latn-AZ"/>
        </w:rPr>
        <w:t>edir</w:t>
      </w:r>
      <w:r w:rsidR="00FF74ED">
        <w:rPr>
          <w:lang w:val="az-Latn-AZ"/>
        </w:rPr>
        <w:t>;</w:t>
      </w:r>
    </w:p>
    <w:p w:rsidR="003B768C" w:rsidP="00A339F1" w:rsidRDefault="003B768C">
      <w:pPr>
        <w:keepNext/>
        <w:jc w:val="both"/>
        <w:rPr>
          <w:lang w:val="az-Latn-AZ"/>
        </w:rPr>
      </w:pPr>
      <w:r>
        <w:rPr>
          <w:lang w:val="az-Latn-AZ"/>
        </w:rPr>
        <w:t>2</w:t>
      </w:r>
      <w:r w:rsidRPr="00E536D4">
        <w:rPr>
          <w:lang w:val="az-Latn-AZ"/>
        </w:rPr>
        <w:t>.</w:t>
      </w:r>
      <w:r>
        <w:rPr>
          <w:i/>
          <w:lang w:val="az-Latn-AZ"/>
        </w:rPr>
        <w:t xml:space="preserve"> Qərara alı</w:t>
      </w:r>
      <w:r w:rsidRPr="00A724B4">
        <w:rPr>
          <w:i/>
          <w:lang w:val="az-Latn-AZ"/>
        </w:rPr>
        <w:t>r</w:t>
      </w:r>
      <w:r>
        <w:rPr>
          <w:i/>
          <w:lang w:val="az-Latn-AZ"/>
        </w:rPr>
        <w:t xml:space="preserve"> ki, </w:t>
      </w:r>
      <w:r>
        <w:rPr>
          <w:lang w:val="az-Latn-AZ"/>
        </w:rPr>
        <w:t>1 saylı Protokolun 1-ci maddəsi</w:t>
      </w:r>
      <w:r w:rsidRPr="003B768C">
        <w:rPr>
          <w:lang w:val="az-Latn-AZ"/>
        </w:rPr>
        <w:t xml:space="preserve"> </w:t>
      </w:r>
      <w:r>
        <w:rPr>
          <w:lang w:val="az-Latn-AZ"/>
        </w:rPr>
        <w:t>pozulub;</w:t>
      </w:r>
    </w:p>
    <w:p w:rsidR="006F5DDC" w:rsidP="00A339F1" w:rsidRDefault="00324950">
      <w:pPr>
        <w:keepNext/>
        <w:jc w:val="both"/>
        <w:rPr>
          <w:lang w:val="az-Latn-AZ"/>
        </w:rPr>
      </w:pPr>
      <w:r>
        <w:rPr>
          <w:lang w:val="az-Latn-AZ"/>
        </w:rPr>
        <w:t>3</w:t>
      </w:r>
      <w:r w:rsidRPr="00E536D4" w:rsidR="00A339F1">
        <w:rPr>
          <w:lang w:val="az-Latn-AZ"/>
        </w:rPr>
        <w:t>.</w:t>
      </w:r>
      <w:r w:rsidR="00A339F1">
        <w:rPr>
          <w:i/>
          <w:lang w:val="az-Latn-AZ"/>
        </w:rPr>
        <w:t xml:space="preserve"> Qərara alı</w:t>
      </w:r>
      <w:r w:rsidRPr="00A724B4" w:rsidR="00A339F1">
        <w:rPr>
          <w:i/>
          <w:lang w:val="az-Latn-AZ"/>
        </w:rPr>
        <w:t>r</w:t>
      </w:r>
      <w:r w:rsidR="00A339F1">
        <w:rPr>
          <w:i/>
          <w:lang w:val="az-Latn-AZ"/>
        </w:rPr>
        <w:t xml:space="preserve"> ki, </w:t>
      </w:r>
      <w:r w:rsidR="008D5E3C">
        <w:rPr>
          <w:lang w:val="az-Latn-AZ"/>
        </w:rPr>
        <w:t xml:space="preserve">ziyanla bağlı mülki prosesin uzun sürməsi </w:t>
      </w:r>
      <w:r w:rsidR="003B0DA6">
        <w:rPr>
          <w:lang w:val="az-Latn-AZ"/>
        </w:rPr>
        <w:t>məsələsind</w:t>
      </w:r>
      <w:r w:rsidR="008D5E3C">
        <w:rPr>
          <w:lang w:val="az-Latn-AZ"/>
        </w:rPr>
        <w:t xml:space="preserve">ə </w:t>
      </w:r>
      <w:r w:rsidR="00A339F1">
        <w:rPr>
          <w:lang w:val="az-Latn-AZ"/>
        </w:rPr>
        <w:t xml:space="preserve">Konvensiyanın 6-cı maddəsinin </w:t>
      </w:r>
      <w:r w:rsidR="008C44A8">
        <w:rPr>
          <w:lang w:val="az-Latn-AZ"/>
        </w:rPr>
        <w:t>1-ci</w:t>
      </w:r>
      <w:r w:rsidR="00A339F1">
        <w:rPr>
          <w:lang w:val="az-Latn-AZ"/>
        </w:rPr>
        <w:t xml:space="preserve"> bəndi pozulub;</w:t>
      </w:r>
    </w:p>
    <w:p w:rsidR="006F5DDC" w:rsidP="00A339F1" w:rsidRDefault="00324950">
      <w:pPr>
        <w:keepNext/>
        <w:jc w:val="both"/>
        <w:rPr>
          <w:lang w:val="az-Latn-AZ"/>
        </w:rPr>
      </w:pPr>
      <w:r>
        <w:rPr>
          <w:lang w:val="az-Latn-AZ"/>
        </w:rPr>
        <w:t>4</w:t>
      </w:r>
      <w:r w:rsidRPr="00E536D4" w:rsidR="00A339F1">
        <w:rPr>
          <w:lang w:val="az-Latn-AZ"/>
        </w:rPr>
        <w:t>.</w:t>
      </w:r>
      <w:r w:rsidR="00A339F1">
        <w:rPr>
          <w:i/>
          <w:lang w:val="az-Latn-AZ"/>
        </w:rPr>
        <w:t xml:space="preserve"> Qərara alı</w:t>
      </w:r>
      <w:r w:rsidRPr="00A724B4" w:rsidR="00A339F1">
        <w:rPr>
          <w:i/>
          <w:lang w:val="az-Latn-AZ"/>
        </w:rPr>
        <w:t>r</w:t>
      </w:r>
      <w:r w:rsidR="00A339F1">
        <w:rPr>
          <w:i/>
          <w:lang w:val="az-Latn-AZ"/>
        </w:rPr>
        <w:t xml:space="preserve"> ki, </w:t>
      </w:r>
      <w:r w:rsidR="00451D8A">
        <w:rPr>
          <w:lang w:val="az-Latn-AZ"/>
        </w:rPr>
        <w:t xml:space="preserve">prosessual yubanmalara qarşı səmərəli daxili hüquqi müdafiə vasitələrinin olmaması </w:t>
      </w:r>
      <w:r w:rsidR="00A13DC0">
        <w:rPr>
          <w:lang w:val="az-Latn-AZ"/>
        </w:rPr>
        <w:t xml:space="preserve">ilə əlaqədar olaraq </w:t>
      </w:r>
      <w:r w:rsidR="00A339F1">
        <w:rPr>
          <w:lang w:val="az-Latn-AZ"/>
        </w:rPr>
        <w:t>Konvensiyanın 6-cı maddəsi</w:t>
      </w:r>
      <w:r w:rsidR="00835455">
        <w:rPr>
          <w:lang w:val="az-Latn-AZ"/>
        </w:rPr>
        <w:t>nin 1-ci bəndi</w:t>
      </w:r>
      <w:r w:rsidR="00A339F1">
        <w:rPr>
          <w:lang w:val="az-Latn-AZ"/>
        </w:rPr>
        <w:t xml:space="preserve"> ilə birlikdə götürülməklə </w:t>
      </w:r>
      <w:r w:rsidR="00835455">
        <w:rPr>
          <w:lang w:val="az-Latn-AZ"/>
        </w:rPr>
        <w:t xml:space="preserve">Konvensiyanın </w:t>
      </w:r>
      <w:r w:rsidR="00A339F1">
        <w:rPr>
          <w:lang w:val="az-Latn-AZ"/>
        </w:rPr>
        <w:t>1</w:t>
      </w:r>
      <w:r w:rsidR="00835455">
        <w:rPr>
          <w:lang w:val="az-Latn-AZ"/>
        </w:rPr>
        <w:t>3</w:t>
      </w:r>
      <w:r w:rsidR="00A339F1">
        <w:rPr>
          <w:lang w:val="az-Latn-AZ"/>
        </w:rPr>
        <w:t>-cü maddə</w:t>
      </w:r>
      <w:r w:rsidR="00835455">
        <w:rPr>
          <w:lang w:val="az-Latn-AZ"/>
        </w:rPr>
        <w:t>si</w:t>
      </w:r>
      <w:r w:rsidR="00A339F1">
        <w:rPr>
          <w:lang w:val="az-Latn-AZ"/>
        </w:rPr>
        <w:t xml:space="preserve"> pozul</w:t>
      </w:r>
      <w:r w:rsidR="00DA56C4">
        <w:rPr>
          <w:lang w:val="az-Latn-AZ"/>
        </w:rPr>
        <w:t>u</w:t>
      </w:r>
      <w:r w:rsidR="00A339F1">
        <w:rPr>
          <w:lang w:val="az-Latn-AZ"/>
        </w:rPr>
        <w:t>b;</w:t>
      </w:r>
    </w:p>
    <w:p w:rsidR="006F5DDC" w:rsidP="00A339F1" w:rsidRDefault="00324950">
      <w:pPr>
        <w:keepNext/>
        <w:jc w:val="both"/>
        <w:rPr>
          <w:lang w:val="az-Latn-AZ"/>
        </w:rPr>
      </w:pPr>
      <w:r>
        <w:rPr>
          <w:lang w:val="az-Latn-AZ"/>
        </w:rPr>
        <w:t>5</w:t>
      </w:r>
      <w:r w:rsidR="00A339F1">
        <w:rPr>
          <w:lang w:val="az-Latn-AZ"/>
        </w:rPr>
        <w:t xml:space="preserve">. </w:t>
      </w:r>
      <w:r w:rsidR="00A339F1">
        <w:rPr>
          <w:i/>
          <w:lang w:val="az-Latn-AZ"/>
        </w:rPr>
        <w:t>Qərara alı</w:t>
      </w:r>
      <w:r w:rsidRPr="00A724B4" w:rsidR="00A339F1">
        <w:rPr>
          <w:i/>
          <w:lang w:val="az-Latn-AZ"/>
        </w:rPr>
        <w:t>r</w:t>
      </w:r>
      <w:r w:rsidR="00A339F1">
        <w:rPr>
          <w:i/>
          <w:lang w:val="az-Latn-AZ"/>
        </w:rPr>
        <w:t xml:space="preserve"> ki, </w:t>
      </w:r>
      <w:r w:rsidR="001766B9">
        <w:rPr>
          <w:lang w:val="az-Latn-AZ"/>
        </w:rPr>
        <w:t xml:space="preserve">mənzildən çıxarılma haqqında yekun qərarın yerinə yetirilməməsi ilə bağlı </w:t>
      </w:r>
      <w:r w:rsidR="00A339F1">
        <w:rPr>
          <w:lang w:val="az-Latn-AZ"/>
        </w:rPr>
        <w:t>Konvensiyanın 6-cı maddəsi</w:t>
      </w:r>
      <w:r w:rsidR="00695095">
        <w:rPr>
          <w:lang w:val="az-Latn-AZ"/>
        </w:rPr>
        <w:t xml:space="preserve"> üzrə şikayəti</w:t>
      </w:r>
      <w:r w:rsidR="00067A20">
        <w:rPr>
          <w:lang w:val="az-Latn-AZ"/>
        </w:rPr>
        <w:t>, habelə</w:t>
      </w:r>
      <w:r w:rsidR="00695095">
        <w:rPr>
          <w:lang w:val="az-Latn-AZ"/>
        </w:rPr>
        <w:t xml:space="preserve"> onunla əlaqədar olan şikayəti, yəni </w:t>
      </w:r>
      <w:r w:rsidR="001766B9">
        <w:rPr>
          <w:lang w:val="az-Latn-AZ"/>
        </w:rPr>
        <w:t>1 saylı Protokolun 1-ci maddəsi ilə</w:t>
      </w:r>
      <w:r w:rsidRPr="001766B9" w:rsidR="001766B9">
        <w:rPr>
          <w:lang w:val="az-Latn-AZ"/>
        </w:rPr>
        <w:t xml:space="preserve"> </w:t>
      </w:r>
      <w:r w:rsidR="001766B9">
        <w:rPr>
          <w:lang w:val="az-Latn-AZ"/>
        </w:rPr>
        <w:t>birlikdə götürülməklə Konvensiyanın 13-cü maddəsi üzrə şikayəti</w:t>
      </w:r>
      <w:r w:rsidRPr="00067A20" w:rsidR="00067A20">
        <w:rPr>
          <w:lang w:val="az-Latn-AZ"/>
        </w:rPr>
        <w:t xml:space="preserve"> </w:t>
      </w:r>
      <w:r w:rsidR="0092365A">
        <w:rPr>
          <w:lang w:val="az-Latn-AZ"/>
        </w:rPr>
        <w:t>ayrıca araşdırmağa ehtiyac yoxdur;</w:t>
      </w:r>
    </w:p>
    <w:p w:rsidR="00A339F1" w:rsidP="00A339F1" w:rsidRDefault="00324950">
      <w:pPr>
        <w:keepNext/>
        <w:jc w:val="both"/>
        <w:rPr>
          <w:lang w:val="az-Latn-AZ"/>
        </w:rPr>
      </w:pPr>
      <w:r>
        <w:rPr>
          <w:lang w:val="az-Latn-AZ"/>
        </w:rPr>
        <w:t>6</w:t>
      </w:r>
      <w:r w:rsidR="00A339F1">
        <w:rPr>
          <w:lang w:val="az-Latn-AZ"/>
        </w:rPr>
        <w:t xml:space="preserve">. </w:t>
      </w:r>
      <w:r w:rsidR="00A339F1">
        <w:rPr>
          <w:i/>
          <w:lang w:val="az-Latn-AZ"/>
        </w:rPr>
        <w:t>Qərara alı</w:t>
      </w:r>
      <w:r w:rsidRPr="00A724B4" w:rsidR="00A339F1">
        <w:rPr>
          <w:i/>
          <w:lang w:val="az-Latn-AZ"/>
        </w:rPr>
        <w:t>r</w:t>
      </w:r>
      <w:r w:rsidR="00A339F1">
        <w:rPr>
          <w:i/>
          <w:lang w:val="az-Latn-AZ"/>
        </w:rPr>
        <w:t xml:space="preserve"> ki:</w:t>
      </w:r>
    </w:p>
    <w:p w:rsidR="006F5DDC" w:rsidP="00A339F1" w:rsidRDefault="00A339F1">
      <w:pPr>
        <w:keepNext/>
        <w:ind w:left="360"/>
        <w:jc w:val="both"/>
        <w:rPr>
          <w:lang w:val="az-Latn-AZ"/>
        </w:rPr>
      </w:pPr>
      <w:r>
        <w:rPr>
          <w:lang w:val="az-Latn-AZ"/>
        </w:rPr>
        <w:t xml:space="preserve">a) </w:t>
      </w:r>
      <w:r w:rsidR="00180456">
        <w:rPr>
          <w:lang w:val="az-Latn-AZ"/>
        </w:rPr>
        <w:t>bu qərarın Konvensiyanın 44-cü maddəsinin 2-ci bəndinə uyğun olaraq qəti qərara çevrildiyi tarixdən sonra üç ay müddətində cavabdeh dövlət Palilula bələdiyyəsinin mənzil şöbəsi tərəfindən qəbul edilmiş 17 avqust 1994-cü il tarixli qərarın yerinə yetirilməsini müvafiq vasitələrin köməyi ilə</w:t>
      </w:r>
      <w:r w:rsidRPr="00805E1E" w:rsidR="00180456">
        <w:rPr>
          <w:lang w:val="az-Latn-AZ"/>
        </w:rPr>
        <w:t xml:space="preserve"> </w:t>
      </w:r>
      <w:r w:rsidR="00180456">
        <w:rPr>
          <w:lang w:val="az-Latn-AZ"/>
        </w:rPr>
        <w:t>təmin etməlidir</w:t>
      </w:r>
      <w:r>
        <w:rPr>
          <w:lang w:val="az-Latn-AZ"/>
        </w:rPr>
        <w:t>;</w:t>
      </w:r>
    </w:p>
    <w:p w:rsidR="006F5DDC" w:rsidP="00516ABB" w:rsidRDefault="00A339F1">
      <w:pPr>
        <w:keepNext/>
        <w:ind w:left="360"/>
        <w:jc w:val="both"/>
        <w:rPr>
          <w:lang w:val="az-Latn-AZ"/>
        </w:rPr>
      </w:pPr>
      <w:r>
        <w:rPr>
          <w:lang w:val="az-Latn-AZ"/>
        </w:rPr>
        <w:t xml:space="preserve">b) </w:t>
      </w:r>
      <w:r w:rsidR="00431A75">
        <w:rPr>
          <w:lang w:val="az-Latn-AZ"/>
        </w:rPr>
        <w:t xml:space="preserve">cavabdeh dövlət yuxarıda qeyd edilən üç ay müddətində </w:t>
      </w:r>
      <w:r w:rsidR="00924AAA">
        <w:rPr>
          <w:lang w:val="az-Latn-AZ"/>
        </w:rPr>
        <w:t>ərizəçiyə maddi ziyana görə 3.700 (üç min yeddi yüz) avro</w:t>
      </w:r>
      <w:r w:rsidR="00516ABB">
        <w:rPr>
          <w:lang w:val="az-Latn-AZ"/>
        </w:rPr>
        <w:t>, üstəgəl bu məbləğdən tutula bilən hər hansı vergi məbləğini ödəməlidir və həmin məblə</w:t>
      </w:r>
      <w:r w:rsidR="00C44374">
        <w:rPr>
          <w:lang w:val="az-Latn-AZ"/>
        </w:rPr>
        <w:t>ğ</w:t>
      </w:r>
      <w:r w:rsidR="003B5CAE">
        <w:rPr>
          <w:lang w:val="az-Latn-AZ"/>
        </w:rPr>
        <w:t>lər</w:t>
      </w:r>
      <w:r w:rsidR="00516ABB">
        <w:rPr>
          <w:lang w:val="az-Latn-AZ"/>
        </w:rPr>
        <w:t xml:space="preserve"> ödəniş tarixində tətbiq edilən məzənnə üzrə </w:t>
      </w:r>
      <w:r w:rsidR="00FA25FA">
        <w:rPr>
          <w:lang w:val="az-Latn-AZ"/>
        </w:rPr>
        <w:t xml:space="preserve">cavabdeh dövlətin milli valyutasına </w:t>
      </w:r>
      <w:r w:rsidR="00516ABB">
        <w:rPr>
          <w:lang w:val="az-Latn-AZ"/>
        </w:rPr>
        <w:t>çevrilməlidir;</w:t>
      </w:r>
    </w:p>
    <w:p w:rsidR="006F5DDC" w:rsidP="00516ABB" w:rsidRDefault="00516ABB">
      <w:pPr>
        <w:keepNext/>
        <w:ind w:left="360"/>
        <w:jc w:val="both"/>
        <w:rPr>
          <w:lang w:val="az-Latn-AZ"/>
        </w:rPr>
      </w:pPr>
      <w:r>
        <w:rPr>
          <w:lang w:val="az-Latn-AZ"/>
        </w:rPr>
        <w:t>c) yuxarıda qeyd edilən üç aylıq müddət bitdikdən sonra öhdəlik icra edilənə qədər yuxarıda qeyd edilən ödənilməli məbləğin üzərinə Avropa Mərkəzi Bankındakı borc dərəcəsinin yuxarı həddinə bərabər olan adi faiz məbləği əlavə olunmalı və onun da üzərinə daha üç faiz əlavə olunmalıdır;</w:t>
      </w:r>
      <w:r w:rsidR="001E27B2">
        <w:rPr>
          <w:lang w:val="az-Latn-AZ"/>
        </w:rPr>
        <w:t>;</w:t>
      </w:r>
    </w:p>
    <w:p w:rsidR="006F5DDC" w:rsidP="00A339F1" w:rsidRDefault="00324950">
      <w:pPr>
        <w:keepNext/>
        <w:autoSpaceDE w:val="0"/>
        <w:autoSpaceDN w:val="0"/>
        <w:adjustRightInd w:val="0"/>
        <w:jc w:val="both"/>
        <w:rPr>
          <w:lang w:val="az-Latn-AZ"/>
        </w:rPr>
      </w:pPr>
      <w:r>
        <w:rPr>
          <w:lang w:val="az-Latn-AZ"/>
        </w:rPr>
        <w:t>7</w:t>
      </w:r>
      <w:r w:rsidR="00A339F1">
        <w:rPr>
          <w:lang w:val="az-Latn-AZ"/>
        </w:rPr>
        <w:t xml:space="preserve">. Əvəzin ədalətli ödənilməsi haqqında ərizəçinin qalan tələblərini </w:t>
      </w:r>
      <w:r w:rsidRPr="008764AB" w:rsidR="00A339F1">
        <w:rPr>
          <w:i/>
          <w:lang w:val="az-Latn-AZ"/>
        </w:rPr>
        <w:t>rədd edir</w:t>
      </w:r>
      <w:r w:rsidR="00A339F1">
        <w:rPr>
          <w:lang w:val="az-Latn-AZ"/>
        </w:rPr>
        <w:t>.</w:t>
      </w:r>
    </w:p>
    <w:p w:rsidR="00A339F1" w:rsidP="00A339F1" w:rsidRDefault="00A339F1">
      <w:pPr>
        <w:keepNext/>
        <w:jc w:val="both"/>
        <w:rPr>
          <w:lang w:val="az-Latn-AZ"/>
        </w:rPr>
      </w:pPr>
    </w:p>
    <w:p w:rsidR="006F5DDC" w:rsidP="00A339F1" w:rsidRDefault="00A339F1">
      <w:pPr>
        <w:keepNext/>
        <w:autoSpaceDE w:val="0"/>
        <w:autoSpaceDN w:val="0"/>
        <w:adjustRightInd w:val="0"/>
        <w:jc w:val="both"/>
        <w:rPr>
          <w:lang w:val="az-Latn-AZ"/>
        </w:rPr>
      </w:pPr>
      <w:r>
        <w:rPr>
          <w:lang w:val="az-Latn-AZ"/>
        </w:rPr>
        <w:t xml:space="preserve">Qərar ingilis dilində tərtib edilmiş və Məhkəmə Reqlamentinin 77-ci Qaydasının 2-ci və 3-cü bəndlərinə uyğun olaraq, </w:t>
      </w:r>
      <w:r w:rsidR="00FA3452">
        <w:rPr>
          <w:lang w:val="az-Latn-AZ"/>
        </w:rPr>
        <w:t xml:space="preserve">9 oktyabr </w:t>
      </w:r>
      <w:r>
        <w:rPr>
          <w:lang w:val="az-Latn-AZ"/>
        </w:rPr>
        <w:t>200</w:t>
      </w:r>
      <w:r w:rsidR="00FA3452">
        <w:rPr>
          <w:lang w:val="az-Latn-AZ"/>
        </w:rPr>
        <w:t>7</w:t>
      </w:r>
      <w:r>
        <w:rPr>
          <w:lang w:val="az-Latn-AZ"/>
        </w:rPr>
        <w:t>-ci ildə qərar barədə yazılı məlumat verilmişdir.</w:t>
      </w:r>
    </w:p>
    <w:p w:rsidR="00A339F1" w:rsidP="00A339F1" w:rsidRDefault="00A339F1">
      <w:pPr>
        <w:keepNext/>
        <w:autoSpaceDE w:val="0"/>
        <w:autoSpaceDN w:val="0"/>
        <w:adjustRightInd w:val="0"/>
        <w:jc w:val="both"/>
        <w:rPr>
          <w:lang w:val="az-Latn-AZ"/>
        </w:rPr>
      </w:pPr>
    </w:p>
    <w:p w:rsidR="00A339F1" w:rsidP="00A339F1" w:rsidRDefault="007B1DA1">
      <w:pPr>
        <w:keepNext/>
        <w:jc w:val="both"/>
        <w:rPr>
          <w:lang w:val="az-Latn-AZ"/>
        </w:rPr>
      </w:pPr>
      <w:r>
        <w:rPr>
          <w:lang w:val="az-Latn-AZ"/>
        </w:rPr>
        <w:t>F</w:t>
      </w:r>
      <w:r w:rsidR="00A339F1">
        <w:rPr>
          <w:lang w:val="az-Latn-AZ"/>
        </w:rPr>
        <w:t xml:space="preserve">. </w:t>
      </w:r>
      <w:r>
        <w:rPr>
          <w:lang w:val="az-Latn-AZ"/>
        </w:rPr>
        <w:t>Tulken</w:t>
      </w:r>
      <w:r w:rsidR="00A339F1">
        <w:rPr>
          <w:lang w:val="az-Latn-AZ"/>
        </w:rPr>
        <w:t>s (</w:t>
      </w:r>
      <w:r w:rsidRPr="007B1DA1">
        <w:rPr>
          <w:rStyle w:val="JuNames"/>
          <w:i/>
          <w:lang w:val="de-DE"/>
        </w:rPr>
        <w:t>F. TULKENS</w:t>
      </w:r>
      <w:r w:rsidRPr="004F2FC9" w:rsidR="00A339F1">
        <w:rPr>
          <w:rStyle w:val="JuNames"/>
          <w:lang w:val="az-Latn-AZ"/>
        </w:rPr>
        <w:t>)</w:t>
      </w:r>
    </w:p>
    <w:p w:rsidR="006F5DDC" w:rsidP="00A339F1" w:rsidRDefault="00A339F1">
      <w:pPr>
        <w:keepNext/>
        <w:jc w:val="both"/>
        <w:rPr>
          <w:lang w:val="az-Latn-AZ"/>
        </w:rPr>
      </w:pPr>
      <w:r>
        <w:rPr>
          <w:lang w:val="az-Latn-AZ"/>
        </w:rPr>
        <w:t>Sədr</w:t>
      </w:r>
    </w:p>
    <w:p w:rsidR="00A339F1" w:rsidP="00A339F1" w:rsidRDefault="00A339F1">
      <w:pPr>
        <w:keepNext/>
        <w:jc w:val="both"/>
        <w:rPr>
          <w:lang w:val="az-Latn-AZ"/>
        </w:rPr>
      </w:pPr>
    </w:p>
    <w:p w:rsidR="006F5DDC" w:rsidP="00A339F1" w:rsidRDefault="00D86C2E">
      <w:pPr>
        <w:keepNext/>
        <w:jc w:val="both"/>
        <w:rPr>
          <w:i/>
          <w:lang w:val="az-Latn-AZ"/>
        </w:rPr>
      </w:pPr>
      <w:r>
        <w:rPr>
          <w:lang w:val="az-Latn-AZ"/>
        </w:rPr>
        <w:t>F</w:t>
      </w:r>
      <w:r w:rsidR="00A339F1">
        <w:rPr>
          <w:lang w:val="az-Latn-AZ"/>
        </w:rPr>
        <w:t xml:space="preserve">. </w:t>
      </w:r>
      <w:r>
        <w:rPr>
          <w:lang w:val="az-Latn-AZ"/>
        </w:rPr>
        <w:t xml:space="preserve">Elens-Passos </w:t>
      </w:r>
      <w:r w:rsidR="00A339F1">
        <w:rPr>
          <w:lang w:val="az-Latn-AZ"/>
        </w:rPr>
        <w:t xml:space="preserve">Dolle </w:t>
      </w:r>
      <w:r w:rsidRPr="004E6A0F" w:rsidR="00A339F1">
        <w:rPr>
          <w:i/>
          <w:lang w:val="az-Latn-AZ"/>
        </w:rPr>
        <w:t>(</w:t>
      </w:r>
      <w:r w:rsidRPr="00D86C2E">
        <w:rPr>
          <w:i/>
          <w:lang w:val="de-DE"/>
        </w:rPr>
        <w:t>F. ELENS-PASSOS</w:t>
      </w:r>
      <w:r w:rsidRPr="004E6A0F" w:rsidR="00A339F1">
        <w:rPr>
          <w:i/>
          <w:lang w:val="az-Latn-AZ"/>
        </w:rPr>
        <w:t>)</w:t>
      </w:r>
    </w:p>
    <w:p w:rsidR="006F5DDC" w:rsidP="00A339F1" w:rsidRDefault="00A339F1">
      <w:pPr>
        <w:keepNext/>
        <w:jc w:val="both"/>
        <w:rPr>
          <w:lang w:val="az-Latn-AZ"/>
        </w:rPr>
      </w:pPr>
      <w:r>
        <w:rPr>
          <w:lang w:val="az-Latn-AZ"/>
        </w:rPr>
        <w:t xml:space="preserve">Katib </w:t>
      </w:r>
      <w:r w:rsidR="00D86C2E">
        <w:rPr>
          <w:lang w:val="az-Latn-AZ"/>
        </w:rPr>
        <w:t>müavini</w:t>
      </w:r>
    </w:p>
    <w:p w:rsidR="003A3B00" w:rsidP="0027401D" w:rsidRDefault="003A3B00">
      <w:pPr>
        <w:jc w:val="both"/>
        <w:rPr>
          <w:lang w:val="az-Latn-AZ"/>
        </w:rPr>
      </w:pPr>
    </w:p>
    <w:sectPr w:rsidR="003A3B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AzLat">
    <w:altName w:val="Times New Roman"/>
    <w:charset w:val="CC"/>
    <w:family w:val="roman"/>
    <w:pitch w:val="variable"/>
    <w:sig w:usb0="00000201" w:usb1="00000000" w:usb2="00000000" w:usb3="00000000" w:csb0="00000004" w:csb1="00000000"/>
  </w:font>
  <w:font w:name="Times New Roman CYR">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01D"/>
    <w:rsid w:val="00005430"/>
    <w:rsid w:val="00007F90"/>
    <w:rsid w:val="00011D7A"/>
    <w:rsid w:val="0001235F"/>
    <w:rsid w:val="00012BC6"/>
    <w:rsid w:val="00013A54"/>
    <w:rsid w:val="0001681C"/>
    <w:rsid w:val="000212B2"/>
    <w:rsid w:val="000245A0"/>
    <w:rsid w:val="00025329"/>
    <w:rsid w:val="000307AE"/>
    <w:rsid w:val="00030C09"/>
    <w:rsid w:val="000315F0"/>
    <w:rsid w:val="00036734"/>
    <w:rsid w:val="00041C70"/>
    <w:rsid w:val="00042024"/>
    <w:rsid w:val="00042443"/>
    <w:rsid w:val="00046121"/>
    <w:rsid w:val="0004693A"/>
    <w:rsid w:val="00046E13"/>
    <w:rsid w:val="000474F4"/>
    <w:rsid w:val="00052206"/>
    <w:rsid w:val="00061481"/>
    <w:rsid w:val="00062012"/>
    <w:rsid w:val="00067162"/>
    <w:rsid w:val="000679A9"/>
    <w:rsid w:val="00067A20"/>
    <w:rsid w:val="00067D0E"/>
    <w:rsid w:val="00074FBB"/>
    <w:rsid w:val="0009418C"/>
    <w:rsid w:val="00096229"/>
    <w:rsid w:val="000A2CA0"/>
    <w:rsid w:val="000A3C8B"/>
    <w:rsid w:val="000A446B"/>
    <w:rsid w:val="000A4766"/>
    <w:rsid w:val="000B0251"/>
    <w:rsid w:val="000B72A6"/>
    <w:rsid w:val="000C10A1"/>
    <w:rsid w:val="000C2919"/>
    <w:rsid w:val="000C4C9C"/>
    <w:rsid w:val="000C5646"/>
    <w:rsid w:val="000C576F"/>
    <w:rsid w:val="000C653A"/>
    <w:rsid w:val="000D0CDD"/>
    <w:rsid w:val="000D3976"/>
    <w:rsid w:val="000E2952"/>
    <w:rsid w:val="000E3FD0"/>
    <w:rsid w:val="000E671A"/>
    <w:rsid w:val="000F1A03"/>
    <w:rsid w:val="000F5476"/>
    <w:rsid w:val="000F5A7C"/>
    <w:rsid w:val="000F5B85"/>
    <w:rsid w:val="00100A15"/>
    <w:rsid w:val="001010E3"/>
    <w:rsid w:val="0010286F"/>
    <w:rsid w:val="00103EA9"/>
    <w:rsid w:val="00104479"/>
    <w:rsid w:val="00110CA3"/>
    <w:rsid w:val="0012235B"/>
    <w:rsid w:val="00126DB7"/>
    <w:rsid w:val="0013480C"/>
    <w:rsid w:val="001403A9"/>
    <w:rsid w:val="0014046D"/>
    <w:rsid w:val="0014574A"/>
    <w:rsid w:val="00145AEF"/>
    <w:rsid w:val="00152EE3"/>
    <w:rsid w:val="001547DB"/>
    <w:rsid w:val="00154FF5"/>
    <w:rsid w:val="00156CE9"/>
    <w:rsid w:val="0016317B"/>
    <w:rsid w:val="0017145B"/>
    <w:rsid w:val="00175267"/>
    <w:rsid w:val="001766B9"/>
    <w:rsid w:val="00180456"/>
    <w:rsid w:val="001810AA"/>
    <w:rsid w:val="0018321B"/>
    <w:rsid w:val="00183D86"/>
    <w:rsid w:val="0019122A"/>
    <w:rsid w:val="00191D9F"/>
    <w:rsid w:val="00191DC7"/>
    <w:rsid w:val="0019387A"/>
    <w:rsid w:val="0019457A"/>
    <w:rsid w:val="00194874"/>
    <w:rsid w:val="001948B6"/>
    <w:rsid w:val="00194EF4"/>
    <w:rsid w:val="0019557E"/>
    <w:rsid w:val="00195E0B"/>
    <w:rsid w:val="001A1341"/>
    <w:rsid w:val="001A2CE4"/>
    <w:rsid w:val="001A32EA"/>
    <w:rsid w:val="001A3C8C"/>
    <w:rsid w:val="001A550C"/>
    <w:rsid w:val="001B09E9"/>
    <w:rsid w:val="001C3D12"/>
    <w:rsid w:val="001C58F7"/>
    <w:rsid w:val="001D6954"/>
    <w:rsid w:val="001D72E7"/>
    <w:rsid w:val="001E0101"/>
    <w:rsid w:val="001E27B2"/>
    <w:rsid w:val="001E2A40"/>
    <w:rsid w:val="001E6783"/>
    <w:rsid w:val="001E7FF7"/>
    <w:rsid w:val="001F0845"/>
    <w:rsid w:val="001F156C"/>
    <w:rsid w:val="001F274F"/>
    <w:rsid w:val="001F2A8B"/>
    <w:rsid w:val="00201AF5"/>
    <w:rsid w:val="002028C5"/>
    <w:rsid w:val="0020298D"/>
    <w:rsid w:val="00212BF8"/>
    <w:rsid w:val="00215F1D"/>
    <w:rsid w:val="00221141"/>
    <w:rsid w:val="00221277"/>
    <w:rsid w:val="0022322D"/>
    <w:rsid w:val="00223D43"/>
    <w:rsid w:val="002243EC"/>
    <w:rsid w:val="00226308"/>
    <w:rsid w:val="00227715"/>
    <w:rsid w:val="00233069"/>
    <w:rsid w:val="00234198"/>
    <w:rsid w:val="002414C6"/>
    <w:rsid w:val="00241A79"/>
    <w:rsid w:val="00242097"/>
    <w:rsid w:val="00245C2C"/>
    <w:rsid w:val="002460BD"/>
    <w:rsid w:val="002502F9"/>
    <w:rsid w:val="00250BB9"/>
    <w:rsid w:val="00254BC9"/>
    <w:rsid w:val="0025646E"/>
    <w:rsid w:val="002570CB"/>
    <w:rsid w:val="00257F96"/>
    <w:rsid w:val="0026487A"/>
    <w:rsid w:val="0027401D"/>
    <w:rsid w:val="00275829"/>
    <w:rsid w:val="002759A1"/>
    <w:rsid w:val="00276A43"/>
    <w:rsid w:val="0027708E"/>
    <w:rsid w:val="002801FD"/>
    <w:rsid w:val="00280207"/>
    <w:rsid w:val="00285495"/>
    <w:rsid w:val="002914C9"/>
    <w:rsid w:val="00295058"/>
    <w:rsid w:val="00295B06"/>
    <w:rsid w:val="002962C2"/>
    <w:rsid w:val="002A1363"/>
    <w:rsid w:val="002A35AF"/>
    <w:rsid w:val="002A5663"/>
    <w:rsid w:val="002A5F03"/>
    <w:rsid w:val="002B0C2D"/>
    <w:rsid w:val="002B72C6"/>
    <w:rsid w:val="002C52BA"/>
    <w:rsid w:val="002C638B"/>
    <w:rsid w:val="002D0A90"/>
    <w:rsid w:val="002D1DB4"/>
    <w:rsid w:val="002D2897"/>
    <w:rsid w:val="002D385E"/>
    <w:rsid w:val="002D408C"/>
    <w:rsid w:val="002D6535"/>
    <w:rsid w:val="002D7015"/>
    <w:rsid w:val="002D788D"/>
    <w:rsid w:val="002E119A"/>
    <w:rsid w:val="002E39C8"/>
    <w:rsid w:val="002F213C"/>
    <w:rsid w:val="002F65F5"/>
    <w:rsid w:val="002F6D44"/>
    <w:rsid w:val="0030038D"/>
    <w:rsid w:val="003054DC"/>
    <w:rsid w:val="00305AC3"/>
    <w:rsid w:val="0030615A"/>
    <w:rsid w:val="00307CAA"/>
    <w:rsid w:val="00311641"/>
    <w:rsid w:val="0031340A"/>
    <w:rsid w:val="003143C3"/>
    <w:rsid w:val="00320A09"/>
    <w:rsid w:val="0032108C"/>
    <w:rsid w:val="00322A8C"/>
    <w:rsid w:val="00322B66"/>
    <w:rsid w:val="00323A3F"/>
    <w:rsid w:val="00324950"/>
    <w:rsid w:val="003249C1"/>
    <w:rsid w:val="00326E21"/>
    <w:rsid w:val="00333578"/>
    <w:rsid w:val="003373FF"/>
    <w:rsid w:val="0034026B"/>
    <w:rsid w:val="00341C30"/>
    <w:rsid w:val="00343A15"/>
    <w:rsid w:val="00352CBB"/>
    <w:rsid w:val="00353BE2"/>
    <w:rsid w:val="00353E6B"/>
    <w:rsid w:val="00355596"/>
    <w:rsid w:val="00360052"/>
    <w:rsid w:val="00361064"/>
    <w:rsid w:val="00371874"/>
    <w:rsid w:val="00372C8D"/>
    <w:rsid w:val="00373F68"/>
    <w:rsid w:val="00376345"/>
    <w:rsid w:val="00377C28"/>
    <w:rsid w:val="0038138D"/>
    <w:rsid w:val="00381D12"/>
    <w:rsid w:val="00383DCB"/>
    <w:rsid w:val="00385420"/>
    <w:rsid w:val="0038619E"/>
    <w:rsid w:val="00386214"/>
    <w:rsid w:val="00386B9F"/>
    <w:rsid w:val="00390C4C"/>
    <w:rsid w:val="00392842"/>
    <w:rsid w:val="00392C6C"/>
    <w:rsid w:val="003948A4"/>
    <w:rsid w:val="00396757"/>
    <w:rsid w:val="003A141D"/>
    <w:rsid w:val="003A3B00"/>
    <w:rsid w:val="003A5832"/>
    <w:rsid w:val="003A5E8B"/>
    <w:rsid w:val="003A70DF"/>
    <w:rsid w:val="003A74EF"/>
    <w:rsid w:val="003B0DA6"/>
    <w:rsid w:val="003B1FBD"/>
    <w:rsid w:val="003B26C6"/>
    <w:rsid w:val="003B517F"/>
    <w:rsid w:val="003B5CAE"/>
    <w:rsid w:val="003B6EB8"/>
    <w:rsid w:val="003B768C"/>
    <w:rsid w:val="003C0182"/>
    <w:rsid w:val="003D01F9"/>
    <w:rsid w:val="003D15F8"/>
    <w:rsid w:val="003E06A1"/>
    <w:rsid w:val="003F78CD"/>
    <w:rsid w:val="003F7D6E"/>
    <w:rsid w:val="003F7EE2"/>
    <w:rsid w:val="0040050E"/>
    <w:rsid w:val="00402FF1"/>
    <w:rsid w:val="00404FA8"/>
    <w:rsid w:val="004050CD"/>
    <w:rsid w:val="004138A6"/>
    <w:rsid w:val="00413D0C"/>
    <w:rsid w:val="00413F1E"/>
    <w:rsid w:val="00420E37"/>
    <w:rsid w:val="004257BD"/>
    <w:rsid w:val="00425E5F"/>
    <w:rsid w:val="004319F2"/>
    <w:rsid w:val="00431A75"/>
    <w:rsid w:val="00435C26"/>
    <w:rsid w:val="004405DF"/>
    <w:rsid w:val="00442AE4"/>
    <w:rsid w:val="0044436D"/>
    <w:rsid w:val="00445E6D"/>
    <w:rsid w:val="00447006"/>
    <w:rsid w:val="00451D8A"/>
    <w:rsid w:val="004546C1"/>
    <w:rsid w:val="00460837"/>
    <w:rsid w:val="00460A23"/>
    <w:rsid w:val="004628A9"/>
    <w:rsid w:val="00462C1B"/>
    <w:rsid w:val="00467A67"/>
    <w:rsid w:val="004713B6"/>
    <w:rsid w:val="004716B9"/>
    <w:rsid w:val="004754F2"/>
    <w:rsid w:val="00475BDE"/>
    <w:rsid w:val="004802C3"/>
    <w:rsid w:val="00483C2D"/>
    <w:rsid w:val="004848C8"/>
    <w:rsid w:val="00485112"/>
    <w:rsid w:val="00486DC8"/>
    <w:rsid w:val="004907F4"/>
    <w:rsid w:val="004922FC"/>
    <w:rsid w:val="00492F0B"/>
    <w:rsid w:val="00493D33"/>
    <w:rsid w:val="00497CDB"/>
    <w:rsid w:val="004A2811"/>
    <w:rsid w:val="004A5B83"/>
    <w:rsid w:val="004B19E0"/>
    <w:rsid w:val="004B2053"/>
    <w:rsid w:val="004B5E0C"/>
    <w:rsid w:val="004B6664"/>
    <w:rsid w:val="004C0CCA"/>
    <w:rsid w:val="004C4339"/>
    <w:rsid w:val="004C52DF"/>
    <w:rsid w:val="004C5BBE"/>
    <w:rsid w:val="004D23E5"/>
    <w:rsid w:val="004E6498"/>
    <w:rsid w:val="004F43BA"/>
    <w:rsid w:val="005029AE"/>
    <w:rsid w:val="0050300F"/>
    <w:rsid w:val="005039A0"/>
    <w:rsid w:val="00506F5B"/>
    <w:rsid w:val="00516ABB"/>
    <w:rsid w:val="00522D8D"/>
    <w:rsid w:val="00523A95"/>
    <w:rsid w:val="00532A53"/>
    <w:rsid w:val="0053354F"/>
    <w:rsid w:val="0053558E"/>
    <w:rsid w:val="005358AE"/>
    <w:rsid w:val="00536425"/>
    <w:rsid w:val="00540F32"/>
    <w:rsid w:val="00543E6B"/>
    <w:rsid w:val="0054426D"/>
    <w:rsid w:val="00547AB1"/>
    <w:rsid w:val="00562441"/>
    <w:rsid w:val="00564426"/>
    <w:rsid w:val="00566402"/>
    <w:rsid w:val="00566A2B"/>
    <w:rsid w:val="00566BFA"/>
    <w:rsid w:val="005709A4"/>
    <w:rsid w:val="00576038"/>
    <w:rsid w:val="00582688"/>
    <w:rsid w:val="00583F43"/>
    <w:rsid w:val="00584B40"/>
    <w:rsid w:val="00587EB5"/>
    <w:rsid w:val="0059098F"/>
    <w:rsid w:val="00597724"/>
    <w:rsid w:val="005A126D"/>
    <w:rsid w:val="005A1D5A"/>
    <w:rsid w:val="005A23E8"/>
    <w:rsid w:val="005A271C"/>
    <w:rsid w:val="005A5380"/>
    <w:rsid w:val="005A672D"/>
    <w:rsid w:val="005B0E05"/>
    <w:rsid w:val="005B1635"/>
    <w:rsid w:val="005B2C81"/>
    <w:rsid w:val="005B2C98"/>
    <w:rsid w:val="005C433E"/>
    <w:rsid w:val="005C700C"/>
    <w:rsid w:val="005C7C20"/>
    <w:rsid w:val="005C7CAD"/>
    <w:rsid w:val="005D11B2"/>
    <w:rsid w:val="005D72A4"/>
    <w:rsid w:val="005D793F"/>
    <w:rsid w:val="005E0336"/>
    <w:rsid w:val="005E3B4D"/>
    <w:rsid w:val="005E4DDC"/>
    <w:rsid w:val="005E52D5"/>
    <w:rsid w:val="005F4452"/>
    <w:rsid w:val="005F5ED0"/>
    <w:rsid w:val="006034FD"/>
    <w:rsid w:val="0060538D"/>
    <w:rsid w:val="006076C6"/>
    <w:rsid w:val="00610BB6"/>
    <w:rsid w:val="00610D11"/>
    <w:rsid w:val="006167C2"/>
    <w:rsid w:val="00617DF5"/>
    <w:rsid w:val="00620283"/>
    <w:rsid w:val="00621BB4"/>
    <w:rsid w:val="00622F93"/>
    <w:rsid w:val="00625202"/>
    <w:rsid w:val="00630706"/>
    <w:rsid w:val="00631973"/>
    <w:rsid w:val="00633760"/>
    <w:rsid w:val="00640F38"/>
    <w:rsid w:val="00643EEB"/>
    <w:rsid w:val="00651224"/>
    <w:rsid w:val="0065129C"/>
    <w:rsid w:val="00651E9E"/>
    <w:rsid w:val="0065358D"/>
    <w:rsid w:val="00663556"/>
    <w:rsid w:val="00664536"/>
    <w:rsid w:val="00665F2E"/>
    <w:rsid w:val="0067102B"/>
    <w:rsid w:val="00671903"/>
    <w:rsid w:val="00672290"/>
    <w:rsid w:val="00673C16"/>
    <w:rsid w:val="006768A1"/>
    <w:rsid w:val="0067726C"/>
    <w:rsid w:val="00686F25"/>
    <w:rsid w:val="00690974"/>
    <w:rsid w:val="00692C03"/>
    <w:rsid w:val="00693EDE"/>
    <w:rsid w:val="006948E2"/>
    <w:rsid w:val="00695095"/>
    <w:rsid w:val="0069713F"/>
    <w:rsid w:val="00697790"/>
    <w:rsid w:val="006B4EEF"/>
    <w:rsid w:val="006B758D"/>
    <w:rsid w:val="006C3CA9"/>
    <w:rsid w:val="006C724C"/>
    <w:rsid w:val="006C72ED"/>
    <w:rsid w:val="006D12B3"/>
    <w:rsid w:val="006D17E4"/>
    <w:rsid w:val="006D3147"/>
    <w:rsid w:val="006E10AF"/>
    <w:rsid w:val="006E3A04"/>
    <w:rsid w:val="006E7B65"/>
    <w:rsid w:val="006F2BDA"/>
    <w:rsid w:val="006F5DDC"/>
    <w:rsid w:val="006F6862"/>
    <w:rsid w:val="006F7505"/>
    <w:rsid w:val="0070327E"/>
    <w:rsid w:val="00704C16"/>
    <w:rsid w:val="0071223E"/>
    <w:rsid w:val="00730D73"/>
    <w:rsid w:val="00733166"/>
    <w:rsid w:val="00734136"/>
    <w:rsid w:val="007375AB"/>
    <w:rsid w:val="00740A48"/>
    <w:rsid w:val="00741C0B"/>
    <w:rsid w:val="00744216"/>
    <w:rsid w:val="007449B7"/>
    <w:rsid w:val="00745BFE"/>
    <w:rsid w:val="00747856"/>
    <w:rsid w:val="00752E39"/>
    <w:rsid w:val="007579F1"/>
    <w:rsid w:val="007658FA"/>
    <w:rsid w:val="00772B88"/>
    <w:rsid w:val="00777D6F"/>
    <w:rsid w:val="00780A7C"/>
    <w:rsid w:val="00782852"/>
    <w:rsid w:val="00793F02"/>
    <w:rsid w:val="00796189"/>
    <w:rsid w:val="007A3A08"/>
    <w:rsid w:val="007A497F"/>
    <w:rsid w:val="007A5A39"/>
    <w:rsid w:val="007A605F"/>
    <w:rsid w:val="007B0188"/>
    <w:rsid w:val="007B1DA1"/>
    <w:rsid w:val="007B1E10"/>
    <w:rsid w:val="007C1075"/>
    <w:rsid w:val="007C2405"/>
    <w:rsid w:val="007C570B"/>
    <w:rsid w:val="007D17E2"/>
    <w:rsid w:val="007D251C"/>
    <w:rsid w:val="007D3A82"/>
    <w:rsid w:val="007D4533"/>
    <w:rsid w:val="007D4AD1"/>
    <w:rsid w:val="007E1852"/>
    <w:rsid w:val="007E2D02"/>
    <w:rsid w:val="007E348C"/>
    <w:rsid w:val="007E3A77"/>
    <w:rsid w:val="007E58C4"/>
    <w:rsid w:val="007E7D8C"/>
    <w:rsid w:val="007E7FEE"/>
    <w:rsid w:val="007F1C75"/>
    <w:rsid w:val="007F5F44"/>
    <w:rsid w:val="007F6EF9"/>
    <w:rsid w:val="007F7F54"/>
    <w:rsid w:val="00801121"/>
    <w:rsid w:val="00801870"/>
    <w:rsid w:val="00801DF8"/>
    <w:rsid w:val="00805E1E"/>
    <w:rsid w:val="008108A3"/>
    <w:rsid w:val="00810BB3"/>
    <w:rsid w:val="00811EFF"/>
    <w:rsid w:val="008139A3"/>
    <w:rsid w:val="00821EBE"/>
    <w:rsid w:val="00822856"/>
    <w:rsid w:val="00831F7A"/>
    <w:rsid w:val="00835455"/>
    <w:rsid w:val="00835B03"/>
    <w:rsid w:val="00842171"/>
    <w:rsid w:val="008426A2"/>
    <w:rsid w:val="00842AA3"/>
    <w:rsid w:val="0084476C"/>
    <w:rsid w:val="008531C0"/>
    <w:rsid w:val="00853FC1"/>
    <w:rsid w:val="00855C02"/>
    <w:rsid w:val="00862A08"/>
    <w:rsid w:val="00863AC8"/>
    <w:rsid w:val="00863B99"/>
    <w:rsid w:val="00863EC4"/>
    <w:rsid w:val="00867B27"/>
    <w:rsid w:val="0087067B"/>
    <w:rsid w:val="0087474B"/>
    <w:rsid w:val="00874A51"/>
    <w:rsid w:val="00874D96"/>
    <w:rsid w:val="00874ECA"/>
    <w:rsid w:val="00875855"/>
    <w:rsid w:val="00885FEA"/>
    <w:rsid w:val="00890DAB"/>
    <w:rsid w:val="00893176"/>
    <w:rsid w:val="00897774"/>
    <w:rsid w:val="008A4EB5"/>
    <w:rsid w:val="008A748A"/>
    <w:rsid w:val="008B157C"/>
    <w:rsid w:val="008B1AEC"/>
    <w:rsid w:val="008B55C2"/>
    <w:rsid w:val="008C1F23"/>
    <w:rsid w:val="008C3518"/>
    <w:rsid w:val="008C44A8"/>
    <w:rsid w:val="008C50A8"/>
    <w:rsid w:val="008C73B8"/>
    <w:rsid w:val="008C7C03"/>
    <w:rsid w:val="008D0981"/>
    <w:rsid w:val="008D1A16"/>
    <w:rsid w:val="008D3648"/>
    <w:rsid w:val="008D3A85"/>
    <w:rsid w:val="008D52BC"/>
    <w:rsid w:val="008D5E3C"/>
    <w:rsid w:val="008D64A2"/>
    <w:rsid w:val="008D6D1C"/>
    <w:rsid w:val="008D7231"/>
    <w:rsid w:val="008E14C7"/>
    <w:rsid w:val="008E4E81"/>
    <w:rsid w:val="008E6967"/>
    <w:rsid w:val="008F00E4"/>
    <w:rsid w:val="008F1B19"/>
    <w:rsid w:val="008F2413"/>
    <w:rsid w:val="008F6B1A"/>
    <w:rsid w:val="009010F7"/>
    <w:rsid w:val="00901A08"/>
    <w:rsid w:val="00901E41"/>
    <w:rsid w:val="009034BA"/>
    <w:rsid w:val="00903DF2"/>
    <w:rsid w:val="00904C45"/>
    <w:rsid w:val="009078DC"/>
    <w:rsid w:val="009101A4"/>
    <w:rsid w:val="0091027D"/>
    <w:rsid w:val="0091253E"/>
    <w:rsid w:val="00914255"/>
    <w:rsid w:val="00921BB9"/>
    <w:rsid w:val="0092365A"/>
    <w:rsid w:val="009237D2"/>
    <w:rsid w:val="00923CF2"/>
    <w:rsid w:val="009245CB"/>
    <w:rsid w:val="00924AAA"/>
    <w:rsid w:val="00924BB8"/>
    <w:rsid w:val="009312C9"/>
    <w:rsid w:val="00933594"/>
    <w:rsid w:val="00933F04"/>
    <w:rsid w:val="009343E5"/>
    <w:rsid w:val="00934595"/>
    <w:rsid w:val="009419B6"/>
    <w:rsid w:val="00941F2F"/>
    <w:rsid w:val="009472E9"/>
    <w:rsid w:val="0095063E"/>
    <w:rsid w:val="00952474"/>
    <w:rsid w:val="00960ED1"/>
    <w:rsid w:val="00963534"/>
    <w:rsid w:val="0096421D"/>
    <w:rsid w:val="00965E96"/>
    <w:rsid w:val="009664E3"/>
    <w:rsid w:val="00966D26"/>
    <w:rsid w:val="00971B0E"/>
    <w:rsid w:val="00971D50"/>
    <w:rsid w:val="00972BC7"/>
    <w:rsid w:val="0097321A"/>
    <w:rsid w:val="0097762E"/>
    <w:rsid w:val="00984508"/>
    <w:rsid w:val="00985710"/>
    <w:rsid w:val="00985737"/>
    <w:rsid w:val="00985F15"/>
    <w:rsid w:val="00991797"/>
    <w:rsid w:val="00991F1E"/>
    <w:rsid w:val="009930E3"/>
    <w:rsid w:val="00995FEB"/>
    <w:rsid w:val="00996522"/>
    <w:rsid w:val="009A2542"/>
    <w:rsid w:val="009A28E7"/>
    <w:rsid w:val="009B0A38"/>
    <w:rsid w:val="009B3D89"/>
    <w:rsid w:val="009B4F48"/>
    <w:rsid w:val="009B7487"/>
    <w:rsid w:val="009C0D50"/>
    <w:rsid w:val="009C0F6F"/>
    <w:rsid w:val="009C1F3C"/>
    <w:rsid w:val="009C4510"/>
    <w:rsid w:val="009C6464"/>
    <w:rsid w:val="009C64A7"/>
    <w:rsid w:val="009C7A22"/>
    <w:rsid w:val="009D2CF6"/>
    <w:rsid w:val="009D2E1F"/>
    <w:rsid w:val="009D70D8"/>
    <w:rsid w:val="009E0143"/>
    <w:rsid w:val="009E19BF"/>
    <w:rsid w:val="009E237C"/>
    <w:rsid w:val="009E48DE"/>
    <w:rsid w:val="009E681F"/>
    <w:rsid w:val="009F57AE"/>
    <w:rsid w:val="009F7407"/>
    <w:rsid w:val="00A01376"/>
    <w:rsid w:val="00A02F69"/>
    <w:rsid w:val="00A07868"/>
    <w:rsid w:val="00A1293E"/>
    <w:rsid w:val="00A13DC0"/>
    <w:rsid w:val="00A15CF2"/>
    <w:rsid w:val="00A16108"/>
    <w:rsid w:val="00A1638B"/>
    <w:rsid w:val="00A16E04"/>
    <w:rsid w:val="00A23D2F"/>
    <w:rsid w:val="00A24147"/>
    <w:rsid w:val="00A24C30"/>
    <w:rsid w:val="00A339F1"/>
    <w:rsid w:val="00A3579C"/>
    <w:rsid w:val="00A37C66"/>
    <w:rsid w:val="00A37EE8"/>
    <w:rsid w:val="00A40F05"/>
    <w:rsid w:val="00A41325"/>
    <w:rsid w:val="00A41BC6"/>
    <w:rsid w:val="00A4214E"/>
    <w:rsid w:val="00A42E70"/>
    <w:rsid w:val="00A4373C"/>
    <w:rsid w:val="00A54466"/>
    <w:rsid w:val="00A57B6E"/>
    <w:rsid w:val="00A60590"/>
    <w:rsid w:val="00A61FEA"/>
    <w:rsid w:val="00A63745"/>
    <w:rsid w:val="00A67163"/>
    <w:rsid w:val="00A75202"/>
    <w:rsid w:val="00A77B8B"/>
    <w:rsid w:val="00A80226"/>
    <w:rsid w:val="00A81C70"/>
    <w:rsid w:val="00A82F35"/>
    <w:rsid w:val="00A85D79"/>
    <w:rsid w:val="00A86680"/>
    <w:rsid w:val="00A86CDF"/>
    <w:rsid w:val="00A8734E"/>
    <w:rsid w:val="00A87474"/>
    <w:rsid w:val="00A874FF"/>
    <w:rsid w:val="00A9084C"/>
    <w:rsid w:val="00A90F72"/>
    <w:rsid w:val="00A934DF"/>
    <w:rsid w:val="00A94065"/>
    <w:rsid w:val="00A9411A"/>
    <w:rsid w:val="00A97144"/>
    <w:rsid w:val="00AA0712"/>
    <w:rsid w:val="00AA14D1"/>
    <w:rsid w:val="00AA255B"/>
    <w:rsid w:val="00AB1EA9"/>
    <w:rsid w:val="00AB472A"/>
    <w:rsid w:val="00AD0914"/>
    <w:rsid w:val="00AD1EFD"/>
    <w:rsid w:val="00AD34C1"/>
    <w:rsid w:val="00AD4A93"/>
    <w:rsid w:val="00AE1F5E"/>
    <w:rsid w:val="00AE2573"/>
    <w:rsid w:val="00AE5A69"/>
    <w:rsid w:val="00AF26C7"/>
    <w:rsid w:val="00AF2AF7"/>
    <w:rsid w:val="00AF3D2C"/>
    <w:rsid w:val="00AF4CC6"/>
    <w:rsid w:val="00AF709F"/>
    <w:rsid w:val="00B01887"/>
    <w:rsid w:val="00B05748"/>
    <w:rsid w:val="00B05F9C"/>
    <w:rsid w:val="00B06A97"/>
    <w:rsid w:val="00B07DB6"/>
    <w:rsid w:val="00B16BBD"/>
    <w:rsid w:val="00B21951"/>
    <w:rsid w:val="00B23501"/>
    <w:rsid w:val="00B31208"/>
    <w:rsid w:val="00B315B0"/>
    <w:rsid w:val="00B34E71"/>
    <w:rsid w:val="00B37653"/>
    <w:rsid w:val="00B42C98"/>
    <w:rsid w:val="00B478DE"/>
    <w:rsid w:val="00B518D1"/>
    <w:rsid w:val="00B52A17"/>
    <w:rsid w:val="00B52C53"/>
    <w:rsid w:val="00B542FA"/>
    <w:rsid w:val="00B573A7"/>
    <w:rsid w:val="00B62B1D"/>
    <w:rsid w:val="00B64895"/>
    <w:rsid w:val="00B668C9"/>
    <w:rsid w:val="00B719A0"/>
    <w:rsid w:val="00B758DE"/>
    <w:rsid w:val="00B75B8A"/>
    <w:rsid w:val="00B80EA0"/>
    <w:rsid w:val="00B81DD0"/>
    <w:rsid w:val="00BA3201"/>
    <w:rsid w:val="00BA3AF4"/>
    <w:rsid w:val="00BA4282"/>
    <w:rsid w:val="00BA620D"/>
    <w:rsid w:val="00BB1710"/>
    <w:rsid w:val="00BB1ACC"/>
    <w:rsid w:val="00BB54C7"/>
    <w:rsid w:val="00BB6DE7"/>
    <w:rsid w:val="00BB7778"/>
    <w:rsid w:val="00BC38E6"/>
    <w:rsid w:val="00BC484B"/>
    <w:rsid w:val="00BC6721"/>
    <w:rsid w:val="00BC71B5"/>
    <w:rsid w:val="00BC78F0"/>
    <w:rsid w:val="00BD4BAF"/>
    <w:rsid w:val="00BD6A82"/>
    <w:rsid w:val="00BE517E"/>
    <w:rsid w:val="00BE77B7"/>
    <w:rsid w:val="00BF00C4"/>
    <w:rsid w:val="00BF0346"/>
    <w:rsid w:val="00BF1371"/>
    <w:rsid w:val="00BF167B"/>
    <w:rsid w:val="00BF2264"/>
    <w:rsid w:val="00BF56B5"/>
    <w:rsid w:val="00C02ADB"/>
    <w:rsid w:val="00C02C70"/>
    <w:rsid w:val="00C10130"/>
    <w:rsid w:val="00C121E7"/>
    <w:rsid w:val="00C139F2"/>
    <w:rsid w:val="00C14E09"/>
    <w:rsid w:val="00C16670"/>
    <w:rsid w:val="00C17A56"/>
    <w:rsid w:val="00C20DAD"/>
    <w:rsid w:val="00C245BB"/>
    <w:rsid w:val="00C323BB"/>
    <w:rsid w:val="00C3251C"/>
    <w:rsid w:val="00C346DA"/>
    <w:rsid w:val="00C355D1"/>
    <w:rsid w:val="00C36E9A"/>
    <w:rsid w:val="00C42B6B"/>
    <w:rsid w:val="00C43892"/>
    <w:rsid w:val="00C44374"/>
    <w:rsid w:val="00C50B69"/>
    <w:rsid w:val="00C532D0"/>
    <w:rsid w:val="00C53CAE"/>
    <w:rsid w:val="00C5651E"/>
    <w:rsid w:val="00C567DE"/>
    <w:rsid w:val="00C65837"/>
    <w:rsid w:val="00C67FEF"/>
    <w:rsid w:val="00C81818"/>
    <w:rsid w:val="00C861CC"/>
    <w:rsid w:val="00C87904"/>
    <w:rsid w:val="00C91694"/>
    <w:rsid w:val="00C938A2"/>
    <w:rsid w:val="00C950B3"/>
    <w:rsid w:val="00CA3CE9"/>
    <w:rsid w:val="00CA7695"/>
    <w:rsid w:val="00CB01E5"/>
    <w:rsid w:val="00CB4AFD"/>
    <w:rsid w:val="00CB55D5"/>
    <w:rsid w:val="00CC2C95"/>
    <w:rsid w:val="00CC5361"/>
    <w:rsid w:val="00CC5B5B"/>
    <w:rsid w:val="00CC7AC1"/>
    <w:rsid w:val="00CD1098"/>
    <w:rsid w:val="00CD296F"/>
    <w:rsid w:val="00CD3F26"/>
    <w:rsid w:val="00CD54F1"/>
    <w:rsid w:val="00CD6485"/>
    <w:rsid w:val="00CE0D09"/>
    <w:rsid w:val="00CE266A"/>
    <w:rsid w:val="00CE2AFA"/>
    <w:rsid w:val="00CE593B"/>
    <w:rsid w:val="00CE7B1C"/>
    <w:rsid w:val="00CF0659"/>
    <w:rsid w:val="00CF15F4"/>
    <w:rsid w:val="00CF1C11"/>
    <w:rsid w:val="00CF3D53"/>
    <w:rsid w:val="00CF5A27"/>
    <w:rsid w:val="00D04683"/>
    <w:rsid w:val="00D05DD4"/>
    <w:rsid w:val="00D10D73"/>
    <w:rsid w:val="00D13B7D"/>
    <w:rsid w:val="00D17B1F"/>
    <w:rsid w:val="00D26C8B"/>
    <w:rsid w:val="00D306CB"/>
    <w:rsid w:val="00D34E44"/>
    <w:rsid w:val="00D35F48"/>
    <w:rsid w:val="00D36629"/>
    <w:rsid w:val="00D37F38"/>
    <w:rsid w:val="00D40FF4"/>
    <w:rsid w:val="00D4616F"/>
    <w:rsid w:val="00D51CD2"/>
    <w:rsid w:val="00D51E72"/>
    <w:rsid w:val="00D523B0"/>
    <w:rsid w:val="00D53F36"/>
    <w:rsid w:val="00D55A01"/>
    <w:rsid w:val="00D57347"/>
    <w:rsid w:val="00D61F19"/>
    <w:rsid w:val="00D65908"/>
    <w:rsid w:val="00D67E81"/>
    <w:rsid w:val="00D73BE8"/>
    <w:rsid w:val="00D747FE"/>
    <w:rsid w:val="00D76F76"/>
    <w:rsid w:val="00D80EFE"/>
    <w:rsid w:val="00D83E30"/>
    <w:rsid w:val="00D84CE4"/>
    <w:rsid w:val="00D855FC"/>
    <w:rsid w:val="00D869BE"/>
    <w:rsid w:val="00D86C2E"/>
    <w:rsid w:val="00D87F4D"/>
    <w:rsid w:val="00D91461"/>
    <w:rsid w:val="00D94AF4"/>
    <w:rsid w:val="00DA3F5A"/>
    <w:rsid w:val="00DA4997"/>
    <w:rsid w:val="00DA56C4"/>
    <w:rsid w:val="00DA79D3"/>
    <w:rsid w:val="00DB154C"/>
    <w:rsid w:val="00DB2C24"/>
    <w:rsid w:val="00DB7231"/>
    <w:rsid w:val="00DC65E4"/>
    <w:rsid w:val="00DC76B6"/>
    <w:rsid w:val="00DD0DE8"/>
    <w:rsid w:val="00DE7BE8"/>
    <w:rsid w:val="00DF0E62"/>
    <w:rsid w:val="00DF1794"/>
    <w:rsid w:val="00DF1DEA"/>
    <w:rsid w:val="00DF31F3"/>
    <w:rsid w:val="00DF454B"/>
    <w:rsid w:val="00E00205"/>
    <w:rsid w:val="00E005C2"/>
    <w:rsid w:val="00E0244F"/>
    <w:rsid w:val="00E06012"/>
    <w:rsid w:val="00E064F3"/>
    <w:rsid w:val="00E11433"/>
    <w:rsid w:val="00E15BB6"/>
    <w:rsid w:val="00E1689B"/>
    <w:rsid w:val="00E2682A"/>
    <w:rsid w:val="00E368B2"/>
    <w:rsid w:val="00E421A9"/>
    <w:rsid w:val="00E4272C"/>
    <w:rsid w:val="00E42776"/>
    <w:rsid w:val="00E463A7"/>
    <w:rsid w:val="00E50344"/>
    <w:rsid w:val="00E529CD"/>
    <w:rsid w:val="00E5649B"/>
    <w:rsid w:val="00E5778F"/>
    <w:rsid w:val="00E64D94"/>
    <w:rsid w:val="00E70F02"/>
    <w:rsid w:val="00E717CF"/>
    <w:rsid w:val="00E741E1"/>
    <w:rsid w:val="00E74F03"/>
    <w:rsid w:val="00E7562F"/>
    <w:rsid w:val="00E7642D"/>
    <w:rsid w:val="00E768B5"/>
    <w:rsid w:val="00E77D3D"/>
    <w:rsid w:val="00E82518"/>
    <w:rsid w:val="00E856EE"/>
    <w:rsid w:val="00E86542"/>
    <w:rsid w:val="00E922C0"/>
    <w:rsid w:val="00E934B2"/>
    <w:rsid w:val="00E97C30"/>
    <w:rsid w:val="00EA03C9"/>
    <w:rsid w:val="00EA03D2"/>
    <w:rsid w:val="00EA3704"/>
    <w:rsid w:val="00EA7D5C"/>
    <w:rsid w:val="00EB0E2D"/>
    <w:rsid w:val="00EB0F05"/>
    <w:rsid w:val="00EB3F0A"/>
    <w:rsid w:val="00EB53C3"/>
    <w:rsid w:val="00EB6BD9"/>
    <w:rsid w:val="00EC383A"/>
    <w:rsid w:val="00EC520C"/>
    <w:rsid w:val="00EC5E3E"/>
    <w:rsid w:val="00EC7A54"/>
    <w:rsid w:val="00ED296D"/>
    <w:rsid w:val="00ED3567"/>
    <w:rsid w:val="00ED3E89"/>
    <w:rsid w:val="00EE6C09"/>
    <w:rsid w:val="00EE78B4"/>
    <w:rsid w:val="00F00615"/>
    <w:rsid w:val="00F00EFF"/>
    <w:rsid w:val="00F0102C"/>
    <w:rsid w:val="00F040C1"/>
    <w:rsid w:val="00F04BFB"/>
    <w:rsid w:val="00F13D0B"/>
    <w:rsid w:val="00F16680"/>
    <w:rsid w:val="00F16FAD"/>
    <w:rsid w:val="00F22B40"/>
    <w:rsid w:val="00F26F6D"/>
    <w:rsid w:val="00F3200B"/>
    <w:rsid w:val="00F331A1"/>
    <w:rsid w:val="00F33E57"/>
    <w:rsid w:val="00F35153"/>
    <w:rsid w:val="00F41A80"/>
    <w:rsid w:val="00F47AF3"/>
    <w:rsid w:val="00F5097B"/>
    <w:rsid w:val="00F50A6C"/>
    <w:rsid w:val="00F52665"/>
    <w:rsid w:val="00F53A0F"/>
    <w:rsid w:val="00F53C70"/>
    <w:rsid w:val="00F53DB2"/>
    <w:rsid w:val="00F61D16"/>
    <w:rsid w:val="00F6521E"/>
    <w:rsid w:val="00F65D5E"/>
    <w:rsid w:val="00F7194A"/>
    <w:rsid w:val="00F73221"/>
    <w:rsid w:val="00F76664"/>
    <w:rsid w:val="00F8193A"/>
    <w:rsid w:val="00F82706"/>
    <w:rsid w:val="00F84418"/>
    <w:rsid w:val="00F8607C"/>
    <w:rsid w:val="00F92824"/>
    <w:rsid w:val="00F93C22"/>
    <w:rsid w:val="00F94572"/>
    <w:rsid w:val="00F9776E"/>
    <w:rsid w:val="00F97DD6"/>
    <w:rsid w:val="00FA25FA"/>
    <w:rsid w:val="00FA3452"/>
    <w:rsid w:val="00FA3597"/>
    <w:rsid w:val="00FA42EA"/>
    <w:rsid w:val="00FA639B"/>
    <w:rsid w:val="00FB1939"/>
    <w:rsid w:val="00FB56DE"/>
    <w:rsid w:val="00FB6500"/>
    <w:rsid w:val="00FB6D0B"/>
    <w:rsid w:val="00FB72FF"/>
    <w:rsid w:val="00FD14CC"/>
    <w:rsid w:val="00FD54F2"/>
    <w:rsid w:val="00FD5F1F"/>
    <w:rsid w:val="00FD7EE6"/>
    <w:rsid w:val="00FE7361"/>
    <w:rsid w:val="00FF083B"/>
    <w:rsid w:val="00FF0EE9"/>
    <w:rsid w:val="00FF125C"/>
    <w:rsid w:val="00FF223E"/>
    <w:rsid w:val="00FF3C57"/>
    <w:rsid w:val="00FF442E"/>
    <w:rsid w:val="00FF74ED"/>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53E"/>
    <w:rPr>
      <w:rFonts w:eastAsia="MS Mincho"/>
      <w:sz w:val="24"/>
      <w:szCs w:val="24"/>
      <w:lang w:val="ru-RU" w:eastAsia="ru-RU"/>
    </w:rPr>
  </w:style>
  <w:style w:type="paragraph" w:styleId="Heading1">
    <w:name w:val="heading 1"/>
    <w:basedOn w:val="Normal"/>
    <w:next w:val="Normal"/>
    <w:qFormat/>
    <w:rsid w:val="0091253E"/>
    <w:pPr>
      <w:keepNext/>
      <w:jc w:val="center"/>
      <w:outlineLvl w:val="0"/>
    </w:pPr>
    <w:rPr>
      <w:rFonts w:ascii="Times Roman AzLat" w:hAnsi="Times Roman AzLa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91253E"/>
    <w:pPr>
      <w:jc w:val="center"/>
    </w:pPr>
    <w:rPr>
      <w:rFonts w:ascii="Times Roman AzLat" w:hAnsi="Times Roman AzLat"/>
      <w:b/>
      <w:bCs/>
      <w:sz w:val="28"/>
    </w:rPr>
  </w:style>
  <w:style w:type="character" w:customStyle="1" w:styleId="JuNames">
    <w:name w:val="Ju_Names"/>
    <w:basedOn w:val="DefaultParagraphFont"/>
    <w:rsid w:val="0091253E"/>
    <w:rPr>
      <w:rFonts w:ascii="Times New Roman" w:hAnsi="Times New Roman"/>
      <w:smallCaps/>
      <w:noProof w:val="0"/>
      <w:sz w:val="24"/>
      <w:vertAlign w:val="baseline"/>
      <w:lang w:val="en-GB"/>
    </w:rPr>
  </w:style>
  <w:style w:type="paragraph" w:customStyle="1" w:styleId="JuJudges">
    <w:name w:val="Ju_Judges"/>
    <w:basedOn w:val="Normal"/>
    <w:link w:val="JuJudgesChar"/>
    <w:rsid w:val="0091253E"/>
    <w:pPr>
      <w:tabs>
        <w:tab w:val="left" w:pos="567"/>
        <w:tab w:val="left" w:pos="1134"/>
      </w:tabs>
      <w:suppressAutoHyphens/>
    </w:pPr>
    <w:rPr>
      <w:rFonts w:eastAsia="Times New Roman"/>
      <w:szCs w:val="20"/>
      <w:lang w:val="en-GB" w:eastAsia="fr-FR"/>
    </w:rPr>
  </w:style>
  <w:style w:type="character" w:customStyle="1" w:styleId="JuJudgesChar">
    <w:name w:val="Ju_Judges Char"/>
    <w:basedOn w:val="DefaultParagraphFont"/>
    <w:link w:val="JuJudges"/>
    <w:rsid w:val="0091253E"/>
    <w:rPr>
      <w:sz w:val="24"/>
      <w:lang w:val="en-GB" w:eastAsia="fr-FR" w:bidi="ar-SA"/>
    </w:rPr>
  </w:style>
  <w:style w:type="paragraph" w:customStyle="1" w:styleId="JuPara">
    <w:name w:val="Ju_Para"/>
    <w:basedOn w:val="Normal"/>
    <w:link w:val="JuParaChar"/>
    <w:rsid w:val="00ED296D"/>
    <w:pPr>
      <w:suppressAutoHyphens/>
      <w:ind w:firstLine="284"/>
      <w:jc w:val="both"/>
    </w:pPr>
    <w:rPr>
      <w:rFonts w:eastAsia="Times New Roman"/>
      <w:szCs w:val="20"/>
      <w:lang w:val="en-GB" w:eastAsia="fr-FR"/>
    </w:rPr>
  </w:style>
  <w:style w:type="character" w:customStyle="1" w:styleId="JuParaChar">
    <w:name w:val="Ju_Para Char"/>
    <w:basedOn w:val="DefaultParagraphFont"/>
    <w:link w:val="JuPara"/>
    <w:rsid w:val="00ED296D"/>
    <w:rPr>
      <w:sz w:val="24"/>
      <w:lang w:val="en-GB" w:eastAsia="fr-FR" w:bidi="ar-SA"/>
    </w:rPr>
  </w:style>
  <w:style w:type="paragraph" w:customStyle="1" w:styleId="JuHA">
    <w:name w:val="Ju_H_A"/>
    <w:basedOn w:val="Normal"/>
    <w:next w:val="JuPara"/>
    <w:rsid w:val="00A37EE8"/>
    <w:pPr>
      <w:keepNext/>
      <w:keepLines/>
      <w:tabs>
        <w:tab w:val="left" w:pos="584"/>
      </w:tabs>
      <w:suppressAutoHyphens/>
      <w:spacing w:before="360" w:after="240"/>
      <w:ind w:left="584" w:hanging="352"/>
      <w:jc w:val="both"/>
    </w:pPr>
    <w:rPr>
      <w:rFonts w:eastAsia="Times New Roman"/>
      <w:b/>
      <w:szCs w:val="20"/>
      <w:lang w:val="en-GB" w:eastAsia="fr-FR"/>
    </w:rPr>
  </w:style>
  <w:style w:type="paragraph" w:customStyle="1" w:styleId="JuHIRoman">
    <w:name w:val="Ju_H_I_Roman"/>
    <w:basedOn w:val="Normal"/>
    <w:next w:val="JuPara"/>
    <w:rsid w:val="00C5651E"/>
    <w:pPr>
      <w:keepNext/>
      <w:keepLines/>
      <w:tabs>
        <w:tab w:val="left" w:pos="357"/>
      </w:tabs>
      <w:suppressAutoHyphens/>
      <w:spacing w:before="360" w:after="240"/>
      <w:ind w:left="357" w:hanging="357"/>
      <w:jc w:val="both"/>
    </w:pPr>
    <w:rPr>
      <w:rFonts w:eastAsia="Times New Roman"/>
      <w:szCs w:val="20"/>
      <w:lang w:val="en-GB" w:eastAsia="fr-FR"/>
    </w:rPr>
  </w:style>
  <w:style w:type="paragraph" w:customStyle="1" w:styleId="JuQuot">
    <w:name w:val="Ju_Quot"/>
    <w:basedOn w:val="JuPara"/>
    <w:link w:val="JuQuotChar"/>
    <w:rsid w:val="008C1F23"/>
    <w:pPr>
      <w:spacing w:before="120" w:after="120"/>
      <w:ind w:left="425" w:firstLine="142"/>
    </w:pPr>
    <w:rPr>
      <w:sz w:val="20"/>
    </w:rPr>
  </w:style>
  <w:style w:type="paragraph" w:customStyle="1" w:styleId="JuHArticle">
    <w:name w:val="Ju_H_Article"/>
    <w:basedOn w:val="JuHA"/>
    <w:next w:val="JuQuot"/>
    <w:link w:val="JuHArticleChar"/>
    <w:rsid w:val="008C1F23"/>
    <w:pPr>
      <w:tabs>
        <w:tab w:val="clear" w:pos="584"/>
        <w:tab w:val="left" w:pos="975"/>
      </w:tabs>
      <w:spacing w:before="240" w:after="120"/>
      <w:ind w:left="0" w:firstLine="0"/>
      <w:jc w:val="center"/>
    </w:pPr>
    <w:rPr>
      <w:sz w:val="20"/>
    </w:rPr>
  </w:style>
  <w:style w:type="character" w:customStyle="1" w:styleId="JuQuotChar">
    <w:name w:val="Ju_Quot Char"/>
    <w:basedOn w:val="JuParaChar"/>
    <w:link w:val="JuQuot"/>
    <w:rsid w:val="008C1F23"/>
    <w:rPr>
      <w:sz w:val="24"/>
      <w:lang w:val="en-GB" w:eastAsia="fr-FR" w:bidi="ar-SA"/>
    </w:rPr>
  </w:style>
  <w:style w:type="character" w:customStyle="1" w:styleId="JuHArticleChar">
    <w:name w:val="Ju_H_Article Char"/>
    <w:basedOn w:val="DefaultParagraphFont"/>
    <w:link w:val="JuHArticle"/>
    <w:rsid w:val="008C1F23"/>
    <w:rPr>
      <w:b/>
      <w:lang w:val="en-GB" w:eastAsia="fr-FR" w:bidi="ar-SA"/>
    </w:rPr>
  </w:style>
  <w:style w:type="paragraph" w:customStyle="1" w:styleId="JuHHead">
    <w:name w:val="Ju_H_Head"/>
    <w:basedOn w:val="Normal"/>
    <w:next w:val="JuPara"/>
    <w:rsid w:val="007C1075"/>
    <w:pPr>
      <w:keepNext/>
      <w:keepLines/>
      <w:suppressAutoHyphens/>
      <w:spacing w:before="720" w:after="240"/>
      <w:jc w:val="both"/>
    </w:pPr>
    <w:rPr>
      <w:rFonts w:eastAsia="Times New Roman"/>
      <w:sz w:val="28"/>
      <w:szCs w:val="20"/>
      <w:lang w:val="en-GB" w:eastAsia="fr-FR"/>
    </w:rPr>
  </w:style>
  <w:style w:type="paragraph" w:customStyle="1" w:styleId="JuH1">
    <w:name w:val="Ju_H_1."/>
    <w:basedOn w:val="JuHA"/>
    <w:next w:val="JuPara"/>
    <w:link w:val="JuH1Char"/>
    <w:rsid w:val="006948E2"/>
    <w:pPr>
      <w:tabs>
        <w:tab w:val="clear" w:pos="584"/>
        <w:tab w:val="left" w:pos="731"/>
      </w:tabs>
      <w:spacing w:before="240" w:after="120"/>
      <w:ind w:left="732" w:hanging="301"/>
    </w:pPr>
    <w:rPr>
      <w:b w:val="0"/>
      <w:i/>
    </w:rPr>
  </w:style>
  <w:style w:type="character" w:customStyle="1" w:styleId="JuH1Char">
    <w:name w:val="Ju_H_1. Char"/>
    <w:basedOn w:val="DefaultParagraphFont"/>
    <w:link w:val="JuH1"/>
    <w:rsid w:val="006948E2"/>
    <w:rPr>
      <w:i/>
      <w:sz w:val="24"/>
      <w:lang w:val="en-GB" w:eastAsia="fr-FR" w:bidi="ar-SA"/>
    </w:rPr>
  </w:style>
  <w:style w:type="character" w:customStyle="1" w:styleId="ju-005fpara--char">
    <w:name w:val="ju-005fpara--char"/>
    <w:basedOn w:val="DefaultParagraphFont"/>
    <w:rsid w:val="006948E2"/>
  </w:style>
  <w:style w:type="paragraph" w:customStyle="1" w:styleId="JuHa0">
    <w:name w:val="Ju_H_a"/>
    <w:basedOn w:val="JuH1"/>
    <w:next w:val="JuPara"/>
    <w:rsid w:val="00810BB3"/>
    <w:pPr>
      <w:tabs>
        <w:tab w:val="clear" w:pos="731"/>
        <w:tab w:val="left" w:pos="975"/>
      </w:tabs>
      <w:ind w:left="975" w:hanging="340"/>
    </w:pPr>
    <w:rPr>
      <w:b/>
      <w:i w:val="0"/>
      <w:sz w:val="20"/>
    </w:rPr>
  </w:style>
  <w:style w:type="character" w:customStyle="1" w:styleId="ju--005fpara----char--char">
    <w:name w:val="ju--005fpara----char--char"/>
    <w:basedOn w:val="DefaultParagraphFont"/>
    <w:rsid w:val="006E7B65"/>
  </w:style>
  <w:style w:type="character" w:customStyle="1" w:styleId="ju--005fpara--0020char--0020char----char--char">
    <w:name w:val="ju--005fpara--0020char--0020char----char--char"/>
    <w:basedOn w:val="DefaultParagraphFont"/>
    <w:rsid w:val="00BF0346"/>
  </w:style>
  <w:style w:type="paragraph" w:customStyle="1" w:styleId="JuSigned">
    <w:name w:val="Ju_Signed"/>
    <w:basedOn w:val="Normal"/>
    <w:next w:val="JuParaLast"/>
    <w:rsid w:val="002C52BA"/>
    <w:pPr>
      <w:tabs>
        <w:tab w:val="center" w:pos="1219"/>
        <w:tab w:val="center" w:pos="6379"/>
      </w:tabs>
      <w:suppressAutoHyphens/>
      <w:spacing w:before="720"/>
    </w:pPr>
    <w:rPr>
      <w:rFonts w:eastAsia="Times New Roman"/>
      <w:szCs w:val="20"/>
      <w:lang w:val="en-GB" w:eastAsia="fr-FR"/>
    </w:rPr>
  </w:style>
  <w:style w:type="paragraph" w:customStyle="1" w:styleId="JuParaLast">
    <w:name w:val="Ju_Para_Last"/>
    <w:basedOn w:val="JuPara"/>
    <w:next w:val="JuPara"/>
    <w:rsid w:val="002C52BA"/>
    <w:pPr>
      <w:spacing w:before="240"/>
    </w:pPr>
  </w:style>
  <w:style w:type="paragraph" w:customStyle="1" w:styleId="JuList">
    <w:name w:val="Ju_List"/>
    <w:basedOn w:val="JuPara"/>
    <w:rsid w:val="002C52BA"/>
    <w:pPr>
      <w:ind w:left="340" w:hanging="340"/>
    </w:pPr>
  </w:style>
  <w:style w:type="paragraph" w:customStyle="1" w:styleId="JuLista">
    <w:name w:val="Ju_List_a"/>
    <w:basedOn w:val="JuList"/>
    <w:rsid w:val="002C52BA"/>
    <w:pPr>
      <w:ind w:left="346"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5DB05-2C30-448B-AAF3-FB84A7BBC9B0}"/>
</file>

<file path=customXml/itemProps2.xml><?xml version="1.0" encoding="utf-8"?>
<ds:datastoreItem xmlns:ds="http://schemas.openxmlformats.org/officeDocument/2006/customXml" ds:itemID="{D86953AC-45B7-4254-9CA1-495E7F46CA5D}"/>
</file>

<file path=customXml/itemProps3.xml><?xml version="1.0" encoding="utf-8"?>
<ds:datastoreItem xmlns:ds="http://schemas.openxmlformats.org/officeDocument/2006/customXml" ds:itemID="{BB54CC2B-8DAF-4D8C-B1F3-7753816DD604}"/>
</file>

<file path=docProps/app.xml><?xml version="1.0" encoding="utf-8"?>
<Properties xmlns="http://schemas.openxmlformats.org/officeDocument/2006/extended-properties" xmlns:vt="http://schemas.openxmlformats.org/officeDocument/2006/docPropsVTypes">
  <Template>Normal.dotm</Template>
  <TotalTime>4</TotalTime>
  <Pages>1</Pages>
  <Words>7520</Words>
  <Characters>42870</Characters>
  <Application>Microsoft Office Word</Application>
  <DocSecurity>0</DocSecurity>
  <Lines>357</Lines>
  <Paragraphs>100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ECHR</vt:lpstr>
      <vt:lpstr>Avropa İnsan Hüquqları Məhkəməsi </vt:lpstr>
    </vt:vector>
  </TitlesOfParts>
  <Company/>
  <LinksUpToDate>false</LinksUpToDate>
  <CharactersWithSpaces>50290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3</cp:revision>
  <dcterms:created xsi:type="dcterms:W3CDTF">2015-11-17T15:05:00Z</dcterms:created>
  <dcterms:modified xsi:type="dcterms:W3CDTF">2015-11-17T15:05:00Z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