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22BA1" w:rsidR="00E22BA1" w:rsidP="00E22BA1" w:rsidRDefault="00E22BA1">
      <w:pPr>
        <w:pStyle w:val="se91faa6c"/>
        <w:jc w:val="center"/>
        <w:rPr>
          <w:rFonts w:asciiTheme="minorHAnsi" w:hAnsiTheme="minorHAnsi"/>
          <w:sz w:val="18"/>
          <w:szCs w:val="18"/>
        </w:rPr>
      </w:pPr>
      <w:bookmarkStart w:name="_GoBack" w:id="0"/>
      <w:bookmarkEnd w:id="0"/>
      <w:r w:rsidRPr="00E22BA1">
        <w:rPr>
          <w:rStyle w:val="sb8d990e2"/>
          <w:rFonts w:asciiTheme="minorHAnsi" w:hAnsiTheme="minorHAnsi"/>
          <w:sz w:val="18"/>
          <w:szCs w:val="18"/>
        </w:rPr>
        <w:t xml:space="preserve">© </w:t>
      </w:r>
      <w:r w:rsidRPr="00E22BA1">
        <w:rPr>
          <w:rStyle w:val="s4f807e54"/>
          <w:rFonts w:asciiTheme="minorHAnsi" w:hAnsiTheme="minorHAnsi"/>
          <w:sz w:val="18"/>
          <w:szCs w:val="18"/>
        </w:rPr>
        <w:t>Министерство на правосъдието на Република България, mjs.bg. Разрешението за повторно публикуване на този неофициален превод е предоставено единствено за целите на включването му в базата данни HUDOC на ЕСПЧ.</w:t>
      </w:r>
    </w:p>
    <w:p w:rsidRPr="00E22BA1" w:rsidR="00E22BA1" w:rsidP="00E22BA1" w:rsidRDefault="00E22BA1">
      <w:pPr>
        <w:pStyle w:val="se91faa6c"/>
        <w:jc w:val="center"/>
        <w:rPr>
          <w:rFonts w:asciiTheme="minorHAnsi" w:hAnsiTheme="minorHAnsi"/>
          <w:sz w:val="18"/>
          <w:szCs w:val="18"/>
          <w:lang w:val="en-GB"/>
        </w:rPr>
      </w:pPr>
      <w:proofErr w:type="gramStart"/>
      <w:r w:rsidRPr="00E22BA1">
        <w:rPr>
          <w:rStyle w:val="s4f807e54"/>
          <w:rFonts w:asciiTheme="minorHAnsi" w:hAnsiTheme="minorHAnsi"/>
          <w:sz w:val="18"/>
          <w:szCs w:val="18"/>
          <w:lang w:val="en-GB"/>
        </w:rPr>
        <w:t>© Ministry of Justice of the Republic of Bulgaria, mjs.bg.</w:t>
      </w:r>
      <w:proofErr w:type="gramEnd"/>
      <w:r w:rsidRPr="00E22BA1">
        <w:rPr>
          <w:rStyle w:val="s4f807e54"/>
          <w:rFonts w:asciiTheme="minorHAnsi" w:hAnsiTheme="minorHAnsi"/>
          <w:sz w:val="18"/>
          <w:szCs w:val="18"/>
          <w:lang w:val="en-GB"/>
        </w:rPr>
        <w:t xml:space="preserve"> Permission to re-publish this non-official</w:t>
      </w:r>
      <w:r w:rsidRPr="00E22BA1">
        <w:rPr>
          <w:rStyle w:val="sb8d990e2"/>
          <w:rFonts w:asciiTheme="minorHAnsi" w:hAnsiTheme="minorHAnsi"/>
          <w:sz w:val="18"/>
          <w:szCs w:val="18"/>
          <w:lang w:val="en-GB"/>
        </w:rPr>
        <w:t xml:space="preserve"> translation has been granted for the sole purpose of its inclusion in the Court’s database HUDOC.</w:t>
      </w:r>
    </w:p>
    <w:p w:rsidRPr="00E22BA1" w:rsidR="00E01179" w:rsidP="00E22BA1" w:rsidRDefault="00E01179">
      <w:pPr>
        <w:jc w:val="center"/>
        <w:rPr>
          <w:lang w:val="en-GB"/>
        </w:rPr>
      </w:pPr>
    </w:p>
    <w:p w:rsidRPr="00E22BA1" w:rsidR="00D957D2" w:rsidP="00E22BA1" w:rsidRDefault="00D957D2">
      <w:pPr>
        <w:jc w:val="center"/>
        <w:rPr>
          <w:lang w:val="bg-BG"/>
        </w:rPr>
      </w:pPr>
    </w:p>
    <w:p w:rsidRPr="00E22BA1" w:rsidR="00233F43" w:rsidP="00E22BA1" w:rsidRDefault="00233F43">
      <w:pPr>
        <w:jc w:val="center"/>
        <w:rPr>
          <w:lang w:val="bg-BG"/>
        </w:rPr>
      </w:pPr>
    </w:p>
    <w:p w:rsidRPr="00E22BA1" w:rsidR="00014566" w:rsidP="00E22BA1" w:rsidRDefault="009F6852">
      <w:pPr>
        <w:jc w:val="center"/>
        <w:rPr>
          <w:lang w:val="bg-BG"/>
        </w:rPr>
      </w:pPr>
      <w:r w:rsidRPr="00E22BA1">
        <w:rPr>
          <w:lang w:val="bg-BG"/>
        </w:rPr>
        <w:t>ПЕТО ОТДЕЛЕНИЕ</w:t>
      </w:r>
    </w:p>
    <w:p w:rsidRPr="00E22BA1" w:rsidR="00E01179" w:rsidP="00E22BA1" w:rsidRDefault="00E01179">
      <w:pPr>
        <w:jc w:val="center"/>
        <w:rPr>
          <w:b/>
          <w:lang w:val="bg-BG"/>
        </w:rPr>
      </w:pPr>
      <w:bookmarkStart w:name="To" w:id="1"/>
    </w:p>
    <w:p w:rsidRPr="00E22BA1" w:rsidR="00E01179" w:rsidP="00E22BA1" w:rsidRDefault="00E01179">
      <w:pPr>
        <w:jc w:val="center"/>
        <w:rPr>
          <w:b/>
          <w:lang w:val="bg-BG"/>
        </w:rPr>
      </w:pPr>
    </w:p>
    <w:p w:rsidRPr="00E22BA1" w:rsidR="00E01179" w:rsidP="00E22BA1" w:rsidRDefault="00E01179">
      <w:pPr>
        <w:jc w:val="center"/>
        <w:rPr>
          <w:b/>
          <w:lang w:val="bg-BG"/>
        </w:rPr>
      </w:pPr>
    </w:p>
    <w:p w:rsidRPr="00E22BA1" w:rsidR="008459B6" w:rsidP="00E22BA1" w:rsidRDefault="008459B6">
      <w:pPr>
        <w:jc w:val="center"/>
        <w:rPr>
          <w:b/>
          <w:lang w:val="bg-BG"/>
        </w:rPr>
      </w:pPr>
    </w:p>
    <w:p w:rsidRPr="00E22BA1" w:rsidR="00014566" w:rsidP="00E22BA1" w:rsidRDefault="001A7226">
      <w:pPr>
        <w:jc w:val="center"/>
        <w:rPr>
          <w:b/>
          <w:lang w:val="bg-BG"/>
        </w:rPr>
      </w:pPr>
      <w:r w:rsidRPr="00E22BA1">
        <w:rPr>
          <w:b/>
          <w:lang w:val="bg-BG"/>
        </w:rPr>
        <w:t xml:space="preserve">ДЕЛО ДИМИТЪР ЯНАКИЕВ </w:t>
      </w:r>
      <w:r w:rsidRPr="00E22BA1" w:rsidR="001946D7">
        <w:rPr>
          <w:b/>
          <w:lang w:val="bg-BG"/>
        </w:rPr>
        <w:t xml:space="preserve">срещу </w:t>
      </w:r>
      <w:r w:rsidRPr="00E22BA1">
        <w:rPr>
          <w:b/>
          <w:lang w:val="bg-BG"/>
        </w:rPr>
        <w:t>БЪЛГАРИЯ</w:t>
      </w:r>
      <w:bookmarkEnd w:id="1"/>
      <w:r w:rsidRPr="00E22BA1" w:rsidR="00103F52">
        <w:rPr>
          <w:b/>
          <w:lang w:val="bg-BG"/>
        </w:rPr>
        <w:t xml:space="preserve"> </w:t>
      </w:r>
      <w:r w:rsidRPr="00E22BA1" w:rsidR="002F5D6A">
        <w:rPr>
          <w:b/>
          <w:lang w:val="bg-BG"/>
        </w:rPr>
        <w:t>(</w:t>
      </w:r>
      <w:r w:rsidRPr="00E22BA1">
        <w:rPr>
          <w:b/>
          <w:lang w:val="bg-BG"/>
        </w:rPr>
        <w:t>№ </w:t>
      </w:r>
      <w:r w:rsidRPr="00E22BA1" w:rsidR="00E217C7">
        <w:rPr>
          <w:b/>
          <w:lang w:val="bg-BG"/>
        </w:rPr>
        <w:t>2)</w:t>
      </w:r>
    </w:p>
    <w:p w:rsidRPr="00E22BA1" w:rsidR="00014566" w:rsidP="00E22BA1" w:rsidRDefault="00014566">
      <w:pPr>
        <w:jc w:val="center"/>
        <w:rPr>
          <w:lang w:val="bg-BG"/>
        </w:rPr>
      </w:pPr>
    </w:p>
    <w:p w:rsidRPr="00E22BA1" w:rsidR="00014566" w:rsidP="00E22BA1" w:rsidRDefault="00014566">
      <w:pPr>
        <w:jc w:val="center"/>
        <w:rPr>
          <w:i/>
          <w:lang w:val="bg-BG"/>
        </w:rPr>
      </w:pPr>
      <w:r w:rsidRPr="00E22BA1">
        <w:rPr>
          <w:i/>
          <w:lang w:val="bg-BG"/>
        </w:rPr>
        <w:t>(</w:t>
      </w:r>
      <w:r w:rsidRPr="00E22BA1" w:rsidR="009F6852">
        <w:rPr>
          <w:i/>
          <w:lang w:val="bg-BG"/>
        </w:rPr>
        <w:t>Жалба № </w:t>
      </w:r>
      <w:r w:rsidRPr="00E22BA1" w:rsidR="00540168">
        <w:rPr>
          <w:i/>
          <w:lang w:val="bg-BG"/>
        </w:rPr>
        <w:t>50346/07</w:t>
      </w:r>
      <w:r w:rsidRPr="00E22BA1">
        <w:rPr>
          <w:i/>
          <w:lang w:val="bg-BG"/>
        </w:rPr>
        <w:t>)</w:t>
      </w:r>
    </w:p>
    <w:p w:rsidRPr="00E22BA1" w:rsidR="00014566" w:rsidP="00E22BA1" w:rsidRDefault="00014566">
      <w:pPr>
        <w:jc w:val="center"/>
        <w:rPr>
          <w:lang w:val="bg-BG"/>
        </w:rPr>
      </w:pPr>
    </w:p>
    <w:p w:rsidRPr="00E22BA1" w:rsidR="008459B6" w:rsidP="00E22BA1" w:rsidRDefault="008459B6">
      <w:pPr>
        <w:jc w:val="center"/>
        <w:rPr>
          <w:lang w:val="bg-BG"/>
        </w:rPr>
      </w:pPr>
    </w:p>
    <w:p w:rsidRPr="00E22BA1" w:rsidR="008459B6" w:rsidP="00E22BA1" w:rsidRDefault="008459B6">
      <w:pPr>
        <w:jc w:val="center"/>
        <w:rPr>
          <w:lang w:val="bg-BG"/>
        </w:rPr>
      </w:pPr>
    </w:p>
    <w:p w:rsidRPr="00E22BA1" w:rsidR="008459B6" w:rsidP="00E22BA1" w:rsidRDefault="008459B6">
      <w:pPr>
        <w:jc w:val="center"/>
        <w:rPr>
          <w:lang w:val="bg-BG"/>
        </w:rPr>
      </w:pPr>
    </w:p>
    <w:p w:rsidRPr="00E22BA1" w:rsidR="008459B6" w:rsidP="00E22BA1" w:rsidRDefault="008459B6">
      <w:pPr>
        <w:jc w:val="center"/>
        <w:rPr>
          <w:lang w:val="bg-BG"/>
        </w:rPr>
      </w:pPr>
    </w:p>
    <w:p w:rsidRPr="00E22BA1" w:rsidR="008459B6" w:rsidP="00E22BA1" w:rsidRDefault="008459B6">
      <w:pPr>
        <w:jc w:val="center"/>
        <w:rPr>
          <w:lang w:val="bg-BG"/>
        </w:rPr>
      </w:pPr>
    </w:p>
    <w:p w:rsidRPr="00E22BA1" w:rsidR="005B090C" w:rsidP="00E22BA1" w:rsidRDefault="00861EB6">
      <w:pPr>
        <w:jc w:val="center"/>
        <w:rPr>
          <w:lang w:val="bg-BG"/>
        </w:rPr>
      </w:pPr>
      <w:r w:rsidRPr="00E22BA1">
        <w:rPr>
          <w:lang w:val="bg-BG"/>
        </w:rPr>
        <w:t>РЕШЕНИЕ</w:t>
      </w:r>
    </w:p>
    <w:p w:rsidRPr="00E22BA1" w:rsidR="00014566" w:rsidP="00E22BA1" w:rsidRDefault="00014566">
      <w:pPr>
        <w:jc w:val="center"/>
        <w:rPr>
          <w:lang w:val="bg-BG"/>
        </w:rPr>
      </w:pPr>
    </w:p>
    <w:p w:rsidRPr="00E22BA1" w:rsidR="00E01179" w:rsidP="00E22BA1" w:rsidRDefault="00E01179">
      <w:pPr>
        <w:jc w:val="center"/>
        <w:rPr>
          <w:lang w:val="bg-BG"/>
        </w:rPr>
      </w:pPr>
    </w:p>
    <w:p w:rsidRPr="00E22BA1" w:rsidR="00E01179" w:rsidP="00E22BA1" w:rsidRDefault="00E01179">
      <w:pPr>
        <w:jc w:val="center"/>
        <w:rPr>
          <w:lang w:val="bg-BG"/>
        </w:rPr>
      </w:pPr>
    </w:p>
    <w:p w:rsidRPr="00E22BA1" w:rsidR="00E01179" w:rsidP="00E22BA1" w:rsidRDefault="00861EB6">
      <w:pPr>
        <w:jc w:val="center"/>
        <w:rPr>
          <w:lang w:val="bg-BG"/>
        </w:rPr>
      </w:pPr>
      <w:r w:rsidRPr="00E22BA1">
        <w:rPr>
          <w:lang w:val="bg-BG"/>
        </w:rPr>
        <w:t>СТРАСБУРГ</w:t>
      </w:r>
    </w:p>
    <w:p w:rsidRPr="00E22BA1" w:rsidR="00E01179" w:rsidP="00E22BA1" w:rsidRDefault="00E01179">
      <w:pPr>
        <w:jc w:val="center"/>
        <w:rPr>
          <w:lang w:val="bg-BG"/>
        </w:rPr>
      </w:pPr>
    </w:p>
    <w:p w:rsidRPr="00E22BA1" w:rsidR="00E01179" w:rsidP="00E22BA1" w:rsidRDefault="008459B6">
      <w:pPr>
        <w:jc w:val="center"/>
        <w:rPr>
          <w:lang w:val="bg-BG"/>
        </w:rPr>
      </w:pPr>
      <w:r w:rsidRPr="00E22BA1">
        <w:rPr>
          <w:lang w:val="bg-BG"/>
        </w:rPr>
        <w:t xml:space="preserve">31 </w:t>
      </w:r>
      <w:r w:rsidRPr="00E22BA1" w:rsidR="00861EB6">
        <w:rPr>
          <w:lang w:val="bg-BG"/>
        </w:rPr>
        <w:t>март</w:t>
      </w:r>
      <w:r w:rsidRPr="00E22BA1">
        <w:rPr>
          <w:lang w:val="bg-BG"/>
        </w:rPr>
        <w:t xml:space="preserve"> 2016</w:t>
      </w:r>
      <w:r w:rsidRPr="00E22BA1" w:rsidR="00861EB6">
        <w:rPr>
          <w:lang w:val="bg-BG"/>
        </w:rPr>
        <w:t> г.</w:t>
      </w:r>
    </w:p>
    <w:p w:rsidRPr="00E22BA1" w:rsidR="00E01179" w:rsidP="00E22BA1" w:rsidRDefault="00E01179">
      <w:pPr>
        <w:jc w:val="center"/>
        <w:rPr>
          <w:lang w:val="bg-BG"/>
        </w:rPr>
      </w:pPr>
    </w:p>
    <w:p w:rsidRPr="00E22BA1" w:rsidR="00455DC5" w:rsidP="00E22BA1" w:rsidRDefault="00861EB6">
      <w:pPr>
        <w:pStyle w:val="jucase0"/>
        <w:ind w:firstLine="0"/>
        <w:jc w:val="center"/>
        <w:rPr>
          <w:color w:val="FF0000"/>
          <w:sz w:val="28"/>
          <w:szCs w:val="28"/>
          <w:u w:val="single"/>
          <w:lang w:val="bg-BG"/>
        </w:rPr>
      </w:pPr>
      <w:r w:rsidRPr="00E22BA1">
        <w:rPr>
          <w:color w:val="FF0000"/>
          <w:sz w:val="28"/>
          <w:szCs w:val="28"/>
          <w:u w:val="single"/>
          <w:lang w:val="bg-BG"/>
        </w:rPr>
        <w:t>ОКОНЧАТЕЛНО</w:t>
      </w:r>
    </w:p>
    <w:p w:rsidRPr="00E22BA1" w:rsidR="00455DC5" w:rsidP="00E22BA1" w:rsidRDefault="00455DC5">
      <w:pPr>
        <w:pStyle w:val="jupara"/>
        <w:tabs>
          <w:tab w:val="left" w:pos="4650"/>
        </w:tabs>
        <w:ind w:firstLine="0"/>
        <w:jc w:val="center"/>
        <w:rPr>
          <w:color w:val="FF0000"/>
          <w:sz w:val="28"/>
          <w:szCs w:val="28"/>
          <w:lang w:val="bg-BG"/>
        </w:rPr>
      </w:pPr>
    </w:p>
    <w:p w:rsidRPr="00E22BA1" w:rsidR="00455DC5" w:rsidP="00E22BA1" w:rsidRDefault="00455DC5">
      <w:pPr>
        <w:pStyle w:val="jupara"/>
        <w:ind w:firstLine="0"/>
        <w:jc w:val="center"/>
        <w:rPr>
          <w:color w:val="FF0000"/>
          <w:sz w:val="28"/>
          <w:szCs w:val="28"/>
          <w:lang w:val="bg-BG"/>
        </w:rPr>
      </w:pPr>
      <w:r w:rsidRPr="00E22BA1">
        <w:rPr>
          <w:color w:val="FF0000"/>
          <w:sz w:val="28"/>
          <w:szCs w:val="28"/>
          <w:lang w:val="bg-BG"/>
        </w:rPr>
        <w:t>30/06/2016</w:t>
      </w:r>
    </w:p>
    <w:p w:rsidRPr="00E22BA1" w:rsidR="00455DC5" w:rsidP="00E22BA1" w:rsidRDefault="00455DC5">
      <w:pPr>
        <w:pStyle w:val="jupara"/>
        <w:ind w:firstLine="0"/>
        <w:jc w:val="center"/>
        <w:rPr>
          <w:lang w:val="bg-BG"/>
        </w:rPr>
      </w:pPr>
    </w:p>
    <w:p w:rsidRPr="00E22BA1" w:rsidR="00455DC5" w:rsidP="00E22BA1" w:rsidRDefault="00D8561F">
      <w:pPr>
        <w:jc w:val="center"/>
        <w:rPr>
          <w:i/>
          <w:iCs/>
          <w:sz w:val="22"/>
          <w:lang w:val="bg-BG"/>
        </w:rPr>
      </w:pPr>
      <w:r w:rsidRPr="00E22BA1">
        <w:rPr>
          <w:i/>
          <w:iCs/>
          <w:sz w:val="22"/>
          <w:lang w:val="bg-BG"/>
        </w:rPr>
        <w:t>Това решение ще стане окончателно при условията, посочени в</w:t>
      </w:r>
      <w:r w:rsidRPr="00E22BA1" w:rsidR="00E22BA1">
        <w:rPr>
          <w:i/>
          <w:iCs/>
          <w:sz w:val="22"/>
          <w:lang w:val="bg-BG"/>
        </w:rPr>
        <w:t xml:space="preserve"> </w:t>
      </w:r>
      <w:r w:rsidRPr="00E22BA1" w:rsidR="00B12F18">
        <w:rPr>
          <w:i/>
          <w:iCs/>
          <w:sz w:val="22"/>
          <w:lang w:val="bg-BG"/>
        </w:rPr>
        <w:t>чл. </w:t>
      </w:r>
      <w:r w:rsidRPr="00E22BA1" w:rsidR="00455DC5">
        <w:rPr>
          <w:i/>
          <w:iCs/>
          <w:sz w:val="22"/>
          <w:lang w:val="bg-BG"/>
        </w:rPr>
        <w:t xml:space="preserve">44 § 2 </w:t>
      </w:r>
      <w:r w:rsidRPr="00E22BA1" w:rsidR="00B12F18">
        <w:rPr>
          <w:i/>
          <w:iCs/>
          <w:sz w:val="22"/>
          <w:lang w:val="bg-BG"/>
        </w:rPr>
        <w:t>от Конвенцията</w:t>
      </w:r>
      <w:r w:rsidRPr="00E22BA1" w:rsidR="00455DC5">
        <w:rPr>
          <w:i/>
          <w:iCs/>
          <w:sz w:val="22"/>
          <w:lang w:val="bg-BG"/>
        </w:rPr>
        <w:t xml:space="preserve">. </w:t>
      </w:r>
      <w:r w:rsidRPr="00E22BA1" w:rsidR="001E6C9C">
        <w:rPr>
          <w:i/>
          <w:sz w:val="22"/>
          <w:lang w:val="bg-BG"/>
        </w:rPr>
        <w:t>М</w:t>
      </w:r>
      <w:r w:rsidRPr="00E22BA1" w:rsidR="0087097C">
        <w:rPr>
          <w:i/>
          <w:sz w:val="22"/>
          <w:lang w:val="bg-BG"/>
        </w:rPr>
        <w:t xml:space="preserve">оже да бъде </w:t>
      </w:r>
      <w:r w:rsidRPr="00E22BA1">
        <w:rPr>
          <w:i/>
          <w:sz w:val="22"/>
          <w:lang w:val="bg-BG"/>
        </w:rPr>
        <w:t>обект</w:t>
      </w:r>
      <w:r w:rsidRPr="00E22BA1" w:rsidR="00F87754">
        <w:rPr>
          <w:i/>
          <w:sz w:val="22"/>
          <w:lang w:val="bg-BG"/>
        </w:rPr>
        <w:t xml:space="preserve"> </w:t>
      </w:r>
      <w:r w:rsidRPr="00E22BA1" w:rsidR="0087097C">
        <w:rPr>
          <w:i/>
          <w:sz w:val="22"/>
          <w:lang w:val="bg-BG"/>
        </w:rPr>
        <w:t>на редакционни промени</w:t>
      </w:r>
      <w:r w:rsidRPr="00E22BA1" w:rsidR="00455DC5">
        <w:rPr>
          <w:i/>
          <w:iCs/>
          <w:sz w:val="22"/>
          <w:lang w:val="bg-BG"/>
        </w:rPr>
        <w:t>.</w:t>
      </w:r>
    </w:p>
    <w:p w:rsidRPr="00E22BA1" w:rsidR="00D957D2" w:rsidP="00E22BA1" w:rsidRDefault="00D957D2">
      <w:pPr>
        <w:pStyle w:val="ECHRPara"/>
        <w:rPr>
          <w:lang w:val="bg-BG"/>
        </w:rPr>
        <w:sectPr w:rsidRPr="00E22BA1" w:rsidR="00D957D2" w:rsidSect="00E01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Pr="00E22BA1" w:rsidR="00014566" w:rsidP="00E22BA1" w:rsidRDefault="00E234F8">
      <w:pPr>
        <w:pStyle w:val="JuCase"/>
        <w:rPr>
          <w:bCs/>
          <w:lang w:val="bg-BG"/>
        </w:rPr>
      </w:pPr>
      <w:r w:rsidRPr="00E22BA1">
        <w:rPr>
          <w:lang w:val="bg-BG"/>
        </w:rPr>
        <w:t>По делото Димитър Янакиев срещу България</w:t>
      </w:r>
      <w:r w:rsidRPr="00E22BA1" w:rsidR="00E217C7">
        <w:rPr>
          <w:lang w:val="bg-BG"/>
        </w:rPr>
        <w:t>(</w:t>
      </w:r>
      <w:r w:rsidRPr="00E22BA1">
        <w:rPr>
          <w:lang w:val="bg-BG"/>
        </w:rPr>
        <w:t>№ </w:t>
      </w:r>
      <w:r w:rsidRPr="00E22BA1" w:rsidR="00E217C7">
        <w:rPr>
          <w:lang w:val="bg-BG"/>
        </w:rPr>
        <w:t>2)</w:t>
      </w:r>
      <w:r w:rsidRPr="00E22BA1" w:rsidR="00014566">
        <w:rPr>
          <w:lang w:val="bg-BG"/>
        </w:rPr>
        <w:t>,</w:t>
      </w:r>
    </w:p>
    <w:p w:rsidRPr="00E22BA1" w:rsidR="00014566" w:rsidP="00E22BA1" w:rsidRDefault="001F4339">
      <w:pPr>
        <w:pStyle w:val="ECHRPara"/>
        <w:rPr>
          <w:lang w:val="bg-BG"/>
        </w:rPr>
      </w:pPr>
      <w:r w:rsidRPr="00E22BA1">
        <w:rPr>
          <w:lang w:val="bg-BG"/>
        </w:rPr>
        <w:t>Европейският съд по правата на човека (Пето отделение), заседаващ в състав</w:t>
      </w:r>
      <w:r w:rsidRPr="00E22BA1" w:rsidR="00014566">
        <w:rPr>
          <w:lang w:val="bg-BG"/>
        </w:rPr>
        <w:t>:</w:t>
      </w:r>
    </w:p>
    <w:p w:rsidRPr="00E22BA1" w:rsidR="00014566" w:rsidP="00E22BA1" w:rsidRDefault="008459B6">
      <w:pPr>
        <w:pStyle w:val="ECHRDecisionBody"/>
        <w:rPr>
          <w:lang w:val="bg-BG"/>
        </w:rPr>
      </w:pPr>
      <w:r w:rsidRPr="00E22BA1">
        <w:rPr>
          <w:lang w:val="bg-BG"/>
        </w:rPr>
        <w:tab/>
      </w:r>
      <w:r w:rsidRPr="00E22BA1" w:rsidR="001F4339">
        <w:rPr>
          <w:lang w:val="bg-BG"/>
        </w:rPr>
        <w:t>Ангелика</w:t>
      </w:r>
      <w:r w:rsidRPr="00E22BA1" w:rsidR="00E17AB2">
        <w:rPr>
          <w:lang w:val="bg-BG"/>
        </w:rPr>
        <w:t xml:space="preserve"> </w:t>
      </w:r>
      <w:r w:rsidRPr="00E22BA1" w:rsidR="001F4339">
        <w:rPr>
          <w:lang w:val="bg-BG"/>
        </w:rPr>
        <w:t>Нусбергер</w:t>
      </w:r>
      <w:r w:rsidRPr="00E22BA1" w:rsidR="00103F52">
        <w:rPr>
          <w:lang w:val="bg-BG"/>
        </w:rPr>
        <w:t xml:space="preserve"> </w:t>
      </w:r>
      <w:r w:rsidRPr="00E22BA1" w:rsidR="00311042">
        <w:rPr>
          <w:lang w:val="bg-BG"/>
        </w:rPr>
        <w:t>(</w:t>
      </w:r>
      <w:r w:rsidRPr="00E22BA1">
        <w:rPr>
          <w:lang w:val="bg-BG"/>
        </w:rPr>
        <w:t>AngelikaNußberger</w:t>
      </w:r>
      <w:r w:rsidRPr="00E22BA1" w:rsidR="00311042">
        <w:rPr>
          <w:lang w:val="bg-BG"/>
        </w:rPr>
        <w:t>)</w:t>
      </w:r>
      <w:r w:rsidRPr="00E22BA1">
        <w:rPr>
          <w:lang w:val="bg-BG"/>
        </w:rPr>
        <w:t>,</w:t>
      </w:r>
      <w:r w:rsidRPr="00E22BA1" w:rsidR="001F4339">
        <w:rPr>
          <w:i/>
          <w:lang w:val="bg-BG"/>
        </w:rPr>
        <w:t>председател</w:t>
      </w:r>
      <w:r w:rsidRPr="00E22BA1">
        <w:rPr>
          <w:lang w:val="bg-BG"/>
        </w:rPr>
        <w:t>,</w:t>
      </w:r>
      <w:r w:rsidRPr="00E22BA1">
        <w:rPr>
          <w:i/>
          <w:lang w:val="bg-BG"/>
        </w:rPr>
        <w:br/>
      </w:r>
      <w:r w:rsidRPr="00E22BA1">
        <w:rPr>
          <w:lang w:val="bg-BG"/>
        </w:rPr>
        <w:tab/>
      </w:r>
      <w:r w:rsidRPr="00E22BA1" w:rsidR="001E6C9C">
        <w:rPr>
          <w:lang w:val="bg-BG"/>
        </w:rPr>
        <w:t>ГаннаЮдкивска</w:t>
      </w:r>
      <w:r w:rsidRPr="00E22BA1" w:rsidR="00103F52">
        <w:rPr>
          <w:lang w:val="bg-BG"/>
        </w:rPr>
        <w:t xml:space="preserve"> </w:t>
      </w:r>
      <w:r w:rsidRPr="00E22BA1" w:rsidR="00311042">
        <w:rPr>
          <w:lang w:val="bg-BG"/>
        </w:rPr>
        <w:t>(</w:t>
      </w:r>
      <w:r w:rsidRPr="00E22BA1">
        <w:rPr>
          <w:lang w:val="bg-BG"/>
        </w:rPr>
        <w:t>GannaYudkivska</w:t>
      </w:r>
      <w:r w:rsidRPr="00E22BA1" w:rsidR="00311042">
        <w:rPr>
          <w:lang w:val="bg-BG"/>
        </w:rPr>
        <w:t>)</w:t>
      </w:r>
      <w:r w:rsidRPr="00E22BA1">
        <w:rPr>
          <w:lang w:val="bg-BG"/>
        </w:rPr>
        <w:t>,</w:t>
      </w:r>
      <w:r w:rsidRPr="00E22BA1">
        <w:rPr>
          <w:i/>
          <w:lang w:val="bg-BG"/>
        </w:rPr>
        <w:br/>
      </w:r>
      <w:r w:rsidRPr="00E22BA1">
        <w:rPr>
          <w:lang w:val="bg-BG"/>
        </w:rPr>
        <w:tab/>
      </w:r>
      <w:r w:rsidRPr="00E22BA1" w:rsidR="00311042">
        <w:rPr>
          <w:lang w:val="bg-BG"/>
        </w:rPr>
        <w:t>Х</w:t>
      </w:r>
      <w:r w:rsidRPr="00E22BA1" w:rsidR="00FB2522">
        <w:rPr>
          <w:lang w:val="bg-BG"/>
        </w:rPr>
        <w:t xml:space="preserve">анлар Хаджиев </w:t>
      </w:r>
      <w:r w:rsidRPr="00E22BA1" w:rsidR="00311042">
        <w:rPr>
          <w:lang w:val="bg-BG"/>
        </w:rPr>
        <w:t>(</w:t>
      </w:r>
      <w:r w:rsidRPr="00E22BA1">
        <w:rPr>
          <w:lang w:val="bg-BG"/>
        </w:rPr>
        <w:t>KhanlarHajiyev</w:t>
      </w:r>
      <w:r w:rsidRPr="00E22BA1" w:rsidR="00311042">
        <w:rPr>
          <w:lang w:val="bg-BG"/>
        </w:rPr>
        <w:t>)</w:t>
      </w:r>
      <w:r w:rsidRPr="00E22BA1">
        <w:rPr>
          <w:lang w:val="bg-BG"/>
        </w:rPr>
        <w:t>,</w:t>
      </w:r>
      <w:r w:rsidRPr="00E22BA1">
        <w:rPr>
          <w:i/>
          <w:lang w:val="bg-BG"/>
        </w:rPr>
        <w:br/>
      </w:r>
      <w:r w:rsidRPr="00E22BA1">
        <w:rPr>
          <w:lang w:val="bg-BG"/>
        </w:rPr>
        <w:tab/>
      </w:r>
      <w:r w:rsidRPr="00E22BA1" w:rsidR="001E6C9C">
        <w:rPr>
          <w:lang w:val="bg-BG"/>
        </w:rPr>
        <w:t>Андре Пото</w:t>
      </w:r>
      <w:r w:rsidRPr="00E22BA1" w:rsidR="000C3E0C">
        <w:rPr>
          <w:lang w:val="bg-BG"/>
        </w:rPr>
        <w:t>ц</w:t>
      </w:r>
      <w:r w:rsidRPr="00E22BA1" w:rsidR="001E6C9C">
        <w:rPr>
          <w:lang w:val="bg-BG"/>
        </w:rPr>
        <w:t>ки</w:t>
      </w:r>
      <w:r w:rsidRPr="00E22BA1" w:rsidR="00103F52">
        <w:rPr>
          <w:lang w:val="bg-BG"/>
        </w:rPr>
        <w:t xml:space="preserve"> </w:t>
      </w:r>
      <w:r w:rsidRPr="00E22BA1" w:rsidR="00311042">
        <w:rPr>
          <w:lang w:val="bg-BG"/>
        </w:rPr>
        <w:t>(</w:t>
      </w:r>
      <w:r w:rsidRPr="00E22BA1">
        <w:rPr>
          <w:lang w:val="bg-BG"/>
        </w:rPr>
        <w:t>AndréPotocki</w:t>
      </w:r>
      <w:r w:rsidRPr="00E22BA1" w:rsidR="00311042">
        <w:rPr>
          <w:lang w:val="bg-BG"/>
        </w:rPr>
        <w:t>)</w:t>
      </w:r>
      <w:r w:rsidRPr="00E22BA1">
        <w:rPr>
          <w:lang w:val="bg-BG"/>
        </w:rPr>
        <w:t>,</w:t>
      </w:r>
      <w:r w:rsidRPr="00E22BA1">
        <w:rPr>
          <w:i/>
          <w:lang w:val="bg-BG"/>
        </w:rPr>
        <w:br/>
      </w:r>
      <w:r w:rsidRPr="00E22BA1">
        <w:rPr>
          <w:lang w:val="bg-BG"/>
        </w:rPr>
        <w:tab/>
      </w:r>
      <w:r w:rsidRPr="00E22BA1" w:rsidR="00FB2522">
        <w:rPr>
          <w:lang w:val="bg-BG"/>
        </w:rPr>
        <w:t>ФарисВехабович</w:t>
      </w:r>
      <w:r w:rsidRPr="00E22BA1" w:rsidR="00103F52">
        <w:rPr>
          <w:lang w:val="bg-BG"/>
        </w:rPr>
        <w:t xml:space="preserve"> </w:t>
      </w:r>
      <w:r w:rsidRPr="00E22BA1" w:rsidR="00311042">
        <w:rPr>
          <w:lang w:val="bg-BG"/>
        </w:rPr>
        <w:t>(</w:t>
      </w:r>
      <w:r w:rsidRPr="00E22BA1">
        <w:rPr>
          <w:lang w:val="bg-BG"/>
        </w:rPr>
        <w:t>FarisVehabović</w:t>
      </w:r>
      <w:r w:rsidRPr="00E22BA1" w:rsidR="00311042">
        <w:rPr>
          <w:lang w:val="bg-BG"/>
        </w:rPr>
        <w:t>)</w:t>
      </w:r>
      <w:r w:rsidRPr="00E22BA1">
        <w:rPr>
          <w:lang w:val="bg-BG"/>
        </w:rPr>
        <w:t>,</w:t>
      </w:r>
      <w:r w:rsidRPr="00E22BA1">
        <w:rPr>
          <w:i/>
          <w:lang w:val="bg-BG"/>
        </w:rPr>
        <w:br/>
      </w:r>
      <w:r w:rsidRPr="00E22BA1">
        <w:rPr>
          <w:lang w:val="bg-BG"/>
        </w:rPr>
        <w:tab/>
      </w:r>
      <w:r w:rsidRPr="00E22BA1" w:rsidR="00FB2522">
        <w:rPr>
          <w:lang w:val="bg-BG"/>
        </w:rPr>
        <w:t>Йонко Грозев</w:t>
      </w:r>
      <w:r w:rsidRPr="00E22BA1">
        <w:rPr>
          <w:lang w:val="bg-BG"/>
        </w:rPr>
        <w:t>,</w:t>
      </w:r>
      <w:r w:rsidRPr="00E22BA1" w:rsidR="00103F52">
        <w:rPr>
          <w:lang w:val="bg-BG"/>
        </w:rPr>
        <w:t xml:space="preserve"> </w:t>
      </w:r>
      <w:r w:rsidRPr="00E22BA1" w:rsidR="00311042">
        <w:rPr>
          <w:lang w:val="bg-BG"/>
        </w:rPr>
        <w:t>(</w:t>
      </w:r>
      <w:r w:rsidRPr="00E22BA1" w:rsidR="00311042">
        <w:t>YonkoGrozev</w:t>
      </w:r>
      <w:r w:rsidRPr="00E22BA1" w:rsidR="00311042">
        <w:rPr>
          <w:lang w:val="bg-BG"/>
        </w:rPr>
        <w:t>),</w:t>
      </w:r>
      <w:r w:rsidRPr="00E22BA1">
        <w:rPr>
          <w:i/>
          <w:lang w:val="bg-BG"/>
        </w:rPr>
        <w:br/>
      </w:r>
      <w:r w:rsidRPr="00E22BA1">
        <w:rPr>
          <w:lang w:val="bg-BG"/>
        </w:rPr>
        <w:tab/>
      </w:r>
      <w:r w:rsidRPr="00E22BA1" w:rsidR="00FB2522">
        <w:rPr>
          <w:lang w:val="bg-BG"/>
        </w:rPr>
        <w:t>Карло Ранцони</w:t>
      </w:r>
      <w:r w:rsidRPr="00E22BA1" w:rsidR="00103F52">
        <w:rPr>
          <w:lang w:val="bg-BG"/>
        </w:rPr>
        <w:t xml:space="preserve"> </w:t>
      </w:r>
      <w:r w:rsidRPr="00E22BA1" w:rsidR="00311042">
        <w:rPr>
          <w:lang w:val="bg-BG"/>
        </w:rPr>
        <w:t>(</w:t>
      </w:r>
      <w:r w:rsidRPr="00E22BA1">
        <w:rPr>
          <w:lang w:val="bg-BG"/>
        </w:rPr>
        <w:t>CarloRanzoni</w:t>
      </w:r>
      <w:r w:rsidRPr="00E22BA1" w:rsidR="00311042">
        <w:rPr>
          <w:lang w:val="bg-BG"/>
        </w:rPr>
        <w:t>)</w:t>
      </w:r>
      <w:r w:rsidRPr="00E22BA1">
        <w:rPr>
          <w:lang w:val="bg-BG"/>
        </w:rPr>
        <w:t>,</w:t>
      </w:r>
      <w:r w:rsidRPr="00E22BA1" w:rsidR="00FB2522">
        <w:rPr>
          <w:i/>
          <w:lang w:val="bg-BG"/>
        </w:rPr>
        <w:t>съдии</w:t>
      </w:r>
      <w:r w:rsidRPr="00E22BA1">
        <w:rPr>
          <w:lang w:val="bg-BG"/>
        </w:rPr>
        <w:t>,</w:t>
      </w:r>
      <w:r w:rsidRPr="00E22BA1" w:rsidR="00014566">
        <w:rPr>
          <w:szCs w:val="24"/>
          <w:lang w:val="bg-BG"/>
        </w:rPr>
        <w:br/>
      </w:r>
      <w:r w:rsidRPr="00E22BA1" w:rsidR="00FB2522">
        <w:rPr>
          <w:lang w:val="bg-BG"/>
        </w:rPr>
        <w:t>и Клаудиа</w:t>
      </w:r>
      <w:r w:rsidRPr="00E22BA1" w:rsidR="002507AC">
        <w:rPr>
          <w:lang w:val="bg-BG"/>
        </w:rPr>
        <w:t xml:space="preserve"> </w:t>
      </w:r>
      <w:r w:rsidRPr="00E22BA1" w:rsidR="00FB2522">
        <w:rPr>
          <w:lang w:val="bg-BG"/>
        </w:rPr>
        <w:t>Вестердик</w:t>
      </w:r>
      <w:r w:rsidRPr="00E22BA1" w:rsidR="00103F52">
        <w:rPr>
          <w:lang w:val="bg-BG"/>
        </w:rPr>
        <w:t xml:space="preserve"> </w:t>
      </w:r>
      <w:r w:rsidRPr="00E22BA1" w:rsidR="00311042">
        <w:rPr>
          <w:lang w:val="bg-BG"/>
        </w:rPr>
        <w:t>(</w:t>
      </w:r>
      <w:r w:rsidRPr="00E22BA1" w:rsidR="00540168">
        <w:rPr>
          <w:lang w:val="bg-BG"/>
        </w:rPr>
        <w:t>ClaudiaWesterdiek</w:t>
      </w:r>
      <w:r w:rsidRPr="00E22BA1" w:rsidR="00311042">
        <w:rPr>
          <w:lang w:val="bg-BG"/>
        </w:rPr>
        <w:t>)</w:t>
      </w:r>
      <w:r w:rsidRPr="00E22BA1" w:rsidR="00014566">
        <w:rPr>
          <w:lang w:val="bg-BG"/>
        </w:rPr>
        <w:t xml:space="preserve">, </w:t>
      </w:r>
      <w:r w:rsidRPr="00E22BA1" w:rsidR="00FB2522">
        <w:rPr>
          <w:i/>
          <w:lang w:val="bg-BG"/>
        </w:rPr>
        <w:t>секретар на Отделението</w:t>
      </w:r>
      <w:r w:rsidRPr="00E22BA1" w:rsidR="00014566">
        <w:rPr>
          <w:lang w:val="bg-BG"/>
        </w:rPr>
        <w:t>,</w:t>
      </w:r>
    </w:p>
    <w:p w:rsidRPr="00E22BA1" w:rsidR="00014566" w:rsidP="00E22BA1" w:rsidRDefault="00FB2522">
      <w:pPr>
        <w:pStyle w:val="ECHRPara"/>
        <w:rPr>
          <w:lang w:val="bg-BG"/>
        </w:rPr>
      </w:pPr>
      <w:r w:rsidRPr="00E22BA1">
        <w:rPr>
          <w:lang w:val="bg-BG"/>
        </w:rPr>
        <w:t>след</w:t>
      </w:r>
      <w:r w:rsidRPr="00E22BA1" w:rsidR="00E22BA1">
        <w:rPr>
          <w:lang w:val="bg-BG"/>
        </w:rPr>
        <w:t xml:space="preserve"> </w:t>
      </w:r>
      <w:r w:rsidRPr="00E22BA1" w:rsidR="00483F08">
        <w:rPr>
          <w:lang w:val="bg-BG"/>
        </w:rPr>
        <w:t>закрито заседание</w:t>
      </w:r>
      <w:r w:rsidRPr="00E22BA1">
        <w:rPr>
          <w:lang w:val="bg-BG"/>
        </w:rPr>
        <w:t xml:space="preserve"> на</w:t>
      </w:r>
      <w:r w:rsidRPr="00E22BA1" w:rsidR="00AB2075">
        <w:rPr>
          <w:lang w:val="bg-BG"/>
        </w:rPr>
        <w:t xml:space="preserve"> </w:t>
      </w:r>
      <w:r w:rsidRPr="00E22BA1" w:rsidR="008459B6">
        <w:rPr>
          <w:lang w:val="bg-BG"/>
        </w:rPr>
        <w:t>8</w:t>
      </w:r>
      <w:r w:rsidRPr="00E22BA1">
        <w:rPr>
          <w:lang w:val="bg-BG"/>
        </w:rPr>
        <w:t xml:space="preserve"> март </w:t>
      </w:r>
      <w:r w:rsidRPr="00E22BA1" w:rsidR="008459B6">
        <w:rPr>
          <w:lang w:val="bg-BG"/>
        </w:rPr>
        <w:t>2016</w:t>
      </w:r>
      <w:r w:rsidRPr="00E22BA1">
        <w:rPr>
          <w:lang w:val="bg-BG"/>
        </w:rPr>
        <w:t> г.</w:t>
      </w:r>
      <w:r w:rsidRPr="00E22BA1" w:rsidR="00014566">
        <w:rPr>
          <w:lang w:val="bg-BG"/>
        </w:rPr>
        <w:t>,</w:t>
      </w:r>
    </w:p>
    <w:p w:rsidRPr="00E22BA1" w:rsidR="00E22BA1" w:rsidP="00E22BA1" w:rsidRDefault="003F580C">
      <w:pPr>
        <w:pStyle w:val="ECHRPara"/>
        <w:rPr>
          <w:lang w:val="bg-BG"/>
        </w:rPr>
      </w:pPr>
      <w:r w:rsidRPr="00E22BA1">
        <w:rPr>
          <w:lang w:val="bg-BG"/>
        </w:rPr>
        <w:t>Постанови</w:t>
      </w:r>
      <w:r w:rsidRPr="00E22BA1" w:rsidR="005B4E24">
        <w:rPr>
          <w:lang w:val="bg-BG"/>
        </w:rPr>
        <w:t xml:space="preserve"> следното решение, </w:t>
      </w:r>
      <w:r w:rsidRPr="00E22BA1">
        <w:rPr>
          <w:lang w:val="bg-BG"/>
        </w:rPr>
        <w:t>прието</w:t>
      </w:r>
      <w:r w:rsidRPr="00E22BA1" w:rsidR="00C75841">
        <w:rPr>
          <w:lang w:val="bg-BG"/>
        </w:rPr>
        <w:t xml:space="preserve"> </w:t>
      </w:r>
      <w:r w:rsidRPr="00E22BA1" w:rsidR="005B4E24">
        <w:rPr>
          <w:lang w:val="bg-BG"/>
        </w:rPr>
        <w:t>на същата дата</w:t>
      </w:r>
      <w:r w:rsidRPr="00E22BA1" w:rsidR="00014566">
        <w:rPr>
          <w:lang w:val="bg-BG"/>
        </w:rPr>
        <w:t>:</w:t>
      </w:r>
      <w:r w:rsidRPr="00E22BA1" w:rsidR="00E22BA1">
        <w:rPr>
          <w:lang w:val="bg-BG"/>
        </w:rPr>
        <w:t xml:space="preserve"> </w:t>
      </w:r>
    </w:p>
    <w:p w:rsidRPr="00E22BA1" w:rsidR="00014566" w:rsidP="00E22BA1" w:rsidRDefault="005B4E24">
      <w:pPr>
        <w:pStyle w:val="ECHRTitle1"/>
        <w:rPr>
          <w:lang w:val="bg-BG"/>
        </w:rPr>
      </w:pPr>
      <w:r w:rsidRPr="00E22BA1">
        <w:rPr>
          <w:lang w:val="bg-BG"/>
        </w:rPr>
        <w:t>ПРОЦЕДУРА</w:t>
      </w:r>
    </w:p>
    <w:p w:rsidRPr="00E22BA1" w:rsidR="00540168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5B4E24">
        <w:rPr>
          <w:lang w:val="bg-BG"/>
        </w:rPr>
        <w:t xml:space="preserve">Делото е образувано по жалба </w:t>
      </w:r>
      <w:r w:rsidRPr="00E22BA1" w:rsidR="00540168">
        <w:rPr>
          <w:lang w:val="bg-BG"/>
        </w:rPr>
        <w:t>(</w:t>
      </w:r>
      <w:r w:rsidRPr="00E22BA1" w:rsidR="005B4E24">
        <w:rPr>
          <w:lang w:val="bg-BG"/>
        </w:rPr>
        <w:t>№ </w:t>
      </w:r>
      <w:r w:rsidRPr="00E22BA1" w:rsidR="00540168">
        <w:rPr>
          <w:lang w:val="bg-BG"/>
        </w:rPr>
        <w:t>50346/07)</w:t>
      </w:r>
      <w:r w:rsidRPr="00E22BA1" w:rsidR="00A155BC">
        <w:rPr>
          <w:lang w:val="bg-BG"/>
        </w:rPr>
        <w:t xml:space="preserve"> </w:t>
      </w:r>
      <w:r w:rsidRPr="00E22BA1" w:rsidR="005B4E24">
        <w:rPr>
          <w:lang w:val="bg-BG"/>
        </w:rPr>
        <w:t xml:space="preserve">срещу Република България, подадена </w:t>
      </w:r>
      <w:r w:rsidRPr="00E22BA1" w:rsidR="00483F08">
        <w:rPr>
          <w:lang w:val="bg-BG"/>
        </w:rPr>
        <w:t>в</w:t>
      </w:r>
      <w:r w:rsidRPr="00E22BA1" w:rsidR="00B5723D">
        <w:rPr>
          <w:lang w:val="bg-BG"/>
        </w:rPr>
        <w:t xml:space="preserve"> </w:t>
      </w:r>
      <w:r w:rsidRPr="00E22BA1" w:rsidR="005B4E24">
        <w:rPr>
          <w:lang w:val="bg-BG"/>
        </w:rPr>
        <w:t>Съда на основание чл. </w:t>
      </w:r>
      <w:r w:rsidRPr="00E22BA1" w:rsidR="00540168">
        <w:rPr>
          <w:lang w:val="bg-BG"/>
        </w:rPr>
        <w:t>34</w:t>
      </w:r>
      <w:r w:rsidRPr="00E22BA1" w:rsidR="00845F0E">
        <w:rPr>
          <w:lang w:val="bg-BG"/>
        </w:rPr>
        <w:t>от Конвенцията за защита правата на човека и основните свободи („Конвенцията</w:t>
      </w:r>
      <w:r w:rsidRPr="00E22BA1" w:rsidR="00AF20B8">
        <w:rPr>
          <w:lang w:val="bg-BG"/>
        </w:rPr>
        <w:t>“</w:t>
      </w:r>
      <w:r w:rsidRPr="00E22BA1" w:rsidR="00845F0E">
        <w:rPr>
          <w:lang w:val="bg-BG"/>
        </w:rPr>
        <w:t>) от български гражданин</w:t>
      </w:r>
      <w:r w:rsidRPr="00E22BA1" w:rsidR="003F580C">
        <w:rPr>
          <w:lang w:val="bg-BG"/>
        </w:rPr>
        <w:t>,</w:t>
      </w:r>
      <w:r w:rsidRPr="00E22BA1" w:rsidR="00845F0E">
        <w:rPr>
          <w:lang w:val="bg-BG"/>
        </w:rPr>
        <w:t xml:space="preserve"> г-н Димитър </w:t>
      </w:r>
      <w:r w:rsidRPr="00E22BA1" w:rsidR="00843029">
        <w:rPr>
          <w:lang w:val="bg-BG"/>
        </w:rPr>
        <w:t xml:space="preserve">Павлов </w:t>
      </w:r>
      <w:r w:rsidRPr="00E22BA1" w:rsidR="00845F0E">
        <w:rPr>
          <w:lang w:val="bg-BG"/>
        </w:rPr>
        <w:t>Янакиев (</w:t>
      </w:r>
      <w:r w:rsidRPr="00E22BA1" w:rsidR="00983FA2">
        <w:rPr>
          <w:lang w:val="bg-BG"/>
        </w:rPr>
        <w:t>„</w:t>
      </w:r>
      <w:r w:rsidRPr="00E22BA1" w:rsidR="00845F0E">
        <w:rPr>
          <w:lang w:val="bg-BG"/>
        </w:rPr>
        <w:t>жалбоподател</w:t>
      </w:r>
      <w:r w:rsidRPr="00E22BA1" w:rsidR="003F580C">
        <w:rPr>
          <w:lang w:val="bg-BG"/>
        </w:rPr>
        <w:t>ят</w:t>
      </w:r>
      <w:r w:rsidRPr="00E22BA1" w:rsidR="00845F0E">
        <w:rPr>
          <w:lang w:val="bg-BG"/>
        </w:rPr>
        <w:t>“)</w:t>
      </w:r>
      <w:r w:rsidRPr="00E22BA1" w:rsidR="003F580C">
        <w:rPr>
          <w:lang w:val="bg-BG"/>
        </w:rPr>
        <w:t>,</w:t>
      </w:r>
      <w:r w:rsidRPr="00E22BA1" w:rsidR="005831AF">
        <w:rPr>
          <w:lang w:val="bg-BG"/>
        </w:rPr>
        <w:t xml:space="preserve"> на 6 ноември 2007 г</w:t>
      </w:r>
      <w:r w:rsidRPr="00E22BA1" w:rsidR="00014566">
        <w:rPr>
          <w:lang w:val="bg-BG"/>
        </w:rPr>
        <w:t>.</w:t>
      </w:r>
    </w:p>
    <w:p w:rsidRPr="00E22BA1" w:rsidR="00540168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F10AB8">
        <w:rPr>
          <w:lang w:val="bg-BG"/>
        </w:rPr>
        <w:t>Жалбоподателят се представлява от г-жа В. Седефова и г-жа Н. Седефова, адвокати, практикуващи в София</w:t>
      </w:r>
      <w:r w:rsidRPr="00E22BA1" w:rsidR="00540168">
        <w:rPr>
          <w:lang w:val="bg-BG"/>
        </w:rPr>
        <w:t>.</w:t>
      </w:r>
      <w:r w:rsidRPr="00E22BA1" w:rsidR="00F10AB8">
        <w:rPr>
          <w:lang w:val="bg-BG"/>
        </w:rPr>
        <w:t xml:space="preserve"> Българското правителство („Правителството“) се представлява от </w:t>
      </w:r>
      <w:r w:rsidRPr="00E22BA1" w:rsidR="00296253">
        <w:rPr>
          <w:lang w:val="bg-BG"/>
        </w:rPr>
        <w:t>правителствения</w:t>
      </w:r>
      <w:r w:rsidRPr="00E22BA1" w:rsidR="00F20E0E">
        <w:rPr>
          <w:lang w:val="bg-BG"/>
        </w:rPr>
        <w:t xml:space="preserve"> </w:t>
      </w:r>
      <w:r w:rsidRPr="00E22BA1" w:rsidR="00F10AB8">
        <w:rPr>
          <w:lang w:val="bg-BG"/>
        </w:rPr>
        <w:t>агент, г-жа Л. Гюрова от Министерство на правосъдието</w:t>
      </w:r>
      <w:r w:rsidRPr="00E22BA1" w:rsidR="00014566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</w:t>
      </w:r>
      <w:r w:rsidRPr="00E22BA1">
        <w:rPr>
          <w:lang w:val="bg-BG"/>
        </w:rPr>
        <w:fldChar w:fldCharType="end"/>
      </w:r>
      <w:r w:rsidRPr="00E22BA1" w:rsidR="00540168">
        <w:rPr>
          <w:lang w:val="bg-BG"/>
        </w:rPr>
        <w:t>.  </w:t>
      </w:r>
      <w:r w:rsidRPr="00E22BA1">
        <w:rPr>
          <w:lang w:val="bg-BG"/>
        </w:rPr>
        <w:t>Жалбоподателят се оплаква от неизпълнението на окончателно съдебно решение в негова полза от страна на областния управител на София.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6B67C8">
        <w:rPr>
          <w:lang w:val="bg-BG"/>
        </w:rPr>
        <w:t>На</w:t>
      </w:r>
      <w:r w:rsidRPr="00E22BA1" w:rsidR="00581023">
        <w:rPr>
          <w:lang w:val="bg-BG"/>
        </w:rPr>
        <w:t xml:space="preserve"> </w:t>
      </w:r>
      <w:r w:rsidRPr="00E22BA1" w:rsidR="00540168">
        <w:rPr>
          <w:szCs w:val="24"/>
          <w:lang w:val="bg-BG"/>
        </w:rPr>
        <w:t>16</w:t>
      </w:r>
      <w:r w:rsidRPr="00E22BA1" w:rsidR="006B67C8">
        <w:rPr>
          <w:szCs w:val="24"/>
          <w:lang w:val="bg-BG"/>
        </w:rPr>
        <w:t xml:space="preserve"> октомври 2013 г. </w:t>
      </w:r>
      <w:r w:rsidRPr="00E22BA1" w:rsidR="00BB7280">
        <w:rPr>
          <w:szCs w:val="24"/>
          <w:lang w:val="bg-BG"/>
        </w:rPr>
        <w:t>Правителството е уведомено за жалбата</w:t>
      </w:r>
      <w:r w:rsidRPr="00E22BA1" w:rsidR="006F4A3D">
        <w:rPr>
          <w:szCs w:val="24"/>
          <w:lang w:val="bg-BG"/>
        </w:rPr>
        <w:t xml:space="preserve"> относно неизпълнението на окончателно съдебно решение на националния съд, </w:t>
      </w:r>
      <w:r w:rsidRPr="00E22BA1" w:rsidR="00403918">
        <w:rPr>
          <w:szCs w:val="24"/>
          <w:lang w:val="bg-BG"/>
        </w:rPr>
        <w:t>като</w:t>
      </w:r>
      <w:r w:rsidRPr="00E22BA1" w:rsidR="006F4A3D">
        <w:rPr>
          <w:szCs w:val="24"/>
          <w:lang w:val="bg-BG"/>
        </w:rPr>
        <w:t xml:space="preserve"> останалата част от жалбата е обявена </w:t>
      </w:r>
      <w:r w:rsidRPr="00E22BA1" w:rsidR="00483F08">
        <w:rPr>
          <w:szCs w:val="24"/>
          <w:lang w:val="bg-BG"/>
        </w:rPr>
        <w:t>з</w:t>
      </w:r>
      <w:r w:rsidRPr="00E22BA1" w:rsidR="006F4A3D">
        <w:rPr>
          <w:szCs w:val="24"/>
          <w:lang w:val="bg-BG"/>
        </w:rPr>
        <w:t xml:space="preserve">а недопустима съгласно </w:t>
      </w:r>
      <w:r w:rsidRPr="00E22BA1" w:rsidR="00403918">
        <w:rPr>
          <w:szCs w:val="24"/>
          <w:lang w:val="bg-BG"/>
        </w:rPr>
        <w:t>правило</w:t>
      </w:r>
      <w:r w:rsidRPr="00E22BA1" w:rsidR="006F4A3D">
        <w:rPr>
          <w:szCs w:val="24"/>
          <w:lang w:val="bg-BG"/>
        </w:rPr>
        <w:t> </w:t>
      </w:r>
      <w:r w:rsidRPr="00E22BA1" w:rsidR="001B702B">
        <w:rPr>
          <w:lang w:val="bg-BG"/>
        </w:rPr>
        <w:t>54</w:t>
      </w:r>
      <w:r w:rsidRPr="00E22BA1" w:rsidR="009D4B19">
        <w:rPr>
          <w:lang w:val="bg-BG"/>
        </w:rPr>
        <w:t>§ </w:t>
      </w:r>
      <w:r w:rsidRPr="00E22BA1" w:rsidR="00540168">
        <w:rPr>
          <w:lang w:val="bg-BG"/>
        </w:rPr>
        <w:t xml:space="preserve">3 </w:t>
      </w:r>
      <w:r w:rsidRPr="00E22BA1" w:rsidR="006F4A3D">
        <w:rPr>
          <w:lang w:val="bg-BG"/>
        </w:rPr>
        <w:t>от Правилника на Съда</w:t>
      </w:r>
      <w:r w:rsidRPr="00E22BA1" w:rsidR="00014566">
        <w:rPr>
          <w:lang w:val="bg-BG"/>
        </w:rPr>
        <w:t>.</w:t>
      </w:r>
    </w:p>
    <w:p w:rsidRPr="00E22BA1" w:rsidR="00F20E0E" w:rsidP="00E22BA1" w:rsidRDefault="006F4A3D">
      <w:pPr>
        <w:pStyle w:val="ECHRTitle1"/>
        <w:tabs>
          <w:tab w:val="left" w:pos="3150"/>
        </w:tabs>
        <w:rPr>
          <w:lang w:val="bg-BG"/>
        </w:rPr>
      </w:pPr>
      <w:r w:rsidRPr="00E22BA1">
        <w:rPr>
          <w:lang w:val="bg-BG"/>
        </w:rPr>
        <w:t>ФАКТИТЕ</w:t>
      </w:r>
    </w:p>
    <w:p w:rsidRPr="00E22BA1" w:rsidR="00014566" w:rsidP="00E22BA1" w:rsidRDefault="00014566">
      <w:pPr>
        <w:pStyle w:val="ECHRHeading1"/>
        <w:rPr>
          <w:lang w:val="bg-BG"/>
        </w:rPr>
      </w:pPr>
      <w:r w:rsidRPr="00E22BA1">
        <w:rPr>
          <w:lang w:val="bg-BG"/>
        </w:rPr>
        <w:t>I.  </w:t>
      </w:r>
      <w:r w:rsidRPr="00E22BA1" w:rsidR="006F4A3D">
        <w:rPr>
          <w:lang w:val="bg-BG"/>
        </w:rPr>
        <w:t>ОБСТОЯТЕЛСТВА ПО ДЕЛОТО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6F4A3D">
        <w:rPr>
          <w:lang w:val="bg-BG"/>
        </w:rPr>
        <w:t xml:space="preserve">Жалбоподателят е роден през </w:t>
      </w:r>
      <w:r w:rsidRPr="00E22BA1" w:rsidR="00540168">
        <w:rPr>
          <w:lang w:val="bg-BG"/>
        </w:rPr>
        <w:t>1936</w:t>
      </w:r>
      <w:r w:rsidRPr="00E22BA1" w:rsidR="006F4A3D">
        <w:rPr>
          <w:lang w:val="bg-BG"/>
        </w:rPr>
        <w:t> г. и живее в София</w:t>
      </w:r>
      <w:r w:rsidRPr="00E22BA1" w:rsidR="00014566">
        <w:rPr>
          <w:lang w:val="bg-BG"/>
        </w:rPr>
        <w:t>.</w:t>
      </w:r>
    </w:p>
    <w:p w:rsidRPr="00E22BA1" w:rsidR="00F47CDF" w:rsidP="00E22BA1" w:rsidRDefault="0006715E">
      <w:pPr>
        <w:pStyle w:val="ECHRHeading2"/>
        <w:rPr>
          <w:lang w:val="bg-BG"/>
        </w:rPr>
      </w:pPr>
      <w:r w:rsidRPr="00E22BA1">
        <w:rPr>
          <w:lang w:val="bg-BG"/>
        </w:rPr>
        <w:t>A</w:t>
      </w:r>
      <w:r w:rsidRPr="00E22BA1" w:rsidR="00F47CDF">
        <w:rPr>
          <w:lang w:val="bg-BG"/>
        </w:rPr>
        <w:t>.  </w:t>
      </w:r>
      <w:r w:rsidRPr="00E22BA1" w:rsidR="006D114D">
        <w:rPr>
          <w:lang w:val="bg-BG"/>
        </w:rPr>
        <w:t>Обезщетение, присъдено на жалбоподателя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6D114D">
        <w:rPr>
          <w:lang w:val="bg-BG"/>
        </w:rPr>
        <w:t xml:space="preserve">През </w:t>
      </w:r>
      <w:r w:rsidRPr="00E22BA1" w:rsidR="00F47CDF">
        <w:rPr>
          <w:lang w:val="bg-BG"/>
        </w:rPr>
        <w:t>1997</w:t>
      </w:r>
      <w:r w:rsidRPr="00E22BA1" w:rsidR="006D114D">
        <w:rPr>
          <w:lang w:val="bg-BG"/>
        </w:rPr>
        <w:t> г. влиза в сила Законът за обезщетяване на собственици на одържавени имоти („Закон за обезщетяване от 1997 г.“)</w:t>
      </w:r>
      <w:r w:rsidRPr="00E22BA1" w:rsidR="00F47CDF">
        <w:rPr>
          <w:lang w:val="bg-BG"/>
        </w:rPr>
        <w:t xml:space="preserve">. </w:t>
      </w:r>
      <w:r w:rsidRPr="00E22BA1" w:rsidR="002E3C70">
        <w:rPr>
          <w:lang w:val="bg-BG"/>
        </w:rPr>
        <w:t xml:space="preserve">Той регулира обезщетяването за имоти, отнети по </w:t>
      </w:r>
      <w:r w:rsidRPr="00E22BA1" w:rsidR="00601DE3">
        <w:rPr>
          <w:lang w:val="bg-BG"/>
        </w:rPr>
        <w:t xml:space="preserve">силата на </w:t>
      </w:r>
      <w:r w:rsidRPr="00E22BA1" w:rsidR="002E3C70">
        <w:rPr>
          <w:lang w:val="bg-BG"/>
        </w:rPr>
        <w:t>няколко закона</w:t>
      </w:r>
      <w:r w:rsidRPr="00E22BA1" w:rsidR="007D66FC">
        <w:rPr>
          <w:lang w:val="bg-BG"/>
        </w:rPr>
        <w:t xml:space="preserve"> от наказателен</w:t>
      </w:r>
      <w:r w:rsidRPr="00E22BA1" w:rsidR="00145104">
        <w:rPr>
          <w:lang w:val="bg-BG"/>
        </w:rPr>
        <w:t xml:space="preserve"> или преразпредел</w:t>
      </w:r>
      <w:r w:rsidRPr="00E22BA1" w:rsidR="007D66FC">
        <w:rPr>
          <w:lang w:val="bg-BG"/>
        </w:rPr>
        <w:t>ителен характер</w:t>
      </w:r>
      <w:r w:rsidRPr="00E22BA1" w:rsidR="00145104">
        <w:rPr>
          <w:lang w:val="bg-BG"/>
        </w:rPr>
        <w:t xml:space="preserve">, </w:t>
      </w:r>
      <w:r w:rsidRPr="00E22BA1" w:rsidR="002E3C70">
        <w:rPr>
          <w:lang w:val="bg-BG"/>
        </w:rPr>
        <w:t>к</w:t>
      </w:r>
      <w:r w:rsidRPr="00E22BA1" w:rsidR="00483DD3">
        <w:rPr>
          <w:lang w:val="bg-BG"/>
        </w:rPr>
        <w:t>оито не могат да бъдат върнат</w:t>
      </w:r>
      <w:r w:rsidRPr="00E22BA1" w:rsidR="002E3C70">
        <w:rPr>
          <w:lang w:val="bg-BG"/>
        </w:rPr>
        <w:t>и</w:t>
      </w:r>
      <w:r w:rsidRPr="00E22BA1" w:rsidR="005B2F51">
        <w:rPr>
          <w:lang w:val="bg-BG"/>
        </w:rPr>
        <w:t xml:space="preserve"> </w:t>
      </w:r>
      <w:r w:rsidRPr="00E22BA1" w:rsidR="002E3C70">
        <w:rPr>
          <w:lang w:val="bg-BG"/>
        </w:rPr>
        <w:t>реално</w:t>
      </w:r>
      <w:r w:rsidRPr="00E22BA1" w:rsidR="00F47CD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8A25A2">
        <w:rPr>
          <w:lang w:val="bg-BG"/>
        </w:rPr>
        <w:t>На</w:t>
      </w:r>
      <w:r w:rsidRPr="00E22BA1" w:rsidR="00F47CDF">
        <w:rPr>
          <w:lang w:val="bg-BG"/>
        </w:rPr>
        <w:t xml:space="preserve"> 27</w:t>
      </w:r>
      <w:r w:rsidRPr="00E22BA1" w:rsidR="008A25A2">
        <w:rPr>
          <w:lang w:val="bg-BG"/>
        </w:rPr>
        <w:t xml:space="preserve"> ноември </w:t>
      </w:r>
      <w:r w:rsidRPr="00E22BA1" w:rsidR="00F47CDF">
        <w:rPr>
          <w:lang w:val="bg-BG"/>
        </w:rPr>
        <w:t>1997</w:t>
      </w:r>
      <w:r w:rsidRPr="00E22BA1" w:rsidR="008A25A2">
        <w:rPr>
          <w:lang w:val="bg-BG"/>
        </w:rPr>
        <w:t xml:space="preserve"> г. жалбоподателят подава молба до областния управител на София </w:t>
      </w:r>
      <w:r w:rsidRPr="00E22BA1" w:rsidR="005B2F51">
        <w:rPr>
          <w:lang w:val="bg-BG"/>
        </w:rPr>
        <w:t xml:space="preserve">за обезщетение </w:t>
      </w:r>
      <w:r w:rsidRPr="00E22BA1" w:rsidR="008A25A2">
        <w:rPr>
          <w:lang w:val="bg-BG"/>
        </w:rPr>
        <w:t>за апартамент, който е принадлежал на негов</w:t>
      </w:r>
      <w:r w:rsidRPr="00E22BA1" w:rsidR="005B2F51">
        <w:rPr>
          <w:lang w:val="bg-BG"/>
        </w:rPr>
        <w:t>ия</w:t>
      </w:r>
      <w:r w:rsidRPr="00E22BA1" w:rsidR="008A25A2">
        <w:rPr>
          <w:lang w:val="bg-BG"/>
        </w:rPr>
        <w:t xml:space="preserve"> </w:t>
      </w:r>
      <w:r w:rsidRPr="00E22BA1" w:rsidR="005B2F51">
        <w:rPr>
          <w:lang w:val="bg-BG"/>
        </w:rPr>
        <w:t xml:space="preserve">наследодател </w:t>
      </w:r>
      <w:r w:rsidRPr="00E22BA1" w:rsidR="008A25A2">
        <w:rPr>
          <w:lang w:val="bg-BG"/>
        </w:rPr>
        <w:t xml:space="preserve">към момента на </w:t>
      </w:r>
      <w:r w:rsidRPr="00E22BA1" w:rsidR="00875290">
        <w:rPr>
          <w:lang w:val="bg-BG"/>
        </w:rPr>
        <w:t xml:space="preserve">национализирането </w:t>
      </w:r>
      <w:r w:rsidRPr="00E22BA1" w:rsidR="008A25A2">
        <w:rPr>
          <w:lang w:val="bg-BG"/>
        </w:rPr>
        <w:t xml:space="preserve">му през </w:t>
      </w:r>
      <w:r w:rsidRPr="00E22BA1" w:rsidR="00F47CDF">
        <w:rPr>
          <w:lang w:val="bg-BG"/>
        </w:rPr>
        <w:t>1949</w:t>
      </w:r>
      <w:r w:rsidRPr="00E22BA1" w:rsidR="008A25A2">
        <w:rPr>
          <w:lang w:val="bg-BG"/>
        </w:rPr>
        <w:t> г</w:t>
      </w:r>
      <w:r w:rsidRPr="00E22BA1" w:rsidR="00F47CDF">
        <w:rPr>
          <w:lang w:val="bg-BG"/>
        </w:rPr>
        <w:t>.</w:t>
      </w:r>
      <w:r w:rsidRPr="00E22BA1" w:rsidR="00DB2D7C">
        <w:rPr>
          <w:lang w:val="bg-BG"/>
        </w:rPr>
        <w:t xml:space="preserve"> Тъй като не получава отговор, в даден момент през 1998 г.</w:t>
      </w:r>
      <w:r w:rsidRPr="00E22BA1" w:rsidR="00875290">
        <w:rPr>
          <w:lang w:val="bg-BG"/>
        </w:rPr>
        <w:t>,</w:t>
      </w:r>
      <w:r w:rsidRPr="00E22BA1" w:rsidR="00DB2D7C">
        <w:rPr>
          <w:lang w:val="bg-BG"/>
        </w:rPr>
        <w:t xml:space="preserve"> жалбоподателят </w:t>
      </w:r>
      <w:r w:rsidRPr="00E22BA1" w:rsidR="00875290">
        <w:rPr>
          <w:lang w:val="bg-BG"/>
        </w:rPr>
        <w:t>се оплаква пред съда</w:t>
      </w:r>
      <w:r w:rsidRPr="00E22BA1" w:rsidR="00DB2D7C">
        <w:rPr>
          <w:lang w:val="bg-BG"/>
        </w:rPr>
        <w:t xml:space="preserve"> </w:t>
      </w:r>
      <w:r w:rsidRPr="00E22BA1" w:rsidR="00875290">
        <w:rPr>
          <w:lang w:val="bg-BG"/>
        </w:rPr>
        <w:t xml:space="preserve">от </w:t>
      </w:r>
      <w:r w:rsidRPr="00E22BA1" w:rsidR="004A2E3F">
        <w:rPr>
          <w:lang w:val="bg-BG"/>
        </w:rPr>
        <w:t>мълчаливия отказ</w:t>
      </w:r>
      <w:r w:rsidRPr="00E22BA1" w:rsidR="00DB2D7C">
        <w:rPr>
          <w:lang w:val="bg-BG"/>
        </w:rPr>
        <w:t xml:space="preserve"> на областния управител. Софийският градски съд </w:t>
      </w:r>
      <w:r w:rsidRPr="00E22BA1" w:rsidR="004A2E3F">
        <w:rPr>
          <w:lang w:val="bg-BG"/>
        </w:rPr>
        <w:t>отменя мълчаливия отказ на областния управител</w:t>
      </w:r>
      <w:r w:rsidRPr="00E22BA1" w:rsidR="00D7177A">
        <w:rPr>
          <w:lang w:val="bg-BG"/>
        </w:rPr>
        <w:t xml:space="preserve"> на 18 юни </w:t>
      </w:r>
      <w:r w:rsidRPr="00E22BA1" w:rsidR="00F47CDF">
        <w:rPr>
          <w:lang w:val="bg-BG"/>
        </w:rPr>
        <w:t>1999</w:t>
      </w:r>
      <w:r w:rsidRPr="00E22BA1" w:rsidR="00D7177A">
        <w:rPr>
          <w:lang w:val="bg-BG"/>
        </w:rPr>
        <w:t> г.</w:t>
      </w:r>
      <w:r w:rsidRPr="00E22BA1" w:rsidR="00F47CDF">
        <w:rPr>
          <w:lang w:val="bg-BG"/>
        </w:rPr>
        <w:t>,</w:t>
      </w:r>
      <w:r w:rsidRPr="00E22BA1" w:rsidR="00D7177A">
        <w:rPr>
          <w:lang w:val="bg-BG"/>
        </w:rPr>
        <w:t xml:space="preserve"> като </w:t>
      </w:r>
      <w:r w:rsidRPr="00E22BA1" w:rsidR="00D768A6">
        <w:rPr>
          <w:lang w:val="bg-BG"/>
        </w:rPr>
        <w:t>констатира</w:t>
      </w:r>
      <w:r w:rsidRPr="00E22BA1" w:rsidR="00D7177A">
        <w:rPr>
          <w:lang w:val="bg-BG"/>
        </w:rPr>
        <w:t xml:space="preserve">, че жалбоподателят </w:t>
      </w:r>
      <w:r w:rsidRPr="00E22BA1" w:rsidR="00F74A61">
        <w:rPr>
          <w:lang w:val="bg-BG"/>
        </w:rPr>
        <w:t xml:space="preserve">следва </w:t>
      </w:r>
      <w:r w:rsidRPr="00E22BA1" w:rsidR="00D7177A">
        <w:rPr>
          <w:lang w:val="bg-BG"/>
        </w:rPr>
        <w:t xml:space="preserve">да бъде обезщетен с </w:t>
      </w:r>
      <w:r w:rsidRPr="00E22BA1" w:rsidR="00F47CDF">
        <w:rPr>
          <w:lang w:val="bg-BG"/>
        </w:rPr>
        <w:t>жилищни компенсаторни записи</w:t>
      </w:r>
      <w:r w:rsidRPr="00E22BA1" w:rsidR="00D7177A">
        <w:rPr>
          <w:lang w:val="bg-BG"/>
        </w:rPr>
        <w:t>, тъй като реституция</w:t>
      </w:r>
      <w:r w:rsidRPr="00E22BA1" w:rsidR="00FA4355">
        <w:rPr>
          <w:lang w:val="bg-BG"/>
        </w:rPr>
        <w:t>та</w:t>
      </w:r>
      <w:r w:rsidRPr="00E22BA1" w:rsidR="00D7177A">
        <w:rPr>
          <w:lang w:val="bg-BG"/>
        </w:rPr>
        <w:t xml:space="preserve"> е невъзможна. Жалбоподателят обжалва</w:t>
      </w:r>
      <w:r w:rsidRPr="00E22BA1" w:rsidR="00C82609">
        <w:rPr>
          <w:lang w:val="bg-BG"/>
        </w:rPr>
        <w:t>, оспорвайки</w:t>
      </w:r>
      <w:r w:rsidRPr="00E22BA1" w:rsidR="00D7177A">
        <w:rPr>
          <w:lang w:val="bg-BG"/>
        </w:rPr>
        <w:t xml:space="preserve"> вида</w:t>
      </w:r>
      <w:r w:rsidRPr="00E22BA1" w:rsidR="004D4E56">
        <w:rPr>
          <w:lang w:val="bg-BG"/>
        </w:rPr>
        <w:t xml:space="preserve"> на</w:t>
      </w:r>
      <w:r w:rsidRPr="00E22BA1" w:rsidR="00D7177A">
        <w:rPr>
          <w:lang w:val="bg-BG"/>
        </w:rPr>
        <w:t xml:space="preserve"> присъдено му обезщетение</w:t>
      </w:r>
      <w:r w:rsidRPr="00E22BA1" w:rsidR="00F47CDF">
        <w:rPr>
          <w:lang w:val="bg-BG"/>
        </w:rPr>
        <w:t>.</w:t>
      </w:r>
      <w:r w:rsidRPr="00E22BA1" w:rsidR="00DB22F9">
        <w:rPr>
          <w:lang w:val="bg-BG"/>
        </w:rPr>
        <w:t xml:space="preserve"> На </w:t>
      </w:r>
      <w:r w:rsidRPr="00E22BA1" w:rsidR="00F47CDF">
        <w:rPr>
          <w:lang w:val="bg-BG"/>
        </w:rPr>
        <w:t>9</w:t>
      </w:r>
      <w:r w:rsidRPr="00E22BA1" w:rsidR="009E0DD6">
        <w:rPr>
          <w:lang w:val="bg-BG"/>
        </w:rPr>
        <w:t> </w:t>
      </w:r>
      <w:r w:rsidRPr="00E22BA1" w:rsidR="00DB22F9">
        <w:rPr>
          <w:lang w:val="bg-BG"/>
        </w:rPr>
        <w:t xml:space="preserve">април </w:t>
      </w:r>
      <w:r w:rsidRPr="00E22BA1" w:rsidR="00F47CDF">
        <w:rPr>
          <w:lang w:val="bg-BG"/>
        </w:rPr>
        <w:t>2001</w:t>
      </w:r>
      <w:r w:rsidRPr="00E22BA1" w:rsidR="00DB22F9">
        <w:rPr>
          <w:lang w:val="bg-BG"/>
        </w:rPr>
        <w:t xml:space="preserve"> г. Върховният административен съд потвърждава решението на </w:t>
      </w:r>
      <w:r w:rsidRPr="00E22BA1" w:rsidR="005356A1">
        <w:rPr>
          <w:lang w:val="bg-BG"/>
        </w:rPr>
        <w:t>първа</w:t>
      </w:r>
      <w:r w:rsidRPr="00E22BA1" w:rsidR="00F74A61">
        <w:rPr>
          <w:lang w:val="bg-BG"/>
        </w:rPr>
        <w:t>та</w:t>
      </w:r>
      <w:r w:rsidRPr="00E22BA1" w:rsidR="00F20E0E">
        <w:rPr>
          <w:lang w:val="bg-BG"/>
        </w:rPr>
        <w:t xml:space="preserve"> </w:t>
      </w:r>
      <w:r w:rsidRPr="00E22BA1">
        <w:rPr>
          <w:lang w:val="bg-BG"/>
        </w:rPr>
        <w:t>инстанция</w:t>
      </w:r>
      <w:r w:rsidRPr="00E22BA1" w:rsidR="00DB22F9">
        <w:rPr>
          <w:lang w:val="bg-BG"/>
        </w:rPr>
        <w:t xml:space="preserve"> и връща делото</w:t>
      </w:r>
      <w:r w:rsidRPr="00E22BA1" w:rsidR="00F74A61">
        <w:rPr>
          <w:lang w:val="bg-BG"/>
        </w:rPr>
        <w:t xml:space="preserve"> </w:t>
      </w:r>
      <w:r w:rsidRPr="00E22BA1" w:rsidR="00DB22F9">
        <w:rPr>
          <w:lang w:val="bg-BG"/>
        </w:rPr>
        <w:t>за</w:t>
      </w:r>
      <w:r w:rsidRPr="00E22BA1" w:rsidR="00F74A61">
        <w:rPr>
          <w:lang w:val="bg-BG"/>
        </w:rPr>
        <w:t xml:space="preserve"> </w:t>
      </w:r>
      <w:r w:rsidRPr="00E22BA1" w:rsidR="00DB22F9">
        <w:rPr>
          <w:lang w:val="bg-BG"/>
        </w:rPr>
        <w:t>определ</w:t>
      </w:r>
      <w:r w:rsidRPr="00E22BA1" w:rsidR="00880BB3">
        <w:rPr>
          <w:lang w:val="bg-BG"/>
        </w:rPr>
        <w:t xml:space="preserve">яне размера </w:t>
      </w:r>
      <w:r w:rsidRPr="00E22BA1" w:rsidR="00DB22F9">
        <w:rPr>
          <w:lang w:val="bg-BG"/>
        </w:rPr>
        <w:t>на обезщетението</w:t>
      </w:r>
      <w:r w:rsidRPr="00E22BA1" w:rsidR="00F47CD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7343E5">
        <w:rPr>
          <w:lang w:val="bg-BG"/>
        </w:rPr>
        <w:t>Вместо да се произнесе за обезщетението, Софийският градски съд архивира делото; то е върнато в с</w:t>
      </w:r>
      <w:r w:rsidRPr="00E22BA1" w:rsidR="003666AB">
        <w:rPr>
          <w:lang w:val="bg-BG"/>
        </w:rPr>
        <w:t xml:space="preserve">писъка на настоящите </w:t>
      </w:r>
      <w:r w:rsidRPr="00E22BA1" w:rsidR="007343E5">
        <w:rPr>
          <w:lang w:val="bg-BG"/>
        </w:rPr>
        <w:t>дела едва на 5 юли 2002 г., когато жалбоподателят се оплаква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9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3666AB">
        <w:rPr>
          <w:lang w:val="bg-BG"/>
        </w:rPr>
        <w:t>Софийският градски съд,</w:t>
      </w:r>
      <w:r w:rsidRPr="00E22BA1" w:rsidR="00E22BA1">
        <w:rPr>
          <w:lang w:val="bg-BG"/>
        </w:rPr>
        <w:t xml:space="preserve"> </w:t>
      </w:r>
      <w:r w:rsidRPr="00E22BA1" w:rsidR="005842C3">
        <w:rPr>
          <w:lang w:val="bg-BG"/>
        </w:rPr>
        <w:t xml:space="preserve">заседавайки </w:t>
      </w:r>
      <w:r w:rsidRPr="00E22BA1">
        <w:rPr>
          <w:lang w:val="bg-BG"/>
        </w:rPr>
        <w:t>в административен състав</w:t>
      </w:r>
      <w:r w:rsidRPr="00E22BA1" w:rsidR="003666AB">
        <w:rPr>
          <w:lang w:val="bg-BG"/>
        </w:rPr>
        <w:t xml:space="preserve">, постановява решение на </w:t>
      </w:r>
      <w:r w:rsidRPr="00E22BA1" w:rsidR="00F47CDF">
        <w:rPr>
          <w:lang w:val="bg-BG"/>
        </w:rPr>
        <w:t>19</w:t>
      </w:r>
      <w:r w:rsidRPr="00E22BA1" w:rsidR="003666AB">
        <w:rPr>
          <w:lang w:val="bg-BG"/>
        </w:rPr>
        <w:t xml:space="preserve"> юли </w:t>
      </w:r>
      <w:r w:rsidRPr="00E22BA1" w:rsidR="00F47CDF">
        <w:rPr>
          <w:lang w:val="bg-BG"/>
        </w:rPr>
        <w:t>2005</w:t>
      </w:r>
      <w:r w:rsidRPr="00E22BA1" w:rsidR="003666AB">
        <w:rPr>
          <w:lang w:val="bg-BG"/>
        </w:rPr>
        <w:t> г</w:t>
      </w:r>
      <w:r w:rsidRPr="00E22BA1" w:rsidR="00F47CDF">
        <w:rPr>
          <w:lang w:val="bg-BG"/>
        </w:rPr>
        <w:t xml:space="preserve">. </w:t>
      </w:r>
      <w:r w:rsidRPr="00E22BA1" w:rsidR="00552DE8">
        <w:rPr>
          <w:lang w:val="bg-BG"/>
        </w:rPr>
        <w:t xml:space="preserve">Съдът </w:t>
      </w:r>
      <w:r w:rsidRPr="00E22BA1" w:rsidR="009B43B9">
        <w:rPr>
          <w:lang w:val="bg-BG"/>
        </w:rPr>
        <w:t xml:space="preserve">определя, че </w:t>
      </w:r>
      <w:r w:rsidRPr="00E22BA1" w:rsidR="004F336C">
        <w:rPr>
          <w:lang w:val="bg-BG"/>
        </w:rPr>
        <w:t>размерът</w:t>
      </w:r>
      <w:r w:rsidRPr="00E22BA1" w:rsidR="009B43B9">
        <w:rPr>
          <w:lang w:val="bg-BG"/>
        </w:rPr>
        <w:t xml:space="preserve"> на цялото обезщетение</w:t>
      </w:r>
      <w:r w:rsidRPr="00E22BA1" w:rsidR="00103F52">
        <w:rPr>
          <w:lang w:val="bg-BG"/>
        </w:rPr>
        <w:t>,</w:t>
      </w:r>
      <w:r w:rsidRPr="00E22BA1" w:rsidR="00552DE8">
        <w:rPr>
          <w:lang w:val="bg-BG"/>
        </w:rPr>
        <w:t xml:space="preserve"> дължимо за национализираната собственост</w:t>
      </w:r>
      <w:r w:rsidRPr="00E22BA1" w:rsidR="009B43B9">
        <w:rPr>
          <w:lang w:val="bg-BG"/>
        </w:rPr>
        <w:t xml:space="preserve"> е 23</w:t>
      </w:r>
      <w:r w:rsidRPr="00E22BA1" w:rsidR="001307F5">
        <w:rPr>
          <w:lang w:val="bg-BG"/>
        </w:rPr>
        <w:t xml:space="preserve"> </w:t>
      </w:r>
      <w:r w:rsidRPr="00E22BA1" w:rsidR="00F47CDF">
        <w:rPr>
          <w:lang w:val="bg-BG"/>
        </w:rPr>
        <w:t>604</w:t>
      </w:r>
      <w:r w:rsidRPr="00E22BA1" w:rsidR="00831E47">
        <w:rPr>
          <w:lang w:val="bg-BG"/>
        </w:rPr>
        <w:t xml:space="preserve"> български</w:t>
      </w:r>
      <w:r w:rsidRPr="00E22BA1" w:rsidR="007F77F6">
        <w:rPr>
          <w:lang w:val="bg-BG"/>
        </w:rPr>
        <w:t xml:space="preserve"> л</w:t>
      </w:r>
      <w:r w:rsidRPr="00E22BA1" w:rsidR="00831E47">
        <w:rPr>
          <w:lang w:val="bg-BG"/>
        </w:rPr>
        <w:t>е</w:t>
      </w:r>
      <w:r w:rsidRPr="00E22BA1" w:rsidR="007F77F6">
        <w:rPr>
          <w:lang w:val="bg-BG"/>
        </w:rPr>
        <w:t>в</w:t>
      </w:r>
      <w:r w:rsidRPr="00E22BA1" w:rsidR="00831E47">
        <w:rPr>
          <w:lang w:val="bg-BG"/>
        </w:rPr>
        <w:t>а</w:t>
      </w:r>
      <w:r w:rsidRPr="00E22BA1" w:rsidR="009B43B9">
        <w:rPr>
          <w:lang w:val="bg-BG"/>
        </w:rPr>
        <w:t xml:space="preserve"> и че </w:t>
      </w:r>
      <w:r w:rsidRPr="00E22BA1" w:rsidR="00103F52">
        <w:rPr>
          <w:lang w:val="bg-BG"/>
        </w:rPr>
        <w:t>областния управител е отговорен за него</w:t>
      </w:r>
      <w:r w:rsidRPr="00E22BA1" w:rsidR="00F47CDF">
        <w:rPr>
          <w:lang w:val="bg-BG"/>
        </w:rPr>
        <w:t>.</w:t>
      </w:r>
      <w:r w:rsidRPr="00E22BA1" w:rsidR="009B43B9">
        <w:rPr>
          <w:lang w:val="bg-BG"/>
        </w:rPr>
        <w:t xml:space="preserve"> Съдът </w:t>
      </w:r>
      <w:r w:rsidRPr="00E22BA1" w:rsidR="00AA122C">
        <w:rPr>
          <w:lang w:val="bg-BG"/>
        </w:rPr>
        <w:t>също</w:t>
      </w:r>
      <w:r w:rsidRPr="00E22BA1" w:rsidR="005842C3">
        <w:rPr>
          <w:lang w:val="bg-BG"/>
        </w:rPr>
        <w:t xml:space="preserve"> </w:t>
      </w:r>
      <w:r w:rsidRPr="00E22BA1" w:rsidR="009B43B9">
        <w:rPr>
          <w:lang w:val="bg-BG"/>
        </w:rPr>
        <w:t xml:space="preserve">постановява, че жалбоподателят следва да получи „жилищни компенсаторни записи“ според </w:t>
      </w:r>
      <w:r w:rsidRPr="00E22BA1">
        <w:rPr>
          <w:lang w:val="bg-BG"/>
        </w:rPr>
        <w:t>дела</w:t>
      </w:r>
      <w:r w:rsidRPr="00E22BA1" w:rsidR="009B43B9">
        <w:rPr>
          <w:lang w:val="bg-BG"/>
        </w:rPr>
        <w:t xml:space="preserve"> му на наследник</w:t>
      </w:r>
      <w:r w:rsidRPr="00E22BA1" w:rsidR="00916B74">
        <w:rPr>
          <w:lang w:val="bg-BG"/>
        </w:rPr>
        <w:t>.</w:t>
      </w:r>
      <w:r w:rsidRPr="00E22BA1" w:rsidR="009B43B9">
        <w:rPr>
          <w:lang w:val="bg-BG"/>
        </w:rPr>
        <w:t xml:space="preserve"> По-нататък съдът посочва, че както е видно от свидетелството за наследници, издадено през 1994 г. и представено в производството, жалбоподателят и неговият брат са двамата наследници на собственика на конфискувания имот</w:t>
      </w:r>
      <w:r w:rsidRPr="00E22BA1" w:rsidR="00916B74">
        <w:rPr>
          <w:lang w:val="bg-BG"/>
        </w:rPr>
        <w:t xml:space="preserve">. </w:t>
      </w:r>
      <w:r w:rsidRPr="00E22BA1" w:rsidR="004E5B2D">
        <w:rPr>
          <w:lang w:val="bg-BG"/>
        </w:rPr>
        <w:t xml:space="preserve">Следователно, </w:t>
      </w:r>
      <w:r w:rsidRPr="00E22BA1" w:rsidR="00B20F96">
        <w:rPr>
          <w:lang w:val="bg-BG"/>
        </w:rPr>
        <w:t>делът</w:t>
      </w:r>
      <w:r w:rsidRPr="00E22BA1" w:rsidR="004E5B2D">
        <w:rPr>
          <w:lang w:val="bg-BG"/>
        </w:rPr>
        <w:t xml:space="preserve"> на жалбоподателя от наследството произтича пряко от закона, в който е предвидено, че децата на починалите наследяват равни части</w:t>
      </w:r>
      <w:r w:rsidRPr="00E22BA1" w:rsidR="00F47CDF">
        <w:rPr>
          <w:lang w:val="bg-BG"/>
        </w:rPr>
        <w:t>.</w:t>
      </w:r>
      <w:r w:rsidRPr="00E22BA1" w:rsidR="004E5B2D">
        <w:rPr>
          <w:lang w:val="bg-BG"/>
        </w:rPr>
        <w:t xml:space="preserve"> Решението влиза в сила на 6 септември </w:t>
      </w:r>
      <w:r w:rsidRPr="00E22BA1" w:rsidR="00F47CDF">
        <w:rPr>
          <w:lang w:val="bg-BG"/>
        </w:rPr>
        <w:t>2005</w:t>
      </w:r>
      <w:r w:rsidRPr="00E22BA1" w:rsidR="004E5B2D">
        <w:rPr>
          <w:lang w:val="bg-BG"/>
        </w:rPr>
        <w:t> г</w:t>
      </w:r>
      <w:r w:rsidRPr="00E22BA1" w:rsidR="00F47CDF">
        <w:rPr>
          <w:lang w:val="bg-BG"/>
        </w:rPr>
        <w:t>.</w:t>
      </w:r>
    </w:p>
    <w:p w:rsidRPr="00E22BA1" w:rsidR="00F47CDF" w:rsidP="00E22BA1" w:rsidRDefault="00525713">
      <w:pPr>
        <w:pStyle w:val="ECHRHeading2"/>
        <w:rPr>
          <w:lang w:val="bg-BG"/>
        </w:rPr>
      </w:pPr>
      <w:r w:rsidRPr="00E22BA1">
        <w:rPr>
          <w:lang w:val="bg-BG"/>
        </w:rPr>
        <w:t>Б</w:t>
      </w:r>
      <w:r w:rsidRPr="00E22BA1" w:rsidR="00F47CDF">
        <w:rPr>
          <w:lang w:val="bg-BG"/>
        </w:rPr>
        <w:t>.  </w:t>
      </w:r>
      <w:r w:rsidRPr="00E22BA1">
        <w:rPr>
          <w:lang w:val="bg-BG"/>
        </w:rPr>
        <w:t>Молби на жалбоподателя за изпълнение от областния управител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10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025728">
        <w:rPr>
          <w:lang w:val="bg-BG"/>
        </w:rPr>
        <w:t>На</w:t>
      </w:r>
      <w:r w:rsidRPr="00E22BA1" w:rsidR="00F47CDF">
        <w:rPr>
          <w:lang w:val="bg-BG"/>
        </w:rPr>
        <w:t xml:space="preserve"> 26</w:t>
      </w:r>
      <w:r w:rsidRPr="00E22BA1" w:rsidR="00025728">
        <w:rPr>
          <w:lang w:val="bg-BG"/>
        </w:rPr>
        <w:t xml:space="preserve"> юни </w:t>
      </w:r>
      <w:r w:rsidRPr="00E22BA1" w:rsidR="00F47CDF">
        <w:rPr>
          <w:lang w:val="bg-BG"/>
        </w:rPr>
        <w:t>2006</w:t>
      </w:r>
      <w:r w:rsidRPr="00E22BA1" w:rsidR="00025728">
        <w:rPr>
          <w:lang w:val="bg-BG"/>
        </w:rPr>
        <w:t xml:space="preserve"> г. жалбоподателят представя пред областния управител копие от окончателното съдебно решение от </w:t>
      </w:r>
      <w:r w:rsidRPr="00E22BA1" w:rsidR="00F47CDF">
        <w:rPr>
          <w:lang w:val="bg-BG"/>
        </w:rPr>
        <w:t xml:space="preserve">19 </w:t>
      </w:r>
      <w:r w:rsidRPr="00E22BA1" w:rsidR="00025728">
        <w:rPr>
          <w:lang w:val="bg-BG"/>
        </w:rPr>
        <w:t xml:space="preserve">юли 2005 г. с </w:t>
      </w:r>
      <w:r w:rsidRPr="00E22BA1" w:rsidR="005842C3">
        <w:rPr>
          <w:lang w:val="bg-BG"/>
        </w:rPr>
        <w:t xml:space="preserve">искане </w:t>
      </w:r>
      <w:r w:rsidRPr="00E22BA1" w:rsidR="00025728">
        <w:rPr>
          <w:lang w:val="bg-BG"/>
        </w:rPr>
        <w:t>то да бъде изпълнено. Той отправя втор</w:t>
      </w:r>
      <w:r w:rsidRPr="00E22BA1" w:rsidR="004D138C">
        <w:rPr>
          <w:lang w:val="bg-BG"/>
        </w:rPr>
        <w:t xml:space="preserve">о искане </w:t>
      </w:r>
      <w:r w:rsidRPr="00E22BA1" w:rsidR="00025728">
        <w:rPr>
          <w:lang w:val="bg-BG"/>
        </w:rPr>
        <w:t xml:space="preserve">за същото на 8 август </w:t>
      </w:r>
      <w:r w:rsidRPr="00E22BA1" w:rsidR="00F47CDF">
        <w:rPr>
          <w:lang w:val="bg-BG"/>
        </w:rPr>
        <w:t>2006</w:t>
      </w:r>
      <w:r w:rsidRPr="00E22BA1" w:rsidR="00025728">
        <w:rPr>
          <w:lang w:val="bg-BG"/>
        </w:rPr>
        <w:t> г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ind w:firstLine="0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11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502596">
        <w:rPr>
          <w:lang w:val="bg-BG"/>
        </w:rPr>
        <w:t>Заместник-</w:t>
      </w:r>
      <w:r w:rsidRPr="00E22BA1" w:rsidR="00025728">
        <w:rPr>
          <w:lang w:val="bg-BG"/>
        </w:rPr>
        <w:t>областният управител отговоря писмено на 14 февруари 2007 г., че</w:t>
      </w:r>
      <w:r w:rsidRPr="00E22BA1" w:rsidR="001151CB">
        <w:rPr>
          <w:lang w:val="bg-BG"/>
        </w:rPr>
        <w:t xml:space="preserve"> е необходимо</w:t>
      </w:r>
      <w:r w:rsidRPr="00E22BA1" w:rsidR="00F20E0E">
        <w:rPr>
          <w:lang w:val="bg-BG"/>
        </w:rPr>
        <w:t xml:space="preserve"> </w:t>
      </w:r>
      <w:r w:rsidRPr="00E22BA1" w:rsidR="00025728">
        <w:rPr>
          <w:lang w:val="bg-BG"/>
        </w:rPr>
        <w:t xml:space="preserve">жалбоподателят да представи заверено копие от съдебното решение, както и удостоверение за </w:t>
      </w:r>
      <w:r w:rsidRPr="00E22BA1" w:rsidR="00502596">
        <w:rPr>
          <w:lang w:val="bg-BG"/>
        </w:rPr>
        <w:t>качеството</w:t>
      </w:r>
      <w:r w:rsidRPr="00E22BA1" w:rsidR="003906EB">
        <w:rPr>
          <w:lang w:val="bg-BG"/>
        </w:rPr>
        <w:t xml:space="preserve"> му</w:t>
      </w:r>
      <w:r w:rsidRPr="00E22BA1" w:rsidR="00025728">
        <w:rPr>
          <w:lang w:val="bg-BG"/>
        </w:rPr>
        <w:t xml:space="preserve"> на наследник и нотариално заверена декларация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12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C0060E">
        <w:rPr>
          <w:lang w:val="bg-BG"/>
        </w:rPr>
        <w:t>На</w:t>
      </w:r>
      <w:r w:rsidRPr="00E22BA1" w:rsidR="00F47CDF">
        <w:rPr>
          <w:lang w:val="bg-BG"/>
        </w:rPr>
        <w:t xml:space="preserve"> 19 </w:t>
      </w:r>
      <w:r w:rsidRPr="00E22BA1" w:rsidR="00C0060E">
        <w:rPr>
          <w:lang w:val="bg-BG"/>
        </w:rPr>
        <w:t xml:space="preserve">февруари </w:t>
      </w:r>
      <w:r w:rsidRPr="00E22BA1" w:rsidR="00F47CDF">
        <w:rPr>
          <w:lang w:val="bg-BG"/>
        </w:rPr>
        <w:t>2007</w:t>
      </w:r>
      <w:r w:rsidRPr="00E22BA1" w:rsidR="00C0060E">
        <w:rPr>
          <w:lang w:val="bg-BG"/>
        </w:rPr>
        <w:t xml:space="preserve"> г. жалбоподателят представя заверено копие на съдебното решение от 19 юли </w:t>
      </w:r>
      <w:r w:rsidRPr="00E22BA1" w:rsidR="00F47CDF">
        <w:rPr>
          <w:lang w:val="bg-BG"/>
        </w:rPr>
        <w:t>2005</w:t>
      </w:r>
      <w:r w:rsidRPr="00E22BA1" w:rsidR="00C0060E">
        <w:rPr>
          <w:lang w:val="bg-BG"/>
        </w:rPr>
        <w:t> г</w:t>
      </w:r>
      <w:r w:rsidRPr="00E22BA1" w:rsidR="00F47CDF">
        <w:rPr>
          <w:lang w:val="bg-BG"/>
        </w:rPr>
        <w:t>.</w:t>
      </w:r>
      <w:r w:rsidRPr="00E22BA1" w:rsidR="00C0060E">
        <w:rPr>
          <w:lang w:val="bg-BG"/>
        </w:rPr>
        <w:t xml:space="preserve"> Той посочва, че изпълнението все още не е осъществено и подчертава, че вече е представил удостоверение</w:t>
      </w:r>
      <w:r w:rsidRPr="00E22BA1" w:rsidR="00036B3B">
        <w:rPr>
          <w:lang w:val="bg-BG"/>
        </w:rPr>
        <w:t>, удостоверява</w:t>
      </w:r>
      <w:r w:rsidRPr="00E22BA1" w:rsidR="008A5F79">
        <w:rPr>
          <w:lang w:val="bg-BG"/>
        </w:rPr>
        <w:t>щ</w:t>
      </w:r>
      <w:r w:rsidRPr="00E22BA1" w:rsidR="004D138C">
        <w:rPr>
          <w:lang w:val="bg-BG"/>
        </w:rPr>
        <w:t>о</w:t>
      </w:r>
      <w:r w:rsidRPr="00E22BA1" w:rsidR="008A5F79">
        <w:rPr>
          <w:lang w:val="bg-BG"/>
        </w:rPr>
        <w:t xml:space="preserve"> </w:t>
      </w:r>
      <w:r w:rsidRPr="00E22BA1" w:rsidR="00502596">
        <w:rPr>
          <w:lang w:val="bg-BG"/>
        </w:rPr>
        <w:t>качеството</w:t>
      </w:r>
      <w:r w:rsidRPr="00E22BA1" w:rsidR="004D138C">
        <w:rPr>
          <w:lang w:val="bg-BG"/>
        </w:rPr>
        <w:t xml:space="preserve"> му </w:t>
      </w:r>
      <w:r w:rsidRPr="00E22BA1">
        <w:rPr>
          <w:lang w:val="bg-BG"/>
        </w:rPr>
        <w:t>на наследник</w:t>
      </w:r>
      <w:r w:rsidRPr="00E22BA1" w:rsidR="004D138C">
        <w:rPr>
          <w:lang w:val="bg-BG"/>
        </w:rPr>
        <w:t xml:space="preserve"> </w:t>
      </w:r>
      <w:r w:rsidRPr="00E22BA1" w:rsidR="00C0060E">
        <w:rPr>
          <w:lang w:val="bg-BG"/>
        </w:rPr>
        <w:t>пред областния управител заедно с първоначалната</w:t>
      </w:r>
      <w:r w:rsidRPr="00E22BA1" w:rsidR="00502596">
        <w:rPr>
          <w:lang w:val="bg-BG"/>
        </w:rPr>
        <w:t xml:space="preserve"> му</w:t>
      </w:r>
      <w:r w:rsidRPr="00E22BA1" w:rsidR="00C0060E">
        <w:rPr>
          <w:lang w:val="bg-BG"/>
        </w:rPr>
        <w:t xml:space="preserve"> молба за обезщетение от 27 ноември </w:t>
      </w:r>
      <w:r w:rsidRPr="00E22BA1" w:rsidR="001B702B">
        <w:rPr>
          <w:lang w:val="bg-BG"/>
        </w:rPr>
        <w:t>1997</w:t>
      </w:r>
      <w:r w:rsidRPr="00E22BA1" w:rsidR="00C0060E">
        <w:rPr>
          <w:lang w:val="bg-BG"/>
        </w:rPr>
        <w:t> г.</w:t>
      </w:r>
      <w:r w:rsidRPr="00E22BA1" w:rsidR="001B702B">
        <w:rPr>
          <w:lang w:val="bg-BG"/>
        </w:rPr>
        <w:t xml:space="preserve"> (</w:t>
      </w:r>
      <w:r w:rsidRPr="00E22BA1" w:rsidR="00C0060E">
        <w:rPr>
          <w:lang w:val="bg-BG"/>
        </w:rPr>
        <w:t xml:space="preserve">вж. параграф </w:t>
      </w:r>
      <w:r w:rsidRPr="00E22BA1" w:rsidR="001B702B">
        <w:rPr>
          <w:lang w:val="bg-BG"/>
        </w:rPr>
        <w:t>7</w:t>
      </w:r>
      <w:r w:rsidRPr="00E22BA1" w:rsidR="00C0060E">
        <w:rPr>
          <w:lang w:val="bg-BG"/>
        </w:rPr>
        <w:t xml:space="preserve"> по-горе</w:t>
      </w:r>
      <w:r w:rsidRPr="00E22BA1" w:rsidR="00F47CDF">
        <w:rPr>
          <w:lang w:val="bg-BG"/>
        </w:rPr>
        <w:t xml:space="preserve">). </w:t>
      </w:r>
      <w:r w:rsidRPr="00E22BA1" w:rsidR="00FF1108">
        <w:rPr>
          <w:lang w:val="bg-BG"/>
        </w:rPr>
        <w:t xml:space="preserve">Той изтъква също така, че </w:t>
      </w:r>
      <w:r w:rsidRPr="00E22BA1">
        <w:rPr>
          <w:lang w:val="bg-BG"/>
        </w:rPr>
        <w:t>видно от съдебното</w:t>
      </w:r>
      <w:r w:rsidRPr="00E22BA1" w:rsidR="00FF1108">
        <w:rPr>
          <w:lang w:val="bg-BG"/>
        </w:rPr>
        <w:t xml:space="preserve"> решение въпросните наследници са двама – </w:t>
      </w:r>
      <w:r w:rsidRPr="00E22BA1" w:rsidR="00906FA7">
        <w:rPr>
          <w:lang w:val="bg-BG"/>
        </w:rPr>
        <w:t xml:space="preserve">той </w:t>
      </w:r>
      <w:r w:rsidRPr="00E22BA1" w:rsidR="00FF1108">
        <w:rPr>
          <w:lang w:val="bg-BG"/>
        </w:rPr>
        <w:t xml:space="preserve">самият и негов </w:t>
      </w:r>
      <w:r w:rsidRPr="00E22BA1">
        <w:rPr>
          <w:lang w:val="bg-BG"/>
        </w:rPr>
        <w:t>роднина</w:t>
      </w:r>
      <w:r w:rsidRPr="00E22BA1" w:rsidR="00FF1108">
        <w:rPr>
          <w:lang w:val="bg-BG"/>
        </w:rPr>
        <w:t>; съгласно чл. </w:t>
      </w:r>
      <w:r w:rsidRPr="00E22BA1" w:rsidR="00F47CDF">
        <w:rPr>
          <w:lang w:val="bg-BG"/>
        </w:rPr>
        <w:t>5</w:t>
      </w:r>
      <w:r w:rsidRPr="00E22BA1" w:rsidR="00A7193D">
        <w:rPr>
          <w:lang w:val="bg-BG"/>
        </w:rPr>
        <w:t>, ал. </w:t>
      </w:r>
      <w:r w:rsidRPr="00E22BA1" w:rsidR="00F47CDF">
        <w:rPr>
          <w:lang w:val="bg-BG"/>
        </w:rPr>
        <w:t>1</w:t>
      </w:r>
      <w:r w:rsidRPr="00E22BA1" w:rsidR="00FF1108">
        <w:rPr>
          <w:lang w:val="bg-BG"/>
        </w:rPr>
        <w:t xml:space="preserve"> от Закона за наследството от </w:t>
      </w:r>
      <w:r w:rsidRPr="00E22BA1" w:rsidR="00F47CDF">
        <w:rPr>
          <w:lang w:val="bg-BG"/>
        </w:rPr>
        <w:t>1949</w:t>
      </w:r>
      <w:r w:rsidRPr="00E22BA1" w:rsidR="00FF1108">
        <w:rPr>
          <w:lang w:val="bg-BG"/>
        </w:rPr>
        <w:t> г. той има право да получи половината от наследството и следователно половината от обезщетението, присъдено от съда</w:t>
      </w:r>
      <w:r w:rsidRPr="00E22BA1" w:rsidR="00423CF7">
        <w:rPr>
          <w:lang w:val="bg-BG"/>
        </w:rPr>
        <w:t xml:space="preserve">. </w:t>
      </w:r>
      <w:r w:rsidRPr="00E22BA1" w:rsidR="005234BB">
        <w:rPr>
          <w:lang w:val="bg-BG"/>
        </w:rPr>
        <w:t xml:space="preserve">Той иска разяснение относно декларацията, изискана от </w:t>
      </w:r>
      <w:r w:rsidRPr="00E22BA1" w:rsidR="0024207F">
        <w:rPr>
          <w:lang w:val="bg-BG"/>
        </w:rPr>
        <w:t xml:space="preserve">областния </w:t>
      </w:r>
      <w:r w:rsidRPr="00E22BA1" w:rsidR="005234BB">
        <w:rPr>
          <w:lang w:val="bg-BG"/>
        </w:rPr>
        <w:t>управител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13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5234BB">
        <w:rPr>
          <w:lang w:val="bg-BG"/>
        </w:rPr>
        <w:t>Заместник областният управител отгов</w:t>
      </w:r>
      <w:r w:rsidRPr="00E22BA1" w:rsidR="00E107A9">
        <w:rPr>
          <w:lang w:val="bg-BG"/>
        </w:rPr>
        <w:t>аря</w:t>
      </w:r>
      <w:r w:rsidRPr="00E22BA1" w:rsidR="005234BB">
        <w:rPr>
          <w:lang w:val="bg-BG"/>
        </w:rPr>
        <w:t xml:space="preserve"> на 5 март 2007 г.,</w:t>
      </w:r>
      <w:r w:rsidRPr="00E22BA1" w:rsidR="00502596">
        <w:rPr>
          <w:lang w:val="bg-BG"/>
        </w:rPr>
        <w:t xml:space="preserve"> че декларацията е необходима според</w:t>
      </w:r>
      <w:r w:rsidRPr="00E22BA1" w:rsidR="005234BB">
        <w:rPr>
          <w:lang w:val="bg-BG"/>
        </w:rPr>
        <w:t xml:space="preserve"> чл. 5 от Наредба № 9 от </w:t>
      </w:r>
      <w:r w:rsidRPr="00E22BA1" w:rsidR="00F47CDF">
        <w:rPr>
          <w:lang w:val="bg-BG"/>
        </w:rPr>
        <w:t>1998</w:t>
      </w:r>
      <w:r w:rsidRPr="00E22BA1" w:rsidR="005234BB">
        <w:rPr>
          <w:lang w:val="bg-BG"/>
        </w:rPr>
        <w:t> г.</w:t>
      </w:r>
      <w:r w:rsidRPr="00E22BA1" w:rsidR="00F47CDF">
        <w:rPr>
          <w:lang w:val="bg-BG"/>
        </w:rPr>
        <w:t>;</w:t>
      </w:r>
      <w:r w:rsidRPr="00E22BA1" w:rsidR="005234BB">
        <w:rPr>
          <w:lang w:val="bg-BG"/>
        </w:rPr>
        <w:t xml:space="preserve"> </w:t>
      </w:r>
      <w:r w:rsidRPr="00E22BA1" w:rsidR="00502596">
        <w:rPr>
          <w:lang w:val="bg-BG"/>
        </w:rPr>
        <w:t>която</w:t>
      </w:r>
      <w:r w:rsidRPr="00E22BA1" w:rsidR="005234BB">
        <w:rPr>
          <w:lang w:val="bg-BG"/>
        </w:rPr>
        <w:t xml:space="preserve"> предвижда условията и реда за заплащане на</w:t>
      </w:r>
      <w:r w:rsidRPr="00E22BA1" w:rsidR="006735FC">
        <w:rPr>
          <w:lang w:val="bg-BG"/>
        </w:rPr>
        <w:t xml:space="preserve"> възнаграждения на</w:t>
      </w:r>
      <w:r w:rsidRPr="00E22BA1" w:rsidR="005234BB">
        <w:rPr>
          <w:lang w:val="bg-BG"/>
        </w:rPr>
        <w:t xml:space="preserve"> вещи</w:t>
      </w:r>
      <w:r w:rsidRPr="00E22BA1" w:rsidR="00CC3D99">
        <w:rPr>
          <w:lang w:val="bg-BG"/>
        </w:rPr>
        <w:t>те</w:t>
      </w:r>
      <w:r w:rsidRPr="00E22BA1" w:rsidR="00502596">
        <w:rPr>
          <w:lang w:val="bg-BG"/>
        </w:rPr>
        <w:t xml:space="preserve"> лица</w:t>
      </w:r>
      <w:r w:rsidRPr="00E22BA1" w:rsidR="005234BB">
        <w:rPr>
          <w:lang w:val="bg-BG"/>
        </w:rPr>
        <w:t xml:space="preserve"> </w:t>
      </w:r>
      <w:r w:rsidRPr="00E22BA1" w:rsidR="006735FC">
        <w:rPr>
          <w:lang w:val="bg-BG"/>
        </w:rPr>
        <w:t>от</w:t>
      </w:r>
      <w:r w:rsidRPr="00E22BA1" w:rsidR="005234BB">
        <w:rPr>
          <w:lang w:val="bg-BG"/>
        </w:rPr>
        <w:t xml:space="preserve"> списъка по </w:t>
      </w:r>
      <w:r w:rsidRPr="00E22BA1" w:rsidR="00F47CDF">
        <w:rPr>
          <w:rFonts w:cstheme="minorHAnsi"/>
          <w:lang w:val="bg-BG"/>
        </w:rPr>
        <w:t>§</w:t>
      </w:r>
      <w:r w:rsidRPr="00E22BA1" w:rsidR="00F47CDF">
        <w:rPr>
          <w:lang w:val="bg-BG"/>
        </w:rPr>
        <w:t xml:space="preserve"> 4</w:t>
      </w:r>
      <w:r w:rsidRPr="00E22BA1" w:rsidR="00502596">
        <w:rPr>
          <w:lang w:val="bg-BG"/>
        </w:rPr>
        <w:t xml:space="preserve"> от Закона за обезщетяване</w:t>
      </w:r>
      <w:r w:rsidRPr="00E22BA1" w:rsidR="005234BB">
        <w:rPr>
          <w:lang w:val="bg-BG"/>
        </w:rPr>
        <w:t xml:space="preserve"> от </w:t>
      </w:r>
      <w:r w:rsidRPr="00E22BA1" w:rsidR="00F47CDF">
        <w:rPr>
          <w:lang w:val="bg-BG"/>
        </w:rPr>
        <w:t>1997</w:t>
      </w:r>
      <w:r w:rsidRPr="00E22BA1" w:rsidR="00153C03">
        <w:rPr>
          <w:lang w:val="bg-BG"/>
        </w:rPr>
        <w:t> г</w:t>
      </w:r>
      <w:r w:rsidRPr="00E22BA1" w:rsidR="00F47CDF">
        <w:rPr>
          <w:lang w:val="bg-BG"/>
        </w:rPr>
        <w:t>.</w:t>
      </w:r>
    </w:p>
    <w:p w:rsidRPr="00E22BA1" w:rsidR="00F47CDF" w:rsidP="00E22BA1" w:rsidRDefault="00CC3D99">
      <w:pPr>
        <w:pStyle w:val="ECHRHeading2"/>
        <w:rPr>
          <w:lang w:val="bg-BG"/>
        </w:rPr>
      </w:pPr>
      <w:r w:rsidRPr="00E22BA1">
        <w:rPr>
          <w:lang w:val="bg-BG"/>
        </w:rPr>
        <w:t>В</w:t>
      </w:r>
      <w:r w:rsidRPr="00E22BA1" w:rsidR="00F47CDF">
        <w:rPr>
          <w:lang w:val="bg-BG"/>
        </w:rPr>
        <w:t>.  </w:t>
      </w:r>
      <w:r w:rsidRPr="00E22BA1" w:rsidR="00CF058A">
        <w:rPr>
          <w:lang w:val="bg-BG"/>
        </w:rPr>
        <w:t>Производство за принудително изпълнение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14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0C3441">
        <w:rPr>
          <w:lang w:val="bg-BG"/>
        </w:rPr>
        <w:t xml:space="preserve">Междувременно, на </w:t>
      </w:r>
      <w:r w:rsidRPr="00E22BA1" w:rsidR="00F47CDF">
        <w:rPr>
          <w:lang w:val="bg-BG"/>
        </w:rPr>
        <w:t>19</w:t>
      </w:r>
      <w:r w:rsidRPr="00E22BA1" w:rsidR="000C3441">
        <w:rPr>
          <w:lang w:val="bg-BG"/>
        </w:rPr>
        <w:t xml:space="preserve"> януари </w:t>
      </w:r>
      <w:r w:rsidRPr="00E22BA1" w:rsidR="00F47CDF">
        <w:rPr>
          <w:lang w:val="bg-BG"/>
        </w:rPr>
        <w:t>2007</w:t>
      </w:r>
      <w:r w:rsidRPr="00E22BA1" w:rsidR="000C3441">
        <w:rPr>
          <w:lang w:val="bg-BG"/>
        </w:rPr>
        <w:t xml:space="preserve"> г. жалбоподателят подава молба за издаването на изпълнителен лист въз основа на решението от </w:t>
      </w:r>
      <w:r w:rsidRPr="00E22BA1" w:rsidR="00F47CDF">
        <w:rPr>
          <w:lang w:val="bg-BG"/>
        </w:rPr>
        <w:t>19</w:t>
      </w:r>
      <w:r w:rsidRPr="00E22BA1" w:rsidR="000C3441">
        <w:rPr>
          <w:lang w:val="bg-BG"/>
        </w:rPr>
        <w:t xml:space="preserve"> юли </w:t>
      </w:r>
      <w:r w:rsidRPr="00E22BA1" w:rsidR="00F47CDF">
        <w:rPr>
          <w:lang w:val="bg-BG"/>
        </w:rPr>
        <w:t>2005</w:t>
      </w:r>
      <w:r w:rsidRPr="00E22BA1" w:rsidR="000C3441">
        <w:rPr>
          <w:lang w:val="bg-BG"/>
        </w:rPr>
        <w:t xml:space="preserve"> г. и по-специално </w:t>
      </w:r>
      <w:r w:rsidRPr="00E22BA1" w:rsidR="00502596">
        <w:rPr>
          <w:lang w:val="bg-BG"/>
        </w:rPr>
        <w:t xml:space="preserve">на </w:t>
      </w:r>
      <w:r w:rsidRPr="00E22BA1" w:rsidR="000C3441">
        <w:rPr>
          <w:lang w:val="bg-BG"/>
        </w:rPr>
        <w:t xml:space="preserve">частта, засягаща </w:t>
      </w:r>
      <w:r w:rsidRPr="00E22BA1" w:rsidR="004F336C">
        <w:rPr>
          <w:lang w:val="bg-BG"/>
        </w:rPr>
        <w:t>размера</w:t>
      </w:r>
      <w:r w:rsidRPr="00E22BA1" w:rsidR="000C3441">
        <w:rPr>
          <w:lang w:val="bg-BG"/>
        </w:rPr>
        <w:t xml:space="preserve"> на обезщетението и полагащия му се дял</w:t>
      </w:r>
      <w:r w:rsidRPr="00E22BA1" w:rsidR="00F47CD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15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B46CF9">
        <w:rPr>
          <w:lang w:val="bg-BG"/>
        </w:rPr>
        <w:t>На</w:t>
      </w:r>
      <w:r w:rsidRPr="00E22BA1" w:rsidR="00F47CDF">
        <w:rPr>
          <w:lang w:val="bg-BG"/>
        </w:rPr>
        <w:t xml:space="preserve"> 16</w:t>
      </w:r>
      <w:r w:rsidRPr="00E22BA1" w:rsidR="00B46CF9">
        <w:rPr>
          <w:lang w:val="bg-BG"/>
        </w:rPr>
        <w:t xml:space="preserve"> март </w:t>
      </w:r>
      <w:r w:rsidRPr="00E22BA1" w:rsidR="00F47CDF">
        <w:rPr>
          <w:lang w:val="bg-BG"/>
        </w:rPr>
        <w:t>2007</w:t>
      </w:r>
      <w:r w:rsidRPr="00E22BA1" w:rsidR="00B46CF9">
        <w:rPr>
          <w:lang w:val="bg-BG"/>
        </w:rPr>
        <w:t> г. му е издаден изпълнителен лист за дължимото му обезщетение</w:t>
      </w:r>
      <w:r w:rsidRPr="00E22BA1" w:rsidR="00F47CDF">
        <w:rPr>
          <w:lang w:val="bg-BG"/>
        </w:rPr>
        <w:t>.</w:t>
      </w:r>
      <w:r w:rsidRPr="00E22BA1" w:rsidR="00B46CF9">
        <w:rPr>
          <w:lang w:val="bg-BG"/>
        </w:rPr>
        <w:t xml:space="preserve"> На </w:t>
      </w:r>
      <w:r w:rsidRPr="00E22BA1" w:rsidR="00F47CDF">
        <w:rPr>
          <w:lang w:val="bg-BG"/>
        </w:rPr>
        <w:t>30</w:t>
      </w:r>
      <w:r w:rsidRPr="00E22BA1" w:rsidR="00B46CF9">
        <w:rPr>
          <w:lang w:val="bg-BG"/>
        </w:rPr>
        <w:t xml:space="preserve"> март </w:t>
      </w:r>
      <w:r w:rsidRPr="00E22BA1" w:rsidR="00F47CDF">
        <w:rPr>
          <w:lang w:val="bg-BG"/>
        </w:rPr>
        <w:t>2007</w:t>
      </w:r>
      <w:r w:rsidRPr="00E22BA1" w:rsidR="00B46CF9">
        <w:rPr>
          <w:lang w:val="bg-BG"/>
        </w:rPr>
        <w:t xml:space="preserve"> г. той </w:t>
      </w:r>
      <w:r w:rsidRPr="00E22BA1" w:rsidR="001311A1">
        <w:rPr>
          <w:lang w:val="bg-BG"/>
        </w:rPr>
        <w:t>поиска от</w:t>
      </w:r>
      <w:r w:rsidRPr="00E22BA1" w:rsidR="00B46CF9">
        <w:rPr>
          <w:lang w:val="bg-BG"/>
        </w:rPr>
        <w:t xml:space="preserve"> съдебният изпълнител да започне </w:t>
      </w:r>
      <w:r w:rsidRPr="00E22BA1" w:rsidR="00726D42">
        <w:rPr>
          <w:lang w:val="bg-BG"/>
        </w:rPr>
        <w:t xml:space="preserve">производство </w:t>
      </w:r>
      <w:r w:rsidRPr="00E22BA1" w:rsidR="001311A1">
        <w:rPr>
          <w:lang w:val="bg-BG"/>
        </w:rPr>
        <w:t>по</w:t>
      </w:r>
      <w:r w:rsidRPr="00E22BA1" w:rsidR="00726D42">
        <w:rPr>
          <w:lang w:val="bg-BG"/>
        </w:rPr>
        <w:t xml:space="preserve"> принудително изпълнение</w:t>
      </w:r>
      <w:r w:rsidRPr="00E22BA1" w:rsidR="00B46CF9">
        <w:rPr>
          <w:lang w:val="bg-BG"/>
        </w:rPr>
        <w:t xml:space="preserve"> и да събере свързаните</w:t>
      </w:r>
      <w:r w:rsidRPr="00E22BA1" w:rsidR="00782B8C">
        <w:rPr>
          <w:lang w:val="bg-BG"/>
        </w:rPr>
        <w:t xml:space="preserve"> с него</w:t>
      </w:r>
      <w:r w:rsidRPr="00E22BA1" w:rsidR="001311A1">
        <w:rPr>
          <w:lang w:val="bg-BG"/>
        </w:rPr>
        <w:t xml:space="preserve"> </w:t>
      </w:r>
      <w:r w:rsidRPr="00E22BA1" w:rsidR="00B46CF9">
        <w:rPr>
          <w:lang w:val="bg-BG"/>
        </w:rPr>
        <w:t>разходи</w:t>
      </w:r>
      <w:r w:rsidRPr="00E22BA1" w:rsidR="00E22BA1">
        <w:rPr>
          <w:lang w:val="bg-BG"/>
        </w:rPr>
        <w:t xml:space="preserve"> </w:t>
      </w:r>
      <w:r w:rsidRPr="00E22BA1" w:rsidR="00B46CF9">
        <w:rPr>
          <w:lang w:val="bg-BG"/>
        </w:rPr>
        <w:t>и разноски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16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7817E1">
        <w:rPr>
          <w:lang w:val="bg-BG"/>
        </w:rPr>
        <w:t>На</w:t>
      </w:r>
      <w:r w:rsidRPr="00E22BA1" w:rsidR="00F47CDF">
        <w:rPr>
          <w:lang w:val="bg-BG"/>
        </w:rPr>
        <w:t xml:space="preserve"> 3 </w:t>
      </w:r>
      <w:r w:rsidRPr="00E22BA1" w:rsidR="007817E1">
        <w:rPr>
          <w:lang w:val="bg-BG"/>
        </w:rPr>
        <w:t xml:space="preserve">април </w:t>
      </w:r>
      <w:r w:rsidRPr="00E22BA1" w:rsidR="00F47CDF">
        <w:rPr>
          <w:lang w:val="bg-BG"/>
        </w:rPr>
        <w:t>2007</w:t>
      </w:r>
      <w:r w:rsidRPr="00E22BA1" w:rsidR="007817E1">
        <w:rPr>
          <w:lang w:val="bg-BG"/>
        </w:rPr>
        <w:t xml:space="preserve"> г. съдебният изпълнител изпраща покана за доброволно изпълнение до областния управител, като </w:t>
      </w:r>
      <w:r w:rsidRPr="00E22BA1" w:rsidR="00502596">
        <w:rPr>
          <w:lang w:val="bg-BG"/>
        </w:rPr>
        <w:t>уточнява</w:t>
      </w:r>
      <w:r w:rsidRPr="00E22BA1" w:rsidR="007817E1">
        <w:rPr>
          <w:lang w:val="bg-BG"/>
        </w:rPr>
        <w:t>, че неизпълнението на решението от 19 юли 2005 г. ще доведе до имуществена санкция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17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7F28CA">
        <w:rPr>
          <w:lang w:val="bg-BG"/>
        </w:rPr>
        <w:t xml:space="preserve">Заместник областният управител отговаря писмено на 20 април 2007 г., че производството за обезщетяване не е завършено, тъй като жалбоподателят не е представил изисканата нотариално заверена декларация (вж. параграфи </w:t>
      </w:r>
      <w:r w:rsidRPr="00E22BA1" w:rsidR="006F7B12">
        <w:rPr>
          <w:lang w:val="bg-BG"/>
        </w:rPr>
        <w:t xml:space="preserve">11 </w:t>
      </w:r>
      <w:r w:rsidRPr="00E22BA1" w:rsidR="007F28CA">
        <w:rPr>
          <w:lang w:val="bg-BG"/>
        </w:rPr>
        <w:t>и</w:t>
      </w:r>
      <w:r w:rsidRPr="00E22BA1" w:rsidR="006F7B12">
        <w:rPr>
          <w:lang w:val="bg-BG"/>
        </w:rPr>
        <w:t xml:space="preserve"> 13</w:t>
      </w:r>
      <w:r w:rsidRPr="00E22BA1" w:rsidR="001311A1">
        <w:rPr>
          <w:lang w:val="bg-BG"/>
        </w:rPr>
        <w:t xml:space="preserve"> </w:t>
      </w:r>
      <w:r w:rsidRPr="00E22BA1" w:rsidR="007F28CA">
        <w:rPr>
          <w:lang w:val="bg-BG"/>
        </w:rPr>
        <w:t>по-горе</w:t>
      </w:r>
      <w:r w:rsidRPr="00E22BA1" w:rsidR="00F47CDF">
        <w:rPr>
          <w:lang w:val="bg-BG"/>
        </w:rPr>
        <w:t xml:space="preserve">). </w:t>
      </w:r>
      <w:r w:rsidRPr="00E22BA1" w:rsidR="00107E23">
        <w:rPr>
          <w:lang w:val="bg-BG"/>
        </w:rPr>
        <w:t xml:space="preserve">Той също така посочва, че е необходим </w:t>
      </w:r>
      <w:r w:rsidRPr="00E22BA1">
        <w:rPr>
          <w:lang w:val="bg-BG"/>
        </w:rPr>
        <w:t>оригиналът на изпълнителния лист</w:t>
      </w:r>
      <w:r w:rsidRPr="00E22BA1" w:rsidR="002B7559">
        <w:rPr>
          <w:lang w:val="bg-BG"/>
        </w:rPr>
        <w:t xml:space="preserve"> за </w:t>
      </w:r>
      <w:r w:rsidRPr="00E22BA1" w:rsidR="00B9329D">
        <w:rPr>
          <w:lang w:val="bg-BG"/>
        </w:rPr>
        <w:t>поемането</w:t>
      </w:r>
      <w:r w:rsidRPr="00E22BA1" w:rsidR="001311A1">
        <w:rPr>
          <w:lang w:val="bg-BG"/>
        </w:rPr>
        <w:t xml:space="preserve"> </w:t>
      </w:r>
      <w:r w:rsidRPr="00E22BA1" w:rsidR="002B7559">
        <w:rPr>
          <w:lang w:val="bg-BG"/>
        </w:rPr>
        <w:t>на разходи и разноски</w:t>
      </w:r>
      <w:r w:rsidRPr="00E22BA1" w:rsidR="00D330C8">
        <w:rPr>
          <w:lang w:val="bg-BG"/>
        </w:rPr>
        <w:t xml:space="preserve"> </w:t>
      </w:r>
      <w:r w:rsidRPr="00E22BA1" w:rsidR="00B9329D">
        <w:rPr>
          <w:lang w:val="bg-BG"/>
        </w:rPr>
        <w:t>от</w:t>
      </w:r>
      <w:r w:rsidRPr="00E22BA1" w:rsidR="00D330C8">
        <w:rPr>
          <w:lang w:val="bg-BG"/>
        </w:rPr>
        <w:t xml:space="preserve"> </w:t>
      </w:r>
      <w:r w:rsidRPr="00E22BA1" w:rsidR="00B9329D">
        <w:rPr>
          <w:lang w:val="bg-BG"/>
        </w:rPr>
        <w:t>администрацията му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18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2B7559">
        <w:rPr>
          <w:lang w:val="bg-BG"/>
        </w:rPr>
        <w:t>На</w:t>
      </w:r>
      <w:r w:rsidRPr="00E22BA1" w:rsidR="00F47CDF">
        <w:rPr>
          <w:lang w:val="bg-BG"/>
        </w:rPr>
        <w:t xml:space="preserve"> 25 </w:t>
      </w:r>
      <w:r w:rsidRPr="00E22BA1" w:rsidR="002B7559">
        <w:rPr>
          <w:lang w:val="bg-BG"/>
        </w:rPr>
        <w:t xml:space="preserve">април </w:t>
      </w:r>
      <w:r w:rsidRPr="00E22BA1" w:rsidR="00F47CDF">
        <w:rPr>
          <w:lang w:val="bg-BG"/>
        </w:rPr>
        <w:t>2007</w:t>
      </w:r>
      <w:r w:rsidRPr="00E22BA1" w:rsidR="002B7559">
        <w:rPr>
          <w:lang w:val="bg-BG"/>
        </w:rPr>
        <w:t xml:space="preserve"> г. жалбоподателят пише </w:t>
      </w:r>
      <w:r w:rsidRPr="00E22BA1" w:rsidR="000C22BE">
        <w:rPr>
          <w:lang w:val="bg-BG"/>
        </w:rPr>
        <w:t>до</w:t>
      </w:r>
      <w:r w:rsidRPr="00E22BA1" w:rsidR="002B7559">
        <w:rPr>
          <w:lang w:val="bg-BG"/>
        </w:rPr>
        <w:t xml:space="preserve"> областния управител, че въпросната наредба не се прилага в неговия случай</w:t>
      </w:r>
      <w:r w:rsidRPr="00E22BA1" w:rsidR="00F47CDF">
        <w:rPr>
          <w:lang w:val="bg-BG"/>
        </w:rPr>
        <w:t>,</w:t>
      </w:r>
      <w:r w:rsidRPr="00E22BA1" w:rsidR="002B7559">
        <w:rPr>
          <w:lang w:val="bg-BG"/>
        </w:rPr>
        <w:t xml:space="preserve"> тъй като тя засяга случаи, в които самият а</w:t>
      </w:r>
      <w:r w:rsidRPr="00E22BA1" w:rsidR="00DA578D">
        <w:rPr>
          <w:lang w:val="bg-BG"/>
        </w:rPr>
        <w:t xml:space="preserve">дминистративен орган трябва да определи </w:t>
      </w:r>
      <w:r w:rsidRPr="00E22BA1" w:rsidR="00611114">
        <w:rPr>
          <w:lang w:val="bg-BG"/>
        </w:rPr>
        <w:t>размера</w:t>
      </w:r>
      <w:r w:rsidRPr="00E22BA1" w:rsidR="00DA578D">
        <w:rPr>
          <w:lang w:val="bg-BG"/>
        </w:rPr>
        <w:t xml:space="preserve"> на обезщетението</w:t>
      </w:r>
      <w:r w:rsidRPr="00E22BA1" w:rsidR="00F47CDF">
        <w:rPr>
          <w:lang w:val="bg-BG"/>
        </w:rPr>
        <w:t xml:space="preserve">. </w:t>
      </w:r>
      <w:r w:rsidRPr="00E22BA1" w:rsidR="00B7775C">
        <w:rPr>
          <w:lang w:val="bg-BG"/>
        </w:rPr>
        <w:t xml:space="preserve">В случая на жалбоподателя, </w:t>
      </w:r>
      <w:r w:rsidRPr="00E22BA1" w:rsidR="00611114">
        <w:rPr>
          <w:lang w:val="bg-BG"/>
        </w:rPr>
        <w:t>размерът е определен</w:t>
      </w:r>
      <w:r w:rsidRPr="00E22BA1" w:rsidR="00B7775C">
        <w:rPr>
          <w:lang w:val="bg-BG"/>
        </w:rPr>
        <w:t xml:space="preserve"> от съда, който също се е </w:t>
      </w:r>
      <w:r w:rsidRPr="00E22BA1">
        <w:rPr>
          <w:lang w:val="bg-BG"/>
        </w:rPr>
        <w:t>произнесъл</w:t>
      </w:r>
      <w:r w:rsidRPr="00E22BA1" w:rsidR="00B7775C">
        <w:rPr>
          <w:lang w:val="bg-BG"/>
        </w:rPr>
        <w:t xml:space="preserve">, че жалбоподателят и неговият </w:t>
      </w:r>
      <w:r w:rsidRPr="00E22BA1">
        <w:rPr>
          <w:lang w:val="bg-BG"/>
        </w:rPr>
        <w:t>роднина</w:t>
      </w:r>
      <w:r w:rsidRPr="00E22BA1" w:rsidR="00B7775C">
        <w:rPr>
          <w:lang w:val="bg-BG"/>
        </w:rPr>
        <w:t xml:space="preserve"> са единствените наследници и собствеността следва да бъде разделена по равно между тях</w:t>
      </w:r>
      <w:r w:rsidRPr="00E22BA1" w:rsidR="00212B85">
        <w:rPr>
          <w:lang w:val="bg-BG"/>
        </w:rPr>
        <w:t xml:space="preserve"> двамата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19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212B85">
        <w:rPr>
          <w:lang w:val="bg-BG"/>
        </w:rPr>
        <w:t xml:space="preserve">Съдебният изпълнител изпраща още едно писмо до областния управител на </w:t>
      </w:r>
      <w:r w:rsidRPr="00E22BA1" w:rsidR="00E6314C">
        <w:rPr>
          <w:lang w:val="bg-BG"/>
        </w:rPr>
        <w:t>27 </w:t>
      </w:r>
      <w:r w:rsidRPr="00E22BA1" w:rsidR="00212B85">
        <w:rPr>
          <w:lang w:val="bg-BG"/>
        </w:rPr>
        <w:t>април</w:t>
      </w:r>
      <w:r w:rsidRPr="00E22BA1" w:rsidR="00F47CDF">
        <w:rPr>
          <w:lang w:val="bg-BG"/>
        </w:rPr>
        <w:t xml:space="preserve"> 2007</w:t>
      </w:r>
      <w:r w:rsidRPr="00E22BA1" w:rsidR="00212B85">
        <w:rPr>
          <w:lang w:val="bg-BG"/>
        </w:rPr>
        <w:t> г.</w:t>
      </w:r>
      <w:r w:rsidRPr="00E22BA1" w:rsidR="00F47CDF">
        <w:rPr>
          <w:lang w:val="bg-BG"/>
        </w:rPr>
        <w:t>,</w:t>
      </w:r>
      <w:r w:rsidRPr="00E22BA1" w:rsidR="00212B85">
        <w:rPr>
          <w:lang w:val="bg-BG"/>
        </w:rPr>
        <w:t xml:space="preserve"> с което го приканва да изпълни съдебното решение. Той отново подчертава, че </w:t>
      </w:r>
      <w:r w:rsidRPr="00E22BA1" w:rsidR="00F93B26">
        <w:rPr>
          <w:lang w:val="bg-BG"/>
        </w:rPr>
        <w:t>изпълнителният</w:t>
      </w:r>
      <w:r w:rsidRPr="00E22BA1" w:rsidR="00D330C8">
        <w:rPr>
          <w:lang w:val="bg-BG"/>
        </w:rPr>
        <w:t xml:space="preserve"> </w:t>
      </w:r>
      <w:r w:rsidRPr="00E22BA1" w:rsidR="00212B85">
        <w:rPr>
          <w:lang w:val="bg-BG"/>
        </w:rPr>
        <w:t xml:space="preserve">лист е издаден въз основа на окончателно съдебно решение, което е обвързващо за страните и в което </w:t>
      </w:r>
      <w:r w:rsidRPr="00E22BA1">
        <w:rPr>
          <w:lang w:val="bg-BG"/>
        </w:rPr>
        <w:t>съдът е установил всички релевантни</w:t>
      </w:r>
      <w:r w:rsidRPr="00E22BA1" w:rsidR="00E22BA1">
        <w:rPr>
          <w:lang w:val="bg-BG"/>
        </w:rPr>
        <w:t xml:space="preserve"> </w:t>
      </w:r>
      <w:r w:rsidRPr="00E22BA1" w:rsidR="00D330C8">
        <w:rPr>
          <w:lang w:val="bg-BG"/>
        </w:rPr>
        <w:t xml:space="preserve"> </w:t>
      </w:r>
      <w:r w:rsidRPr="00E22BA1" w:rsidR="00212B85">
        <w:rPr>
          <w:lang w:val="bg-BG"/>
        </w:rPr>
        <w:t>факти, както и дължимото на жалбоподателя обезщетение</w:t>
      </w:r>
      <w:r w:rsidRPr="00E22BA1" w:rsidR="00F47CDF">
        <w:rPr>
          <w:lang w:val="bg-BG"/>
        </w:rPr>
        <w:t>.</w:t>
      </w:r>
      <w:r w:rsidRPr="00E22BA1" w:rsidR="00A901BC">
        <w:rPr>
          <w:lang w:val="bg-BG"/>
        </w:rPr>
        <w:t xml:space="preserve"> Съдебният изпълнител </w:t>
      </w:r>
      <w:r w:rsidRPr="00E22BA1" w:rsidR="000C75FF">
        <w:rPr>
          <w:lang w:val="bg-BG"/>
        </w:rPr>
        <w:t>посочва, че разходите и разноските, които областният управител следва да заплати, са свързани с изпълнителното производство, че не е необходим изпълнителен лист, за да се искат или съберат тези разходи, и че те са нараснали с времето</w:t>
      </w:r>
      <w:r w:rsidRPr="00E22BA1" w:rsidR="00F47CDF">
        <w:rPr>
          <w:lang w:val="bg-BG"/>
        </w:rPr>
        <w:t>.</w:t>
      </w:r>
      <w:r w:rsidRPr="00E22BA1" w:rsidR="00343A5C">
        <w:rPr>
          <w:lang w:val="bg-BG"/>
        </w:rPr>
        <w:t xml:space="preserve"> </w:t>
      </w:r>
      <w:r w:rsidRPr="00E22BA1" w:rsidR="00D10A24">
        <w:rPr>
          <w:lang w:val="bg-BG"/>
        </w:rPr>
        <w:t xml:space="preserve">На последно място, съдебният изпълнител отново подчертава, че при неизпълнение на съдебното решение на областния управител се начислява </w:t>
      </w:r>
      <w:r w:rsidRPr="00E22BA1" w:rsidR="00387008">
        <w:rPr>
          <w:lang w:val="bg-BG"/>
        </w:rPr>
        <w:t>седмична</w:t>
      </w:r>
      <w:r w:rsidRPr="00E22BA1" w:rsidR="00D330C8">
        <w:rPr>
          <w:lang w:val="bg-BG"/>
        </w:rPr>
        <w:t xml:space="preserve"> </w:t>
      </w:r>
      <w:r w:rsidRPr="00E22BA1" w:rsidR="00D10A24">
        <w:rPr>
          <w:lang w:val="bg-BG"/>
        </w:rPr>
        <w:t xml:space="preserve">глоба в размер </w:t>
      </w:r>
      <w:r w:rsidRPr="00E22BA1" w:rsidR="00F47CDF">
        <w:rPr>
          <w:lang w:val="bg-BG"/>
        </w:rPr>
        <w:t>200</w:t>
      </w:r>
      <w:r w:rsidRPr="00E22BA1" w:rsidR="00753A5C">
        <w:rPr>
          <w:lang w:val="bg-BG"/>
        </w:rPr>
        <w:t xml:space="preserve"> лева</w:t>
      </w:r>
      <w:r w:rsidRPr="00E22BA1" w:rsidR="00F47CDF">
        <w:rPr>
          <w:lang w:val="bg-BG"/>
        </w:rPr>
        <w:t>.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20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664E58">
        <w:rPr>
          <w:lang w:val="bg-BG"/>
        </w:rPr>
        <w:t>На</w:t>
      </w:r>
      <w:r w:rsidRPr="00E22BA1" w:rsidR="00F47CDF">
        <w:rPr>
          <w:lang w:val="bg-BG"/>
        </w:rPr>
        <w:t xml:space="preserve"> 10</w:t>
      </w:r>
      <w:r w:rsidRPr="00E22BA1" w:rsidR="00664E58">
        <w:rPr>
          <w:lang w:val="bg-BG"/>
        </w:rPr>
        <w:t xml:space="preserve"> май </w:t>
      </w:r>
      <w:r w:rsidRPr="00E22BA1" w:rsidR="00F47CDF">
        <w:rPr>
          <w:lang w:val="bg-BG"/>
        </w:rPr>
        <w:t>2007</w:t>
      </w:r>
      <w:r w:rsidRPr="00E22BA1" w:rsidR="00664E58">
        <w:rPr>
          <w:lang w:val="bg-BG"/>
        </w:rPr>
        <w:t xml:space="preserve"> г. областният управител </w:t>
      </w:r>
      <w:r w:rsidRPr="00E22BA1" w:rsidR="00935A1B">
        <w:rPr>
          <w:lang w:val="bg-BG"/>
        </w:rPr>
        <w:t>оспорва</w:t>
      </w:r>
      <w:r w:rsidRPr="00E22BA1" w:rsidR="00343A5C">
        <w:rPr>
          <w:lang w:val="bg-BG"/>
        </w:rPr>
        <w:t xml:space="preserve"> </w:t>
      </w:r>
      <w:r w:rsidRPr="00E22BA1" w:rsidR="00664E58">
        <w:rPr>
          <w:lang w:val="bg-BG"/>
        </w:rPr>
        <w:t>в съда актовете на съдебния изпълнител</w:t>
      </w:r>
      <w:r w:rsidRPr="00E22BA1" w:rsidR="00F47CDF">
        <w:rPr>
          <w:lang w:val="bg-BG"/>
        </w:rPr>
        <w:t>.</w:t>
      </w:r>
      <w:r w:rsidRPr="00E22BA1" w:rsidR="00664E58">
        <w:rPr>
          <w:lang w:val="bg-BG"/>
        </w:rPr>
        <w:t xml:space="preserve"> Той твърди, </w:t>
      </w:r>
      <w:r w:rsidRPr="00E22BA1" w:rsidR="006C7F1F">
        <w:rPr>
          <w:lang w:val="bg-BG"/>
        </w:rPr>
        <w:t xml:space="preserve">че </w:t>
      </w:r>
      <w:r w:rsidRPr="00E22BA1">
        <w:rPr>
          <w:lang w:val="bg-BG"/>
        </w:rPr>
        <w:t>неизпълнението</w:t>
      </w:r>
      <w:r w:rsidRPr="00E22BA1" w:rsidR="00664E58">
        <w:rPr>
          <w:lang w:val="bg-BG"/>
        </w:rPr>
        <w:t xml:space="preserve"> е породено изцяло от отказа на жалбоподателя да представи нотариално заверена декларация</w:t>
      </w:r>
      <w:r w:rsidRPr="00E22BA1" w:rsidR="00F47CDF">
        <w:rPr>
          <w:lang w:val="bg-BG"/>
        </w:rPr>
        <w:t xml:space="preserve">. </w:t>
      </w:r>
      <w:r w:rsidRPr="00E22BA1" w:rsidR="00ED1FC4">
        <w:rPr>
          <w:lang w:val="bg-BG"/>
        </w:rPr>
        <w:t>На</w:t>
      </w:r>
      <w:r w:rsidRPr="00E22BA1" w:rsidR="00F47CDF">
        <w:rPr>
          <w:lang w:val="bg-BG"/>
        </w:rPr>
        <w:t xml:space="preserve"> 2 </w:t>
      </w:r>
      <w:r w:rsidRPr="00E22BA1" w:rsidR="00ED1FC4">
        <w:rPr>
          <w:lang w:val="bg-BG"/>
        </w:rPr>
        <w:t xml:space="preserve">юли </w:t>
      </w:r>
      <w:r w:rsidRPr="00E22BA1" w:rsidR="00F47CDF">
        <w:rPr>
          <w:lang w:val="bg-BG"/>
        </w:rPr>
        <w:t>2007</w:t>
      </w:r>
      <w:r w:rsidRPr="00E22BA1" w:rsidR="00ED1FC4">
        <w:rPr>
          <w:lang w:val="bg-BG"/>
        </w:rPr>
        <w:t> г. Административният съд София</w:t>
      </w:r>
      <w:r w:rsidRPr="00E22BA1" w:rsidR="002349D9">
        <w:rPr>
          <w:lang w:val="bg-BG"/>
        </w:rPr>
        <w:t>-</w:t>
      </w:r>
      <w:r w:rsidRPr="00E22BA1" w:rsidR="00ED1FC4">
        <w:rPr>
          <w:lang w:val="bg-BG"/>
        </w:rPr>
        <w:t>град приема, че молбата на областния управител за съдебен контрол е недопустима</w:t>
      </w:r>
      <w:r w:rsidRPr="00E22BA1" w:rsidR="00F47CDF">
        <w:rPr>
          <w:lang w:val="bg-BG"/>
        </w:rPr>
        <w:t>.</w:t>
      </w:r>
      <w:r w:rsidRPr="00E22BA1" w:rsidR="00D330C8">
        <w:rPr>
          <w:lang w:val="bg-BG"/>
        </w:rPr>
        <w:t xml:space="preserve"> </w:t>
      </w:r>
      <w:r w:rsidRPr="00E22BA1">
        <w:rPr>
          <w:lang w:val="bg-BG"/>
        </w:rPr>
        <w:t>По-конкретно</w:t>
      </w:r>
      <w:r w:rsidRPr="00E22BA1" w:rsidR="00D330C8">
        <w:rPr>
          <w:lang w:val="bg-BG"/>
        </w:rPr>
        <w:t xml:space="preserve"> </w:t>
      </w:r>
      <w:r w:rsidRPr="00E22BA1" w:rsidR="00E110A9">
        <w:rPr>
          <w:lang w:val="bg-BG"/>
        </w:rPr>
        <w:t xml:space="preserve">Съдът </w:t>
      </w:r>
      <w:r w:rsidRPr="00E22BA1" w:rsidR="00286C13">
        <w:rPr>
          <w:lang w:val="bg-BG"/>
        </w:rPr>
        <w:t>установява</w:t>
      </w:r>
      <w:r w:rsidRPr="00E22BA1" w:rsidR="00E110A9">
        <w:rPr>
          <w:lang w:val="bg-BG"/>
        </w:rPr>
        <w:t>, че поканите за доброволно изпълнение на съдебния изпълнител до областния управител не са актове</w:t>
      </w:r>
      <w:r w:rsidRPr="00E22BA1" w:rsidR="00D330C8">
        <w:rPr>
          <w:lang w:val="bg-BG"/>
        </w:rPr>
        <w:t xml:space="preserve"> </w:t>
      </w:r>
      <w:r w:rsidRPr="00E22BA1">
        <w:rPr>
          <w:lang w:val="bg-BG"/>
        </w:rPr>
        <w:t>на</w:t>
      </w:r>
      <w:r w:rsidRPr="00E22BA1" w:rsidR="00E110A9">
        <w:rPr>
          <w:lang w:val="bg-BG"/>
        </w:rPr>
        <w:t xml:space="preserve"> принудително изпълнение и следовател</w:t>
      </w:r>
      <w:r w:rsidRPr="00E22BA1" w:rsidR="006333C9">
        <w:rPr>
          <w:lang w:val="bg-BG"/>
        </w:rPr>
        <w:t>но не подл</w:t>
      </w:r>
      <w:r w:rsidRPr="00E22BA1" w:rsidR="00E110A9">
        <w:rPr>
          <w:lang w:val="bg-BG"/>
        </w:rPr>
        <w:t>ежат на съдебен контрол</w:t>
      </w:r>
      <w:r w:rsidRPr="00E22BA1" w:rsidR="00F47CDF">
        <w:rPr>
          <w:lang w:val="bg-BG"/>
        </w:rPr>
        <w:t xml:space="preserve">. </w:t>
      </w:r>
      <w:r w:rsidRPr="00E22BA1" w:rsidR="006333C9">
        <w:rPr>
          <w:lang w:val="bg-BG"/>
        </w:rPr>
        <w:t xml:space="preserve">Това решение е потвърдено от Върховния административен съд на 21 декември </w:t>
      </w:r>
      <w:r w:rsidRPr="00E22BA1" w:rsidR="00F47CDF">
        <w:rPr>
          <w:lang w:val="bg-BG"/>
        </w:rPr>
        <w:t>2007</w:t>
      </w:r>
      <w:r w:rsidRPr="00E22BA1" w:rsidR="006333C9">
        <w:rPr>
          <w:lang w:val="bg-BG"/>
        </w:rPr>
        <w:t> г. с окончателно решение</w:t>
      </w:r>
      <w:r w:rsidRPr="00E22BA1" w:rsidR="00F47CDF">
        <w:rPr>
          <w:lang w:val="bg-BG"/>
        </w:rPr>
        <w:t>.</w:t>
      </w:r>
    </w:p>
    <w:p w:rsidRPr="00E22BA1" w:rsidR="00F47CDF" w:rsidP="00E22BA1" w:rsidRDefault="00D144D1">
      <w:pPr>
        <w:pStyle w:val="ECHRHeading2"/>
        <w:rPr>
          <w:lang w:val="bg-BG"/>
        </w:rPr>
      </w:pPr>
      <w:r w:rsidRPr="00E22BA1">
        <w:rPr>
          <w:lang w:val="bg-BG"/>
        </w:rPr>
        <w:t>Г</w:t>
      </w:r>
      <w:r w:rsidRPr="00E22BA1" w:rsidR="00F47CDF">
        <w:rPr>
          <w:lang w:val="bg-BG"/>
        </w:rPr>
        <w:t>.  </w:t>
      </w:r>
      <w:r w:rsidRPr="00E22BA1">
        <w:rPr>
          <w:lang w:val="bg-BG"/>
        </w:rPr>
        <w:t>Продължаване на производството за принудително изпълнение</w:t>
      </w:r>
    </w:p>
    <w:p w:rsidRPr="00E22BA1" w:rsidR="00F47CD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21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D144D1">
        <w:rPr>
          <w:lang w:val="bg-BG"/>
        </w:rPr>
        <w:t xml:space="preserve">Тъй като няма последващи действия от страна на областния управител, през март </w:t>
      </w:r>
      <w:r w:rsidRPr="00E22BA1" w:rsidR="00F47CDF">
        <w:rPr>
          <w:lang w:val="bg-BG"/>
        </w:rPr>
        <w:t>2009</w:t>
      </w:r>
      <w:r w:rsidRPr="00E22BA1" w:rsidR="00D144D1">
        <w:rPr>
          <w:lang w:val="bg-BG"/>
        </w:rPr>
        <w:t> г.</w:t>
      </w:r>
      <w:r w:rsidRPr="00E22BA1" w:rsidR="00BB02AC">
        <w:rPr>
          <w:lang w:val="bg-BG"/>
        </w:rPr>
        <w:t xml:space="preserve"> жалбоподателят още веднъж </w:t>
      </w:r>
      <w:r w:rsidRPr="00E22BA1">
        <w:rPr>
          <w:lang w:val="bg-BG"/>
        </w:rPr>
        <w:t>иска</w:t>
      </w:r>
      <w:r w:rsidRPr="00E22BA1" w:rsidR="00BB02AC">
        <w:rPr>
          <w:lang w:val="bg-BG"/>
        </w:rPr>
        <w:t xml:space="preserve"> от съдебния изпълнител да изпълни решението от </w:t>
      </w:r>
      <w:r w:rsidRPr="00E22BA1" w:rsidR="00F47CDF">
        <w:rPr>
          <w:lang w:val="bg-BG"/>
        </w:rPr>
        <w:t>19</w:t>
      </w:r>
      <w:r w:rsidRPr="00E22BA1" w:rsidR="00BB02AC">
        <w:rPr>
          <w:lang w:val="bg-BG"/>
        </w:rPr>
        <w:t xml:space="preserve"> юли </w:t>
      </w:r>
      <w:r w:rsidRPr="00E22BA1" w:rsidR="00F47CDF">
        <w:rPr>
          <w:lang w:val="bg-BG"/>
        </w:rPr>
        <w:t>2005</w:t>
      </w:r>
      <w:r w:rsidRPr="00E22BA1" w:rsidR="00BB02AC">
        <w:rPr>
          <w:lang w:val="bg-BG"/>
        </w:rPr>
        <w:t xml:space="preserve"> г</w:t>
      </w:r>
      <w:r w:rsidRPr="00E22BA1" w:rsidR="00F47CDF">
        <w:rPr>
          <w:lang w:val="bg-BG"/>
        </w:rPr>
        <w:t>.</w:t>
      </w:r>
      <w:r w:rsidRPr="00E22BA1" w:rsidR="00BB02AC">
        <w:rPr>
          <w:lang w:val="bg-BG"/>
        </w:rPr>
        <w:t xml:space="preserve"> </w:t>
      </w:r>
      <w:r w:rsidRPr="00E22BA1" w:rsidR="005F187B">
        <w:rPr>
          <w:lang w:val="bg-BG"/>
        </w:rPr>
        <w:t xml:space="preserve">На 31 март 2009 г. съдебният </w:t>
      </w:r>
      <w:r w:rsidRPr="00E22BA1" w:rsidR="00BB02AC">
        <w:rPr>
          <w:lang w:val="bg-BG"/>
        </w:rPr>
        <w:t xml:space="preserve">изпълнител изпраща на областния управител </w:t>
      </w:r>
      <w:r w:rsidRPr="00E22BA1" w:rsidR="005F187B">
        <w:rPr>
          <w:lang w:val="bg-BG"/>
        </w:rPr>
        <w:t xml:space="preserve">искане </w:t>
      </w:r>
      <w:r w:rsidRPr="00E22BA1" w:rsidR="00BB02AC">
        <w:rPr>
          <w:lang w:val="bg-BG"/>
        </w:rPr>
        <w:t>за изпълнение</w:t>
      </w:r>
      <w:r w:rsidRPr="00E22BA1" w:rsidR="00F47CDF">
        <w:rPr>
          <w:lang w:val="bg-BG"/>
        </w:rPr>
        <w:t xml:space="preserve">, </w:t>
      </w:r>
      <w:r w:rsidRPr="00E22BA1" w:rsidR="00BB02AC">
        <w:rPr>
          <w:lang w:val="bg-BG"/>
        </w:rPr>
        <w:t xml:space="preserve">като припомня, че неизпълнението може да </w:t>
      </w:r>
      <w:r w:rsidRPr="00E22BA1">
        <w:rPr>
          <w:lang w:val="bg-BG"/>
        </w:rPr>
        <w:t>доведе</w:t>
      </w:r>
      <w:r w:rsidRPr="00E22BA1" w:rsidR="00BB02AC">
        <w:rPr>
          <w:lang w:val="bg-BG"/>
        </w:rPr>
        <w:t xml:space="preserve"> до </w:t>
      </w:r>
      <w:r w:rsidRPr="00E22BA1" w:rsidR="005C77D3">
        <w:rPr>
          <w:lang w:val="bg-BG"/>
        </w:rPr>
        <w:t>седмични</w:t>
      </w:r>
      <w:r w:rsidRPr="00E22BA1" w:rsidR="00D330C8">
        <w:rPr>
          <w:lang w:val="bg-BG"/>
        </w:rPr>
        <w:t xml:space="preserve"> </w:t>
      </w:r>
      <w:r w:rsidRPr="00E22BA1" w:rsidR="00BB02AC">
        <w:rPr>
          <w:lang w:val="bg-BG"/>
        </w:rPr>
        <w:t xml:space="preserve">глоби в размер </w:t>
      </w:r>
      <w:r w:rsidRPr="00E22BA1" w:rsidR="00F47CDF">
        <w:rPr>
          <w:lang w:val="bg-BG"/>
        </w:rPr>
        <w:t>1</w:t>
      </w:r>
      <w:r w:rsidRPr="00E22BA1" w:rsidR="00BB02AC">
        <w:rPr>
          <w:lang w:val="bg-BG"/>
        </w:rPr>
        <w:t> </w:t>
      </w:r>
      <w:r w:rsidRPr="00E22BA1" w:rsidR="00F47CDF">
        <w:rPr>
          <w:lang w:val="bg-BG"/>
        </w:rPr>
        <w:t>200</w:t>
      </w:r>
      <w:r w:rsidRPr="00E22BA1" w:rsidR="00294074">
        <w:rPr>
          <w:lang w:val="bg-BG"/>
        </w:rPr>
        <w:t xml:space="preserve"> лева</w:t>
      </w:r>
      <w:r w:rsidRPr="00E22BA1" w:rsidR="00BB02AC">
        <w:rPr>
          <w:lang w:val="bg-BG"/>
        </w:rPr>
        <w:t xml:space="preserve"> и </w:t>
      </w:r>
      <w:r w:rsidRPr="00E22BA1">
        <w:rPr>
          <w:lang w:val="bg-BG"/>
        </w:rPr>
        <w:t>наказателно</w:t>
      </w:r>
      <w:r w:rsidRPr="00E22BA1" w:rsidR="00D330C8">
        <w:rPr>
          <w:lang w:val="bg-BG"/>
        </w:rPr>
        <w:t xml:space="preserve"> </w:t>
      </w:r>
      <w:r w:rsidRPr="00E22BA1">
        <w:rPr>
          <w:lang w:val="bg-BG"/>
        </w:rPr>
        <w:t>преследване.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22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796275">
        <w:rPr>
          <w:lang w:val="bg-BG"/>
        </w:rPr>
        <w:t xml:space="preserve">Заместник областният управител отговаря писмено на </w:t>
      </w:r>
      <w:r w:rsidRPr="00E22BA1" w:rsidR="00F47CDF">
        <w:rPr>
          <w:lang w:val="bg-BG"/>
        </w:rPr>
        <w:t>27</w:t>
      </w:r>
      <w:r w:rsidRPr="00E22BA1" w:rsidR="00796275">
        <w:rPr>
          <w:lang w:val="bg-BG"/>
        </w:rPr>
        <w:t xml:space="preserve"> април </w:t>
      </w:r>
      <w:r w:rsidRPr="00E22BA1" w:rsidR="00F47CDF">
        <w:rPr>
          <w:lang w:val="bg-BG"/>
        </w:rPr>
        <w:t>2009</w:t>
      </w:r>
      <w:r w:rsidRPr="00E22BA1" w:rsidR="00796275">
        <w:rPr>
          <w:lang w:val="bg-BG"/>
        </w:rPr>
        <w:t> г., че производството за обезщетяване не е приключило</w:t>
      </w:r>
      <w:r w:rsidRPr="00E22BA1" w:rsidR="00502596">
        <w:rPr>
          <w:lang w:val="bg-BG"/>
        </w:rPr>
        <w:t>,</w:t>
      </w:r>
      <w:r w:rsidRPr="00E22BA1" w:rsidR="00796275">
        <w:rPr>
          <w:lang w:val="bg-BG"/>
        </w:rPr>
        <w:t xml:space="preserve"> поради неподаването на изисканата декларация </w:t>
      </w:r>
      <w:r w:rsidRPr="00E22BA1" w:rsidR="005F187B">
        <w:rPr>
          <w:lang w:val="bg-BG"/>
        </w:rPr>
        <w:t xml:space="preserve">от жалбоподателя </w:t>
      </w:r>
      <w:r w:rsidRPr="00E22BA1" w:rsidR="00796275">
        <w:rPr>
          <w:lang w:val="bg-BG"/>
        </w:rPr>
        <w:t xml:space="preserve">за неговия дял от наследството съгласно Закона за наследството от </w:t>
      </w:r>
      <w:r w:rsidRPr="00E22BA1" w:rsidR="00F47CDF">
        <w:rPr>
          <w:lang w:val="bg-BG"/>
        </w:rPr>
        <w:t>1949</w:t>
      </w:r>
      <w:r w:rsidRPr="00E22BA1" w:rsidR="00796275">
        <w:rPr>
          <w:lang w:val="bg-BG"/>
        </w:rPr>
        <w:t> г</w:t>
      </w:r>
      <w:r w:rsidRPr="00E22BA1" w:rsidR="00F47CDF">
        <w:rPr>
          <w:lang w:val="bg-BG"/>
        </w:rPr>
        <w:t>.</w:t>
      </w:r>
      <w:r w:rsidRPr="00E22BA1" w:rsidR="00883CAC">
        <w:rPr>
          <w:lang w:val="bg-BG"/>
        </w:rPr>
        <w:t xml:space="preserve"> Два дни по-късно областният управител налага глоба на жалбоподателя в размер </w:t>
      </w:r>
      <w:r w:rsidRPr="00E22BA1" w:rsidR="00F47CDF">
        <w:rPr>
          <w:lang w:val="bg-BG"/>
        </w:rPr>
        <w:t>1</w:t>
      </w:r>
      <w:r w:rsidRPr="00E22BA1" w:rsidR="005F187B">
        <w:rPr>
          <w:lang w:val="bg-BG"/>
        </w:rPr>
        <w:t> </w:t>
      </w:r>
      <w:r w:rsidRPr="00E22BA1" w:rsidR="00F47CDF">
        <w:rPr>
          <w:lang w:val="bg-BG"/>
        </w:rPr>
        <w:t>000</w:t>
      </w:r>
      <w:r w:rsidRPr="00E22BA1" w:rsidR="005F187B">
        <w:rPr>
          <w:lang w:val="bg-BG"/>
        </w:rPr>
        <w:t xml:space="preserve"> </w:t>
      </w:r>
      <w:r w:rsidRPr="00E22BA1" w:rsidR="00FD1B39">
        <w:rPr>
          <w:lang w:val="bg-BG"/>
        </w:rPr>
        <w:t>лева</w:t>
      </w:r>
      <w:r w:rsidRPr="00E22BA1" w:rsidR="00883CAC">
        <w:rPr>
          <w:lang w:val="bg-BG"/>
        </w:rPr>
        <w:t xml:space="preserve"> за всяка седмица</w:t>
      </w:r>
      <w:r w:rsidRPr="00E22BA1" w:rsidR="00F47CD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23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883CAC">
        <w:rPr>
          <w:lang w:val="bg-BG"/>
        </w:rPr>
        <w:t>На</w:t>
      </w:r>
      <w:r w:rsidRPr="00E22BA1" w:rsidR="00F47CDF">
        <w:rPr>
          <w:lang w:val="bg-BG"/>
        </w:rPr>
        <w:t xml:space="preserve"> 11</w:t>
      </w:r>
      <w:r w:rsidRPr="00E22BA1" w:rsidR="00883CAC">
        <w:rPr>
          <w:lang w:val="bg-BG"/>
        </w:rPr>
        <w:t xml:space="preserve"> май </w:t>
      </w:r>
      <w:r w:rsidRPr="00E22BA1" w:rsidR="00F47CDF">
        <w:rPr>
          <w:lang w:val="bg-BG"/>
        </w:rPr>
        <w:t>2009</w:t>
      </w:r>
      <w:r w:rsidRPr="00E22BA1" w:rsidR="00883CAC">
        <w:rPr>
          <w:lang w:val="bg-BG"/>
        </w:rPr>
        <w:t xml:space="preserve"> г. жалбоподателят </w:t>
      </w:r>
      <w:r w:rsidRPr="00E22BA1">
        <w:rPr>
          <w:lang w:val="bg-BG"/>
        </w:rPr>
        <w:t>оспорва</w:t>
      </w:r>
      <w:r w:rsidRPr="00E22BA1" w:rsidR="00D330C8">
        <w:rPr>
          <w:lang w:val="bg-BG"/>
        </w:rPr>
        <w:t xml:space="preserve"> </w:t>
      </w:r>
      <w:r w:rsidRPr="00E22BA1" w:rsidR="00883CAC">
        <w:rPr>
          <w:lang w:val="bg-BG"/>
        </w:rPr>
        <w:t>глобата в съда. Административ</w:t>
      </w:r>
      <w:r w:rsidRPr="00E22BA1" w:rsidR="00A651C5">
        <w:rPr>
          <w:lang w:val="bg-BG"/>
        </w:rPr>
        <w:t>ен</w:t>
      </w:r>
      <w:r w:rsidRPr="00E22BA1" w:rsidR="00883CAC">
        <w:rPr>
          <w:lang w:val="bg-BG"/>
        </w:rPr>
        <w:t xml:space="preserve"> съд София</w:t>
      </w:r>
      <w:r w:rsidRPr="00E22BA1" w:rsidR="00502596">
        <w:rPr>
          <w:lang w:val="bg-BG"/>
        </w:rPr>
        <w:t xml:space="preserve"> </w:t>
      </w:r>
      <w:r w:rsidRPr="00E22BA1" w:rsidR="009B24E8">
        <w:rPr>
          <w:lang w:val="bg-BG"/>
        </w:rPr>
        <w:t>-</w:t>
      </w:r>
      <w:r w:rsidRPr="00E22BA1" w:rsidR="00883CAC">
        <w:rPr>
          <w:lang w:val="bg-BG"/>
        </w:rPr>
        <w:t xml:space="preserve"> град отменя глобата на 8 януари </w:t>
      </w:r>
      <w:r w:rsidRPr="00E22BA1" w:rsidR="00F47CDF">
        <w:rPr>
          <w:lang w:val="bg-BG"/>
        </w:rPr>
        <w:t>2010</w:t>
      </w:r>
      <w:r w:rsidRPr="00E22BA1" w:rsidR="00883CAC">
        <w:rPr>
          <w:lang w:val="bg-BG"/>
        </w:rPr>
        <w:t> г.</w:t>
      </w:r>
      <w:r w:rsidRPr="00E22BA1" w:rsidR="00F47CDF">
        <w:rPr>
          <w:lang w:val="bg-BG"/>
        </w:rPr>
        <w:t>,</w:t>
      </w:r>
      <w:r w:rsidRPr="00E22BA1" w:rsidR="00883CAC">
        <w:rPr>
          <w:lang w:val="bg-BG"/>
        </w:rPr>
        <w:t xml:space="preserve"> като </w:t>
      </w:r>
      <w:r w:rsidRPr="00E22BA1" w:rsidR="00197996">
        <w:rPr>
          <w:lang w:val="bg-BG"/>
        </w:rPr>
        <w:t>констатира</w:t>
      </w:r>
      <w:r w:rsidRPr="00E22BA1" w:rsidR="00883CAC">
        <w:rPr>
          <w:lang w:val="bg-BG"/>
        </w:rPr>
        <w:t xml:space="preserve">, че в случая областният управител няма правомощия да налага глоби, тъй като не е </w:t>
      </w:r>
      <w:r w:rsidRPr="00E22BA1" w:rsidR="0038639F">
        <w:rPr>
          <w:lang w:val="bg-BG"/>
        </w:rPr>
        <w:t>изпълнителен орган</w:t>
      </w:r>
      <w:r w:rsidRPr="00E22BA1" w:rsidR="00883CAC">
        <w:rPr>
          <w:lang w:val="bg-BG"/>
        </w:rPr>
        <w:t xml:space="preserve">, а длъжник, </w:t>
      </w:r>
      <w:r w:rsidRPr="00E22BA1" w:rsidR="0038639F">
        <w:rPr>
          <w:lang w:val="bg-BG"/>
        </w:rPr>
        <w:t>и</w:t>
      </w:r>
      <w:r w:rsidRPr="00E22BA1" w:rsidR="00D330C8">
        <w:rPr>
          <w:lang w:val="bg-BG"/>
        </w:rPr>
        <w:t xml:space="preserve"> </w:t>
      </w:r>
      <w:r w:rsidRPr="00E22BA1" w:rsidR="00883CAC">
        <w:rPr>
          <w:lang w:val="bg-BG"/>
        </w:rPr>
        <w:t>г-н Янакиев не е длъжник, а кредитор</w:t>
      </w:r>
      <w:r w:rsidRPr="00E22BA1" w:rsidR="00F47CDF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47CD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24</w:t>
      </w:r>
      <w:r w:rsidRPr="00E22BA1">
        <w:rPr>
          <w:lang w:val="bg-BG"/>
        </w:rPr>
        <w:fldChar w:fldCharType="end"/>
      </w:r>
      <w:r w:rsidRPr="00E22BA1" w:rsidR="00F47CDF">
        <w:rPr>
          <w:lang w:val="bg-BG"/>
        </w:rPr>
        <w:t>.  </w:t>
      </w:r>
      <w:r w:rsidRPr="00E22BA1" w:rsidR="001B7A2B">
        <w:rPr>
          <w:lang w:val="bg-BG"/>
        </w:rPr>
        <w:t xml:space="preserve">С писмо от </w:t>
      </w:r>
      <w:r w:rsidRPr="00E22BA1" w:rsidR="00F47CDF">
        <w:rPr>
          <w:lang w:val="bg-BG"/>
        </w:rPr>
        <w:t>19</w:t>
      </w:r>
      <w:r w:rsidRPr="00E22BA1" w:rsidR="001B7A2B">
        <w:rPr>
          <w:lang w:val="bg-BG"/>
        </w:rPr>
        <w:t xml:space="preserve"> август </w:t>
      </w:r>
      <w:r w:rsidRPr="00E22BA1" w:rsidR="00F47CDF">
        <w:rPr>
          <w:lang w:val="bg-BG"/>
        </w:rPr>
        <w:t>2013</w:t>
      </w:r>
      <w:r w:rsidRPr="00E22BA1" w:rsidR="001B7A2B">
        <w:rPr>
          <w:lang w:val="bg-BG"/>
        </w:rPr>
        <w:t xml:space="preserve"> г. адвокатът на жалбоподателя уведомява Съда, че окончателното съдебно решение от </w:t>
      </w:r>
      <w:r w:rsidRPr="00E22BA1" w:rsidR="00F47CDF">
        <w:rPr>
          <w:lang w:val="bg-BG"/>
        </w:rPr>
        <w:t>19</w:t>
      </w:r>
      <w:r w:rsidRPr="00E22BA1" w:rsidR="001B7A2B">
        <w:rPr>
          <w:lang w:val="bg-BG"/>
        </w:rPr>
        <w:t xml:space="preserve"> юли</w:t>
      </w:r>
      <w:r w:rsidRPr="00E22BA1" w:rsidR="00F47CDF">
        <w:rPr>
          <w:lang w:val="bg-BG"/>
        </w:rPr>
        <w:t xml:space="preserve"> 2005</w:t>
      </w:r>
      <w:r w:rsidRPr="00E22BA1" w:rsidR="001B7A2B">
        <w:rPr>
          <w:lang w:val="bg-BG"/>
        </w:rPr>
        <w:t> г. все още не е изпълнено</w:t>
      </w:r>
      <w:r w:rsidRPr="00E22BA1" w:rsidR="00F47CDF">
        <w:rPr>
          <w:lang w:val="bg-BG"/>
        </w:rPr>
        <w:t>.</w:t>
      </w:r>
    </w:p>
    <w:p w:rsidRPr="00E22BA1" w:rsidR="00014566" w:rsidP="00E22BA1" w:rsidRDefault="00014566">
      <w:pPr>
        <w:pStyle w:val="ECHRHeading1"/>
        <w:rPr>
          <w:lang w:val="bg-BG"/>
        </w:rPr>
      </w:pPr>
      <w:r w:rsidRPr="00E22BA1">
        <w:rPr>
          <w:lang w:val="bg-BG"/>
        </w:rPr>
        <w:t>II.  </w:t>
      </w:r>
      <w:r w:rsidRPr="00E22BA1" w:rsidR="002D6313">
        <w:rPr>
          <w:lang w:val="bg-BG"/>
        </w:rPr>
        <w:t>ПРИЛОЖИМО ВЪТРЕШНО</w:t>
      </w:r>
      <w:r w:rsidRPr="00E22BA1" w:rsidR="00C30ADB">
        <w:rPr>
          <w:lang w:val="bg-BG"/>
        </w:rPr>
        <w:t xml:space="preserve"> ПРАВО И ПРАКТИКА</w:t>
      </w:r>
    </w:p>
    <w:p w:rsidRPr="00E22BA1" w:rsidR="00F575F0" w:rsidP="00E22BA1" w:rsidRDefault="00B976F5">
      <w:pPr>
        <w:pStyle w:val="ECHRHeading2"/>
        <w:rPr>
          <w:lang w:val="bg-BG"/>
        </w:rPr>
      </w:pPr>
      <w:r w:rsidRPr="00E22BA1">
        <w:rPr>
          <w:lang w:val="bg-BG"/>
        </w:rPr>
        <w:t>A</w:t>
      </w:r>
      <w:r w:rsidRPr="00E22BA1" w:rsidR="00F575F0">
        <w:rPr>
          <w:lang w:val="bg-BG"/>
        </w:rPr>
        <w:t>.  </w:t>
      </w:r>
      <w:r w:rsidRPr="00E22BA1" w:rsidR="00C205C1">
        <w:rPr>
          <w:lang w:val="bg-BG"/>
        </w:rPr>
        <w:t>Обезщетение вместо реституция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25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C205C1">
        <w:rPr>
          <w:lang w:val="bg-BG"/>
        </w:rPr>
        <w:t xml:space="preserve">Съгласно Закона за обезщетяването от </w:t>
      </w:r>
      <w:r w:rsidRPr="00E22BA1" w:rsidR="00F575F0">
        <w:rPr>
          <w:lang w:val="bg-BG"/>
        </w:rPr>
        <w:t>1997</w:t>
      </w:r>
      <w:r w:rsidRPr="00E22BA1" w:rsidR="00C205C1">
        <w:rPr>
          <w:lang w:val="bg-BG"/>
        </w:rPr>
        <w:t xml:space="preserve"> г., отказът на областен управител </w:t>
      </w:r>
      <w:r w:rsidRPr="00E22BA1" w:rsidR="00A404AC">
        <w:rPr>
          <w:lang w:val="bg-BG"/>
        </w:rPr>
        <w:t xml:space="preserve">да </w:t>
      </w:r>
      <w:r w:rsidRPr="00E22BA1" w:rsidR="009B24E8">
        <w:rPr>
          <w:lang w:val="bg-BG"/>
        </w:rPr>
        <w:t>присъди</w:t>
      </w:r>
      <w:r w:rsidRPr="00E22BA1" w:rsidR="00D330C8">
        <w:rPr>
          <w:lang w:val="bg-BG"/>
        </w:rPr>
        <w:t xml:space="preserve"> </w:t>
      </w:r>
      <w:r w:rsidRPr="00E22BA1" w:rsidR="00A404AC">
        <w:rPr>
          <w:lang w:val="bg-BG"/>
        </w:rPr>
        <w:t xml:space="preserve">обезщетение вместо реституция по закона подлежи на съдебен контрол в четиринадесет </w:t>
      </w:r>
      <w:r w:rsidRPr="00E22BA1" w:rsidR="00FA7F75">
        <w:rPr>
          <w:lang w:val="bg-BG"/>
        </w:rPr>
        <w:t>дневен срок</w:t>
      </w:r>
      <w:r w:rsidRPr="00E22BA1" w:rsidR="00D330C8">
        <w:rPr>
          <w:lang w:val="bg-BG"/>
        </w:rPr>
        <w:t xml:space="preserve"> </w:t>
      </w:r>
      <w:r w:rsidRPr="00E22BA1" w:rsidR="00A404AC">
        <w:rPr>
          <w:lang w:val="bg-BG"/>
        </w:rPr>
        <w:t>от съобщаването му на заинтересованата страна</w:t>
      </w:r>
      <w:r w:rsidRPr="00E22BA1" w:rsidR="00F575F0">
        <w:rPr>
          <w:lang w:val="bg-BG"/>
        </w:rPr>
        <w:t xml:space="preserve">. </w:t>
      </w:r>
      <w:r w:rsidRPr="00E22BA1" w:rsidR="00C32994">
        <w:rPr>
          <w:lang w:val="bg-BG"/>
        </w:rPr>
        <w:t>Когато съдът уважи искане за обезщетяване по този закон, той назначава експертиза и решава окончателно</w:t>
      </w:r>
      <w:r w:rsidRPr="00E22BA1" w:rsidR="00E22BA1">
        <w:rPr>
          <w:lang w:val="bg-BG"/>
        </w:rPr>
        <w:t xml:space="preserve"> </w:t>
      </w:r>
      <w:r w:rsidRPr="00E22BA1" w:rsidR="00C32994">
        <w:rPr>
          <w:lang w:val="bg-BG"/>
        </w:rPr>
        <w:t xml:space="preserve">претенцията </w:t>
      </w:r>
      <w:r w:rsidRPr="00E22BA1" w:rsidR="00F575F0">
        <w:rPr>
          <w:lang w:val="bg-BG"/>
        </w:rPr>
        <w:t>(</w:t>
      </w:r>
      <w:r w:rsidRPr="00E22BA1" w:rsidR="00C32994">
        <w:rPr>
          <w:lang w:val="bg-BG"/>
        </w:rPr>
        <w:t>чл. </w:t>
      </w:r>
      <w:r w:rsidRPr="00E22BA1" w:rsidR="00F575F0">
        <w:rPr>
          <w:lang w:val="bg-BG"/>
        </w:rPr>
        <w:t>6</w:t>
      </w:r>
      <w:r w:rsidRPr="00E22BA1" w:rsidR="00C32994">
        <w:rPr>
          <w:lang w:val="bg-BG"/>
        </w:rPr>
        <w:t>, ал. </w:t>
      </w:r>
      <w:r w:rsidRPr="00E22BA1" w:rsidR="00F575F0">
        <w:rPr>
          <w:lang w:val="bg-BG"/>
        </w:rPr>
        <w:t>6).</w:t>
      </w:r>
    </w:p>
    <w:p w:rsidRPr="00E22BA1" w:rsidR="00F575F0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26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2F7D8E">
        <w:rPr>
          <w:lang w:val="bg-BG"/>
        </w:rPr>
        <w:t xml:space="preserve">Неполучаването на решение </w:t>
      </w:r>
      <w:r w:rsidRPr="00E22BA1" w:rsidR="00F81D78">
        <w:rPr>
          <w:lang w:val="bg-BG"/>
        </w:rPr>
        <w:t xml:space="preserve">от </w:t>
      </w:r>
      <w:r w:rsidRPr="00E22BA1" w:rsidR="002F7D8E">
        <w:rPr>
          <w:lang w:val="bg-BG"/>
        </w:rPr>
        <w:t>областния управител, който не се произн</w:t>
      </w:r>
      <w:r w:rsidRPr="00E22BA1" w:rsidR="00F81D78">
        <w:rPr>
          <w:lang w:val="bg-BG"/>
        </w:rPr>
        <w:t>а</w:t>
      </w:r>
      <w:r w:rsidRPr="00E22BA1" w:rsidR="002F7D8E">
        <w:rPr>
          <w:lang w:val="bg-BG"/>
        </w:rPr>
        <w:t>с</w:t>
      </w:r>
      <w:r w:rsidRPr="00E22BA1" w:rsidR="00F81D78">
        <w:rPr>
          <w:lang w:val="bg-BG"/>
        </w:rPr>
        <w:t>я</w:t>
      </w:r>
      <w:r w:rsidRPr="00E22BA1" w:rsidR="002F7D8E">
        <w:rPr>
          <w:lang w:val="bg-BG"/>
        </w:rPr>
        <w:t xml:space="preserve"> по </w:t>
      </w:r>
      <w:r w:rsidRPr="00E22BA1" w:rsidR="009B24E8">
        <w:rPr>
          <w:lang w:val="bg-BG"/>
        </w:rPr>
        <w:t xml:space="preserve">искане </w:t>
      </w:r>
      <w:r w:rsidRPr="00E22BA1" w:rsidR="002F7D8E">
        <w:rPr>
          <w:lang w:val="bg-BG"/>
        </w:rPr>
        <w:t>за обезщетяване или не одобри размера на обезщетението и дължимите дялове</w:t>
      </w:r>
      <w:r w:rsidRPr="00E22BA1" w:rsidR="00BF2529">
        <w:rPr>
          <w:lang w:val="bg-BG"/>
        </w:rPr>
        <w:t xml:space="preserve">, определени в доклад на вещо лице, се </w:t>
      </w:r>
      <w:r w:rsidRPr="00E22BA1" w:rsidR="00E17946">
        <w:rPr>
          <w:lang w:val="bg-BG"/>
        </w:rPr>
        <w:t>счита</w:t>
      </w:r>
      <w:r w:rsidRPr="00E22BA1" w:rsidR="00D330C8">
        <w:rPr>
          <w:lang w:val="bg-BG"/>
        </w:rPr>
        <w:t xml:space="preserve"> </w:t>
      </w:r>
      <w:r w:rsidRPr="00E22BA1" w:rsidR="00BF2529">
        <w:rPr>
          <w:lang w:val="bg-BG"/>
        </w:rPr>
        <w:t>за мълчалив отказ (чл. </w:t>
      </w:r>
      <w:r w:rsidRPr="00E22BA1" w:rsidR="00F575F0">
        <w:rPr>
          <w:lang w:val="bg-BG"/>
        </w:rPr>
        <w:t>6</w:t>
      </w:r>
      <w:r w:rsidRPr="00E22BA1" w:rsidR="00BF2529">
        <w:rPr>
          <w:lang w:val="bg-BG"/>
        </w:rPr>
        <w:t xml:space="preserve">, ал. </w:t>
      </w:r>
      <w:r w:rsidRPr="00E22BA1" w:rsidR="00F575F0">
        <w:rPr>
          <w:lang w:val="bg-BG"/>
        </w:rPr>
        <w:t>3</w:t>
      </w:r>
      <w:r w:rsidRPr="00E22BA1" w:rsidR="00BF2529">
        <w:rPr>
          <w:lang w:val="bg-BG"/>
        </w:rPr>
        <w:t xml:space="preserve"> и ал. </w:t>
      </w:r>
      <w:r w:rsidRPr="00E22BA1" w:rsidR="00F575F0">
        <w:rPr>
          <w:lang w:val="bg-BG"/>
        </w:rPr>
        <w:t>5).</w:t>
      </w:r>
    </w:p>
    <w:p w:rsidRPr="00E22BA1" w:rsidR="00F575F0" w:rsidP="00E22BA1" w:rsidRDefault="001E6C9C">
      <w:pPr>
        <w:pStyle w:val="ECHRPara"/>
        <w:rPr>
          <w:rFonts w:eastAsia="Arial Unicode MS"/>
          <w:u w:color="000000"/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27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490511">
        <w:rPr>
          <w:lang w:val="bg-BG"/>
        </w:rPr>
        <w:t>Областният управител е длъжен да води регистър за данните, които</w:t>
      </w:r>
      <w:r w:rsidRPr="00E22BA1" w:rsidR="00CC3611">
        <w:rPr>
          <w:lang w:val="bg-BG"/>
        </w:rPr>
        <w:t xml:space="preserve"> той или тя</w:t>
      </w:r>
      <w:r w:rsidRPr="00E22BA1" w:rsidR="00E22BA1">
        <w:rPr>
          <w:lang w:val="bg-BG"/>
        </w:rPr>
        <w:t xml:space="preserve"> </w:t>
      </w:r>
      <w:r w:rsidRPr="00E22BA1" w:rsidR="00490511">
        <w:rPr>
          <w:lang w:val="bg-BG"/>
        </w:rPr>
        <w:t xml:space="preserve">предоставя на Агенцията за приватизация по Закона за сделките с компенсаторни инструменти от </w:t>
      </w:r>
      <w:r w:rsidRPr="00E22BA1" w:rsidR="00F575F0">
        <w:rPr>
          <w:rFonts w:eastAsia="Arial Unicode MS"/>
          <w:u w:color="000000"/>
          <w:lang w:val="bg-BG"/>
        </w:rPr>
        <w:t>2002</w:t>
      </w:r>
      <w:r w:rsidRPr="00E22BA1" w:rsidR="00490511">
        <w:rPr>
          <w:rFonts w:eastAsia="Arial Unicode MS"/>
          <w:u w:color="000000"/>
          <w:lang w:val="bg-BG"/>
        </w:rPr>
        <w:t> г.</w:t>
      </w:r>
      <w:r w:rsidRPr="00E22BA1" w:rsidR="00F575F0">
        <w:rPr>
          <w:rFonts w:eastAsia="Arial Unicode MS"/>
          <w:u w:color="000000"/>
          <w:lang w:val="bg-BG"/>
        </w:rPr>
        <w:t>,</w:t>
      </w:r>
      <w:r w:rsidRPr="00E22BA1" w:rsidR="00591FFB">
        <w:rPr>
          <w:rFonts w:eastAsia="Arial Unicode MS"/>
          <w:u w:color="000000"/>
          <w:lang w:val="bg-BG"/>
        </w:rPr>
        <w:t xml:space="preserve"> </w:t>
      </w:r>
      <w:r w:rsidRPr="00E22BA1">
        <w:rPr>
          <w:rFonts w:eastAsia="Arial Unicode MS"/>
          <w:u w:color="000000"/>
          <w:lang w:val="bg-BG"/>
        </w:rPr>
        <w:t>както и</w:t>
      </w:r>
      <w:r w:rsidRPr="00E22BA1" w:rsidR="00E22BA1">
        <w:rPr>
          <w:rFonts w:eastAsia="Arial Unicode MS"/>
          <w:u w:color="000000"/>
          <w:lang w:val="bg-BG"/>
        </w:rPr>
        <w:t xml:space="preserve"> </w:t>
      </w:r>
      <w:r w:rsidRPr="00E22BA1">
        <w:rPr>
          <w:rFonts w:eastAsia="Arial Unicode MS"/>
          <w:u w:color="000000"/>
          <w:lang w:val="bg-BG"/>
        </w:rPr>
        <w:t>за получени и връчени на притежателите</w:t>
      </w:r>
      <w:r w:rsidRPr="00E22BA1" w:rsidR="00D330C8">
        <w:rPr>
          <w:rFonts w:eastAsia="Arial Unicode MS"/>
          <w:u w:color="000000"/>
          <w:lang w:val="bg-BG"/>
        </w:rPr>
        <w:t xml:space="preserve"> </w:t>
      </w:r>
      <w:r w:rsidRPr="00E22BA1">
        <w:rPr>
          <w:rFonts w:eastAsia="Arial Unicode MS"/>
          <w:u w:color="000000"/>
          <w:lang w:val="bg-BG"/>
        </w:rPr>
        <w:t>на компенсаторни инструменти удостоверителни документи.(чл. 6, ал. 9).</w:t>
      </w:r>
    </w:p>
    <w:p w:rsidRPr="00E22BA1" w:rsidR="00F575F0" w:rsidP="00E22BA1" w:rsidRDefault="001E6C9C">
      <w:pPr>
        <w:pStyle w:val="ECHRPara"/>
        <w:rPr>
          <w:rFonts w:eastAsia="Arial Unicode MS"/>
          <w:u w:color="000000"/>
          <w:lang w:val="bg-BG"/>
        </w:rPr>
      </w:pPr>
      <w:r w:rsidRPr="00E22BA1">
        <w:rPr>
          <w:rFonts w:eastAsia="Arial Unicode MS"/>
          <w:u w:color="000000"/>
          <w:lang w:val="bg-BG"/>
        </w:rPr>
        <w:fldChar w:fldCharType="begin"/>
      </w:r>
      <w:r w:rsidRPr="00E22BA1" w:rsidR="00F575F0">
        <w:rPr>
          <w:rFonts w:eastAsia="Arial Unicode MS"/>
          <w:u w:color="000000"/>
          <w:lang w:val="bg-BG"/>
        </w:rPr>
        <w:instrText xml:space="preserve"> SEQ level0 \*arabic </w:instrText>
      </w:r>
      <w:r w:rsidRPr="00E22BA1">
        <w:rPr>
          <w:rFonts w:eastAsia="Arial Unicode MS"/>
          <w:u w:color="000000"/>
          <w:lang w:val="bg-BG"/>
        </w:rPr>
        <w:fldChar w:fldCharType="separate"/>
      </w:r>
      <w:r w:rsidRPr="00E22BA1" w:rsidR="00E22BA1">
        <w:rPr>
          <w:rFonts w:eastAsia="Arial Unicode MS"/>
          <w:noProof/>
          <w:u w:color="000000"/>
          <w:lang w:val="bg-BG"/>
        </w:rPr>
        <w:t>28</w:t>
      </w:r>
      <w:r w:rsidRPr="00E22BA1">
        <w:rPr>
          <w:rFonts w:eastAsia="Arial Unicode MS"/>
          <w:u w:color="000000"/>
          <w:lang w:val="bg-BG"/>
        </w:rPr>
        <w:fldChar w:fldCharType="end"/>
      </w:r>
      <w:r w:rsidRPr="00E22BA1" w:rsidR="00F575F0">
        <w:rPr>
          <w:rFonts w:eastAsia="Arial Unicode MS"/>
          <w:u w:color="000000"/>
          <w:lang w:val="bg-BG"/>
        </w:rPr>
        <w:t>.  </w:t>
      </w:r>
      <w:r w:rsidRPr="00E22BA1" w:rsidR="00847614">
        <w:rPr>
          <w:rFonts w:eastAsia="Arial Unicode MS"/>
          <w:u w:color="000000"/>
          <w:lang w:val="bg-BG"/>
        </w:rPr>
        <w:t xml:space="preserve">Съгласно </w:t>
      </w:r>
      <w:r w:rsidRPr="00E22BA1" w:rsidR="00847614">
        <w:rPr>
          <w:lang w:val="bg-BG"/>
        </w:rPr>
        <w:t xml:space="preserve">Закона за сделките с компенсаторни инструменти от </w:t>
      </w:r>
      <w:r w:rsidRPr="00E22BA1" w:rsidR="00847614">
        <w:rPr>
          <w:rFonts w:eastAsia="Arial Unicode MS"/>
          <w:u w:color="000000"/>
          <w:lang w:val="bg-BG"/>
        </w:rPr>
        <w:t xml:space="preserve">2002 г., областният управител </w:t>
      </w:r>
      <w:r w:rsidRPr="00E22BA1" w:rsidR="00FA7D6E">
        <w:rPr>
          <w:rFonts w:eastAsia="Arial Unicode MS"/>
          <w:u w:color="000000"/>
          <w:lang w:val="bg-BG"/>
        </w:rPr>
        <w:t xml:space="preserve">следва да </w:t>
      </w:r>
      <w:r w:rsidRPr="00E22BA1" w:rsidR="007E3647">
        <w:rPr>
          <w:rFonts w:eastAsia="Arial Unicode MS"/>
          <w:u w:color="000000"/>
          <w:lang w:val="bg-BG"/>
        </w:rPr>
        <w:t>изпрати</w:t>
      </w:r>
      <w:r w:rsidRPr="00E22BA1" w:rsidR="00D330C8">
        <w:rPr>
          <w:rFonts w:eastAsia="Arial Unicode MS"/>
          <w:u w:color="000000"/>
          <w:lang w:val="bg-BG"/>
        </w:rPr>
        <w:t xml:space="preserve"> </w:t>
      </w:r>
      <w:r w:rsidRPr="00E22BA1" w:rsidR="00FA7D6E">
        <w:rPr>
          <w:rFonts w:eastAsia="Arial Unicode MS"/>
          <w:u w:color="000000"/>
          <w:lang w:val="bg-BG"/>
        </w:rPr>
        <w:t xml:space="preserve">в Агенцията за приватизацията </w:t>
      </w:r>
      <w:r w:rsidRPr="00E22BA1" w:rsidR="007E3647">
        <w:rPr>
          <w:rFonts w:eastAsia="Arial Unicode MS"/>
          <w:u w:color="000000"/>
          <w:lang w:val="bg-BG"/>
        </w:rPr>
        <w:t>информация</w:t>
      </w:r>
      <w:r w:rsidRPr="00E22BA1" w:rsidR="00D330C8">
        <w:rPr>
          <w:rFonts w:eastAsia="Arial Unicode MS"/>
          <w:u w:color="000000"/>
          <w:lang w:val="bg-BG"/>
        </w:rPr>
        <w:t xml:space="preserve"> </w:t>
      </w:r>
      <w:r w:rsidRPr="00E22BA1" w:rsidR="00FA7D6E">
        <w:rPr>
          <w:rFonts w:eastAsia="Arial Unicode MS"/>
          <w:u w:color="000000"/>
          <w:lang w:val="bg-BG"/>
        </w:rPr>
        <w:t>за</w:t>
      </w:r>
      <w:r w:rsidRPr="00E22BA1" w:rsidR="007E3647">
        <w:rPr>
          <w:rFonts w:eastAsia="Arial Unicode MS"/>
          <w:u w:color="000000"/>
          <w:lang w:val="bg-BG"/>
        </w:rPr>
        <w:t xml:space="preserve"> издадените</w:t>
      </w:r>
      <w:r w:rsidRPr="00E22BA1" w:rsidR="00FA7D6E">
        <w:rPr>
          <w:rFonts w:eastAsia="Arial Unicode MS"/>
          <w:u w:color="000000"/>
          <w:lang w:val="bg-BG"/>
        </w:rPr>
        <w:t xml:space="preserve"> компенсаторни инструменти,. </w:t>
      </w:r>
      <w:r w:rsidRPr="00E22BA1" w:rsidR="00051B57">
        <w:rPr>
          <w:rFonts w:eastAsia="Arial Unicode MS"/>
          <w:u w:color="000000"/>
          <w:lang w:val="bg-BG"/>
        </w:rPr>
        <w:t>Областният управител следва да го прави в срок от седем дни</w:t>
      </w:r>
      <w:r w:rsidRPr="00E22BA1" w:rsidR="00E15184">
        <w:rPr>
          <w:rFonts w:eastAsia="Arial Unicode MS"/>
          <w:u w:color="000000"/>
          <w:lang w:val="bg-BG"/>
        </w:rPr>
        <w:t>, считано</w:t>
      </w:r>
      <w:r w:rsidRPr="00E22BA1" w:rsidR="00051B57">
        <w:rPr>
          <w:rFonts w:eastAsia="Arial Unicode MS"/>
          <w:u w:color="000000"/>
          <w:lang w:val="bg-BG"/>
        </w:rPr>
        <w:t xml:space="preserve"> от деня на получаване на окончателно решение за предприемане на действия (чл. </w:t>
      </w:r>
      <w:r w:rsidRPr="00E22BA1" w:rsidR="00F575F0">
        <w:rPr>
          <w:rFonts w:eastAsia="Arial Unicode MS"/>
          <w:u w:color="000000"/>
          <w:lang w:val="bg-BG"/>
        </w:rPr>
        <w:t>5</w:t>
      </w:r>
      <w:r w:rsidRPr="00E22BA1" w:rsidR="00051B57">
        <w:rPr>
          <w:rFonts w:eastAsia="Arial Unicode MS"/>
          <w:u w:color="000000"/>
          <w:lang w:val="bg-BG"/>
        </w:rPr>
        <w:t xml:space="preserve">, ал. </w:t>
      </w:r>
      <w:r w:rsidRPr="00E22BA1" w:rsidR="00F575F0">
        <w:rPr>
          <w:rFonts w:eastAsia="Arial Unicode MS"/>
          <w:u w:color="000000"/>
          <w:lang w:val="bg-BG"/>
        </w:rPr>
        <w:t>1).</w:t>
      </w:r>
    </w:p>
    <w:p w:rsidRPr="00E22BA1" w:rsidR="00F575F0" w:rsidP="00E22BA1" w:rsidRDefault="001E6C9C">
      <w:pPr>
        <w:pStyle w:val="ECHRPara"/>
        <w:rPr>
          <w:rFonts w:eastAsia="Arial Unicode MS"/>
          <w:u w:color="000000"/>
          <w:lang w:val="bg-BG"/>
        </w:rPr>
      </w:pPr>
      <w:r w:rsidRPr="00E22BA1">
        <w:rPr>
          <w:rFonts w:eastAsia="Arial Unicode MS"/>
          <w:u w:color="000000"/>
          <w:lang w:val="bg-BG"/>
        </w:rPr>
        <w:fldChar w:fldCharType="begin"/>
      </w:r>
      <w:r w:rsidRPr="00E22BA1" w:rsidR="00F575F0">
        <w:rPr>
          <w:rFonts w:eastAsia="Arial Unicode MS"/>
          <w:u w:color="000000"/>
          <w:lang w:val="bg-BG"/>
        </w:rPr>
        <w:instrText xml:space="preserve"> SEQ level0 \*arabic </w:instrText>
      </w:r>
      <w:r w:rsidRPr="00E22BA1">
        <w:rPr>
          <w:rFonts w:eastAsia="Arial Unicode MS"/>
          <w:u w:color="000000"/>
          <w:lang w:val="bg-BG"/>
        </w:rPr>
        <w:fldChar w:fldCharType="separate"/>
      </w:r>
      <w:r w:rsidRPr="00E22BA1" w:rsidR="00E22BA1">
        <w:rPr>
          <w:rFonts w:eastAsia="Arial Unicode MS"/>
          <w:noProof/>
          <w:u w:color="000000"/>
          <w:lang w:val="bg-BG"/>
        </w:rPr>
        <w:t>29</w:t>
      </w:r>
      <w:r w:rsidRPr="00E22BA1">
        <w:rPr>
          <w:rFonts w:eastAsia="Arial Unicode MS"/>
          <w:u w:color="000000"/>
          <w:lang w:val="bg-BG"/>
        </w:rPr>
        <w:fldChar w:fldCharType="end"/>
      </w:r>
      <w:r w:rsidRPr="00E22BA1" w:rsidR="00F575F0">
        <w:rPr>
          <w:rFonts w:eastAsia="Arial Unicode MS"/>
          <w:u w:color="000000"/>
          <w:lang w:val="bg-BG"/>
        </w:rPr>
        <w:t>.  </w:t>
      </w:r>
      <w:r w:rsidRPr="00E22BA1" w:rsidR="00BA1F4B">
        <w:rPr>
          <w:rFonts w:eastAsia="Arial Unicode MS"/>
          <w:u w:color="000000"/>
          <w:lang w:val="bg-BG"/>
        </w:rPr>
        <w:t xml:space="preserve">На свой ред Агенцията за приватизация изпраща информация за компенсаторните инструменти, които трябва да бъдат издадени, в </w:t>
      </w:r>
      <w:r w:rsidRPr="00E22BA1">
        <w:rPr>
          <w:rFonts w:eastAsia="Arial Unicode MS"/>
          <w:u w:color="000000"/>
          <w:lang w:val="bg-BG"/>
        </w:rPr>
        <w:t>Централния депозитар</w:t>
      </w:r>
      <w:r w:rsidRPr="00E22BA1" w:rsidR="00BA1F4B">
        <w:rPr>
          <w:rFonts w:eastAsia="Arial Unicode MS"/>
          <w:u w:color="000000"/>
          <w:lang w:val="bg-BG"/>
        </w:rPr>
        <w:t xml:space="preserve"> (чл. </w:t>
      </w:r>
      <w:r w:rsidRPr="00E22BA1" w:rsidR="00F575F0">
        <w:rPr>
          <w:rFonts w:eastAsia="Arial Unicode MS"/>
          <w:u w:color="000000"/>
          <w:lang w:val="bg-BG"/>
        </w:rPr>
        <w:t>5</w:t>
      </w:r>
      <w:r w:rsidRPr="00E22BA1" w:rsidR="00BA1F4B">
        <w:rPr>
          <w:rFonts w:eastAsia="Arial Unicode MS"/>
          <w:u w:color="000000"/>
          <w:lang w:val="bg-BG"/>
        </w:rPr>
        <w:t>, ал. </w:t>
      </w:r>
      <w:r w:rsidRPr="00E22BA1" w:rsidR="00F575F0">
        <w:rPr>
          <w:rFonts w:eastAsia="Arial Unicode MS"/>
          <w:u w:color="000000"/>
          <w:lang w:val="bg-BG"/>
        </w:rPr>
        <w:t>3).</w:t>
      </w:r>
      <w:r w:rsidRPr="00E22BA1" w:rsidR="00AA053F">
        <w:rPr>
          <w:rFonts w:eastAsia="Arial Unicode MS"/>
          <w:u w:color="000000"/>
          <w:lang w:val="bg-BG"/>
        </w:rPr>
        <w:t xml:space="preserve"> </w:t>
      </w:r>
      <w:r w:rsidRPr="00E22BA1" w:rsidR="00E765FC">
        <w:rPr>
          <w:rFonts w:eastAsia="Arial Unicode MS"/>
          <w:u w:color="000000"/>
          <w:lang w:val="bg-BG"/>
        </w:rPr>
        <w:t xml:space="preserve">В срок от три дни от получаване на информация по чл. 5 по-горе, </w:t>
      </w:r>
      <w:r w:rsidRPr="00E22BA1">
        <w:rPr>
          <w:rFonts w:eastAsia="Arial Unicode MS"/>
          <w:u w:color="000000"/>
          <w:lang w:val="bg-BG"/>
        </w:rPr>
        <w:t>Централният депозитар</w:t>
      </w:r>
      <w:r w:rsidRPr="00E22BA1" w:rsidR="00D330C8">
        <w:rPr>
          <w:rFonts w:eastAsia="Arial Unicode MS"/>
          <w:u w:color="000000"/>
          <w:lang w:val="bg-BG"/>
        </w:rPr>
        <w:t xml:space="preserve"> </w:t>
      </w:r>
      <w:r w:rsidRPr="00E22BA1" w:rsidR="00E765FC">
        <w:rPr>
          <w:rFonts w:eastAsia="Arial Unicode MS"/>
          <w:u w:color="000000"/>
          <w:lang w:val="bg-BG"/>
        </w:rPr>
        <w:t xml:space="preserve">регистрира компенсаторните инструменти по </w:t>
      </w:r>
      <w:r w:rsidRPr="00E22BA1" w:rsidR="002348F6">
        <w:rPr>
          <w:rFonts w:eastAsia="Arial Unicode MS"/>
          <w:u w:color="000000"/>
          <w:lang w:val="bg-BG"/>
        </w:rPr>
        <w:t>сметките</w:t>
      </w:r>
      <w:r w:rsidRPr="00E22BA1" w:rsidR="00E765FC">
        <w:rPr>
          <w:rFonts w:eastAsia="Arial Unicode MS"/>
          <w:u w:color="000000"/>
          <w:lang w:val="bg-BG"/>
        </w:rPr>
        <w:t xml:space="preserve"> на </w:t>
      </w:r>
      <w:r w:rsidRPr="00E22BA1" w:rsidR="00103418">
        <w:rPr>
          <w:rFonts w:eastAsia="Arial Unicode MS"/>
          <w:u w:color="000000"/>
          <w:lang w:val="bg-BG"/>
        </w:rPr>
        <w:t xml:space="preserve">техните </w:t>
      </w:r>
      <w:r w:rsidRPr="00E22BA1" w:rsidR="00E765FC">
        <w:rPr>
          <w:rFonts w:eastAsia="Arial Unicode MS"/>
          <w:u w:color="000000"/>
          <w:lang w:val="bg-BG"/>
        </w:rPr>
        <w:t>притежатели (чл. 6, ал. 1</w:t>
      </w:r>
      <w:r w:rsidRPr="00E22BA1" w:rsidR="00F575F0">
        <w:rPr>
          <w:rFonts w:eastAsia="Arial Unicode MS"/>
          <w:u w:color="000000"/>
          <w:lang w:val="bg-BG"/>
        </w:rPr>
        <w:t xml:space="preserve">). </w:t>
      </w:r>
      <w:r w:rsidRPr="00E22BA1" w:rsidR="007245C1">
        <w:rPr>
          <w:rFonts w:eastAsia="Arial Unicode MS"/>
          <w:u w:color="000000"/>
          <w:lang w:val="bg-BG"/>
        </w:rPr>
        <w:t xml:space="preserve">Компенсаторните инструменти се считат за издадени с регистрирането им в </w:t>
      </w:r>
      <w:r w:rsidRPr="00E22BA1">
        <w:rPr>
          <w:rFonts w:eastAsia="Arial Unicode MS"/>
          <w:u w:color="000000"/>
          <w:lang w:val="bg-BG"/>
        </w:rPr>
        <w:t>Централния депозитар</w:t>
      </w:r>
      <w:r w:rsidRPr="00E22BA1" w:rsidR="00591FFB">
        <w:rPr>
          <w:rFonts w:eastAsia="Arial Unicode MS"/>
          <w:u w:color="000000"/>
          <w:lang w:val="bg-BG"/>
        </w:rPr>
        <w:t xml:space="preserve"> </w:t>
      </w:r>
      <w:r w:rsidRPr="00E22BA1" w:rsidR="00F575F0">
        <w:rPr>
          <w:rFonts w:eastAsia="Arial Unicode MS"/>
          <w:u w:color="000000"/>
          <w:lang w:val="bg-BG"/>
        </w:rPr>
        <w:t>(</w:t>
      </w:r>
      <w:r w:rsidRPr="00E22BA1" w:rsidR="007245C1">
        <w:rPr>
          <w:rFonts w:eastAsia="Arial Unicode MS"/>
          <w:u w:color="000000"/>
          <w:lang w:val="bg-BG"/>
        </w:rPr>
        <w:t>чл. </w:t>
      </w:r>
      <w:r w:rsidRPr="00E22BA1" w:rsidR="00F575F0">
        <w:rPr>
          <w:rFonts w:eastAsia="Arial Unicode MS"/>
          <w:u w:color="000000"/>
          <w:lang w:val="bg-BG"/>
        </w:rPr>
        <w:t>6</w:t>
      </w:r>
      <w:r w:rsidRPr="00E22BA1" w:rsidR="007245C1">
        <w:rPr>
          <w:rFonts w:eastAsia="Arial Unicode MS"/>
          <w:u w:color="000000"/>
          <w:lang w:val="bg-BG"/>
        </w:rPr>
        <w:t>, ал. </w:t>
      </w:r>
      <w:r w:rsidRPr="00E22BA1" w:rsidR="00F575F0">
        <w:rPr>
          <w:rFonts w:eastAsia="Arial Unicode MS"/>
          <w:u w:color="000000"/>
          <w:lang w:val="bg-BG"/>
        </w:rPr>
        <w:t xml:space="preserve">2). </w:t>
      </w:r>
      <w:r w:rsidRPr="00E22BA1" w:rsidR="0061126C">
        <w:rPr>
          <w:rFonts w:eastAsia="Arial Unicode MS"/>
          <w:u w:color="000000"/>
          <w:lang w:val="bg-BG"/>
        </w:rPr>
        <w:t xml:space="preserve">Централният </w:t>
      </w:r>
      <w:r w:rsidRPr="00E22BA1">
        <w:rPr>
          <w:rFonts w:eastAsia="Arial Unicode MS"/>
          <w:u w:color="000000"/>
          <w:lang w:val="bg-BG"/>
        </w:rPr>
        <w:t>депозитар и</w:t>
      </w:r>
      <w:r w:rsidRPr="00E22BA1" w:rsidR="0061126C">
        <w:rPr>
          <w:rFonts w:eastAsia="Arial Unicode MS"/>
          <w:u w:color="000000"/>
          <w:lang w:val="bg-BG"/>
        </w:rPr>
        <w:t>здава на областния управител удостоверителен документ за извършената регистрация на компенсаторни инструменти по сметките на техните притежатели (чл. </w:t>
      </w:r>
      <w:r w:rsidRPr="00E22BA1" w:rsidR="00F575F0">
        <w:rPr>
          <w:rFonts w:eastAsia="Arial Unicode MS"/>
          <w:u w:color="000000"/>
          <w:lang w:val="bg-BG"/>
        </w:rPr>
        <w:t>7</w:t>
      </w:r>
      <w:r w:rsidRPr="00E22BA1" w:rsidR="0061126C">
        <w:rPr>
          <w:rFonts w:eastAsia="Arial Unicode MS"/>
          <w:u w:color="000000"/>
          <w:lang w:val="bg-BG"/>
        </w:rPr>
        <w:t>, ал. </w:t>
      </w:r>
      <w:r w:rsidRPr="00E22BA1" w:rsidR="00F575F0">
        <w:rPr>
          <w:rFonts w:eastAsia="Arial Unicode MS"/>
          <w:u w:color="000000"/>
          <w:lang w:val="bg-BG"/>
        </w:rPr>
        <w:t xml:space="preserve">1). </w:t>
      </w:r>
      <w:r w:rsidRPr="00E22BA1" w:rsidR="0061126C">
        <w:rPr>
          <w:rFonts w:eastAsia="Arial Unicode MS"/>
          <w:u w:color="000000"/>
          <w:lang w:val="bg-BG"/>
        </w:rPr>
        <w:t>На следващия ден след</w:t>
      </w:r>
      <w:r w:rsidRPr="00E22BA1" w:rsidR="00D328AD">
        <w:rPr>
          <w:rFonts w:eastAsia="Arial Unicode MS"/>
          <w:u w:color="000000"/>
          <w:lang w:val="bg-BG"/>
        </w:rPr>
        <w:t xml:space="preserve"> деня на</w:t>
      </w:r>
      <w:r w:rsidRPr="00E22BA1" w:rsidR="0061126C">
        <w:rPr>
          <w:rFonts w:eastAsia="Arial Unicode MS"/>
          <w:u w:color="000000"/>
          <w:lang w:val="bg-BG"/>
        </w:rPr>
        <w:t xml:space="preserve"> издаването</w:t>
      </w:r>
      <w:r w:rsidRPr="00E22BA1" w:rsidR="00AA053F">
        <w:rPr>
          <w:rFonts w:eastAsia="Arial Unicode MS"/>
          <w:u w:color="000000"/>
          <w:lang w:val="bg-BG"/>
        </w:rPr>
        <w:t xml:space="preserve"> </w:t>
      </w:r>
      <w:r w:rsidRPr="00E22BA1" w:rsidR="0061126C">
        <w:rPr>
          <w:rFonts w:eastAsia="Arial Unicode MS"/>
          <w:u w:color="000000"/>
          <w:lang w:val="bg-BG"/>
        </w:rPr>
        <w:t>Централният депозитар изпраща</w:t>
      </w:r>
      <w:r w:rsidRPr="00E22BA1" w:rsidR="00D328AD">
        <w:rPr>
          <w:rFonts w:eastAsia="Arial Unicode MS"/>
          <w:u w:color="000000"/>
          <w:lang w:val="bg-BG"/>
        </w:rPr>
        <w:t xml:space="preserve"> издадените</w:t>
      </w:r>
      <w:r w:rsidRPr="00E22BA1" w:rsidR="0061126C">
        <w:rPr>
          <w:rFonts w:eastAsia="Arial Unicode MS"/>
          <w:u w:color="000000"/>
          <w:lang w:val="bg-BG"/>
        </w:rPr>
        <w:t xml:space="preserve"> удостоверителните документи </w:t>
      </w:r>
      <w:r w:rsidRPr="00E22BA1" w:rsidR="00D328AD">
        <w:rPr>
          <w:rFonts w:eastAsia="Arial Unicode MS"/>
          <w:u w:color="000000"/>
          <w:lang w:val="bg-BG"/>
        </w:rPr>
        <w:t>до</w:t>
      </w:r>
      <w:r w:rsidRPr="00E22BA1" w:rsidR="00880E51">
        <w:rPr>
          <w:rFonts w:eastAsia="Arial Unicode MS"/>
          <w:u w:color="000000"/>
          <w:lang w:val="bg-BG"/>
        </w:rPr>
        <w:t xml:space="preserve"> </w:t>
      </w:r>
      <w:r w:rsidRPr="00E22BA1" w:rsidR="0061126C">
        <w:rPr>
          <w:rFonts w:eastAsia="Arial Unicode MS"/>
          <w:u w:color="000000"/>
          <w:lang w:val="bg-BG"/>
        </w:rPr>
        <w:t xml:space="preserve">областния управител чрез Агенцията за приватизацията (чл. </w:t>
      </w:r>
      <w:r w:rsidRPr="00E22BA1" w:rsidR="00F575F0">
        <w:rPr>
          <w:rFonts w:eastAsia="Arial Unicode MS"/>
          <w:u w:color="000000"/>
          <w:lang w:val="bg-BG"/>
        </w:rPr>
        <w:t>7</w:t>
      </w:r>
      <w:r w:rsidRPr="00E22BA1" w:rsidR="0061126C">
        <w:rPr>
          <w:rFonts w:eastAsia="Arial Unicode MS"/>
          <w:u w:color="000000"/>
          <w:lang w:val="bg-BG"/>
        </w:rPr>
        <w:t>, ал. </w:t>
      </w:r>
      <w:r w:rsidRPr="00E22BA1" w:rsidR="00F575F0">
        <w:rPr>
          <w:rFonts w:eastAsia="Arial Unicode MS"/>
          <w:u w:color="000000"/>
          <w:lang w:val="bg-BG"/>
        </w:rPr>
        <w:t>2).</w:t>
      </w:r>
    </w:p>
    <w:p w:rsidRPr="00E22BA1" w:rsidR="00F575F0" w:rsidP="00E22BA1" w:rsidRDefault="00643C0D">
      <w:pPr>
        <w:pStyle w:val="ECHRHeading2"/>
        <w:rPr>
          <w:lang w:val="bg-BG"/>
        </w:rPr>
      </w:pPr>
      <w:r w:rsidRPr="00E22BA1">
        <w:rPr>
          <w:lang w:val="bg-BG"/>
        </w:rPr>
        <w:t>Б</w:t>
      </w:r>
      <w:r w:rsidRPr="00E22BA1" w:rsidR="00F575F0">
        <w:rPr>
          <w:lang w:val="bg-BG"/>
        </w:rPr>
        <w:t>.  </w:t>
      </w:r>
      <w:r w:rsidRPr="00E22BA1">
        <w:rPr>
          <w:lang w:val="bg-BG"/>
        </w:rPr>
        <w:t>Изпълнение на окончателни решения на административните съдилища след 2006 г.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30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B16F00">
        <w:rPr>
          <w:lang w:val="bg-BG"/>
        </w:rPr>
        <w:t>Административно</w:t>
      </w:r>
      <w:r w:rsidRPr="00E22BA1" w:rsidR="00591FFB">
        <w:rPr>
          <w:lang w:val="bg-BG"/>
        </w:rPr>
        <w:t>-</w:t>
      </w:r>
      <w:r w:rsidRPr="00E22BA1" w:rsidR="00B16F00">
        <w:rPr>
          <w:lang w:val="bg-BG"/>
        </w:rPr>
        <w:t>процесуалният кодекс („Кодекс от 2006 г.“) е приет през 2006 г. и понастоящем е в сила</w:t>
      </w:r>
      <w:r w:rsidRPr="00E22BA1" w:rsidR="00F575F0">
        <w:rPr>
          <w:lang w:val="bg-BG"/>
        </w:rPr>
        <w:t xml:space="preserve">. </w:t>
      </w:r>
      <w:r w:rsidRPr="00E22BA1" w:rsidR="00D46664">
        <w:rPr>
          <w:lang w:val="bg-BG"/>
        </w:rPr>
        <w:t xml:space="preserve">Съгласно чл. 271, ал. 1, </w:t>
      </w:r>
      <w:r w:rsidRPr="00E22BA1" w:rsidR="004304DB">
        <w:rPr>
          <w:lang w:val="bg-BG"/>
        </w:rPr>
        <w:t xml:space="preserve">органът, който отговаря </w:t>
      </w:r>
      <w:r w:rsidRPr="00E22BA1" w:rsidR="006B4DEF">
        <w:rPr>
          <w:lang w:val="bg-BG"/>
        </w:rPr>
        <w:t>за</w:t>
      </w:r>
      <w:r w:rsidRPr="00E22BA1" w:rsidR="00E22BA1">
        <w:rPr>
          <w:lang w:val="bg-BG"/>
        </w:rPr>
        <w:t xml:space="preserve"> </w:t>
      </w:r>
      <w:r w:rsidRPr="00E22BA1" w:rsidR="004304DB">
        <w:rPr>
          <w:lang w:val="bg-BG"/>
        </w:rPr>
        <w:t xml:space="preserve">принудителното изпълнение на административни решения, може да бъде </w:t>
      </w:r>
      <w:r w:rsidRPr="00E22BA1" w:rsidR="00F575F0">
        <w:rPr>
          <w:lang w:val="bg-BG"/>
        </w:rPr>
        <w:t>(1)</w:t>
      </w:r>
      <w:r w:rsidRPr="00E22BA1" w:rsidR="004304DB">
        <w:rPr>
          <w:lang w:val="bg-BG"/>
        </w:rPr>
        <w:t> административният орган, който е издал или е трябвало да издаде административния акт, въз основа на който да действат физическите или юридически лица, или</w:t>
      </w:r>
      <w:r w:rsidRPr="00E22BA1" w:rsidR="00F575F0">
        <w:rPr>
          <w:lang w:val="bg-BG"/>
        </w:rPr>
        <w:t xml:space="preserve"> (2)</w:t>
      </w:r>
      <w:r w:rsidRPr="00E22BA1" w:rsidR="002612D8">
        <w:rPr>
          <w:lang w:val="bg-BG"/>
        </w:rPr>
        <w:t xml:space="preserve"> съдебният изпълнител, в </w:t>
      </w:r>
      <w:r w:rsidRPr="00E22BA1" w:rsidR="001A435F">
        <w:rPr>
          <w:lang w:val="bg-BG"/>
        </w:rPr>
        <w:t xml:space="preserve">случай че </w:t>
      </w:r>
      <w:r w:rsidRPr="00E22BA1" w:rsidR="00A37F4A">
        <w:rPr>
          <w:lang w:val="bg-BG"/>
        </w:rPr>
        <w:t>държавен</w:t>
      </w:r>
      <w:r w:rsidRPr="00E22BA1" w:rsidR="001A435F">
        <w:rPr>
          <w:lang w:val="bg-BG"/>
        </w:rPr>
        <w:t xml:space="preserve"> административен орган е трябвало да предприеме действия, за да изпълни административното решение</w:t>
      </w:r>
      <w:r w:rsidRPr="00E22BA1" w:rsidR="00F575F0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31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B02EDE">
        <w:rPr>
          <w:lang w:val="bg-BG"/>
        </w:rPr>
        <w:t>В</w:t>
      </w:r>
      <w:r w:rsidRPr="00E22BA1" w:rsidR="00006FA3">
        <w:rPr>
          <w:lang w:val="bg-BG"/>
        </w:rPr>
        <w:t xml:space="preserve"> г</w:t>
      </w:r>
      <w:r w:rsidRPr="00E22BA1" w:rsidR="00B02EDE">
        <w:rPr>
          <w:lang w:val="bg-BG"/>
        </w:rPr>
        <w:t xml:space="preserve">лава четвърта е предвидена процедурата за принудително изпълнение, когато органът, който трябва да изпълни съдебното решение, е </w:t>
      </w:r>
      <w:r w:rsidRPr="00E22BA1" w:rsidR="003C2133">
        <w:rPr>
          <w:lang w:val="bg-BG"/>
        </w:rPr>
        <w:t>държавен</w:t>
      </w:r>
      <w:r w:rsidRPr="00E22BA1" w:rsidR="00B02EDE">
        <w:rPr>
          <w:lang w:val="bg-BG"/>
        </w:rPr>
        <w:t xml:space="preserve">. Съгласно чл. 290 от Кодекса от 2006 г., </w:t>
      </w:r>
      <w:r w:rsidRPr="00E22BA1" w:rsidR="001B18E0">
        <w:rPr>
          <w:lang w:val="bg-BG"/>
        </w:rPr>
        <w:t>при бездействие на</w:t>
      </w:r>
      <w:r w:rsidRPr="00E22BA1" w:rsidR="00B02EDE">
        <w:rPr>
          <w:lang w:val="bg-BG"/>
        </w:rPr>
        <w:t xml:space="preserve"> административен орган, задължен по силата на съдебно решение</w:t>
      </w:r>
      <w:r w:rsidRPr="00E22BA1" w:rsidR="0095403B">
        <w:rPr>
          <w:lang w:val="bg-BG"/>
        </w:rPr>
        <w:t xml:space="preserve"> да изпълни </w:t>
      </w:r>
      <w:r w:rsidRPr="00E22BA1" w:rsidR="00B15681">
        <w:rPr>
          <w:lang w:val="bg-BG"/>
        </w:rPr>
        <w:t>незаместимо действие</w:t>
      </w:r>
      <w:r w:rsidRPr="00E22BA1" w:rsidR="001B18E0">
        <w:rPr>
          <w:lang w:val="bg-BG"/>
        </w:rPr>
        <w:t>,</w:t>
      </w:r>
      <w:r w:rsidRPr="00E22BA1" w:rsidR="002C4132">
        <w:rPr>
          <w:lang w:val="bg-BG"/>
        </w:rPr>
        <w:t xml:space="preserve"> </w:t>
      </w:r>
      <w:r w:rsidRPr="00E22BA1" w:rsidR="001B18E0">
        <w:rPr>
          <w:lang w:val="bg-BG"/>
        </w:rPr>
        <w:t xml:space="preserve">съдебният изпълнител може да наложи седмични глоби на длъжностното лице в размер от </w:t>
      </w:r>
      <w:r w:rsidRPr="00E22BA1" w:rsidR="00F575F0">
        <w:rPr>
          <w:lang w:val="bg-BG"/>
        </w:rPr>
        <w:t>50</w:t>
      </w:r>
      <w:r w:rsidRPr="00E22BA1" w:rsidR="001307F5">
        <w:rPr>
          <w:lang w:val="bg-BG"/>
        </w:rPr>
        <w:t xml:space="preserve"> лева</w:t>
      </w:r>
      <w:r w:rsidRPr="00E22BA1" w:rsidR="00F575F0">
        <w:rPr>
          <w:lang w:val="bg-BG"/>
        </w:rPr>
        <w:t xml:space="preserve"> </w:t>
      </w:r>
      <w:r w:rsidRPr="00E22BA1" w:rsidR="001B18E0">
        <w:rPr>
          <w:lang w:val="bg-BG"/>
        </w:rPr>
        <w:t>до</w:t>
      </w:r>
      <w:r w:rsidRPr="00E22BA1" w:rsidR="00762C55">
        <w:rPr>
          <w:lang w:val="bg-BG"/>
        </w:rPr>
        <w:t> </w:t>
      </w:r>
      <w:r w:rsidRPr="00E22BA1" w:rsidR="00F575F0">
        <w:rPr>
          <w:lang w:val="bg-BG"/>
        </w:rPr>
        <w:t>1</w:t>
      </w:r>
      <w:r w:rsidRPr="00E22BA1" w:rsidR="001B18E0">
        <w:rPr>
          <w:lang w:val="bg-BG"/>
        </w:rPr>
        <w:t> </w:t>
      </w:r>
      <w:r w:rsidRPr="00E22BA1" w:rsidR="00F575F0">
        <w:rPr>
          <w:lang w:val="bg-BG"/>
        </w:rPr>
        <w:t>200</w:t>
      </w:r>
      <w:r w:rsidRPr="00E22BA1" w:rsidR="001307F5">
        <w:rPr>
          <w:lang w:val="bg-BG"/>
        </w:rPr>
        <w:t xml:space="preserve"> лева</w:t>
      </w:r>
      <w:r w:rsidRPr="00E22BA1" w:rsidR="001B18E0">
        <w:rPr>
          <w:lang w:val="bg-BG"/>
        </w:rPr>
        <w:t xml:space="preserve"> до изпълнение на задължението</w:t>
      </w:r>
      <w:r w:rsidRPr="00E22BA1" w:rsidR="00006FA3">
        <w:rPr>
          <w:lang w:val="bg-BG"/>
        </w:rPr>
        <w:t xml:space="preserve"> за определено действие</w:t>
      </w:r>
      <w:r w:rsidRPr="00E22BA1" w:rsidR="00F575F0">
        <w:rPr>
          <w:lang w:val="bg-BG"/>
        </w:rPr>
        <w:t>.</w:t>
      </w:r>
    </w:p>
    <w:p w:rsidRPr="00E22BA1" w:rsidR="00F575F0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32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006FA3">
        <w:rPr>
          <w:lang w:val="bg-BG"/>
        </w:rPr>
        <w:t>В глава шеста е предвидена процедурата за обжалване на действия или бездействия от съдебния изпълнител в контекста на принудително изпълнение (чл. </w:t>
      </w:r>
      <w:r w:rsidRPr="00E22BA1" w:rsidR="00F575F0">
        <w:rPr>
          <w:lang w:val="bg-BG"/>
        </w:rPr>
        <w:t>294</w:t>
      </w:r>
      <w:r w:rsidRPr="00E22BA1" w:rsidR="00006FA3">
        <w:rPr>
          <w:lang w:val="bg-BG"/>
        </w:rPr>
        <w:t xml:space="preserve"> от Кодекса от </w:t>
      </w:r>
      <w:r w:rsidRPr="00E22BA1" w:rsidR="00F575F0">
        <w:rPr>
          <w:lang w:val="bg-BG"/>
        </w:rPr>
        <w:t>2006</w:t>
      </w:r>
      <w:r w:rsidRPr="00E22BA1" w:rsidR="00006FA3">
        <w:rPr>
          <w:lang w:val="bg-BG"/>
        </w:rPr>
        <w:t> г.</w:t>
      </w:r>
      <w:r w:rsidRPr="00E22BA1" w:rsidR="00F575F0">
        <w:rPr>
          <w:lang w:val="bg-BG"/>
        </w:rPr>
        <w:t xml:space="preserve">). </w:t>
      </w:r>
      <w:r w:rsidRPr="00E22BA1" w:rsidR="00D918F9">
        <w:rPr>
          <w:lang w:val="bg-BG"/>
        </w:rPr>
        <w:t xml:space="preserve">Действията или бездействията </w:t>
      </w:r>
      <w:r w:rsidRPr="00E22BA1" w:rsidR="008C02E2">
        <w:rPr>
          <w:lang w:val="bg-BG"/>
        </w:rPr>
        <w:t>могат</w:t>
      </w:r>
      <w:r w:rsidRPr="00E22BA1" w:rsidR="009C5037">
        <w:rPr>
          <w:lang w:val="bg-BG"/>
        </w:rPr>
        <w:t xml:space="preserve"> </w:t>
      </w:r>
      <w:r w:rsidRPr="00E22BA1" w:rsidR="00D918F9">
        <w:rPr>
          <w:lang w:val="bg-BG"/>
        </w:rPr>
        <w:t xml:space="preserve">да </w:t>
      </w:r>
      <w:r w:rsidRPr="00E22BA1" w:rsidR="006E131B">
        <w:rPr>
          <w:lang w:val="bg-BG"/>
        </w:rPr>
        <w:t>се обжалват</w:t>
      </w:r>
      <w:r w:rsidRPr="00E22BA1" w:rsidR="00D918F9">
        <w:rPr>
          <w:lang w:val="bg-BG"/>
        </w:rPr>
        <w:t xml:space="preserve"> пред административните съдилища (чл. </w:t>
      </w:r>
      <w:r w:rsidRPr="00E22BA1" w:rsidR="00F575F0">
        <w:rPr>
          <w:lang w:val="bg-BG"/>
        </w:rPr>
        <w:t xml:space="preserve">296). </w:t>
      </w:r>
      <w:r w:rsidRPr="00E22BA1" w:rsidR="00E02459">
        <w:rPr>
          <w:lang w:val="bg-BG"/>
        </w:rPr>
        <w:t xml:space="preserve">Бездействието на съдебния изпълнител може да </w:t>
      </w:r>
      <w:r w:rsidRPr="00E22BA1" w:rsidR="006E131B">
        <w:rPr>
          <w:lang w:val="bg-BG"/>
        </w:rPr>
        <w:t>се обжалва</w:t>
      </w:r>
      <w:r w:rsidRPr="00E22BA1" w:rsidR="009C5037">
        <w:rPr>
          <w:lang w:val="bg-BG"/>
        </w:rPr>
        <w:t xml:space="preserve"> </w:t>
      </w:r>
      <w:r w:rsidRPr="00E22BA1" w:rsidR="00F1625F">
        <w:rPr>
          <w:lang w:val="bg-BG"/>
        </w:rPr>
        <w:t>без</w:t>
      </w:r>
      <w:r w:rsidRPr="00E22BA1" w:rsidR="002C4132">
        <w:rPr>
          <w:lang w:val="bg-BG"/>
        </w:rPr>
        <w:t>с</w:t>
      </w:r>
      <w:r w:rsidRPr="00E22BA1" w:rsidR="00F1625F">
        <w:rPr>
          <w:lang w:val="bg-BG"/>
        </w:rPr>
        <w:t>рочно</w:t>
      </w:r>
      <w:r w:rsidRPr="00E22BA1" w:rsidR="00E02459">
        <w:rPr>
          <w:lang w:val="bg-BG"/>
        </w:rPr>
        <w:t xml:space="preserve"> след изтичането на седем дни от подаването на искането за </w:t>
      </w:r>
      <w:r w:rsidRPr="00E22BA1" w:rsidR="00F1625F">
        <w:rPr>
          <w:lang w:val="bg-BG"/>
        </w:rPr>
        <w:t>извършване на изпълнително действие</w:t>
      </w:r>
      <w:r w:rsidRPr="00E22BA1" w:rsidR="00301189">
        <w:rPr>
          <w:lang w:val="bg-BG"/>
        </w:rPr>
        <w:t>; няма краен срок за периода, в който може да се обжалва пред съда</w:t>
      </w:r>
      <w:r w:rsidRPr="00E22BA1" w:rsidR="00F575F0">
        <w:rPr>
          <w:lang w:val="bg-BG"/>
        </w:rPr>
        <w:t xml:space="preserve">. </w:t>
      </w:r>
      <w:r w:rsidRPr="00E22BA1" w:rsidR="009132CE">
        <w:rPr>
          <w:lang w:val="bg-BG"/>
        </w:rPr>
        <w:t xml:space="preserve">Ако съдът обяви дадено действие или бездействие за </w:t>
      </w:r>
      <w:r w:rsidRPr="00E22BA1" w:rsidR="00FE7391">
        <w:rPr>
          <w:lang w:val="bg-BG"/>
        </w:rPr>
        <w:t>незаконосъобразно</w:t>
      </w:r>
      <w:r w:rsidRPr="00E22BA1" w:rsidR="009132CE">
        <w:rPr>
          <w:lang w:val="bg-BG"/>
        </w:rPr>
        <w:t xml:space="preserve">, той </w:t>
      </w:r>
      <w:r w:rsidRPr="00E22BA1" w:rsidR="00C11C08">
        <w:rPr>
          <w:lang w:val="bg-BG"/>
        </w:rPr>
        <w:t>задължава</w:t>
      </w:r>
      <w:r w:rsidRPr="00E22BA1" w:rsidR="009132CE">
        <w:rPr>
          <w:lang w:val="bg-BG"/>
        </w:rPr>
        <w:t xml:space="preserve"> съдебния изпълнител да </w:t>
      </w:r>
      <w:r w:rsidRPr="00E22BA1" w:rsidR="00C11C08">
        <w:rPr>
          <w:lang w:val="bg-BG"/>
        </w:rPr>
        <w:t>извърши дължимото</w:t>
      </w:r>
      <w:r w:rsidRPr="00E22BA1" w:rsidR="00301189">
        <w:rPr>
          <w:lang w:val="bg-BG"/>
        </w:rPr>
        <w:t xml:space="preserve">, </w:t>
      </w:r>
      <w:r w:rsidRPr="00E22BA1" w:rsidR="00C11C08">
        <w:rPr>
          <w:lang w:val="bg-BG"/>
        </w:rPr>
        <w:t>като определя</w:t>
      </w:r>
      <w:r w:rsidRPr="00E22BA1" w:rsidR="009132CE">
        <w:rPr>
          <w:lang w:val="bg-BG"/>
        </w:rPr>
        <w:t xml:space="preserve"> срок</w:t>
      </w:r>
      <w:r w:rsidRPr="00E22BA1" w:rsidR="00460D6E">
        <w:rPr>
          <w:lang w:val="bg-BG"/>
        </w:rPr>
        <w:t xml:space="preserve"> за това</w:t>
      </w:r>
      <w:r w:rsidRPr="00E22BA1" w:rsidR="00C11C08">
        <w:rPr>
          <w:lang w:val="bg-BG"/>
        </w:rPr>
        <w:t>.</w:t>
      </w:r>
      <w:r w:rsidRPr="00E22BA1" w:rsidR="009132CE">
        <w:rPr>
          <w:lang w:val="bg-BG"/>
        </w:rPr>
        <w:t xml:space="preserve"> (чл. </w:t>
      </w:r>
      <w:r w:rsidRPr="00E22BA1" w:rsidR="00F575F0">
        <w:rPr>
          <w:lang w:val="bg-BG"/>
        </w:rPr>
        <w:t>298</w:t>
      </w:r>
      <w:r w:rsidRPr="00E22BA1" w:rsidR="009132CE">
        <w:rPr>
          <w:lang w:val="bg-BG"/>
        </w:rPr>
        <w:t>, ал. </w:t>
      </w:r>
      <w:r w:rsidRPr="00E22BA1" w:rsidR="00F575F0">
        <w:rPr>
          <w:lang w:val="bg-BG"/>
        </w:rPr>
        <w:t>1).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33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490344">
        <w:rPr>
          <w:lang w:val="bg-BG"/>
        </w:rPr>
        <w:t xml:space="preserve">В окончателно решение от </w:t>
      </w:r>
      <w:r w:rsidRPr="00E22BA1" w:rsidR="00F575F0">
        <w:rPr>
          <w:lang w:val="bg-BG"/>
        </w:rPr>
        <w:t xml:space="preserve">29 </w:t>
      </w:r>
      <w:r w:rsidRPr="00E22BA1" w:rsidR="00490344">
        <w:rPr>
          <w:lang w:val="bg-BG"/>
        </w:rPr>
        <w:t xml:space="preserve">юни </w:t>
      </w:r>
      <w:r w:rsidRPr="00E22BA1" w:rsidR="00F575F0">
        <w:rPr>
          <w:lang w:val="bg-BG"/>
        </w:rPr>
        <w:t>2012</w:t>
      </w:r>
      <w:r w:rsidRPr="00E22BA1" w:rsidR="00490344">
        <w:rPr>
          <w:lang w:val="bg-BG"/>
        </w:rPr>
        <w:t xml:space="preserve"> г. Плевенският административен съд </w:t>
      </w:r>
      <w:r w:rsidRPr="00E22BA1" w:rsidR="00597135">
        <w:rPr>
          <w:lang w:val="bg-BG"/>
        </w:rPr>
        <w:t>съгласно</w:t>
      </w:r>
      <w:r w:rsidRPr="00E22BA1" w:rsidR="009C5037">
        <w:rPr>
          <w:lang w:val="bg-BG"/>
        </w:rPr>
        <w:t xml:space="preserve"> </w:t>
      </w:r>
      <w:r w:rsidRPr="00E22BA1" w:rsidR="00490344">
        <w:rPr>
          <w:lang w:val="bg-BG"/>
        </w:rPr>
        <w:t xml:space="preserve">чл. 294 от Кодекса от </w:t>
      </w:r>
      <w:r w:rsidRPr="00E22BA1" w:rsidR="00C54E26">
        <w:rPr>
          <w:lang w:val="bg-BG"/>
        </w:rPr>
        <w:t>2006</w:t>
      </w:r>
      <w:r w:rsidRPr="00E22BA1" w:rsidR="00490344">
        <w:rPr>
          <w:lang w:val="bg-BG"/>
        </w:rPr>
        <w:t> г.</w:t>
      </w:r>
      <w:r w:rsidRPr="00E22BA1" w:rsidR="00301189">
        <w:rPr>
          <w:lang w:val="bg-BG"/>
        </w:rPr>
        <w:t xml:space="preserve"> </w:t>
      </w:r>
      <w:r w:rsidRPr="00E22BA1" w:rsidR="00ED5990">
        <w:rPr>
          <w:lang w:val="bg-BG"/>
        </w:rPr>
        <w:t>задължава</w:t>
      </w:r>
      <w:r w:rsidRPr="00E22BA1" w:rsidR="00490344">
        <w:rPr>
          <w:lang w:val="bg-BG"/>
        </w:rPr>
        <w:t xml:space="preserve"> съдебен изпълнител, </w:t>
      </w:r>
      <w:r w:rsidRPr="00E22BA1" w:rsidR="00895474">
        <w:rPr>
          <w:lang w:val="bg-BG"/>
        </w:rPr>
        <w:t>на който е възложено</w:t>
      </w:r>
      <w:r w:rsidRPr="00E22BA1" w:rsidR="00490344">
        <w:rPr>
          <w:lang w:val="bg-BG"/>
        </w:rPr>
        <w:t xml:space="preserve"> изпълнение</w:t>
      </w:r>
      <w:r w:rsidRPr="00E22BA1" w:rsidR="00895474">
        <w:rPr>
          <w:lang w:val="bg-BG"/>
        </w:rPr>
        <w:t>то</w:t>
      </w:r>
      <w:r w:rsidRPr="00E22BA1" w:rsidR="00490344">
        <w:rPr>
          <w:lang w:val="bg-BG"/>
        </w:rPr>
        <w:t xml:space="preserve"> на окончателно съдебно решение, да налага постоянно глоби по чл. 290 от Кодекса от 2006 г. на длъжника – </w:t>
      </w:r>
      <w:r w:rsidRPr="00E22BA1" w:rsidR="00C67522">
        <w:rPr>
          <w:lang w:val="bg-BG"/>
        </w:rPr>
        <w:t>О</w:t>
      </w:r>
      <w:r w:rsidRPr="00E22BA1" w:rsidR="00490344">
        <w:rPr>
          <w:lang w:val="bg-BG"/>
        </w:rPr>
        <w:t xml:space="preserve">бщинската </w:t>
      </w:r>
      <w:r w:rsidRPr="00E22BA1" w:rsidR="00C67522">
        <w:rPr>
          <w:lang w:val="bg-BG"/>
        </w:rPr>
        <w:t xml:space="preserve">служба по </w:t>
      </w:r>
      <w:r w:rsidRPr="00E22BA1" w:rsidR="00490344">
        <w:rPr>
          <w:lang w:val="bg-BG"/>
        </w:rPr>
        <w:t>земедел</w:t>
      </w:r>
      <w:r w:rsidRPr="00E22BA1" w:rsidR="00C67522">
        <w:rPr>
          <w:lang w:val="bg-BG"/>
        </w:rPr>
        <w:t>ие</w:t>
      </w:r>
      <w:r w:rsidRPr="00E22BA1" w:rsidR="00490344">
        <w:rPr>
          <w:lang w:val="bg-BG"/>
        </w:rPr>
        <w:t xml:space="preserve"> – докато тя не изпълни решението</w:t>
      </w:r>
      <w:r w:rsidRPr="00E22BA1" w:rsidR="00F575F0">
        <w:rPr>
          <w:lang w:val="bg-BG"/>
        </w:rPr>
        <w:t xml:space="preserve">. </w:t>
      </w:r>
      <w:r w:rsidRPr="00E22BA1" w:rsidR="006A248C">
        <w:rPr>
          <w:lang w:val="bg-BG"/>
        </w:rPr>
        <w:t xml:space="preserve">Съдът определя, че съдебният изпълнител следва да го изпълни в срок от седем дни (вж. </w:t>
      </w:r>
      <w:r w:rsidRPr="00E22BA1" w:rsidR="00F575F0">
        <w:rPr>
          <w:lang w:val="bg-BG"/>
        </w:rPr>
        <w:t>реш. по а. д. № 447/2012, адм. съд Плевен от 29.06.2012 г.).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34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BB376A">
        <w:rPr>
          <w:lang w:val="bg-BG"/>
        </w:rPr>
        <w:t>Също по чл. </w:t>
      </w:r>
      <w:r w:rsidRPr="00E22BA1" w:rsidR="001A10B0">
        <w:rPr>
          <w:lang w:val="bg-BG"/>
        </w:rPr>
        <w:t>294</w:t>
      </w:r>
      <w:r w:rsidRPr="00E22BA1" w:rsidR="00BB376A">
        <w:rPr>
          <w:lang w:val="bg-BG"/>
        </w:rPr>
        <w:t xml:space="preserve"> от Кодекса от 2006 г., в три окончателни съдебни решения, съответно от </w:t>
      </w:r>
      <w:r w:rsidRPr="00E22BA1" w:rsidR="000551FB">
        <w:rPr>
          <w:lang w:val="bg-BG"/>
        </w:rPr>
        <w:t>3</w:t>
      </w:r>
      <w:r w:rsidRPr="00E22BA1" w:rsidR="00BB376A">
        <w:rPr>
          <w:lang w:val="bg-BG"/>
        </w:rPr>
        <w:t xml:space="preserve"> юли </w:t>
      </w:r>
      <w:r w:rsidRPr="00E22BA1" w:rsidR="000551FB">
        <w:rPr>
          <w:lang w:val="bg-BG"/>
        </w:rPr>
        <w:t>2009</w:t>
      </w:r>
      <w:r w:rsidRPr="00E22BA1" w:rsidR="00BB376A">
        <w:rPr>
          <w:lang w:val="bg-BG"/>
        </w:rPr>
        <w:t xml:space="preserve"> г. и </w:t>
      </w:r>
      <w:r w:rsidRPr="00E22BA1" w:rsidR="00100CB8">
        <w:rPr>
          <w:lang w:val="bg-BG"/>
        </w:rPr>
        <w:t>18</w:t>
      </w:r>
      <w:r w:rsidRPr="00E22BA1" w:rsidR="00BB376A">
        <w:rPr>
          <w:lang w:val="bg-BG"/>
        </w:rPr>
        <w:t xml:space="preserve"> декември </w:t>
      </w:r>
      <w:r w:rsidRPr="00E22BA1" w:rsidR="00100CB8">
        <w:rPr>
          <w:lang w:val="bg-BG"/>
        </w:rPr>
        <w:t>2009</w:t>
      </w:r>
      <w:r w:rsidRPr="00E22BA1" w:rsidR="00BB376A">
        <w:rPr>
          <w:lang w:val="bg-BG"/>
        </w:rPr>
        <w:t> г. на Административен съд</w:t>
      </w:r>
      <w:r w:rsidRPr="00E22BA1" w:rsidR="00AA053F">
        <w:rPr>
          <w:lang w:val="bg-BG"/>
        </w:rPr>
        <w:t xml:space="preserve"> </w:t>
      </w:r>
      <w:r w:rsidRPr="00E22BA1" w:rsidR="00155BC3">
        <w:rPr>
          <w:lang w:val="bg-BG"/>
        </w:rPr>
        <w:t>-</w:t>
      </w:r>
      <w:r w:rsidRPr="00E22BA1" w:rsidR="00BB376A">
        <w:rPr>
          <w:lang w:val="bg-BG"/>
        </w:rPr>
        <w:t xml:space="preserve"> Смолян и от </w:t>
      </w:r>
      <w:r w:rsidRPr="00E22BA1" w:rsidR="00ED0A39">
        <w:rPr>
          <w:lang w:val="bg-BG"/>
        </w:rPr>
        <w:t>26</w:t>
      </w:r>
      <w:r w:rsidRPr="00E22BA1" w:rsidR="00BB376A">
        <w:rPr>
          <w:lang w:val="bg-BG"/>
        </w:rPr>
        <w:t xml:space="preserve"> март </w:t>
      </w:r>
      <w:r w:rsidRPr="00E22BA1" w:rsidR="00ED0A39">
        <w:rPr>
          <w:lang w:val="bg-BG"/>
        </w:rPr>
        <w:t>2012</w:t>
      </w:r>
      <w:r w:rsidRPr="00E22BA1" w:rsidR="00BB376A">
        <w:rPr>
          <w:lang w:val="bg-BG"/>
        </w:rPr>
        <w:t> г. на Административен съд</w:t>
      </w:r>
      <w:r w:rsidRPr="00E22BA1" w:rsidR="00AA053F">
        <w:rPr>
          <w:lang w:val="bg-BG"/>
        </w:rPr>
        <w:t xml:space="preserve"> </w:t>
      </w:r>
      <w:r w:rsidRPr="00E22BA1" w:rsidR="00155BC3">
        <w:rPr>
          <w:lang w:val="bg-BG"/>
        </w:rPr>
        <w:t>-</w:t>
      </w:r>
      <w:r w:rsidRPr="00E22BA1" w:rsidR="00AA053F">
        <w:rPr>
          <w:lang w:val="bg-BG"/>
        </w:rPr>
        <w:t xml:space="preserve"> </w:t>
      </w:r>
      <w:r w:rsidRPr="00E22BA1" w:rsidR="00BB376A">
        <w:rPr>
          <w:lang w:val="bg-BG"/>
        </w:rPr>
        <w:t xml:space="preserve">София, съдилищата отменят решения на съдебни изпълнители </w:t>
      </w:r>
      <w:r w:rsidRPr="00E22BA1" w:rsidR="00A95F02">
        <w:rPr>
          <w:lang w:val="bg-BG"/>
        </w:rPr>
        <w:t>да прекратят изпълнителни производства и/или техния отказ да образуват изпълнителни производства срещу административни органи или длъжностни лица</w:t>
      </w:r>
      <w:r w:rsidRPr="00E22BA1" w:rsidR="002C3B9B">
        <w:rPr>
          <w:lang w:val="bg-BG"/>
        </w:rPr>
        <w:t>.</w:t>
      </w:r>
      <w:r w:rsidRPr="00E22BA1" w:rsidR="005D4DB9">
        <w:rPr>
          <w:lang w:val="bg-BG"/>
        </w:rPr>
        <w:t xml:space="preserve"> Съдилищата </w:t>
      </w:r>
      <w:r w:rsidRPr="00E22BA1" w:rsidR="00AF7005">
        <w:rPr>
          <w:lang w:val="bg-BG"/>
        </w:rPr>
        <w:t xml:space="preserve">също така </w:t>
      </w:r>
      <w:r w:rsidRPr="00E22BA1" w:rsidR="00ED5990">
        <w:rPr>
          <w:lang w:val="bg-BG"/>
        </w:rPr>
        <w:t>задължават</w:t>
      </w:r>
      <w:r w:rsidRPr="00E22BA1" w:rsidR="005D4DB9">
        <w:rPr>
          <w:lang w:val="bg-BG"/>
        </w:rPr>
        <w:t xml:space="preserve"> съдебните изпълнители да продължат принудителното изпълнение, засяга</w:t>
      </w:r>
      <w:r w:rsidRPr="00E22BA1" w:rsidR="001D5CBB">
        <w:rPr>
          <w:lang w:val="bg-BG"/>
        </w:rPr>
        <w:t>що</w:t>
      </w:r>
      <w:r w:rsidRPr="00E22BA1" w:rsidR="009C5037">
        <w:rPr>
          <w:lang w:val="bg-BG"/>
        </w:rPr>
        <w:t xml:space="preserve"> </w:t>
      </w:r>
      <w:r w:rsidRPr="00E22BA1" w:rsidR="00E0552E">
        <w:rPr>
          <w:lang w:val="bg-BG"/>
        </w:rPr>
        <w:t xml:space="preserve">незаместими </w:t>
      </w:r>
      <w:r w:rsidRPr="00E22BA1" w:rsidR="005D4DB9">
        <w:rPr>
          <w:lang w:val="bg-BG"/>
        </w:rPr>
        <w:t xml:space="preserve">действия, които длъжностните лица дължат въз основа на окончателни решения на административни съдилища и не са изпълнили </w:t>
      </w:r>
      <w:r w:rsidRPr="00E22BA1" w:rsidR="008B565D">
        <w:rPr>
          <w:lang w:val="bg-BG"/>
        </w:rPr>
        <w:t>(</w:t>
      </w:r>
      <w:r w:rsidRPr="00E22BA1" w:rsidR="005D4DB9">
        <w:rPr>
          <w:lang w:val="bg-BG"/>
        </w:rPr>
        <w:t xml:space="preserve">вж. </w:t>
      </w:r>
      <w:r w:rsidRPr="00E22BA1" w:rsidR="008B565D">
        <w:rPr>
          <w:lang w:val="bg-BG"/>
        </w:rPr>
        <w:t>реш. № 70 по а.</w:t>
      </w:r>
      <w:r w:rsidRPr="00E22BA1" w:rsidR="00891C24">
        <w:rPr>
          <w:lang w:val="bg-BG"/>
        </w:rPr>
        <w:t> </w:t>
      </w:r>
      <w:r w:rsidRPr="00E22BA1" w:rsidR="008B565D">
        <w:rPr>
          <w:lang w:val="bg-BG"/>
        </w:rPr>
        <w:t>д.</w:t>
      </w:r>
      <w:r w:rsidRPr="00E22BA1" w:rsidR="00891C24">
        <w:rPr>
          <w:lang w:val="bg-BG"/>
        </w:rPr>
        <w:t> </w:t>
      </w:r>
      <w:r w:rsidRPr="00E22BA1" w:rsidR="008B565D">
        <w:rPr>
          <w:lang w:val="bg-BG"/>
        </w:rPr>
        <w:t>№ 166/2009, адм. съд Смолян от 03.07.2009 г.; реш. № 179 по а.</w:t>
      </w:r>
      <w:r w:rsidRPr="00E22BA1" w:rsidR="00891C24">
        <w:rPr>
          <w:lang w:val="bg-BG"/>
        </w:rPr>
        <w:t> </w:t>
      </w:r>
      <w:r w:rsidRPr="00E22BA1" w:rsidR="008B565D">
        <w:rPr>
          <w:lang w:val="bg-BG"/>
        </w:rPr>
        <w:t>д.</w:t>
      </w:r>
      <w:r w:rsidRPr="00E22BA1" w:rsidR="00891C24">
        <w:rPr>
          <w:lang w:val="bg-BG"/>
        </w:rPr>
        <w:t> </w:t>
      </w:r>
      <w:r w:rsidRPr="00E22BA1" w:rsidR="008B565D">
        <w:rPr>
          <w:lang w:val="bg-BG"/>
        </w:rPr>
        <w:t>№ 352/2009, адм. съд Смолян от 18.12.2012 г.; реш. № 1601 по а.</w:t>
      </w:r>
      <w:r w:rsidRPr="00E22BA1" w:rsidR="00891C24">
        <w:rPr>
          <w:lang w:val="bg-BG"/>
        </w:rPr>
        <w:t> </w:t>
      </w:r>
      <w:r w:rsidRPr="00E22BA1" w:rsidR="008B565D">
        <w:rPr>
          <w:lang w:val="bg-BG"/>
        </w:rPr>
        <w:t>д.</w:t>
      </w:r>
      <w:r w:rsidRPr="00E22BA1" w:rsidR="00891C24">
        <w:rPr>
          <w:lang w:val="bg-BG"/>
        </w:rPr>
        <w:t> </w:t>
      </w:r>
      <w:r w:rsidRPr="00E22BA1" w:rsidR="008B565D">
        <w:rPr>
          <w:lang w:val="bg-BG"/>
        </w:rPr>
        <w:t>№ 6021/2010, адм. съд София от 26.03.2012 г.)</w:t>
      </w:r>
      <w:r w:rsidRPr="00E22BA1" w:rsidR="00566A0B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8134C5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35</w:t>
      </w:r>
      <w:r w:rsidRPr="00E22BA1">
        <w:rPr>
          <w:lang w:val="bg-BG"/>
        </w:rPr>
        <w:fldChar w:fldCharType="end"/>
      </w:r>
      <w:r w:rsidRPr="00E22BA1" w:rsidR="008134C5">
        <w:rPr>
          <w:lang w:val="bg-BG"/>
        </w:rPr>
        <w:t>.  </w:t>
      </w:r>
      <w:r w:rsidRPr="00E22BA1" w:rsidR="006873E0">
        <w:rPr>
          <w:lang w:val="bg-BG"/>
        </w:rPr>
        <w:t xml:space="preserve">В четири други окончателни съдебни решения – съответно от </w:t>
      </w:r>
      <w:r w:rsidRPr="00E22BA1" w:rsidR="00270238">
        <w:rPr>
          <w:lang w:val="bg-BG"/>
        </w:rPr>
        <w:t>11</w:t>
      </w:r>
      <w:r w:rsidRPr="00E22BA1" w:rsidR="006873E0">
        <w:rPr>
          <w:lang w:val="bg-BG"/>
        </w:rPr>
        <w:t xml:space="preserve"> януари </w:t>
      </w:r>
      <w:r w:rsidRPr="00E22BA1" w:rsidR="00270238">
        <w:rPr>
          <w:lang w:val="bg-BG"/>
        </w:rPr>
        <w:t>2012</w:t>
      </w:r>
      <w:r w:rsidRPr="00E22BA1" w:rsidR="006873E0">
        <w:rPr>
          <w:lang w:val="bg-BG"/>
        </w:rPr>
        <w:t> г. на Административен съд</w:t>
      </w:r>
      <w:r w:rsidRPr="00E22BA1" w:rsidR="00155BC3">
        <w:rPr>
          <w:lang w:val="bg-BG"/>
        </w:rPr>
        <w:t>-</w:t>
      </w:r>
      <w:r w:rsidRPr="00E22BA1" w:rsidR="006873E0">
        <w:rPr>
          <w:lang w:val="bg-BG"/>
        </w:rPr>
        <w:t xml:space="preserve">София, от 8 януари </w:t>
      </w:r>
      <w:r w:rsidRPr="00E22BA1" w:rsidR="001A57F3">
        <w:rPr>
          <w:lang w:val="bg-BG"/>
        </w:rPr>
        <w:t>2014</w:t>
      </w:r>
      <w:r w:rsidRPr="00E22BA1" w:rsidR="006873E0">
        <w:rPr>
          <w:lang w:val="bg-BG"/>
        </w:rPr>
        <w:t> г. на Административен съд</w:t>
      </w:r>
      <w:r w:rsidRPr="00E22BA1" w:rsidR="00155BC3">
        <w:rPr>
          <w:lang w:val="bg-BG"/>
        </w:rPr>
        <w:t>-</w:t>
      </w:r>
      <w:r w:rsidRPr="00E22BA1" w:rsidR="006873E0">
        <w:rPr>
          <w:lang w:val="bg-BG"/>
        </w:rPr>
        <w:t>Смолян, от 9 януари 2014 г. на Административен съд</w:t>
      </w:r>
      <w:r w:rsidRPr="00E22BA1" w:rsidR="00155BC3">
        <w:rPr>
          <w:lang w:val="bg-BG"/>
        </w:rPr>
        <w:t>-</w:t>
      </w:r>
      <w:r w:rsidRPr="00E22BA1" w:rsidR="006873E0">
        <w:rPr>
          <w:lang w:val="bg-BG"/>
        </w:rPr>
        <w:t xml:space="preserve">Пазарджик и от </w:t>
      </w:r>
      <w:r w:rsidRPr="00E22BA1" w:rsidR="00D80D57">
        <w:rPr>
          <w:lang w:val="bg-BG"/>
        </w:rPr>
        <w:t>15</w:t>
      </w:r>
      <w:r w:rsidRPr="00E22BA1" w:rsidR="006873E0">
        <w:rPr>
          <w:lang w:val="bg-BG"/>
        </w:rPr>
        <w:t xml:space="preserve"> юни </w:t>
      </w:r>
      <w:r w:rsidRPr="00E22BA1" w:rsidR="00D80D57">
        <w:rPr>
          <w:lang w:val="bg-BG"/>
        </w:rPr>
        <w:t>2015</w:t>
      </w:r>
      <w:r w:rsidRPr="00E22BA1" w:rsidR="006873E0">
        <w:rPr>
          <w:lang w:val="bg-BG"/>
        </w:rPr>
        <w:t> г. на Административен съд</w:t>
      </w:r>
      <w:r w:rsidRPr="00E22BA1" w:rsidR="00155BC3">
        <w:rPr>
          <w:lang w:val="bg-BG"/>
        </w:rPr>
        <w:t>-</w:t>
      </w:r>
      <w:r w:rsidRPr="00E22BA1" w:rsidR="006873E0">
        <w:rPr>
          <w:lang w:val="bg-BG"/>
        </w:rPr>
        <w:t xml:space="preserve">София – съдилищата </w:t>
      </w:r>
      <w:r w:rsidRPr="00E22BA1" w:rsidR="004F06A6">
        <w:rPr>
          <w:lang w:val="bg-BG"/>
        </w:rPr>
        <w:t>отхвърлят по чл. </w:t>
      </w:r>
      <w:r w:rsidRPr="00E22BA1" w:rsidR="00C36104">
        <w:rPr>
          <w:lang w:val="bg-BG"/>
        </w:rPr>
        <w:t>294</w:t>
      </w:r>
      <w:r w:rsidRPr="00E22BA1" w:rsidR="004F06A6">
        <w:rPr>
          <w:lang w:val="bg-BG"/>
        </w:rPr>
        <w:t xml:space="preserve"> от Кодекса от </w:t>
      </w:r>
      <w:r w:rsidRPr="00E22BA1" w:rsidR="00C36104">
        <w:rPr>
          <w:lang w:val="bg-BG"/>
        </w:rPr>
        <w:t>2006</w:t>
      </w:r>
      <w:r w:rsidRPr="00E22BA1" w:rsidR="004F06A6">
        <w:rPr>
          <w:lang w:val="bg-BG"/>
        </w:rPr>
        <w:t xml:space="preserve"> г. жалбите на длъжностни лица срещу глобите, наложени им от съдебни изпълнители по чл. 290 от Кодекса от </w:t>
      </w:r>
      <w:r w:rsidRPr="00E22BA1" w:rsidR="00625339">
        <w:rPr>
          <w:lang w:val="bg-BG"/>
        </w:rPr>
        <w:t>2006</w:t>
      </w:r>
      <w:r w:rsidRPr="00E22BA1" w:rsidR="004F06A6">
        <w:rPr>
          <w:lang w:val="bg-BG"/>
        </w:rPr>
        <w:t xml:space="preserve"> г. за неизпълнение на окончателни съдебни решения, с които от длъжностните лица се изискват конкретни </w:t>
      </w:r>
      <w:r w:rsidRPr="00E22BA1" w:rsidR="00D667A4">
        <w:rPr>
          <w:lang w:val="bg-BG"/>
        </w:rPr>
        <w:t xml:space="preserve">незаместими </w:t>
      </w:r>
      <w:r w:rsidRPr="00E22BA1" w:rsidR="004F06A6">
        <w:rPr>
          <w:lang w:val="bg-BG"/>
        </w:rPr>
        <w:t xml:space="preserve">действия (вж. </w:t>
      </w:r>
      <w:r w:rsidRPr="00E22BA1" w:rsidR="00727533">
        <w:rPr>
          <w:lang w:val="bg-BG"/>
        </w:rPr>
        <w:t>реш. № 187 по а.</w:t>
      </w:r>
      <w:r w:rsidRPr="00E22BA1" w:rsidR="00891C24">
        <w:rPr>
          <w:lang w:val="bg-BG"/>
        </w:rPr>
        <w:t> </w:t>
      </w:r>
      <w:r w:rsidRPr="00E22BA1" w:rsidR="00727533">
        <w:rPr>
          <w:lang w:val="bg-BG"/>
        </w:rPr>
        <w:t>д.</w:t>
      </w:r>
      <w:r w:rsidRPr="00E22BA1" w:rsidR="00891C24">
        <w:rPr>
          <w:lang w:val="bg-BG"/>
        </w:rPr>
        <w:t> </w:t>
      </w:r>
      <w:r w:rsidRPr="00E22BA1" w:rsidR="00727533">
        <w:rPr>
          <w:lang w:val="bg-BG"/>
        </w:rPr>
        <w:t>№</w:t>
      </w:r>
      <w:r w:rsidRPr="00E22BA1" w:rsidR="00891C24">
        <w:rPr>
          <w:lang w:val="bg-BG"/>
        </w:rPr>
        <w:t> </w:t>
      </w:r>
      <w:r w:rsidRPr="00E22BA1" w:rsidR="00727533">
        <w:rPr>
          <w:lang w:val="bg-BG"/>
        </w:rPr>
        <w:t>10030/2011,</w:t>
      </w:r>
      <w:r w:rsidRPr="00E22BA1" w:rsidR="00891C24">
        <w:rPr>
          <w:lang w:val="bg-BG"/>
        </w:rPr>
        <w:t> </w:t>
      </w:r>
      <w:r w:rsidRPr="00E22BA1" w:rsidR="00727533">
        <w:rPr>
          <w:lang w:val="bg-BG"/>
        </w:rPr>
        <w:t>адм. съд София от 11.01.2012 г.; реш. № 5 по а.</w:t>
      </w:r>
      <w:r w:rsidRPr="00E22BA1" w:rsidR="00891C24">
        <w:rPr>
          <w:lang w:val="bg-BG"/>
        </w:rPr>
        <w:t> </w:t>
      </w:r>
      <w:r w:rsidRPr="00E22BA1" w:rsidR="00727533">
        <w:rPr>
          <w:lang w:val="bg-BG"/>
        </w:rPr>
        <w:t>д.</w:t>
      </w:r>
      <w:r w:rsidRPr="00E22BA1" w:rsidR="00891C24">
        <w:rPr>
          <w:lang w:val="bg-BG"/>
        </w:rPr>
        <w:t> </w:t>
      </w:r>
      <w:r w:rsidRPr="00E22BA1" w:rsidR="00727533">
        <w:rPr>
          <w:lang w:val="bg-BG"/>
        </w:rPr>
        <w:t xml:space="preserve">№ 20137230700269/2013, адм. съд Смолян от 08.01.2014 г.; </w:t>
      </w:r>
      <w:r w:rsidRPr="00E22BA1" w:rsidR="00FE4199">
        <w:rPr>
          <w:lang w:val="bg-BG"/>
        </w:rPr>
        <w:t>реш.</w:t>
      </w:r>
      <w:r w:rsidRPr="00E22BA1" w:rsidR="00891C24">
        <w:rPr>
          <w:lang w:val="bg-BG"/>
        </w:rPr>
        <w:t> </w:t>
      </w:r>
      <w:r w:rsidRPr="00E22BA1" w:rsidR="00FE4199">
        <w:rPr>
          <w:lang w:val="bg-BG"/>
        </w:rPr>
        <w:t>№</w:t>
      </w:r>
      <w:r w:rsidRPr="00E22BA1" w:rsidR="00891C24">
        <w:rPr>
          <w:lang w:val="bg-BG"/>
        </w:rPr>
        <w:t> </w:t>
      </w:r>
      <w:r w:rsidRPr="00E22BA1" w:rsidR="00FE4199">
        <w:rPr>
          <w:lang w:val="bg-BG"/>
        </w:rPr>
        <w:t>2 по а. д. №31/2014, адм. съд Пазарджик от 09.01.2014 г.; реш.</w:t>
      </w:r>
      <w:r w:rsidRPr="00E22BA1" w:rsidR="00891C24">
        <w:rPr>
          <w:lang w:val="bg-BG"/>
        </w:rPr>
        <w:t> </w:t>
      </w:r>
      <w:r w:rsidRPr="00E22BA1" w:rsidR="00FE4199">
        <w:rPr>
          <w:lang w:val="bg-BG"/>
        </w:rPr>
        <w:t>№ 4120 по а. д. №5330/2015, адм. съд София от 15.06.2015 г.)</w:t>
      </w:r>
      <w:r w:rsidRPr="00E22BA1" w:rsidR="00F575F0">
        <w:rPr>
          <w:lang w:val="bg-BG"/>
        </w:rPr>
        <w:t>.</w:t>
      </w:r>
    </w:p>
    <w:p w:rsidRPr="00E22BA1" w:rsidR="00F575F0" w:rsidP="00E22BA1" w:rsidRDefault="00065E91">
      <w:pPr>
        <w:pStyle w:val="ECHRHeading2"/>
        <w:rPr>
          <w:lang w:val="bg-BG"/>
        </w:rPr>
      </w:pPr>
      <w:r w:rsidRPr="00E22BA1">
        <w:rPr>
          <w:lang w:val="bg-BG"/>
        </w:rPr>
        <w:t>В</w:t>
      </w:r>
      <w:r w:rsidRPr="00E22BA1" w:rsidR="00F575F0">
        <w:rPr>
          <w:lang w:val="bg-BG"/>
        </w:rPr>
        <w:t>.  </w:t>
      </w:r>
      <w:r w:rsidRPr="00E22BA1">
        <w:rPr>
          <w:lang w:val="bg-BG"/>
        </w:rPr>
        <w:t xml:space="preserve">Отговорност на държавата за </w:t>
      </w:r>
      <w:r w:rsidRPr="00E22BA1" w:rsidR="007E2107">
        <w:rPr>
          <w:lang w:val="bg-BG"/>
        </w:rPr>
        <w:t xml:space="preserve">незаконни </w:t>
      </w:r>
      <w:r w:rsidRPr="00E22BA1">
        <w:rPr>
          <w:lang w:val="bg-BG"/>
        </w:rPr>
        <w:t>действия и бездействия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36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F66D12">
        <w:rPr>
          <w:lang w:val="bg-BG"/>
        </w:rPr>
        <w:t>В чл. </w:t>
      </w:r>
      <w:r w:rsidRPr="00E22BA1" w:rsidR="00F575F0">
        <w:rPr>
          <w:lang w:val="bg-BG"/>
        </w:rPr>
        <w:t>1</w:t>
      </w:r>
      <w:r w:rsidRPr="00E22BA1" w:rsidR="00F66D12">
        <w:rPr>
          <w:lang w:val="bg-BG"/>
        </w:rPr>
        <w:t>, ал. </w:t>
      </w:r>
      <w:r w:rsidRPr="00E22BA1" w:rsidR="00F575F0">
        <w:rPr>
          <w:lang w:val="bg-BG"/>
        </w:rPr>
        <w:t>1</w:t>
      </w:r>
      <w:r w:rsidRPr="00E22BA1" w:rsidR="00F66D12">
        <w:rPr>
          <w:lang w:val="bg-BG"/>
        </w:rPr>
        <w:t xml:space="preserve"> от Закона за отговорността на държавата и общините за вреди от </w:t>
      </w:r>
      <w:r w:rsidRPr="00E22BA1" w:rsidR="00F575F0">
        <w:rPr>
          <w:lang w:val="bg-BG"/>
        </w:rPr>
        <w:t>1988</w:t>
      </w:r>
      <w:r w:rsidRPr="00E22BA1" w:rsidR="00F66D12">
        <w:rPr>
          <w:lang w:val="bg-BG"/>
        </w:rPr>
        <w:t> г.</w:t>
      </w:r>
      <w:r w:rsidRPr="00E22BA1" w:rsidR="00F575F0">
        <w:rPr>
          <w:lang w:val="bg-BG"/>
        </w:rPr>
        <w:t xml:space="preserve"> (</w:t>
      </w:r>
      <w:r w:rsidRPr="00E22BA1" w:rsidR="00F66D12">
        <w:rPr>
          <w:lang w:val="bg-BG"/>
        </w:rPr>
        <w:t>ЗОДОВ</w:t>
      </w:r>
      <w:r w:rsidRPr="00E22BA1" w:rsidR="00F575F0">
        <w:rPr>
          <w:lang w:val="bg-BG"/>
        </w:rPr>
        <w:t>)</w:t>
      </w:r>
      <w:r w:rsidRPr="00E22BA1" w:rsidR="00AE4718">
        <w:rPr>
          <w:lang w:val="bg-BG"/>
        </w:rPr>
        <w:t xml:space="preserve">, в сила от юли 2006 г., е предвидено, че </w:t>
      </w:r>
      <w:r w:rsidRPr="00E22BA1" w:rsidR="00251E3C">
        <w:rPr>
          <w:lang w:val="bg-BG"/>
        </w:rPr>
        <w:t>общините, а не само държавата, както е било дотогава, отговарят за вредите, причинени на граждани и юридически лица от незаконосъобразни актове, действия или бездействия на техни органи и длъжностни лица при или по повод изпълнение на административна дейност</w:t>
      </w:r>
      <w:r w:rsidRPr="00E22BA1" w:rsidR="00F575F0">
        <w:rPr>
          <w:lang w:val="bg-BG"/>
        </w:rPr>
        <w:t>.</w:t>
      </w:r>
    </w:p>
    <w:p w:rsidRPr="00E22BA1" w:rsidR="00F575F0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37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F93F78">
        <w:rPr>
          <w:lang w:val="bg-BG"/>
        </w:rPr>
        <w:t xml:space="preserve">Националните съдилища в някои случаи приемат, че </w:t>
      </w:r>
      <w:r w:rsidRPr="00E22BA1">
        <w:rPr>
          <w:lang w:val="bg-BG"/>
        </w:rPr>
        <w:t>държавни</w:t>
      </w:r>
      <w:r w:rsidRPr="00E22BA1" w:rsidR="0055288F">
        <w:rPr>
          <w:lang w:val="bg-BG"/>
        </w:rPr>
        <w:t xml:space="preserve"> </w:t>
      </w:r>
      <w:r w:rsidRPr="00E22BA1" w:rsidR="00F93F78">
        <w:rPr>
          <w:lang w:val="bg-BG"/>
        </w:rPr>
        <w:t xml:space="preserve">органи </w:t>
      </w:r>
      <w:r w:rsidRPr="00E22BA1">
        <w:rPr>
          <w:lang w:val="bg-BG"/>
        </w:rPr>
        <w:t>могат</w:t>
      </w:r>
      <w:r w:rsidRPr="00E22BA1" w:rsidR="00155BC3">
        <w:rPr>
          <w:lang w:val="bg-BG"/>
        </w:rPr>
        <w:t xml:space="preserve"> </w:t>
      </w:r>
      <w:r w:rsidRPr="00E22BA1" w:rsidR="00F93F78">
        <w:rPr>
          <w:lang w:val="bg-BG"/>
        </w:rPr>
        <w:t xml:space="preserve">да бъдат отговорни за вреди по чл. 1 ЗОДОВ в случаите, когато забавят или не изпълняват окончателно съдебно решение </w:t>
      </w:r>
      <w:r w:rsidRPr="00E22BA1" w:rsidR="00F575F0">
        <w:rPr>
          <w:lang w:val="bg-BG"/>
        </w:rPr>
        <w:t>(</w:t>
      </w:r>
      <w:r w:rsidRPr="00E22BA1" w:rsidR="00D44A3A">
        <w:rPr>
          <w:lang w:val="bg-BG"/>
        </w:rPr>
        <w:t>вж.</w:t>
      </w:r>
      <w:r w:rsidRPr="00E22BA1" w:rsidR="00F575F0">
        <w:rPr>
          <w:lang w:val="bg-BG"/>
        </w:rPr>
        <w:t xml:space="preserve"> реш. № 7088 от 31.05.2010 г. по а. д. № 12358/2009, ВАС, </w:t>
      </w:r>
      <w:r w:rsidRPr="00E22BA1" w:rsidR="00D44A3A">
        <w:rPr>
          <w:lang w:val="bg-BG"/>
        </w:rPr>
        <w:t>с което се потвърждава</w:t>
      </w:r>
      <w:r w:rsidRPr="00E22BA1" w:rsidR="00F575F0">
        <w:rPr>
          <w:lang w:val="bg-BG"/>
        </w:rPr>
        <w:t xml:space="preserve"> реш. № 1075 от 10.11.2008 г. по а. д. № 6339/2007, адм. съд София; </w:t>
      </w:r>
      <w:r w:rsidRPr="00E22BA1" w:rsidR="00D44A3A">
        <w:rPr>
          <w:lang w:val="bg-BG"/>
        </w:rPr>
        <w:t xml:space="preserve">вж. също </w:t>
      </w:r>
      <w:r w:rsidRPr="00E22BA1" w:rsidR="00F575F0">
        <w:rPr>
          <w:lang w:val="bg-BG"/>
        </w:rPr>
        <w:t xml:space="preserve">реш. от 27.04.2009 г. по гр. д. № 71/2009, ОС Разград, </w:t>
      </w:r>
      <w:r w:rsidRPr="00E22BA1" w:rsidR="0082530B">
        <w:rPr>
          <w:lang w:val="bg-BG"/>
        </w:rPr>
        <w:t xml:space="preserve">по отношение на ситуации, в които административен орган трябва да се съобрази с окончателно съдебно решение, с което </w:t>
      </w:r>
      <w:r w:rsidRPr="00E22BA1" w:rsidR="00ED5990">
        <w:rPr>
          <w:lang w:val="bg-BG"/>
        </w:rPr>
        <w:t>задължава</w:t>
      </w:r>
      <w:r w:rsidRPr="00E22BA1" w:rsidR="0082530B">
        <w:rPr>
          <w:lang w:val="bg-BG"/>
        </w:rPr>
        <w:t xml:space="preserve"> </w:t>
      </w:r>
      <w:r w:rsidRPr="00E22BA1" w:rsidR="0016357C">
        <w:rPr>
          <w:lang w:val="bg-BG"/>
        </w:rPr>
        <w:t xml:space="preserve">откриване </w:t>
      </w:r>
      <w:r w:rsidRPr="00E22BA1" w:rsidR="0082530B">
        <w:rPr>
          <w:lang w:val="bg-BG"/>
        </w:rPr>
        <w:t>на приватизационн</w:t>
      </w:r>
      <w:r w:rsidRPr="00E22BA1" w:rsidR="00423C56">
        <w:rPr>
          <w:lang w:val="bg-BG"/>
        </w:rPr>
        <w:t>а</w:t>
      </w:r>
      <w:r w:rsidRPr="00E22BA1" w:rsidR="0082530B">
        <w:rPr>
          <w:lang w:val="bg-BG"/>
        </w:rPr>
        <w:t xml:space="preserve"> </w:t>
      </w:r>
      <w:r w:rsidRPr="00E22BA1" w:rsidR="00423C56">
        <w:rPr>
          <w:lang w:val="bg-BG"/>
        </w:rPr>
        <w:t>процедура</w:t>
      </w:r>
      <w:r w:rsidRPr="00E22BA1" w:rsidR="00F575F0">
        <w:rPr>
          <w:lang w:val="bg-BG"/>
        </w:rPr>
        <w:t>).</w:t>
      </w:r>
      <w:r w:rsidRPr="00E22BA1" w:rsidR="00616688">
        <w:rPr>
          <w:lang w:val="bg-BG"/>
        </w:rPr>
        <w:t xml:space="preserve"> </w:t>
      </w:r>
      <w:r w:rsidRPr="00E22BA1" w:rsidR="007E2107">
        <w:rPr>
          <w:lang w:val="bg-BG"/>
        </w:rPr>
        <w:t>Въпреки това</w:t>
      </w:r>
      <w:r w:rsidRPr="00E22BA1" w:rsidR="00616688">
        <w:rPr>
          <w:lang w:val="bg-BG"/>
        </w:rPr>
        <w:t xml:space="preserve">, в други случаи съдилищата присъждат </w:t>
      </w:r>
      <w:r w:rsidRPr="00E22BA1" w:rsidR="007E2107">
        <w:rPr>
          <w:lang w:val="bg-BG"/>
        </w:rPr>
        <w:t xml:space="preserve">обезщетение </w:t>
      </w:r>
      <w:r w:rsidRPr="00E22BA1" w:rsidR="00616688">
        <w:rPr>
          <w:lang w:val="bg-BG"/>
        </w:rPr>
        <w:t xml:space="preserve">не </w:t>
      </w:r>
      <w:r w:rsidRPr="00E22BA1" w:rsidR="001D6DDF">
        <w:rPr>
          <w:lang w:val="bg-BG"/>
        </w:rPr>
        <w:t xml:space="preserve">в </w:t>
      </w:r>
      <w:r w:rsidRPr="00E22BA1" w:rsidR="00272917">
        <w:rPr>
          <w:lang w:val="bg-BG"/>
        </w:rPr>
        <w:t>резултат</w:t>
      </w:r>
      <w:r w:rsidRPr="00E22BA1" w:rsidR="001D6DDF">
        <w:rPr>
          <w:lang w:val="bg-BG"/>
        </w:rPr>
        <w:t xml:space="preserve"> </w:t>
      </w:r>
      <w:r w:rsidRPr="00E22BA1" w:rsidR="005C3924">
        <w:rPr>
          <w:lang w:val="bg-BG"/>
        </w:rPr>
        <w:t>не</w:t>
      </w:r>
      <w:r w:rsidRPr="00E22BA1" w:rsidR="00616688">
        <w:rPr>
          <w:lang w:val="bg-BG"/>
        </w:rPr>
        <w:t xml:space="preserve">изпълнение на </w:t>
      </w:r>
      <w:r w:rsidRPr="00E22BA1" w:rsidR="001D6DDF">
        <w:rPr>
          <w:lang w:val="bg-BG"/>
        </w:rPr>
        <w:t xml:space="preserve">съдебно </w:t>
      </w:r>
      <w:r w:rsidRPr="00E22BA1" w:rsidR="00E6404D">
        <w:rPr>
          <w:lang w:val="bg-BG"/>
        </w:rPr>
        <w:t>решение</w:t>
      </w:r>
      <w:r w:rsidRPr="00E22BA1" w:rsidR="00616688">
        <w:rPr>
          <w:lang w:val="bg-BG"/>
        </w:rPr>
        <w:t xml:space="preserve">, а </w:t>
      </w:r>
      <w:r w:rsidRPr="00E22BA1" w:rsidR="00114C8B">
        <w:rPr>
          <w:lang w:val="bg-BG"/>
        </w:rPr>
        <w:t xml:space="preserve">в резултат на </w:t>
      </w:r>
      <w:r w:rsidRPr="00E22BA1" w:rsidR="00616688">
        <w:rPr>
          <w:lang w:val="bg-BG"/>
        </w:rPr>
        <w:t xml:space="preserve">първоначалната отмяна на </w:t>
      </w:r>
      <w:r w:rsidRPr="00E22BA1" w:rsidR="007E2107">
        <w:rPr>
          <w:lang w:val="bg-BG"/>
        </w:rPr>
        <w:t xml:space="preserve">незаконосъобразен </w:t>
      </w:r>
      <w:r w:rsidRPr="00E22BA1" w:rsidR="00616688">
        <w:rPr>
          <w:lang w:val="bg-BG"/>
        </w:rPr>
        <w:t xml:space="preserve">административен акт от съда </w:t>
      </w:r>
      <w:r w:rsidRPr="00E22BA1" w:rsidR="00F575F0">
        <w:rPr>
          <w:lang w:val="bg-BG"/>
        </w:rPr>
        <w:t>(</w:t>
      </w:r>
      <w:r w:rsidRPr="00E22BA1" w:rsidR="00616688">
        <w:rPr>
          <w:lang w:val="bg-BG"/>
        </w:rPr>
        <w:t xml:space="preserve">вж. </w:t>
      </w:r>
      <w:r w:rsidRPr="00E22BA1" w:rsidR="00F575F0">
        <w:rPr>
          <w:lang w:val="bg-BG"/>
        </w:rPr>
        <w:t>реш. № 8204 от 09.06.2011 г. на ВАС; реш. № 2 от 16.07.2010 на адм. съд Габрово; реш. № 782 от 20.12.2008 на адм. съд София област; реш. № 1365 от 10.05.2010 на адм. съд София град; реш.</w:t>
      </w:r>
      <w:r w:rsidRPr="00E22BA1" w:rsidR="002915B5">
        <w:rPr>
          <w:lang w:val="bg-BG"/>
        </w:rPr>
        <w:t> </w:t>
      </w:r>
      <w:r w:rsidRPr="00E22BA1" w:rsidR="00F575F0">
        <w:rPr>
          <w:lang w:val="bg-BG"/>
        </w:rPr>
        <w:t xml:space="preserve">№ 4529 от 30.03.2011 на ВАС, </w:t>
      </w:r>
      <w:r w:rsidRPr="00E22BA1" w:rsidR="005C3C1E">
        <w:rPr>
          <w:lang w:val="bg-BG"/>
        </w:rPr>
        <w:t xml:space="preserve">по отношение на ситуации, в които решения на лекарски комисии са отменени като </w:t>
      </w:r>
      <w:r w:rsidRPr="00E22BA1" w:rsidR="00114C8B">
        <w:rPr>
          <w:lang w:val="bg-BG"/>
        </w:rPr>
        <w:t>незаконосъобразни</w:t>
      </w:r>
      <w:r w:rsidRPr="00E22BA1" w:rsidR="00F575F0">
        <w:rPr>
          <w:lang w:val="bg-BG"/>
        </w:rPr>
        <w:t>).</w:t>
      </w:r>
      <w:r w:rsidRPr="00E22BA1" w:rsidR="00C63779">
        <w:rPr>
          <w:lang w:val="bg-BG"/>
        </w:rPr>
        <w:t xml:space="preserve"> </w:t>
      </w:r>
      <w:r w:rsidRPr="00E22BA1" w:rsidR="0011188A">
        <w:rPr>
          <w:lang w:val="bg-BG"/>
        </w:rPr>
        <w:t>И все пак</w:t>
      </w:r>
      <w:r w:rsidRPr="00E22BA1" w:rsidR="00C63779">
        <w:rPr>
          <w:lang w:val="bg-BG"/>
        </w:rPr>
        <w:t xml:space="preserve">, в редица други случаи съдилищата отхвърлят </w:t>
      </w:r>
      <w:r w:rsidRPr="00E22BA1" w:rsidR="0011188A">
        <w:rPr>
          <w:lang w:val="bg-BG"/>
        </w:rPr>
        <w:t>подобни</w:t>
      </w:r>
      <w:r w:rsidRPr="00E22BA1" w:rsidR="00E22BA1">
        <w:rPr>
          <w:lang w:val="bg-BG"/>
        </w:rPr>
        <w:t xml:space="preserve"> </w:t>
      </w:r>
      <w:r w:rsidRPr="00E22BA1" w:rsidR="0011188A">
        <w:rPr>
          <w:lang w:val="bg-BG"/>
        </w:rPr>
        <w:t>искове</w:t>
      </w:r>
      <w:r w:rsidRPr="00E22BA1" w:rsidR="00C63779">
        <w:rPr>
          <w:lang w:val="bg-BG"/>
        </w:rPr>
        <w:t xml:space="preserve">, като намират, че не може да се ангажира отговорността на </w:t>
      </w:r>
      <w:r w:rsidRPr="00E22BA1" w:rsidR="00114C8B">
        <w:rPr>
          <w:lang w:val="bg-BG"/>
        </w:rPr>
        <w:t>органите</w:t>
      </w:r>
      <w:r w:rsidRPr="00E22BA1" w:rsidR="00F575F0">
        <w:rPr>
          <w:lang w:val="bg-BG"/>
        </w:rPr>
        <w:t xml:space="preserve">. </w:t>
      </w:r>
      <w:r w:rsidRPr="00E22BA1" w:rsidR="00E17960">
        <w:rPr>
          <w:lang w:val="bg-BG"/>
        </w:rPr>
        <w:t xml:space="preserve">Причините са или че жалбоподателите са </w:t>
      </w:r>
      <w:r w:rsidRPr="00E22BA1" w:rsidR="00272917">
        <w:rPr>
          <w:lang w:val="bg-BG"/>
        </w:rPr>
        <w:t xml:space="preserve">пропуснали да </w:t>
      </w:r>
      <w:r w:rsidRPr="00E22BA1" w:rsidR="00E17960">
        <w:rPr>
          <w:lang w:val="bg-BG"/>
        </w:rPr>
        <w:t>използва</w:t>
      </w:r>
      <w:r w:rsidRPr="00E22BA1" w:rsidR="00272917">
        <w:rPr>
          <w:lang w:val="bg-BG"/>
        </w:rPr>
        <w:t>т</w:t>
      </w:r>
      <w:r w:rsidRPr="00E22BA1" w:rsidR="00E17960">
        <w:rPr>
          <w:lang w:val="bg-BG"/>
        </w:rPr>
        <w:t xml:space="preserve"> процедура</w:t>
      </w:r>
      <w:r w:rsidRPr="00E22BA1" w:rsidR="00272917">
        <w:rPr>
          <w:lang w:val="bg-BG"/>
        </w:rPr>
        <w:t>та по принудително изпълнение</w:t>
      </w:r>
      <w:r w:rsidRPr="00E22BA1" w:rsidR="00E17960">
        <w:rPr>
          <w:lang w:val="bg-BG"/>
        </w:rPr>
        <w:t xml:space="preserve"> по чл. 290 и чл. 294 от Кодекса </w:t>
      </w:r>
      <w:r w:rsidRPr="00E22BA1" w:rsidR="00F575F0">
        <w:rPr>
          <w:lang w:val="bg-BG"/>
        </w:rPr>
        <w:t>(</w:t>
      </w:r>
      <w:r w:rsidRPr="00E22BA1" w:rsidR="00E17960">
        <w:rPr>
          <w:lang w:val="bg-BG"/>
        </w:rPr>
        <w:t>вж.</w:t>
      </w:r>
      <w:r w:rsidRPr="00E22BA1" w:rsidR="00F575F0">
        <w:rPr>
          <w:lang w:val="bg-BG"/>
        </w:rPr>
        <w:t xml:space="preserve"> реш. №</w:t>
      </w:r>
      <w:r w:rsidRPr="00E22BA1" w:rsidR="00CC1C29">
        <w:rPr>
          <w:lang w:val="bg-BG"/>
        </w:rPr>
        <w:t> </w:t>
      </w:r>
      <w:r w:rsidRPr="00E22BA1" w:rsidR="00F575F0">
        <w:rPr>
          <w:lang w:val="bg-BG"/>
        </w:rPr>
        <w:t>4</w:t>
      </w:r>
      <w:r w:rsidRPr="00E22BA1" w:rsidR="00BA2B00">
        <w:rPr>
          <w:lang w:val="bg-BG"/>
        </w:rPr>
        <w:t>730 от 15.08.2012 г. по а.</w:t>
      </w:r>
      <w:r w:rsidRPr="00E22BA1" w:rsidR="002915B5">
        <w:rPr>
          <w:lang w:val="bg-BG"/>
        </w:rPr>
        <w:t> </w:t>
      </w:r>
      <w:r w:rsidRPr="00E22BA1" w:rsidR="00BA2B00">
        <w:rPr>
          <w:lang w:val="bg-BG"/>
        </w:rPr>
        <w:t>д.</w:t>
      </w:r>
      <w:r w:rsidRPr="00E22BA1" w:rsidR="002915B5">
        <w:rPr>
          <w:lang w:val="bg-BG"/>
        </w:rPr>
        <w:t> </w:t>
      </w:r>
      <w:r w:rsidRPr="00E22BA1" w:rsidR="00BA2B00">
        <w:rPr>
          <w:lang w:val="bg-BG"/>
        </w:rPr>
        <w:t>№ </w:t>
      </w:r>
      <w:r w:rsidRPr="00E22BA1" w:rsidR="00F575F0">
        <w:rPr>
          <w:lang w:val="bg-BG"/>
        </w:rPr>
        <w:t xml:space="preserve">9471/2010, адм. съд София), </w:t>
      </w:r>
      <w:r w:rsidRPr="00E22BA1" w:rsidR="00A279F5">
        <w:rPr>
          <w:lang w:val="bg-BG"/>
        </w:rPr>
        <w:t xml:space="preserve">или защото </w:t>
      </w:r>
      <w:r w:rsidRPr="00E22BA1" w:rsidR="00114C8B">
        <w:rPr>
          <w:lang w:val="bg-BG"/>
        </w:rPr>
        <w:t xml:space="preserve">органите </w:t>
      </w:r>
      <w:r w:rsidRPr="00E22BA1" w:rsidR="00162F36">
        <w:rPr>
          <w:lang w:val="bg-BG"/>
        </w:rPr>
        <w:t xml:space="preserve">са били отговорни единствено за вреди, произтичащи от техни действия или бездействия, но не и от мълчаливия им отказ да издадат административен акт </w:t>
      </w:r>
      <w:r w:rsidRPr="00E22BA1" w:rsidR="00F575F0">
        <w:rPr>
          <w:lang w:val="bg-BG"/>
        </w:rPr>
        <w:t>(</w:t>
      </w:r>
      <w:r w:rsidRPr="00E22BA1" w:rsidR="00162F36">
        <w:rPr>
          <w:lang w:val="bg-BG"/>
        </w:rPr>
        <w:t xml:space="preserve">вж. </w:t>
      </w:r>
      <w:r w:rsidRPr="00E22BA1" w:rsidR="00F575F0">
        <w:rPr>
          <w:lang w:val="bg-BG"/>
        </w:rPr>
        <w:t xml:space="preserve">реш. № </w:t>
      </w:r>
      <w:r w:rsidRPr="00E22BA1" w:rsidR="00D957D2">
        <w:rPr>
          <w:lang w:val="bg-BG"/>
        </w:rPr>
        <w:t>1706 от 3.02.2011 г. по а. д. № </w:t>
      </w:r>
      <w:r w:rsidRPr="00E22BA1" w:rsidR="00F575F0">
        <w:rPr>
          <w:lang w:val="bg-BG"/>
        </w:rPr>
        <w:t xml:space="preserve">9953/2010, ВАC; опр. № 7877 oт 7.06.2013 г. по а. д. 7001/2013, ВАС), </w:t>
      </w:r>
      <w:r w:rsidRPr="00E22BA1" w:rsidR="00867665">
        <w:rPr>
          <w:lang w:val="bg-BG"/>
        </w:rPr>
        <w:t>или</w:t>
      </w:r>
      <w:r w:rsidRPr="00E22BA1" w:rsidR="00AF7FEC">
        <w:rPr>
          <w:lang w:val="bg-BG"/>
        </w:rPr>
        <w:t xml:space="preserve"> </w:t>
      </w:r>
      <w:r w:rsidRPr="00E22BA1" w:rsidR="00BA2B00">
        <w:rPr>
          <w:lang w:val="bg-BG"/>
        </w:rPr>
        <w:t xml:space="preserve">– </w:t>
      </w:r>
      <w:r w:rsidRPr="00E22BA1" w:rsidR="00586750">
        <w:rPr>
          <w:lang w:val="bg-BG"/>
        </w:rPr>
        <w:t>в допълнение</w:t>
      </w:r>
      <w:r w:rsidRPr="00E22BA1" w:rsidR="00BA2B00">
        <w:rPr>
          <w:lang w:val="bg-BG"/>
        </w:rPr>
        <w:t xml:space="preserve"> –</w:t>
      </w:r>
      <w:r w:rsidRPr="00E22BA1" w:rsidR="00586750">
        <w:rPr>
          <w:lang w:val="bg-BG"/>
        </w:rPr>
        <w:t xml:space="preserve"> защото не може да бъдат установени вреди в резултат на отказа да бъде предоставена информация (вж. </w:t>
      </w:r>
      <w:r w:rsidRPr="00E22BA1" w:rsidR="00F575F0">
        <w:rPr>
          <w:lang w:val="bg-BG"/>
        </w:rPr>
        <w:t>реш.</w:t>
      </w:r>
      <w:r w:rsidRPr="00E22BA1" w:rsidR="002915B5">
        <w:rPr>
          <w:lang w:val="bg-BG"/>
        </w:rPr>
        <w:t> </w:t>
      </w:r>
      <w:r w:rsidRPr="00E22BA1" w:rsidR="00F575F0">
        <w:rPr>
          <w:lang w:val="bg-BG"/>
        </w:rPr>
        <w:t>№ 7425 от 30.05.2011 г. на ВАС).</w:t>
      </w:r>
    </w:p>
    <w:p w:rsidRPr="00E22BA1" w:rsidR="00F575F0" w:rsidP="00E22BA1" w:rsidRDefault="0052632F">
      <w:pPr>
        <w:pStyle w:val="ECHRHeading2"/>
        <w:rPr>
          <w:lang w:val="bg-BG"/>
        </w:rPr>
      </w:pPr>
      <w:r w:rsidRPr="00E22BA1">
        <w:rPr>
          <w:lang w:val="bg-BG"/>
        </w:rPr>
        <w:t>Г</w:t>
      </w:r>
      <w:r w:rsidRPr="00E22BA1" w:rsidR="00F575F0">
        <w:rPr>
          <w:lang w:val="bg-BG"/>
        </w:rPr>
        <w:t>.  </w:t>
      </w:r>
      <w:r w:rsidRPr="00E22BA1">
        <w:rPr>
          <w:lang w:val="bg-BG"/>
        </w:rPr>
        <w:t>Наследство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575F0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38</w:t>
      </w:r>
      <w:r w:rsidRPr="00E22BA1">
        <w:rPr>
          <w:lang w:val="bg-BG"/>
        </w:rPr>
        <w:fldChar w:fldCharType="end"/>
      </w:r>
      <w:r w:rsidRPr="00E22BA1" w:rsidR="00F575F0">
        <w:rPr>
          <w:lang w:val="bg-BG"/>
        </w:rPr>
        <w:t>.  </w:t>
      </w:r>
      <w:r w:rsidRPr="00E22BA1" w:rsidR="0052632F">
        <w:rPr>
          <w:lang w:val="bg-BG"/>
        </w:rPr>
        <w:t>Съгласно чл. 5, ал. </w:t>
      </w:r>
      <w:r w:rsidRPr="00E22BA1" w:rsidR="00F575F0">
        <w:rPr>
          <w:lang w:val="bg-BG"/>
        </w:rPr>
        <w:t>1</w:t>
      </w:r>
      <w:r w:rsidRPr="00E22BA1" w:rsidR="0052632F">
        <w:rPr>
          <w:lang w:val="bg-BG"/>
        </w:rPr>
        <w:t xml:space="preserve"> от Закона за наследството, </w:t>
      </w:r>
      <w:r w:rsidRPr="00E22BA1" w:rsidR="00955568">
        <w:rPr>
          <w:lang w:val="bg-BG"/>
        </w:rPr>
        <w:t xml:space="preserve">децата на починал наследяват </w:t>
      </w:r>
      <w:r w:rsidRPr="00E22BA1" w:rsidR="00906A55">
        <w:rPr>
          <w:lang w:val="bg-BG"/>
        </w:rPr>
        <w:t xml:space="preserve">по </w:t>
      </w:r>
      <w:r w:rsidRPr="00E22BA1" w:rsidR="00955568">
        <w:rPr>
          <w:lang w:val="bg-BG"/>
        </w:rPr>
        <w:t>равни части от собствеността му</w:t>
      </w:r>
      <w:r w:rsidRPr="00E22BA1" w:rsidR="00BA2B00">
        <w:rPr>
          <w:lang w:val="bg-BG"/>
        </w:rPr>
        <w:t>.</w:t>
      </w:r>
    </w:p>
    <w:p w:rsidRPr="00E22BA1" w:rsidR="00014566" w:rsidP="00E22BA1" w:rsidRDefault="00955568">
      <w:pPr>
        <w:pStyle w:val="ECHRTitle1"/>
        <w:rPr>
          <w:lang w:val="bg-BG"/>
        </w:rPr>
      </w:pPr>
      <w:r w:rsidRPr="00E22BA1">
        <w:rPr>
          <w:lang w:val="bg-BG"/>
        </w:rPr>
        <w:t>ПРАВОТО</w:t>
      </w:r>
    </w:p>
    <w:p w:rsidRPr="00E22BA1" w:rsidR="00902FEB" w:rsidP="00E22BA1" w:rsidRDefault="00014566">
      <w:pPr>
        <w:pStyle w:val="ECHRHeading1"/>
        <w:rPr>
          <w:lang w:val="bg-BG"/>
        </w:rPr>
      </w:pPr>
      <w:r w:rsidRPr="00E22BA1">
        <w:rPr>
          <w:lang w:val="bg-BG"/>
        </w:rPr>
        <w:t>I.  </w:t>
      </w:r>
      <w:r w:rsidRPr="00E22BA1" w:rsidR="006916EC">
        <w:rPr>
          <w:lang w:val="bg-BG"/>
        </w:rPr>
        <w:t>ТВЪРДЯНО</w:t>
      </w:r>
      <w:r w:rsidRPr="00E22BA1" w:rsidR="00955568">
        <w:rPr>
          <w:lang w:val="bg-BG"/>
        </w:rPr>
        <w:t xml:space="preserve"> НАРУШЕНИЕ НА ЧЛЕН </w:t>
      </w:r>
      <w:r w:rsidRPr="00E22BA1" w:rsidR="00F575F0">
        <w:rPr>
          <w:lang w:val="bg-BG"/>
        </w:rPr>
        <w:t xml:space="preserve">6 </w:t>
      </w:r>
      <w:r w:rsidRPr="00E22BA1" w:rsidR="00F575F0">
        <w:rPr>
          <w:rFonts w:cstheme="majorHAnsi"/>
          <w:lang w:val="bg-BG"/>
        </w:rPr>
        <w:t>§</w:t>
      </w:r>
      <w:r w:rsidRPr="00E22BA1" w:rsidR="00F575F0">
        <w:rPr>
          <w:lang w:val="bg-BG"/>
        </w:rPr>
        <w:t xml:space="preserve"> 1</w:t>
      </w:r>
      <w:r w:rsidRPr="00E22BA1" w:rsidR="00370B26">
        <w:rPr>
          <w:lang w:val="bg-BG"/>
        </w:rPr>
        <w:t xml:space="preserve"> </w:t>
      </w:r>
      <w:r w:rsidRPr="00E22BA1" w:rsidR="00955568">
        <w:rPr>
          <w:lang w:val="bg-BG"/>
        </w:rPr>
        <w:t>ОТ КОНВЕНЦИЯТА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39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401EDE">
        <w:rPr>
          <w:lang w:val="bg-BG"/>
        </w:rPr>
        <w:t xml:space="preserve">Жалбоподателят се оплаква, че окончателното съдебно решение в негова полза, което влиза в сила на </w:t>
      </w:r>
      <w:r w:rsidRPr="00E22BA1" w:rsidR="00F575F0">
        <w:rPr>
          <w:lang w:val="bg-BG"/>
        </w:rPr>
        <w:t xml:space="preserve">6 </w:t>
      </w:r>
      <w:r w:rsidRPr="00E22BA1" w:rsidR="00401EDE">
        <w:rPr>
          <w:lang w:val="bg-BG"/>
        </w:rPr>
        <w:t>септември 2</w:t>
      </w:r>
      <w:r w:rsidRPr="00E22BA1" w:rsidR="00F575F0">
        <w:rPr>
          <w:lang w:val="bg-BG"/>
        </w:rPr>
        <w:t>005</w:t>
      </w:r>
      <w:r w:rsidRPr="00E22BA1" w:rsidR="00401EDE">
        <w:rPr>
          <w:lang w:val="bg-BG"/>
        </w:rPr>
        <w:t> г.</w:t>
      </w:r>
      <w:r w:rsidRPr="00E22BA1" w:rsidR="00F575F0">
        <w:rPr>
          <w:lang w:val="bg-BG"/>
        </w:rPr>
        <w:t>,</w:t>
      </w:r>
      <w:r w:rsidRPr="00E22BA1" w:rsidR="00401EDE">
        <w:rPr>
          <w:lang w:val="bg-BG"/>
        </w:rPr>
        <w:t xml:space="preserve"> </w:t>
      </w:r>
      <w:r w:rsidRPr="00E22BA1" w:rsidR="00906A55">
        <w:rPr>
          <w:lang w:val="bg-BG"/>
        </w:rPr>
        <w:t xml:space="preserve">не </w:t>
      </w:r>
      <w:r w:rsidRPr="00E22BA1" w:rsidR="00401EDE">
        <w:rPr>
          <w:lang w:val="bg-BG"/>
        </w:rPr>
        <w:t xml:space="preserve">е изпълнено в нарушение на чл. 6 </w:t>
      </w:r>
      <w:r w:rsidRPr="00E22BA1" w:rsidR="00F575F0">
        <w:rPr>
          <w:rFonts w:cstheme="minorHAnsi"/>
          <w:lang w:val="bg-BG"/>
        </w:rPr>
        <w:t>§</w:t>
      </w:r>
      <w:r w:rsidRPr="00E22BA1" w:rsidR="00F575F0">
        <w:rPr>
          <w:lang w:val="bg-BG"/>
        </w:rPr>
        <w:t xml:space="preserve"> 1</w:t>
      </w:r>
      <w:r w:rsidRPr="00E22BA1" w:rsidR="00AA053F">
        <w:rPr>
          <w:lang w:val="bg-BG"/>
        </w:rPr>
        <w:t xml:space="preserve"> </w:t>
      </w:r>
      <w:r w:rsidRPr="00E22BA1" w:rsidR="00401EDE">
        <w:rPr>
          <w:lang w:val="bg-BG"/>
        </w:rPr>
        <w:t>от Конвенцията, в чиято релевантна част е предвидено следното</w:t>
      </w:r>
      <w:r w:rsidRPr="00E22BA1" w:rsidR="00014566">
        <w:rPr>
          <w:lang w:val="bg-BG"/>
        </w:rPr>
        <w:t>:</w:t>
      </w:r>
    </w:p>
    <w:p w:rsidRPr="00E22BA1" w:rsidR="00F575F0" w:rsidP="00E22BA1" w:rsidRDefault="00401EDE">
      <w:pPr>
        <w:pStyle w:val="ECHRTitleCentre3"/>
        <w:rPr>
          <w:lang w:val="bg-BG"/>
        </w:rPr>
      </w:pPr>
      <w:r w:rsidRPr="00E22BA1">
        <w:rPr>
          <w:lang w:val="bg-BG"/>
        </w:rPr>
        <w:t>Член</w:t>
      </w:r>
      <w:r w:rsidRPr="00E22BA1" w:rsidR="00F575F0">
        <w:rPr>
          <w:lang w:val="bg-BG"/>
        </w:rPr>
        <w:t xml:space="preserve"> 6 </w:t>
      </w:r>
      <w:r w:rsidRPr="00E22BA1" w:rsidR="00F575F0">
        <w:rPr>
          <w:rFonts w:cstheme="minorHAnsi"/>
          <w:lang w:val="bg-BG"/>
        </w:rPr>
        <w:t>§</w:t>
      </w:r>
      <w:r w:rsidRPr="00E22BA1" w:rsidR="00F575F0">
        <w:rPr>
          <w:lang w:val="bg-BG"/>
        </w:rPr>
        <w:t xml:space="preserve"> 1</w:t>
      </w:r>
    </w:p>
    <w:p w:rsidRPr="00E22BA1" w:rsidR="00014566" w:rsidP="00E22BA1" w:rsidRDefault="006A1181">
      <w:pPr>
        <w:pStyle w:val="ECHRParaQuote"/>
        <w:rPr>
          <w:lang w:val="bg-BG"/>
        </w:rPr>
      </w:pPr>
      <w:r w:rsidRPr="00E22BA1">
        <w:rPr>
          <w:lang w:val="bg-BG"/>
        </w:rPr>
        <w:t>„</w:t>
      </w:r>
      <w:r w:rsidRPr="00E22BA1" w:rsidR="00BF021B">
        <w:rPr>
          <w:lang w:val="bg-BG"/>
        </w:rPr>
        <w:t xml:space="preserve">Βсяко лице, при решаването на правен спор относно неговите граждански права и задължения </w:t>
      </w:r>
      <w:r w:rsidRPr="00E22BA1" w:rsidR="00E22BA1">
        <w:rPr>
          <w:lang w:val="bg-BG"/>
        </w:rPr>
        <w:t>...</w:t>
      </w:r>
      <w:r w:rsidRPr="00E22BA1" w:rsidR="00BF021B">
        <w:rPr>
          <w:lang w:val="bg-BG"/>
        </w:rPr>
        <w:t xml:space="preserve"> има право на справедливо </w:t>
      </w:r>
      <w:r w:rsidRPr="00E22BA1" w:rsidR="00E22BA1">
        <w:rPr>
          <w:lang w:val="bg-BG"/>
        </w:rPr>
        <w:t>...</w:t>
      </w:r>
      <w:r w:rsidRPr="00E22BA1" w:rsidR="00BF021B">
        <w:rPr>
          <w:lang w:val="bg-BG"/>
        </w:rPr>
        <w:t xml:space="preserve"> гледане на неговото дело </w:t>
      </w:r>
      <w:r w:rsidRPr="00E22BA1" w:rsidR="00E22BA1">
        <w:rPr>
          <w:lang w:val="bg-BG"/>
        </w:rPr>
        <w:t>...</w:t>
      </w:r>
      <w:r w:rsidRPr="00E22BA1" w:rsidR="00BF021B">
        <w:rPr>
          <w:lang w:val="bg-BG"/>
        </w:rPr>
        <w:t xml:space="preserve"> от </w:t>
      </w:r>
      <w:r w:rsidRPr="00E22BA1" w:rsidR="00E22BA1">
        <w:rPr>
          <w:lang w:val="bg-BG"/>
        </w:rPr>
        <w:t>...</w:t>
      </w:r>
      <w:r w:rsidRPr="00E22BA1" w:rsidR="00BF021B">
        <w:rPr>
          <w:lang w:val="bg-BG"/>
        </w:rPr>
        <w:t xml:space="preserve"> съд </w:t>
      </w:r>
      <w:r w:rsidRPr="00E22BA1" w:rsidR="00E22BA1">
        <w:rPr>
          <w:lang w:val="bg-BG"/>
        </w:rPr>
        <w:t>...</w:t>
      </w:r>
      <w:r w:rsidRPr="00E22BA1">
        <w:rPr>
          <w:lang w:val="bg-BG"/>
        </w:rPr>
        <w:t>“</w:t>
      </w:r>
    </w:p>
    <w:p w:rsidRPr="00E22BA1" w:rsidR="00014566" w:rsidP="00E22BA1" w:rsidRDefault="00014566">
      <w:pPr>
        <w:pStyle w:val="ECHRHeading2"/>
        <w:rPr>
          <w:lang w:val="bg-BG"/>
        </w:rPr>
      </w:pPr>
      <w:r w:rsidRPr="00E22BA1">
        <w:rPr>
          <w:lang w:val="bg-BG"/>
        </w:rPr>
        <w:t>A.  </w:t>
      </w:r>
      <w:r w:rsidRPr="00E22BA1" w:rsidR="0012341C">
        <w:rPr>
          <w:lang w:val="bg-BG"/>
        </w:rPr>
        <w:t>Допустимост</w:t>
      </w:r>
    </w:p>
    <w:p w:rsidRPr="00E22BA1" w:rsidR="0054554F" w:rsidP="00E22BA1" w:rsidRDefault="0054554F">
      <w:pPr>
        <w:pStyle w:val="ECHRHeading3"/>
        <w:rPr>
          <w:lang w:val="bg-BG"/>
        </w:rPr>
      </w:pPr>
      <w:r w:rsidRPr="00E22BA1">
        <w:rPr>
          <w:lang w:val="bg-BG"/>
        </w:rPr>
        <w:t>1.  </w:t>
      </w:r>
      <w:r w:rsidRPr="00E22BA1" w:rsidR="00597618">
        <w:rPr>
          <w:lang w:val="bg-BG"/>
        </w:rPr>
        <w:t>Правителство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40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5B039A">
        <w:rPr>
          <w:lang w:val="bg-BG"/>
        </w:rPr>
        <w:t xml:space="preserve">В становището си Правителството твърди, че жалбоподателят не е изчерпал </w:t>
      </w:r>
      <w:r w:rsidRPr="00E22BA1" w:rsidR="00D41954">
        <w:rPr>
          <w:lang w:val="bg-BG"/>
        </w:rPr>
        <w:t>всички вътрешноправни средства</w:t>
      </w:r>
      <w:r w:rsidRPr="00E22BA1" w:rsidR="005B039A">
        <w:rPr>
          <w:lang w:val="bg-BG"/>
        </w:rPr>
        <w:t xml:space="preserve"> за защита </w:t>
      </w:r>
      <w:r w:rsidRPr="00E22BA1" w:rsidR="005F713D">
        <w:rPr>
          <w:lang w:val="bg-BG"/>
        </w:rPr>
        <w:t>във връзка с</w:t>
      </w:r>
      <w:r w:rsidRPr="00E22BA1" w:rsidR="005B039A">
        <w:rPr>
          <w:lang w:val="bg-BG"/>
        </w:rPr>
        <w:t xml:space="preserve"> оплакването си</w:t>
      </w:r>
      <w:r w:rsidRPr="00E22BA1" w:rsidR="0054554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41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9F0FD0">
        <w:rPr>
          <w:lang w:val="bg-BG"/>
        </w:rPr>
        <w:t xml:space="preserve">На първо място, той не е обжалвал в съда неизпълнението на съдебното решение от съдебния изпълнител, което е можел да направи </w:t>
      </w:r>
      <w:r w:rsidRPr="00E22BA1" w:rsidR="00BA6705">
        <w:rPr>
          <w:lang w:val="bg-BG"/>
        </w:rPr>
        <w:t>съгласно</w:t>
      </w:r>
      <w:r w:rsidRPr="00E22BA1" w:rsidR="00AE644E">
        <w:rPr>
          <w:lang w:val="bg-BG"/>
        </w:rPr>
        <w:t xml:space="preserve"> </w:t>
      </w:r>
      <w:r w:rsidRPr="00E22BA1" w:rsidR="009F0FD0">
        <w:rPr>
          <w:lang w:val="bg-BG"/>
        </w:rPr>
        <w:t>четвърта и шеста</w:t>
      </w:r>
      <w:r w:rsidRPr="00E22BA1" w:rsidR="007103F6">
        <w:rPr>
          <w:lang w:val="bg-BG"/>
        </w:rPr>
        <w:t xml:space="preserve"> </w:t>
      </w:r>
      <w:r w:rsidRPr="00E22BA1" w:rsidR="00044218">
        <w:rPr>
          <w:lang w:val="bg-BG"/>
        </w:rPr>
        <w:t>глава</w:t>
      </w:r>
      <w:r w:rsidRPr="00E22BA1" w:rsidR="009F0FD0">
        <w:rPr>
          <w:lang w:val="bg-BG"/>
        </w:rPr>
        <w:t xml:space="preserve"> от Кодекса от </w:t>
      </w:r>
      <w:r w:rsidRPr="00E22BA1" w:rsidR="0054554F">
        <w:rPr>
          <w:lang w:val="bg-BG"/>
        </w:rPr>
        <w:t>2006</w:t>
      </w:r>
      <w:r w:rsidRPr="00E22BA1" w:rsidR="009F0FD0">
        <w:rPr>
          <w:lang w:val="bg-BG"/>
        </w:rPr>
        <w:t> г.</w:t>
      </w:r>
      <w:r w:rsidRPr="00E22BA1" w:rsidR="00906A55">
        <w:rPr>
          <w:lang w:val="bg-BG"/>
        </w:rPr>
        <w:t xml:space="preserve"> </w:t>
      </w:r>
      <w:r w:rsidRPr="00E22BA1" w:rsidR="00A514F5">
        <w:rPr>
          <w:lang w:val="bg-BG"/>
        </w:rPr>
        <w:t xml:space="preserve">Като пример за </w:t>
      </w:r>
      <w:r w:rsidRPr="00E22BA1" w:rsidR="004D5605">
        <w:rPr>
          <w:lang w:val="bg-BG"/>
        </w:rPr>
        <w:t>приложима</w:t>
      </w:r>
      <w:r w:rsidRPr="00E22BA1" w:rsidR="00AE644E">
        <w:rPr>
          <w:lang w:val="bg-BG"/>
        </w:rPr>
        <w:t xml:space="preserve"> </w:t>
      </w:r>
      <w:r w:rsidRPr="00E22BA1" w:rsidR="005F1816">
        <w:rPr>
          <w:lang w:val="bg-BG"/>
        </w:rPr>
        <w:t>вътрешна</w:t>
      </w:r>
      <w:r w:rsidRPr="00E22BA1" w:rsidR="0055288F">
        <w:rPr>
          <w:lang w:val="bg-BG"/>
        </w:rPr>
        <w:t xml:space="preserve"> </w:t>
      </w:r>
      <w:r w:rsidRPr="00E22BA1" w:rsidR="00A514F5">
        <w:rPr>
          <w:lang w:val="bg-BG"/>
        </w:rPr>
        <w:t>практика Правителството посочва решение № </w:t>
      </w:r>
      <w:r w:rsidRPr="00E22BA1" w:rsidR="0054554F">
        <w:rPr>
          <w:lang w:val="bg-BG"/>
        </w:rPr>
        <w:t>951</w:t>
      </w:r>
      <w:r w:rsidRPr="00E22BA1" w:rsidR="00A514F5">
        <w:rPr>
          <w:lang w:val="bg-BG"/>
        </w:rPr>
        <w:t xml:space="preserve"> по дело № </w:t>
      </w:r>
      <w:r w:rsidRPr="00E22BA1" w:rsidR="0054554F">
        <w:rPr>
          <w:lang w:val="bg-BG"/>
        </w:rPr>
        <w:t>839/2008</w:t>
      </w:r>
      <w:r w:rsidRPr="00E22BA1" w:rsidR="00A514F5">
        <w:rPr>
          <w:lang w:val="bg-BG"/>
        </w:rPr>
        <w:t xml:space="preserve"> на Административен съд – Бургас от </w:t>
      </w:r>
      <w:r w:rsidRPr="00E22BA1" w:rsidR="0054554F">
        <w:rPr>
          <w:lang w:val="bg-BG"/>
        </w:rPr>
        <w:t>23</w:t>
      </w:r>
      <w:r w:rsidRPr="00E22BA1" w:rsidR="00A514F5">
        <w:rPr>
          <w:lang w:val="bg-BG"/>
        </w:rPr>
        <w:t xml:space="preserve"> октомври </w:t>
      </w:r>
      <w:r w:rsidRPr="00E22BA1" w:rsidR="0054554F">
        <w:rPr>
          <w:lang w:val="bg-BG"/>
        </w:rPr>
        <w:t>2008</w:t>
      </w:r>
      <w:r w:rsidRPr="00E22BA1" w:rsidR="00A514F5">
        <w:rPr>
          <w:lang w:val="bg-BG"/>
        </w:rPr>
        <w:t> г.</w:t>
      </w:r>
      <w:r w:rsidRPr="00E22BA1" w:rsidR="0054554F">
        <w:rPr>
          <w:lang w:val="bg-BG"/>
        </w:rPr>
        <w:t>,</w:t>
      </w:r>
      <w:r w:rsidRPr="00E22BA1" w:rsidR="00A514F5">
        <w:rPr>
          <w:lang w:val="bg-BG"/>
        </w:rPr>
        <w:t xml:space="preserve"> в което съдът прилага чл. </w:t>
      </w:r>
      <w:r w:rsidRPr="00E22BA1" w:rsidR="0054554F">
        <w:rPr>
          <w:lang w:val="bg-BG"/>
        </w:rPr>
        <w:t>294</w:t>
      </w:r>
      <w:r w:rsidRPr="00E22BA1" w:rsidR="00A514F5">
        <w:rPr>
          <w:lang w:val="bg-BG"/>
        </w:rPr>
        <w:t xml:space="preserve"> и чл. </w:t>
      </w:r>
      <w:r w:rsidRPr="00E22BA1" w:rsidR="0054554F">
        <w:rPr>
          <w:lang w:val="bg-BG"/>
        </w:rPr>
        <w:t>298</w:t>
      </w:r>
      <w:r w:rsidRPr="00E22BA1" w:rsidR="00A514F5">
        <w:rPr>
          <w:lang w:val="bg-BG"/>
        </w:rPr>
        <w:t>, ал. </w:t>
      </w:r>
      <w:r w:rsidRPr="00E22BA1" w:rsidR="0054554F">
        <w:rPr>
          <w:lang w:val="bg-BG"/>
        </w:rPr>
        <w:t>1</w:t>
      </w:r>
      <w:r w:rsidRPr="00E22BA1" w:rsidR="00A514F5">
        <w:rPr>
          <w:lang w:val="bg-BG"/>
        </w:rPr>
        <w:t xml:space="preserve"> от Кодекса от </w:t>
      </w:r>
      <w:r w:rsidRPr="00E22BA1" w:rsidR="0054554F">
        <w:rPr>
          <w:lang w:val="bg-BG"/>
        </w:rPr>
        <w:t>2006</w:t>
      </w:r>
      <w:r w:rsidRPr="00E22BA1" w:rsidR="00A514F5">
        <w:rPr>
          <w:lang w:val="bg-BG"/>
        </w:rPr>
        <w:t> г.</w:t>
      </w:r>
      <w:r w:rsidRPr="00E22BA1" w:rsidR="00C9534F">
        <w:rPr>
          <w:lang w:val="bg-BG"/>
        </w:rPr>
        <w:t xml:space="preserve"> </w:t>
      </w:r>
      <w:r w:rsidRPr="00E22BA1" w:rsidR="00A514F5">
        <w:rPr>
          <w:lang w:val="bg-BG"/>
        </w:rPr>
        <w:t>В това решение, съдът уважава жалбата на ищец</w:t>
      </w:r>
      <w:r w:rsidRPr="00E22BA1" w:rsidR="00A34827">
        <w:rPr>
          <w:lang w:val="bg-BG"/>
        </w:rPr>
        <w:t>а</w:t>
      </w:r>
      <w:r w:rsidRPr="00E22BA1" w:rsidR="00A514F5">
        <w:rPr>
          <w:lang w:val="bg-BG"/>
        </w:rPr>
        <w:t xml:space="preserve"> във връзка с бездействието на административен орган, отговорен да следи изпълнението на окончателно</w:t>
      </w:r>
      <w:r w:rsidRPr="00E22BA1" w:rsidR="00C162D9">
        <w:rPr>
          <w:lang w:val="bg-BG"/>
        </w:rPr>
        <w:t>то</w:t>
      </w:r>
      <w:r w:rsidRPr="00E22BA1" w:rsidR="00A514F5">
        <w:rPr>
          <w:lang w:val="bg-BG"/>
        </w:rPr>
        <w:t xml:space="preserve"> съдебно решение</w:t>
      </w:r>
      <w:r w:rsidRPr="00E22BA1" w:rsidR="00BB76A2">
        <w:rPr>
          <w:lang w:val="bg-BG"/>
        </w:rPr>
        <w:t>,</w:t>
      </w:r>
      <w:r w:rsidRPr="00E22BA1" w:rsidR="00A514F5">
        <w:rPr>
          <w:lang w:val="bg-BG"/>
        </w:rPr>
        <w:t xml:space="preserve"> и конкретно </w:t>
      </w:r>
      <w:r w:rsidRPr="00E22BA1" w:rsidR="004C4BF8">
        <w:rPr>
          <w:lang w:val="bg-BG"/>
        </w:rPr>
        <w:t>възлага</w:t>
      </w:r>
      <w:r w:rsidRPr="00E22BA1" w:rsidR="00C9534F">
        <w:rPr>
          <w:lang w:val="bg-BG"/>
        </w:rPr>
        <w:t xml:space="preserve"> </w:t>
      </w:r>
      <w:r w:rsidRPr="00E22BA1" w:rsidR="00A514F5">
        <w:rPr>
          <w:lang w:val="bg-BG"/>
        </w:rPr>
        <w:t>на съдебен изпълнител да следи принудителното изпълнение на решението вместо въпросния административен орган</w:t>
      </w:r>
      <w:r w:rsidRPr="00E22BA1" w:rsidR="0054554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42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263130">
        <w:rPr>
          <w:lang w:val="bg-BG"/>
        </w:rPr>
        <w:t xml:space="preserve">В допълнение, жалбоподателят не е </w:t>
      </w:r>
      <w:r w:rsidRPr="00E22BA1" w:rsidR="007E21C1">
        <w:rPr>
          <w:lang w:val="bg-BG"/>
        </w:rPr>
        <w:t>претендирал</w:t>
      </w:r>
      <w:r w:rsidRPr="00E22BA1" w:rsidR="00B9545E">
        <w:rPr>
          <w:lang w:val="bg-BG"/>
        </w:rPr>
        <w:t xml:space="preserve"> за </w:t>
      </w:r>
      <w:r w:rsidRPr="00E22BA1" w:rsidR="00263130">
        <w:rPr>
          <w:lang w:val="bg-BG"/>
        </w:rPr>
        <w:t xml:space="preserve">вреди по ЗОДОВ във връзка с </w:t>
      </w:r>
      <w:r w:rsidRPr="00E22BA1" w:rsidR="005F2AF0">
        <w:rPr>
          <w:lang w:val="bg-BG"/>
        </w:rPr>
        <w:t>незаконното</w:t>
      </w:r>
      <w:r w:rsidRPr="00E22BA1" w:rsidR="00DE2522">
        <w:rPr>
          <w:lang w:val="bg-BG"/>
        </w:rPr>
        <w:t xml:space="preserve"> </w:t>
      </w:r>
      <w:r w:rsidRPr="00E22BA1" w:rsidR="00263130">
        <w:rPr>
          <w:lang w:val="bg-BG"/>
        </w:rPr>
        <w:t xml:space="preserve">неизпълнение на решението (вж. параграфи </w:t>
      </w:r>
      <w:r w:rsidRPr="00E22BA1" w:rsidR="00BA2B00">
        <w:rPr>
          <w:lang w:val="bg-BG"/>
        </w:rPr>
        <w:t>36-37</w:t>
      </w:r>
      <w:r w:rsidRPr="00E22BA1" w:rsidR="00B9545E">
        <w:rPr>
          <w:lang w:val="bg-BG"/>
        </w:rPr>
        <w:t xml:space="preserve"> </w:t>
      </w:r>
      <w:r w:rsidRPr="00E22BA1" w:rsidR="00263130">
        <w:rPr>
          <w:lang w:val="bg-BG"/>
        </w:rPr>
        <w:t>по-горе</w:t>
      </w:r>
      <w:r w:rsidRPr="00E22BA1" w:rsidR="0054554F">
        <w:rPr>
          <w:lang w:val="bg-BG"/>
        </w:rPr>
        <w:t>).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43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AE5728">
        <w:rPr>
          <w:lang w:val="bg-BG"/>
        </w:rPr>
        <w:t>На последно място, той не е поискал решението да бъде изменено съгласно Гражданския процесуален кодекс, така че да бъде посочена точната дължима му сума, а не неговият дял като наследник</w:t>
      </w:r>
      <w:r w:rsidRPr="00E22BA1" w:rsidR="0054554F">
        <w:rPr>
          <w:lang w:val="bg-BG"/>
        </w:rPr>
        <w:t>.</w:t>
      </w:r>
    </w:p>
    <w:p w:rsidRPr="00E22BA1" w:rsidR="0054554F" w:rsidP="00E22BA1" w:rsidRDefault="0054554F">
      <w:pPr>
        <w:pStyle w:val="ECHRHeading3"/>
        <w:rPr>
          <w:lang w:val="bg-BG"/>
        </w:rPr>
      </w:pPr>
      <w:r w:rsidRPr="00E22BA1">
        <w:rPr>
          <w:lang w:val="bg-BG"/>
        </w:rPr>
        <w:t>2.  </w:t>
      </w:r>
      <w:r w:rsidRPr="00E22BA1" w:rsidR="00E513B0">
        <w:rPr>
          <w:lang w:val="bg-BG"/>
        </w:rPr>
        <w:t>Жалбоподател</w:t>
      </w:r>
    </w:p>
    <w:p w:rsidRPr="00E22BA1" w:rsidR="0054554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44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E513B0">
        <w:rPr>
          <w:lang w:val="bg-BG"/>
        </w:rPr>
        <w:t xml:space="preserve">Според становището на жалбоподателя, твърдението на Правителството, че не е изчерпал </w:t>
      </w:r>
      <w:r w:rsidRPr="00E22BA1" w:rsidR="007B736D">
        <w:rPr>
          <w:lang w:val="bg-BG"/>
        </w:rPr>
        <w:t>всички</w:t>
      </w:r>
      <w:r w:rsidRPr="00E22BA1" w:rsidR="00DE2522">
        <w:rPr>
          <w:lang w:val="bg-BG"/>
        </w:rPr>
        <w:t xml:space="preserve"> </w:t>
      </w:r>
      <w:r w:rsidRPr="00E22BA1" w:rsidR="0094202B">
        <w:rPr>
          <w:lang w:val="bg-BG"/>
        </w:rPr>
        <w:t>вътрешноправни</w:t>
      </w:r>
      <w:r w:rsidRPr="00E22BA1" w:rsidR="00DE2522">
        <w:rPr>
          <w:lang w:val="bg-BG"/>
        </w:rPr>
        <w:t xml:space="preserve"> </w:t>
      </w:r>
      <w:r w:rsidRPr="00E22BA1" w:rsidR="00E513B0">
        <w:rPr>
          <w:lang w:val="bg-BG"/>
        </w:rPr>
        <w:t>средства за защита е неоснователно</w:t>
      </w:r>
      <w:r w:rsidRPr="00E22BA1" w:rsidR="0054554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45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87619C">
        <w:rPr>
          <w:lang w:val="bg-BG"/>
        </w:rPr>
        <w:t xml:space="preserve">По отношение на първия довод на Правителството, че не е използвал средството за защита по Кодекса от </w:t>
      </w:r>
      <w:r w:rsidRPr="00E22BA1" w:rsidR="0054554F">
        <w:rPr>
          <w:lang w:val="bg-BG"/>
        </w:rPr>
        <w:t>2006</w:t>
      </w:r>
      <w:r w:rsidRPr="00E22BA1" w:rsidR="0087619C">
        <w:rPr>
          <w:lang w:val="bg-BG"/>
        </w:rPr>
        <w:t> г., жалбоподателят твърди, че настоящата система за принудително изпълнение на решения на административните съдилища не може да се приеме за ефективно вътрешноправно средство за защита</w:t>
      </w:r>
      <w:r w:rsidRPr="00E22BA1" w:rsidR="0054554F">
        <w:rPr>
          <w:lang w:val="bg-BG"/>
        </w:rPr>
        <w:t xml:space="preserve">. </w:t>
      </w:r>
      <w:r w:rsidRPr="00E22BA1" w:rsidR="0087619C">
        <w:rPr>
          <w:lang w:val="bg-BG"/>
        </w:rPr>
        <w:t>Това е така по няколко причини</w:t>
      </w:r>
      <w:r w:rsidRPr="00E22BA1" w:rsidR="0054554F">
        <w:rPr>
          <w:lang w:val="bg-BG"/>
        </w:rPr>
        <w:t>.</w:t>
      </w:r>
    </w:p>
    <w:p w:rsidRPr="00E22BA1" w:rsidR="0054554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46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16340C">
        <w:rPr>
          <w:lang w:val="bg-BG"/>
        </w:rPr>
        <w:t>По-конкретно, налагането на глоба на длъжностното лице или</w:t>
      </w:r>
      <w:r w:rsidRPr="00E22BA1" w:rsidR="00574409">
        <w:rPr>
          <w:lang w:val="bg-BG"/>
        </w:rPr>
        <w:t xml:space="preserve"> </w:t>
      </w:r>
      <w:r w:rsidRPr="00E22BA1" w:rsidR="0016340C">
        <w:rPr>
          <w:lang w:val="bg-BG"/>
        </w:rPr>
        <w:t xml:space="preserve">органа, който е трябвало да </w:t>
      </w:r>
      <w:r w:rsidRPr="00E22BA1" w:rsidR="00046B2D">
        <w:rPr>
          <w:lang w:val="bg-BG"/>
        </w:rPr>
        <w:t xml:space="preserve">предприеме действие да </w:t>
      </w:r>
      <w:r w:rsidRPr="00E22BA1" w:rsidR="0016340C">
        <w:rPr>
          <w:lang w:val="bg-BG"/>
        </w:rPr>
        <w:t>изпълни съдебното решение, не е гаранция, че решението ще бъде изпълнено</w:t>
      </w:r>
      <w:r w:rsidRPr="00E22BA1" w:rsidR="0054554F">
        <w:rPr>
          <w:lang w:val="bg-BG"/>
        </w:rPr>
        <w:t xml:space="preserve">. </w:t>
      </w:r>
      <w:r w:rsidRPr="00E22BA1" w:rsidR="00046B2D">
        <w:rPr>
          <w:lang w:val="bg-BG"/>
        </w:rPr>
        <w:t xml:space="preserve">В настоящия </w:t>
      </w:r>
      <w:r w:rsidRPr="00E22BA1" w:rsidR="00FA1D97">
        <w:rPr>
          <w:lang w:val="bg-BG"/>
        </w:rPr>
        <w:t>случай, жалбоподателят е поискал от съдебния</w:t>
      </w:r>
      <w:r w:rsidRPr="00E22BA1" w:rsidR="00046B2D">
        <w:rPr>
          <w:lang w:val="bg-BG"/>
        </w:rPr>
        <w:t xml:space="preserve"> изпълнител да наложи глоба на областния управител и съдебният изпълнител на практика е изпратил предупреждение до областния управител</w:t>
      </w:r>
      <w:r w:rsidRPr="00E22BA1" w:rsidR="0054554F">
        <w:rPr>
          <w:lang w:val="bg-BG"/>
        </w:rPr>
        <w:t xml:space="preserve">. </w:t>
      </w:r>
      <w:r w:rsidRPr="00E22BA1" w:rsidR="00CA702A">
        <w:rPr>
          <w:lang w:val="bg-BG"/>
        </w:rPr>
        <w:t>От друга страна, това очевидно не е накарало последния да се съобрази с решението</w:t>
      </w:r>
      <w:r w:rsidRPr="00E22BA1" w:rsidR="0054554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47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872C97">
        <w:rPr>
          <w:lang w:val="bg-BG"/>
        </w:rPr>
        <w:t xml:space="preserve">Нещо повече, глобата не може да се приеме за форма на обезщетение за жалбоподателя, защото дори и да </w:t>
      </w:r>
      <w:r w:rsidRPr="00E22BA1" w:rsidR="00574409">
        <w:rPr>
          <w:lang w:val="bg-BG"/>
        </w:rPr>
        <w:t>се плати</w:t>
      </w:r>
      <w:r w:rsidRPr="00E22BA1" w:rsidR="00872C97">
        <w:rPr>
          <w:lang w:val="bg-BG"/>
        </w:rPr>
        <w:t xml:space="preserve"> от областния управител, тя </w:t>
      </w:r>
      <w:r w:rsidRPr="00E22BA1" w:rsidR="00574409">
        <w:rPr>
          <w:lang w:val="bg-BG"/>
        </w:rPr>
        <w:t>няма да бъде</w:t>
      </w:r>
      <w:r w:rsidRPr="00E22BA1" w:rsidR="00872C97">
        <w:rPr>
          <w:lang w:val="bg-BG"/>
        </w:rPr>
        <w:t xml:space="preserve"> пряко в полза на жалбоподателя</w:t>
      </w:r>
      <w:r w:rsidRPr="00E22BA1" w:rsidR="0054554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48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891487">
        <w:rPr>
          <w:lang w:val="bg-BG"/>
        </w:rPr>
        <w:t>В допълнение, тъй като областният управител има право да оспори в съда налагането на глоба, това би довело до още едно</w:t>
      </w:r>
      <w:r w:rsidRPr="00E22BA1" w:rsidR="00656DCF">
        <w:rPr>
          <w:lang w:val="bg-BG"/>
        </w:rPr>
        <w:t xml:space="preserve"> </w:t>
      </w:r>
      <w:r w:rsidRPr="00E22BA1" w:rsidR="00891487">
        <w:rPr>
          <w:lang w:val="bg-BG"/>
        </w:rPr>
        <w:t xml:space="preserve">съдебно производство без гаранция, че резултатът </w:t>
      </w:r>
      <w:r w:rsidRPr="00E22BA1">
        <w:rPr>
          <w:lang w:val="bg-BG"/>
        </w:rPr>
        <w:t>би бил</w:t>
      </w:r>
      <w:r w:rsidRPr="00E22BA1" w:rsidR="00891487">
        <w:rPr>
          <w:lang w:val="bg-BG"/>
        </w:rPr>
        <w:t xml:space="preserve"> изпълнение на решението</w:t>
      </w:r>
      <w:r w:rsidRPr="00E22BA1" w:rsidR="0054554F">
        <w:rPr>
          <w:lang w:val="bg-BG"/>
        </w:rPr>
        <w:t>.</w:t>
      </w:r>
    </w:p>
    <w:p w:rsidRPr="00E22BA1" w:rsidR="0054554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49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493344">
        <w:rPr>
          <w:lang w:val="bg-BG"/>
        </w:rPr>
        <w:t xml:space="preserve">Също така, по Кодекса от </w:t>
      </w:r>
      <w:r w:rsidRPr="00E22BA1" w:rsidR="0054554F">
        <w:rPr>
          <w:lang w:val="bg-BG"/>
        </w:rPr>
        <w:t>2006</w:t>
      </w:r>
      <w:r w:rsidRPr="00E22BA1" w:rsidR="00493344">
        <w:rPr>
          <w:lang w:val="bg-BG"/>
        </w:rPr>
        <w:t xml:space="preserve"> г. жалбоподателят </w:t>
      </w:r>
      <w:r w:rsidRPr="00E22BA1" w:rsidR="00CB728E">
        <w:rPr>
          <w:lang w:val="bg-BG"/>
        </w:rPr>
        <w:t xml:space="preserve">не може да </w:t>
      </w:r>
      <w:r w:rsidRPr="00E22BA1" w:rsidR="00F27011">
        <w:rPr>
          <w:lang w:val="bg-BG"/>
        </w:rPr>
        <w:t>обжал</w:t>
      </w:r>
      <w:r w:rsidRPr="00E22BA1" w:rsidR="003A5AE5">
        <w:rPr>
          <w:lang w:val="bg-BG"/>
        </w:rPr>
        <w:t>в</w:t>
      </w:r>
      <w:r w:rsidRPr="00E22BA1" w:rsidR="00F27011">
        <w:rPr>
          <w:lang w:val="bg-BG"/>
        </w:rPr>
        <w:t>а</w:t>
      </w:r>
      <w:r w:rsidRPr="00E22BA1" w:rsidR="00656DCF">
        <w:rPr>
          <w:lang w:val="bg-BG"/>
        </w:rPr>
        <w:t xml:space="preserve"> </w:t>
      </w:r>
      <w:r w:rsidRPr="00E22BA1" w:rsidR="00CB728E">
        <w:rPr>
          <w:lang w:val="bg-BG"/>
        </w:rPr>
        <w:t>в съда бездействието на областния управител</w:t>
      </w:r>
      <w:r w:rsidRPr="00E22BA1" w:rsidR="0054554F">
        <w:rPr>
          <w:lang w:val="bg-BG"/>
        </w:rPr>
        <w:t xml:space="preserve">. </w:t>
      </w:r>
      <w:r w:rsidRPr="00E22BA1" w:rsidR="0024207F">
        <w:rPr>
          <w:lang w:val="bg-BG"/>
        </w:rPr>
        <w:t>Той</w:t>
      </w:r>
      <w:r w:rsidRPr="00E22BA1" w:rsidR="003A5AE5">
        <w:rPr>
          <w:lang w:val="bg-BG"/>
        </w:rPr>
        <w:t xml:space="preserve"> </w:t>
      </w:r>
      <w:r w:rsidRPr="00E22BA1" w:rsidR="0024207F">
        <w:rPr>
          <w:lang w:val="bg-BG"/>
        </w:rPr>
        <w:t xml:space="preserve">може </w:t>
      </w:r>
      <w:r w:rsidRPr="00E22BA1" w:rsidR="003A5AE5">
        <w:rPr>
          <w:lang w:val="bg-BG"/>
        </w:rPr>
        <w:t xml:space="preserve">единствено </w:t>
      </w:r>
      <w:r w:rsidRPr="00E22BA1" w:rsidR="0024207F">
        <w:rPr>
          <w:lang w:val="bg-BG"/>
        </w:rPr>
        <w:t xml:space="preserve">да </w:t>
      </w:r>
      <w:r w:rsidRPr="00E22BA1" w:rsidR="008C1D54">
        <w:rPr>
          <w:lang w:val="bg-BG"/>
        </w:rPr>
        <w:t>открие</w:t>
      </w:r>
      <w:r w:rsidRPr="00E22BA1" w:rsidR="00E22BA1">
        <w:rPr>
          <w:lang w:val="bg-BG"/>
        </w:rPr>
        <w:t xml:space="preserve"> </w:t>
      </w:r>
      <w:r w:rsidRPr="00E22BA1" w:rsidR="0024207F">
        <w:rPr>
          <w:lang w:val="bg-BG"/>
        </w:rPr>
        <w:t>производство за съдебен контрол по отношение на действията и/или бездействията на съдебния изпълнител</w:t>
      </w:r>
      <w:r w:rsidRPr="00E22BA1" w:rsidR="003A5AE5">
        <w:rPr>
          <w:lang w:val="bg-BG"/>
        </w:rPr>
        <w:t>.</w:t>
      </w:r>
      <w:r w:rsidRPr="00E22BA1" w:rsidR="002448E3">
        <w:rPr>
          <w:lang w:val="bg-BG"/>
        </w:rPr>
        <w:t xml:space="preserve"> В настоящия случай, областният управител не е „орган, който следи</w:t>
      </w:r>
      <w:r w:rsidRPr="00E22BA1" w:rsidR="009524F2">
        <w:rPr>
          <w:lang w:val="bg-BG"/>
        </w:rPr>
        <w:t xml:space="preserve"> за</w:t>
      </w:r>
      <w:r w:rsidRPr="00E22BA1" w:rsidR="002448E3">
        <w:rPr>
          <w:lang w:val="bg-BG"/>
        </w:rPr>
        <w:t xml:space="preserve"> изпълнението на решението“</w:t>
      </w:r>
      <w:r w:rsidRPr="00E22BA1" w:rsidR="0054554F">
        <w:rPr>
          <w:lang w:val="bg-BG"/>
        </w:rPr>
        <w:t>;</w:t>
      </w:r>
      <w:r w:rsidRPr="00E22BA1" w:rsidR="007E5F30">
        <w:rPr>
          <w:lang w:val="bg-BG"/>
        </w:rPr>
        <w:t xml:space="preserve"> това е функция на съдебния изпълнител</w:t>
      </w:r>
      <w:r w:rsidRPr="00E22BA1" w:rsidR="0054554F">
        <w:rPr>
          <w:lang w:val="bg-BG"/>
        </w:rPr>
        <w:t>.</w:t>
      </w:r>
      <w:r w:rsidRPr="00E22BA1" w:rsidR="007E5F30">
        <w:rPr>
          <w:lang w:val="bg-BG"/>
        </w:rPr>
        <w:t xml:space="preserve"> Област</w:t>
      </w:r>
      <w:r w:rsidRPr="00E22BA1" w:rsidR="00B2017F">
        <w:rPr>
          <w:lang w:val="bg-BG"/>
        </w:rPr>
        <w:t xml:space="preserve">ният управител е длъжник, който е длъжен да </w:t>
      </w:r>
      <w:r w:rsidRPr="00E22BA1" w:rsidR="00484613">
        <w:rPr>
          <w:lang w:val="bg-BG"/>
        </w:rPr>
        <w:t>осъществи</w:t>
      </w:r>
      <w:r w:rsidRPr="00E22BA1" w:rsidR="00656DCF">
        <w:rPr>
          <w:lang w:val="bg-BG"/>
        </w:rPr>
        <w:t xml:space="preserve"> </w:t>
      </w:r>
      <w:r w:rsidRPr="00E22BA1" w:rsidR="00B2017F">
        <w:rPr>
          <w:lang w:val="bg-BG"/>
        </w:rPr>
        <w:t>изпълнението</w:t>
      </w:r>
      <w:r w:rsidRPr="00E22BA1" w:rsidR="0054554F">
        <w:rPr>
          <w:lang w:val="bg-BG"/>
        </w:rPr>
        <w:t>.</w:t>
      </w:r>
      <w:r w:rsidRPr="00E22BA1" w:rsidR="00637E22">
        <w:rPr>
          <w:lang w:val="bg-BG"/>
        </w:rPr>
        <w:t xml:space="preserve"> В тази връзка, съдебното решение, което цитира Правителството в становището си ( </w:t>
      </w:r>
      <w:r w:rsidRPr="00E22BA1" w:rsidR="007E21C1">
        <w:rPr>
          <w:lang w:val="bg-BG"/>
        </w:rPr>
        <w:t xml:space="preserve">вж. </w:t>
      </w:r>
      <w:r w:rsidRPr="00E22BA1" w:rsidR="00637E22">
        <w:rPr>
          <w:lang w:val="bg-BG"/>
        </w:rPr>
        <w:t>параграф</w:t>
      </w:r>
      <w:r w:rsidRPr="00E22BA1" w:rsidR="00D45759">
        <w:rPr>
          <w:lang w:val="bg-BG"/>
        </w:rPr>
        <w:t> </w:t>
      </w:r>
      <w:r w:rsidRPr="00E22BA1" w:rsidR="00693997">
        <w:rPr>
          <w:lang w:val="bg-BG"/>
        </w:rPr>
        <w:t>41</w:t>
      </w:r>
      <w:r w:rsidRPr="00E22BA1" w:rsidR="00637E22">
        <w:rPr>
          <w:lang w:val="bg-BG"/>
        </w:rPr>
        <w:t xml:space="preserve"> по-горе</w:t>
      </w:r>
      <w:r w:rsidRPr="00E22BA1" w:rsidR="0054554F">
        <w:rPr>
          <w:lang w:val="bg-BG"/>
        </w:rPr>
        <w:t xml:space="preserve">) </w:t>
      </w:r>
      <w:r w:rsidRPr="00E22BA1" w:rsidR="00637E22">
        <w:rPr>
          <w:lang w:val="bg-BG"/>
        </w:rPr>
        <w:t xml:space="preserve">е </w:t>
      </w:r>
      <w:r w:rsidRPr="00E22BA1" w:rsidR="00976D56">
        <w:rPr>
          <w:lang w:val="bg-BG"/>
        </w:rPr>
        <w:t>неприложимо</w:t>
      </w:r>
      <w:r w:rsidRPr="00E22BA1" w:rsidR="00637E22">
        <w:rPr>
          <w:lang w:val="bg-BG"/>
        </w:rPr>
        <w:t xml:space="preserve">, тъй като </w:t>
      </w:r>
      <w:r w:rsidRPr="00E22BA1" w:rsidR="00D66984">
        <w:rPr>
          <w:lang w:val="bg-BG"/>
        </w:rPr>
        <w:t>посоченият казус</w:t>
      </w:r>
      <w:r w:rsidRPr="00E22BA1" w:rsidR="00AE644E">
        <w:rPr>
          <w:lang w:val="bg-BG"/>
        </w:rPr>
        <w:t xml:space="preserve"> </w:t>
      </w:r>
      <w:r w:rsidRPr="00E22BA1" w:rsidR="00D66984">
        <w:rPr>
          <w:lang w:val="bg-BG"/>
        </w:rPr>
        <w:t>е</w:t>
      </w:r>
      <w:r w:rsidRPr="00E22BA1" w:rsidR="00583E4B">
        <w:rPr>
          <w:lang w:val="bg-BG"/>
        </w:rPr>
        <w:t xml:space="preserve"> </w:t>
      </w:r>
      <w:r w:rsidRPr="00E22BA1" w:rsidR="001A04F3">
        <w:rPr>
          <w:lang w:val="bg-BG"/>
        </w:rPr>
        <w:t>не</w:t>
      </w:r>
      <w:r w:rsidRPr="00E22BA1" w:rsidR="002930CA">
        <w:rPr>
          <w:lang w:val="bg-BG"/>
        </w:rPr>
        <w:t>приложим</w:t>
      </w:r>
      <w:r w:rsidRPr="00E22BA1" w:rsidR="001A04F3">
        <w:rPr>
          <w:lang w:val="bg-BG"/>
        </w:rPr>
        <w:t xml:space="preserve"> към този на жалбоподателя.</w:t>
      </w:r>
      <w:r w:rsidRPr="00E22BA1" w:rsidR="00D04CA3">
        <w:rPr>
          <w:lang w:val="bg-BG"/>
        </w:rPr>
        <w:t xml:space="preserve"> По-конкретно, в случая, цитиран от Правителството, санкционираният от съда административен орган </w:t>
      </w:r>
      <w:r w:rsidRPr="00E22BA1" w:rsidR="00400301">
        <w:rPr>
          <w:lang w:val="bg-BG"/>
        </w:rPr>
        <w:t xml:space="preserve">отговаря </w:t>
      </w:r>
      <w:r w:rsidRPr="00E22BA1" w:rsidR="00B9244F">
        <w:rPr>
          <w:lang w:val="bg-BG"/>
        </w:rPr>
        <w:t>за</w:t>
      </w:r>
      <w:r w:rsidRPr="00E22BA1" w:rsidR="00400301">
        <w:rPr>
          <w:lang w:val="bg-BG"/>
        </w:rPr>
        <w:t xml:space="preserve"> изпълнението на съдебното решение от длъжника</w:t>
      </w:r>
      <w:r w:rsidRPr="00E22BA1" w:rsidR="0054554F">
        <w:rPr>
          <w:lang w:val="bg-BG"/>
        </w:rPr>
        <w:t>;</w:t>
      </w:r>
      <w:r w:rsidRPr="00E22BA1" w:rsidR="00E068A6">
        <w:rPr>
          <w:lang w:val="bg-BG"/>
        </w:rPr>
        <w:t xml:space="preserve"> когато административният орган не е изпълнил ролята си, съдът го заменя със съдеб</w:t>
      </w:r>
      <w:r w:rsidRPr="00E22BA1" w:rsidR="00645B30">
        <w:rPr>
          <w:lang w:val="bg-BG"/>
        </w:rPr>
        <w:t>ен</w:t>
      </w:r>
      <w:r w:rsidRPr="00E22BA1" w:rsidR="00E068A6">
        <w:rPr>
          <w:lang w:val="bg-BG"/>
        </w:rPr>
        <w:t xml:space="preserve"> изпълнител</w:t>
      </w:r>
      <w:r w:rsidRPr="00E22BA1" w:rsidR="0054554F">
        <w:rPr>
          <w:lang w:val="bg-BG"/>
        </w:rPr>
        <w:t>.</w:t>
      </w:r>
      <w:r w:rsidRPr="00E22BA1" w:rsidR="00583E4B">
        <w:rPr>
          <w:lang w:val="bg-BG"/>
        </w:rPr>
        <w:t xml:space="preserve"> </w:t>
      </w:r>
      <w:r w:rsidRPr="00E22BA1">
        <w:rPr>
          <w:lang w:val="bg-BG"/>
        </w:rPr>
        <w:t>Обратно на това положение, в настоящия случай областният управител е едновременно</w:t>
      </w:r>
      <w:r w:rsidRPr="00E22BA1" w:rsidR="00E22BA1">
        <w:rPr>
          <w:lang w:val="bg-BG"/>
        </w:rPr>
        <w:t xml:space="preserve"> </w:t>
      </w:r>
      <w:r w:rsidRPr="00E22BA1">
        <w:rPr>
          <w:lang w:val="bg-BG"/>
        </w:rPr>
        <w:t xml:space="preserve">и длъжник и </w:t>
      </w:r>
      <w:r w:rsidRPr="00E22BA1" w:rsidR="001C10FF">
        <w:rPr>
          <w:lang w:val="bg-BG"/>
        </w:rPr>
        <w:t>орган, който трябва</w:t>
      </w:r>
      <w:r w:rsidRPr="00E22BA1" w:rsidR="00AE644E">
        <w:rPr>
          <w:lang w:val="bg-BG"/>
        </w:rPr>
        <w:t xml:space="preserve"> </w:t>
      </w:r>
      <w:r w:rsidRPr="00E22BA1" w:rsidR="001C10FF">
        <w:rPr>
          <w:lang w:val="bg-BG"/>
        </w:rPr>
        <w:t>да предприеме действия</w:t>
      </w:r>
      <w:r w:rsidRPr="00E22BA1" w:rsidR="00906319">
        <w:rPr>
          <w:lang w:val="bg-BG"/>
        </w:rPr>
        <w:t>, за</w:t>
      </w:r>
      <w:r w:rsidRPr="00E22BA1" w:rsidR="001C10FF">
        <w:rPr>
          <w:lang w:val="bg-BG"/>
        </w:rPr>
        <w:t xml:space="preserve"> да изпълни съдебното решение</w:t>
      </w:r>
      <w:r w:rsidRPr="00E22BA1" w:rsidR="0054554F">
        <w:rPr>
          <w:lang w:val="bg-BG"/>
        </w:rPr>
        <w:t>;</w:t>
      </w:r>
      <w:r w:rsidRPr="00E22BA1" w:rsidR="00D32711">
        <w:rPr>
          <w:lang w:val="bg-BG"/>
        </w:rPr>
        <w:t xml:space="preserve"> съдебният изпълнител може единствено да следи</w:t>
      </w:r>
      <w:r w:rsidRPr="00E22BA1" w:rsidR="00467063">
        <w:rPr>
          <w:lang w:val="bg-BG"/>
        </w:rPr>
        <w:t xml:space="preserve"> за</w:t>
      </w:r>
      <w:r w:rsidRPr="00E22BA1" w:rsidR="00D32711">
        <w:rPr>
          <w:lang w:val="bg-BG"/>
        </w:rPr>
        <w:t xml:space="preserve"> изпълнението и да напомни на областния управител да го </w:t>
      </w:r>
      <w:r w:rsidRPr="00E22BA1" w:rsidR="007E21C1">
        <w:rPr>
          <w:lang w:val="bg-BG"/>
        </w:rPr>
        <w:t>осъществи</w:t>
      </w:r>
      <w:r w:rsidRPr="00E22BA1" w:rsidR="00D32711">
        <w:rPr>
          <w:lang w:val="bg-BG"/>
        </w:rPr>
        <w:t>, но не и да изпълни съдебното решение вместо него</w:t>
      </w:r>
      <w:r w:rsidRPr="00E22BA1" w:rsidR="0054554F">
        <w:rPr>
          <w:lang w:val="bg-BG"/>
        </w:rPr>
        <w:t xml:space="preserve">. </w:t>
      </w:r>
      <w:r w:rsidRPr="00E22BA1" w:rsidR="00295351">
        <w:rPr>
          <w:lang w:val="bg-BG"/>
        </w:rPr>
        <w:t>Единственият начин, по който съдебният изпълнител може да принуди областния управител</w:t>
      </w:r>
      <w:r w:rsidRPr="00E22BA1" w:rsidR="00325B6C">
        <w:rPr>
          <w:lang w:val="bg-BG"/>
        </w:rPr>
        <w:t>,</w:t>
      </w:r>
      <w:r w:rsidRPr="00E22BA1" w:rsidR="00295351">
        <w:rPr>
          <w:lang w:val="bg-BG"/>
        </w:rPr>
        <w:t xml:space="preserve"> е чрез налагане на седмични глоби (вж. параграф 31 по-горе), а това, както твърди жалбоподателят (вж. параграфи </w:t>
      </w:r>
      <w:r w:rsidRPr="00E22BA1" w:rsidR="00185583">
        <w:rPr>
          <w:lang w:val="bg-BG"/>
        </w:rPr>
        <w:t>46-48</w:t>
      </w:r>
      <w:r w:rsidRPr="00E22BA1" w:rsidR="007E21C1">
        <w:rPr>
          <w:lang w:val="bg-BG"/>
        </w:rPr>
        <w:t xml:space="preserve"> </w:t>
      </w:r>
      <w:r w:rsidRPr="00E22BA1" w:rsidR="00295351">
        <w:rPr>
          <w:lang w:val="bg-BG"/>
        </w:rPr>
        <w:t>по-горе</w:t>
      </w:r>
      <w:r w:rsidRPr="00E22BA1" w:rsidR="0054554F">
        <w:rPr>
          <w:lang w:val="bg-BG"/>
        </w:rPr>
        <w:t xml:space="preserve">), </w:t>
      </w:r>
      <w:r w:rsidRPr="00E22BA1" w:rsidR="00295351">
        <w:rPr>
          <w:lang w:val="bg-BG"/>
        </w:rPr>
        <w:t>не е ефективно средство за защита</w:t>
      </w:r>
      <w:r w:rsidRPr="00E22BA1" w:rsidR="0054554F">
        <w:rPr>
          <w:lang w:val="bg-BG"/>
        </w:rPr>
        <w:t>.</w:t>
      </w:r>
    </w:p>
    <w:p w:rsidRPr="00E22BA1" w:rsidR="0054554F" w:rsidP="00E22BA1" w:rsidRDefault="001E6C9C">
      <w:pPr>
        <w:pStyle w:val="ECHRPara"/>
        <w:rPr>
          <w:i/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50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E97309">
        <w:rPr>
          <w:lang w:val="bg-BG"/>
        </w:rPr>
        <w:t xml:space="preserve">Що се отнася до втория аргумент на Правителството, жалбоподателят изтъква, че </w:t>
      </w:r>
      <w:r w:rsidRPr="00E22BA1" w:rsidR="007C0876">
        <w:rPr>
          <w:lang w:val="bg-BG"/>
        </w:rPr>
        <w:t xml:space="preserve">исковете </w:t>
      </w:r>
      <w:r w:rsidRPr="00E22BA1" w:rsidR="00E97309">
        <w:rPr>
          <w:lang w:val="bg-BG"/>
        </w:rPr>
        <w:t>за</w:t>
      </w:r>
      <w:r w:rsidRPr="00E22BA1" w:rsidR="001A1EEC">
        <w:rPr>
          <w:lang w:val="bg-BG"/>
        </w:rPr>
        <w:t xml:space="preserve"> обезщетение за</w:t>
      </w:r>
      <w:r w:rsidRPr="00E22BA1" w:rsidR="00E97309">
        <w:rPr>
          <w:lang w:val="bg-BG"/>
        </w:rPr>
        <w:t xml:space="preserve"> вреди не са ефективно средство за защита в ситуации, в които </w:t>
      </w:r>
      <w:r w:rsidRPr="00E22BA1" w:rsidR="00CC3996">
        <w:rPr>
          <w:lang w:val="bg-BG"/>
        </w:rPr>
        <w:t xml:space="preserve">е налице </w:t>
      </w:r>
      <w:r w:rsidRPr="00E22BA1" w:rsidR="00E97309">
        <w:rPr>
          <w:lang w:val="bg-BG"/>
        </w:rPr>
        <w:t xml:space="preserve">бездействие на </w:t>
      </w:r>
      <w:r w:rsidRPr="00E22BA1" w:rsidR="001A1EEC">
        <w:rPr>
          <w:lang w:val="bg-BG"/>
        </w:rPr>
        <w:t>органите</w:t>
      </w:r>
      <w:r w:rsidRPr="00E22BA1" w:rsidR="0054554F">
        <w:rPr>
          <w:lang w:val="bg-BG"/>
        </w:rPr>
        <w:t>.</w:t>
      </w:r>
      <w:r w:rsidRPr="00E22BA1" w:rsidR="00622195">
        <w:rPr>
          <w:lang w:val="bg-BG"/>
        </w:rPr>
        <w:t xml:space="preserve"> Той цитира конкретно констатациите на Съда по делото </w:t>
      </w:r>
      <w:r w:rsidRPr="00E22BA1" w:rsidR="00622195">
        <w:rPr>
          <w:i/>
          <w:lang w:val="bg-BG"/>
        </w:rPr>
        <w:t>Василев и Дойчева срещу България</w:t>
      </w:r>
      <w:r w:rsidRPr="00E22BA1" w:rsidR="0054554F">
        <w:rPr>
          <w:lang w:val="bg-BG"/>
        </w:rPr>
        <w:t xml:space="preserve">, </w:t>
      </w:r>
      <w:r w:rsidRPr="00E22BA1" w:rsidR="00622195">
        <w:rPr>
          <w:lang w:val="bg-BG"/>
        </w:rPr>
        <w:t>№ </w:t>
      </w:r>
      <w:r w:rsidRPr="00E22BA1" w:rsidR="0054554F">
        <w:rPr>
          <w:lang w:val="bg-BG"/>
        </w:rPr>
        <w:t>14966/04</w:t>
      </w:r>
      <w:r w:rsidRPr="00E22BA1" w:rsidR="0054554F">
        <w:rPr>
          <w:snapToGrid w:val="0"/>
          <w:szCs w:val="24"/>
          <w:lang w:val="bg-BG"/>
        </w:rPr>
        <w:t xml:space="preserve">, </w:t>
      </w:r>
      <w:r w:rsidRPr="00E22BA1" w:rsidR="0054554F">
        <w:rPr>
          <w:szCs w:val="24"/>
          <w:lang w:val="bg-BG"/>
        </w:rPr>
        <w:t>31</w:t>
      </w:r>
      <w:r w:rsidRPr="00E22BA1" w:rsidR="00EA782E">
        <w:rPr>
          <w:szCs w:val="24"/>
          <w:lang w:val="bg-BG"/>
        </w:rPr>
        <w:t xml:space="preserve"> </w:t>
      </w:r>
      <w:r w:rsidRPr="00E22BA1" w:rsidR="00622195">
        <w:rPr>
          <w:szCs w:val="24"/>
          <w:lang w:val="bg-BG"/>
        </w:rPr>
        <w:t>май</w:t>
      </w:r>
      <w:r w:rsidRPr="00E22BA1" w:rsidR="0054554F">
        <w:rPr>
          <w:snapToGrid w:val="0"/>
          <w:szCs w:val="24"/>
          <w:lang w:val="bg-BG"/>
        </w:rPr>
        <w:t xml:space="preserve"> 2012</w:t>
      </w:r>
      <w:r w:rsidRPr="00E22BA1" w:rsidR="00622195">
        <w:rPr>
          <w:snapToGrid w:val="0"/>
          <w:szCs w:val="24"/>
          <w:lang w:val="bg-BG"/>
        </w:rPr>
        <w:t> г</w:t>
      </w:r>
      <w:r w:rsidRPr="00E22BA1" w:rsidR="0054554F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51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1E0F86">
        <w:rPr>
          <w:lang w:val="bg-BG"/>
        </w:rPr>
        <w:t xml:space="preserve">На последно място, по отношение на третия аргумент на Правителството, жалбоподателят твърди, че е било напълно ненужно да </w:t>
      </w:r>
      <w:r w:rsidRPr="00E22BA1" w:rsidR="004251CC">
        <w:rPr>
          <w:lang w:val="bg-BG"/>
        </w:rPr>
        <w:t>изиск</w:t>
      </w:r>
      <w:r w:rsidRPr="00E22BA1" w:rsidR="001A1EEC">
        <w:rPr>
          <w:lang w:val="bg-BG"/>
        </w:rPr>
        <w:t>в</w:t>
      </w:r>
      <w:r w:rsidRPr="00E22BA1" w:rsidR="004251CC">
        <w:rPr>
          <w:lang w:val="bg-BG"/>
        </w:rPr>
        <w:t>а</w:t>
      </w:r>
      <w:r w:rsidRPr="00E22BA1" w:rsidR="00DE2522">
        <w:rPr>
          <w:lang w:val="bg-BG"/>
        </w:rPr>
        <w:t xml:space="preserve"> </w:t>
      </w:r>
      <w:r w:rsidRPr="00E22BA1" w:rsidR="001E0F86">
        <w:rPr>
          <w:lang w:val="bg-BG"/>
        </w:rPr>
        <w:t>от съда да измени окончателното съдебно решение в негова полза</w:t>
      </w:r>
      <w:r w:rsidRPr="00E22BA1" w:rsidR="0054554F">
        <w:rPr>
          <w:lang w:val="bg-BG"/>
        </w:rPr>
        <w:t>.</w:t>
      </w:r>
      <w:r w:rsidRPr="00E22BA1" w:rsidR="009A5410">
        <w:rPr>
          <w:lang w:val="bg-BG"/>
        </w:rPr>
        <w:t xml:space="preserve"> В него съдът определя общия размер на обезщетението, дължимо на наследниците на починалия собственик на конфискувания имот</w:t>
      </w:r>
      <w:r w:rsidRPr="00E22BA1" w:rsidR="0054554F">
        <w:rPr>
          <w:lang w:val="bg-BG"/>
        </w:rPr>
        <w:t xml:space="preserve">. </w:t>
      </w:r>
      <w:r w:rsidRPr="00E22BA1" w:rsidR="00377FE7">
        <w:rPr>
          <w:lang w:val="bg-BG"/>
        </w:rPr>
        <w:t>Собственикът има двама синове, които съгласно чл. 5, ал. 1 от Закона за наследството имат право на равни части от наследството</w:t>
      </w:r>
      <w:r w:rsidRPr="00E22BA1" w:rsidR="0054554F">
        <w:rPr>
          <w:lang w:val="bg-BG"/>
        </w:rPr>
        <w:t xml:space="preserve">. </w:t>
      </w:r>
      <w:r w:rsidRPr="00E22BA1" w:rsidR="00307054">
        <w:rPr>
          <w:lang w:val="bg-BG"/>
        </w:rPr>
        <w:t>В решението ясно се казва, че частта на жалбоподателя следва да бъде изчислена в пряко прилагане на закона</w:t>
      </w:r>
      <w:r w:rsidRPr="00E22BA1" w:rsidR="0054554F">
        <w:rPr>
          <w:lang w:val="bg-BG"/>
        </w:rPr>
        <w:t xml:space="preserve">. </w:t>
      </w:r>
      <w:r w:rsidRPr="00E22BA1" w:rsidR="007B16F1">
        <w:rPr>
          <w:lang w:val="bg-BG"/>
        </w:rPr>
        <w:t xml:space="preserve">Следователно, жалбоподателят има право да получи </w:t>
      </w:r>
      <w:r w:rsidRPr="00E22BA1" w:rsidR="0054554F">
        <w:rPr>
          <w:lang w:val="bg-BG"/>
        </w:rPr>
        <w:t xml:space="preserve">50% </w:t>
      </w:r>
      <w:r w:rsidRPr="00E22BA1" w:rsidR="007B16F1">
        <w:rPr>
          <w:lang w:val="bg-BG"/>
        </w:rPr>
        <w:t xml:space="preserve">от общото обезщетение или </w:t>
      </w:r>
      <w:r w:rsidRPr="00E22BA1" w:rsidR="0054554F">
        <w:rPr>
          <w:lang w:val="bg-BG"/>
        </w:rPr>
        <w:t>11</w:t>
      </w:r>
      <w:r w:rsidRPr="00E22BA1" w:rsidR="007B16F1">
        <w:rPr>
          <w:lang w:val="bg-BG"/>
        </w:rPr>
        <w:t> </w:t>
      </w:r>
      <w:r w:rsidRPr="00E22BA1" w:rsidR="0054554F">
        <w:rPr>
          <w:lang w:val="bg-BG"/>
        </w:rPr>
        <w:t>802</w:t>
      </w:r>
      <w:r w:rsidRPr="00E22BA1" w:rsidR="001307F5">
        <w:rPr>
          <w:lang w:val="bg-BG"/>
        </w:rPr>
        <w:t xml:space="preserve"> лева</w:t>
      </w:r>
      <w:r w:rsidRPr="00E22BA1" w:rsidR="0054554F">
        <w:rPr>
          <w:lang w:val="bg-BG"/>
        </w:rPr>
        <w:t xml:space="preserve"> (</w:t>
      </w:r>
      <w:r w:rsidRPr="00E22BA1" w:rsidR="007B16F1">
        <w:rPr>
          <w:lang w:val="bg-BG"/>
        </w:rPr>
        <w:t>приблизително </w:t>
      </w:r>
      <w:r w:rsidRPr="00E22BA1" w:rsidR="0054554F">
        <w:rPr>
          <w:lang w:val="bg-BG"/>
        </w:rPr>
        <w:t>6</w:t>
      </w:r>
      <w:r w:rsidRPr="00E22BA1" w:rsidR="007B16F1">
        <w:rPr>
          <w:lang w:val="bg-BG"/>
        </w:rPr>
        <w:t> </w:t>
      </w:r>
      <w:r w:rsidRPr="00E22BA1" w:rsidR="0054554F">
        <w:rPr>
          <w:lang w:val="bg-BG"/>
        </w:rPr>
        <w:t>000</w:t>
      </w:r>
      <w:r w:rsidRPr="00E22BA1" w:rsidR="001307F5">
        <w:rPr>
          <w:lang w:val="bg-BG"/>
        </w:rPr>
        <w:t xml:space="preserve"> евро</w:t>
      </w:r>
      <w:r w:rsidRPr="00E22BA1" w:rsidR="0054554F">
        <w:rPr>
          <w:lang w:val="bg-BG"/>
        </w:rPr>
        <w:t>).</w:t>
      </w:r>
    </w:p>
    <w:p w:rsidRPr="00E22BA1" w:rsidR="0054554F" w:rsidP="00E22BA1" w:rsidRDefault="0054554F">
      <w:pPr>
        <w:pStyle w:val="ECHRHeading3"/>
        <w:rPr>
          <w:lang w:val="bg-BG"/>
        </w:rPr>
      </w:pPr>
      <w:r w:rsidRPr="00E22BA1">
        <w:rPr>
          <w:lang w:val="bg-BG"/>
        </w:rPr>
        <w:t>3.  </w:t>
      </w:r>
      <w:r w:rsidRPr="00E22BA1" w:rsidR="00972C27">
        <w:rPr>
          <w:lang w:val="bg-BG"/>
        </w:rPr>
        <w:t>Преценка на Съда</w:t>
      </w:r>
    </w:p>
    <w:p w:rsidRPr="00E22BA1" w:rsidR="0054554F" w:rsidP="00E22BA1" w:rsidRDefault="00B01B20">
      <w:pPr>
        <w:pStyle w:val="ECHRHeading4"/>
        <w:rPr>
          <w:lang w:val="bg-BG"/>
        </w:rPr>
      </w:pPr>
      <w:r w:rsidRPr="00E22BA1">
        <w:rPr>
          <w:lang w:val="bg-BG"/>
        </w:rPr>
        <w:t>(a)</w:t>
      </w:r>
      <w:r w:rsidRPr="00E22BA1" w:rsidR="0054554F">
        <w:rPr>
          <w:lang w:val="bg-BG"/>
        </w:rPr>
        <w:t>  </w:t>
      </w:r>
      <w:r w:rsidRPr="00E22BA1" w:rsidR="00972C27">
        <w:rPr>
          <w:lang w:val="bg-BG"/>
        </w:rPr>
        <w:t>Общи принципи</w:t>
      </w:r>
    </w:p>
    <w:p w:rsidRPr="00E22BA1" w:rsidR="00902FEB" w:rsidP="00E22BA1" w:rsidRDefault="001E6C9C">
      <w:pPr>
        <w:pStyle w:val="ECHRPara"/>
        <w:tabs>
          <w:tab w:val="left" w:pos="3060"/>
        </w:tabs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52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037C25">
        <w:rPr>
          <w:lang w:val="bg-BG"/>
        </w:rPr>
        <w:t>Съдът подчертава, че съгласно чл. </w:t>
      </w:r>
      <w:r w:rsidRPr="00E22BA1" w:rsidR="0054554F">
        <w:rPr>
          <w:lang w:val="bg-BG"/>
        </w:rPr>
        <w:t xml:space="preserve">35 § 1 </w:t>
      </w:r>
      <w:r w:rsidRPr="00E22BA1" w:rsidR="00037C25">
        <w:rPr>
          <w:lang w:val="bg-BG"/>
        </w:rPr>
        <w:t xml:space="preserve">от Конвенцията той може да </w:t>
      </w:r>
      <w:r w:rsidRPr="00E22BA1" w:rsidR="00655171">
        <w:rPr>
          <w:lang w:val="bg-BG"/>
        </w:rPr>
        <w:t>бъде сезиран само</w:t>
      </w:r>
      <w:r w:rsidRPr="00E22BA1" w:rsidR="00037C25">
        <w:rPr>
          <w:lang w:val="bg-BG"/>
        </w:rPr>
        <w:t xml:space="preserve"> след </w:t>
      </w:r>
      <w:r w:rsidRPr="00E22BA1" w:rsidR="00655171">
        <w:rPr>
          <w:lang w:val="bg-BG"/>
        </w:rPr>
        <w:t>изчерпване на</w:t>
      </w:r>
      <w:r w:rsidRPr="00E22BA1" w:rsidR="00DE2522">
        <w:rPr>
          <w:lang w:val="bg-BG"/>
        </w:rPr>
        <w:t xml:space="preserve"> </w:t>
      </w:r>
      <w:r w:rsidRPr="00E22BA1" w:rsidR="00037C25">
        <w:rPr>
          <w:lang w:val="bg-BG"/>
        </w:rPr>
        <w:t>всички вътрешноправни средства за защита</w:t>
      </w:r>
      <w:r w:rsidRPr="00E22BA1" w:rsidR="0054554F">
        <w:rPr>
          <w:lang w:val="bg-BG"/>
        </w:rPr>
        <w:t xml:space="preserve">. </w:t>
      </w:r>
      <w:r w:rsidRPr="00E22BA1" w:rsidR="004006E4">
        <w:rPr>
          <w:lang w:val="bg-BG"/>
        </w:rPr>
        <w:t xml:space="preserve">Целта на това правило е да даде възможност на договарящите страни да предотвратят или поправят нарушенията, които се твърди, че са извършили, преди те да бъдат повдигнати пред Съда </w:t>
      </w:r>
      <w:r w:rsidRPr="00E22BA1" w:rsidR="0054554F">
        <w:rPr>
          <w:lang w:val="bg-BG"/>
        </w:rPr>
        <w:t>(</w:t>
      </w:r>
      <w:r w:rsidRPr="00E22BA1" w:rsidR="004232F9">
        <w:rPr>
          <w:lang w:val="bg-BG"/>
        </w:rPr>
        <w:t xml:space="preserve">вж. </w:t>
      </w:r>
      <w:r w:rsidRPr="00E22BA1" w:rsidR="009B233E">
        <w:rPr>
          <w:lang w:val="bg-BG"/>
        </w:rPr>
        <w:t xml:space="preserve">наред с </w:t>
      </w:r>
      <w:r w:rsidRPr="00E22BA1" w:rsidR="004232F9">
        <w:rPr>
          <w:lang w:val="bg-BG"/>
        </w:rPr>
        <w:t>други</w:t>
      </w:r>
      <w:r w:rsidRPr="00E22BA1" w:rsidR="009B233E">
        <w:rPr>
          <w:lang w:val="bg-BG"/>
        </w:rPr>
        <w:t xml:space="preserve"> органи</w:t>
      </w:r>
      <w:r w:rsidRPr="00E22BA1" w:rsidR="004232F9">
        <w:rPr>
          <w:lang w:val="bg-BG"/>
        </w:rPr>
        <w:t xml:space="preserve"> </w:t>
      </w:r>
      <w:r w:rsidRPr="00E22BA1" w:rsidR="0054554F">
        <w:rPr>
          <w:i/>
          <w:lang w:val="bg-BG"/>
        </w:rPr>
        <w:t>Selmouni v. France</w:t>
      </w:r>
      <w:r w:rsidRPr="00E22BA1" w:rsidR="0054554F">
        <w:rPr>
          <w:lang w:val="bg-BG"/>
        </w:rPr>
        <w:t xml:space="preserve"> [GC], </w:t>
      </w:r>
      <w:r w:rsidRPr="00E22BA1" w:rsidR="004232F9">
        <w:rPr>
          <w:lang w:val="bg-BG"/>
        </w:rPr>
        <w:t>№ </w:t>
      </w:r>
      <w:r w:rsidRPr="00E22BA1" w:rsidR="0054554F">
        <w:rPr>
          <w:lang w:val="bg-BG"/>
        </w:rPr>
        <w:t xml:space="preserve">25803/94, § 74, </w:t>
      </w:r>
      <w:r w:rsidRPr="00E22BA1" w:rsidR="004232F9">
        <w:rPr>
          <w:lang w:val="bg-BG"/>
        </w:rPr>
        <w:t>ЕСПЧ</w:t>
      </w:r>
      <w:r w:rsidRPr="00E22BA1" w:rsidR="0054554F">
        <w:rPr>
          <w:lang w:val="bg-BG"/>
        </w:rPr>
        <w:t xml:space="preserve"> 1999-V, </w:t>
      </w:r>
      <w:r w:rsidRPr="00E22BA1" w:rsidR="004232F9">
        <w:rPr>
          <w:lang w:val="bg-BG"/>
        </w:rPr>
        <w:t>и</w:t>
      </w:r>
      <w:r w:rsidRPr="00E22BA1" w:rsidR="009B233E">
        <w:rPr>
          <w:lang w:val="bg-BG"/>
        </w:rPr>
        <w:t xml:space="preserve"> </w:t>
      </w:r>
      <w:r w:rsidRPr="00E22BA1" w:rsidR="0054554F">
        <w:rPr>
          <w:i/>
          <w:lang w:val="bg-BG"/>
        </w:rPr>
        <w:t>Gherghina v. Romania</w:t>
      </w:r>
      <w:r w:rsidRPr="00E22BA1" w:rsidR="0054554F">
        <w:rPr>
          <w:lang w:val="bg-BG"/>
        </w:rPr>
        <w:t xml:space="preserve"> (dec.) [GC], </w:t>
      </w:r>
      <w:r w:rsidRPr="00E22BA1" w:rsidR="004232F9">
        <w:rPr>
          <w:lang w:val="bg-BG"/>
        </w:rPr>
        <w:t>№ </w:t>
      </w:r>
      <w:r w:rsidRPr="00E22BA1" w:rsidR="0054554F">
        <w:rPr>
          <w:lang w:val="bg-BG"/>
        </w:rPr>
        <w:t xml:space="preserve">42219/07, 9 </w:t>
      </w:r>
      <w:r w:rsidRPr="00E22BA1" w:rsidR="004232F9">
        <w:rPr>
          <w:lang w:val="bg-BG"/>
        </w:rPr>
        <w:t>юли</w:t>
      </w:r>
      <w:r w:rsidRPr="00E22BA1" w:rsidR="0054554F">
        <w:rPr>
          <w:lang w:val="bg-BG"/>
        </w:rPr>
        <w:t xml:space="preserve"> 2015</w:t>
      </w:r>
      <w:r w:rsidRPr="00E22BA1" w:rsidR="004232F9">
        <w:rPr>
          <w:lang w:val="bg-BG"/>
        </w:rPr>
        <w:t> г.</w:t>
      </w:r>
      <w:r w:rsidRPr="00E22BA1" w:rsidR="0054554F">
        <w:rPr>
          <w:lang w:val="bg-BG"/>
        </w:rPr>
        <w:t>).</w:t>
      </w:r>
      <w:r w:rsidRPr="00E22BA1" w:rsidR="009B233E">
        <w:rPr>
          <w:lang w:val="bg-BG"/>
        </w:rPr>
        <w:t xml:space="preserve"> </w:t>
      </w:r>
      <w:r w:rsidRPr="00E22BA1" w:rsidR="001100EF">
        <w:rPr>
          <w:lang w:val="bg-BG"/>
        </w:rPr>
        <w:t xml:space="preserve">Страните са освободени от това да отговарят </w:t>
      </w:r>
      <w:r w:rsidRPr="00E22BA1" w:rsidR="00874ECF">
        <w:rPr>
          <w:lang w:val="bg-BG"/>
        </w:rPr>
        <w:t xml:space="preserve">за действията си </w:t>
      </w:r>
      <w:r w:rsidRPr="00E22BA1" w:rsidR="001100EF">
        <w:rPr>
          <w:lang w:val="bg-BG"/>
        </w:rPr>
        <w:t>пред международен орган</w:t>
      </w:r>
      <w:r w:rsidRPr="00E22BA1" w:rsidR="009B233E">
        <w:rPr>
          <w:lang w:val="bg-BG"/>
        </w:rPr>
        <w:t xml:space="preserve"> </w:t>
      </w:r>
      <w:r w:rsidRPr="00E22BA1" w:rsidR="00AE15C7">
        <w:rPr>
          <w:lang w:val="bg-BG"/>
        </w:rPr>
        <w:t>без</w:t>
      </w:r>
      <w:r w:rsidRPr="00E22BA1" w:rsidR="00DE2522">
        <w:rPr>
          <w:lang w:val="bg-BG"/>
        </w:rPr>
        <w:t xml:space="preserve"> </w:t>
      </w:r>
      <w:r w:rsidRPr="00E22BA1" w:rsidR="003943C7">
        <w:rPr>
          <w:lang w:val="bg-BG"/>
        </w:rPr>
        <w:t xml:space="preserve">да </w:t>
      </w:r>
      <w:r w:rsidRPr="00E22BA1" w:rsidR="00AE15C7">
        <w:rPr>
          <w:lang w:val="bg-BG"/>
        </w:rPr>
        <w:t>им се предостави</w:t>
      </w:r>
      <w:r w:rsidRPr="00E22BA1" w:rsidR="00E22BA1">
        <w:rPr>
          <w:lang w:val="bg-BG"/>
        </w:rPr>
        <w:t xml:space="preserve"> </w:t>
      </w:r>
      <w:r w:rsidRPr="00E22BA1" w:rsidR="003943C7">
        <w:rPr>
          <w:lang w:val="bg-BG"/>
        </w:rPr>
        <w:t xml:space="preserve">възможност да поправят </w:t>
      </w:r>
      <w:r w:rsidRPr="00E22BA1" w:rsidR="009B233E">
        <w:rPr>
          <w:lang w:val="bg-BG"/>
        </w:rPr>
        <w:t xml:space="preserve">нарушенията </w:t>
      </w:r>
      <w:r w:rsidRPr="00E22BA1" w:rsidR="003943C7">
        <w:rPr>
          <w:lang w:val="bg-BG"/>
        </w:rPr>
        <w:t xml:space="preserve">чрез своята правна система, а лицата, които искат да потърсят </w:t>
      </w:r>
      <w:r w:rsidRPr="00E22BA1" w:rsidR="009B233E">
        <w:rPr>
          <w:lang w:val="bg-BG"/>
        </w:rPr>
        <w:t xml:space="preserve">надзорна компетентност </w:t>
      </w:r>
      <w:r w:rsidRPr="00E22BA1" w:rsidR="003943C7">
        <w:rPr>
          <w:lang w:val="bg-BG"/>
        </w:rPr>
        <w:t xml:space="preserve">на Съда по отношение на </w:t>
      </w:r>
      <w:r w:rsidRPr="00E22BA1" w:rsidR="006B41EC">
        <w:rPr>
          <w:lang w:val="bg-BG"/>
        </w:rPr>
        <w:t xml:space="preserve">жалби </w:t>
      </w:r>
      <w:r w:rsidRPr="00E22BA1" w:rsidR="003943C7">
        <w:rPr>
          <w:lang w:val="bg-BG"/>
        </w:rPr>
        <w:t xml:space="preserve">срещу дадена </w:t>
      </w:r>
      <w:r w:rsidRPr="00E22BA1" w:rsidR="00D15101">
        <w:rPr>
          <w:lang w:val="bg-BG"/>
        </w:rPr>
        <w:t>държава</w:t>
      </w:r>
      <w:r w:rsidRPr="00E22BA1" w:rsidR="003943C7">
        <w:rPr>
          <w:lang w:val="bg-BG"/>
        </w:rPr>
        <w:t xml:space="preserve">, </w:t>
      </w:r>
      <w:r w:rsidRPr="00E22BA1" w:rsidR="006B41EC">
        <w:rPr>
          <w:lang w:val="bg-BG"/>
        </w:rPr>
        <w:t xml:space="preserve">първо </w:t>
      </w:r>
      <w:r w:rsidRPr="00E22BA1" w:rsidR="003943C7">
        <w:rPr>
          <w:lang w:val="bg-BG"/>
        </w:rPr>
        <w:t xml:space="preserve">са задължени да използват средствата за защита, предвидени </w:t>
      </w:r>
      <w:r w:rsidRPr="00E22BA1" w:rsidR="00C94A01">
        <w:rPr>
          <w:lang w:val="bg-BG"/>
        </w:rPr>
        <w:t>от националната правна система</w:t>
      </w:r>
      <w:r w:rsidRPr="00E22BA1" w:rsidR="008925A7">
        <w:rPr>
          <w:lang w:val="bg-BG"/>
        </w:rPr>
        <w:t xml:space="preserve"> (</w:t>
      </w:r>
      <w:r w:rsidRPr="00E22BA1" w:rsidR="00C94A01">
        <w:rPr>
          <w:lang w:val="bg-BG"/>
        </w:rPr>
        <w:t xml:space="preserve">вж. </w:t>
      </w:r>
      <w:r w:rsidRPr="00E22BA1" w:rsidR="009B233E">
        <w:rPr>
          <w:lang w:val="bg-BG"/>
        </w:rPr>
        <w:t xml:space="preserve">наред с </w:t>
      </w:r>
      <w:r w:rsidRPr="00E22BA1" w:rsidR="00C94A01">
        <w:rPr>
          <w:lang w:val="bg-BG"/>
        </w:rPr>
        <w:t>други</w:t>
      </w:r>
      <w:r w:rsidRPr="00E22BA1" w:rsidR="009B233E">
        <w:rPr>
          <w:lang w:val="bg-BG"/>
        </w:rPr>
        <w:t xml:space="preserve"> органи</w:t>
      </w:r>
      <w:r w:rsidRPr="00E22BA1" w:rsidR="00C94A01">
        <w:rPr>
          <w:lang w:val="bg-BG"/>
        </w:rPr>
        <w:t xml:space="preserve"> </w:t>
      </w:r>
      <w:r w:rsidRPr="00E22BA1" w:rsidR="008925A7">
        <w:rPr>
          <w:i/>
          <w:lang w:val="bg-BG"/>
        </w:rPr>
        <w:t>Akdivar and Others v. Turkey</w:t>
      </w:r>
      <w:r w:rsidRPr="00E22BA1" w:rsidR="008925A7">
        <w:rPr>
          <w:lang w:val="bg-BG"/>
        </w:rPr>
        <w:t xml:space="preserve">, 16 </w:t>
      </w:r>
      <w:r w:rsidRPr="00E22BA1" w:rsidR="00C94A01">
        <w:rPr>
          <w:lang w:val="bg-BG"/>
        </w:rPr>
        <w:t>септември</w:t>
      </w:r>
      <w:r w:rsidRPr="00E22BA1" w:rsidR="008925A7">
        <w:rPr>
          <w:lang w:val="bg-BG"/>
        </w:rPr>
        <w:t xml:space="preserve"> 1996</w:t>
      </w:r>
      <w:r w:rsidRPr="00E22BA1" w:rsidR="00C94A01">
        <w:rPr>
          <w:lang w:val="bg-BG"/>
        </w:rPr>
        <w:t> г.</w:t>
      </w:r>
      <w:r w:rsidRPr="00E22BA1" w:rsidR="008925A7">
        <w:rPr>
          <w:lang w:val="bg-BG"/>
        </w:rPr>
        <w:t>, § 65, Reports</w:t>
      </w:r>
      <w:r w:rsidRPr="00E22BA1" w:rsidR="00746C67">
        <w:rPr>
          <w:lang w:val="bg-BG"/>
        </w:rPr>
        <w:t xml:space="preserve"> 1996</w:t>
      </w:r>
      <w:r w:rsidRPr="00E22BA1" w:rsidR="009D7CCA">
        <w:rPr>
          <w:lang w:val="bg-BG"/>
        </w:rPr>
        <w:t>-</w:t>
      </w:r>
      <w:r w:rsidRPr="00E22BA1" w:rsidR="00746C67">
        <w:rPr>
          <w:lang w:val="bg-BG"/>
        </w:rPr>
        <w:t>IV;</w:t>
      </w:r>
      <w:r w:rsidRPr="00E22BA1" w:rsidR="00C94A01">
        <w:rPr>
          <w:lang w:val="bg-BG"/>
        </w:rPr>
        <w:t>и</w:t>
      </w:r>
      <w:r w:rsidRPr="00E22BA1" w:rsidR="008925A7">
        <w:rPr>
          <w:i/>
          <w:lang w:val="bg-BG"/>
        </w:rPr>
        <w:t>Vučković and Others</w:t>
      </w:r>
      <w:r w:rsidRPr="00E22BA1" w:rsidR="008925A7">
        <w:rPr>
          <w:lang w:val="bg-BG"/>
        </w:rPr>
        <w:t xml:space="preserve">, </w:t>
      </w:r>
      <w:r w:rsidRPr="00E22BA1" w:rsidR="00C94A01">
        <w:rPr>
          <w:lang w:val="bg-BG"/>
        </w:rPr>
        <w:t>цитирано по-горе</w:t>
      </w:r>
      <w:r w:rsidRPr="00E22BA1" w:rsidR="008925A7">
        <w:rPr>
          <w:lang w:val="bg-BG"/>
        </w:rPr>
        <w:t>, § 70).</w:t>
      </w:r>
      <w:r w:rsidRPr="00E22BA1" w:rsidR="006B41EC">
        <w:rPr>
          <w:lang w:val="bg-BG"/>
        </w:rPr>
        <w:t xml:space="preserve"> </w:t>
      </w:r>
      <w:r w:rsidRPr="00E22BA1" w:rsidR="00CA0590">
        <w:rPr>
          <w:lang w:val="bg-BG"/>
        </w:rPr>
        <w:t xml:space="preserve">Правилото за изчерпване на вътрешноправните средства за защита изисква жалбоподателят да </w:t>
      </w:r>
      <w:r w:rsidRPr="00E22BA1" w:rsidR="007900E4">
        <w:rPr>
          <w:lang w:val="bg-BG"/>
        </w:rPr>
        <w:t>има възможност</w:t>
      </w:r>
      <w:r w:rsidRPr="00E22BA1" w:rsidR="00DE2522">
        <w:rPr>
          <w:lang w:val="bg-BG"/>
        </w:rPr>
        <w:t xml:space="preserve"> </w:t>
      </w:r>
      <w:r w:rsidRPr="00E22BA1" w:rsidR="00CA0590">
        <w:rPr>
          <w:lang w:val="bg-BG"/>
        </w:rPr>
        <w:t xml:space="preserve">да използва средства за защита, предвидени в националната правна система, които са на разположение и </w:t>
      </w:r>
      <w:r w:rsidRPr="00E22BA1" w:rsidR="0051049E">
        <w:rPr>
          <w:lang w:val="bg-BG"/>
        </w:rPr>
        <w:t>предлагат</w:t>
      </w:r>
      <w:r w:rsidRPr="00E22BA1" w:rsidR="008F3112">
        <w:rPr>
          <w:lang w:val="bg-BG"/>
        </w:rPr>
        <w:t xml:space="preserve"> </w:t>
      </w:r>
      <w:r w:rsidRPr="00E22BA1" w:rsidR="0051049E">
        <w:rPr>
          <w:lang w:val="bg-BG"/>
        </w:rPr>
        <w:t>достатъчна</w:t>
      </w:r>
      <w:r w:rsidRPr="00E22BA1" w:rsidR="008F3112">
        <w:rPr>
          <w:lang w:val="bg-BG"/>
        </w:rPr>
        <w:t xml:space="preserve"> </w:t>
      </w:r>
      <w:r w:rsidRPr="00E22BA1" w:rsidR="00CA0590">
        <w:rPr>
          <w:lang w:val="bg-BG"/>
        </w:rPr>
        <w:t>компенсация за твърдяното нарушение</w:t>
      </w:r>
      <w:r w:rsidRPr="00E22BA1" w:rsidR="006B41EC">
        <w:rPr>
          <w:lang w:val="bg-BG"/>
        </w:rPr>
        <w:t xml:space="preserve"> </w:t>
      </w:r>
      <w:r w:rsidRPr="00E22BA1" w:rsidR="0054554F">
        <w:rPr>
          <w:lang w:val="bg-BG"/>
        </w:rPr>
        <w:t>(</w:t>
      </w:r>
      <w:r w:rsidRPr="00E22BA1" w:rsidR="00CA0590">
        <w:rPr>
          <w:lang w:val="bg-BG"/>
        </w:rPr>
        <w:t xml:space="preserve">вж. </w:t>
      </w:r>
      <w:r w:rsidRPr="00E22BA1" w:rsidR="006B41EC">
        <w:rPr>
          <w:lang w:val="bg-BG"/>
        </w:rPr>
        <w:t xml:space="preserve">наред с </w:t>
      </w:r>
      <w:r w:rsidRPr="00E22BA1" w:rsidR="00CA0590">
        <w:rPr>
          <w:lang w:val="bg-BG"/>
        </w:rPr>
        <w:t xml:space="preserve">други </w:t>
      </w:r>
      <w:r w:rsidRPr="00E22BA1" w:rsidR="0054554F">
        <w:rPr>
          <w:i/>
          <w:lang w:val="bg-BG"/>
        </w:rPr>
        <w:t>Micallef v. Malta</w:t>
      </w:r>
      <w:r w:rsidRPr="00E22BA1" w:rsidR="0054554F">
        <w:rPr>
          <w:lang w:val="bg-BG"/>
        </w:rPr>
        <w:t xml:space="preserve"> [GC], </w:t>
      </w:r>
      <w:r w:rsidRPr="00E22BA1" w:rsidR="00CA0590">
        <w:rPr>
          <w:lang w:val="bg-BG"/>
        </w:rPr>
        <w:t>№ </w:t>
      </w:r>
      <w:r w:rsidRPr="00E22BA1" w:rsidR="0054554F">
        <w:rPr>
          <w:lang w:val="bg-BG"/>
        </w:rPr>
        <w:t xml:space="preserve">17056/06, § 55, </w:t>
      </w:r>
      <w:r w:rsidRPr="00E22BA1" w:rsidR="00CA0590">
        <w:rPr>
          <w:lang w:val="bg-BG"/>
        </w:rPr>
        <w:t>ЕСПЧ</w:t>
      </w:r>
      <w:r w:rsidRPr="00E22BA1" w:rsidR="007A6815">
        <w:rPr>
          <w:lang w:val="bg-BG"/>
        </w:rPr>
        <w:t> </w:t>
      </w:r>
      <w:r w:rsidRPr="00E22BA1" w:rsidR="0054554F">
        <w:rPr>
          <w:lang w:val="bg-BG"/>
        </w:rPr>
        <w:t>2009).</w:t>
      </w:r>
    </w:p>
    <w:p w:rsidRPr="00E22BA1" w:rsidR="0054554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0F54BB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53</w:t>
      </w:r>
      <w:r w:rsidRPr="00E22BA1">
        <w:rPr>
          <w:lang w:val="bg-BG"/>
        </w:rPr>
        <w:fldChar w:fldCharType="end"/>
      </w:r>
      <w:r w:rsidRPr="00E22BA1" w:rsidR="000F54BB">
        <w:rPr>
          <w:lang w:val="bg-BG"/>
        </w:rPr>
        <w:t>.  </w:t>
      </w:r>
      <w:r w:rsidRPr="00E22BA1" w:rsidR="005742F3">
        <w:rPr>
          <w:lang w:val="bg-BG"/>
        </w:rPr>
        <w:t>Когато Правителството твърди, че не са изчерпани вътрешноправните средства за защита, то понася тежестта на доказване, че жалбоподателят не е използвал дадено средство за защита, което</w:t>
      </w:r>
      <w:r w:rsidRPr="00E22BA1" w:rsidR="00785D1B">
        <w:rPr>
          <w:lang w:val="bg-BG"/>
        </w:rPr>
        <w:t xml:space="preserve"> </w:t>
      </w:r>
      <w:r w:rsidRPr="00E22BA1" w:rsidR="005742F3">
        <w:rPr>
          <w:lang w:val="bg-BG"/>
        </w:rPr>
        <w:t>е</w:t>
      </w:r>
      <w:r w:rsidRPr="00E22BA1" w:rsidR="00785D1B">
        <w:rPr>
          <w:lang w:val="bg-BG"/>
        </w:rPr>
        <w:t xml:space="preserve"> било</w:t>
      </w:r>
      <w:r w:rsidRPr="00E22BA1" w:rsidR="00E22BA1">
        <w:rPr>
          <w:lang w:val="bg-BG"/>
        </w:rPr>
        <w:t xml:space="preserve"> </w:t>
      </w:r>
      <w:r w:rsidRPr="00E22BA1" w:rsidR="005742F3">
        <w:rPr>
          <w:lang w:val="bg-BG"/>
        </w:rPr>
        <w:t>ефективно</w:t>
      </w:r>
      <w:r w:rsidRPr="00E22BA1" w:rsidR="006B41EC">
        <w:rPr>
          <w:lang w:val="bg-BG"/>
        </w:rPr>
        <w:t xml:space="preserve"> </w:t>
      </w:r>
      <w:r w:rsidRPr="00E22BA1" w:rsidR="005742F3">
        <w:rPr>
          <w:lang w:val="bg-BG"/>
        </w:rPr>
        <w:t xml:space="preserve">и </w:t>
      </w:r>
      <w:r w:rsidRPr="00E22BA1" w:rsidR="00785D1B">
        <w:rPr>
          <w:lang w:val="bg-BG"/>
        </w:rPr>
        <w:t>достъпно</w:t>
      </w:r>
      <w:r w:rsidRPr="00E22BA1" w:rsidR="005742F3">
        <w:rPr>
          <w:lang w:val="bg-BG"/>
        </w:rPr>
        <w:t xml:space="preserve"> </w:t>
      </w:r>
      <w:r w:rsidRPr="00E22BA1" w:rsidR="00BA3054">
        <w:rPr>
          <w:lang w:val="bg-BG"/>
        </w:rPr>
        <w:t>(</w:t>
      </w:r>
      <w:r w:rsidRPr="00E22BA1" w:rsidR="00D96750">
        <w:rPr>
          <w:lang w:val="bg-BG"/>
        </w:rPr>
        <w:t>вж.</w:t>
      </w:r>
      <w:r w:rsidRPr="00E22BA1" w:rsidR="006B41EC">
        <w:rPr>
          <w:lang w:val="bg-BG"/>
        </w:rPr>
        <w:t xml:space="preserve"> </w:t>
      </w:r>
      <w:r w:rsidRPr="00E22BA1" w:rsidR="00AB04DD">
        <w:rPr>
          <w:i/>
          <w:lang w:val="bg-BG"/>
        </w:rPr>
        <w:t>Dalia v. France</w:t>
      </w:r>
      <w:r w:rsidRPr="00E22BA1" w:rsidR="00746C67">
        <w:rPr>
          <w:lang w:val="bg-BG"/>
        </w:rPr>
        <w:t xml:space="preserve">, 19 </w:t>
      </w:r>
      <w:r w:rsidRPr="00E22BA1" w:rsidR="00D96750">
        <w:rPr>
          <w:lang w:val="bg-BG"/>
        </w:rPr>
        <w:t xml:space="preserve">февруари </w:t>
      </w:r>
      <w:r w:rsidRPr="00E22BA1" w:rsidR="00746C67">
        <w:rPr>
          <w:lang w:val="bg-BG"/>
        </w:rPr>
        <w:t>1998</w:t>
      </w:r>
      <w:r w:rsidRPr="00E22BA1" w:rsidR="00D96750">
        <w:rPr>
          <w:lang w:val="bg-BG"/>
        </w:rPr>
        <w:t> г.</w:t>
      </w:r>
      <w:r w:rsidRPr="00E22BA1" w:rsidR="00746C67">
        <w:rPr>
          <w:lang w:val="bg-BG"/>
        </w:rPr>
        <w:t>, § </w:t>
      </w:r>
      <w:r w:rsidRPr="00E22BA1" w:rsidR="00AB04DD">
        <w:rPr>
          <w:lang w:val="bg-BG"/>
        </w:rPr>
        <w:t>38, Reports of Judgments and Decisions 1998</w:t>
      </w:r>
      <w:r w:rsidRPr="00E22BA1" w:rsidR="009D7CCA">
        <w:rPr>
          <w:lang w:val="bg-BG"/>
        </w:rPr>
        <w:t>-</w:t>
      </w:r>
      <w:r w:rsidRPr="00E22BA1" w:rsidR="00AB04DD">
        <w:rPr>
          <w:lang w:val="bg-BG"/>
        </w:rPr>
        <w:t>I</w:t>
      </w:r>
      <w:r w:rsidRPr="00E22BA1" w:rsidR="00BA3054">
        <w:rPr>
          <w:lang w:val="bg-BG"/>
        </w:rPr>
        <w:t xml:space="preserve">; </w:t>
      </w:r>
      <w:r w:rsidRPr="00E22BA1" w:rsidR="00AB04DD">
        <w:rPr>
          <w:i/>
          <w:lang w:val="bg-BG"/>
        </w:rPr>
        <w:t>McFarlane v. Ireland</w:t>
      </w:r>
      <w:r w:rsidRPr="00E22BA1" w:rsidR="00AB04DD">
        <w:rPr>
          <w:lang w:val="bg-BG"/>
        </w:rPr>
        <w:t xml:space="preserve"> [GC], </w:t>
      </w:r>
      <w:r w:rsidRPr="00E22BA1" w:rsidR="00D96750">
        <w:rPr>
          <w:lang w:val="bg-BG"/>
        </w:rPr>
        <w:t>№ </w:t>
      </w:r>
      <w:r w:rsidRPr="00E22BA1" w:rsidR="00AB04DD">
        <w:rPr>
          <w:lang w:val="bg-BG"/>
        </w:rPr>
        <w:t xml:space="preserve">31333/06, § 107, 10 </w:t>
      </w:r>
      <w:r w:rsidRPr="00E22BA1" w:rsidR="00D96750">
        <w:rPr>
          <w:lang w:val="bg-BG"/>
        </w:rPr>
        <w:t>септември</w:t>
      </w:r>
      <w:r w:rsidRPr="00E22BA1" w:rsidR="00AB04DD">
        <w:rPr>
          <w:lang w:val="bg-BG"/>
        </w:rPr>
        <w:t xml:space="preserve"> 2010</w:t>
      </w:r>
      <w:r w:rsidRPr="00E22BA1" w:rsidR="00D96750">
        <w:rPr>
          <w:lang w:val="bg-BG"/>
        </w:rPr>
        <w:t> г.</w:t>
      </w:r>
      <w:r w:rsidRPr="00E22BA1" w:rsidR="00BA3054">
        <w:rPr>
          <w:lang w:val="bg-BG"/>
        </w:rPr>
        <w:t>).</w:t>
      </w:r>
      <w:r w:rsidRPr="00E22BA1" w:rsidR="00F1384D">
        <w:rPr>
          <w:lang w:val="bg-BG"/>
        </w:rPr>
        <w:t xml:space="preserve"> Доводите на Правителството </w:t>
      </w:r>
      <w:r w:rsidRPr="00E22BA1" w:rsidR="00FE6515">
        <w:rPr>
          <w:lang w:val="bg-BG"/>
        </w:rPr>
        <w:t>очевидно</w:t>
      </w:r>
      <w:r w:rsidRPr="00E22BA1" w:rsidR="008F3112">
        <w:rPr>
          <w:lang w:val="bg-BG"/>
        </w:rPr>
        <w:t xml:space="preserve"> </w:t>
      </w:r>
      <w:r w:rsidRPr="00E22BA1" w:rsidR="00DE2522">
        <w:rPr>
          <w:lang w:val="bg-BG"/>
        </w:rPr>
        <w:t>щ</w:t>
      </w:r>
      <w:r w:rsidRPr="00E22BA1" w:rsidR="00FE6515">
        <w:rPr>
          <w:lang w:val="bg-BG"/>
        </w:rPr>
        <w:t>е са с</w:t>
      </w:r>
      <w:r w:rsidRPr="00E22BA1" w:rsidR="007446FC">
        <w:rPr>
          <w:lang w:val="bg-BG"/>
        </w:rPr>
        <w:t xml:space="preserve"> по-голяма тежест, ако </w:t>
      </w:r>
      <w:r w:rsidRPr="00E22BA1" w:rsidR="00FE6515">
        <w:rPr>
          <w:lang w:val="bg-BG"/>
        </w:rPr>
        <w:t>са</w:t>
      </w:r>
      <w:r w:rsidRPr="00E22BA1" w:rsidR="00DE2522">
        <w:rPr>
          <w:lang w:val="bg-BG"/>
        </w:rPr>
        <w:t xml:space="preserve"> </w:t>
      </w:r>
      <w:r w:rsidRPr="00E22BA1" w:rsidR="00FE6515">
        <w:rPr>
          <w:lang w:val="bg-BG"/>
        </w:rPr>
        <w:t>налице</w:t>
      </w:r>
      <w:r w:rsidRPr="00E22BA1" w:rsidR="00785D1B">
        <w:rPr>
          <w:lang w:val="bg-BG"/>
        </w:rPr>
        <w:t xml:space="preserve"> </w:t>
      </w:r>
      <w:r w:rsidRPr="00E22BA1" w:rsidR="007446FC">
        <w:rPr>
          <w:lang w:val="bg-BG"/>
        </w:rPr>
        <w:t>примери от националната съдебна практика</w:t>
      </w:r>
      <w:r w:rsidRPr="00E22BA1" w:rsidR="00785D1B">
        <w:rPr>
          <w:lang w:val="bg-BG"/>
        </w:rPr>
        <w:t xml:space="preserve"> </w:t>
      </w:r>
      <w:r w:rsidRPr="00E22BA1" w:rsidR="00573FDA">
        <w:rPr>
          <w:lang w:val="bg-BG"/>
        </w:rPr>
        <w:t>(</w:t>
      </w:r>
      <w:r w:rsidRPr="00E22BA1" w:rsidR="00D308A8">
        <w:rPr>
          <w:lang w:val="bg-BG"/>
        </w:rPr>
        <w:t>вж.</w:t>
      </w:r>
      <w:r w:rsidRPr="00E22BA1" w:rsidR="006B41EC">
        <w:rPr>
          <w:lang w:val="bg-BG"/>
        </w:rPr>
        <w:t xml:space="preserve"> </w:t>
      </w:r>
      <w:r w:rsidRPr="00E22BA1" w:rsidR="00573FDA">
        <w:rPr>
          <w:i/>
          <w:lang w:val="bg-BG"/>
        </w:rPr>
        <w:t>Doran v. Ireland</w:t>
      </w:r>
      <w:r w:rsidRPr="00E22BA1" w:rsidR="00573FDA">
        <w:rPr>
          <w:lang w:val="bg-BG"/>
        </w:rPr>
        <w:t xml:space="preserve">, </w:t>
      </w:r>
      <w:r w:rsidRPr="00E22BA1" w:rsidR="00D308A8">
        <w:rPr>
          <w:lang w:val="bg-BG"/>
        </w:rPr>
        <w:t>№ </w:t>
      </w:r>
      <w:hyperlink w:tgtFrame="_blank" w:history="1" w:anchor="{&quot;appno&quot;:[&quot;0389/99&quot;]}" r:id="rId14">
        <w:r w:rsidRPr="00E22BA1" w:rsidR="00573FDA">
          <w:rPr>
            <w:lang w:val="bg-BG"/>
          </w:rPr>
          <w:t>0389/99</w:t>
        </w:r>
      </w:hyperlink>
      <w:r w:rsidRPr="00E22BA1" w:rsidR="00573FDA">
        <w:rPr>
          <w:lang w:val="bg-BG"/>
        </w:rPr>
        <w:t>, ECHR 2003</w:t>
      </w:r>
      <w:r w:rsidRPr="00E22BA1" w:rsidR="009D7CCA">
        <w:rPr>
          <w:lang w:val="bg-BG"/>
        </w:rPr>
        <w:t>-</w:t>
      </w:r>
      <w:r w:rsidRPr="00E22BA1" w:rsidR="00573FDA">
        <w:rPr>
          <w:lang w:val="bg-BG"/>
        </w:rPr>
        <w:t>X (</w:t>
      </w:r>
      <w:r w:rsidRPr="00E22BA1" w:rsidR="00D308A8">
        <w:rPr>
          <w:lang w:val="bg-BG"/>
        </w:rPr>
        <w:t>извлечения</w:t>
      </w:r>
      <w:r w:rsidRPr="00E22BA1" w:rsidR="00573FDA">
        <w:rPr>
          <w:lang w:val="bg-BG"/>
        </w:rPr>
        <w:t xml:space="preserve">)) </w:t>
      </w:r>
      <w:r w:rsidRPr="00E22BA1" w:rsidR="00D308A8">
        <w:rPr>
          <w:lang w:val="bg-BG"/>
        </w:rPr>
        <w:t xml:space="preserve">и примерите са </w:t>
      </w:r>
      <w:r w:rsidRPr="00E22BA1" w:rsidR="008F3112">
        <w:rPr>
          <w:lang w:val="bg-BG"/>
        </w:rPr>
        <w:t xml:space="preserve">приложими </w:t>
      </w:r>
      <w:r w:rsidRPr="00E22BA1" w:rsidR="00573FDA">
        <w:rPr>
          <w:lang w:val="bg-BG"/>
        </w:rPr>
        <w:t>(</w:t>
      </w:r>
      <w:r w:rsidRPr="00E22BA1" w:rsidR="00D308A8">
        <w:rPr>
          <w:lang w:val="bg-BG"/>
        </w:rPr>
        <w:t xml:space="preserve">вж. </w:t>
      </w:r>
      <w:r w:rsidRPr="00E22BA1" w:rsidR="00573FDA">
        <w:rPr>
          <w:i/>
          <w:lang w:val="bg-BG"/>
        </w:rPr>
        <w:t>Sakhnovskiy v.</w:t>
      </w:r>
      <w:r w:rsidRPr="00E22BA1" w:rsidR="007A6815">
        <w:rPr>
          <w:i/>
          <w:lang w:val="bg-BG"/>
        </w:rPr>
        <w:t> </w:t>
      </w:r>
      <w:r w:rsidRPr="00E22BA1" w:rsidR="00573FDA">
        <w:rPr>
          <w:i/>
          <w:lang w:val="bg-BG"/>
        </w:rPr>
        <w:t>Russia</w:t>
      </w:r>
      <w:r w:rsidRPr="00E22BA1" w:rsidR="00573FDA">
        <w:rPr>
          <w:lang w:val="bg-BG"/>
        </w:rPr>
        <w:t xml:space="preserve"> [GC], </w:t>
      </w:r>
      <w:r w:rsidRPr="00E22BA1" w:rsidR="00D308A8">
        <w:rPr>
          <w:lang w:val="bg-BG"/>
        </w:rPr>
        <w:t>№ </w:t>
      </w:r>
      <w:hyperlink w:tgtFrame="_blank" w:history="1" w:anchor="{&quot;appno&quot;:[&quot;21272/03&quot;]}" r:id="rId15">
        <w:r w:rsidRPr="00E22BA1" w:rsidR="00573FDA">
          <w:rPr>
            <w:lang w:val="bg-BG"/>
          </w:rPr>
          <w:t>21272/03</w:t>
        </w:r>
      </w:hyperlink>
      <w:r w:rsidRPr="00E22BA1" w:rsidR="00573FDA">
        <w:rPr>
          <w:lang w:val="bg-BG"/>
        </w:rPr>
        <w:t xml:space="preserve">, §§ 43-44, 2 </w:t>
      </w:r>
      <w:r w:rsidRPr="00E22BA1" w:rsidR="00D308A8">
        <w:rPr>
          <w:lang w:val="bg-BG"/>
        </w:rPr>
        <w:t>ноември</w:t>
      </w:r>
      <w:r w:rsidRPr="00E22BA1" w:rsidR="00573FDA">
        <w:rPr>
          <w:lang w:val="bg-BG"/>
        </w:rPr>
        <w:t xml:space="preserve"> 2010</w:t>
      </w:r>
      <w:r w:rsidRPr="00E22BA1" w:rsidR="00D308A8">
        <w:rPr>
          <w:lang w:val="bg-BG"/>
        </w:rPr>
        <w:t> г.</w:t>
      </w:r>
      <w:r w:rsidRPr="00E22BA1" w:rsidR="00573FDA">
        <w:rPr>
          <w:lang w:val="bg-BG"/>
        </w:rPr>
        <w:t xml:space="preserve">). </w:t>
      </w:r>
      <w:r w:rsidRPr="00E22BA1" w:rsidR="00D308A8">
        <w:rPr>
          <w:lang w:val="bg-BG"/>
        </w:rPr>
        <w:t xml:space="preserve">Такава съдебна практика по принцип трябва да бъде трайно установена и да е от периода преди подаването на жалбата </w:t>
      </w:r>
      <w:r w:rsidRPr="00E22BA1" w:rsidR="00B40DF6">
        <w:rPr>
          <w:lang w:val="bg-BG"/>
        </w:rPr>
        <w:t>(</w:t>
      </w:r>
      <w:r w:rsidRPr="00E22BA1" w:rsidR="00D308A8">
        <w:rPr>
          <w:lang w:val="bg-BG"/>
        </w:rPr>
        <w:t xml:space="preserve">вж. </w:t>
      </w:r>
      <w:r w:rsidRPr="00E22BA1" w:rsidR="00785D1B">
        <w:rPr>
          <w:lang w:val="bg-BG"/>
        </w:rPr>
        <w:t xml:space="preserve">наред с </w:t>
      </w:r>
      <w:r w:rsidRPr="00E22BA1" w:rsidR="00D308A8">
        <w:rPr>
          <w:lang w:val="bg-BG"/>
        </w:rPr>
        <w:t xml:space="preserve">други </w:t>
      </w:r>
      <w:r w:rsidRPr="00E22BA1" w:rsidR="00B40DF6">
        <w:rPr>
          <w:i/>
          <w:lang w:val="bg-BG"/>
        </w:rPr>
        <w:t>Gherghina v.</w:t>
      </w:r>
      <w:r w:rsidRPr="00E22BA1" w:rsidR="00F4107D">
        <w:rPr>
          <w:i/>
          <w:lang w:val="bg-BG"/>
        </w:rPr>
        <w:t> </w:t>
      </w:r>
      <w:r w:rsidRPr="00E22BA1" w:rsidR="00B40DF6">
        <w:rPr>
          <w:i/>
          <w:lang w:val="bg-BG"/>
        </w:rPr>
        <w:t>Romania</w:t>
      </w:r>
      <w:r w:rsidRPr="00E22BA1" w:rsidR="00B40DF6">
        <w:rPr>
          <w:lang w:val="bg-BG"/>
        </w:rPr>
        <w:t xml:space="preserve"> (dec.) [GC], </w:t>
      </w:r>
      <w:r w:rsidRPr="00E22BA1" w:rsidR="008923F5">
        <w:rPr>
          <w:lang w:val="bg-BG"/>
        </w:rPr>
        <w:t>№ </w:t>
      </w:r>
      <w:r w:rsidRPr="00E22BA1" w:rsidR="00B40DF6">
        <w:rPr>
          <w:lang w:val="bg-BG"/>
        </w:rPr>
        <w:t xml:space="preserve">42219/07, 9 </w:t>
      </w:r>
      <w:r w:rsidRPr="00E22BA1" w:rsidR="008923F5">
        <w:rPr>
          <w:lang w:val="bg-BG"/>
        </w:rPr>
        <w:t>юли</w:t>
      </w:r>
      <w:r w:rsidRPr="00E22BA1" w:rsidR="00B40DF6">
        <w:rPr>
          <w:lang w:val="bg-BG"/>
        </w:rPr>
        <w:t xml:space="preserve"> 2015</w:t>
      </w:r>
      <w:r w:rsidRPr="00E22BA1" w:rsidR="008923F5">
        <w:rPr>
          <w:lang w:val="bg-BG"/>
        </w:rPr>
        <w:t> г.</w:t>
      </w:r>
      <w:r w:rsidRPr="00E22BA1" w:rsidR="00B40DF6">
        <w:rPr>
          <w:lang w:val="bg-BG"/>
        </w:rPr>
        <w:t xml:space="preserve">; </w:t>
      </w:r>
      <w:r w:rsidRPr="00E22BA1" w:rsidR="00B40DF6">
        <w:rPr>
          <w:i/>
          <w:lang w:val="bg-BG"/>
        </w:rPr>
        <w:t>Sürmeli v. Germany</w:t>
      </w:r>
      <w:r w:rsidRPr="00E22BA1" w:rsidR="00B40DF6">
        <w:rPr>
          <w:lang w:val="bg-BG"/>
        </w:rPr>
        <w:t xml:space="preserve"> [GC], </w:t>
      </w:r>
      <w:r w:rsidRPr="00E22BA1" w:rsidR="008923F5">
        <w:rPr>
          <w:lang w:val="bg-BG"/>
        </w:rPr>
        <w:t>№ </w:t>
      </w:r>
      <w:r w:rsidRPr="00E22BA1" w:rsidR="00B40DF6">
        <w:rPr>
          <w:lang w:val="bg-BG"/>
        </w:rPr>
        <w:t xml:space="preserve">75529/01, § 110, </w:t>
      </w:r>
      <w:r w:rsidRPr="00E22BA1" w:rsidR="008923F5">
        <w:rPr>
          <w:lang w:val="bg-BG"/>
        </w:rPr>
        <w:t>ЕСПЧ</w:t>
      </w:r>
      <w:r w:rsidRPr="00E22BA1" w:rsidR="00B40DF6">
        <w:rPr>
          <w:lang w:val="bg-BG"/>
        </w:rPr>
        <w:t xml:space="preserve"> 2006</w:t>
      </w:r>
      <w:r w:rsidRPr="00E22BA1" w:rsidR="009D7CCA">
        <w:rPr>
          <w:lang w:val="bg-BG"/>
        </w:rPr>
        <w:t>-</w:t>
      </w:r>
      <w:r w:rsidRPr="00E22BA1" w:rsidR="00B40DF6">
        <w:rPr>
          <w:lang w:val="bg-BG"/>
        </w:rPr>
        <w:t xml:space="preserve">VII; </w:t>
      </w:r>
      <w:r w:rsidRPr="00E22BA1" w:rsidR="00B40DF6">
        <w:rPr>
          <w:i/>
          <w:lang w:val="bg-BG"/>
        </w:rPr>
        <w:t>Norbert</w:t>
      </w:r>
      <w:r w:rsidRPr="00E22BA1" w:rsidR="002D036E">
        <w:rPr>
          <w:i/>
          <w:lang w:val="bg-BG"/>
        </w:rPr>
        <w:t xml:space="preserve"> </w:t>
      </w:r>
      <w:r w:rsidRPr="00E22BA1" w:rsidR="00B40DF6">
        <w:rPr>
          <w:i/>
          <w:lang w:val="bg-BG"/>
        </w:rPr>
        <w:t>Sikorski v. Poland</w:t>
      </w:r>
      <w:r w:rsidRPr="00E22BA1" w:rsidR="00D957D2">
        <w:rPr>
          <w:lang w:val="bg-BG"/>
        </w:rPr>
        <w:t xml:space="preserve">, </w:t>
      </w:r>
      <w:r w:rsidRPr="00E22BA1" w:rsidR="008923F5">
        <w:rPr>
          <w:lang w:val="bg-BG"/>
        </w:rPr>
        <w:t>№ </w:t>
      </w:r>
      <w:r w:rsidRPr="00E22BA1" w:rsidR="00D957D2">
        <w:rPr>
          <w:lang w:val="bg-BG"/>
        </w:rPr>
        <w:t>17599/05, § 115, 22 </w:t>
      </w:r>
      <w:r w:rsidRPr="00E22BA1" w:rsidR="008923F5">
        <w:rPr>
          <w:lang w:val="bg-BG"/>
        </w:rPr>
        <w:t>октомври</w:t>
      </w:r>
      <w:r w:rsidRPr="00E22BA1" w:rsidR="00B40DF6">
        <w:rPr>
          <w:lang w:val="bg-BG"/>
        </w:rPr>
        <w:t xml:space="preserve"> 2009</w:t>
      </w:r>
      <w:r w:rsidRPr="00E22BA1" w:rsidR="008923F5">
        <w:rPr>
          <w:lang w:val="bg-BG"/>
        </w:rPr>
        <w:t> г.</w:t>
      </w:r>
      <w:r w:rsidRPr="00E22BA1" w:rsidR="00B40DF6">
        <w:rPr>
          <w:lang w:val="bg-BG"/>
        </w:rPr>
        <w:t>;</w:t>
      </w:r>
      <w:r w:rsidRPr="00E22BA1" w:rsidR="008923F5">
        <w:rPr>
          <w:lang w:val="bg-BG"/>
        </w:rPr>
        <w:t xml:space="preserve"> и </w:t>
      </w:r>
      <w:r w:rsidRPr="00E22BA1" w:rsidR="00B40DF6">
        <w:rPr>
          <w:i/>
          <w:lang w:val="bg-BG"/>
        </w:rPr>
        <w:t>Zutter v. France</w:t>
      </w:r>
      <w:r w:rsidRPr="00E22BA1" w:rsidR="00B40DF6">
        <w:rPr>
          <w:lang w:val="bg-BG"/>
        </w:rPr>
        <w:t xml:space="preserve"> (dec.</w:t>
      </w:r>
      <w:r w:rsidRPr="00E22BA1" w:rsidR="004065C7">
        <w:rPr>
          <w:lang w:val="bg-BG"/>
        </w:rPr>
        <w:t xml:space="preserve">), </w:t>
      </w:r>
      <w:r w:rsidRPr="00E22BA1" w:rsidR="008923F5">
        <w:rPr>
          <w:lang w:val="bg-BG"/>
        </w:rPr>
        <w:t>№ </w:t>
      </w:r>
      <w:r w:rsidRPr="00E22BA1" w:rsidR="004065C7">
        <w:rPr>
          <w:lang w:val="bg-BG"/>
        </w:rPr>
        <w:t xml:space="preserve">197/96, 27 </w:t>
      </w:r>
      <w:r w:rsidRPr="00E22BA1" w:rsidR="008923F5">
        <w:rPr>
          <w:lang w:val="bg-BG"/>
        </w:rPr>
        <w:t>юни</w:t>
      </w:r>
      <w:r w:rsidRPr="00E22BA1" w:rsidR="004065C7">
        <w:rPr>
          <w:lang w:val="bg-BG"/>
        </w:rPr>
        <w:t xml:space="preserve"> 2000</w:t>
      </w:r>
      <w:r w:rsidRPr="00E22BA1" w:rsidR="008923F5">
        <w:rPr>
          <w:lang w:val="bg-BG"/>
        </w:rPr>
        <w:t> г.</w:t>
      </w:r>
      <w:r w:rsidRPr="00E22BA1" w:rsidR="004065C7">
        <w:rPr>
          <w:lang w:val="bg-BG"/>
        </w:rPr>
        <w:t>)</w:t>
      </w:r>
      <w:r w:rsidRPr="00E22BA1" w:rsidR="00B40DF6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54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6E1DAB">
        <w:rPr>
          <w:lang w:val="bg-BG"/>
        </w:rPr>
        <w:t>Що се отнася до средства</w:t>
      </w:r>
      <w:r w:rsidRPr="00E22BA1" w:rsidR="001F1987">
        <w:rPr>
          <w:lang w:val="bg-BG"/>
        </w:rPr>
        <w:t>та</w:t>
      </w:r>
      <w:r w:rsidRPr="00E22BA1" w:rsidR="006E1DAB">
        <w:rPr>
          <w:lang w:val="bg-BG"/>
        </w:rPr>
        <w:t xml:space="preserve"> за защита в контекста на изпълнението на национални съдебни решения, Съдът</w:t>
      </w:r>
      <w:r w:rsidRPr="00E22BA1" w:rsidR="0013370B">
        <w:rPr>
          <w:lang w:val="bg-BG"/>
        </w:rPr>
        <w:t xml:space="preserve"> </w:t>
      </w:r>
      <w:r w:rsidRPr="00E22BA1" w:rsidR="002D036E">
        <w:rPr>
          <w:lang w:val="bg-BG"/>
        </w:rPr>
        <w:t>е постановил</w:t>
      </w:r>
      <w:r w:rsidRPr="00E22BA1" w:rsidR="0013370B">
        <w:rPr>
          <w:lang w:val="bg-BG"/>
        </w:rPr>
        <w:t xml:space="preserve">, че всяко </w:t>
      </w:r>
      <w:r w:rsidRPr="00E22BA1" w:rsidR="008F3112">
        <w:rPr>
          <w:lang w:val="bg-BG"/>
        </w:rPr>
        <w:t xml:space="preserve">вътрешно </w:t>
      </w:r>
      <w:r w:rsidRPr="00E22BA1" w:rsidR="0013370B">
        <w:rPr>
          <w:lang w:val="bg-BG"/>
        </w:rPr>
        <w:t xml:space="preserve">средство </w:t>
      </w:r>
      <w:r w:rsidRPr="00E22BA1" w:rsidR="001F1987">
        <w:rPr>
          <w:lang w:val="bg-BG"/>
        </w:rPr>
        <w:t xml:space="preserve">за </w:t>
      </w:r>
      <w:r w:rsidRPr="00E22BA1" w:rsidR="0013370B">
        <w:rPr>
          <w:lang w:val="bg-BG"/>
        </w:rPr>
        <w:t>предотвратяване на нарушение, като се гарантира навременно изпълнение, е по принцип с най-голям</w:t>
      </w:r>
      <w:r w:rsidRPr="00E22BA1" w:rsidR="002D036E">
        <w:rPr>
          <w:lang w:val="bg-BG"/>
        </w:rPr>
        <w:t>а</w:t>
      </w:r>
      <w:r w:rsidRPr="00E22BA1" w:rsidR="0013370B">
        <w:rPr>
          <w:lang w:val="bg-BG"/>
        </w:rPr>
        <w:t xml:space="preserve"> </w:t>
      </w:r>
      <w:r w:rsidRPr="00E22BA1" w:rsidR="002D036E">
        <w:rPr>
          <w:lang w:val="bg-BG"/>
        </w:rPr>
        <w:t xml:space="preserve">стойност </w:t>
      </w:r>
      <w:r w:rsidRPr="00E22BA1" w:rsidR="002764E6">
        <w:rPr>
          <w:lang w:val="bg-BG"/>
        </w:rPr>
        <w:t>(</w:t>
      </w:r>
      <w:r w:rsidRPr="00E22BA1" w:rsidR="0013370B">
        <w:rPr>
          <w:lang w:val="bg-BG"/>
        </w:rPr>
        <w:t xml:space="preserve">вж. </w:t>
      </w:r>
      <w:r w:rsidRPr="00E22BA1" w:rsidR="002764E6">
        <w:rPr>
          <w:i/>
          <w:lang w:val="bg-BG"/>
        </w:rPr>
        <w:t>Burdov v. Russia</w:t>
      </w:r>
      <w:r w:rsidRPr="00E22BA1" w:rsidR="002D036E">
        <w:rPr>
          <w:i/>
          <w:lang w:val="bg-BG"/>
        </w:rPr>
        <w:t xml:space="preserve"> </w:t>
      </w:r>
      <w:r w:rsidRPr="00E22BA1" w:rsidR="0013370B">
        <w:rPr>
          <w:i/>
          <w:lang w:val="bg-BG"/>
        </w:rPr>
        <w:t>(</w:t>
      </w:r>
      <w:r w:rsidRPr="00E22BA1" w:rsidR="00BF5A47">
        <w:rPr>
          <w:i/>
        </w:rPr>
        <w:t>no</w:t>
      </w:r>
      <w:r w:rsidRPr="00E22BA1">
        <w:rPr>
          <w:i/>
          <w:lang w:val="bg-BG"/>
        </w:rPr>
        <w:t>.</w:t>
      </w:r>
      <w:r w:rsidRPr="00E22BA1" w:rsidR="00BF5A47">
        <w:rPr>
          <w:i/>
        </w:rPr>
        <w:t> </w:t>
      </w:r>
      <w:r w:rsidRPr="00E22BA1" w:rsidR="002764E6">
        <w:rPr>
          <w:i/>
          <w:lang w:val="bg-BG"/>
        </w:rPr>
        <w:t>2)</w:t>
      </w:r>
      <w:r w:rsidRPr="00E22BA1" w:rsidR="002764E6">
        <w:rPr>
          <w:lang w:val="bg-BG"/>
        </w:rPr>
        <w:t xml:space="preserve">, </w:t>
      </w:r>
      <w:r w:rsidRPr="00E22BA1" w:rsidR="0013370B">
        <w:rPr>
          <w:lang w:val="bg-BG"/>
        </w:rPr>
        <w:t>№ 33509/04, § </w:t>
      </w:r>
      <w:r w:rsidRPr="00E22BA1" w:rsidR="002764E6">
        <w:rPr>
          <w:lang w:val="bg-BG"/>
        </w:rPr>
        <w:t xml:space="preserve">98, </w:t>
      </w:r>
      <w:r w:rsidRPr="00E22BA1" w:rsidR="0013370B">
        <w:rPr>
          <w:lang w:val="bg-BG"/>
        </w:rPr>
        <w:t>ЕСПЧ</w:t>
      </w:r>
      <w:r w:rsidRPr="00E22BA1" w:rsidR="002764E6">
        <w:rPr>
          <w:lang w:val="bg-BG"/>
        </w:rPr>
        <w:t xml:space="preserve"> 2009, </w:t>
      </w:r>
      <w:r w:rsidRPr="00E22BA1" w:rsidR="0013370B">
        <w:rPr>
          <w:lang w:val="bg-BG"/>
        </w:rPr>
        <w:t>и</w:t>
      </w:r>
      <w:r w:rsidRPr="00E22BA1" w:rsidR="008C7F8B">
        <w:rPr>
          <w:lang w:val="bg-BG"/>
        </w:rPr>
        <w:t xml:space="preserve"> </w:t>
      </w:r>
      <w:r w:rsidRPr="00E22BA1" w:rsidR="002764E6">
        <w:rPr>
          <w:i/>
          <w:lang w:val="bg-BG"/>
        </w:rPr>
        <w:t>Yuriy</w:t>
      </w:r>
      <w:r w:rsidRPr="00E22BA1" w:rsidR="003B1006">
        <w:rPr>
          <w:i/>
          <w:lang w:val="bg-BG"/>
        </w:rPr>
        <w:t> </w:t>
      </w:r>
      <w:r w:rsidRPr="00E22BA1" w:rsidR="002764E6">
        <w:rPr>
          <w:i/>
          <w:lang w:val="bg-BG"/>
        </w:rPr>
        <w:t>Nikolayevich</w:t>
      </w:r>
      <w:r w:rsidRPr="00E22BA1" w:rsidR="002D036E">
        <w:rPr>
          <w:i/>
          <w:lang w:val="bg-BG"/>
        </w:rPr>
        <w:t xml:space="preserve"> </w:t>
      </w:r>
      <w:r w:rsidRPr="00E22BA1" w:rsidR="002764E6">
        <w:rPr>
          <w:i/>
          <w:lang w:val="bg-BG"/>
        </w:rPr>
        <w:t>Ivanov v. Ukraine</w:t>
      </w:r>
      <w:r w:rsidRPr="00E22BA1" w:rsidR="004065C7">
        <w:rPr>
          <w:lang w:val="bg-BG"/>
        </w:rPr>
        <w:t xml:space="preserve">, </w:t>
      </w:r>
      <w:r w:rsidRPr="00E22BA1" w:rsidR="0013370B">
        <w:rPr>
          <w:lang w:val="bg-BG"/>
        </w:rPr>
        <w:t>№ 40450/04, § </w:t>
      </w:r>
      <w:r w:rsidRPr="00E22BA1" w:rsidR="002764E6">
        <w:rPr>
          <w:lang w:val="bg-BG"/>
        </w:rPr>
        <w:t xml:space="preserve">65, </w:t>
      </w:r>
      <w:r w:rsidRPr="00E22BA1" w:rsidR="0013370B">
        <w:rPr>
          <w:lang w:val="bg-BG"/>
        </w:rPr>
        <w:t>ЕСПЧ</w:t>
      </w:r>
      <w:r w:rsidRPr="00E22BA1" w:rsidR="006F2CAD">
        <w:rPr>
          <w:lang w:val="bg-BG"/>
        </w:rPr>
        <w:t> </w:t>
      </w:r>
      <w:r w:rsidRPr="00E22BA1" w:rsidR="002764E6">
        <w:rPr>
          <w:lang w:val="bg-BG"/>
        </w:rPr>
        <w:t>2009</w:t>
      </w:r>
      <w:r w:rsidRPr="00E22BA1" w:rsidR="00AA053F">
        <w:rPr>
          <w:lang w:val="bg-BG"/>
        </w:rPr>
        <w:t xml:space="preserve"> </w:t>
      </w:r>
      <w:r w:rsidRPr="00E22BA1" w:rsidR="0004055D">
        <w:rPr>
          <w:lang w:val="bg-BG"/>
        </w:rPr>
        <w:noBreakHyphen/>
      </w:r>
      <w:r w:rsidRPr="00E22BA1" w:rsidR="00AA053F">
        <w:rPr>
          <w:lang w:val="bg-BG"/>
        </w:rPr>
        <w:t xml:space="preserve"> </w:t>
      </w:r>
      <w:r w:rsidRPr="00E22BA1" w:rsidR="002764E6">
        <w:rPr>
          <w:lang w:val="bg-BG"/>
        </w:rPr>
        <w:t>...(</w:t>
      </w:r>
      <w:r w:rsidRPr="00E22BA1" w:rsidR="0013370B">
        <w:rPr>
          <w:lang w:val="bg-BG"/>
        </w:rPr>
        <w:t>извадки</w:t>
      </w:r>
      <w:r w:rsidRPr="00E22BA1" w:rsidR="002764E6">
        <w:rPr>
          <w:lang w:val="bg-BG"/>
        </w:rPr>
        <w:t>))</w:t>
      </w:r>
      <w:r w:rsidRPr="00E22BA1" w:rsidR="00D251A1">
        <w:rPr>
          <w:lang w:val="bg-BG"/>
        </w:rPr>
        <w:t>.</w:t>
      </w:r>
      <w:r w:rsidRPr="00E22BA1" w:rsidR="00DE2522">
        <w:rPr>
          <w:lang w:val="bg-BG"/>
        </w:rPr>
        <w:t xml:space="preserve"> </w:t>
      </w:r>
      <w:r w:rsidRPr="00E22BA1" w:rsidR="000D2C32">
        <w:rPr>
          <w:lang w:val="bg-BG"/>
        </w:rPr>
        <w:t xml:space="preserve">Предотвратяването на нарушение е в </w:t>
      </w:r>
      <w:r w:rsidRPr="00E22BA1">
        <w:rPr>
          <w:rFonts w:asciiTheme="majorHAnsi" w:hAnsiTheme="majorHAnsi"/>
          <w:szCs w:val="24"/>
          <w:lang w:val="bg-BG"/>
        </w:rPr>
        <w:t>абсолютни</w:t>
      </w:r>
      <w:r w:rsidRPr="00E22BA1" w:rsidR="00975067">
        <w:rPr>
          <w:rFonts w:asciiTheme="majorHAnsi" w:hAnsiTheme="majorHAnsi"/>
          <w:szCs w:val="24"/>
          <w:lang w:val="bg-BG"/>
        </w:rPr>
        <w:t xml:space="preserve"> </w:t>
      </w:r>
      <w:r w:rsidRPr="00E22BA1" w:rsidR="009A1C3C">
        <w:rPr>
          <w:rFonts w:asciiTheme="majorHAnsi" w:hAnsiTheme="majorHAnsi"/>
          <w:szCs w:val="24"/>
          <w:lang w:val="bg-BG"/>
        </w:rPr>
        <w:t>стойности</w:t>
      </w:r>
      <w:r w:rsidRPr="00E22BA1" w:rsidR="009A1C3C">
        <w:rPr>
          <w:lang w:val="bg-BG"/>
        </w:rPr>
        <w:t xml:space="preserve"> </w:t>
      </w:r>
      <w:r w:rsidRPr="00E22BA1" w:rsidR="000D2C32">
        <w:rPr>
          <w:lang w:val="bg-BG"/>
        </w:rPr>
        <w:t>най-доброто решение в много области</w:t>
      </w:r>
      <w:r w:rsidRPr="00E22BA1" w:rsidR="00B75EEB">
        <w:rPr>
          <w:lang w:val="bg-BG"/>
        </w:rPr>
        <w:t>.</w:t>
      </w:r>
      <w:r w:rsidRPr="00E22BA1" w:rsidR="00785D1B">
        <w:rPr>
          <w:lang w:val="bg-BG"/>
        </w:rPr>
        <w:t xml:space="preserve"> </w:t>
      </w:r>
      <w:r w:rsidRPr="00E22BA1" w:rsidR="008E10C9">
        <w:rPr>
          <w:lang w:val="bg-BG"/>
        </w:rPr>
        <w:t>Следователно най-</w:t>
      </w:r>
      <w:r w:rsidRPr="00E22BA1" w:rsidR="00B229E5">
        <w:rPr>
          <w:lang w:val="bg-BG"/>
        </w:rPr>
        <w:t>доброто</w:t>
      </w:r>
      <w:r w:rsidRPr="00E22BA1" w:rsidR="008E10C9">
        <w:rPr>
          <w:lang w:val="bg-BG"/>
        </w:rPr>
        <w:t xml:space="preserve"> с</w:t>
      </w:r>
      <w:r w:rsidRPr="00E22BA1" w:rsidR="000D2C32">
        <w:rPr>
          <w:lang w:val="bg-BG"/>
        </w:rPr>
        <w:t>редство за защита</w:t>
      </w:r>
      <w:r w:rsidRPr="00E22BA1" w:rsidR="00975067">
        <w:rPr>
          <w:lang w:val="bg-BG"/>
        </w:rPr>
        <w:t xml:space="preserve"> </w:t>
      </w:r>
      <w:r w:rsidRPr="00E22BA1" w:rsidR="00B229E5">
        <w:rPr>
          <w:lang w:val="bg-BG"/>
        </w:rPr>
        <w:t>ще</w:t>
      </w:r>
      <w:r w:rsidRPr="00E22BA1" w:rsidR="00975067">
        <w:rPr>
          <w:lang w:val="bg-BG"/>
        </w:rPr>
        <w:t xml:space="preserve"> </w:t>
      </w:r>
      <w:r w:rsidRPr="00E22BA1" w:rsidR="000D2C32">
        <w:rPr>
          <w:lang w:val="bg-BG"/>
        </w:rPr>
        <w:t xml:space="preserve">има за цел да предотврати забавяне на изпълнението и да </w:t>
      </w:r>
      <w:r w:rsidRPr="00E22BA1" w:rsidR="008E10C9">
        <w:rPr>
          <w:lang w:val="bg-BG"/>
        </w:rPr>
        <w:t>ускори окончателното събиране на д</w:t>
      </w:r>
      <w:r w:rsidRPr="00E22BA1" w:rsidR="00EE1295">
        <w:rPr>
          <w:lang w:val="bg-BG"/>
        </w:rPr>
        <w:t xml:space="preserve">ълга съгласно съдебното решение </w:t>
      </w:r>
      <w:r w:rsidRPr="00E22BA1" w:rsidR="00B75EEB">
        <w:rPr>
          <w:lang w:val="bg-BG"/>
        </w:rPr>
        <w:t>(</w:t>
      </w:r>
      <w:r w:rsidRPr="00E22BA1" w:rsidR="00EE1295">
        <w:rPr>
          <w:lang w:val="bg-BG"/>
        </w:rPr>
        <w:t xml:space="preserve">вж. </w:t>
      </w:r>
      <w:r w:rsidRPr="00E22BA1" w:rsidR="00B75EEB">
        <w:rPr>
          <w:i/>
          <w:lang w:val="bg-BG"/>
        </w:rPr>
        <w:t>Nagovitsyn and Nalgiyev v. Russia</w:t>
      </w:r>
      <w:r w:rsidRPr="00E22BA1" w:rsidR="00B75EEB">
        <w:rPr>
          <w:lang w:val="bg-BG"/>
        </w:rPr>
        <w:t xml:space="preserve"> (dec.), </w:t>
      </w:r>
      <w:r w:rsidRPr="00E22BA1" w:rsidR="00452BDE">
        <w:rPr>
          <w:lang w:val="bg-BG"/>
        </w:rPr>
        <w:t>№ </w:t>
      </w:r>
      <w:r w:rsidRPr="00E22BA1" w:rsidR="00B75EEB">
        <w:rPr>
          <w:lang w:val="bg-BG"/>
        </w:rPr>
        <w:t xml:space="preserve">27451/09 </w:t>
      </w:r>
      <w:r w:rsidRPr="00E22BA1" w:rsidR="00452BDE">
        <w:rPr>
          <w:lang w:val="bg-BG"/>
        </w:rPr>
        <w:t>и</w:t>
      </w:r>
      <w:r w:rsidRPr="00E22BA1" w:rsidR="00B75EEB">
        <w:rPr>
          <w:lang w:val="bg-BG"/>
        </w:rPr>
        <w:t xml:space="preserve"> 60650/09, § 33, 23 </w:t>
      </w:r>
      <w:r w:rsidRPr="00E22BA1" w:rsidR="00452BDE">
        <w:rPr>
          <w:lang w:val="bg-BG"/>
        </w:rPr>
        <w:t>септември</w:t>
      </w:r>
      <w:r w:rsidRPr="00E22BA1" w:rsidR="00B75EEB">
        <w:rPr>
          <w:lang w:val="bg-BG"/>
        </w:rPr>
        <w:t xml:space="preserve"> 2010</w:t>
      </w:r>
      <w:r w:rsidRPr="00E22BA1" w:rsidR="00452BDE">
        <w:rPr>
          <w:lang w:val="bg-BG"/>
        </w:rPr>
        <w:t> г.</w:t>
      </w:r>
      <w:r w:rsidRPr="00E22BA1" w:rsidR="00B75EEB">
        <w:rPr>
          <w:lang w:val="bg-BG"/>
        </w:rPr>
        <w:t>).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230B97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55</w:t>
      </w:r>
      <w:r w:rsidRPr="00E22BA1">
        <w:rPr>
          <w:lang w:val="bg-BG"/>
        </w:rPr>
        <w:fldChar w:fldCharType="end"/>
      </w:r>
      <w:r w:rsidRPr="00E22BA1" w:rsidR="00230B97">
        <w:rPr>
          <w:lang w:val="bg-BG"/>
        </w:rPr>
        <w:t>.  </w:t>
      </w:r>
      <w:r w:rsidRPr="00E22BA1" w:rsidR="00ED4513">
        <w:rPr>
          <w:lang w:val="bg-BG"/>
        </w:rPr>
        <w:t>Когато е издадено решение в полза на дадено лице срещу държава, тежестта</w:t>
      </w:r>
      <w:r w:rsidRPr="00E22BA1" w:rsidR="00E22BA1">
        <w:rPr>
          <w:lang w:val="bg-BG"/>
        </w:rPr>
        <w:t xml:space="preserve"> </w:t>
      </w:r>
      <w:r w:rsidRPr="00E22BA1" w:rsidR="00A84142">
        <w:rPr>
          <w:lang w:val="bg-BG"/>
        </w:rPr>
        <w:t>за</w:t>
      </w:r>
      <w:r w:rsidRPr="00E22BA1" w:rsidR="00FE3D3F">
        <w:rPr>
          <w:lang w:val="bg-BG"/>
        </w:rPr>
        <w:t xml:space="preserve"> </w:t>
      </w:r>
      <w:r w:rsidRPr="00E22BA1" w:rsidR="00854313">
        <w:rPr>
          <w:lang w:val="bg-BG"/>
        </w:rPr>
        <w:t>изпълнение</w:t>
      </w:r>
      <w:r w:rsidRPr="00E22BA1" w:rsidR="00DE2522">
        <w:rPr>
          <w:lang w:val="bg-BG"/>
        </w:rPr>
        <w:t xml:space="preserve"> </w:t>
      </w:r>
      <w:r w:rsidRPr="00E22BA1" w:rsidR="00A84142">
        <w:rPr>
          <w:lang w:val="bg-BG"/>
        </w:rPr>
        <w:t xml:space="preserve">на </w:t>
      </w:r>
      <w:r w:rsidRPr="00E22BA1" w:rsidR="00ED4513">
        <w:rPr>
          <w:lang w:val="bg-BG"/>
        </w:rPr>
        <w:t xml:space="preserve">решението е основно върху държавните </w:t>
      </w:r>
      <w:r w:rsidRPr="00E22BA1" w:rsidR="009A1C3C">
        <w:rPr>
          <w:lang w:val="bg-BG"/>
        </w:rPr>
        <w:t>органи</w:t>
      </w:r>
      <w:r w:rsidRPr="00E22BA1" w:rsidR="00A84142">
        <w:rPr>
          <w:lang w:val="bg-BG"/>
        </w:rPr>
        <w:t>, които трябва да използват всички</w:t>
      </w:r>
      <w:r w:rsidRPr="00E22BA1" w:rsidR="00F067CD">
        <w:rPr>
          <w:lang w:val="bg-BG"/>
        </w:rPr>
        <w:t xml:space="preserve"> възможни</w:t>
      </w:r>
      <w:r w:rsidRPr="00E22BA1" w:rsidR="00A84142">
        <w:rPr>
          <w:lang w:val="bg-BG"/>
        </w:rPr>
        <w:t xml:space="preserve"> средства </w:t>
      </w:r>
      <w:r w:rsidRPr="00E22BA1" w:rsidR="00F067CD">
        <w:rPr>
          <w:lang w:val="bg-BG"/>
        </w:rPr>
        <w:t xml:space="preserve">, налични </w:t>
      </w:r>
      <w:r w:rsidRPr="00E22BA1" w:rsidR="005914F7">
        <w:rPr>
          <w:lang w:val="bg-BG"/>
        </w:rPr>
        <w:t>във вътрешн</w:t>
      </w:r>
      <w:r w:rsidRPr="00E22BA1" w:rsidR="00B81EC9">
        <w:rPr>
          <w:lang w:val="bg-BG"/>
        </w:rPr>
        <w:t>ата</w:t>
      </w:r>
      <w:r w:rsidRPr="00E22BA1" w:rsidR="005914F7">
        <w:rPr>
          <w:lang w:val="bg-BG"/>
        </w:rPr>
        <w:t xml:space="preserve"> -</w:t>
      </w:r>
      <w:r w:rsidRPr="00E22BA1">
        <w:rPr>
          <w:lang w:val="bg-BG"/>
        </w:rPr>
        <w:t>правна система</w:t>
      </w:r>
      <w:r w:rsidRPr="00E22BA1" w:rsidR="00A84142">
        <w:rPr>
          <w:lang w:val="bg-BG"/>
        </w:rPr>
        <w:t xml:space="preserve">, за да ускорят изпълнението и така да предотвратят нарушение на Конвенцията </w:t>
      </w:r>
      <w:r w:rsidRPr="00E22BA1" w:rsidR="00337172">
        <w:rPr>
          <w:lang w:val="bg-BG"/>
        </w:rPr>
        <w:t>(</w:t>
      </w:r>
      <w:r w:rsidRPr="00E22BA1" w:rsidR="00A84142">
        <w:rPr>
          <w:lang w:val="bg-BG"/>
        </w:rPr>
        <w:t xml:space="preserve">вж. </w:t>
      </w:r>
      <w:r w:rsidRPr="00E22BA1" w:rsidR="00337172">
        <w:rPr>
          <w:i/>
          <w:lang w:val="bg-BG"/>
        </w:rPr>
        <w:t>Burdov (</w:t>
      </w:r>
      <w:r w:rsidRPr="00E22BA1" w:rsidR="005605DA">
        <w:rPr>
          <w:i/>
        </w:rPr>
        <w:t>no</w:t>
      </w:r>
      <w:r w:rsidRPr="00E22BA1">
        <w:rPr>
          <w:i/>
          <w:lang w:val="bg-BG"/>
        </w:rPr>
        <w:t>.</w:t>
      </w:r>
      <w:r w:rsidRPr="00E22BA1" w:rsidR="00BB7331">
        <w:rPr>
          <w:i/>
          <w:lang w:val="bg-BG"/>
        </w:rPr>
        <w:t> </w:t>
      </w:r>
      <w:r w:rsidRPr="00E22BA1" w:rsidR="00337172">
        <w:rPr>
          <w:i/>
          <w:lang w:val="bg-BG"/>
        </w:rPr>
        <w:t>2)</w:t>
      </w:r>
      <w:r w:rsidRPr="00E22BA1" w:rsidR="009B1988">
        <w:rPr>
          <w:lang w:val="bg-BG"/>
        </w:rPr>
        <w:t xml:space="preserve">, </w:t>
      </w:r>
      <w:r w:rsidRPr="00E22BA1" w:rsidR="00BB7331">
        <w:rPr>
          <w:lang w:val="bg-BG"/>
        </w:rPr>
        <w:t>цитирано по-горе</w:t>
      </w:r>
      <w:r w:rsidRPr="00E22BA1" w:rsidR="009B1988">
        <w:rPr>
          <w:lang w:val="bg-BG"/>
        </w:rPr>
        <w:t>, §</w:t>
      </w:r>
      <w:r w:rsidRPr="00E22BA1" w:rsidR="00337172">
        <w:rPr>
          <w:lang w:val="bg-BG"/>
        </w:rPr>
        <w:t xml:space="preserve">98, </w:t>
      </w:r>
      <w:r w:rsidRPr="00E22BA1" w:rsidR="00BB7331">
        <w:rPr>
          <w:lang w:val="bg-BG"/>
        </w:rPr>
        <w:t>и</w:t>
      </w:r>
      <w:r w:rsidRPr="00E22BA1" w:rsidR="002D036E">
        <w:rPr>
          <w:lang w:val="bg-BG"/>
        </w:rPr>
        <w:t xml:space="preserve"> </w:t>
      </w:r>
      <w:r w:rsidRPr="00E22BA1" w:rsidR="00337172">
        <w:rPr>
          <w:i/>
          <w:lang w:val="bg-BG"/>
        </w:rPr>
        <w:t>Yuriy Nikolayevich Ivanov</w:t>
      </w:r>
      <w:r w:rsidRPr="00E22BA1" w:rsidR="00337172">
        <w:rPr>
          <w:lang w:val="bg-BG"/>
        </w:rPr>
        <w:t xml:space="preserve">, </w:t>
      </w:r>
      <w:r w:rsidRPr="00E22BA1" w:rsidR="00BB7331">
        <w:rPr>
          <w:lang w:val="bg-BG"/>
        </w:rPr>
        <w:t>цитирано по-горе</w:t>
      </w:r>
      <w:r w:rsidRPr="00E22BA1" w:rsidR="00337172">
        <w:rPr>
          <w:lang w:val="bg-BG"/>
        </w:rPr>
        <w:t xml:space="preserve">, § 65). </w:t>
      </w:r>
      <w:r w:rsidRPr="00E22BA1" w:rsidR="00E03703">
        <w:rPr>
          <w:lang w:val="bg-BG"/>
        </w:rPr>
        <w:t>Следователно</w:t>
      </w:r>
      <w:r w:rsidRPr="00E22BA1" w:rsidR="00DE2522">
        <w:rPr>
          <w:lang w:val="bg-BG"/>
        </w:rPr>
        <w:t xml:space="preserve"> </w:t>
      </w:r>
      <w:r w:rsidRPr="00E22BA1" w:rsidR="00BB7331">
        <w:rPr>
          <w:lang w:val="bg-BG"/>
        </w:rPr>
        <w:t xml:space="preserve">Съдът ще разгледа ефективността на </w:t>
      </w:r>
      <w:r w:rsidRPr="00E22BA1" w:rsidR="00FE3D3F">
        <w:rPr>
          <w:lang w:val="bg-BG"/>
        </w:rPr>
        <w:t xml:space="preserve">вътрешноправните </w:t>
      </w:r>
      <w:r w:rsidRPr="00E22BA1" w:rsidR="00BB7331">
        <w:rPr>
          <w:lang w:val="bg-BG"/>
        </w:rPr>
        <w:t xml:space="preserve">средства за защита </w:t>
      </w:r>
      <w:r w:rsidRPr="00E22BA1" w:rsidR="005676E8">
        <w:rPr>
          <w:lang w:val="bg-BG"/>
        </w:rPr>
        <w:t>по отношение на</w:t>
      </w:r>
      <w:r w:rsidRPr="00E22BA1" w:rsidR="00503FDB">
        <w:rPr>
          <w:lang w:val="bg-BG"/>
        </w:rPr>
        <w:t xml:space="preserve"> основна</w:t>
      </w:r>
      <w:r w:rsidRPr="00E22BA1" w:rsidR="005676E8">
        <w:rPr>
          <w:lang w:val="bg-BG"/>
        </w:rPr>
        <w:t>та</w:t>
      </w:r>
      <w:r w:rsidRPr="00E22BA1" w:rsidR="00BB7331">
        <w:rPr>
          <w:lang w:val="bg-BG"/>
        </w:rPr>
        <w:t xml:space="preserve"> отговорност на държавата в подобни случаи, </w:t>
      </w:r>
      <w:r w:rsidRPr="00E22BA1" w:rsidR="0071705D">
        <w:rPr>
          <w:lang w:val="bg-BG"/>
        </w:rPr>
        <w:t>както</w:t>
      </w:r>
      <w:r w:rsidRPr="00E22BA1" w:rsidR="00AC29AA">
        <w:rPr>
          <w:lang w:val="bg-BG"/>
        </w:rPr>
        <w:t xml:space="preserve"> </w:t>
      </w:r>
      <w:r w:rsidRPr="00E22BA1" w:rsidR="00BB7331">
        <w:rPr>
          <w:lang w:val="bg-BG"/>
        </w:rPr>
        <w:t>и</w:t>
      </w:r>
      <w:r w:rsidRPr="00E22BA1" w:rsidR="0071705D">
        <w:rPr>
          <w:lang w:val="bg-BG"/>
        </w:rPr>
        <w:t xml:space="preserve"> по отношение на</w:t>
      </w:r>
      <w:r w:rsidRPr="00E22BA1" w:rsidR="00BB7331">
        <w:rPr>
          <w:lang w:val="bg-BG"/>
        </w:rPr>
        <w:t xml:space="preserve"> общите принципи, </w:t>
      </w:r>
      <w:r w:rsidRPr="00E22BA1" w:rsidR="005676E8">
        <w:rPr>
          <w:lang w:val="bg-BG"/>
        </w:rPr>
        <w:t>заложени</w:t>
      </w:r>
      <w:r w:rsidRPr="00E22BA1" w:rsidR="00321C5A">
        <w:rPr>
          <w:lang w:val="bg-BG"/>
        </w:rPr>
        <w:t xml:space="preserve"> </w:t>
      </w:r>
      <w:r w:rsidRPr="00E22BA1" w:rsidR="00BB7331">
        <w:rPr>
          <w:lang w:val="bg-BG"/>
        </w:rPr>
        <w:t>в чл. </w:t>
      </w:r>
      <w:r w:rsidRPr="00E22BA1" w:rsidR="00337172">
        <w:rPr>
          <w:lang w:val="bg-BG"/>
        </w:rPr>
        <w:t xml:space="preserve">35 § 1 </w:t>
      </w:r>
      <w:r w:rsidRPr="00E22BA1" w:rsidR="00BB7331">
        <w:rPr>
          <w:lang w:val="bg-BG"/>
        </w:rPr>
        <w:t>от Конвенцията</w:t>
      </w:r>
      <w:r w:rsidRPr="00E22BA1" w:rsidR="00337172">
        <w:rPr>
          <w:lang w:val="bg-BG"/>
        </w:rPr>
        <w:t>.</w:t>
      </w:r>
      <w:r w:rsidRPr="00E22BA1" w:rsidR="00E52838">
        <w:rPr>
          <w:lang w:val="bg-BG"/>
        </w:rPr>
        <w:t xml:space="preserve"> Съдът изисква жалбоподател</w:t>
      </w:r>
      <w:r w:rsidRPr="00E22BA1" w:rsidR="00975067">
        <w:rPr>
          <w:lang w:val="bg-BG"/>
        </w:rPr>
        <w:t xml:space="preserve"> </w:t>
      </w:r>
      <w:r w:rsidRPr="00E22BA1" w:rsidR="00E52838">
        <w:rPr>
          <w:lang w:val="bg-BG"/>
        </w:rPr>
        <w:t xml:space="preserve">да </w:t>
      </w:r>
      <w:r w:rsidRPr="00E22BA1" w:rsidR="007A195F">
        <w:rPr>
          <w:lang w:val="bg-BG"/>
        </w:rPr>
        <w:t>е</w:t>
      </w:r>
      <w:r w:rsidRPr="00E22BA1" w:rsidR="00E52838">
        <w:rPr>
          <w:lang w:val="bg-BG"/>
        </w:rPr>
        <w:t xml:space="preserve"> изчерпал дадено национално средств</w:t>
      </w:r>
      <w:r w:rsidRPr="00E22BA1" w:rsidR="007A195F">
        <w:rPr>
          <w:lang w:val="bg-BG"/>
        </w:rPr>
        <w:t>о</w:t>
      </w:r>
      <w:r w:rsidRPr="00E22BA1" w:rsidR="00E52838">
        <w:rPr>
          <w:lang w:val="bg-BG"/>
        </w:rPr>
        <w:t xml:space="preserve"> за защита с оглед изпълнение на съдебното решение срещу държавата само когато </w:t>
      </w:r>
      <w:r w:rsidRPr="00E22BA1" w:rsidR="002A678E">
        <w:rPr>
          <w:lang w:val="bg-BG"/>
        </w:rPr>
        <w:t xml:space="preserve">това средство може да доведе до навременно изпълнение и не налага прекомерна тежест </w:t>
      </w:r>
      <w:r w:rsidRPr="00E22BA1" w:rsidR="000459D4">
        <w:rPr>
          <w:lang w:val="bg-BG"/>
        </w:rPr>
        <w:t xml:space="preserve">върху </w:t>
      </w:r>
      <w:r w:rsidRPr="00E22BA1" w:rsidR="002A678E">
        <w:rPr>
          <w:lang w:val="bg-BG"/>
        </w:rPr>
        <w:t>жалбоподателя</w:t>
      </w:r>
      <w:r w:rsidRPr="00E22BA1" w:rsidR="00337172">
        <w:rPr>
          <w:lang w:val="bg-BG"/>
        </w:rPr>
        <w:t>.</w:t>
      </w:r>
    </w:p>
    <w:p w:rsidRPr="00E22BA1" w:rsidR="0054554F" w:rsidP="00E22BA1" w:rsidRDefault="00B01B20">
      <w:pPr>
        <w:pStyle w:val="ECHRHeading4"/>
        <w:rPr>
          <w:lang w:val="bg-BG"/>
        </w:rPr>
      </w:pPr>
      <w:r w:rsidRPr="00E22BA1">
        <w:rPr>
          <w:lang w:val="bg-BG"/>
        </w:rPr>
        <w:t>(</w:t>
      </w:r>
      <w:r w:rsidRPr="00E22BA1" w:rsidR="00E404B3">
        <w:rPr>
          <w:lang w:val="bg-BG"/>
        </w:rPr>
        <w:t>б</w:t>
      </w:r>
      <w:r w:rsidRPr="00E22BA1">
        <w:rPr>
          <w:lang w:val="bg-BG"/>
        </w:rPr>
        <w:t>)</w:t>
      </w:r>
      <w:r w:rsidRPr="00E22BA1" w:rsidR="0054554F">
        <w:rPr>
          <w:lang w:val="bg-BG"/>
        </w:rPr>
        <w:t>  </w:t>
      </w:r>
      <w:r w:rsidRPr="00E22BA1" w:rsidR="00E404B3">
        <w:rPr>
          <w:lang w:val="bg-BG"/>
        </w:rPr>
        <w:t>Прилагане на тези принципи в настоящия случай</w:t>
      </w:r>
    </w:p>
    <w:p w:rsidRPr="00E22BA1" w:rsidR="00BB6771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56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E404B3">
        <w:rPr>
          <w:lang w:val="bg-BG"/>
        </w:rPr>
        <w:t>Жалбоподателят в настоящия случай има окончателно съдебно решение в негова полза, по силата на което той следва да получи обезщетение съответно на дела му като наследник</w:t>
      </w:r>
      <w:r w:rsidRPr="00E22BA1" w:rsidR="0054554F">
        <w:rPr>
          <w:lang w:val="bg-BG"/>
        </w:rPr>
        <w:t>.</w:t>
      </w:r>
      <w:r w:rsidRPr="00E22BA1" w:rsidR="00E404B3">
        <w:rPr>
          <w:lang w:val="bg-BG"/>
        </w:rPr>
        <w:t xml:space="preserve"> Материалите</w:t>
      </w:r>
      <w:r w:rsidRPr="00E22BA1" w:rsidR="00861B9B">
        <w:rPr>
          <w:lang w:val="bg-BG"/>
        </w:rPr>
        <w:t>,</w:t>
      </w:r>
      <w:r w:rsidRPr="00E22BA1" w:rsidR="00E22BA1">
        <w:rPr>
          <w:lang w:val="bg-BG"/>
        </w:rPr>
        <w:t xml:space="preserve"> </w:t>
      </w:r>
      <w:r w:rsidRPr="00E22BA1" w:rsidR="00861B9B">
        <w:rPr>
          <w:lang w:val="bg-BG"/>
        </w:rPr>
        <w:t>които</w:t>
      </w:r>
      <w:r w:rsidRPr="00E22BA1" w:rsidR="008C02E2">
        <w:rPr>
          <w:lang w:val="bg-BG"/>
        </w:rPr>
        <w:t xml:space="preserve"> са на разположение на</w:t>
      </w:r>
      <w:r w:rsidRPr="00E22BA1" w:rsidR="00975067">
        <w:rPr>
          <w:lang w:val="bg-BG"/>
        </w:rPr>
        <w:t xml:space="preserve"> </w:t>
      </w:r>
      <w:r w:rsidRPr="00E22BA1" w:rsidR="00861B9B">
        <w:rPr>
          <w:lang w:val="bg-BG"/>
        </w:rPr>
        <w:t>Съдът</w:t>
      </w:r>
      <w:r w:rsidRPr="00E22BA1" w:rsidR="00AC29AA">
        <w:rPr>
          <w:lang w:val="bg-BG"/>
        </w:rPr>
        <w:t xml:space="preserve"> </w:t>
      </w:r>
      <w:r w:rsidRPr="00E22BA1" w:rsidR="00E404B3">
        <w:rPr>
          <w:lang w:val="bg-BG"/>
        </w:rPr>
        <w:t>показват, че решение</w:t>
      </w:r>
      <w:r w:rsidRPr="00E22BA1" w:rsidR="00C2279D">
        <w:rPr>
          <w:lang w:val="bg-BG"/>
        </w:rPr>
        <w:t>то</w:t>
      </w:r>
      <w:r w:rsidRPr="00E22BA1" w:rsidR="00E404B3">
        <w:rPr>
          <w:lang w:val="bg-BG"/>
        </w:rPr>
        <w:t xml:space="preserve"> е ясно и подлежи на изпълнение</w:t>
      </w:r>
      <w:r w:rsidRPr="00E22BA1" w:rsidR="00BB6771">
        <w:rPr>
          <w:lang w:val="bg-BG"/>
        </w:rPr>
        <w:t>.</w:t>
      </w:r>
    </w:p>
    <w:p w:rsidRPr="00E22BA1" w:rsidR="00A72655" w:rsidP="00E22BA1" w:rsidRDefault="00A72655">
      <w:pPr>
        <w:pStyle w:val="ECHRHeading5"/>
        <w:rPr>
          <w:lang w:val="bg-BG"/>
        </w:rPr>
      </w:pPr>
      <w:r w:rsidRPr="00E22BA1">
        <w:rPr>
          <w:lang w:val="bg-BG"/>
        </w:rPr>
        <w:t>(i)</w:t>
      </w:r>
      <w:r w:rsidRPr="00E22BA1" w:rsidR="00E47F45">
        <w:rPr>
          <w:lang w:val="bg-BG"/>
        </w:rPr>
        <w:t>  </w:t>
      </w:r>
      <w:r w:rsidRPr="00E22BA1" w:rsidR="001E6C9C">
        <w:rPr>
          <w:lang w:val="bg-BG"/>
        </w:rPr>
        <w:t>Съдебен контрол над неизпълнението на решението от съдебния изпълнител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57</w:t>
      </w:r>
      <w:r w:rsidRPr="00E22BA1">
        <w:rPr>
          <w:lang w:val="bg-BG"/>
        </w:rPr>
        <w:fldChar w:fldCharType="end"/>
      </w:r>
      <w:r w:rsidRPr="00E22BA1" w:rsidR="006152C0">
        <w:rPr>
          <w:lang w:val="bg-BG"/>
        </w:rPr>
        <w:t>.  </w:t>
      </w:r>
      <w:r w:rsidRPr="00E22BA1" w:rsidR="00FD06EF">
        <w:rPr>
          <w:lang w:val="bg-BG"/>
        </w:rPr>
        <w:t>По отношение на първото възражение на Правителството</w:t>
      </w:r>
      <w:r w:rsidRPr="00E22BA1" w:rsidR="00B7106D">
        <w:rPr>
          <w:lang w:val="bg-BG"/>
        </w:rPr>
        <w:t>, че</w:t>
      </w:r>
      <w:r w:rsidRPr="00E22BA1" w:rsidR="00756E55">
        <w:rPr>
          <w:lang w:val="bg-BG"/>
        </w:rPr>
        <w:t xml:space="preserve"> </w:t>
      </w:r>
      <w:r w:rsidRPr="00E22BA1" w:rsidR="00B7106D">
        <w:rPr>
          <w:lang w:val="bg-BG"/>
        </w:rPr>
        <w:t>жалбоподателят</w:t>
      </w:r>
      <w:r w:rsidRPr="00E22BA1" w:rsidR="00FD06EF">
        <w:rPr>
          <w:lang w:val="bg-BG"/>
        </w:rPr>
        <w:t xml:space="preserve"> не</w:t>
      </w:r>
      <w:r w:rsidRPr="00E22BA1" w:rsidR="00B7106D">
        <w:rPr>
          <w:lang w:val="bg-BG"/>
        </w:rPr>
        <w:t xml:space="preserve"> е изчерпал</w:t>
      </w:r>
      <w:r w:rsidRPr="00E22BA1" w:rsidR="00756E55">
        <w:rPr>
          <w:lang w:val="bg-BG"/>
        </w:rPr>
        <w:t xml:space="preserve"> </w:t>
      </w:r>
      <w:r w:rsidRPr="00E22BA1" w:rsidR="00C2279D">
        <w:rPr>
          <w:lang w:val="bg-BG"/>
        </w:rPr>
        <w:t xml:space="preserve">вътрешноправните </w:t>
      </w:r>
      <w:r w:rsidRPr="00E22BA1" w:rsidR="00FD06EF">
        <w:rPr>
          <w:lang w:val="bg-BG"/>
        </w:rPr>
        <w:t>средства</w:t>
      </w:r>
      <w:r w:rsidRPr="00E22BA1" w:rsidR="00C2279D">
        <w:rPr>
          <w:lang w:val="bg-BG"/>
        </w:rPr>
        <w:t xml:space="preserve"> за защита</w:t>
      </w:r>
      <w:r w:rsidRPr="00E22BA1" w:rsidR="00756E55">
        <w:rPr>
          <w:lang w:val="bg-BG"/>
        </w:rPr>
        <w:t xml:space="preserve"> </w:t>
      </w:r>
      <w:r w:rsidRPr="00E22BA1" w:rsidR="00B7106D">
        <w:rPr>
          <w:lang w:val="bg-BG"/>
        </w:rPr>
        <w:t>и</w:t>
      </w:r>
      <w:r w:rsidRPr="00E22BA1" w:rsidR="00756E55">
        <w:rPr>
          <w:lang w:val="bg-BG"/>
        </w:rPr>
        <w:t xml:space="preserve"> </w:t>
      </w:r>
      <w:r w:rsidRPr="00E22BA1" w:rsidR="00C2279D">
        <w:rPr>
          <w:lang w:val="bg-BG"/>
        </w:rPr>
        <w:t>по</w:t>
      </w:r>
      <w:r w:rsidRPr="00E22BA1" w:rsidR="002D036E">
        <w:rPr>
          <w:lang w:val="bg-BG"/>
        </w:rPr>
        <w:t>-</w:t>
      </w:r>
      <w:r w:rsidRPr="00E22BA1" w:rsidR="00C2279D">
        <w:rPr>
          <w:lang w:val="bg-BG"/>
        </w:rPr>
        <w:t xml:space="preserve"> конкретно,</w:t>
      </w:r>
      <w:r w:rsidRPr="00E22BA1" w:rsidR="00FD06EF">
        <w:rPr>
          <w:lang w:val="bg-BG"/>
        </w:rPr>
        <w:t xml:space="preserve"> че не е </w:t>
      </w:r>
      <w:r w:rsidRPr="00E22BA1" w:rsidR="00C2279D">
        <w:rPr>
          <w:lang w:val="bg-BG"/>
        </w:rPr>
        <w:t>обжалвал</w:t>
      </w:r>
      <w:r w:rsidRPr="00E22BA1" w:rsidR="00756E55">
        <w:rPr>
          <w:lang w:val="bg-BG"/>
        </w:rPr>
        <w:t xml:space="preserve"> </w:t>
      </w:r>
      <w:r w:rsidRPr="00E22BA1" w:rsidR="00FD06EF">
        <w:rPr>
          <w:lang w:val="bg-BG"/>
        </w:rPr>
        <w:t>в съда неизпълнението на съдебното решение</w:t>
      </w:r>
      <w:r w:rsidRPr="00E22BA1" w:rsidR="00B7106D">
        <w:rPr>
          <w:lang w:val="bg-BG"/>
        </w:rPr>
        <w:t xml:space="preserve"> </w:t>
      </w:r>
      <w:r w:rsidRPr="00E22BA1" w:rsidR="00FD06EF">
        <w:rPr>
          <w:lang w:val="bg-BG"/>
        </w:rPr>
        <w:t>в негова полза</w:t>
      </w:r>
      <w:r w:rsidRPr="00E22BA1" w:rsidR="00B7106D">
        <w:rPr>
          <w:lang w:val="bg-BG"/>
        </w:rPr>
        <w:t>,</w:t>
      </w:r>
      <w:r w:rsidRPr="00E22BA1" w:rsidR="00FD06EF">
        <w:rPr>
          <w:lang w:val="bg-BG"/>
        </w:rPr>
        <w:t xml:space="preserve"> от страна на съдебния изпълнител, Съдът отбелязва следното</w:t>
      </w:r>
      <w:r w:rsidRPr="00E22BA1" w:rsidR="002A3AA4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554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58</w:t>
      </w:r>
      <w:r w:rsidRPr="00E22BA1">
        <w:rPr>
          <w:lang w:val="bg-BG"/>
        </w:rPr>
        <w:fldChar w:fldCharType="end"/>
      </w:r>
      <w:r w:rsidRPr="00E22BA1" w:rsidR="0054554F">
        <w:rPr>
          <w:lang w:val="bg-BG"/>
        </w:rPr>
        <w:t>.  </w:t>
      </w:r>
      <w:r w:rsidRPr="00E22BA1" w:rsidR="00FD06EF">
        <w:rPr>
          <w:lang w:val="bg-BG"/>
        </w:rPr>
        <w:t xml:space="preserve">По отношение на ситуацията в България, </w:t>
      </w:r>
      <w:r w:rsidRPr="00E22BA1" w:rsidR="00012029">
        <w:rPr>
          <w:lang w:val="bg-BG"/>
        </w:rPr>
        <w:t xml:space="preserve">с приемането на Кодекса от 2006 г. през юли 2006 г. е въведено </w:t>
      </w:r>
      <w:r w:rsidRPr="00E22BA1" w:rsidR="00FD06EF">
        <w:rPr>
          <w:lang w:val="bg-BG"/>
        </w:rPr>
        <w:t xml:space="preserve">ново средство от превантивен </w:t>
      </w:r>
      <w:r w:rsidRPr="00E22BA1" w:rsidR="00012029">
        <w:rPr>
          <w:lang w:val="bg-BG"/>
        </w:rPr>
        <w:t xml:space="preserve">характер </w:t>
      </w:r>
      <w:r w:rsidRPr="00E22BA1" w:rsidR="00A76725">
        <w:rPr>
          <w:lang w:val="bg-BG"/>
        </w:rPr>
        <w:t xml:space="preserve">за принудително </w:t>
      </w:r>
      <w:r w:rsidRPr="00E22BA1" w:rsidR="00012029">
        <w:rPr>
          <w:lang w:val="bg-BG"/>
        </w:rPr>
        <w:t xml:space="preserve">изпълнение </w:t>
      </w:r>
      <w:r w:rsidRPr="00E22BA1" w:rsidR="00A76725">
        <w:rPr>
          <w:lang w:val="bg-BG"/>
        </w:rPr>
        <w:t xml:space="preserve">на </w:t>
      </w:r>
      <w:r w:rsidRPr="00E22BA1" w:rsidR="00012029">
        <w:rPr>
          <w:lang w:val="bg-BG"/>
        </w:rPr>
        <w:t xml:space="preserve">съдебни </w:t>
      </w:r>
      <w:r w:rsidRPr="00E22BA1" w:rsidR="00A76725">
        <w:rPr>
          <w:lang w:val="bg-BG"/>
        </w:rPr>
        <w:t xml:space="preserve">решение </w:t>
      </w:r>
      <w:r w:rsidRPr="00E22BA1" w:rsidR="00012029">
        <w:rPr>
          <w:lang w:val="bg-BG"/>
        </w:rPr>
        <w:t xml:space="preserve">по </w:t>
      </w:r>
      <w:r w:rsidRPr="00E22BA1" w:rsidR="00A76725">
        <w:rPr>
          <w:lang w:val="bg-BG"/>
        </w:rPr>
        <w:t>административ</w:t>
      </w:r>
      <w:r w:rsidRPr="00E22BA1" w:rsidR="00012029">
        <w:rPr>
          <w:lang w:val="bg-BG"/>
        </w:rPr>
        <w:t>ни дела</w:t>
      </w:r>
      <w:r w:rsidRPr="00E22BA1" w:rsidR="00A76725">
        <w:rPr>
          <w:lang w:val="bg-BG"/>
        </w:rPr>
        <w:t xml:space="preserve">, </w:t>
      </w:r>
      <w:r w:rsidRPr="00E22BA1" w:rsidR="00012029">
        <w:rPr>
          <w:lang w:val="bg-BG"/>
        </w:rPr>
        <w:t>който задължават</w:t>
      </w:r>
      <w:r w:rsidRPr="00E22BA1" w:rsidR="00A76725">
        <w:rPr>
          <w:lang w:val="bg-BG"/>
        </w:rPr>
        <w:t xml:space="preserve"> </w:t>
      </w:r>
      <w:r w:rsidRPr="00E22BA1">
        <w:rPr>
          <w:lang w:val="bg-BG"/>
        </w:rPr>
        <w:t xml:space="preserve">държавен </w:t>
      </w:r>
      <w:r w:rsidRPr="00E22BA1" w:rsidR="00A76725">
        <w:rPr>
          <w:lang w:val="bg-BG"/>
        </w:rPr>
        <w:t xml:space="preserve">орган да изпълни </w:t>
      </w:r>
      <w:r w:rsidRPr="00E22BA1" w:rsidR="00C37865">
        <w:rPr>
          <w:lang w:val="bg-BG"/>
        </w:rPr>
        <w:t>незаместимо</w:t>
      </w:r>
      <w:r w:rsidRPr="00E22BA1" w:rsidR="00A76725">
        <w:rPr>
          <w:lang w:val="bg-BG"/>
        </w:rPr>
        <w:t xml:space="preserve"> действие, </w:t>
      </w:r>
      <w:r w:rsidRPr="00E22BA1" w:rsidR="00B911FA">
        <w:rPr>
          <w:lang w:val="bg-BG"/>
        </w:rPr>
        <w:t>(</w:t>
      </w:r>
      <w:r w:rsidRPr="00E22BA1" w:rsidR="00A76725">
        <w:rPr>
          <w:lang w:val="bg-BG"/>
        </w:rPr>
        <w:t xml:space="preserve">вж. параграфи </w:t>
      </w:r>
      <w:r w:rsidRPr="00E22BA1" w:rsidR="00B911FA">
        <w:rPr>
          <w:lang w:val="bg-BG"/>
        </w:rPr>
        <w:t xml:space="preserve">31 </w:t>
      </w:r>
      <w:r w:rsidRPr="00E22BA1" w:rsidR="00A76725">
        <w:rPr>
          <w:lang w:val="bg-BG"/>
        </w:rPr>
        <w:t>и</w:t>
      </w:r>
      <w:r w:rsidRPr="00E22BA1" w:rsidR="0054554F">
        <w:rPr>
          <w:lang w:val="bg-BG"/>
        </w:rPr>
        <w:t xml:space="preserve"> 32 </w:t>
      </w:r>
      <w:r w:rsidRPr="00E22BA1" w:rsidR="00A76725">
        <w:rPr>
          <w:lang w:val="bg-BG"/>
        </w:rPr>
        <w:t>по-горе</w:t>
      </w:r>
      <w:r w:rsidRPr="00E22BA1" w:rsidR="0054554F">
        <w:rPr>
          <w:lang w:val="bg-BG"/>
        </w:rPr>
        <w:t xml:space="preserve">). </w:t>
      </w:r>
      <w:r w:rsidRPr="00E22BA1" w:rsidR="006C7EA9">
        <w:rPr>
          <w:lang w:val="bg-BG"/>
        </w:rPr>
        <w:t xml:space="preserve">По силата на това средство, лице, </w:t>
      </w:r>
      <w:r w:rsidRPr="00E22BA1" w:rsidR="00E405DD">
        <w:rPr>
          <w:lang w:val="bg-BG"/>
        </w:rPr>
        <w:t>в чиято полза е постановено</w:t>
      </w:r>
      <w:r w:rsidRPr="00E22BA1" w:rsidR="006C7EA9">
        <w:rPr>
          <w:lang w:val="bg-BG"/>
        </w:rPr>
        <w:t xml:space="preserve"> окончателно съдебно решение срещу </w:t>
      </w:r>
      <w:r w:rsidRPr="00E22BA1" w:rsidR="00AA2A12">
        <w:rPr>
          <w:lang w:val="bg-BG"/>
        </w:rPr>
        <w:t>държавен орган</w:t>
      </w:r>
      <w:r w:rsidRPr="00E22BA1" w:rsidR="006C7EA9">
        <w:rPr>
          <w:lang w:val="bg-BG"/>
        </w:rPr>
        <w:t xml:space="preserve"> или длъжностно лице, което е трябвало да предприеме действия</w:t>
      </w:r>
      <w:r w:rsidRPr="00E22BA1">
        <w:rPr>
          <w:lang w:val="bg-BG"/>
        </w:rPr>
        <w:t xml:space="preserve">, </w:t>
      </w:r>
      <w:r w:rsidRPr="00E22BA1" w:rsidR="00B10213">
        <w:rPr>
          <w:lang w:val="bg-BG"/>
        </w:rPr>
        <w:t>за</w:t>
      </w:r>
      <w:r w:rsidRPr="00E22BA1" w:rsidR="006C7EA9">
        <w:rPr>
          <w:lang w:val="bg-BG"/>
        </w:rPr>
        <w:t xml:space="preserve"> да изпълни решението, </w:t>
      </w:r>
      <w:r w:rsidRPr="00E22BA1" w:rsidR="00E405DD">
        <w:rPr>
          <w:lang w:val="bg-BG"/>
        </w:rPr>
        <w:t xml:space="preserve">съгласно чл. 290 от Кодекса от 2006 г. </w:t>
      </w:r>
      <w:r w:rsidRPr="00E22BA1" w:rsidR="006C7EA9">
        <w:rPr>
          <w:lang w:val="bg-BG"/>
        </w:rPr>
        <w:t xml:space="preserve">може да </w:t>
      </w:r>
      <w:r w:rsidRPr="00E22BA1" w:rsidR="00E405DD">
        <w:rPr>
          <w:lang w:val="bg-BG"/>
        </w:rPr>
        <w:t>поиска от</w:t>
      </w:r>
      <w:r w:rsidRPr="00E22BA1" w:rsidR="006C7EA9">
        <w:rPr>
          <w:lang w:val="bg-BG"/>
        </w:rPr>
        <w:t xml:space="preserve"> съдебн</w:t>
      </w:r>
      <w:r w:rsidRPr="00E22BA1" w:rsidR="00E405DD">
        <w:rPr>
          <w:lang w:val="bg-BG"/>
        </w:rPr>
        <w:t>ия</w:t>
      </w:r>
      <w:r w:rsidRPr="00E22BA1" w:rsidR="006C7EA9">
        <w:rPr>
          <w:lang w:val="bg-BG"/>
        </w:rPr>
        <w:t xml:space="preserve"> </w:t>
      </w:r>
      <w:r w:rsidRPr="00E22BA1" w:rsidR="00A579A8">
        <w:rPr>
          <w:lang w:val="bg-BG"/>
        </w:rPr>
        <w:t>изпълнител</w:t>
      </w:r>
      <w:r w:rsidRPr="00E22BA1" w:rsidR="006C7EA9">
        <w:rPr>
          <w:lang w:val="bg-BG"/>
        </w:rPr>
        <w:t xml:space="preserve"> да наложи седмични глоби</w:t>
      </w:r>
      <w:r w:rsidRPr="00E22BA1" w:rsidR="00AC29AA">
        <w:rPr>
          <w:lang w:val="bg-BG"/>
        </w:rPr>
        <w:t xml:space="preserve"> </w:t>
      </w:r>
      <w:r w:rsidRPr="00E22BA1" w:rsidR="006C7EA9">
        <w:rPr>
          <w:lang w:val="bg-BG"/>
        </w:rPr>
        <w:t>на отговорн</w:t>
      </w:r>
      <w:r w:rsidRPr="00E22BA1" w:rsidR="00E405DD">
        <w:rPr>
          <w:lang w:val="bg-BG"/>
        </w:rPr>
        <w:t>ото</w:t>
      </w:r>
      <w:r w:rsidRPr="00E22BA1" w:rsidR="006C7EA9">
        <w:rPr>
          <w:lang w:val="bg-BG"/>
        </w:rPr>
        <w:t xml:space="preserve"> </w:t>
      </w:r>
      <w:r w:rsidRPr="00E22BA1" w:rsidR="00E405DD">
        <w:rPr>
          <w:lang w:val="bg-BG"/>
        </w:rPr>
        <w:t xml:space="preserve">длъжностно лице </w:t>
      </w:r>
      <w:r w:rsidRPr="00E22BA1" w:rsidR="006C7EA9">
        <w:rPr>
          <w:lang w:val="bg-BG"/>
        </w:rPr>
        <w:t>до</w:t>
      </w:r>
      <w:r w:rsidRPr="00E22BA1" w:rsidR="00E405DD">
        <w:rPr>
          <w:lang w:val="bg-BG"/>
        </w:rPr>
        <w:t>като то не</w:t>
      </w:r>
      <w:r w:rsidRPr="00E22BA1" w:rsidR="006C7EA9">
        <w:rPr>
          <w:lang w:val="bg-BG"/>
        </w:rPr>
        <w:t xml:space="preserve"> изпълн</w:t>
      </w:r>
      <w:r w:rsidRPr="00E22BA1" w:rsidR="00E405DD">
        <w:rPr>
          <w:lang w:val="bg-BG"/>
        </w:rPr>
        <w:t>и</w:t>
      </w:r>
      <w:r w:rsidRPr="00E22BA1" w:rsidR="006C7EA9">
        <w:rPr>
          <w:lang w:val="bg-BG"/>
        </w:rPr>
        <w:t xml:space="preserve"> </w:t>
      </w:r>
      <w:r w:rsidRPr="00E22BA1" w:rsidR="00E405DD">
        <w:rPr>
          <w:lang w:val="bg-BG"/>
        </w:rPr>
        <w:t xml:space="preserve">дължимото според </w:t>
      </w:r>
      <w:r w:rsidRPr="00E22BA1" w:rsidR="006C7EA9">
        <w:rPr>
          <w:lang w:val="bg-BG"/>
        </w:rPr>
        <w:t>решението</w:t>
      </w:r>
      <w:r w:rsidRPr="00E22BA1" w:rsidR="0036201C">
        <w:rPr>
          <w:lang w:val="bg-BG"/>
        </w:rPr>
        <w:t>.</w:t>
      </w:r>
      <w:r w:rsidRPr="00E22BA1" w:rsidR="00C570AC">
        <w:rPr>
          <w:lang w:val="bg-BG"/>
        </w:rPr>
        <w:t xml:space="preserve"> В случай че съдебният изпълнител не наложи глоба на отговорното длъжностно лице или не </w:t>
      </w:r>
      <w:r w:rsidRPr="00E22BA1" w:rsidR="00E32404">
        <w:rPr>
          <w:lang w:val="bg-BG"/>
        </w:rPr>
        <w:t>извърши други дължими действия по принудително изпълнение</w:t>
      </w:r>
      <w:r w:rsidRPr="00E22BA1" w:rsidR="00A579A8">
        <w:rPr>
          <w:lang w:val="bg-BG"/>
        </w:rPr>
        <w:t>,</w:t>
      </w:r>
      <w:r w:rsidRPr="00E22BA1" w:rsidR="00C570AC">
        <w:rPr>
          <w:lang w:val="bg-BG"/>
        </w:rPr>
        <w:t xml:space="preserve"> кредиторът (жалбоподателят) има право да </w:t>
      </w:r>
      <w:r w:rsidRPr="00E22BA1" w:rsidR="007C5794">
        <w:rPr>
          <w:lang w:val="bg-BG"/>
        </w:rPr>
        <w:t>образува</w:t>
      </w:r>
      <w:r w:rsidRPr="00E22BA1" w:rsidR="00AC29AA">
        <w:rPr>
          <w:lang w:val="bg-BG"/>
        </w:rPr>
        <w:t xml:space="preserve"> </w:t>
      </w:r>
      <w:r w:rsidRPr="00E22BA1" w:rsidR="00C570AC">
        <w:rPr>
          <w:lang w:val="bg-BG"/>
        </w:rPr>
        <w:t>производство за съдебен контрол по чл. </w:t>
      </w:r>
      <w:r w:rsidRPr="00E22BA1" w:rsidR="0054554F">
        <w:rPr>
          <w:lang w:val="bg-BG"/>
        </w:rPr>
        <w:t>294</w:t>
      </w:r>
      <w:r w:rsidRPr="00E22BA1" w:rsidR="00C570AC">
        <w:rPr>
          <w:lang w:val="bg-BG"/>
        </w:rPr>
        <w:t xml:space="preserve"> от Кодекса от </w:t>
      </w:r>
      <w:r w:rsidRPr="00E22BA1" w:rsidR="0054554F">
        <w:rPr>
          <w:lang w:val="bg-BG"/>
        </w:rPr>
        <w:t>2006</w:t>
      </w:r>
      <w:r w:rsidRPr="00E22BA1" w:rsidR="00C570AC">
        <w:rPr>
          <w:lang w:val="bg-BG"/>
        </w:rPr>
        <w:t xml:space="preserve"> г., с което да </w:t>
      </w:r>
      <w:r w:rsidRPr="00E22BA1" w:rsidR="00A579A8">
        <w:rPr>
          <w:lang w:val="bg-BG"/>
        </w:rPr>
        <w:t>обжалва</w:t>
      </w:r>
      <w:r w:rsidRPr="00E22BA1" w:rsidR="00AC29AA">
        <w:rPr>
          <w:lang w:val="bg-BG"/>
        </w:rPr>
        <w:t xml:space="preserve"> </w:t>
      </w:r>
      <w:r w:rsidRPr="00E22BA1" w:rsidR="00C570AC">
        <w:rPr>
          <w:lang w:val="bg-BG"/>
        </w:rPr>
        <w:t>бездействието на съдебния изпълнител</w:t>
      </w:r>
      <w:r w:rsidRPr="00E22BA1" w:rsidR="0054554F">
        <w:rPr>
          <w:lang w:val="bg-BG"/>
        </w:rPr>
        <w:t>.</w:t>
      </w:r>
      <w:r w:rsidRPr="00E22BA1" w:rsidR="009E16BE">
        <w:rPr>
          <w:lang w:val="bg-BG"/>
        </w:rPr>
        <w:t xml:space="preserve"> В края на производството съдът може да </w:t>
      </w:r>
      <w:r w:rsidRPr="00E22BA1" w:rsidR="00E32404">
        <w:rPr>
          <w:lang w:val="bg-BG"/>
        </w:rPr>
        <w:t>задължи</w:t>
      </w:r>
      <w:r w:rsidRPr="00E22BA1" w:rsidR="009E16BE">
        <w:rPr>
          <w:lang w:val="bg-BG"/>
        </w:rPr>
        <w:t xml:space="preserve"> съдебния изпълнител да извърши конкретно действие в определен срок (вж. параграф </w:t>
      </w:r>
      <w:r w:rsidRPr="00E22BA1" w:rsidR="0054554F">
        <w:rPr>
          <w:lang w:val="bg-BG"/>
        </w:rPr>
        <w:t>3</w:t>
      </w:r>
      <w:r w:rsidRPr="00E22BA1" w:rsidR="00E5032C">
        <w:rPr>
          <w:lang w:val="bg-BG"/>
        </w:rPr>
        <w:t>2</w:t>
      </w:r>
      <w:r w:rsidRPr="00E22BA1" w:rsidR="00E32404">
        <w:rPr>
          <w:lang w:val="bg-BG"/>
        </w:rPr>
        <w:t xml:space="preserve"> </w:t>
      </w:r>
      <w:r w:rsidRPr="00E22BA1" w:rsidR="009E16BE">
        <w:rPr>
          <w:lang w:val="bg-BG"/>
        </w:rPr>
        <w:t>по-горе</w:t>
      </w:r>
      <w:r w:rsidRPr="00E22BA1" w:rsidR="0054554F">
        <w:rPr>
          <w:lang w:val="bg-BG"/>
        </w:rPr>
        <w:t>).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3F64DB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59</w:t>
      </w:r>
      <w:r w:rsidRPr="00E22BA1">
        <w:rPr>
          <w:lang w:val="bg-BG"/>
        </w:rPr>
        <w:fldChar w:fldCharType="end"/>
      </w:r>
      <w:r w:rsidRPr="00E22BA1" w:rsidR="003F64DB">
        <w:rPr>
          <w:lang w:val="bg-BG"/>
        </w:rPr>
        <w:t>.  </w:t>
      </w:r>
      <w:r w:rsidRPr="00E22BA1" w:rsidR="009E16BE">
        <w:rPr>
          <w:lang w:val="bg-BG"/>
        </w:rPr>
        <w:t xml:space="preserve">В настоящия случай, решението в полза на жалбоподателя става окончателно през септември </w:t>
      </w:r>
      <w:r w:rsidRPr="00E22BA1" w:rsidR="004B3CA3">
        <w:rPr>
          <w:lang w:val="bg-BG"/>
        </w:rPr>
        <w:t>2005</w:t>
      </w:r>
      <w:r w:rsidRPr="00E22BA1" w:rsidR="009E16BE">
        <w:rPr>
          <w:lang w:val="bg-BG"/>
        </w:rPr>
        <w:t> г. и жалбоподателят изрично</w:t>
      </w:r>
      <w:r w:rsidRPr="00E22BA1" w:rsidR="00D32D54">
        <w:rPr>
          <w:lang w:val="bg-BG"/>
        </w:rPr>
        <w:t xml:space="preserve"> отправя искане</w:t>
      </w:r>
      <w:r w:rsidRPr="00E22BA1" w:rsidR="00AC29AA">
        <w:rPr>
          <w:lang w:val="bg-BG"/>
        </w:rPr>
        <w:t xml:space="preserve"> </w:t>
      </w:r>
      <w:r w:rsidRPr="00E22BA1" w:rsidR="00D32D54">
        <w:rPr>
          <w:lang w:val="bg-BG"/>
        </w:rPr>
        <w:t>за</w:t>
      </w:r>
      <w:r w:rsidRPr="00E22BA1" w:rsidR="009E16BE">
        <w:rPr>
          <w:lang w:val="bg-BG"/>
        </w:rPr>
        <w:t xml:space="preserve"> изпълнението му </w:t>
      </w:r>
      <w:r w:rsidRPr="00E22BA1" w:rsidR="00D32D54">
        <w:rPr>
          <w:lang w:val="bg-BG"/>
        </w:rPr>
        <w:t>към</w:t>
      </w:r>
      <w:r w:rsidRPr="00E22BA1" w:rsidR="00AC29AA">
        <w:rPr>
          <w:lang w:val="bg-BG"/>
        </w:rPr>
        <w:t xml:space="preserve"> </w:t>
      </w:r>
      <w:r w:rsidRPr="00E22BA1" w:rsidR="009E16BE">
        <w:rPr>
          <w:lang w:val="bg-BG"/>
        </w:rPr>
        <w:t xml:space="preserve">областния управител през юни </w:t>
      </w:r>
      <w:r w:rsidRPr="00E22BA1" w:rsidR="004B3CA3">
        <w:rPr>
          <w:lang w:val="bg-BG"/>
        </w:rPr>
        <w:t>2006</w:t>
      </w:r>
      <w:r w:rsidRPr="00E22BA1" w:rsidR="009E16BE">
        <w:rPr>
          <w:lang w:val="bg-BG"/>
        </w:rPr>
        <w:t> г</w:t>
      </w:r>
      <w:r w:rsidRPr="00E22BA1" w:rsidR="004B3CA3">
        <w:rPr>
          <w:lang w:val="bg-BG"/>
        </w:rPr>
        <w:t>.</w:t>
      </w:r>
      <w:r w:rsidRPr="00E22BA1" w:rsidR="00095E9D">
        <w:rPr>
          <w:lang w:val="bg-BG"/>
        </w:rPr>
        <w:t xml:space="preserve"> Той </w:t>
      </w:r>
      <w:r w:rsidRPr="00E22BA1" w:rsidR="002F7B83">
        <w:rPr>
          <w:lang w:val="bg-BG"/>
        </w:rPr>
        <w:t>открива</w:t>
      </w:r>
      <w:r w:rsidRPr="00E22BA1" w:rsidR="00756E55">
        <w:rPr>
          <w:lang w:val="bg-BG"/>
        </w:rPr>
        <w:t xml:space="preserve"> </w:t>
      </w:r>
      <w:r w:rsidRPr="00E22BA1" w:rsidR="00095E9D">
        <w:rPr>
          <w:lang w:val="bg-BG"/>
        </w:rPr>
        <w:t xml:space="preserve">изпълнително производство срещу областния управител в началото на </w:t>
      </w:r>
      <w:r w:rsidRPr="00E22BA1" w:rsidR="004B3CA3">
        <w:rPr>
          <w:lang w:val="bg-BG"/>
        </w:rPr>
        <w:t>2007</w:t>
      </w:r>
      <w:r w:rsidRPr="00E22BA1" w:rsidR="00095E9D">
        <w:rPr>
          <w:lang w:val="bg-BG"/>
        </w:rPr>
        <w:t> г.</w:t>
      </w:r>
      <w:r w:rsidRPr="00E22BA1" w:rsidR="00AC22DA">
        <w:rPr>
          <w:lang w:val="bg-BG"/>
        </w:rPr>
        <w:t xml:space="preserve"> (</w:t>
      </w:r>
      <w:r w:rsidRPr="00E22BA1" w:rsidR="00095E9D">
        <w:rPr>
          <w:lang w:val="bg-BG"/>
        </w:rPr>
        <w:t xml:space="preserve">вж. параграфи </w:t>
      </w:r>
      <w:r w:rsidRPr="00E22BA1" w:rsidR="00AC22DA">
        <w:rPr>
          <w:lang w:val="bg-BG"/>
        </w:rPr>
        <w:t>15</w:t>
      </w:r>
      <w:r w:rsidRPr="00E22BA1" w:rsidR="00E32404">
        <w:rPr>
          <w:lang w:val="bg-BG"/>
        </w:rPr>
        <w:t xml:space="preserve">, </w:t>
      </w:r>
      <w:r w:rsidRPr="00E22BA1" w:rsidR="00AC22DA">
        <w:rPr>
          <w:lang w:val="bg-BG"/>
        </w:rPr>
        <w:t>16</w:t>
      </w:r>
      <w:r w:rsidRPr="00E22BA1" w:rsidR="00E32404">
        <w:rPr>
          <w:lang w:val="bg-BG"/>
        </w:rPr>
        <w:t xml:space="preserve"> </w:t>
      </w:r>
      <w:r w:rsidRPr="00E22BA1" w:rsidR="00095E9D">
        <w:rPr>
          <w:lang w:val="bg-BG"/>
        </w:rPr>
        <w:t>по-горе</w:t>
      </w:r>
      <w:r w:rsidRPr="00E22BA1" w:rsidR="00B34C4A">
        <w:rPr>
          <w:lang w:val="bg-BG"/>
        </w:rPr>
        <w:t xml:space="preserve">). </w:t>
      </w:r>
      <w:r w:rsidRPr="00E22BA1" w:rsidR="00095E9D">
        <w:rPr>
          <w:lang w:val="bg-BG"/>
        </w:rPr>
        <w:t xml:space="preserve">В контекста на това производство, съдебният изпълнител три пъти приканва областния управител да спази доброволно решението или да понесе риска от глоба (вж. параграфи </w:t>
      </w:r>
      <w:r w:rsidRPr="00E22BA1" w:rsidR="00B34C4A">
        <w:rPr>
          <w:lang w:val="bg-BG"/>
        </w:rPr>
        <w:t xml:space="preserve">16, 19 </w:t>
      </w:r>
      <w:r w:rsidRPr="00E22BA1" w:rsidR="00095E9D">
        <w:rPr>
          <w:lang w:val="bg-BG"/>
        </w:rPr>
        <w:t>и</w:t>
      </w:r>
      <w:r w:rsidRPr="00E22BA1" w:rsidR="00B34C4A">
        <w:rPr>
          <w:lang w:val="bg-BG"/>
        </w:rPr>
        <w:t xml:space="preserve"> 21 </w:t>
      </w:r>
      <w:r w:rsidRPr="00E22BA1" w:rsidR="00095E9D">
        <w:rPr>
          <w:lang w:val="bg-BG"/>
        </w:rPr>
        <w:t>по-горе</w:t>
      </w:r>
      <w:r w:rsidRPr="00E22BA1" w:rsidR="00B34C4A">
        <w:rPr>
          <w:lang w:val="bg-BG"/>
        </w:rPr>
        <w:t xml:space="preserve">). </w:t>
      </w:r>
      <w:r w:rsidRPr="00E22BA1" w:rsidR="00095E9D">
        <w:rPr>
          <w:lang w:val="bg-BG"/>
        </w:rPr>
        <w:t xml:space="preserve">Въпреки че областният управител не </w:t>
      </w:r>
      <w:r w:rsidRPr="00E22BA1" w:rsidR="002B3615">
        <w:rPr>
          <w:lang w:val="bg-BG"/>
        </w:rPr>
        <w:t>изпълнява</w:t>
      </w:r>
      <w:r w:rsidRPr="00E22BA1" w:rsidR="00AC29AA">
        <w:rPr>
          <w:lang w:val="bg-BG"/>
        </w:rPr>
        <w:t xml:space="preserve"> </w:t>
      </w:r>
      <w:r w:rsidRPr="00E22BA1" w:rsidR="00095E9D">
        <w:rPr>
          <w:lang w:val="bg-BG"/>
        </w:rPr>
        <w:t xml:space="preserve">решението, съдебният изпълнител не му налага глоба и не </w:t>
      </w:r>
      <w:r w:rsidRPr="00E22BA1" w:rsidR="000E6626">
        <w:rPr>
          <w:lang w:val="bg-BG"/>
        </w:rPr>
        <w:t>извършва други действия по принудително изпълнение</w:t>
      </w:r>
      <w:r w:rsidRPr="00E22BA1" w:rsidR="00095E9D">
        <w:rPr>
          <w:lang w:val="bg-BG"/>
        </w:rPr>
        <w:t xml:space="preserve">. Жалбоподателят на свой ред не </w:t>
      </w:r>
      <w:r w:rsidRPr="00E22BA1" w:rsidR="00BA6CCA">
        <w:rPr>
          <w:lang w:val="bg-BG"/>
        </w:rPr>
        <w:t>обжалва</w:t>
      </w:r>
      <w:r w:rsidRPr="00E22BA1" w:rsidR="00AC29AA">
        <w:rPr>
          <w:lang w:val="bg-BG"/>
        </w:rPr>
        <w:t xml:space="preserve"> </w:t>
      </w:r>
      <w:r w:rsidRPr="00E22BA1" w:rsidR="00095E9D">
        <w:rPr>
          <w:lang w:val="bg-BG"/>
        </w:rPr>
        <w:t>в съда бездействието на съдебния изпълнител</w:t>
      </w:r>
      <w:r w:rsidRPr="00E22BA1" w:rsidR="004D7CDB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E5032C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60</w:t>
      </w:r>
      <w:r w:rsidRPr="00E22BA1">
        <w:rPr>
          <w:lang w:val="bg-BG"/>
        </w:rPr>
        <w:fldChar w:fldCharType="end"/>
      </w:r>
      <w:r w:rsidRPr="00E22BA1" w:rsidR="00E5032C">
        <w:rPr>
          <w:lang w:val="bg-BG"/>
        </w:rPr>
        <w:t>.  </w:t>
      </w:r>
      <w:r w:rsidRPr="00E22BA1" w:rsidR="00F014E5">
        <w:rPr>
          <w:lang w:val="bg-BG"/>
        </w:rPr>
        <w:t xml:space="preserve">По отношение на средството за защита, предвидено в чл. 294 от Кодекса от 2006 г., описано в параграфи 32 и 59 по-горе, Съдът отбелязва, че то е използвано успешно в редица </w:t>
      </w:r>
      <w:r w:rsidRPr="00E22BA1" w:rsidR="000E6626">
        <w:rPr>
          <w:lang w:val="bg-BG"/>
        </w:rPr>
        <w:t>дела</w:t>
      </w:r>
      <w:r w:rsidRPr="00E22BA1" w:rsidR="00F014E5">
        <w:rPr>
          <w:lang w:val="bg-BG"/>
        </w:rPr>
        <w:t xml:space="preserve">, в които националните съдилища </w:t>
      </w:r>
      <w:r w:rsidRPr="00E22BA1" w:rsidR="000E6626">
        <w:rPr>
          <w:lang w:val="bg-BG"/>
        </w:rPr>
        <w:t>задължават</w:t>
      </w:r>
      <w:r w:rsidRPr="00E22BA1" w:rsidR="00F014E5">
        <w:rPr>
          <w:lang w:val="bg-BG"/>
        </w:rPr>
        <w:t xml:space="preserve"> съдебни изпълнители да </w:t>
      </w:r>
      <w:r w:rsidRPr="00E22BA1" w:rsidR="000E6626">
        <w:rPr>
          <w:lang w:val="bg-BG"/>
        </w:rPr>
        <w:t>извършат действия по</w:t>
      </w:r>
      <w:r w:rsidRPr="00E22BA1" w:rsidR="00F014E5">
        <w:rPr>
          <w:lang w:val="bg-BG"/>
        </w:rPr>
        <w:t xml:space="preserve"> принудително изпълнение срещу административни органи и/или длъжностни лица или отхвърлят жалби от длъжностни лица срещу глобите, наложени им от съдебни изпълнители по чл. 290 от Кодекса от2006 г</w:t>
      </w:r>
      <w:r w:rsidRPr="00E22BA1" w:rsidR="000E6626">
        <w:rPr>
          <w:lang w:val="bg-BG"/>
        </w:rPr>
        <w:t xml:space="preserve">. поради липса на дължими действия по </w:t>
      </w:r>
      <w:r w:rsidRPr="00E22BA1" w:rsidR="00D670C5">
        <w:rPr>
          <w:lang w:val="bg-BG"/>
        </w:rPr>
        <w:t>изпълн</w:t>
      </w:r>
      <w:r w:rsidRPr="00E22BA1">
        <w:rPr>
          <w:lang w:val="bg-BG"/>
        </w:rPr>
        <w:t>ение на</w:t>
      </w:r>
      <w:r w:rsidRPr="00E22BA1" w:rsidR="00AC29AA">
        <w:rPr>
          <w:lang w:val="bg-BG"/>
        </w:rPr>
        <w:t xml:space="preserve"> </w:t>
      </w:r>
      <w:r w:rsidRPr="00E22BA1" w:rsidR="00F014E5">
        <w:rPr>
          <w:lang w:val="bg-BG"/>
        </w:rPr>
        <w:t>съдебно решение</w:t>
      </w:r>
      <w:r w:rsidRPr="00E22BA1" w:rsidR="000E6626">
        <w:rPr>
          <w:lang w:val="bg-BG"/>
        </w:rPr>
        <w:t xml:space="preserve"> </w:t>
      </w:r>
      <w:r w:rsidRPr="00E22BA1" w:rsidR="00F014E5">
        <w:rPr>
          <w:lang w:val="bg-BG"/>
        </w:rPr>
        <w:t xml:space="preserve">(вж. </w:t>
      </w:r>
      <w:r w:rsidRPr="00E22BA1" w:rsidR="00D51931">
        <w:rPr>
          <w:lang w:val="bg-BG"/>
        </w:rPr>
        <w:t xml:space="preserve">параграфи </w:t>
      </w:r>
      <w:r w:rsidRPr="00E22BA1" w:rsidR="005E46E2">
        <w:rPr>
          <w:lang w:val="bg-BG"/>
        </w:rPr>
        <w:t xml:space="preserve">34-35 </w:t>
      </w:r>
      <w:r w:rsidRPr="00E22BA1" w:rsidR="00D51931">
        <w:rPr>
          <w:lang w:val="bg-BG"/>
        </w:rPr>
        <w:t>по-горе</w:t>
      </w:r>
      <w:r w:rsidRPr="00E22BA1" w:rsidR="005E46E2">
        <w:rPr>
          <w:lang w:val="bg-BG"/>
        </w:rPr>
        <w:t>)</w:t>
      </w:r>
      <w:r w:rsidRPr="00E22BA1" w:rsidR="004800BE">
        <w:rPr>
          <w:lang w:val="bg-BG"/>
        </w:rPr>
        <w:t>.</w:t>
      </w:r>
      <w:r w:rsidRPr="00E22BA1" w:rsidR="000E6626">
        <w:rPr>
          <w:lang w:val="bg-BG"/>
        </w:rPr>
        <w:t xml:space="preserve"> </w:t>
      </w:r>
      <w:r w:rsidRPr="00E22BA1" w:rsidR="00325AA9">
        <w:rPr>
          <w:lang w:val="bg-BG"/>
        </w:rPr>
        <w:t xml:space="preserve">По-конкретно, при </w:t>
      </w:r>
      <w:r w:rsidRPr="00E22BA1" w:rsidR="000E6626">
        <w:rPr>
          <w:lang w:val="bg-BG"/>
        </w:rPr>
        <w:t>делото</w:t>
      </w:r>
      <w:r w:rsidRPr="00E22BA1" w:rsidR="00975067">
        <w:rPr>
          <w:lang w:val="bg-BG"/>
        </w:rPr>
        <w:t xml:space="preserve"> </w:t>
      </w:r>
      <w:r w:rsidRPr="00E22BA1" w:rsidR="000B347E">
        <w:rPr>
          <w:lang w:val="bg-BG"/>
        </w:rPr>
        <w:t>от</w:t>
      </w:r>
      <w:r w:rsidRPr="00E22BA1" w:rsidR="00AC29AA">
        <w:rPr>
          <w:lang w:val="bg-BG"/>
        </w:rPr>
        <w:t xml:space="preserve"> </w:t>
      </w:r>
      <w:r w:rsidRPr="00E22BA1" w:rsidR="00325AA9">
        <w:rPr>
          <w:lang w:val="bg-BG"/>
        </w:rPr>
        <w:t xml:space="preserve">2012 г. (вж. параграф </w:t>
      </w:r>
      <w:r w:rsidRPr="00E22BA1" w:rsidR="000925A3">
        <w:rPr>
          <w:lang w:val="bg-BG"/>
        </w:rPr>
        <w:t>33</w:t>
      </w:r>
      <w:r w:rsidRPr="00E22BA1" w:rsidR="00325AA9">
        <w:rPr>
          <w:lang w:val="bg-BG"/>
        </w:rPr>
        <w:t xml:space="preserve"> по-горе</w:t>
      </w:r>
      <w:r w:rsidRPr="00E22BA1" w:rsidR="000925A3">
        <w:rPr>
          <w:lang w:val="bg-BG"/>
        </w:rPr>
        <w:t>)</w:t>
      </w:r>
      <w:r w:rsidRPr="00E22BA1" w:rsidR="00325AA9">
        <w:rPr>
          <w:lang w:val="bg-BG"/>
        </w:rPr>
        <w:t xml:space="preserve"> съдът </w:t>
      </w:r>
      <w:r w:rsidRPr="00E22BA1" w:rsidR="0081049E">
        <w:rPr>
          <w:lang w:val="bg-BG"/>
        </w:rPr>
        <w:t>задължава</w:t>
      </w:r>
      <w:r w:rsidRPr="00E22BA1" w:rsidR="00325AA9">
        <w:rPr>
          <w:lang w:val="bg-BG"/>
        </w:rPr>
        <w:t xml:space="preserve"> съдебн</w:t>
      </w:r>
      <w:r w:rsidRPr="00E22BA1" w:rsidR="0081049E">
        <w:rPr>
          <w:lang w:val="bg-BG"/>
        </w:rPr>
        <w:t>ия</w:t>
      </w:r>
      <w:r w:rsidRPr="00E22BA1" w:rsidR="00325AA9">
        <w:rPr>
          <w:lang w:val="bg-BG"/>
        </w:rPr>
        <w:t xml:space="preserve"> изпълнител да налага глоби по чл. 290 от Кодекса от </w:t>
      </w:r>
      <w:r w:rsidRPr="00E22BA1" w:rsidR="0054554F">
        <w:rPr>
          <w:lang w:val="bg-BG"/>
        </w:rPr>
        <w:t>2006</w:t>
      </w:r>
      <w:r w:rsidRPr="00E22BA1" w:rsidR="00325AA9">
        <w:rPr>
          <w:lang w:val="bg-BG"/>
        </w:rPr>
        <w:t xml:space="preserve"> г., докато Общинската служба по </w:t>
      </w:r>
      <w:r w:rsidRPr="00E22BA1" w:rsidR="00165374">
        <w:rPr>
          <w:lang w:val="bg-BG"/>
        </w:rPr>
        <w:t>земеделие</w:t>
      </w:r>
      <w:r w:rsidRPr="00E22BA1" w:rsidR="00325AA9">
        <w:rPr>
          <w:lang w:val="bg-BG"/>
        </w:rPr>
        <w:t xml:space="preserve">, </w:t>
      </w:r>
      <w:r w:rsidRPr="00E22BA1">
        <w:rPr>
          <w:lang w:val="bg-BG"/>
        </w:rPr>
        <w:t>държавен орган</w:t>
      </w:r>
      <w:r w:rsidRPr="00E22BA1" w:rsidR="00325AA9">
        <w:rPr>
          <w:lang w:val="bg-BG"/>
        </w:rPr>
        <w:t>, който дължи изпълнение</w:t>
      </w:r>
      <w:r w:rsidRPr="00E22BA1" w:rsidR="0081049E">
        <w:rPr>
          <w:lang w:val="bg-BG"/>
        </w:rPr>
        <w:t>то</w:t>
      </w:r>
      <w:r w:rsidRPr="00E22BA1" w:rsidR="00325AA9">
        <w:rPr>
          <w:lang w:val="bg-BG"/>
        </w:rPr>
        <w:t xml:space="preserve">, не </w:t>
      </w:r>
      <w:r w:rsidRPr="00E22BA1" w:rsidR="007C6FC9">
        <w:rPr>
          <w:lang w:val="bg-BG"/>
        </w:rPr>
        <w:t>изпълни</w:t>
      </w:r>
      <w:r w:rsidRPr="00E22BA1" w:rsidR="00325AA9">
        <w:rPr>
          <w:lang w:val="bg-BG"/>
        </w:rPr>
        <w:t xml:space="preserve"> окончателно</w:t>
      </w:r>
      <w:r w:rsidRPr="00E22BA1" w:rsidR="0081049E">
        <w:rPr>
          <w:lang w:val="bg-BG"/>
        </w:rPr>
        <w:t>то</w:t>
      </w:r>
      <w:r w:rsidRPr="00E22BA1" w:rsidR="00325AA9">
        <w:rPr>
          <w:lang w:val="bg-BG"/>
        </w:rPr>
        <w:t xml:space="preserve"> съдебно решение</w:t>
      </w:r>
      <w:r w:rsidRPr="00E22BA1" w:rsidR="006F5CC9">
        <w:rPr>
          <w:lang w:val="bg-BG"/>
        </w:rPr>
        <w:t>.</w:t>
      </w:r>
      <w:r w:rsidRPr="00E22BA1" w:rsidR="00975067">
        <w:rPr>
          <w:lang w:val="bg-BG"/>
        </w:rPr>
        <w:t xml:space="preserve"> </w:t>
      </w:r>
      <w:r w:rsidRPr="00E22BA1" w:rsidR="00421FC3">
        <w:rPr>
          <w:lang w:val="bg-BG"/>
        </w:rPr>
        <w:t xml:space="preserve">В този контекст, Съдът вече е приел, че </w:t>
      </w:r>
      <w:r w:rsidRPr="00E22BA1" w:rsidR="00805C12">
        <w:rPr>
          <w:lang w:val="bg-BG"/>
        </w:rPr>
        <w:t xml:space="preserve">механизмът за прилагане </w:t>
      </w:r>
      <w:r w:rsidRPr="00E22BA1" w:rsidR="00421FC3">
        <w:rPr>
          <w:lang w:val="bg-BG"/>
        </w:rPr>
        <w:t xml:space="preserve">на финансови санкции </w:t>
      </w:r>
      <w:r w:rsidRPr="00E22BA1" w:rsidR="00805C12">
        <w:rPr>
          <w:lang w:val="bg-BG"/>
        </w:rPr>
        <w:t>на</w:t>
      </w:r>
      <w:r w:rsidRPr="00E22BA1" w:rsidR="00756E55">
        <w:rPr>
          <w:lang w:val="bg-BG"/>
        </w:rPr>
        <w:t xml:space="preserve"> </w:t>
      </w:r>
      <w:r w:rsidRPr="00E22BA1" w:rsidR="00421FC3">
        <w:rPr>
          <w:lang w:val="bg-BG"/>
        </w:rPr>
        <w:t xml:space="preserve">длъжностни лица, като този на </w:t>
      </w:r>
      <w:r w:rsidRPr="00E22BA1" w:rsidR="00693EF3">
        <w:rPr>
          <w:lang w:val="bg-BG"/>
        </w:rPr>
        <w:t>седмични</w:t>
      </w:r>
      <w:r w:rsidRPr="00E22BA1" w:rsidR="00756E55">
        <w:rPr>
          <w:lang w:val="bg-BG"/>
        </w:rPr>
        <w:t xml:space="preserve"> </w:t>
      </w:r>
      <w:r w:rsidRPr="00E22BA1" w:rsidR="00421FC3">
        <w:rPr>
          <w:lang w:val="bg-BG"/>
        </w:rPr>
        <w:t>глоби, описан непосредствено по-горе</w:t>
      </w:r>
      <w:r w:rsidRPr="00E22BA1" w:rsidR="009B70E8">
        <w:rPr>
          <w:lang w:val="bg-BG"/>
        </w:rPr>
        <w:t>,</w:t>
      </w:r>
      <w:r w:rsidRPr="00E22BA1" w:rsidR="00421FC3">
        <w:rPr>
          <w:lang w:val="bg-BG"/>
        </w:rPr>
        <w:t xml:space="preserve"> по принцип може да бъде </w:t>
      </w:r>
      <w:r w:rsidRPr="00E22BA1" w:rsidR="00717DE6">
        <w:rPr>
          <w:lang w:val="bg-BG"/>
        </w:rPr>
        <w:t>ефективно вътрешноправно средство за защита</w:t>
      </w:r>
      <w:r w:rsidRPr="00E22BA1" w:rsidR="00FC28A3">
        <w:rPr>
          <w:lang w:val="bg-BG"/>
        </w:rPr>
        <w:t xml:space="preserve">, което да </w:t>
      </w:r>
      <w:r w:rsidRPr="00E22BA1" w:rsidR="005F54C9">
        <w:rPr>
          <w:lang w:val="bg-BG"/>
        </w:rPr>
        <w:t>задължи</w:t>
      </w:r>
      <w:r w:rsidRPr="00E22BA1" w:rsidR="00AC29AA">
        <w:rPr>
          <w:lang w:val="bg-BG"/>
        </w:rPr>
        <w:t xml:space="preserve"> </w:t>
      </w:r>
      <w:r w:rsidRPr="00E22BA1" w:rsidR="00FC28A3">
        <w:rPr>
          <w:lang w:val="bg-BG"/>
        </w:rPr>
        <w:t>отговорно</w:t>
      </w:r>
      <w:r w:rsidRPr="00E22BA1" w:rsidR="0081049E">
        <w:rPr>
          <w:lang w:val="bg-BG"/>
        </w:rPr>
        <w:t>то</w:t>
      </w:r>
      <w:r w:rsidRPr="00E22BA1" w:rsidR="00FC28A3">
        <w:rPr>
          <w:lang w:val="bg-BG"/>
        </w:rPr>
        <w:t xml:space="preserve"> длъжностно лице да се съобрази със съдебно решение (вж. </w:t>
      </w:r>
      <w:r w:rsidRPr="00E22BA1" w:rsidR="00FC28A3">
        <w:rPr>
          <w:i/>
          <w:lang w:val="bg-BG"/>
        </w:rPr>
        <w:t>Стоянов и Табаков срещу България</w:t>
      </w:r>
      <w:r w:rsidRPr="00E22BA1" w:rsidR="00F27CE9">
        <w:rPr>
          <w:lang w:val="bg-BG"/>
        </w:rPr>
        <w:t xml:space="preserve">, </w:t>
      </w:r>
      <w:r w:rsidRPr="00E22BA1" w:rsidR="00FC28A3">
        <w:rPr>
          <w:lang w:val="bg-BG"/>
        </w:rPr>
        <w:t>№ </w:t>
      </w:r>
      <w:r w:rsidRPr="00E22BA1" w:rsidR="009B70E8">
        <w:rPr>
          <w:lang w:val="bg-BG"/>
        </w:rPr>
        <w:t>34</w:t>
      </w:r>
      <w:r w:rsidRPr="00E22BA1" w:rsidR="00B91C39">
        <w:rPr>
          <w:lang w:val="bg-BG"/>
        </w:rPr>
        <w:t>130/04, §</w:t>
      </w:r>
      <w:r w:rsidRPr="00E22BA1" w:rsidR="00F4107D">
        <w:rPr>
          <w:lang w:val="bg-BG"/>
        </w:rPr>
        <w:t> </w:t>
      </w:r>
      <w:r w:rsidRPr="00E22BA1" w:rsidR="0057377A">
        <w:rPr>
          <w:lang w:val="bg-BG"/>
        </w:rPr>
        <w:t xml:space="preserve">96 </w:t>
      </w:r>
      <w:r w:rsidRPr="00E22BA1" w:rsidR="00FC28A3">
        <w:rPr>
          <w:lang w:val="bg-BG"/>
        </w:rPr>
        <w:t>първо изречение</w:t>
      </w:r>
      <w:r w:rsidRPr="00E22BA1" w:rsidR="0057377A">
        <w:rPr>
          <w:lang w:val="bg-BG"/>
        </w:rPr>
        <w:t>, 26</w:t>
      </w:r>
      <w:r w:rsidRPr="00E22BA1" w:rsidR="00FC28A3">
        <w:rPr>
          <w:lang w:val="bg-BG"/>
        </w:rPr>
        <w:t xml:space="preserve"> ноември </w:t>
      </w:r>
      <w:r w:rsidRPr="00E22BA1" w:rsidR="009B70E8">
        <w:rPr>
          <w:lang w:val="bg-BG"/>
        </w:rPr>
        <w:t>2013</w:t>
      </w:r>
      <w:r w:rsidRPr="00E22BA1" w:rsidR="00FC28A3">
        <w:rPr>
          <w:lang w:val="bg-BG"/>
        </w:rPr>
        <w:t> г.</w:t>
      </w:r>
      <w:r w:rsidRPr="00E22BA1" w:rsidR="009B70E8">
        <w:rPr>
          <w:lang w:val="bg-BG"/>
        </w:rPr>
        <w:t>).</w:t>
      </w:r>
      <w:r w:rsidRPr="00E22BA1" w:rsidR="0081049E">
        <w:rPr>
          <w:lang w:val="bg-BG"/>
        </w:rPr>
        <w:t xml:space="preserve"> Имайки предвид. че </w:t>
      </w:r>
      <w:r w:rsidRPr="00E22BA1">
        <w:rPr>
          <w:lang w:val="bg-BG"/>
        </w:rPr>
        <w:t>дух</w:t>
      </w:r>
      <w:r w:rsidRPr="00E22BA1" w:rsidR="0081049E">
        <w:rPr>
          <w:lang w:val="bg-BG"/>
        </w:rPr>
        <w:t>ът</w:t>
      </w:r>
      <w:r w:rsidRPr="00E22BA1">
        <w:rPr>
          <w:lang w:val="bg-BG"/>
        </w:rPr>
        <w:t xml:space="preserve"> </w:t>
      </w:r>
      <w:r w:rsidRPr="00E22BA1" w:rsidR="00C04522">
        <w:rPr>
          <w:lang w:val="bg-BG"/>
        </w:rPr>
        <w:t xml:space="preserve">а </w:t>
      </w:r>
      <w:r w:rsidRPr="00E22BA1">
        <w:rPr>
          <w:lang w:val="bg-BG"/>
        </w:rPr>
        <w:t>и целта</w:t>
      </w:r>
      <w:r w:rsidRPr="00E22BA1" w:rsidR="006D200D">
        <w:rPr>
          <w:lang w:val="bg-BG"/>
        </w:rPr>
        <w:t xml:space="preserve"> на системата за защита по Конвенцията</w:t>
      </w:r>
      <w:r w:rsidRPr="00E22BA1" w:rsidR="0081049E">
        <w:rPr>
          <w:lang w:val="bg-BG"/>
        </w:rPr>
        <w:t xml:space="preserve"> е </w:t>
      </w:r>
      <w:r w:rsidRPr="00E22BA1" w:rsidR="006D200D">
        <w:rPr>
          <w:lang w:val="bg-BG"/>
        </w:rPr>
        <w:t>да даде възможност</w:t>
      </w:r>
      <w:r w:rsidRPr="00E22BA1" w:rsidR="0081049E">
        <w:rPr>
          <w:lang w:val="bg-BG"/>
        </w:rPr>
        <w:t xml:space="preserve"> първо</w:t>
      </w:r>
      <w:r w:rsidRPr="00E22BA1" w:rsidR="006D200D">
        <w:rPr>
          <w:lang w:val="bg-BG"/>
        </w:rPr>
        <w:t xml:space="preserve"> на националните </w:t>
      </w:r>
      <w:r w:rsidRPr="00E22BA1" w:rsidR="00C04522">
        <w:rPr>
          <w:lang w:val="bg-BG"/>
        </w:rPr>
        <w:t xml:space="preserve">органи </w:t>
      </w:r>
      <w:r w:rsidRPr="00E22BA1" w:rsidR="006D200D">
        <w:rPr>
          <w:lang w:val="bg-BG"/>
        </w:rPr>
        <w:t xml:space="preserve">да </w:t>
      </w:r>
      <w:r w:rsidRPr="00E22BA1">
        <w:rPr>
          <w:lang w:val="bg-BG"/>
        </w:rPr>
        <w:t xml:space="preserve">поправят </w:t>
      </w:r>
      <w:r w:rsidRPr="00E22BA1" w:rsidR="006D200D">
        <w:rPr>
          <w:lang w:val="bg-BG"/>
        </w:rPr>
        <w:t xml:space="preserve">нарушение преди Съдът да бъде сезиран, Съдът приеме, че изискването да се използва такова средство за защита </w:t>
      </w:r>
      <w:r w:rsidRPr="00E22BA1" w:rsidR="00F512D8">
        <w:rPr>
          <w:lang w:val="bg-BG"/>
        </w:rPr>
        <w:t xml:space="preserve">не може да се счита за </w:t>
      </w:r>
      <w:r w:rsidRPr="00E22BA1" w:rsidR="006D200D">
        <w:rPr>
          <w:lang w:val="bg-BG"/>
        </w:rPr>
        <w:t>прекомерн</w:t>
      </w:r>
      <w:r w:rsidRPr="00E22BA1" w:rsidR="00F512D8">
        <w:rPr>
          <w:lang w:val="bg-BG"/>
        </w:rPr>
        <w:t>о</w:t>
      </w:r>
      <w:r w:rsidRPr="00E22BA1" w:rsidR="006D200D">
        <w:rPr>
          <w:lang w:val="bg-BG"/>
        </w:rPr>
        <w:t xml:space="preserve"> теж</w:t>
      </w:r>
      <w:r w:rsidRPr="00E22BA1" w:rsidR="00F512D8">
        <w:rPr>
          <w:lang w:val="bg-BG"/>
        </w:rPr>
        <w:t>ко</w:t>
      </w:r>
      <w:r w:rsidRPr="00E22BA1" w:rsidR="006D200D">
        <w:rPr>
          <w:lang w:val="bg-BG"/>
        </w:rPr>
        <w:t xml:space="preserve"> </w:t>
      </w:r>
      <w:r w:rsidRPr="00E22BA1" w:rsidR="00F512D8">
        <w:rPr>
          <w:lang w:val="bg-BG"/>
        </w:rPr>
        <w:t>з</w:t>
      </w:r>
      <w:r w:rsidRPr="00E22BA1" w:rsidR="006D200D">
        <w:rPr>
          <w:lang w:val="bg-BG"/>
        </w:rPr>
        <w:t xml:space="preserve">а жалбоподателя и че </w:t>
      </w:r>
      <w:r w:rsidRPr="00E22BA1" w:rsidR="00887601">
        <w:rPr>
          <w:lang w:val="bg-BG"/>
        </w:rPr>
        <w:t>от</w:t>
      </w:r>
      <w:r w:rsidRPr="00E22BA1" w:rsidR="00AC29AA">
        <w:rPr>
          <w:lang w:val="bg-BG"/>
        </w:rPr>
        <w:t xml:space="preserve"> </w:t>
      </w:r>
      <w:r w:rsidRPr="00E22BA1" w:rsidR="006D200D">
        <w:rPr>
          <w:lang w:val="bg-BG"/>
        </w:rPr>
        <w:t xml:space="preserve">средата на </w:t>
      </w:r>
      <w:r w:rsidRPr="00E22BA1" w:rsidR="00F27CE9">
        <w:rPr>
          <w:lang w:val="bg-BG"/>
        </w:rPr>
        <w:t>2012</w:t>
      </w:r>
      <w:r w:rsidRPr="00E22BA1" w:rsidR="006D200D">
        <w:rPr>
          <w:lang w:val="bg-BG"/>
        </w:rPr>
        <w:t xml:space="preserve"> г. </w:t>
      </w:r>
      <w:r w:rsidRPr="00E22BA1" w:rsidR="00F512D8">
        <w:rPr>
          <w:lang w:val="bg-BG"/>
        </w:rPr>
        <w:t xml:space="preserve">това средство изглежда </w:t>
      </w:r>
      <w:r w:rsidRPr="00E22BA1" w:rsidR="00887601">
        <w:rPr>
          <w:lang w:val="bg-BG"/>
        </w:rPr>
        <w:t>достъпно</w:t>
      </w:r>
      <w:r w:rsidRPr="00E22BA1" w:rsidR="006D200D">
        <w:rPr>
          <w:lang w:val="bg-BG"/>
        </w:rPr>
        <w:t xml:space="preserve"> и по принцип ефективно; следователно, от жалбоподателите се очаква да го </w:t>
      </w:r>
      <w:r w:rsidRPr="00E22BA1" w:rsidR="00F512D8">
        <w:rPr>
          <w:lang w:val="bg-BG"/>
        </w:rPr>
        <w:t>изчерпат</w:t>
      </w:r>
      <w:r w:rsidRPr="00E22BA1">
        <w:rPr>
          <w:lang w:val="bg-BG"/>
        </w:rPr>
        <w:t>,</w:t>
      </w:r>
      <w:r w:rsidRPr="00E22BA1" w:rsidR="006D200D">
        <w:rPr>
          <w:lang w:val="bg-BG"/>
        </w:rPr>
        <w:t xml:space="preserve"> преди да подадат жалба пред Съда</w:t>
      </w:r>
      <w:r w:rsidRPr="00E22BA1" w:rsidR="00F51AD1">
        <w:rPr>
          <w:lang w:val="bg-BG"/>
        </w:rPr>
        <w:t>.</w:t>
      </w:r>
    </w:p>
    <w:p w:rsidRPr="00E22BA1" w:rsidR="0054554F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85039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61</w:t>
      </w:r>
      <w:r w:rsidRPr="00E22BA1">
        <w:rPr>
          <w:lang w:val="bg-BG"/>
        </w:rPr>
        <w:fldChar w:fldCharType="end"/>
      </w:r>
      <w:r w:rsidRPr="00E22BA1" w:rsidR="00585039">
        <w:rPr>
          <w:lang w:val="bg-BG"/>
        </w:rPr>
        <w:t>.  </w:t>
      </w:r>
      <w:r w:rsidRPr="00E22BA1" w:rsidR="009528A6">
        <w:rPr>
          <w:szCs w:val="24"/>
          <w:lang w:val="bg-BG"/>
        </w:rPr>
        <w:t>От друга страна, не може да се каже, че</w:t>
      </w:r>
      <w:r w:rsidRPr="00E22BA1" w:rsidR="00E22BA1">
        <w:rPr>
          <w:szCs w:val="24"/>
          <w:lang w:val="bg-BG"/>
        </w:rPr>
        <w:t xml:space="preserve"> </w:t>
      </w:r>
      <w:r w:rsidRPr="00E22BA1" w:rsidR="00F6165B">
        <w:rPr>
          <w:szCs w:val="24"/>
          <w:lang w:val="bg-BG"/>
        </w:rPr>
        <w:t xml:space="preserve">ситуацията </w:t>
      </w:r>
      <w:r w:rsidRPr="00E22BA1" w:rsidR="009528A6">
        <w:rPr>
          <w:szCs w:val="24"/>
          <w:lang w:val="bg-BG"/>
        </w:rPr>
        <w:t>е бил</w:t>
      </w:r>
      <w:r w:rsidRPr="00E22BA1" w:rsidR="00F6165B">
        <w:rPr>
          <w:szCs w:val="24"/>
          <w:lang w:val="bg-BG"/>
        </w:rPr>
        <w:t>а</w:t>
      </w:r>
      <w:r w:rsidRPr="00E22BA1" w:rsidR="009528A6">
        <w:rPr>
          <w:szCs w:val="24"/>
          <w:lang w:val="bg-BG"/>
        </w:rPr>
        <w:t xml:space="preserve"> так</w:t>
      </w:r>
      <w:r w:rsidRPr="00E22BA1" w:rsidR="00F6165B">
        <w:rPr>
          <w:szCs w:val="24"/>
          <w:lang w:val="bg-BG"/>
        </w:rPr>
        <w:t>а</w:t>
      </w:r>
      <w:r w:rsidRPr="00E22BA1" w:rsidR="009528A6">
        <w:rPr>
          <w:szCs w:val="24"/>
          <w:lang w:val="bg-BG"/>
        </w:rPr>
        <w:t>ва през 2007 г., когато жалбоподателят подава жалбата си пред Съда</w:t>
      </w:r>
      <w:r w:rsidRPr="00E22BA1" w:rsidR="00094681">
        <w:rPr>
          <w:szCs w:val="24"/>
          <w:lang w:val="bg-BG"/>
        </w:rPr>
        <w:t>.</w:t>
      </w:r>
      <w:r w:rsidRPr="00E22BA1" w:rsidR="002748B7">
        <w:rPr>
          <w:szCs w:val="24"/>
          <w:lang w:val="bg-BG"/>
        </w:rPr>
        <w:t xml:space="preserve"> По-конкретно,</w:t>
      </w:r>
      <w:r w:rsidRPr="00E22BA1">
        <w:rPr>
          <w:szCs w:val="24"/>
          <w:lang w:val="bg-BG"/>
        </w:rPr>
        <w:t xml:space="preserve"> съдебните решенията</w:t>
      </w:r>
      <w:r w:rsidRPr="00E22BA1" w:rsidR="002748B7">
        <w:rPr>
          <w:szCs w:val="24"/>
          <w:lang w:val="bg-BG"/>
        </w:rPr>
        <w:t xml:space="preserve"> на националните съдилища, посочени в параграф </w:t>
      </w:r>
      <w:r w:rsidRPr="00E22BA1" w:rsidR="005C222D">
        <w:rPr>
          <w:szCs w:val="24"/>
          <w:lang w:val="bg-BG"/>
        </w:rPr>
        <w:t>6</w:t>
      </w:r>
      <w:r w:rsidRPr="00E22BA1" w:rsidR="0001630E">
        <w:rPr>
          <w:szCs w:val="24"/>
          <w:lang w:val="bg-BG"/>
        </w:rPr>
        <w:t>0</w:t>
      </w:r>
      <w:r w:rsidRPr="00E22BA1" w:rsidR="002748B7">
        <w:rPr>
          <w:szCs w:val="24"/>
          <w:lang w:val="bg-BG"/>
        </w:rPr>
        <w:t xml:space="preserve"> по-горе</w:t>
      </w:r>
      <w:r w:rsidRPr="00E22BA1" w:rsidR="00E85D6A">
        <w:rPr>
          <w:szCs w:val="24"/>
          <w:lang w:val="bg-BG"/>
        </w:rPr>
        <w:t>,</w:t>
      </w:r>
      <w:r w:rsidRPr="00E22BA1" w:rsidR="002748B7">
        <w:rPr>
          <w:szCs w:val="24"/>
          <w:lang w:val="bg-BG"/>
        </w:rPr>
        <w:t xml:space="preserve"> </w:t>
      </w:r>
      <w:r w:rsidRPr="00E22BA1" w:rsidR="00E85D6A">
        <w:rPr>
          <w:szCs w:val="24"/>
          <w:lang w:val="bg-BG"/>
        </w:rPr>
        <w:t>демонстриращи</w:t>
      </w:r>
      <w:r w:rsidRPr="00E22BA1" w:rsidR="002748B7">
        <w:rPr>
          <w:szCs w:val="24"/>
          <w:lang w:val="bg-BG"/>
        </w:rPr>
        <w:t xml:space="preserve"> </w:t>
      </w:r>
      <w:r w:rsidRPr="00E22BA1" w:rsidR="006F6C88">
        <w:rPr>
          <w:szCs w:val="24"/>
          <w:lang w:val="bg-BG"/>
        </w:rPr>
        <w:t>ефективно</w:t>
      </w:r>
      <w:r w:rsidRPr="00E22BA1" w:rsidR="002E1639">
        <w:rPr>
          <w:szCs w:val="24"/>
          <w:lang w:val="bg-BG"/>
        </w:rPr>
        <w:t>стта на</w:t>
      </w:r>
      <w:r w:rsidRPr="00E22BA1" w:rsidR="006F6C88">
        <w:rPr>
          <w:szCs w:val="24"/>
          <w:lang w:val="bg-BG"/>
        </w:rPr>
        <w:t xml:space="preserve"> средств</w:t>
      </w:r>
      <w:r w:rsidRPr="00E22BA1" w:rsidR="002E1639">
        <w:rPr>
          <w:szCs w:val="24"/>
          <w:lang w:val="bg-BG"/>
        </w:rPr>
        <w:t>ата</w:t>
      </w:r>
      <w:r w:rsidRPr="00E22BA1" w:rsidR="006F6C88">
        <w:rPr>
          <w:szCs w:val="24"/>
          <w:lang w:val="bg-BG"/>
        </w:rPr>
        <w:t xml:space="preserve"> за защита</w:t>
      </w:r>
      <w:r w:rsidRPr="00E22BA1" w:rsidR="002748B7">
        <w:rPr>
          <w:szCs w:val="24"/>
          <w:lang w:val="bg-BG"/>
        </w:rPr>
        <w:t>, трябва да са на</w:t>
      </w:r>
      <w:r w:rsidRPr="00E22BA1" w:rsidR="004F1875">
        <w:rPr>
          <w:szCs w:val="24"/>
          <w:lang w:val="bg-BG"/>
        </w:rPr>
        <w:t xml:space="preserve">лице </w:t>
      </w:r>
      <w:r w:rsidRPr="00E22BA1" w:rsidR="002748B7">
        <w:rPr>
          <w:szCs w:val="24"/>
          <w:lang w:val="bg-BG"/>
        </w:rPr>
        <w:t xml:space="preserve">преди подаването на жалбата пред Съда (вж. параграф </w:t>
      </w:r>
      <w:r w:rsidRPr="00E22BA1" w:rsidR="005B250D">
        <w:rPr>
          <w:szCs w:val="24"/>
          <w:lang w:val="bg-BG"/>
        </w:rPr>
        <w:t>53</w:t>
      </w:r>
      <w:r w:rsidRPr="00E22BA1" w:rsidR="002748B7">
        <w:rPr>
          <w:szCs w:val="24"/>
          <w:lang w:val="bg-BG"/>
        </w:rPr>
        <w:t xml:space="preserve"> по-горе, последно изречение</w:t>
      </w:r>
      <w:r w:rsidRPr="00E22BA1" w:rsidR="00F27CE9">
        <w:rPr>
          <w:szCs w:val="24"/>
          <w:lang w:val="bg-BG"/>
        </w:rPr>
        <w:t>).</w:t>
      </w:r>
      <w:r w:rsidRPr="00E22BA1" w:rsidR="0080247A">
        <w:rPr>
          <w:szCs w:val="24"/>
          <w:lang w:val="bg-BG"/>
        </w:rPr>
        <w:t xml:space="preserve"> Като отбелязва, че законовото средство за защита е създадено едва след като </w:t>
      </w:r>
      <w:r w:rsidRPr="00E22BA1" w:rsidR="00F37583">
        <w:rPr>
          <w:szCs w:val="24"/>
          <w:lang w:val="bg-BG"/>
        </w:rPr>
        <w:t>окончателното съдебно решение в полза на жалбоподателя е влязло в сила</w:t>
      </w:r>
      <w:r w:rsidRPr="00E22BA1" w:rsidR="0080247A">
        <w:rPr>
          <w:szCs w:val="24"/>
          <w:lang w:val="bg-BG"/>
        </w:rPr>
        <w:t>, а съдебната практика, която показва ефективност</w:t>
      </w:r>
      <w:r w:rsidRPr="00E22BA1" w:rsidR="006504E7">
        <w:rPr>
          <w:szCs w:val="24"/>
          <w:lang w:val="bg-BG"/>
        </w:rPr>
        <w:t>та му</w:t>
      </w:r>
      <w:r w:rsidRPr="00E22BA1" w:rsidR="0080247A">
        <w:rPr>
          <w:szCs w:val="24"/>
          <w:lang w:val="bg-BG"/>
        </w:rPr>
        <w:t xml:space="preserve">, се </w:t>
      </w:r>
      <w:r w:rsidRPr="00E22BA1">
        <w:rPr>
          <w:szCs w:val="24"/>
          <w:lang w:val="bg-BG"/>
        </w:rPr>
        <w:t>появява</w:t>
      </w:r>
      <w:r w:rsidRPr="00E22BA1" w:rsidR="00E22BA1">
        <w:rPr>
          <w:szCs w:val="24"/>
          <w:lang w:val="bg-BG"/>
        </w:rPr>
        <w:t xml:space="preserve"> </w:t>
      </w:r>
      <w:r w:rsidRPr="00E22BA1" w:rsidR="0080247A">
        <w:rPr>
          <w:szCs w:val="24"/>
          <w:lang w:val="bg-BG"/>
        </w:rPr>
        <w:t>много години по-късно, Съдът намир</w:t>
      </w:r>
      <w:r w:rsidRPr="00E22BA1" w:rsidR="00F37583">
        <w:rPr>
          <w:szCs w:val="24"/>
          <w:lang w:val="bg-BG"/>
        </w:rPr>
        <w:t>а</w:t>
      </w:r>
      <w:r w:rsidRPr="00E22BA1" w:rsidR="0080247A">
        <w:rPr>
          <w:szCs w:val="24"/>
          <w:lang w:val="bg-BG"/>
        </w:rPr>
        <w:t xml:space="preserve">, че Правителството не е </w:t>
      </w:r>
      <w:r w:rsidRPr="00E22BA1">
        <w:rPr>
          <w:szCs w:val="24"/>
          <w:lang w:val="bg-BG"/>
        </w:rPr>
        <w:t>демонстрирало,</w:t>
      </w:r>
      <w:r w:rsidRPr="00E22BA1" w:rsidR="0080247A">
        <w:rPr>
          <w:szCs w:val="24"/>
          <w:lang w:val="bg-BG"/>
        </w:rPr>
        <w:t xml:space="preserve"> че </w:t>
      </w:r>
      <w:r w:rsidRPr="00E22BA1" w:rsidR="009977CB">
        <w:rPr>
          <w:szCs w:val="24"/>
          <w:lang w:val="bg-BG"/>
        </w:rPr>
        <w:t>вътре</w:t>
      </w:r>
      <w:r w:rsidRPr="00E22BA1" w:rsidR="00BF4CBE">
        <w:rPr>
          <w:szCs w:val="24"/>
          <w:lang w:val="bg-BG"/>
        </w:rPr>
        <w:t>ш</w:t>
      </w:r>
      <w:r w:rsidRPr="00E22BA1" w:rsidR="009977CB">
        <w:rPr>
          <w:szCs w:val="24"/>
          <w:lang w:val="bg-BG"/>
        </w:rPr>
        <w:t>на</w:t>
      </w:r>
      <w:r w:rsidRPr="00E22BA1" w:rsidR="005D08E5">
        <w:rPr>
          <w:szCs w:val="24"/>
          <w:lang w:val="bg-BG"/>
        </w:rPr>
        <w:t xml:space="preserve">та </w:t>
      </w:r>
      <w:r w:rsidRPr="00E22BA1" w:rsidR="0080247A">
        <w:rPr>
          <w:szCs w:val="24"/>
          <w:lang w:val="bg-BG"/>
        </w:rPr>
        <w:t xml:space="preserve">практика е достатъчно </w:t>
      </w:r>
      <w:r w:rsidRPr="00E22BA1" w:rsidR="00CF0ECC">
        <w:rPr>
          <w:szCs w:val="24"/>
          <w:lang w:val="bg-BG"/>
        </w:rPr>
        <w:t>утвърдена</w:t>
      </w:r>
      <w:r w:rsidRPr="00E22BA1" w:rsidR="0080247A">
        <w:rPr>
          <w:szCs w:val="24"/>
          <w:lang w:val="bg-BG"/>
        </w:rPr>
        <w:t xml:space="preserve"> или че </w:t>
      </w:r>
      <w:r w:rsidRPr="00E22BA1" w:rsidR="00BF4CBE">
        <w:rPr>
          <w:szCs w:val="24"/>
          <w:lang w:val="bg-BG"/>
        </w:rPr>
        <w:t>вътрешн</w:t>
      </w:r>
      <w:r w:rsidRPr="00E22BA1" w:rsidR="005D08E5">
        <w:rPr>
          <w:szCs w:val="24"/>
          <w:lang w:val="bg-BG"/>
        </w:rPr>
        <w:t xml:space="preserve">о </w:t>
      </w:r>
      <w:r w:rsidRPr="00E22BA1">
        <w:rPr>
          <w:szCs w:val="24"/>
          <w:lang w:val="bg-BG"/>
        </w:rPr>
        <w:t>съдебна</w:t>
      </w:r>
      <w:r w:rsidRPr="00E22BA1" w:rsidR="005D08E5">
        <w:rPr>
          <w:szCs w:val="24"/>
          <w:lang w:val="bg-BG"/>
        </w:rPr>
        <w:t>та</w:t>
      </w:r>
      <w:r w:rsidRPr="00E22BA1">
        <w:rPr>
          <w:szCs w:val="24"/>
          <w:lang w:val="bg-BG"/>
        </w:rPr>
        <w:t xml:space="preserve"> практика</w:t>
      </w:r>
      <w:r w:rsidRPr="00E22BA1" w:rsidR="00824CDE">
        <w:rPr>
          <w:szCs w:val="24"/>
          <w:lang w:val="bg-BG"/>
        </w:rPr>
        <w:t xml:space="preserve">, </w:t>
      </w:r>
      <w:r w:rsidRPr="00E22BA1" w:rsidR="009977CB">
        <w:rPr>
          <w:szCs w:val="24"/>
          <w:lang w:val="bg-BG"/>
        </w:rPr>
        <w:t>демонстрира</w:t>
      </w:r>
      <w:r w:rsidRPr="00E22BA1" w:rsidR="005D08E5">
        <w:rPr>
          <w:szCs w:val="24"/>
          <w:lang w:val="bg-BG"/>
        </w:rPr>
        <w:t xml:space="preserve">, </w:t>
      </w:r>
      <w:r w:rsidRPr="00E22BA1" w:rsidR="00824CDE">
        <w:rPr>
          <w:szCs w:val="24"/>
          <w:lang w:val="bg-BG"/>
        </w:rPr>
        <w:t>че това средство</w:t>
      </w:r>
      <w:r w:rsidRPr="00E22BA1" w:rsidR="00BF4CBE">
        <w:rPr>
          <w:szCs w:val="24"/>
          <w:lang w:val="bg-BG"/>
        </w:rPr>
        <w:t xml:space="preserve"> за защита</w:t>
      </w:r>
      <w:r w:rsidRPr="00E22BA1" w:rsidR="00824CDE">
        <w:rPr>
          <w:szCs w:val="24"/>
          <w:lang w:val="bg-BG"/>
        </w:rPr>
        <w:t xml:space="preserve"> е използвано успешно, дори </w:t>
      </w:r>
      <w:r w:rsidRPr="00E22BA1" w:rsidR="00F37583">
        <w:rPr>
          <w:szCs w:val="24"/>
          <w:lang w:val="bg-BG"/>
        </w:rPr>
        <w:t xml:space="preserve">че </w:t>
      </w:r>
      <w:r w:rsidRPr="00E22BA1" w:rsidR="00824CDE">
        <w:rPr>
          <w:szCs w:val="24"/>
          <w:lang w:val="bg-BG"/>
        </w:rPr>
        <w:t xml:space="preserve">съществува по времето, когато жалбоподателят подава жалбата си пред Съда </w:t>
      </w:r>
      <w:r w:rsidRPr="00E22BA1" w:rsidR="00F56CB7">
        <w:rPr>
          <w:szCs w:val="24"/>
          <w:lang w:val="bg-BG"/>
        </w:rPr>
        <w:t>(</w:t>
      </w:r>
      <w:r w:rsidRPr="00E22BA1" w:rsidR="00824CDE">
        <w:rPr>
          <w:szCs w:val="24"/>
          <w:lang w:val="bg-BG"/>
        </w:rPr>
        <w:t>за сходен подход вж. </w:t>
      </w:r>
      <w:r w:rsidRPr="00E22BA1" w:rsidR="00F56CB7">
        <w:rPr>
          <w:i/>
          <w:szCs w:val="24"/>
          <w:lang w:val="bg-BG"/>
        </w:rPr>
        <w:t>No</w:t>
      </w:r>
      <w:r w:rsidRPr="00E22BA1" w:rsidR="0001630E">
        <w:rPr>
          <w:i/>
          <w:szCs w:val="24"/>
          <w:lang w:val="bg-BG"/>
        </w:rPr>
        <w:t>r</w:t>
      </w:r>
      <w:r w:rsidRPr="00E22BA1" w:rsidR="00F56CB7">
        <w:rPr>
          <w:i/>
          <w:szCs w:val="24"/>
          <w:lang w:val="bg-BG"/>
        </w:rPr>
        <w:t>bert Sikorski</w:t>
      </w:r>
      <w:r w:rsidRPr="00E22BA1" w:rsidR="00F56CB7">
        <w:rPr>
          <w:szCs w:val="24"/>
          <w:lang w:val="bg-BG"/>
        </w:rPr>
        <w:t xml:space="preserve">, </w:t>
      </w:r>
      <w:r w:rsidRPr="00E22BA1" w:rsidR="00824CDE">
        <w:rPr>
          <w:szCs w:val="24"/>
          <w:lang w:val="bg-BG"/>
        </w:rPr>
        <w:t>цитирано по-горе</w:t>
      </w:r>
      <w:r w:rsidRPr="00E22BA1" w:rsidR="00F56CB7">
        <w:rPr>
          <w:szCs w:val="24"/>
          <w:lang w:val="bg-BG"/>
        </w:rPr>
        <w:t>, §</w:t>
      </w:r>
      <w:r w:rsidRPr="00E22BA1" w:rsidR="00332AE9">
        <w:rPr>
          <w:szCs w:val="24"/>
          <w:lang w:val="bg-BG"/>
        </w:rPr>
        <w:t>§</w:t>
      </w:r>
      <w:r w:rsidRPr="00E22BA1" w:rsidR="00F56CB7">
        <w:rPr>
          <w:szCs w:val="24"/>
          <w:lang w:val="bg-BG"/>
        </w:rPr>
        <w:t xml:space="preserve"> 115</w:t>
      </w:r>
      <w:r w:rsidRPr="00E22BA1" w:rsidR="00824CDE">
        <w:rPr>
          <w:szCs w:val="24"/>
          <w:lang w:val="bg-BG"/>
        </w:rPr>
        <w:t>и</w:t>
      </w:r>
      <w:r w:rsidRPr="00E22BA1" w:rsidR="00332AE9">
        <w:rPr>
          <w:szCs w:val="24"/>
          <w:lang w:val="bg-BG"/>
        </w:rPr>
        <w:t xml:space="preserve"> 117</w:t>
      </w:r>
      <w:r w:rsidRPr="00E22BA1" w:rsidR="00F56CB7">
        <w:rPr>
          <w:szCs w:val="24"/>
          <w:lang w:val="bg-BG"/>
        </w:rPr>
        <w:t>)</w:t>
      </w:r>
      <w:r w:rsidRPr="00E22BA1" w:rsidR="0011115E">
        <w:rPr>
          <w:szCs w:val="24"/>
          <w:lang w:val="bg-BG"/>
        </w:rPr>
        <w:t>.</w:t>
      </w:r>
      <w:r w:rsidRPr="00E22BA1" w:rsidR="004F1875">
        <w:rPr>
          <w:szCs w:val="24"/>
          <w:lang w:val="bg-BG"/>
        </w:rPr>
        <w:t xml:space="preserve"> </w:t>
      </w:r>
      <w:r w:rsidRPr="00E22BA1" w:rsidR="00E3722C">
        <w:rPr>
          <w:szCs w:val="24"/>
          <w:lang w:val="bg-BG"/>
        </w:rPr>
        <w:t xml:space="preserve">Следователно, Съдът не </w:t>
      </w:r>
      <w:r w:rsidRPr="00E22BA1" w:rsidR="007561BF">
        <w:rPr>
          <w:szCs w:val="24"/>
          <w:lang w:val="bg-BG"/>
        </w:rPr>
        <w:t>с</w:t>
      </w:r>
      <w:r w:rsidRPr="00E22BA1" w:rsidR="00EC577E">
        <w:rPr>
          <w:szCs w:val="24"/>
          <w:lang w:val="bg-BG"/>
        </w:rPr>
        <w:t>чита</w:t>
      </w:r>
      <w:r w:rsidRPr="00E22BA1" w:rsidR="00E3722C">
        <w:rPr>
          <w:szCs w:val="24"/>
          <w:lang w:val="bg-BG"/>
        </w:rPr>
        <w:t>, че жалбоподателят в</w:t>
      </w:r>
      <w:r w:rsidRPr="00E22BA1" w:rsidR="00E3722C">
        <w:rPr>
          <w:lang w:val="bg-BG"/>
        </w:rPr>
        <w:t xml:space="preserve"> </w:t>
      </w:r>
      <w:r w:rsidRPr="00E22BA1" w:rsidR="00F37583">
        <w:rPr>
          <w:lang w:val="bg-BG"/>
        </w:rPr>
        <w:t>настоящото дело</w:t>
      </w:r>
      <w:r w:rsidRPr="00E22BA1" w:rsidR="00E3722C">
        <w:rPr>
          <w:lang w:val="bg-BG"/>
        </w:rPr>
        <w:t xml:space="preserve"> е </w:t>
      </w:r>
      <w:r w:rsidRPr="00E22BA1" w:rsidR="00F37583">
        <w:rPr>
          <w:lang w:val="bg-BG"/>
        </w:rPr>
        <w:t>бил длъжен да изчерпа</w:t>
      </w:r>
      <w:r w:rsidRPr="00E22BA1" w:rsidR="00E3722C">
        <w:rPr>
          <w:lang w:val="bg-BG"/>
        </w:rPr>
        <w:t xml:space="preserve"> това средство преди да ангажира системата в Страсбург</w:t>
      </w:r>
      <w:r w:rsidRPr="00E22BA1" w:rsidR="00094681">
        <w:rPr>
          <w:lang w:val="bg-BG"/>
        </w:rPr>
        <w:t>.</w:t>
      </w:r>
    </w:p>
    <w:p w:rsidRPr="00E22BA1" w:rsidR="006152C0" w:rsidP="00E22BA1" w:rsidRDefault="006152C0">
      <w:pPr>
        <w:pStyle w:val="ECHRHeading5"/>
        <w:rPr>
          <w:lang w:val="bg-BG"/>
        </w:rPr>
      </w:pPr>
      <w:r w:rsidRPr="00E22BA1">
        <w:rPr>
          <w:lang w:val="bg-BG"/>
        </w:rPr>
        <w:t>(ii</w:t>
      </w:r>
      <w:r w:rsidRPr="00E22BA1" w:rsidR="001E6C9C">
        <w:rPr>
          <w:lang w:val="bg-BG"/>
        </w:rPr>
        <w:t>)  Производство за вреди по ЗОДОВ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7B3FD4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62</w:t>
      </w:r>
      <w:r w:rsidRPr="00E22BA1">
        <w:rPr>
          <w:lang w:val="bg-BG"/>
        </w:rPr>
        <w:fldChar w:fldCharType="end"/>
      </w:r>
      <w:r w:rsidRPr="00E22BA1" w:rsidR="007B3FD4">
        <w:rPr>
          <w:lang w:val="bg-BG"/>
        </w:rPr>
        <w:t>.  </w:t>
      </w:r>
      <w:r w:rsidRPr="00E22BA1" w:rsidR="00AF7B16">
        <w:rPr>
          <w:lang w:val="bg-BG"/>
        </w:rPr>
        <w:t xml:space="preserve">По отношение на второто възражение на Правителството за неизчерпване на средствата, а именно възможността за подаване на иск за </w:t>
      </w:r>
      <w:r w:rsidRPr="00E22BA1" w:rsidR="008C7F8B">
        <w:rPr>
          <w:lang w:val="bg-BG"/>
        </w:rPr>
        <w:t xml:space="preserve">обезщетение за </w:t>
      </w:r>
      <w:r w:rsidRPr="00E22BA1" w:rsidR="00AF7B16">
        <w:rPr>
          <w:lang w:val="bg-BG"/>
        </w:rPr>
        <w:t xml:space="preserve">вреди (вж. параграф </w:t>
      </w:r>
      <w:r w:rsidRPr="00E22BA1" w:rsidR="009612F7">
        <w:rPr>
          <w:lang w:val="bg-BG"/>
        </w:rPr>
        <w:t>42</w:t>
      </w:r>
      <w:r w:rsidRPr="00E22BA1" w:rsidR="00F37583">
        <w:rPr>
          <w:lang w:val="bg-BG"/>
        </w:rPr>
        <w:t xml:space="preserve"> </w:t>
      </w:r>
      <w:r w:rsidRPr="00E22BA1" w:rsidR="00AF7B16">
        <w:rPr>
          <w:lang w:val="bg-BG"/>
        </w:rPr>
        <w:t>по-горе</w:t>
      </w:r>
      <w:r w:rsidRPr="00E22BA1" w:rsidR="006937C5">
        <w:rPr>
          <w:lang w:val="bg-BG"/>
        </w:rPr>
        <w:t>),</w:t>
      </w:r>
      <w:r w:rsidRPr="00E22BA1" w:rsidR="00F37583">
        <w:rPr>
          <w:lang w:val="bg-BG"/>
        </w:rPr>
        <w:t xml:space="preserve"> </w:t>
      </w:r>
      <w:r w:rsidRPr="00E22BA1" w:rsidR="00AF7B16">
        <w:rPr>
          <w:lang w:val="bg-BG"/>
        </w:rPr>
        <w:t>Съдът отбелязва</w:t>
      </w:r>
      <w:r w:rsidRPr="00E22BA1" w:rsidR="008E5DB8">
        <w:rPr>
          <w:lang w:val="bg-BG"/>
        </w:rPr>
        <w:t xml:space="preserve">, че вече е приел, че по принцип може да се </w:t>
      </w:r>
      <w:r w:rsidRPr="00E22BA1" w:rsidR="003450FC">
        <w:rPr>
          <w:lang w:val="bg-BG"/>
        </w:rPr>
        <w:t>счита</w:t>
      </w:r>
      <w:r w:rsidRPr="00E22BA1" w:rsidR="008E5DB8">
        <w:rPr>
          <w:lang w:val="bg-BG"/>
        </w:rPr>
        <w:t xml:space="preserve">, че производство за вреди е ефективно средство за защита при случаи на неизпълнение на окончателно решение на административен съд (вж. </w:t>
      </w:r>
      <w:r w:rsidRPr="00E22BA1" w:rsidR="00797069">
        <w:rPr>
          <w:i/>
          <w:lang w:val="bg-BG"/>
        </w:rPr>
        <w:t>Burdov</w:t>
      </w:r>
      <w:r w:rsidRPr="00E22BA1" w:rsidR="008C7F8B">
        <w:rPr>
          <w:i/>
          <w:lang w:val="bg-BG"/>
        </w:rPr>
        <w:t xml:space="preserve"> </w:t>
      </w:r>
      <w:r w:rsidRPr="00E22BA1" w:rsidR="004C5408">
        <w:rPr>
          <w:i/>
          <w:lang w:val="bg-BG"/>
        </w:rPr>
        <w:t>(</w:t>
      </w:r>
      <w:r w:rsidRPr="00E22BA1" w:rsidR="005605DA">
        <w:rPr>
          <w:i/>
        </w:rPr>
        <w:t>no</w:t>
      </w:r>
      <w:r w:rsidRPr="00E22BA1">
        <w:rPr>
          <w:i/>
          <w:lang w:val="bg-BG"/>
        </w:rPr>
        <w:t xml:space="preserve">. </w:t>
      </w:r>
      <w:r w:rsidRPr="00E22BA1" w:rsidR="004C5408">
        <w:rPr>
          <w:i/>
          <w:lang w:val="bg-BG"/>
        </w:rPr>
        <w:t>2)</w:t>
      </w:r>
      <w:r w:rsidRPr="00E22BA1" w:rsidR="004C5408">
        <w:rPr>
          <w:lang w:val="bg-BG"/>
        </w:rPr>
        <w:t xml:space="preserve">, </w:t>
      </w:r>
      <w:r w:rsidRPr="00E22BA1" w:rsidR="008E5DB8">
        <w:rPr>
          <w:lang w:val="bg-BG"/>
        </w:rPr>
        <w:t>цитирано по-горе</w:t>
      </w:r>
      <w:r w:rsidRPr="00E22BA1" w:rsidR="004C5408">
        <w:rPr>
          <w:lang w:val="bg-BG"/>
        </w:rPr>
        <w:t xml:space="preserve">, § </w:t>
      </w:r>
      <w:r w:rsidRPr="00E22BA1" w:rsidR="00797069">
        <w:rPr>
          <w:lang w:val="bg-BG"/>
        </w:rPr>
        <w:t xml:space="preserve">99; </w:t>
      </w:r>
      <w:r w:rsidRPr="00E22BA1" w:rsidR="00797069">
        <w:rPr>
          <w:i/>
          <w:lang w:val="bg-BG"/>
        </w:rPr>
        <w:t>Yuriy Nikolayevich Ivanov</w:t>
      </w:r>
      <w:r w:rsidRPr="00E22BA1" w:rsidR="00797069">
        <w:rPr>
          <w:lang w:val="bg-BG"/>
        </w:rPr>
        <w:t xml:space="preserve">, </w:t>
      </w:r>
      <w:r w:rsidRPr="00E22BA1" w:rsidR="008E5DB8">
        <w:rPr>
          <w:lang w:val="bg-BG"/>
        </w:rPr>
        <w:t>цитирано по-горе</w:t>
      </w:r>
      <w:r w:rsidRPr="00E22BA1" w:rsidR="00797069">
        <w:rPr>
          <w:lang w:val="bg-BG"/>
        </w:rPr>
        <w:t xml:space="preserve">, § 65; </w:t>
      </w:r>
      <w:r w:rsidRPr="00E22BA1" w:rsidR="008E5DB8">
        <w:rPr>
          <w:i/>
          <w:lang w:val="bg-BG"/>
        </w:rPr>
        <w:t>Стоянов и Табаков</w:t>
      </w:r>
      <w:r w:rsidRPr="00E22BA1" w:rsidR="00797069">
        <w:rPr>
          <w:lang w:val="bg-BG"/>
        </w:rPr>
        <w:t xml:space="preserve">, </w:t>
      </w:r>
      <w:r w:rsidRPr="00E22BA1" w:rsidR="008E5DB8">
        <w:rPr>
          <w:lang w:val="bg-BG"/>
        </w:rPr>
        <w:t>цитирано по-горе</w:t>
      </w:r>
      <w:r w:rsidRPr="00E22BA1" w:rsidR="00797069">
        <w:rPr>
          <w:lang w:val="bg-BG"/>
        </w:rPr>
        <w:t>, § 102).</w:t>
      </w:r>
    </w:p>
    <w:p w:rsidRPr="00E22BA1" w:rsidR="00797069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7E3819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63</w:t>
      </w:r>
      <w:r w:rsidRPr="00E22BA1">
        <w:rPr>
          <w:lang w:val="bg-BG"/>
        </w:rPr>
        <w:fldChar w:fldCharType="end"/>
      </w:r>
      <w:r w:rsidRPr="00E22BA1" w:rsidR="007E3819">
        <w:rPr>
          <w:lang w:val="bg-BG"/>
        </w:rPr>
        <w:t>.  </w:t>
      </w:r>
      <w:r w:rsidRPr="00E22BA1" w:rsidR="009030A7">
        <w:rPr>
          <w:lang w:val="bg-BG"/>
        </w:rPr>
        <w:t>От друга страна, Правителството не е предоставило примери за съдебна практика, която показва присъждане на вреди по ЗОДОВ в резултат на неизпълнение на окончателно съдебно решение</w:t>
      </w:r>
      <w:r w:rsidRPr="00E22BA1" w:rsidR="00797069">
        <w:rPr>
          <w:lang w:val="bg-BG"/>
        </w:rPr>
        <w:t xml:space="preserve">. </w:t>
      </w:r>
      <w:r w:rsidRPr="00E22BA1" w:rsidR="001F03E4">
        <w:rPr>
          <w:lang w:val="bg-BG"/>
        </w:rPr>
        <w:t xml:space="preserve">Макар на Съда да са известни две окончателни решения, с които </w:t>
      </w:r>
      <w:r w:rsidRPr="00E22BA1">
        <w:rPr>
          <w:lang w:val="bg-BG"/>
        </w:rPr>
        <w:t>националните съдилища</w:t>
      </w:r>
      <w:r w:rsidRPr="00E22BA1" w:rsidR="001F03E4">
        <w:rPr>
          <w:lang w:val="bg-BG"/>
        </w:rPr>
        <w:t xml:space="preserve"> присъждат вреди за неизпълнение на окончателни решения (вж. параграф </w:t>
      </w:r>
      <w:r w:rsidRPr="00E22BA1" w:rsidR="000030A1">
        <w:rPr>
          <w:lang w:val="bg-BG"/>
        </w:rPr>
        <w:t xml:space="preserve">37 </w:t>
      </w:r>
      <w:r w:rsidRPr="00E22BA1" w:rsidR="001F03E4">
        <w:rPr>
          <w:lang w:val="bg-BG"/>
        </w:rPr>
        <w:t>по-горе</w:t>
      </w:r>
      <w:r w:rsidRPr="00E22BA1" w:rsidR="000030A1">
        <w:rPr>
          <w:lang w:val="bg-BG"/>
        </w:rPr>
        <w:t>)</w:t>
      </w:r>
      <w:r w:rsidRPr="00E22BA1" w:rsidR="00797069">
        <w:rPr>
          <w:lang w:val="bg-BG"/>
        </w:rPr>
        <w:t>,</w:t>
      </w:r>
      <w:r w:rsidRPr="00E22BA1" w:rsidR="001F03E4">
        <w:rPr>
          <w:lang w:val="bg-BG"/>
        </w:rPr>
        <w:t xml:space="preserve"> той отбелязва, че в редица други решения съдилищата отхвърлят подобни искове (вж. параграф </w:t>
      </w:r>
      <w:r w:rsidRPr="00E22BA1" w:rsidR="000030A1">
        <w:rPr>
          <w:lang w:val="bg-BG"/>
        </w:rPr>
        <w:t>37</w:t>
      </w:r>
      <w:r w:rsidRPr="00E22BA1" w:rsidR="001F03E4">
        <w:rPr>
          <w:lang w:val="bg-BG"/>
        </w:rPr>
        <w:t xml:space="preserve"> по-горе</w:t>
      </w:r>
      <w:r w:rsidRPr="00E22BA1" w:rsidR="00797069">
        <w:rPr>
          <w:lang w:val="bg-BG"/>
        </w:rPr>
        <w:t>)</w:t>
      </w:r>
      <w:r w:rsidRPr="00E22BA1" w:rsidR="001F03E4">
        <w:rPr>
          <w:lang w:val="bg-BG"/>
        </w:rPr>
        <w:t xml:space="preserve"> или присъждат вреди не във връзка с неизпълнение, а поради отмяната на първоначалния административен акт от съдилищата (по последния аспект вж. </w:t>
      </w:r>
      <w:r w:rsidRPr="00E22BA1" w:rsidR="001F03E4">
        <w:rPr>
          <w:i/>
          <w:lang w:val="bg-BG"/>
        </w:rPr>
        <w:t>Стоянов и Табаков</w:t>
      </w:r>
      <w:r w:rsidRPr="00E22BA1" w:rsidR="00797069">
        <w:rPr>
          <w:lang w:val="bg-BG"/>
        </w:rPr>
        <w:t xml:space="preserve">, </w:t>
      </w:r>
      <w:r w:rsidRPr="00E22BA1" w:rsidR="001F03E4">
        <w:rPr>
          <w:lang w:val="bg-BG"/>
        </w:rPr>
        <w:t>цитирано по-горе</w:t>
      </w:r>
      <w:r w:rsidRPr="00E22BA1" w:rsidR="00797069">
        <w:rPr>
          <w:lang w:val="bg-BG"/>
        </w:rPr>
        <w:t xml:space="preserve">, § 104). </w:t>
      </w:r>
      <w:r w:rsidRPr="00E22BA1" w:rsidR="00A56C97">
        <w:rPr>
          <w:lang w:val="bg-BG"/>
        </w:rPr>
        <w:t xml:space="preserve">Следователно Съдът намира, че </w:t>
      </w:r>
      <w:r w:rsidRPr="00E22BA1" w:rsidR="007561BF">
        <w:rPr>
          <w:lang w:val="bg-BG"/>
        </w:rPr>
        <w:t xml:space="preserve">вътрешната </w:t>
      </w:r>
      <w:r w:rsidRPr="00E22BA1" w:rsidR="00A56C97">
        <w:rPr>
          <w:lang w:val="bg-BG"/>
        </w:rPr>
        <w:t xml:space="preserve">практика не е достатъчно </w:t>
      </w:r>
      <w:r w:rsidRPr="00E22BA1" w:rsidR="008B2CA3">
        <w:rPr>
          <w:lang w:val="bg-BG"/>
        </w:rPr>
        <w:t>утвърдена</w:t>
      </w:r>
      <w:r w:rsidRPr="00E22BA1" w:rsidR="00A56C97">
        <w:rPr>
          <w:lang w:val="bg-BG"/>
        </w:rPr>
        <w:t xml:space="preserve">, за да </w:t>
      </w:r>
      <w:r w:rsidRPr="00E22BA1" w:rsidR="00006893">
        <w:rPr>
          <w:lang w:val="bg-BG"/>
        </w:rPr>
        <w:t>се стигне до</w:t>
      </w:r>
      <w:r w:rsidRPr="00E22BA1" w:rsidR="00A56C97">
        <w:rPr>
          <w:lang w:val="bg-BG"/>
        </w:rPr>
        <w:t xml:space="preserve"> заключението, че средството за обезщетение по ЗОДОВ е ефективно за целите на изчерпването в </w:t>
      </w:r>
      <w:r w:rsidRPr="00E22BA1" w:rsidR="008B2CA3">
        <w:rPr>
          <w:lang w:val="bg-BG"/>
        </w:rPr>
        <w:t>дела</w:t>
      </w:r>
      <w:r w:rsidRPr="00E22BA1" w:rsidR="00A56C97">
        <w:rPr>
          <w:lang w:val="bg-BG"/>
        </w:rPr>
        <w:t xml:space="preserve">, при които не са предприети действия след окончателни решения на административни съдилища, налагащи изпълнението на </w:t>
      </w:r>
      <w:r w:rsidRPr="00E22BA1" w:rsidR="00C37865">
        <w:rPr>
          <w:lang w:val="bg-BG"/>
        </w:rPr>
        <w:t>незаместими</w:t>
      </w:r>
      <w:r w:rsidRPr="00E22BA1" w:rsidR="00A56C97">
        <w:rPr>
          <w:lang w:val="bg-BG"/>
        </w:rPr>
        <w:t xml:space="preserve"> действия</w:t>
      </w:r>
      <w:r w:rsidRPr="00E22BA1" w:rsidR="00797069">
        <w:rPr>
          <w:lang w:val="bg-BG"/>
        </w:rPr>
        <w:t>.</w:t>
      </w:r>
    </w:p>
    <w:p w:rsidRPr="00E22BA1" w:rsidR="00511226" w:rsidP="00E22BA1" w:rsidRDefault="00511226">
      <w:pPr>
        <w:pStyle w:val="ECHRHeading5"/>
        <w:rPr>
          <w:lang w:val="bg-BG"/>
        </w:rPr>
      </w:pPr>
      <w:r w:rsidRPr="00E22BA1">
        <w:rPr>
          <w:lang w:val="bg-BG"/>
        </w:rPr>
        <w:t>(iii)  </w:t>
      </w:r>
      <w:r w:rsidRPr="00E22BA1" w:rsidR="00F30513">
        <w:rPr>
          <w:lang w:val="bg-BG"/>
        </w:rPr>
        <w:t xml:space="preserve">Производство за </w:t>
      </w:r>
      <w:r w:rsidRPr="00E22BA1" w:rsidR="001E6C9C">
        <w:rPr>
          <w:lang w:val="bg-BG"/>
        </w:rPr>
        <w:t>изменение</w:t>
      </w:r>
      <w:r w:rsidRPr="00E22BA1" w:rsidR="00F30513">
        <w:rPr>
          <w:lang w:val="bg-BG"/>
        </w:rPr>
        <w:t xml:space="preserve"> на съдебно решение</w:t>
      </w:r>
    </w:p>
    <w:p w:rsidRPr="00E22BA1" w:rsidR="006152C0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45275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64</w:t>
      </w:r>
      <w:r w:rsidRPr="00E22BA1">
        <w:rPr>
          <w:lang w:val="bg-BG"/>
        </w:rPr>
        <w:fldChar w:fldCharType="end"/>
      </w:r>
      <w:r w:rsidRPr="00E22BA1" w:rsidR="00452758">
        <w:rPr>
          <w:lang w:val="bg-BG"/>
        </w:rPr>
        <w:t>.  </w:t>
      </w:r>
      <w:r w:rsidRPr="00E22BA1" w:rsidR="00F30513">
        <w:rPr>
          <w:lang w:val="bg-BG"/>
        </w:rPr>
        <w:t xml:space="preserve">Както е отбелязано в параграф </w:t>
      </w:r>
      <w:r w:rsidRPr="00E22BA1" w:rsidR="001A2B45">
        <w:rPr>
          <w:lang w:val="bg-BG"/>
        </w:rPr>
        <w:t>56</w:t>
      </w:r>
      <w:r w:rsidRPr="00E22BA1" w:rsidR="00F30513">
        <w:rPr>
          <w:lang w:val="bg-BG"/>
        </w:rPr>
        <w:t xml:space="preserve"> по-горе</w:t>
      </w:r>
      <w:r w:rsidRPr="00E22BA1" w:rsidR="00511226">
        <w:rPr>
          <w:lang w:val="bg-BG"/>
        </w:rPr>
        <w:t>,</w:t>
      </w:r>
      <w:r w:rsidRPr="00E22BA1" w:rsidR="00F30513">
        <w:rPr>
          <w:lang w:val="bg-BG"/>
        </w:rPr>
        <w:t xml:space="preserve"> материалите пред Съда водят до заключението, че окончателното съдебно решение в полза на жалбоподателя е ясно и подлежи на изпълнение</w:t>
      </w:r>
      <w:r w:rsidRPr="00E22BA1" w:rsidR="00511226">
        <w:rPr>
          <w:lang w:val="bg-BG"/>
        </w:rPr>
        <w:t>.</w:t>
      </w:r>
      <w:r w:rsidRPr="00E22BA1" w:rsidR="00F30513">
        <w:rPr>
          <w:lang w:val="bg-BG"/>
        </w:rPr>
        <w:t xml:space="preserve"> Следователно Съдът не </w:t>
      </w:r>
      <w:r w:rsidRPr="00E22BA1" w:rsidR="00B16BE7">
        <w:rPr>
          <w:lang w:val="bg-BG"/>
        </w:rPr>
        <w:t>установява</w:t>
      </w:r>
      <w:r w:rsidRPr="00E22BA1" w:rsidR="005D08E5">
        <w:rPr>
          <w:lang w:val="bg-BG"/>
        </w:rPr>
        <w:t xml:space="preserve"> </w:t>
      </w:r>
      <w:r w:rsidRPr="00E22BA1" w:rsidR="00F30513">
        <w:rPr>
          <w:lang w:val="bg-BG"/>
        </w:rPr>
        <w:t xml:space="preserve">причина жалбоподателя да започне производство за </w:t>
      </w:r>
      <w:r w:rsidRPr="00E22BA1">
        <w:rPr>
          <w:lang w:val="bg-BG"/>
        </w:rPr>
        <w:t>изменяне</w:t>
      </w:r>
      <w:r w:rsidRPr="00E22BA1" w:rsidR="00F30513">
        <w:rPr>
          <w:lang w:val="bg-BG"/>
        </w:rPr>
        <w:t xml:space="preserve"> или изясняване на решението</w:t>
      </w:r>
      <w:r w:rsidRPr="00E22BA1" w:rsidR="00511226">
        <w:rPr>
          <w:lang w:val="bg-BG"/>
        </w:rPr>
        <w:t>.</w:t>
      </w:r>
    </w:p>
    <w:p w:rsidRPr="00E22BA1" w:rsidR="00511226" w:rsidP="00E22BA1" w:rsidRDefault="00511226">
      <w:pPr>
        <w:pStyle w:val="ECHRHeading5"/>
        <w:rPr>
          <w:lang w:val="bg-BG"/>
        </w:rPr>
      </w:pPr>
      <w:r w:rsidRPr="00E22BA1">
        <w:rPr>
          <w:lang w:val="bg-BG"/>
        </w:rPr>
        <w:t>(i</w:t>
      </w:r>
      <w:r w:rsidRPr="00E22BA1" w:rsidR="005E5136">
        <w:rPr>
          <w:lang w:val="bg-BG"/>
        </w:rPr>
        <w:t>v</w:t>
      </w:r>
      <w:r w:rsidRPr="00E22BA1">
        <w:rPr>
          <w:lang w:val="bg-BG"/>
        </w:rPr>
        <w:t>)  </w:t>
      </w:r>
      <w:r w:rsidRPr="00E22BA1" w:rsidR="00755B0A">
        <w:rPr>
          <w:lang w:val="bg-BG"/>
        </w:rPr>
        <w:t>Заключение за допустимост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11226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65</w:t>
      </w:r>
      <w:r w:rsidRPr="00E22BA1">
        <w:rPr>
          <w:lang w:val="bg-BG"/>
        </w:rPr>
        <w:fldChar w:fldCharType="end"/>
      </w:r>
      <w:r w:rsidRPr="00E22BA1" w:rsidR="00511226">
        <w:rPr>
          <w:lang w:val="bg-BG"/>
        </w:rPr>
        <w:t>.  </w:t>
      </w:r>
      <w:r w:rsidRPr="00E22BA1" w:rsidR="00755B0A">
        <w:rPr>
          <w:lang w:val="bg-BG"/>
        </w:rPr>
        <w:t xml:space="preserve">Предвид горното, Съдът не смята, че жалбоподателят е </w:t>
      </w:r>
      <w:r w:rsidRPr="00E22BA1" w:rsidR="008B2CA3">
        <w:rPr>
          <w:lang w:val="bg-BG"/>
        </w:rPr>
        <w:t>бил длъжен</w:t>
      </w:r>
      <w:r w:rsidRPr="00E22BA1" w:rsidR="00755B0A">
        <w:rPr>
          <w:lang w:val="bg-BG"/>
        </w:rPr>
        <w:t xml:space="preserve"> да изчерпа </w:t>
      </w:r>
      <w:r w:rsidRPr="00E22BA1" w:rsidR="008B2CA3">
        <w:rPr>
          <w:lang w:val="bg-BG"/>
        </w:rPr>
        <w:t>всяко</w:t>
      </w:r>
      <w:r w:rsidRPr="00E22BA1" w:rsidR="00755B0A">
        <w:rPr>
          <w:lang w:val="bg-BG"/>
        </w:rPr>
        <w:t xml:space="preserve"> от средствата</w:t>
      </w:r>
      <w:r w:rsidRPr="00E22BA1" w:rsidR="008B2CA3">
        <w:rPr>
          <w:lang w:val="bg-BG"/>
        </w:rPr>
        <w:t xml:space="preserve"> за защита</w:t>
      </w:r>
      <w:r w:rsidRPr="00E22BA1" w:rsidR="00755B0A">
        <w:rPr>
          <w:lang w:val="bg-BG"/>
        </w:rPr>
        <w:t>, посочени от Правителството</w:t>
      </w:r>
      <w:r w:rsidRPr="00E22BA1" w:rsidR="00511226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11226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66</w:t>
      </w:r>
      <w:r w:rsidRPr="00E22BA1">
        <w:rPr>
          <w:lang w:val="bg-BG"/>
        </w:rPr>
        <w:fldChar w:fldCharType="end"/>
      </w:r>
      <w:r w:rsidRPr="00E22BA1" w:rsidR="00511226">
        <w:rPr>
          <w:lang w:val="bg-BG"/>
        </w:rPr>
        <w:t>.  </w:t>
      </w:r>
      <w:r w:rsidRPr="00E22BA1" w:rsidR="00B84C52">
        <w:rPr>
          <w:lang w:val="bg-BG"/>
        </w:rPr>
        <w:t>Съдът отбелязва още, че оплакването не е явно необосновано</w:t>
      </w:r>
      <w:r w:rsidRPr="00E22BA1" w:rsidR="00E22BA1">
        <w:rPr>
          <w:lang w:val="bg-BG"/>
        </w:rPr>
        <w:t xml:space="preserve"> </w:t>
      </w:r>
      <w:r w:rsidRPr="00E22BA1" w:rsidR="00B84C52">
        <w:rPr>
          <w:lang w:val="bg-BG"/>
        </w:rPr>
        <w:t>по смисъла на чл. </w:t>
      </w:r>
      <w:r w:rsidRPr="00E22BA1" w:rsidR="00014566">
        <w:rPr>
          <w:lang w:val="bg-BG"/>
        </w:rPr>
        <w:t xml:space="preserve">35 § 3 (a) </w:t>
      </w:r>
      <w:r w:rsidRPr="00E22BA1" w:rsidR="00B84C52">
        <w:rPr>
          <w:lang w:val="bg-BG"/>
        </w:rPr>
        <w:t>от Конвенцията</w:t>
      </w:r>
      <w:r w:rsidRPr="00E22BA1" w:rsidR="00014566">
        <w:rPr>
          <w:lang w:val="bg-BG"/>
        </w:rPr>
        <w:t>.</w:t>
      </w:r>
      <w:r w:rsidRPr="00E22BA1" w:rsidR="00B84C52">
        <w:rPr>
          <w:lang w:val="bg-BG"/>
        </w:rPr>
        <w:t xml:space="preserve"> Той отбелязва</w:t>
      </w:r>
      <w:r w:rsidRPr="00E22BA1" w:rsidR="008B2CA3">
        <w:rPr>
          <w:lang w:val="bg-BG"/>
        </w:rPr>
        <w:t xml:space="preserve"> също така</w:t>
      </w:r>
      <w:r w:rsidRPr="00E22BA1" w:rsidR="00B84C52">
        <w:rPr>
          <w:lang w:val="bg-BG"/>
        </w:rPr>
        <w:t>, че т</w:t>
      </w:r>
      <w:r w:rsidRPr="00E22BA1" w:rsidR="00C1259A">
        <w:rPr>
          <w:lang w:val="bg-BG"/>
        </w:rPr>
        <w:t>я</w:t>
      </w:r>
      <w:r w:rsidRPr="00E22BA1" w:rsidR="00B84C52">
        <w:rPr>
          <w:lang w:val="bg-BG"/>
        </w:rPr>
        <w:t xml:space="preserve"> не е недопустимо </w:t>
      </w:r>
      <w:r w:rsidRPr="00E22BA1" w:rsidR="00C1259A">
        <w:rPr>
          <w:lang w:val="bg-BG"/>
        </w:rPr>
        <w:t xml:space="preserve">на </w:t>
      </w:r>
      <w:r w:rsidRPr="00E22BA1" w:rsidR="00B84C52">
        <w:rPr>
          <w:lang w:val="bg-BG"/>
        </w:rPr>
        <w:t>друг</w:t>
      </w:r>
      <w:r w:rsidRPr="00E22BA1" w:rsidR="00C1259A">
        <w:rPr>
          <w:lang w:val="bg-BG"/>
        </w:rPr>
        <w:t>о</w:t>
      </w:r>
      <w:r w:rsidRPr="00E22BA1" w:rsidR="00B84C52">
        <w:rPr>
          <w:lang w:val="bg-BG"/>
        </w:rPr>
        <w:t xml:space="preserve"> </w:t>
      </w:r>
      <w:r w:rsidRPr="00E22BA1" w:rsidR="00C1259A">
        <w:rPr>
          <w:lang w:val="bg-BG"/>
        </w:rPr>
        <w:t>основание</w:t>
      </w:r>
      <w:r w:rsidRPr="00E22BA1" w:rsidR="00014566">
        <w:rPr>
          <w:lang w:val="bg-BG"/>
        </w:rPr>
        <w:t>.</w:t>
      </w:r>
      <w:r w:rsidRPr="00E22BA1" w:rsidR="00B84C52">
        <w:rPr>
          <w:lang w:val="bg-BG"/>
        </w:rPr>
        <w:t xml:space="preserve"> Следователно трябва да бъде </w:t>
      </w:r>
      <w:r w:rsidRPr="00E22BA1" w:rsidR="00C1259A">
        <w:rPr>
          <w:lang w:val="bg-BG"/>
        </w:rPr>
        <w:t xml:space="preserve">обявена </w:t>
      </w:r>
      <w:r w:rsidRPr="00E22BA1" w:rsidR="00B84C52">
        <w:rPr>
          <w:lang w:val="bg-BG"/>
        </w:rPr>
        <w:t xml:space="preserve">за </w:t>
      </w:r>
      <w:r w:rsidRPr="00E22BA1" w:rsidR="00C1259A">
        <w:rPr>
          <w:lang w:val="bg-BG"/>
        </w:rPr>
        <w:t>допустима</w:t>
      </w:r>
      <w:r w:rsidRPr="00E22BA1" w:rsidR="00014566">
        <w:rPr>
          <w:lang w:val="bg-BG"/>
        </w:rPr>
        <w:t>.</w:t>
      </w:r>
    </w:p>
    <w:p w:rsidRPr="00E22BA1" w:rsidR="00014566" w:rsidP="00E22BA1" w:rsidRDefault="0085055D">
      <w:pPr>
        <w:pStyle w:val="ECHRHeading2"/>
        <w:rPr>
          <w:lang w:val="bg-BG"/>
        </w:rPr>
      </w:pPr>
      <w:r w:rsidRPr="00E22BA1">
        <w:rPr>
          <w:lang w:val="bg-BG"/>
        </w:rPr>
        <w:t>Б</w:t>
      </w:r>
      <w:r w:rsidRPr="00E22BA1" w:rsidR="00014566">
        <w:rPr>
          <w:lang w:val="bg-BG"/>
        </w:rPr>
        <w:t>. </w:t>
      </w:r>
      <w:r w:rsidRPr="00E22BA1" w:rsidR="00A97313">
        <w:rPr>
          <w:lang w:val="bg-BG"/>
        </w:rPr>
        <w:t>По</w:t>
      </w:r>
      <w:r w:rsidRPr="00E22BA1" w:rsidR="00014566">
        <w:rPr>
          <w:lang w:val="bg-BG"/>
        </w:rPr>
        <w:t> </w:t>
      </w:r>
      <w:r w:rsidRPr="00E22BA1" w:rsidR="00A97313">
        <w:rPr>
          <w:lang w:val="bg-BG"/>
        </w:rPr>
        <w:t>същество</w:t>
      </w:r>
    </w:p>
    <w:p w:rsidRPr="00E22BA1" w:rsidR="000C3E7E" w:rsidP="00E22BA1" w:rsidRDefault="000C3E7E">
      <w:pPr>
        <w:pStyle w:val="ECHRHeading3"/>
        <w:rPr>
          <w:lang w:val="bg-BG"/>
        </w:rPr>
      </w:pPr>
      <w:r w:rsidRPr="00E22BA1">
        <w:rPr>
          <w:lang w:val="bg-BG"/>
        </w:rPr>
        <w:t>1.</w:t>
      </w:r>
      <w:r w:rsidRPr="00E22BA1" w:rsidR="003930EB">
        <w:rPr>
          <w:lang w:val="bg-BG"/>
        </w:rPr>
        <w:t>  </w:t>
      </w:r>
      <w:r w:rsidRPr="00E22BA1" w:rsidR="0085055D">
        <w:rPr>
          <w:lang w:val="bg-BG"/>
        </w:rPr>
        <w:t>Твърдения на страните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67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85055D">
        <w:rPr>
          <w:lang w:val="bg-BG"/>
        </w:rPr>
        <w:t xml:space="preserve">Жалбоподателят твърди, че </w:t>
      </w:r>
      <w:r w:rsidRPr="00E22BA1" w:rsidR="00C1259A">
        <w:rPr>
          <w:lang w:val="bg-BG"/>
        </w:rPr>
        <w:t xml:space="preserve">неизпълнението </w:t>
      </w:r>
      <w:r w:rsidRPr="00E22BA1" w:rsidR="0085055D">
        <w:rPr>
          <w:lang w:val="bg-BG"/>
        </w:rPr>
        <w:t>на процедурата за издаване на компенсаторни записи на жалбоподателя от областния управител води до невъзможност за изпълнение на съдебното решение в полза на жалбоподателя в нарушение на чл. </w:t>
      </w:r>
      <w:r w:rsidRPr="00E22BA1" w:rsidR="00C535B5">
        <w:rPr>
          <w:lang w:val="bg-BG"/>
        </w:rPr>
        <w:t xml:space="preserve">6 § 1 </w:t>
      </w:r>
      <w:r w:rsidRPr="00E22BA1" w:rsidR="0085055D">
        <w:rPr>
          <w:lang w:val="bg-BG"/>
        </w:rPr>
        <w:t>от Конвенцията</w:t>
      </w:r>
      <w:r w:rsidRPr="00E22BA1" w:rsidR="00C535B5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68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1F52BA">
        <w:rPr>
          <w:lang w:val="bg-BG"/>
        </w:rPr>
        <w:t>Правителството оспорва това твърдение</w:t>
      </w:r>
      <w:r w:rsidRPr="00E22BA1" w:rsidR="000C3E7E">
        <w:rPr>
          <w:lang w:val="bg-BG"/>
        </w:rPr>
        <w:t>.</w:t>
      </w:r>
    </w:p>
    <w:p w:rsidRPr="00E22BA1" w:rsidR="000C3E7E" w:rsidP="00E22BA1" w:rsidRDefault="000C3E7E">
      <w:pPr>
        <w:pStyle w:val="ECHRHeading3"/>
        <w:rPr>
          <w:lang w:val="bg-BG"/>
        </w:rPr>
      </w:pPr>
      <w:r w:rsidRPr="00E22BA1">
        <w:rPr>
          <w:lang w:val="bg-BG"/>
        </w:rPr>
        <w:t>2.</w:t>
      </w:r>
      <w:r w:rsidRPr="00E22BA1" w:rsidR="003930EB">
        <w:rPr>
          <w:lang w:val="bg-BG"/>
        </w:rPr>
        <w:t>  </w:t>
      </w:r>
      <w:r w:rsidRPr="00E22BA1" w:rsidR="001F52BA">
        <w:rPr>
          <w:lang w:val="bg-BG"/>
        </w:rPr>
        <w:t>П</w:t>
      </w:r>
      <w:r w:rsidRPr="00E22BA1" w:rsidR="001E6C9C">
        <w:rPr>
          <w:lang w:val="bg-BG"/>
        </w:rPr>
        <w:t>реценка</w:t>
      </w:r>
      <w:r w:rsidRPr="00E22BA1" w:rsidR="00C1259A">
        <w:rPr>
          <w:lang w:val="bg-BG"/>
        </w:rPr>
        <w:t xml:space="preserve"> </w:t>
      </w:r>
      <w:r w:rsidRPr="00E22BA1" w:rsidR="001F52BA">
        <w:rPr>
          <w:lang w:val="bg-BG"/>
        </w:rPr>
        <w:t>на Съда</w:t>
      </w:r>
    </w:p>
    <w:p w:rsidRPr="00E22BA1" w:rsidR="00902FEB" w:rsidP="00E22BA1" w:rsidRDefault="001E6C9C">
      <w:pPr>
        <w:pStyle w:val="ECHRPara"/>
        <w:rPr>
          <w:rFonts w:eastAsia="Arial Unicode MS"/>
          <w:u w:color="000000"/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69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1F52BA">
        <w:rPr>
          <w:lang w:val="bg-BG"/>
        </w:rPr>
        <w:t xml:space="preserve">Съдът </w:t>
      </w:r>
      <w:r w:rsidRPr="00E22BA1" w:rsidR="0040144B">
        <w:rPr>
          <w:lang w:val="bg-BG"/>
        </w:rPr>
        <w:t>припомня</w:t>
      </w:r>
      <w:r w:rsidRPr="00E22BA1" w:rsidR="001F52BA">
        <w:rPr>
          <w:lang w:val="bg-BG"/>
        </w:rPr>
        <w:t>, че правото на съд по чл. </w:t>
      </w:r>
      <w:r w:rsidRPr="00E22BA1" w:rsidR="007B5047">
        <w:rPr>
          <w:lang w:val="bg-BG"/>
        </w:rPr>
        <w:t xml:space="preserve">6 § 1 </w:t>
      </w:r>
      <w:r w:rsidRPr="00E22BA1" w:rsidR="001F52BA">
        <w:rPr>
          <w:lang w:val="bg-BG"/>
        </w:rPr>
        <w:t xml:space="preserve">от Конвенцията би било илюзорно, ако </w:t>
      </w:r>
      <w:r w:rsidRPr="00E22BA1">
        <w:rPr>
          <w:lang w:val="bg-BG"/>
        </w:rPr>
        <w:t>националната</w:t>
      </w:r>
      <w:r w:rsidRPr="00E22BA1" w:rsidR="00C1259A">
        <w:rPr>
          <w:lang w:val="bg-BG"/>
        </w:rPr>
        <w:t xml:space="preserve"> </w:t>
      </w:r>
      <w:r w:rsidRPr="00E22BA1">
        <w:rPr>
          <w:lang w:val="bg-BG"/>
        </w:rPr>
        <w:t>правна система</w:t>
      </w:r>
      <w:r w:rsidRPr="00E22BA1" w:rsidR="001F52BA">
        <w:rPr>
          <w:lang w:val="bg-BG"/>
        </w:rPr>
        <w:t xml:space="preserve"> на договаряща страна позволява окончателно и обвързващо съдебно решение да остане неизпълнено в </w:t>
      </w:r>
      <w:r w:rsidRPr="00E22BA1">
        <w:rPr>
          <w:lang w:val="bg-BG"/>
        </w:rPr>
        <w:t>ущърб</w:t>
      </w:r>
      <w:r w:rsidRPr="00E22BA1" w:rsidR="001F52BA">
        <w:rPr>
          <w:lang w:val="bg-BG"/>
        </w:rPr>
        <w:t xml:space="preserve"> на едната страна</w:t>
      </w:r>
      <w:r w:rsidRPr="00E22BA1" w:rsidR="007B5047">
        <w:rPr>
          <w:lang w:val="bg-BG"/>
        </w:rPr>
        <w:t>.</w:t>
      </w:r>
      <w:r w:rsidRPr="00E22BA1" w:rsidR="002E5622">
        <w:rPr>
          <w:lang w:val="bg-BG"/>
        </w:rPr>
        <w:t xml:space="preserve"> </w:t>
      </w:r>
      <w:r w:rsidRPr="00E22BA1" w:rsidR="00B02D12">
        <w:rPr>
          <w:lang w:val="bg-BG"/>
        </w:rPr>
        <w:t>И</w:t>
      </w:r>
      <w:r w:rsidRPr="00E22BA1" w:rsidR="002E5622">
        <w:rPr>
          <w:lang w:val="bg-BG"/>
        </w:rPr>
        <w:t xml:space="preserve">зпълнението на </w:t>
      </w:r>
      <w:r w:rsidRPr="00E22BA1" w:rsidR="00B02D12">
        <w:rPr>
          <w:lang w:val="bg-BG"/>
        </w:rPr>
        <w:t>съдебно</w:t>
      </w:r>
      <w:r w:rsidRPr="00E22BA1" w:rsidR="002E5622">
        <w:rPr>
          <w:lang w:val="bg-BG"/>
        </w:rPr>
        <w:t xml:space="preserve"> решение трябва да се разглежда като неразделна част от „</w:t>
      </w:r>
      <w:r w:rsidRPr="00E22BA1" w:rsidR="00512916">
        <w:rPr>
          <w:lang w:val="bg-BG"/>
        </w:rPr>
        <w:t>процес</w:t>
      </w:r>
      <w:r w:rsidRPr="00E22BA1" w:rsidR="00B02D12">
        <w:rPr>
          <w:lang w:val="bg-BG"/>
        </w:rPr>
        <w:t>а</w:t>
      </w:r>
      <w:r w:rsidRPr="00E22BA1" w:rsidR="002E5622">
        <w:rPr>
          <w:lang w:val="bg-BG"/>
        </w:rPr>
        <w:t>“</w:t>
      </w:r>
      <w:r w:rsidRPr="00E22BA1" w:rsidR="00512916">
        <w:rPr>
          <w:lang w:val="bg-BG"/>
        </w:rPr>
        <w:t xml:space="preserve"> </w:t>
      </w:r>
      <w:r w:rsidRPr="00E22BA1" w:rsidR="00B02D12">
        <w:rPr>
          <w:lang w:val="bg-BG"/>
        </w:rPr>
        <w:t>по смисъла</w:t>
      </w:r>
      <w:r w:rsidRPr="00E22BA1" w:rsidR="00512916">
        <w:rPr>
          <w:lang w:val="bg-BG"/>
        </w:rPr>
        <w:t xml:space="preserve"> на чл. 6 от Конвенцията </w:t>
      </w:r>
      <w:r w:rsidRPr="00E22BA1" w:rsidR="00A908F2">
        <w:rPr>
          <w:lang w:val="bg-BG"/>
        </w:rPr>
        <w:t>(</w:t>
      </w:r>
      <w:r w:rsidRPr="00E22BA1" w:rsidR="00432B2F">
        <w:rPr>
          <w:lang w:val="bg-BG"/>
        </w:rPr>
        <w:t>вж.</w:t>
      </w:r>
      <w:r w:rsidRPr="00E22BA1" w:rsidR="0040144B">
        <w:rPr>
          <w:lang w:val="bg-BG"/>
        </w:rPr>
        <w:t xml:space="preserve"> </w:t>
      </w:r>
      <w:r w:rsidRPr="00E22BA1" w:rsidR="00A908F2">
        <w:rPr>
          <w:i/>
          <w:lang w:val="bg-BG"/>
        </w:rPr>
        <w:t>Hornsby v. Greece</w:t>
      </w:r>
      <w:r w:rsidRPr="00E22BA1" w:rsidR="00A908F2">
        <w:rPr>
          <w:lang w:val="bg-BG"/>
        </w:rPr>
        <w:t xml:space="preserve">, 19 </w:t>
      </w:r>
      <w:r w:rsidRPr="00E22BA1" w:rsidR="00432B2F">
        <w:rPr>
          <w:lang w:val="bg-BG"/>
        </w:rPr>
        <w:t>март</w:t>
      </w:r>
      <w:r w:rsidRPr="00E22BA1" w:rsidR="00A908F2">
        <w:rPr>
          <w:lang w:val="bg-BG"/>
        </w:rPr>
        <w:t xml:space="preserve"> 1997</w:t>
      </w:r>
      <w:r w:rsidRPr="00E22BA1" w:rsidR="00432B2F">
        <w:rPr>
          <w:lang w:val="bg-BG"/>
        </w:rPr>
        <w:t> г.</w:t>
      </w:r>
      <w:r w:rsidRPr="00E22BA1" w:rsidR="00A908F2">
        <w:rPr>
          <w:lang w:val="bg-BG"/>
        </w:rPr>
        <w:t xml:space="preserve">, § 40, </w:t>
      </w:r>
      <w:r w:rsidRPr="00E22BA1" w:rsidR="00A908F2">
        <w:rPr>
          <w:i/>
          <w:lang w:val="bg-BG"/>
        </w:rPr>
        <w:t>Reports of Judgments and Decisions</w:t>
      </w:r>
      <w:r w:rsidRPr="00E22BA1" w:rsidR="00A908F2">
        <w:rPr>
          <w:lang w:val="bg-BG"/>
        </w:rPr>
        <w:t xml:space="preserve"> 1997</w:t>
      </w:r>
      <w:r w:rsidRPr="00E22BA1" w:rsidR="009D7CCA">
        <w:rPr>
          <w:lang w:val="bg-BG"/>
        </w:rPr>
        <w:t>-</w:t>
      </w:r>
      <w:r w:rsidRPr="00E22BA1" w:rsidR="00A908F2">
        <w:rPr>
          <w:lang w:val="bg-BG"/>
        </w:rPr>
        <w:t xml:space="preserve">II; </w:t>
      </w:r>
      <w:r w:rsidRPr="00E22BA1" w:rsidR="00432B2F">
        <w:rPr>
          <w:lang w:val="bg-BG"/>
        </w:rPr>
        <w:t>и</w:t>
      </w:r>
      <w:r w:rsidRPr="00E22BA1" w:rsidR="0040144B">
        <w:t xml:space="preserve"> </w:t>
      </w:r>
      <w:r w:rsidRPr="00E22BA1" w:rsidR="00A908F2">
        <w:rPr>
          <w:i/>
          <w:lang w:val="bg-BG"/>
        </w:rPr>
        <w:t>Burdov (</w:t>
      </w:r>
      <w:r w:rsidRPr="00E22BA1" w:rsidR="00A77995">
        <w:rPr>
          <w:i/>
        </w:rPr>
        <w:t>no</w:t>
      </w:r>
      <w:r w:rsidRPr="00E22BA1" w:rsidR="00A77995">
        <w:rPr>
          <w:i/>
          <w:lang w:val="bg-BG"/>
        </w:rPr>
        <w:t xml:space="preserve">. </w:t>
      </w:r>
      <w:r w:rsidRPr="00E22BA1" w:rsidR="00A908F2">
        <w:rPr>
          <w:i/>
          <w:lang w:val="bg-BG"/>
        </w:rPr>
        <w:t>2)</w:t>
      </w:r>
      <w:r w:rsidRPr="00E22BA1" w:rsidR="00A908F2">
        <w:rPr>
          <w:lang w:val="bg-BG"/>
        </w:rPr>
        <w:t xml:space="preserve">, </w:t>
      </w:r>
      <w:r w:rsidRPr="00E22BA1" w:rsidR="00432B2F">
        <w:rPr>
          <w:lang w:val="bg-BG"/>
        </w:rPr>
        <w:t>цитирано по-горе</w:t>
      </w:r>
      <w:r w:rsidRPr="00E22BA1" w:rsidR="00B55E5C">
        <w:rPr>
          <w:lang w:val="bg-BG"/>
        </w:rPr>
        <w:t>, §</w:t>
      </w:r>
      <w:r w:rsidRPr="00E22BA1" w:rsidR="00A77995">
        <w:t> </w:t>
      </w:r>
      <w:r w:rsidRPr="00E22BA1" w:rsidR="00B55E5C">
        <w:rPr>
          <w:lang w:val="bg-BG"/>
        </w:rPr>
        <w:t>65</w:t>
      </w:r>
      <w:r w:rsidRPr="00E22BA1" w:rsidR="00A908F2">
        <w:rPr>
          <w:lang w:val="bg-BG"/>
        </w:rPr>
        <w:t>).</w:t>
      </w:r>
    </w:p>
    <w:p w:rsidRPr="00E22BA1" w:rsidR="00A908F2" w:rsidP="00E22BA1" w:rsidRDefault="001E6C9C">
      <w:pPr>
        <w:pStyle w:val="ECHRPara"/>
        <w:rPr>
          <w:lang w:val="bg-BG"/>
        </w:rPr>
      </w:pPr>
      <w:r w:rsidRPr="00E22BA1">
        <w:rPr>
          <w:rFonts w:eastAsia="Arial Unicode MS"/>
          <w:u w:color="000000"/>
          <w:lang w:val="bg-BG"/>
        </w:rPr>
        <w:fldChar w:fldCharType="begin"/>
      </w:r>
      <w:r w:rsidRPr="00E22BA1" w:rsidR="00A908F2">
        <w:rPr>
          <w:rFonts w:eastAsia="Arial Unicode MS"/>
          <w:u w:color="000000"/>
          <w:lang w:val="bg-BG"/>
        </w:rPr>
        <w:instrText xml:space="preserve"> SEQ level0 \*arabic </w:instrText>
      </w:r>
      <w:r w:rsidRPr="00E22BA1">
        <w:rPr>
          <w:rFonts w:eastAsia="Arial Unicode MS"/>
          <w:u w:color="000000"/>
          <w:lang w:val="bg-BG"/>
        </w:rPr>
        <w:fldChar w:fldCharType="separate"/>
      </w:r>
      <w:r w:rsidRPr="00E22BA1" w:rsidR="00E22BA1">
        <w:rPr>
          <w:rFonts w:eastAsia="Arial Unicode MS"/>
          <w:noProof/>
          <w:u w:color="000000"/>
          <w:lang w:val="bg-BG"/>
        </w:rPr>
        <w:t>70</w:t>
      </w:r>
      <w:r w:rsidRPr="00E22BA1">
        <w:rPr>
          <w:rFonts w:eastAsia="Arial Unicode MS"/>
          <w:u w:color="000000"/>
          <w:lang w:val="bg-BG"/>
        </w:rPr>
        <w:fldChar w:fldCharType="end"/>
      </w:r>
      <w:r w:rsidRPr="00E22BA1" w:rsidR="00A908F2">
        <w:rPr>
          <w:rFonts w:eastAsia="Arial Unicode MS"/>
          <w:u w:color="000000"/>
          <w:lang w:val="bg-BG"/>
        </w:rPr>
        <w:t>.  </w:t>
      </w:r>
      <w:r w:rsidRPr="00E22BA1" w:rsidR="00DB3235">
        <w:rPr>
          <w:rFonts w:eastAsia="Arial Unicode MS"/>
          <w:u w:color="000000"/>
          <w:lang w:val="bg-BG"/>
        </w:rPr>
        <w:t>Правото на достъп до съд включва правото съдебното решение да бъде изпълнено без нео</w:t>
      </w:r>
      <w:r w:rsidRPr="00E22BA1" w:rsidR="00F44252">
        <w:rPr>
          <w:rFonts w:eastAsia="Arial Unicode MS"/>
          <w:u w:color="000000"/>
          <w:lang w:val="bg-BG"/>
        </w:rPr>
        <w:t>босновано</w:t>
      </w:r>
      <w:r w:rsidRPr="00E22BA1" w:rsidR="00DB3235">
        <w:rPr>
          <w:rFonts w:eastAsia="Arial Unicode MS"/>
          <w:u w:color="000000"/>
          <w:lang w:val="bg-BG"/>
        </w:rPr>
        <w:t xml:space="preserve"> забавяне </w:t>
      </w:r>
      <w:r w:rsidRPr="00E22BA1" w:rsidR="00A908F2">
        <w:rPr>
          <w:rFonts w:eastAsia="Arial Unicode MS"/>
          <w:u w:color="000000"/>
          <w:lang w:val="bg-BG"/>
        </w:rPr>
        <w:t>(</w:t>
      </w:r>
      <w:r w:rsidRPr="00E22BA1" w:rsidR="00DB3235">
        <w:rPr>
          <w:rFonts w:eastAsia="Arial Unicode MS"/>
          <w:u w:color="000000"/>
          <w:lang w:val="bg-BG"/>
        </w:rPr>
        <w:t>вж.</w:t>
      </w:r>
      <w:r w:rsidRPr="00E22BA1" w:rsidR="0040144B">
        <w:rPr>
          <w:rFonts w:eastAsia="Arial Unicode MS"/>
          <w:u w:color="000000"/>
          <w:lang w:val="bg-BG"/>
        </w:rPr>
        <w:t xml:space="preserve"> </w:t>
      </w:r>
      <w:r w:rsidRPr="00E22BA1" w:rsidR="00A908F2">
        <w:rPr>
          <w:i/>
          <w:lang w:val="bg-BG"/>
        </w:rPr>
        <w:t>Immobiliare Saffi v. Italy</w:t>
      </w:r>
      <w:r w:rsidRPr="00E22BA1" w:rsidR="00387F02">
        <w:rPr>
          <w:lang w:val="bg-BG"/>
        </w:rPr>
        <w:t xml:space="preserve"> [GC], </w:t>
      </w:r>
      <w:r w:rsidRPr="00E22BA1" w:rsidR="00DB3235">
        <w:rPr>
          <w:lang w:val="bg-BG"/>
        </w:rPr>
        <w:t>№ </w:t>
      </w:r>
      <w:r w:rsidRPr="00E22BA1" w:rsidR="00A908F2">
        <w:rPr>
          <w:lang w:val="bg-BG"/>
        </w:rPr>
        <w:t xml:space="preserve">22774/93, § 66, </w:t>
      </w:r>
      <w:r w:rsidRPr="00E22BA1" w:rsidR="00DB3235">
        <w:rPr>
          <w:lang w:val="bg-BG"/>
        </w:rPr>
        <w:t>ЕСПЧ</w:t>
      </w:r>
      <w:r w:rsidRPr="00E22BA1" w:rsidR="00A908F2">
        <w:rPr>
          <w:lang w:val="bg-BG"/>
        </w:rPr>
        <w:t xml:space="preserve"> 1999</w:t>
      </w:r>
      <w:r w:rsidRPr="00E22BA1" w:rsidR="009D7CCA">
        <w:rPr>
          <w:lang w:val="bg-BG"/>
        </w:rPr>
        <w:t>-</w:t>
      </w:r>
      <w:r w:rsidRPr="00E22BA1" w:rsidR="00A908F2">
        <w:rPr>
          <w:lang w:val="bg-BG"/>
        </w:rPr>
        <w:t>V)</w:t>
      </w:r>
      <w:r w:rsidRPr="00E22BA1" w:rsidR="00A908F2">
        <w:rPr>
          <w:rFonts w:eastAsia="Arial Unicode MS"/>
          <w:u w:color="000000"/>
          <w:lang w:val="bg-BG"/>
        </w:rPr>
        <w:t xml:space="preserve">. </w:t>
      </w:r>
      <w:r w:rsidRPr="00E22BA1" w:rsidR="00DB3235">
        <w:rPr>
          <w:rFonts w:eastAsia="Arial Unicode MS"/>
          <w:u w:color="000000"/>
          <w:lang w:val="bg-BG"/>
        </w:rPr>
        <w:t xml:space="preserve">Макар забавянето </w:t>
      </w:r>
      <w:r w:rsidRPr="00E22BA1" w:rsidR="00957E27">
        <w:rPr>
          <w:rFonts w:eastAsia="Arial Unicode MS"/>
          <w:u w:color="000000"/>
          <w:lang w:val="bg-BG"/>
        </w:rPr>
        <w:t xml:space="preserve">на </w:t>
      </w:r>
      <w:r w:rsidRPr="00E22BA1" w:rsidR="00DB3235">
        <w:rPr>
          <w:rFonts w:eastAsia="Arial Unicode MS"/>
          <w:u w:color="000000"/>
          <w:lang w:val="bg-BG"/>
        </w:rPr>
        <w:t>изпълнението да може да бъде оправдано при изключителни обстоятелства</w:t>
      </w:r>
      <w:r w:rsidRPr="00E22BA1" w:rsidR="00A908F2">
        <w:rPr>
          <w:rFonts w:eastAsia="Arial Unicode MS"/>
          <w:u w:color="000000"/>
          <w:lang w:val="bg-BG"/>
        </w:rPr>
        <w:t xml:space="preserve">, </w:t>
      </w:r>
      <w:r w:rsidRPr="00E22BA1" w:rsidR="0045524C">
        <w:rPr>
          <w:rFonts w:eastAsia="Arial Unicode MS"/>
          <w:u w:color="000000"/>
          <w:lang w:val="bg-BG"/>
        </w:rPr>
        <w:t xml:space="preserve">тук попадат единствено периоди, необходими на </w:t>
      </w:r>
      <w:r w:rsidRPr="00E22BA1" w:rsidR="00BB0189">
        <w:rPr>
          <w:rFonts w:eastAsia="Arial Unicode MS"/>
          <w:u w:color="000000"/>
          <w:lang w:val="bg-BG"/>
        </w:rPr>
        <w:t xml:space="preserve">органите </w:t>
      </w:r>
      <w:r w:rsidRPr="00E22BA1" w:rsidR="0045524C">
        <w:rPr>
          <w:rFonts w:eastAsia="Arial Unicode MS"/>
          <w:u w:color="000000"/>
          <w:lang w:val="bg-BG"/>
        </w:rPr>
        <w:t xml:space="preserve">да могат да намерят удовлетворително решение (вж. </w:t>
      </w:r>
      <w:r w:rsidRPr="00E22BA1" w:rsidR="00A908F2">
        <w:rPr>
          <w:i/>
          <w:lang w:val="bg-BG"/>
        </w:rPr>
        <w:t xml:space="preserve">Immobiliare Saffi </w:t>
      </w:r>
      <w:r w:rsidRPr="00E22BA1" w:rsidR="00A908F2">
        <w:rPr>
          <w:lang w:val="bg-BG"/>
        </w:rPr>
        <w:t xml:space="preserve">[GC], </w:t>
      </w:r>
      <w:r w:rsidRPr="00E22BA1" w:rsidR="00CE6559">
        <w:rPr>
          <w:lang w:val="bg-BG"/>
        </w:rPr>
        <w:t>цитирано по-горе</w:t>
      </w:r>
      <w:r w:rsidRPr="00E22BA1" w:rsidR="00B35059">
        <w:rPr>
          <w:lang w:val="bg-BG"/>
        </w:rPr>
        <w:t>, § 69</w:t>
      </w:r>
      <w:r w:rsidRPr="00E22BA1" w:rsidR="00387F02">
        <w:rPr>
          <w:lang w:val="bg-BG"/>
        </w:rPr>
        <w:t>;</w:t>
      </w:r>
      <w:r w:rsidRPr="00E22BA1" w:rsidR="00B02D12">
        <w:rPr>
          <w:lang w:val="bg-BG"/>
        </w:rPr>
        <w:t xml:space="preserve"> </w:t>
      </w:r>
      <w:r w:rsidRPr="00E22BA1" w:rsidR="00CE6559">
        <w:rPr>
          <w:lang w:val="bg-BG"/>
        </w:rPr>
        <w:t>и</w:t>
      </w:r>
      <w:r w:rsidRPr="00E22BA1" w:rsidR="00A908F2">
        <w:rPr>
          <w:i/>
          <w:lang w:val="bg-BG"/>
        </w:rPr>
        <w:t xml:space="preserve"> Sokur v. Ukraine</w:t>
      </w:r>
      <w:r w:rsidRPr="00E22BA1" w:rsidR="002F598C">
        <w:rPr>
          <w:lang w:val="bg-BG"/>
        </w:rPr>
        <w:t xml:space="preserve">, </w:t>
      </w:r>
      <w:r w:rsidRPr="00E22BA1" w:rsidR="00CE6559">
        <w:rPr>
          <w:lang w:val="bg-BG"/>
        </w:rPr>
        <w:t>№ </w:t>
      </w:r>
      <w:r w:rsidRPr="00E22BA1" w:rsidR="00A908F2">
        <w:rPr>
          <w:lang w:val="bg-BG"/>
        </w:rPr>
        <w:t xml:space="preserve">29439/02, § 30, 26 </w:t>
      </w:r>
      <w:r w:rsidRPr="00E22BA1" w:rsidR="00CE6559">
        <w:rPr>
          <w:lang w:val="bg-BG"/>
        </w:rPr>
        <w:t>април</w:t>
      </w:r>
      <w:r w:rsidRPr="00E22BA1" w:rsidR="00A908F2">
        <w:rPr>
          <w:lang w:val="bg-BG"/>
        </w:rPr>
        <w:t xml:space="preserve"> 2005</w:t>
      </w:r>
      <w:r w:rsidRPr="00E22BA1" w:rsidR="00CE6559">
        <w:rPr>
          <w:lang w:val="bg-BG"/>
        </w:rPr>
        <w:t> г.</w:t>
      </w:r>
      <w:r w:rsidRPr="00E22BA1" w:rsidR="00A908F2">
        <w:rPr>
          <w:lang w:val="bg-BG"/>
        </w:rPr>
        <w:t>).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A5269F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71</w:t>
      </w:r>
      <w:r w:rsidRPr="00E22BA1">
        <w:rPr>
          <w:lang w:val="bg-BG"/>
        </w:rPr>
        <w:fldChar w:fldCharType="end"/>
      </w:r>
      <w:r w:rsidRPr="00E22BA1" w:rsidR="00A5269F">
        <w:rPr>
          <w:lang w:val="bg-BG"/>
        </w:rPr>
        <w:t>.  </w:t>
      </w:r>
      <w:r w:rsidRPr="00E22BA1" w:rsidR="005F3E34">
        <w:rPr>
          <w:lang w:val="bg-BG"/>
        </w:rPr>
        <w:t xml:space="preserve">Що се отнася до настоящия случай, Съдът отбелязва, че </w:t>
      </w:r>
      <w:r w:rsidRPr="00E22BA1" w:rsidR="002B18C5">
        <w:rPr>
          <w:lang w:val="bg-BG"/>
        </w:rPr>
        <w:t xml:space="preserve">с </w:t>
      </w:r>
      <w:r w:rsidRPr="00E22BA1" w:rsidR="005F3E34">
        <w:rPr>
          <w:lang w:val="bg-BG"/>
        </w:rPr>
        <w:t xml:space="preserve">решението на Софийския градски съд от </w:t>
      </w:r>
      <w:r w:rsidRPr="00E22BA1" w:rsidR="00AA6F32">
        <w:rPr>
          <w:lang w:val="bg-BG"/>
        </w:rPr>
        <w:t>19</w:t>
      </w:r>
      <w:r w:rsidRPr="00E22BA1" w:rsidR="005F3E34">
        <w:rPr>
          <w:lang w:val="bg-BG"/>
        </w:rPr>
        <w:t xml:space="preserve"> юли </w:t>
      </w:r>
      <w:r w:rsidRPr="00E22BA1" w:rsidR="00AA6F32">
        <w:rPr>
          <w:lang w:val="bg-BG"/>
        </w:rPr>
        <w:t>2005</w:t>
      </w:r>
      <w:r w:rsidRPr="00E22BA1" w:rsidR="005F3E34">
        <w:rPr>
          <w:lang w:val="bg-BG"/>
        </w:rPr>
        <w:t> г.</w:t>
      </w:r>
      <w:r w:rsidRPr="00E22BA1" w:rsidR="002B18C5">
        <w:rPr>
          <w:lang w:val="bg-BG"/>
        </w:rPr>
        <w:t xml:space="preserve"> </w:t>
      </w:r>
      <w:r w:rsidRPr="00E22BA1" w:rsidR="00BB0189">
        <w:rPr>
          <w:lang w:val="bg-BG"/>
        </w:rPr>
        <w:t xml:space="preserve">е </w:t>
      </w:r>
      <w:r w:rsidRPr="00E22BA1" w:rsidR="002B18C5">
        <w:rPr>
          <w:lang w:val="bg-BG"/>
        </w:rPr>
        <w:t>определ</w:t>
      </w:r>
      <w:r w:rsidRPr="00E22BA1" w:rsidR="00BB0189">
        <w:rPr>
          <w:lang w:val="bg-BG"/>
        </w:rPr>
        <w:t>ен</w:t>
      </w:r>
      <w:r w:rsidRPr="00E22BA1" w:rsidR="00975067">
        <w:rPr>
          <w:lang w:val="bg-BG"/>
        </w:rPr>
        <w:t xml:space="preserve"> </w:t>
      </w:r>
      <w:r w:rsidRPr="00E22BA1" w:rsidR="002B18C5">
        <w:rPr>
          <w:lang w:val="bg-BG"/>
        </w:rPr>
        <w:t>размерът</w:t>
      </w:r>
      <w:r w:rsidRPr="00E22BA1" w:rsidR="00DB4F80">
        <w:rPr>
          <w:lang w:val="bg-BG"/>
        </w:rPr>
        <w:t xml:space="preserve"> на обезщетението, което жалбоподателят следва да получи под формата на „жилищни компенсаторни записи“</w:t>
      </w:r>
      <w:r w:rsidRPr="00E22BA1" w:rsidR="00AA6F32">
        <w:rPr>
          <w:lang w:val="bg-BG"/>
        </w:rPr>
        <w:t>.</w:t>
      </w:r>
      <w:r w:rsidRPr="00E22BA1" w:rsidR="00975067">
        <w:rPr>
          <w:lang w:val="bg-BG"/>
        </w:rPr>
        <w:t xml:space="preserve"> </w:t>
      </w:r>
      <w:r w:rsidRPr="00E22BA1" w:rsidR="002B18C5">
        <w:rPr>
          <w:lang w:val="bg-BG"/>
        </w:rPr>
        <w:t>Съгласно приложимата процедура, областният управител следва да предприеме действия</w:t>
      </w:r>
      <w:r w:rsidRPr="00E22BA1" w:rsidR="00BB0189">
        <w:rPr>
          <w:lang w:val="bg-BG"/>
        </w:rPr>
        <w:t>, за</w:t>
      </w:r>
      <w:r w:rsidRPr="00E22BA1" w:rsidR="002B18C5">
        <w:rPr>
          <w:lang w:val="bg-BG"/>
        </w:rPr>
        <w:t xml:space="preserve"> да осигури издаването на компенсаторни записи на жалбоподателя в изпълнение на съдебното решение</w:t>
      </w:r>
      <w:r w:rsidRPr="00E22BA1" w:rsidR="008605A0">
        <w:rPr>
          <w:lang w:val="bg-BG"/>
        </w:rPr>
        <w:t xml:space="preserve">. </w:t>
      </w:r>
      <w:r w:rsidRPr="00E22BA1" w:rsidR="00BB0189">
        <w:rPr>
          <w:lang w:val="bg-BG"/>
        </w:rPr>
        <w:t>Въпреки това</w:t>
      </w:r>
      <w:r w:rsidRPr="00E22BA1" w:rsidR="00587551">
        <w:rPr>
          <w:lang w:val="bg-BG"/>
        </w:rPr>
        <w:t xml:space="preserve">, областният управител не го прави в </w:t>
      </w:r>
      <w:r w:rsidRPr="00E22BA1" w:rsidR="00BB0189">
        <w:rPr>
          <w:lang w:val="bg-BG"/>
        </w:rPr>
        <w:t xml:space="preserve">продължение </w:t>
      </w:r>
      <w:r w:rsidRPr="00E22BA1" w:rsidR="00587551">
        <w:rPr>
          <w:lang w:val="bg-BG"/>
        </w:rPr>
        <w:t>на няколко години, а именно между юни 2006 г., когато жалбоподателят му</w:t>
      </w:r>
      <w:r w:rsidRPr="00E22BA1" w:rsidR="003B3AC8">
        <w:rPr>
          <w:lang w:val="bg-BG"/>
        </w:rPr>
        <w:t xml:space="preserve"> изпраща съдебното решени</w:t>
      </w:r>
      <w:r w:rsidRPr="00E22BA1" w:rsidR="00587551">
        <w:rPr>
          <w:lang w:val="bg-BG"/>
        </w:rPr>
        <w:t>е</w:t>
      </w:r>
      <w:r w:rsidRPr="00E22BA1" w:rsidR="00975067">
        <w:rPr>
          <w:lang w:val="bg-BG"/>
        </w:rPr>
        <w:t xml:space="preserve"> </w:t>
      </w:r>
      <w:r w:rsidRPr="00E22BA1" w:rsidR="00587551">
        <w:rPr>
          <w:lang w:val="bg-BG"/>
        </w:rPr>
        <w:t xml:space="preserve">с </w:t>
      </w:r>
      <w:r w:rsidRPr="00E22BA1" w:rsidR="00091E3C">
        <w:rPr>
          <w:lang w:val="bg-BG"/>
        </w:rPr>
        <w:t xml:space="preserve">искане </w:t>
      </w:r>
      <w:r w:rsidRPr="00E22BA1" w:rsidR="003B3AC8">
        <w:rPr>
          <w:lang w:val="bg-BG"/>
        </w:rPr>
        <w:t>то да бъде изпълнено</w:t>
      </w:r>
      <w:r w:rsidRPr="00E22BA1" w:rsidR="00587551">
        <w:rPr>
          <w:lang w:val="bg-BG"/>
        </w:rPr>
        <w:t>,</w:t>
      </w:r>
      <w:r w:rsidRPr="00E22BA1" w:rsidR="00975067">
        <w:rPr>
          <w:lang w:val="bg-BG"/>
        </w:rPr>
        <w:t xml:space="preserve"> </w:t>
      </w:r>
      <w:r w:rsidRPr="00E22BA1">
        <w:rPr>
          <w:lang w:val="bg-BG"/>
        </w:rPr>
        <w:t>и</w:t>
      </w:r>
      <w:r w:rsidRPr="00E22BA1" w:rsidR="00587551">
        <w:rPr>
          <w:lang w:val="bg-BG"/>
        </w:rPr>
        <w:t xml:space="preserve"> </w:t>
      </w:r>
      <w:r w:rsidRPr="00E22BA1" w:rsidR="00BB0189">
        <w:rPr>
          <w:lang w:val="bg-BG"/>
        </w:rPr>
        <w:t>към</w:t>
      </w:r>
      <w:r w:rsidRPr="00E22BA1" w:rsidR="00587551">
        <w:rPr>
          <w:lang w:val="bg-BG"/>
        </w:rPr>
        <w:t xml:space="preserve"> април 2014 г. в момента на подаване на </w:t>
      </w:r>
      <w:r w:rsidRPr="00E22BA1">
        <w:rPr>
          <w:lang w:val="bg-BG"/>
        </w:rPr>
        <w:t>становището</w:t>
      </w:r>
      <w:r w:rsidRPr="00E22BA1" w:rsidR="00587551">
        <w:rPr>
          <w:lang w:val="bg-BG"/>
        </w:rPr>
        <w:t xml:space="preserve"> на жалбоподателя пред Съда</w:t>
      </w:r>
      <w:r w:rsidRPr="00E22BA1" w:rsidR="00AF2CC1">
        <w:rPr>
          <w:lang w:val="bg-BG"/>
        </w:rPr>
        <w:t xml:space="preserve">. </w:t>
      </w:r>
      <w:r w:rsidRPr="00E22BA1" w:rsidR="0039397E">
        <w:rPr>
          <w:lang w:val="bg-BG"/>
        </w:rPr>
        <w:t>Това забавяне е достатъчно Съдът да стигне до заключението, че в настоящия случай е налице нарушение на правото на жалбоподателя на изпълнение на съдебно решение в негова полза</w:t>
      </w:r>
      <w:r w:rsidRPr="00E22BA1" w:rsidR="007B5047">
        <w:rPr>
          <w:lang w:val="bg-BG"/>
        </w:rPr>
        <w:t>,</w:t>
      </w:r>
      <w:r w:rsidRPr="00E22BA1" w:rsidR="0039397E">
        <w:rPr>
          <w:lang w:val="bg-BG"/>
        </w:rPr>
        <w:t xml:space="preserve"> гарантирано по чл. </w:t>
      </w:r>
      <w:r w:rsidRPr="00E22BA1" w:rsidR="007B5047">
        <w:rPr>
          <w:lang w:val="bg-BG"/>
        </w:rPr>
        <w:t xml:space="preserve">6 § 1 </w:t>
      </w:r>
      <w:r w:rsidRPr="00E22BA1" w:rsidR="0039397E">
        <w:rPr>
          <w:lang w:val="bg-BG"/>
        </w:rPr>
        <w:t>от Конвенцията (вж. за сравнение по отношение на периода на неизпълнение</w:t>
      </w:r>
      <w:r w:rsidRPr="00E22BA1" w:rsidR="00CE1497">
        <w:rPr>
          <w:lang w:val="bg-BG"/>
        </w:rPr>
        <w:t xml:space="preserve">, </w:t>
      </w:r>
      <w:r w:rsidRPr="00E22BA1" w:rsidR="00312B2A">
        <w:rPr>
          <w:i/>
          <w:lang w:val="bg-BG"/>
        </w:rPr>
        <w:t>Kravchenko and Others (military housing) v. Russia</w:t>
      </w:r>
      <w:r w:rsidRPr="00E22BA1" w:rsidR="00B1302B">
        <w:rPr>
          <w:lang w:val="bg-BG"/>
        </w:rPr>
        <w:t xml:space="preserve">, </w:t>
      </w:r>
      <w:r w:rsidRPr="00E22BA1" w:rsidR="00413865">
        <w:rPr>
          <w:lang w:val="bg-BG"/>
        </w:rPr>
        <w:t>№ </w:t>
      </w:r>
      <w:r w:rsidRPr="00E22BA1" w:rsidR="00312B2A">
        <w:rPr>
          <w:lang w:val="bg-BG"/>
        </w:rPr>
        <w:t xml:space="preserve">11609/05, 12516/05, 17393/05, 20214/05, 25724/05, 32953/05, 1953/06, 10908/06, 16101/06, 26696/06, 40417/06, 44437/06, 44977/06, 46544/06, 50835/06, 22635/07, 36662/07, 36951/07, 38501/07, 54307/07, 22723/08, 36406/08 </w:t>
      </w:r>
      <w:r w:rsidRPr="00E22BA1" w:rsidR="001111D5">
        <w:rPr>
          <w:lang w:val="bg-BG"/>
        </w:rPr>
        <w:t>и</w:t>
      </w:r>
      <w:r w:rsidRPr="00E22BA1" w:rsidR="00312B2A">
        <w:rPr>
          <w:lang w:val="bg-BG"/>
        </w:rPr>
        <w:t xml:space="preserve"> 55990/08</w:t>
      </w:r>
      <w:r w:rsidRPr="00E22BA1" w:rsidR="006B4E20">
        <w:rPr>
          <w:snapToGrid w:val="0"/>
          <w:szCs w:val="24"/>
          <w:lang w:val="bg-BG"/>
        </w:rPr>
        <w:t>, §§ 33-35, 16</w:t>
      </w:r>
      <w:r w:rsidRPr="00E22BA1" w:rsidR="00BB0189">
        <w:rPr>
          <w:snapToGrid w:val="0"/>
          <w:szCs w:val="24"/>
          <w:lang w:val="bg-BG"/>
        </w:rPr>
        <w:t xml:space="preserve"> </w:t>
      </w:r>
      <w:r w:rsidRPr="00E22BA1" w:rsidR="001111D5">
        <w:rPr>
          <w:snapToGrid w:val="0"/>
          <w:szCs w:val="24"/>
          <w:lang w:val="bg-BG"/>
        </w:rPr>
        <w:t>септември</w:t>
      </w:r>
      <w:r w:rsidRPr="00E22BA1" w:rsidR="00312B2A">
        <w:rPr>
          <w:snapToGrid w:val="0"/>
          <w:szCs w:val="24"/>
          <w:lang w:val="bg-BG"/>
        </w:rPr>
        <w:t xml:space="preserve"> 2010</w:t>
      </w:r>
      <w:r w:rsidRPr="00E22BA1" w:rsidR="001111D5">
        <w:rPr>
          <w:snapToGrid w:val="0"/>
          <w:szCs w:val="24"/>
          <w:lang w:val="bg-BG"/>
        </w:rPr>
        <w:t> г.</w:t>
      </w:r>
      <w:r w:rsidRPr="00E22BA1" w:rsidR="00CE1497">
        <w:rPr>
          <w:lang w:val="bg-BG"/>
        </w:rPr>
        <w:t xml:space="preserve">; </w:t>
      </w:r>
      <w:r w:rsidRPr="00E22BA1" w:rsidR="00CE1497">
        <w:rPr>
          <w:i/>
          <w:lang w:val="bg-BG"/>
        </w:rPr>
        <w:t>Kalinkin</w:t>
      </w:r>
      <w:r w:rsidRPr="00E22BA1" w:rsidR="007D5F63">
        <w:rPr>
          <w:lang w:val="bg-BG"/>
        </w:rPr>
        <w:t> </w:t>
      </w:r>
      <w:r w:rsidRPr="00E22BA1" w:rsidR="00CE1497">
        <w:rPr>
          <w:i/>
          <w:lang w:val="bg-BG"/>
        </w:rPr>
        <w:t>and Others</w:t>
      </w:r>
      <w:r w:rsidRPr="00E22BA1" w:rsidR="00CE1497">
        <w:rPr>
          <w:lang w:val="bg-BG"/>
        </w:rPr>
        <w:t xml:space="preserve">, </w:t>
      </w:r>
      <w:r w:rsidRPr="00E22BA1" w:rsidR="001111D5">
        <w:rPr>
          <w:lang w:val="bg-BG"/>
        </w:rPr>
        <w:t>цитирано по-горе</w:t>
      </w:r>
      <w:r w:rsidRPr="00E22BA1" w:rsidR="00312B2A">
        <w:rPr>
          <w:lang w:val="bg-BG"/>
        </w:rPr>
        <w:t xml:space="preserve">, </w:t>
      </w:r>
      <w:r w:rsidRPr="00E22BA1" w:rsidR="00312B2A">
        <w:rPr>
          <w:snapToGrid w:val="0"/>
          <w:szCs w:val="24"/>
          <w:lang w:val="bg-BG"/>
        </w:rPr>
        <w:t>§</w:t>
      </w:r>
      <w:r w:rsidRPr="00E22BA1" w:rsidR="006B4E20">
        <w:rPr>
          <w:snapToGrid w:val="0"/>
          <w:szCs w:val="24"/>
          <w:lang w:val="bg-BG"/>
        </w:rPr>
        <w:t xml:space="preserve">§ 44 </w:t>
      </w:r>
      <w:r w:rsidRPr="00E22BA1" w:rsidR="001111D5">
        <w:rPr>
          <w:snapToGrid w:val="0"/>
          <w:szCs w:val="24"/>
          <w:lang w:val="bg-BG"/>
        </w:rPr>
        <w:t>и</w:t>
      </w:r>
      <w:r w:rsidRPr="00E22BA1" w:rsidR="006B4E20">
        <w:rPr>
          <w:snapToGrid w:val="0"/>
          <w:szCs w:val="24"/>
          <w:lang w:val="bg-BG"/>
        </w:rPr>
        <w:t xml:space="preserve"> 48</w:t>
      </w:r>
      <w:r w:rsidRPr="00E22BA1" w:rsidR="00CE1497">
        <w:rPr>
          <w:lang w:val="bg-BG"/>
        </w:rPr>
        <w:t>).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E406D9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72</w:t>
      </w:r>
      <w:r w:rsidRPr="00E22BA1">
        <w:rPr>
          <w:lang w:val="bg-BG"/>
        </w:rPr>
        <w:fldChar w:fldCharType="end"/>
      </w:r>
      <w:r w:rsidRPr="00E22BA1" w:rsidR="00E406D9">
        <w:rPr>
          <w:lang w:val="bg-BG"/>
        </w:rPr>
        <w:t>.  </w:t>
      </w:r>
      <w:r w:rsidRPr="00E22BA1" w:rsidR="00223A5D">
        <w:rPr>
          <w:lang w:val="bg-BG"/>
        </w:rPr>
        <w:t>Следователно е налице нарушение на чл. </w:t>
      </w:r>
      <w:r w:rsidRPr="00E22BA1" w:rsidR="005D7E62">
        <w:rPr>
          <w:lang w:val="bg-BG"/>
        </w:rPr>
        <w:t xml:space="preserve">6 </w:t>
      </w:r>
      <w:r w:rsidRPr="00E22BA1" w:rsidR="005D7E62">
        <w:rPr>
          <w:rFonts w:cstheme="minorHAnsi"/>
          <w:lang w:val="bg-BG"/>
        </w:rPr>
        <w:t>§</w:t>
      </w:r>
      <w:r w:rsidRPr="00E22BA1" w:rsidR="005D7E62">
        <w:rPr>
          <w:lang w:val="bg-BG"/>
        </w:rPr>
        <w:t xml:space="preserve"> 1</w:t>
      </w:r>
      <w:r w:rsidRPr="00E22BA1" w:rsidR="001D1DCD">
        <w:rPr>
          <w:lang w:val="bg-BG"/>
        </w:rPr>
        <w:t xml:space="preserve"> </w:t>
      </w:r>
      <w:r w:rsidRPr="00E22BA1" w:rsidR="00223A5D">
        <w:rPr>
          <w:lang w:val="bg-BG"/>
        </w:rPr>
        <w:t>от Конвенцията</w:t>
      </w:r>
      <w:r w:rsidRPr="00E22BA1" w:rsidR="00014566">
        <w:rPr>
          <w:lang w:val="bg-BG"/>
        </w:rPr>
        <w:t>.</w:t>
      </w:r>
    </w:p>
    <w:p w:rsidRPr="00E22BA1" w:rsidR="00014566" w:rsidP="00E22BA1" w:rsidRDefault="003462F3">
      <w:pPr>
        <w:pStyle w:val="ECHRHeading1"/>
        <w:rPr>
          <w:lang w:val="bg-BG"/>
        </w:rPr>
      </w:pPr>
      <w:r w:rsidRPr="00E22BA1">
        <w:rPr>
          <w:lang w:val="bg-BG"/>
        </w:rPr>
        <w:t>II</w:t>
      </w:r>
      <w:r w:rsidRPr="00E22BA1" w:rsidR="00014566">
        <w:rPr>
          <w:lang w:val="bg-BG"/>
        </w:rPr>
        <w:t>.  </w:t>
      </w:r>
      <w:r w:rsidRPr="00E22BA1" w:rsidR="00201304">
        <w:rPr>
          <w:lang w:val="bg-BG"/>
        </w:rPr>
        <w:t>ТВЪРД</w:t>
      </w:r>
      <w:r w:rsidRPr="00E22BA1" w:rsidR="00DD52FC">
        <w:rPr>
          <w:lang w:val="bg-BG"/>
        </w:rPr>
        <w:t>ЯНО</w:t>
      </w:r>
      <w:r w:rsidRPr="00E22BA1" w:rsidR="00201304">
        <w:rPr>
          <w:lang w:val="bg-BG"/>
        </w:rPr>
        <w:t xml:space="preserve"> НАРУШЕНИЕ НА </w:t>
      </w:r>
      <w:r w:rsidRPr="00E22BA1" w:rsidR="00F218AE">
        <w:rPr>
          <w:lang w:val="bg-BG"/>
        </w:rPr>
        <w:t xml:space="preserve">ЧЛ. </w:t>
      </w:r>
      <w:r w:rsidRPr="00E22BA1" w:rsidR="00201304">
        <w:rPr>
          <w:lang w:val="bg-BG"/>
        </w:rPr>
        <w:t>1 ОТ ПРОТОКОЛ № 1 НА КОНВЕНЦИЯТА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73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223A5D">
        <w:rPr>
          <w:lang w:val="bg-BG"/>
        </w:rPr>
        <w:t xml:space="preserve">Жалбоподателят се оплаква също така, че </w:t>
      </w:r>
      <w:r w:rsidRPr="00E22BA1" w:rsidR="000F111C">
        <w:rPr>
          <w:lang w:val="bg-BG"/>
        </w:rPr>
        <w:t xml:space="preserve">неизпълнението </w:t>
      </w:r>
      <w:r w:rsidRPr="00E22BA1" w:rsidR="00223A5D">
        <w:rPr>
          <w:lang w:val="bg-BG"/>
        </w:rPr>
        <w:t xml:space="preserve">на </w:t>
      </w:r>
      <w:r w:rsidRPr="00E22BA1" w:rsidR="000F111C">
        <w:rPr>
          <w:lang w:val="bg-BG"/>
        </w:rPr>
        <w:t xml:space="preserve">релевантната </w:t>
      </w:r>
      <w:r w:rsidRPr="00E22BA1" w:rsidR="00223A5D">
        <w:rPr>
          <w:lang w:val="bg-BG"/>
        </w:rPr>
        <w:t xml:space="preserve">процедура от областния управител е </w:t>
      </w:r>
      <w:r w:rsidRPr="00E22BA1" w:rsidR="000F111C">
        <w:rPr>
          <w:lang w:val="bg-BG"/>
        </w:rPr>
        <w:t xml:space="preserve">незаконосъобразно </w:t>
      </w:r>
      <w:r w:rsidRPr="00E22BA1" w:rsidR="00223A5D">
        <w:rPr>
          <w:lang w:val="bg-BG"/>
        </w:rPr>
        <w:t xml:space="preserve">и </w:t>
      </w:r>
      <w:r w:rsidRPr="00E22BA1" w:rsidR="00F44252">
        <w:rPr>
          <w:lang w:val="bg-BG"/>
        </w:rPr>
        <w:t>необосновано</w:t>
      </w:r>
      <w:r w:rsidRPr="00E22BA1" w:rsidR="00223A5D">
        <w:rPr>
          <w:lang w:val="bg-BG"/>
        </w:rPr>
        <w:t xml:space="preserve"> и в нарушение на правата му по чл. 1 от Протокол № 1 </w:t>
      </w:r>
      <w:r w:rsidRPr="00E22BA1" w:rsidR="009833EA">
        <w:rPr>
          <w:lang w:val="bg-BG"/>
        </w:rPr>
        <w:t>към</w:t>
      </w:r>
      <w:r w:rsidRPr="00E22BA1" w:rsidR="00223A5D">
        <w:rPr>
          <w:lang w:val="bg-BG"/>
        </w:rPr>
        <w:t xml:space="preserve"> Конвенцията, в който е предвидено следното</w:t>
      </w:r>
      <w:r w:rsidRPr="00E22BA1" w:rsidR="00092511">
        <w:rPr>
          <w:lang w:val="bg-BG"/>
        </w:rPr>
        <w:t>:</w:t>
      </w:r>
    </w:p>
    <w:p w:rsidRPr="00E22BA1" w:rsidR="00C535B5" w:rsidP="00E22BA1" w:rsidRDefault="008502D1">
      <w:pPr>
        <w:pStyle w:val="ECHRParaQuote"/>
        <w:rPr>
          <w:lang w:val="bg-BG"/>
        </w:rPr>
      </w:pPr>
      <w:r w:rsidRPr="00E22BA1">
        <w:rPr>
          <w:lang w:val="bg-BG"/>
        </w:rPr>
        <w:t>„</w:t>
      </w:r>
      <w:r w:rsidRPr="00E22BA1" w:rsidR="006474A2">
        <w:rPr>
          <w:lang w:val="bg-BG"/>
        </w:rPr>
        <w:t>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</w:t>
      </w:r>
      <w:r w:rsidRPr="00E22BA1" w:rsidR="00C535B5">
        <w:rPr>
          <w:lang w:val="bg-BG"/>
        </w:rPr>
        <w:t>.</w:t>
      </w:r>
    </w:p>
    <w:p w:rsidRPr="00E22BA1" w:rsidR="00C535B5" w:rsidP="00E22BA1" w:rsidRDefault="006474A2">
      <w:pPr>
        <w:pStyle w:val="ECHRParaQuote"/>
        <w:rPr>
          <w:lang w:val="bg-BG"/>
        </w:rPr>
      </w:pPr>
      <w:r w:rsidRPr="00E22BA1">
        <w:rPr>
          <w:lang w:val="bg-BG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</w:t>
      </w:r>
      <w:r w:rsidRPr="00E22BA1" w:rsidR="00C535B5">
        <w:rPr>
          <w:lang w:val="bg-BG"/>
        </w:rPr>
        <w:t>.</w:t>
      </w:r>
      <w:r w:rsidRPr="00E22BA1">
        <w:rPr>
          <w:lang w:val="bg-BG"/>
        </w:rPr>
        <w:t>“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74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ED2BD9">
        <w:rPr>
          <w:lang w:val="bg-BG"/>
        </w:rPr>
        <w:t>Правителството оспорва това твърдение</w:t>
      </w:r>
      <w:r w:rsidRPr="00E22BA1" w:rsidR="00014566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75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ED2BD9">
        <w:rPr>
          <w:lang w:val="bg-BG"/>
        </w:rPr>
        <w:t>Съдът отбелязва, че това оплакване е свързано с разгледаното по-горе и</w:t>
      </w:r>
      <w:r w:rsidRPr="00E22BA1" w:rsidR="005D08E5">
        <w:rPr>
          <w:lang w:val="bg-BG"/>
        </w:rPr>
        <w:t xml:space="preserve"> </w:t>
      </w:r>
      <w:r w:rsidRPr="00E22BA1" w:rsidR="001436E2">
        <w:rPr>
          <w:lang w:val="bg-BG"/>
        </w:rPr>
        <w:t>също</w:t>
      </w:r>
      <w:r w:rsidRPr="00E22BA1" w:rsidR="00ED2BD9">
        <w:rPr>
          <w:lang w:val="bg-BG"/>
        </w:rPr>
        <w:t xml:space="preserve"> следва</w:t>
      </w:r>
      <w:r w:rsidRPr="00E22BA1" w:rsidR="00E60720">
        <w:rPr>
          <w:lang w:val="bg-BG"/>
        </w:rPr>
        <w:t xml:space="preserve"> </w:t>
      </w:r>
      <w:r w:rsidRPr="00E22BA1" w:rsidR="00ED2BD9">
        <w:rPr>
          <w:lang w:val="bg-BG"/>
        </w:rPr>
        <w:t>да бъде обявено за допустимо</w:t>
      </w:r>
      <w:r w:rsidRPr="00E22BA1" w:rsidR="00014566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76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D42C0D">
        <w:rPr>
          <w:lang w:val="bg-BG"/>
        </w:rPr>
        <w:t xml:space="preserve">Съгласно </w:t>
      </w:r>
      <w:r w:rsidRPr="00E22BA1" w:rsidR="00DB1989">
        <w:rPr>
          <w:lang w:val="bg-BG"/>
        </w:rPr>
        <w:t>установената</w:t>
      </w:r>
      <w:r w:rsidRPr="00E22BA1" w:rsidR="005D08E5">
        <w:rPr>
          <w:lang w:val="bg-BG"/>
        </w:rPr>
        <w:t xml:space="preserve"> </w:t>
      </w:r>
      <w:r w:rsidRPr="00E22BA1" w:rsidR="00D42C0D">
        <w:rPr>
          <w:lang w:val="bg-BG"/>
        </w:rPr>
        <w:t xml:space="preserve">практика на Съда, </w:t>
      </w:r>
      <w:r w:rsidRPr="00E22BA1" w:rsidR="00D34380">
        <w:rPr>
          <w:lang w:val="bg-BG"/>
        </w:rPr>
        <w:t xml:space="preserve">искът на жалбоподателя, който може да бъде изпълнен и който произтича от окончателното съдебно решение от </w:t>
      </w:r>
      <w:r w:rsidRPr="00E22BA1" w:rsidR="003E3486">
        <w:rPr>
          <w:lang w:val="bg-BG"/>
        </w:rPr>
        <w:t>19</w:t>
      </w:r>
      <w:r w:rsidRPr="00E22BA1" w:rsidR="00D34380">
        <w:rPr>
          <w:lang w:val="bg-BG"/>
        </w:rPr>
        <w:t xml:space="preserve"> юли </w:t>
      </w:r>
      <w:r w:rsidRPr="00E22BA1" w:rsidR="003E3486">
        <w:rPr>
          <w:lang w:val="bg-BG"/>
        </w:rPr>
        <w:t>200</w:t>
      </w:r>
      <w:r w:rsidRPr="00E22BA1" w:rsidR="000D75F1">
        <w:rPr>
          <w:lang w:val="bg-BG"/>
        </w:rPr>
        <w:t>5</w:t>
      </w:r>
      <w:r w:rsidRPr="00E22BA1" w:rsidR="00D34380">
        <w:rPr>
          <w:lang w:val="bg-BG"/>
        </w:rPr>
        <w:t> г. представлява „</w:t>
      </w:r>
      <w:r w:rsidRPr="00E22BA1">
        <w:rPr>
          <w:lang w:val="bg-BG"/>
        </w:rPr>
        <w:t>легитимно очакване</w:t>
      </w:r>
      <w:r w:rsidRPr="00E22BA1" w:rsidR="00D34380">
        <w:rPr>
          <w:lang w:val="bg-BG"/>
        </w:rPr>
        <w:t xml:space="preserve">“ </w:t>
      </w:r>
      <w:r w:rsidRPr="00E22BA1" w:rsidR="002467C7">
        <w:rPr>
          <w:lang w:val="bg-BG"/>
        </w:rPr>
        <w:t xml:space="preserve">да придобие </w:t>
      </w:r>
      <w:r w:rsidRPr="00E22BA1" w:rsidR="00F7207B">
        <w:rPr>
          <w:lang w:val="bg-BG"/>
        </w:rPr>
        <w:t>имуществен актив (жилищни компенсаторни записи</w:t>
      </w:r>
      <w:r w:rsidRPr="00E22BA1" w:rsidR="003E3486">
        <w:rPr>
          <w:lang w:val="bg-BG"/>
        </w:rPr>
        <w:t>)</w:t>
      </w:r>
      <w:r w:rsidRPr="00E22BA1" w:rsidR="00F7207B">
        <w:rPr>
          <w:lang w:val="bg-BG"/>
        </w:rPr>
        <w:t xml:space="preserve">, за който е достатъчно установено, че представлява „притежания“ по смисъла на чл. 1 от Протокол № 1 към Конвенцията </w:t>
      </w:r>
      <w:r w:rsidRPr="00E22BA1" w:rsidR="003E3486">
        <w:rPr>
          <w:lang w:val="bg-BG"/>
        </w:rPr>
        <w:t>(</w:t>
      </w:r>
      <w:r w:rsidRPr="00E22BA1" w:rsidR="00F7207B">
        <w:rPr>
          <w:lang w:val="bg-BG"/>
        </w:rPr>
        <w:t xml:space="preserve">вж. сред други </w:t>
      </w:r>
      <w:r w:rsidRPr="00E22BA1" w:rsidR="00CE6251">
        <w:rPr>
          <w:i/>
          <w:lang w:val="bg-BG"/>
        </w:rPr>
        <w:t>Gerasimov and Others v.</w:t>
      </w:r>
      <w:r w:rsidRPr="00E22BA1" w:rsidR="007D5F63">
        <w:rPr>
          <w:lang w:val="bg-BG"/>
        </w:rPr>
        <w:t> </w:t>
      </w:r>
      <w:r w:rsidRPr="00E22BA1" w:rsidR="00CE6251">
        <w:rPr>
          <w:i/>
          <w:lang w:val="bg-BG"/>
        </w:rPr>
        <w:t>Russia</w:t>
      </w:r>
      <w:r w:rsidRPr="00E22BA1" w:rsidR="00CE6251">
        <w:rPr>
          <w:lang w:val="bg-BG"/>
        </w:rPr>
        <w:t xml:space="preserve">, </w:t>
      </w:r>
      <w:r w:rsidRPr="00E22BA1" w:rsidR="00F7207B">
        <w:rPr>
          <w:lang w:val="bg-BG"/>
        </w:rPr>
        <w:t>№ </w:t>
      </w:r>
      <w:r w:rsidRPr="00E22BA1" w:rsidR="00CE6251">
        <w:rPr>
          <w:lang w:val="bg-BG"/>
        </w:rPr>
        <w:t xml:space="preserve">29920/05, 3553/06, 18876/10, 61186/10, 21176/11, 36112/11, 36426/11, 40841/11, 45381/11, 55929/11 </w:t>
      </w:r>
      <w:r w:rsidRPr="00E22BA1" w:rsidR="00FC59A8">
        <w:rPr>
          <w:lang w:val="bg-BG"/>
        </w:rPr>
        <w:t>и</w:t>
      </w:r>
      <w:r w:rsidRPr="00E22BA1" w:rsidR="00CE6251">
        <w:rPr>
          <w:lang w:val="bg-BG"/>
        </w:rPr>
        <w:t xml:space="preserve"> 60822/11</w:t>
      </w:r>
      <w:r w:rsidRPr="00E22BA1" w:rsidR="00CE6251">
        <w:rPr>
          <w:snapToGrid w:val="0"/>
          <w:lang w:val="bg-BG"/>
        </w:rPr>
        <w:t xml:space="preserve">, § </w:t>
      </w:r>
      <w:r w:rsidRPr="00E22BA1" w:rsidR="00CE6251">
        <w:rPr>
          <w:lang w:val="bg-BG"/>
        </w:rPr>
        <w:t>182</w:t>
      </w:r>
      <w:r w:rsidRPr="00E22BA1" w:rsidR="00CE6251">
        <w:rPr>
          <w:snapToGrid w:val="0"/>
          <w:lang w:val="bg-BG"/>
        </w:rPr>
        <w:t>, 1</w:t>
      </w:r>
      <w:r w:rsidRPr="00E22BA1" w:rsidR="007D5F63">
        <w:rPr>
          <w:snapToGrid w:val="0"/>
          <w:lang w:val="bg-BG"/>
        </w:rPr>
        <w:t> </w:t>
      </w:r>
      <w:r w:rsidRPr="00E22BA1" w:rsidR="00FC59A8">
        <w:rPr>
          <w:snapToGrid w:val="0"/>
          <w:lang w:val="bg-BG"/>
        </w:rPr>
        <w:t>юли</w:t>
      </w:r>
      <w:r w:rsidRPr="00E22BA1" w:rsidR="00CE6251">
        <w:rPr>
          <w:snapToGrid w:val="0"/>
          <w:lang w:val="bg-BG"/>
        </w:rPr>
        <w:t xml:space="preserve"> 2014</w:t>
      </w:r>
      <w:r w:rsidRPr="00E22BA1" w:rsidR="00FC59A8">
        <w:rPr>
          <w:snapToGrid w:val="0"/>
          <w:lang w:val="bg-BG"/>
        </w:rPr>
        <w:t> г.</w:t>
      </w:r>
      <w:r w:rsidRPr="00E22BA1" w:rsidR="003E3486">
        <w:rPr>
          <w:lang w:val="bg-BG"/>
        </w:rPr>
        <w:t>).</w:t>
      </w:r>
    </w:p>
    <w:p w:rsidRPr="00E22BA1" w:rsidR="000D75F1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C535B5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77</w:t>
      </w:r>
      <w:r w:rsidRPr="00E22BA1">
        <w:rPr>
          <w:lang w:val="bg-BG"/>
        </w:rPr>
        <w:fldChar w:fldCharType="end"/>
      </w:r>
      <w:r w:rsidRPr="00E22BA1" w:rsidR="00C535B5">
        <w:rPr>
          <w:lang w:val="bg-BG"/>
        </w:rPr>
        <w:t>.  </w:t>
      </w:r>
      <w:r w:rsidRPr="00E22BA1" w:rsidR="00185F67">
        <w:rPr>
          <w:lang w:val="bg-BG"/>
        </w:rPr>
        <w:t xml:space="preserve">Невъзможността жалбоподателят да получи изпълнение на съдебното решение поради бездействието на областния управител </w:t>
      </w:r>
      <w:r w:rsidRPr="00E22BA1" w:rsidR="00B16C17">
        <w:rPr>
          <w:lang w:val="bg-BG"/>
        </w:rPr>
        <w:t xml:space="preserve">представлява </w:t>
      </w:r>
      <w:r w:rsidRPr="00E22BA1" w:rsidR="00185F67">
        <w:rPr>
          <w:lang w:val="bg-BG"/>
        </w:rPr>
        <w:t>нео</w:t>
      </w:r>
      <w:r w:rsidRPr="00E22BA1" w:rsidR="00B16C17">
        <w:rPr>
          <w:lang w:val="bg-BG"/>
        </w:rPr>
        <w:t>боснована</w:t>
      </w:r>
      <w:r w:rsidRPr="00E22BA1" w:rsidR="00185F67">
        <w:rPr>
          <w:lang w:val="bg-BG"/>
        </w:rPr>
        <w:t xml:space="preserve"> намеса в правото му на мирно ползване на </w:t>
      </w:r>
      <w:r w:rsidRPr="00E22BA1" w:rsidR="00B16C17">
        <w:rPr>
          <w:lang w:val="bg-BG"/>
        </w:rPr>
        <w:t xml:space="preserve">своите </w:t>
      </w:r>
      <w:r w:rsidRPr="00E22BA1" w:rsidR="00185F67">
        <w:rPr>
          <w:lang w:val="bg-BG"/>
        </w:rPr>
        <w:t>притежания, предвидено в първото изречение на първия абзац на чл. 1 на Протокол № 1</w:t>
      </w:r>
      <w:r w:rsidRPr="00E22BA1" w:rsidR="000D75F1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C535B5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78</w:t>
      </w:r>
      <w:r w:rsidRPr="00E22BA1">
        <w:rPr>
          <w:lang w:val="bg-BG"/>
        </w:rPr>
        <w:fldChar w:fldCharType="end"/>
      </w:r>
      <w:r w:rsidRPr="00E22BA1" w:rsidR="00C535B5">
        <w:rPr>
          <w:lang w:val="bg-BG"/>
        </w:rPr>
        <w:t>.  </w:t>
      </w:r>
      <w:r w:rsidRPr="00E22BA1" w:rsidR="00B16C17">
        <w:rPr>
          <w:lang w:val="bg-BG"/>
        </w:rPr>
        <w:t>Следователно</w:t>
      </w:r>
      <w:r w:rsidRPr="00E22BA1" w:rsidR="002E64BE">
        <w:rPr>
          <w:lang w:val="bg-BG"/>
        </w:rPr>
        <w:t xml:space="preserve"> е налице</w:t>
      </w:r>
      <w:r w:rsidRPr="00E22BA1" w:rsidR="00B16C17">
        <w:rPr>
          <w:lang w:val="bg-BG"/>
        </w:rPr>
        <w:t xml:space="preserve"> </w:t>
      </w:r>
      <w:r w:rsidRPr="00E22BA1" w:rsidR="002E64BE">
        <w:rPr>
          <w:lang w:val="bg-BG"/>
        </w:rPr>
        <w:t xml:space="preserve">нарушение </w:t>
      </w:r>
      <w:r w:rsidRPr="00E22BA1" w:rsidR="00B16C17">
        <w:rPr>
          <w:lang w:val="bg-BG"/>
        </w:rPr>
        <w:t xml:space="preserve">и </w:t>
      </w:r>
      <w:r w:rsidRPr="00E22BA1" w:rsidR="002E64BE">
        <w:rPr>
          <w:lang w:val="bg-BG"/>
        </w:rPr>
        <w:t>на чл. 1 от Протокол № 1 към Конвенцията</w:t>
      </w:r>
      <w:r w:rsidRPr="00E22BA1" w:rsidR="000D75F1">
        <w:rPr>
          <w:lang w:val="bg-BG"/>
        </w:rPr>
        <w:t>.</w:t>
      </w:r>
    </w:p>
    <w:p w:rsidRPr="00E22BA1" w:rsidR="00014566" w:rsidP="00E22BA1" w:rsidRDefault="003462F3">
      <w:pPr>
        <w:pStyle w:val="ECHRHeading1"/>
        <w:rPr>
          <w:lang w:val="bg-BG"/>
        </w:rPr>
      </w:pPr>
      <w:r w:rsidRPr="00E22BA1">
        <w:rPr>
          <w:lang w:val="bg-BG"/>
        </w:rPr>
        <w:t>III</w:t>
      </w:r>
      <w:r w:rsidRPr="00E22BA1" w:rsidR="00014566">
        <w:rPr>
          <w:lang w:val="bg-BG"/>
        </w:rPr>
        <w:t>. </w:t>
      </w:r>
      <w:r w:rsidRPr="00E22BA1" w:rsidR="009447D5">
        <w:rPr>
          <w:lang w:val="bg-BG"/>
        </w:rPr>
        <w:t>ОТНОСНО</w:t>
      </w:r>
      <w:r w:rsidRPr="00E22BA1" w:rsidR="00014566">
        <w:rPr>
          <w:lang w:val="bg-BG"/>
        </w:rPr>
        <w:t> </w:t>
      </w:r>
      <w:r w:rsidRPr="00E22BA1" w:rsidR="00AB6B81">
        <w:rPr>
          <w:lang w:val="bg-BG"/>
        </w:rPr>
        <w:t xml:space="preserve">ПРИЛОЖЕНИЕ НА ЧЛЕН </w:t>
      </w:r>
      <w:r w:rsidRPr="00E22BA1" w:rsidR="00014566">
        <w:rPr>
          <w:lang w:val="bg-BG"/>
        </w:rPr>
        <w:t>41</w:t>
      </w:r>
      <w:r w:rsidRPr="00E22BA1" w:rsidR="00AB6B81">
        <w:rPr>
          <w:lang w:val="bg-BG"/>
        </w:rPr>
        <w:t xml:space="preserve"> ОТ КОНВЕНЦИЯТА</w:t>
      </w:r>
    </w:p>
    <w:p w:rsidRPr="00E22BA1" w:rsidR="00014566" w:rsidP="00E22BA1" w:rsidRDefault="001E6C9C">
      <w:pPr>
        <w:pStyle w:val="ECHRPara"/>
        <w:keepNext/>
        <w:keepLines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79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AB6B81">
        <w:rPr>
          <w:lang w:val="bg-BG"/>
        </w:rPr>
        <w:t>В чл. </w:t>
      </w:r>
      <w:r w:rsidRPr="00E22BA1" w:rsidR="00014566">
        <w:rPr>
          <w:lang w:val="bg-BG"/>
        </w:rPr>
        <w:t>41</w:t>
      </w:r>
      <w:r w:rsidRPr="00E22BA1" w:rsidR="00AB6B81">
        <w:rPr>
          <w:lang w:val="bg-BG"/>
        </w:rPr>
        <w:t xml:space="preserve"> от Конвенцията е предвидено</w:t>
      </w:r>
      <w:r w:rsidRPr="00E22BA1" w:rsidR="00014566">
        <w:rPr>
          <w:lang w:val="bg-BG"/>
        </w:rPr>
        <w:t>:</w:t>
      </w:r>
    </w:p>
    <w:p w:rsidRPr="00E22BA1" w:rsidR="00E22BA1" w:rsidP="00E22BA1" w:rsidRDefault="00AB6B81">
      <w:pPr>
        <w:pStyle w:val="ECHRParaQuote"/>
        <w:keepNext/>
        <w:keepLines/>
        <w:rPr>
          <w:lang w:val="bg-BG"/>
        </w:rPr>
      </w:pPr>
      <w:r w:rsidRPr="00E22BA1">
        <w:rPr>
          <w:lang w:val="bg-BG"/>
        </w:rPr>
        <w:t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Pr="00E22BA1" w:rsidR="00E22BA1" w:rsidP="00E22BA1" w:rsidRDefault="00014566">
      <w:pPr>
        <w:pStyle w:val="ECHRHeading2"/>
        <w:rPr>
          <w:lang w:val="bg-BG"/>
        </w:rPr>
      </w:pPr>
      <w:r w:rsidRPr="00E22BA1">
        <w:rPr>
          <w:lang w:val="bg-BG"/>
        </w:rPr>
        <w:t>A.  </w:t>
      </w:r>
      <w:r w:rsidRPr="00E22BA1" w:rsidR="00AB6B81">
        <w:rPr>
          <w:lang w:val="bg-BG"/>
        </w:rPr>
        <w:t>Вреди</w:t>
      </w:r>
    </w:p>
    <w:p w:rsidRPr="00E22BA1" w:rsidR="00C94915" w:rsidP="00E22BA1" w:rsidRDefault="001E6C9C">
      <w:pPr>
        <w:pStyle w:val="ECHRPara"/>
        <w:keepNext/>
        <w:keepLines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3462F3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80</w:t>
      </w:r>
      <w:r w:rsidRPr="00E22BA1">
        <w:rPr>
          <w:lang w:val="bg-BG"/>
        </w:rPr>
        <w:fldChar w:fldCharType="end"/>
      </w:r>
      <w:r w:rsidRPr="00E22BA1" w:rsidR="003462F3">
        <w:rPr>
          <w:lang w:val="bg-BG"/>
        </w:rPr>
        <w:t>.  </w:t>
      </w:r>
      <w:r w:rsidRPr="00E22BA1" w:rsidR="00452FEA">
        <w:rPr>
          <w:lang w:val="bg-BG"/>
        </w:rPr>
        <w:t xml:space="preserve">Жалбоподателят претендира </w:t>
      </w:r>
      <w:r w:rsidRPr="00E22BA1" w:rsidR="00941B0F">
        <w:rPr>
          <w:lang w:val="bg-BG"/>
        </w:rPr>
        <w:t>11</w:t>
      </w:r>
      <w:r w:rsidRPr="00E22BA1" w:rsidR="00452FEA">
        <w:rPr>
          <w:lang w:val="bg-BG"/>
        </w:rPr>
        <w:t> </w:t>
      </w:r>
      <w:r w:rsidRPr="00E22BA1" w:rsidR="00941B0F">
        <w:rPr>
          <w:lang w:val="bg-BG"/>
        </w:rPr>
        <w:t>525</w:t>
      </w:r>
      <w:r w:rsidRPr="00E22BA1" w:rsidR="00452FEA">
        <w:rPr>
          <w:lang w:val="bg-BG"/>
        </w:rPr>
        <w:t xml:space="preserve"> евро</w:t>
      </w:r>
      <w:r w:rsidRPr="00E22BA1" w:rsidR="00E22BA1">
        <w:rPr>
          <w:lang w:val="bg-BG"/>
        </w:rPr>
        <w:t xml:space="preserve"> </w:t>
      </w:r>
      <w:r w:rsidRPr="00E22BA1" w:rsidR="00452FEA">
        <w:rPr>
          <w:lang w:val="bg-BG"/>
        </w:rPr>
        <w:t>имуществени вреди</w:t>
      </w:r>
      <w:r w:rsidRPr="00E22BA1" w:rsidR="00941B0F">
        <w:rPr>
          <w:lang w:val="bg-BG"/>
        </w:rPr>
        <w:t xml:space="preserve">. </w:t>
      </w:r>
      <w:r w:rsidRPr="00E22BA1" w:rsidR="00452FEA">
        <w:rPr>
          <w:lang w:val="bg-BG"/>
        </w:rPr>
        <w:t xml:space="preserve">Те представляват </w:t>
      </w:r>
      <w:r w:rsidRPr="00E22BA1" w:rsidR="00941B0F">
        <w:rPr>
          <w:lang w:val="bg-BG"/>
        </w:rPr>
        <w:t>6</w:t>
      </w:r>
      <w:r w:rsidRPr="00E22BA1" w:rsidR="00452FEA">
        <w:rPr>
          <w:lang w:val="bg-BG"/>
        </w:rPr>
        <w:t> </w:t>
      </w:r>
      <w:r w:rsidRPr="00E22BA1" w:rsidR="00941B0F">
        <w:rPr>
          <w:lang w:val="bg-BG"/>
        </w:rPr>
        <w:t>000</w:t>
      </w:r>
      <w:r w:rsidRPr="00E22BA1" w:rsidR="001307F5">
        <w:rPr>
          <w:lang w:val="bg-BG"/>
        </w:rPr>
        <w:t xml:space="preserve"> евро</w:t>
      </w:r>
      <w:r w:rsidRPr="00E22BA1" w:rsidR="00941B0F">
        <w:rPr>
          <w:lang w:val="bg-BG"/>
        </w:rPr>
        <w:t>,</w:t>
      </w:r>
      <w:r w:rsidRPr="00E22BA1" w:rsidR="00452FEA">
        <w:rPr>
          <w:lang w:val="bg-BG"/>
        </w:rPr>
        <w:t xml:space="preserve"> като парично номинално изражение на компенсаторните записи, присъдени му от националния съд по силата на решението от 2005 г., плюс </w:t>
      </w:r>
      <w:r w:rsidRPr="00E22BA1" w:rsidR="0062048A">
        <w:rPr>
          <w:lang w:val="bg-BG"/>
        </w:rPr>
        <w:t> </w:t>
      </w:r>
      <w:r w:rsidRPr="00E22BA1" w:rsidR="00452FEA">
        <w:rPr>
          <w:lang w:val="bg-BG"/>
        </w:rPr>
        <w:t>5 </w:t>
      </w:r>
      <w:r w:rsidRPr="00E22BA1" w:rsidR="00941B0F">
        <w:rPr>
          <w:lang w:val="bg-BG"/>
        </w:rPr>
        <w:t>525</w:t>
      </w:r>
      <w:r w:rsidRPr="00E22BA1" w:rsidR="001307F5">
        <w:rPr>
          <w:lang w:val="bg-BG"/>
        </w:rPr>
        <w:t xml:space="preserve"> евро</w:t>
      </w:r>
      <w:r w:rsidRPr="00E22BA1" w:rsidR="00941B0F">
        <w:rPr>
          <w:lang w:val="bg-BG"/>
        </w:rPr>
        <w:t xml:space="preserve">, </w:t>
      </w:r>
      <w:r w:rsidRPr="00E22BA1" w:rsidR="00452FEA">
        <w:rPr>
          <w:lang w:val="bg-BG"/>
        </w:rPr>
        <w:t xml:space="preserve">което е сумата на законната лихва, която би се натрупала за периода между </w:t>
      </w:r>
      <w:r w:rsidRPr="00E22BA1" w:rsidR="00CE6251">
        <w:rPr>
          <w:lang w:val="bg-BG"/>
        </w:rPr>
        <w:t>26</w:t>
      </w:r>
      <w:r w:rsidRPr="00E22BA1" w:rsidR="00452FEA">
        <w:rPr>
          <w:lang w:val="bg-BG"/>
        </w:rPr>
        <w:t xml:space="preserve"> юни </w:t>
      </w:r>
      <w:r w:rsidRPr="00E22BA1" w:rsidR="00941B0F">
        <w:rPr>
          <w:lang w:val="bg-BG"/>
        </w:rPr>
        <w:t>2006</w:t>
      </w:r>
      <w:r w:rsidRPr="00E22BA1" w:rsidR="00452FEA">
        <w:rPr>
          <w:lang w:val="bg-BG"/>
        </w:rPr>
        <w:t> г.</w:t>
      </w:r>
      <w:r w:rsidRPr="00E22BA1" w:rsidR="00941B0F">
        <w:rPr>
          <w:lang w:val="bg-BG"/>
        </w:rPr>
        <w:t>,</w:t>
      </w:r>
      <w:r w:rsidRPr="00E22BA1" w:rsidR="00452FEA">
        <w:rPr>
          <w:lang w:val="bg-BG"/>
        </w:rPr>
        <w:t xml:space="preserve"> когато той иска изпълнение от областния управител за първи път, и </w:t>
      </w:r>
      <w:r w:rsidRPr="00E22BA1" w:rsidR="00941B0F">
        <w:rPr>
          <w:lang w:val="bg-BG"/>
        </w:rPr>
        <w:t>28</w:t>
      </w:r>
      <w:r w:rsidRPr="00E22BA1" w:rsidR="00452FEA">
        <w:rPr>
          <w:lang w:val="bg-BG"/>
        </w:rPr>
        <w:t xml:space="preserve"> април </w:t>
      </w:r>
      <w:r w:rsidRPr="00E22BA1" w:rsidR="00941B0F">
        <w:rPr>
          <w:lang w:val="bg-BG"/>
        </w:rPr>
        <w:t>2014</w:t>
      </w:r>
      <w:r w:rsidRPr="00E22BA1" w:rsidR="00452FEA">
        <w:rPr>
          <w:lang w:val="bg-BG"/>
        </w:rPr>
        <w:t> г.</w:t>
      </w:r>
      <w:r w:rsidRPr="00E22BA1" w:rsidR="00035E5C">
        <w:rPr>
          <w:lang w:val="bg-BG"/>
        </w:rPr>
        <w:t>,</w:t>
      </w:r>
      <w:r w:rsidRPr="00E22BA1" w:rsidR="00452FEA">
        <w:rPr>
          <w:lang w:val="bg-BG"/>
        </w:rPr>
        <w:t xml:space="preserve"> когато е съставена експертизата за дължимата лихва, като се отбелязва, че през целия този период съдебното решение остава неизпълнено</w:t>
      </w:r>
      <w:r w:rsidRPr="00E22BA1" w:rsidR="00B42B7F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C94915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81</w:t>
      </w:r>
      <w:r w:rsidRPr="00E22BA1">
        <w:rPr>
          <w:lang w:val="bg-BG"/>
        </w:rPr>
        <w:fldChar w:fldCharType="end"/>
      </w:r>
      <w:r w:rsidRPr="00E22BA1" w:rsidR="00C94915">
        <w:rPr>
          <w:lang w:val="bg-BG"/>
        </w:rPr>
        <w:t>.  </w:t>
      </w:r>
      <w:r w:rsidRPr="00E22BA1" w:rsidR="0062048A">
        <w:rPr>
          <w:lang w:val="bg-BG"/>
        </w:rPr>
        <w:t>Жалбоподателят претендира още </w:t>
      </w:r>
      <w:r w:rsidRPr="00E22BA1" w:rsidR="00035E5C">
        <w:rPr>
          <w:lang w:val="bg-BG"/>
        </w:rPr>
        <w:t>5</w:t>
      </w:r>
      <w:r w:rsidRPr="00E22BA1" w:rsidR="0062048A">
        <w:rPr>
          <w:lang w:val="bg-BG"/>
        </w:rPr>
        <w:t> </w:t>
      </w:r>
      <w:r w:rsidRPr="00E22BA1" w:rsidR="00035E5C">
        <w:rPr>
          <w:lang w:val="bg-BG"/>
        </w:rPr>
        <w:t>500</w:t>
      </w:r>
      <w:r w:rsidRPr="00E22BA1" w:rsidR="00E3757E">
        <w:rPr>
          <w:lang w:val="bg-BG"/>
        </w:rPr>
        <w:t xml:space="preserve"> евро</w:t>
      </w:r>
      <w:r w:rsidRPr="00E22BA1" w:rsidR="0062048A">
        <w:rPr>
          <w:lang w:val="bg-BG"/>
        </w:rPr>
        <w:t xml:space="preserve"> неимуществени вреди</w:t>
      </w:r>
      <w:r w:rsidRPr="00E22BA1" w:rsidR="00014566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82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667163">
        <w:rPr>
          <w:lang w:val="bg-BG"/>
        </w:rPr>
        <w:t>Правителството смята, че и двете претенции са необосновани и прекомерни</w:t>
      </w:r>
      <w:r w:rsidRPr="00E22BA1" w:rsidR="00E20702">
        <w:rPr>
          <w:lang w:val="bg-BG"/>
        </w:rPr>
        <w:t>.</w:t>
      </w:r>
    </w:p>
    <w:p w:rsidRPr="00E22BA1" w:rsidR="005E46E2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83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1D5A7F">
        <w:rPr>
          <w:lang w:val="bg-BG"/>
        </w:rPr>
        <w:t>Съдът подчертава още веднъж, че решение, с което установява нарушение, налага на държавата</w:t>
      </w:r>
      <w:r w:rsidRPr="00E22BA1">
        <w:rPr>
          <w:lang w:val="bg-BG"/>
        </w:rPr>
        <w:t>-</w:t>
      </w:r>
      <w:r w:rsidRPr="00E22BA1" w:rsidR="001D5A7F">
        <w:rPr>
          <w:lang w:val="bg-BG"/>
        </w:rPr>
        <w:t xml:space="preserve">ответник </w:t>
      </w:r>
      <w:r w:rsidRPr="00E22BA1" w:rsidR="00DE1101">
        <w:rPr>
          <w:lang w:val="bg-BG"/>
        </w:rPr>
        <w:t>зак</w:t>
      </w:r>
      <w:r w:rsidRPr="00E22BA1" w:rsidR="00A71875">
        <w:rPr>
          <w:lang w:val="bg-BG"/>
        </w:rPr>
        <w:t>о</w:t>
      </w:r>
      <w:r w:rsidRPr="00E22BA1" w:rsidR="00DE1101">
        <w:rPr>
          <w:lang w:val="bg-BG"/>
        </w:rPr>
        <w:t>нно задължение</w:t>
      </w:r>
      <w:r w:rsidRPr="00E22BA1" w:rsidR="007D282F">
        <w:rPr>
          <w:lang w:val="bg-BG"/>
        </w:rPr>
        <w:t xml:space="preserve"> да прекрати нарушението и да поправи последиците му по такъв начин, че да възстанови доколкото е възможно положението преди нарушението </w:t>
      </w:r>
      <w:r w:rsidRPr="00E22BA1" w:rsidR="00CD1690">
        <w:rPr>
          <w:lang w:val="bg-BG"/>
        </w:rPr>
        <w:t>(</w:t>
      </w:r>
      <w:r w:rsidRPr="00E22BA1" w:rsidR="008F68ED">
        <w:rPr>
          <w:lang w:val="bg-BG"/>
        </w:rPr>
        <w:t xml:space="preserve">вж. между други </w:t>
      </w:r>
      <w:r w:rsidRPr="00E22BA1" w:rsidR="00CD1690">
        <w:rPr>
          <w:i/>
          <w:lang w:val="bg-BG"/>
        </w:rPr>
        <w:t>Brumărescu v. Romania</w:t>
      </w:r>
      <w:r w:rsidRPr="00E22BA1" w:rsidR="00CD1690">
        <w:rPr>
          <w:lang w:val="bg-BG"/>
        </w:rPr>
        <w:t xml:space="preserve"> (</w:t>
      </w:r>
      <w:r w:rsidRPr="00E22BA1" w:rsidR="008F68ED">
        <w:rPr>
          <w:lang w:val="bg-BG"/>
        </w:rPr>
        <w:t>справедливо обезщетение</w:t>
      </w:r>
      <w:r w:rsidRPr="00E22BA1" w:rsidR="00CD1690">
        <w:rPr>
          <w:lang w:val="bg-BG"/>
        </w:rPr>
        <w:t xml:space="preserve">) [GC], </w:t>
      </w:r>
      <w:r w:rsidRPr="00E22BA1" w:rsidR="008F68ED">
        <w:rPr>
          <w:lang w:val="bg-BG"/>
        </w:rPr>
        <w:t>№ </w:t>
      </w:r>
      <w:r w:rsidRPr="00E22BA1" w:rsidR="00CD1690">
        <w:rPr>
          <w:lang w:val="bg-BG"/>
        </w:rPr>
        <w:t xml:space="preserve">28342/95, § 20, </w:t>
      </w:r>
      <w:r w:rsidRPr="00E22BA1" w:rsidR="008F68ED">
        <w:rPr>
          <w:lang w:val="bg-BG"/>
        </w:rPr>
        <w:t>ЕСПЧ</w:t>
      </w:r>
      <w:r w:rsidRPr="00E22BA1" w:rsidR="00CD1690">
        <w:rPr>
          <w:lang w:val="bg-BG"/>
        </w:rPr>
        <w:t xml:space="preserve"> 2000</w:t>
      </w:r>
      <w:r w:rsidRPr="00E22BA1" w:rsidR="009D7CCA">
        <w:rPr>
          <w:lang w:val="bg-BG"/>
        </w:rPr>
        <w:t>-</w:t>
      </w:r>
      <w:r w:rsidRPr="00E22BA1" w:rsidR="00CD1690">
        <w:rPr>
          <w:lang w:val="bg-BG"/>
        </w:rPr>
        <w:t xml:space="preserve">I, </w:t>
      </w:r>
      <w:r w:rsidRPr="00E22BA1" w:rsidR="008F68ED">
        <w:rPr>
          <w:lang w:val="bg-BG"/>
        </w:rPr>
        <w:t>и</w:t>
      </w:r>
      <w:r w:rsidRPr="00E22BA1" w:rsidR="00B16C17">
        <w:rPr>
          <w:lang w:val="bg-BG"/>
        </w:rPr>
        <w:t xml:space="preserve"> </w:t>
      </w:r>
      <w:r w:rsidRPr="00E22BA1" w:rsidR="00CD1690">
        <w:rPr>
          <w:i/>
          <w:lang w:val="bg-BG"/>
        </w:rPr>
        <w:t>Iatridis v. Greece</w:t>
      </w:r>
      <w:r w:rsidRPr="00E22BA1" w:rsidR="00CD1690">
        <w:rPr>
          <w:lang w:val="bg-BG"/>
        </w:rPr>
        <w:t xml:space="preserve"> (</w:t>
      </w:r>
      <w:r w:rsidRPr="00E22BA1" w:rsidR="008F68ED">
        <w:rPr>
          <w:lang w:val="bg-BG"/>
        </w:rPr>
        <w:t>справедливо обезщетение</w:t>
      </w:r>
      <w:r w:rsidRPr="00E22BA1" w:rsidR="00CD1690">
        <w:rPr>
          <w:lang w:val="bg-BG"/>
        </w:rPr>
        <w:t xml:space="preserve">) [GC], </w:t>
      </w:r>
      <w:r w:rsidRPr="00E22BA1" w:rsidR="008F68ED">
        <w:rPr>
          <w:lang w:val="bg-BG"/>
        </w:rPr>
        <w:t>№ </w:t>
      </w:r>
      <w:r w:rsidRPr="00E22BA1" w:rsidR="00CD1690">
        <w:rPr>
          <w:lang w:val="bg-BG"/>
        </w:rPr>
        <w:t xml:space="preserve">31107/96, § 32, </w:t>
      </w:r>
      <w:r w:rsidRPr="00E22BA1" w:rsidR="008F68ED">
        <w:rPr>
          <w:lang w:val="bg-BG"/>
        </w:rPr>
        <w:t>ЕСПЧ</w:t>
      </w:r>
      <w:r w:rsidRPr="00E22BA1" w:rsidR="00CD1690">
        <w:rPr>
          <w:lang w:val="bg-BG"/>
        </w:rPr>
        <w:t xml:space="preserve"> 2000</w:t>
      </w:r>
      <w:r w:rsidRPr="00E22BA1" w:rsidR="009D7CCA">
        <w:rPr>
          <w:lang w:val="bg-BG"/>
        </w:rPr>
        <w:t>-</w:t>
      </w:r>
      <w:r w:rsidRPr="00E22BA1" w:rsidR="00CD1690">
        <w:rPr>
          <w:lang w:val="bg-BG"/>
        </w:rPr>
        <w:t>XI).</w:t>
      </w:r>
      <w:r w:rsidRPr="00E22BA1" w:rsidR="00B16C17">
        <w:rPr>
          <w:lang w:val="bg-BG"/>
        </w:rPr>
        <w:t xml:space="preserve"> </w:t>
      </w:r>
      <w:r w:rsidRPr="00E22BA1" w:rsidR="008F68ED">
        <w:rPr>
          <w:lang w:val="bg-BG"/>
        </w:rPr>
        <w:t xml:space="preserve">В допълнение, трябва да има ясна причинно-следствена връзка между вредите, претендирани от жалбоподателя, и нарушението (вж. сред други </w:t>
      </w:r>
      <w:r w:rsidRPr="00E22BA1" w:rsidR="00710835">
        <w:rPr>
          <w:i/>
          <w:lang w:val="bg-BG"/>
        </w:rPr>
        <w:t>Stretch v. the United Kingdom</w:t>
      </w:r>
      <w:r w:rsidRPr="00E22BA1" w:rsidR="00710835">
        <w:rPr>
          <w:lang w:val="bg-BG"/>
        </w:rPr>
        <w:t xml:space="preserve">, </w:t>
      </w:r>
      <w:r w:rsidRPr="00E22BA1" w:rsidR="008F68ED">
        <w:rPr>
          <w:lang w:val="bg-BG"/>
        </w:rPr>
        <w:t>№ </w:t>
      </w:r>
      <w:r w:rsidRPr="00E22BA1" w:rsidR="00710835">
        <w:rPr>
          <w:lang w:val="bg-BG"/>
        </w:rPr>
        <w:t xml:space="preserve">44277/98, § 47, 24 </w:t>
      </w:r>
      <w:r w:rsidRPr="00E22BA1" w:rsidR="008F68ED">
        <w:rPr>
          <w:lang w:val="bg-BG"/>
        </w:rPr>
        <w:t>юни</w:t>
      </w:r>
      <w:r w:rsidRPr="00E22BA1" w:rsidR="00710835">
        <w:rPr>
          <w:lang w:val="bg-BG"/>
        </w:rPr>
        <w:t xml:space="preserve"> 2003</w:t>
      </w:r>
      <w:r w:rsidRPr="00E22BA1" w:rsidR="008F68ED">
        <w:rPr>
          <w:lang w:val="bg-BG"/>
        </w:rPr>
        <w:t> г.</w:t>
      </w:r>
      <w:r w:rsidRPr="00E22BA1" w:rsidR="00710835">
        <w:rPr>
          <w:lang w:val="bg-BG"/>
        </w:rPr>
        <w:t>).</w:t>
      </w:r>
      <w:r w:rsidRPr="00E22BA1" w:rsidR="00B16C17">
        <w:rPr>
          <w:lang w:val="bg-BG"/>
        </w:rPr>
        <w:t xml:space="preserve"> </w:t>
      </w:r>
      <w:r w:rsidRPr="00E22BA1" w:rsidR="00302296">
        <w:rPr>
          <w:lang w:val="bg-BG"/>
        </w:rPr>
        <w:t xml:space="preserve">Съгласно </w:t>
      </w:r>
      <w:r w:rsidRPr="00E22BA1" w:rsidR="00C14D2D">
        <w:rPr>
          <w:lang w:val="bg-BG"/>
        </w:rPr>
        <w:t>правило</w:t>
      </w:r>
      <w:r w:rsidRPr="00E22BA1" w:rsidR="00302296">
        <w:rPr>
          <w:lang w:val="bg-BG"/>
        </w:rPr>
        <w:t> </w:t>
      </w:r>
      <w:r w:rsidRPr="00E22BA1" w:rsidR="00151C15">
        <w:rPr>
          <w:lang w:val="bg-BG"/>
        </w:rPr>
        <w:t>60</w:t>
      </w:r>
      <w:r w:rsidRPr="00E22BA1" w:rsidR="00302296">
        <w:rPr>
          <w:lang w:val="bg-BG"/>
        </w:rPr>
        <w:t xml:space="preserve"> от Правилника на Съда, </w:t>
      </w:r>
      <w:r w:rsidRPr="00E22BA1" w:rsidR="001A5A11">
        <w:rPr>
          <w:lang w:val="bg-BG"/>
        </w:rPr>
        <w:t>иск за справедливо обезщетение следва да бъде изложен подробно по точки в писмен вид заедно с релевантни подкрепящи документи; ако това не бъде направено, Съдът може да отхвърли иска изцяло или отчасти</w:t>
      </w:r>
      <w:r w:rsidRPr="00E22BA1" w:rsidR="00151C15">
        <w:rPr>
          <w:lang w:val="bg-BG"/>
        </w:rPr>
        <w:t>.</w:t>
      </w:r>
    </w:p>
    <w:p w:rsidRPr="00E22BA1" w:rsidR="006D6C43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630F6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84</w:t>
      </w:r>
      <w:r w:rsidRPr="00E22BA1">
        <w:rPr>
          <w:lang w:val="bg-BG"/>
        </w:rPr>
        <w:fldChar w:fldCharType="end"/>
      </w:r>
      <w:r w:rsidRPr="00E22BA1" w:rsidR="008F18F1">
        <w:rPr>
          <w:lang w:val="bg-BG"/>
        </w:rPr>
        <w:t>.  </w:t>
      </w:r>
      <w:r w:rsidRPr="00E22BA1" w:rsidR="00506642">
        <w:rPr>
          <w:lang w:val="bg-BG"/>
        </w:rPr>
        <w:t>Що се отнася до имуществените вреди, основата, от която Съдът ще изходи, зависи от естеството на установеното нарушение</w:t>
      </w:r>
      <w:r w:rsidRPr="00E22BA1" w:rsidR="006D6C43">
        <w:rPr>
          <w:lang w:val="bg-BG"/>
        </w:rPr>
        <w:t>.</w:t>
      </w:r>
      <w:r w:rsidRPr="00E22BA1" w:rsidR="00321708">
        <w:rPr>
          <w:lang w:val="bg-BG"/>
        </w:rPr>
        <w:t xml:space="preserve"> Така например, </w:t>
      </w:r>
      <w:r w:rsidRPr="00E22BA1" w:rsidR="009C5512">
        <w:rPr>
          <w:lang w:val="bg-BG"/>
        </w:rPr>
        <w:t xml:space="preserve">незаконосъобразно </w:t>
      </w:r>
      <w:r w:rsidRPr="00E22BA1" w:rsidR="00321708">
        <w:rPr>
          <w:lang w:val="bg-BG"/>
        </w:rPr>
        <w:t xml:space="preserve">и произволно отнемане на собственост обосновава </w:t>
      </w:r>
      <w:r w:rsidRPr="00E22BA1" w:rsidR="008F18F1">
        <w:rPr>
          <w:i/>
          <w:lang w:val="bg-BG"/>
        </w:rPr>
        <w:t>restitutio in integrum</w:t>
      </w:r>
      <w:r w:rsidRPr="00E22BA1" w:rsidR="008F18F1">
        <w:rPr>
          <w:lang w:val="bg-BG"/>
        </w:rPr>
        <w:t>,</w:t>
      </w:r>
      <w:r w:rsidRPr="00E22BA1" w:rsidR="00321708">
        <w:rPr>
          <w:lang w:val="bg-BG"/>
        </w:rPr>
        <w:t xml:space="preserve"> а в случая на липса на реституция</w:t>
      </w:r>
      <w:r w:rsidRPr="00E22BA1" w:rsidR="00D919D1">
        <w:rPr>
          <w:lang w:val="bg-BG"/>
        </w:rPr>
        <w:t xml:space="preserve"> – </w:t>
      </w:r>
      <w:r w:rsidRPr="00E22BA1" w:rsidR="001E4980">
        <w:rPr>
          <w:lang w:val="bg-BG"/>
        </w:rPr>
        <w:t>изплащане на пълната стойност на собствеността до дадения момент</w:t>
      </w:r>
      <w:r w:rsidRPr="00E22BA1" w:rsidR="008F18F1">
        <w:rPr>
          <w:lang w:val="bg-BG"/>
        </w:rPr>
        <w:t xml:space="preserve"> (</w:t>
      </w:r>
      <w:r w:rsidRPr="00E22BA1" w:rsidR="001E4980">
        <w:rPr>
          <w:lang w:val="bg-BG"/>
        </w:rPr>
        <w:t xml:space="preserve">вж. </w:t>
      </w:r>
      <w:r w:rsidRPr="00E22BA1" w:rsidR="008F18F1">
        <w:rPr>
          <w:i/>
          <w:lang w:val="bg-BG"/>
        </w:rPr>
        <w:t>Papamichalopoulos and Others v. Greece</w:t>
      </w:r>
      <w:r w:rsidRPr="00E22BA1" w:rsidR="008F18F1">
        <w:rPr>
          <w:lang w:val="bg-BG"/>
        </w:rPr>
        <w:t xml:space="preserve"> (</w:t>
      </w:r>
      <w:r w:rsidRPr="00E22BA1" w:rsidR="00C37FAB">
        <w:rPr>
          <w:lang w:val="bg-BG"/>
        </w:rPr>
        <w:t>чл. </w:t>
      </w:r>
      <w:r w:rsidRPr="00E22BA1" w:rsidR="008F18F1">
        <w:rPr>
          <w:lang w:val="bg-BG"/>
        </w:rPr>
        <w:t>50),</w:t>
      </w:r>
      <w:r w:rsidRPr="00E22BA1" w:rsidR="00E22BA1">
        <w:rPr>
          <w:lang w:val="bg-BG"/>
        </w:rPr>
        <w:t xml:space="preserve"> </w:t>
      </w:r>
      <w:r w:rsidRPr="00E22BA1" w:rsidR="000229BC">
        <w:rPr>
          <w:lang w:val="bg-BG"/>
        </w:rPr>
        <w:t xml:space="preserve">решение от </w:t>
      </w:r>
      <w:r w:rsidRPr="00E22BA1" w:rsidR="008F18F1">
        <w:rPr>
          <w:lang w:val="bg-BG"/>
        </w:rPr>
        <w:t>31</w:t>
      </w:r>
      <w:r w:rsidRPr="00E22BA1" w:rsidR="000229BC">
        <w:rPr>
          <w:lang w:val="bg-BG"/>
        </w:rPr>
        <w:t xml:space="preserve"> октомври </w:t>
      </w:r>
      <w:r w:rsidRPr="00E22BA1" w:rsidR="008F18F1">
        <w:rPr>
          <w:lang w:val="bg-BG"/>
        </w:rPr>
        <w:t>1995</w:t>
      </w:r>
      <w:r w:rsidRPr="00E22BA1" w:rsidR="000229BC">
        <w:rPr>
          <w:lang w:val="bg-BG"/>
        </w:rPr>
        <w:t> г.</w:t>
      </w:r>
      <w:r w:rsidRPr="00E22BA1" w:rsidR="008F18F1">
        <w:rPr>
          <w:lang w:val="bg-BG"/>
        </w:rPr>
        <w:t>,</w:t>
      </w:r>
      <w:r w:rsidRPr="00E22BA1" w:rsidR="000229BC">
        <w:rPr>
          <w:lang w:val="bg-BG"/>
        </w:rPr>
        <w:t xml:space="preserve"> Серия </w:t>
      </w:r>
      <w:r w:rsidRPr="00E22BA1" w:rsidR="008F18F1">
        <w:rPr>
          <w:lang w:val="bg-BG"/>
        </w:rPr>
        <w:t xml:space="preserve">A </w:t>
      </w:r>
      <w:r w:rsidRPr="00E22BA1" w:rsidR="000229BC">
        <w:rPr>
          <w:lang w:val="bg-BG"/>
        </w:rPr>
        <w:t>№ </w:t>
      </w:r>
      <w:r w:rsidRPr="00E22BA1" w:rsidR="008F18F1">
        <w:rPr>
          <w:lang w:val="bg-BG"/>
        </w:rPr>
        <w:t>330</w:t>
      </w:r>
      <w:r w:rsidRPr="00E22BA1" w:rsidR="009D7CCA">
        <w:rPr>
          <w:lang w:val="bg-BG"/>
        </w:rPr>
        <w:t>-</w:t>
      </w:r>
      <w:r w:rsidRPr="00E22BA1" w:rsidR="008F18F1">
        <w:rPr>
          <w:lang w:val="bg-BG"/>
        </w:rPr>
        <w:t xml:space="preserve">B, </w:t>
      </w:r>
      <w:r w:rsidRPr="00E22BA1" w:rsidR="000229BC">
        <w:rPr>
          <w:lang w:val="bg-BG"/>
        </w:rPr>
        <w:t>и</w:t>
      </w:r>
      <w:r w:rsidRPr="00E22BA1" w:rsidR="009C5512">
        <w:rPr>
          <w:lang w:val="bg-BG"/>
        </w:rPr>
        <w:t xml:space="preserve"> </w:t>
      </w:r>
      <w:r w:rsidRPr="00E22BA1" w:rsidR="008F18F1">
        <w:rPr>
          <w:i/>
          <w:lang w:val="bg-BG"/>
        </w:rPr>
        <w:t>Brumărescu v.</w:t>
      </w:r>
      <w:r w:rsidRPr="00E22BA1" w:rsidR="007D5F63">
        <w:rPr>
          <w:i/>
          <w:lang w:val="bg-BG"/>
        </w:rPr>
        <w:t> </w:t>
      </w:r>
      <w:r w:rsidRPr="00E22BA1" w:rsidR="008F18F1">
        <w:rPr>
          <w:i/>
          <w:lang w:val="bg-BG"/>
        </w:rPr>
        <w:t xml:space="preserve">Romania </w:t>
      </w:r>
      <w:r w:rsidRPr="00E22BA1" w:rsidR="008F18F1">
        <w:rPr>
          <w:lang w:val="bg-BG"/>
        </w:rPr>
        <w:t>(</w:t>
      </w:r>
      <w:r w:rsidRPr="00E22BA1" w:rsidR="000229BC">
        <w:rPr>
          <w:lang w:val="bg-BG"/>
        </w:rPr>
        <w:t>справедливо обезщетение</w:t>
      </w:r>
      <w:r w:rsidRPr="00E22BA1" w:rsidR="008F18F1">
        <w:rPr>
          <w:lang w:val="bg-BG"/>
        </w:rPr>
        <w:t xml:space="preserve">) [GC], </w:t>
      </w:r>
      <w:r w:rsidRPr="00E22BA1" w:rsidR="000229BC">
        <w:rPr>
          <w:lang w:val="bg-BG"/>
        </w:rPr>
        <w:t>№ </w:t>
      </w:r>
      <w:r w:rsidRPr="00E22BA1" w:rsidR="008F18F1">
        <w:rPr>
          <w:lang w:val="bg-BG"/>
        </w:rPr>
        <w:t xml:space="preserve">28342/95, </w:t>
      </w:r>
      <w:r w:rsidRPr="00E22BA1" w:rsidR="000229BC">
        <w:rPr>
          <w:lang w:val="bg-BG"/>
        </w:rPr>
        <w:t>ЕСПЧ</w:t>
      </w:r>
      <w:r w:rsidRPr="00E22BA1" w:rsidR="008F18F1">
        <w:rPr>
          <w:lang w:val="bg-BG"/>
        </w:rPr>
        <w:t xml:space="preserve"> 2001-I).</w:t>
      </w:r>
      <w:r w:rsidRPr="00E22BA1" w:rsidR="009C5512">
        <w:rPr>
          <w:lang w:val="bg-BG"/>
        </w:rPr>
        <w:t xml:space="preserve"> </w:t>
      </w:r>
      <w:r w:rsidRPr="00E22BA1" w:rsidR="00DA4344">
        <w:rPr>
          <w:lang w:val="bg-BG"/>
        </w:rPr>
        <w:t xml:space="preserve">В настоящия случай Съдът отбелязва, че ако областният управител бе изпълнил съдебното решение, жалбоподателят </w:t>
      </w:r>
      <w:r w:rsidRPr="00E22BA1" w:rsidR="0031620F">
        <w:rPr>
          <w:lang w:val="bg-BG"/>
        </w:rPr>
        <w:t xml:space="preserve">би притежавал жилищни компенсаторни </w:t>
      </w:r>
      <w:r w:rsidRPr="00E22BA1" w:rsidR="00267EA9">
        <w:rPr>
          <w:lang w:val="bg-BG"/>
        </w:rPr>
        <w:t>записи</w:t>
      </w:r>
      <w:r w:rsidRPr="00E22BA1" w:rsidR="0031620F">
        <w:rPr>
          <w:lang w:val="bg-BG"/>
        </w:rPr>
        <w:t xml:space="preserve"> с номинална стойност от приблизително </w:t>
      </w:r>
      <w:r w:rsidRPr="00E22BA1" w:rsidR="008D4719">
        <w:rPr>
          <w:lang w:val="bg-BG"/>
        </w:rPr>
        <w:t>6</w:t>
      </w:r>
      <w:r w:rsidRPr="00E22BA1" w:rsidR="0031620F">
        <w:rPr>
          <w:lang w:val="bg-BG"/>
        </w:rPr>
        <w:t> </w:t>
      </w:r>
      <w:r w:rsidRPr="00E22BA1" w:rsidR="008D4719">
        <w:rPr>
          <w:lang w:val="bg-BG"/>
        </w:rPr>
        <w:t>000</w:t>
      </w:r>
      <w:r w:rsidRPr="00E22BA1" w:rsidR="00E3757E">
        <w:rPr>
          <w:lang w:val="bg-BG"/>
        </w:rPr>
        <w:t xml:space="preserve"> евро</w:t>
      </w:r>
      <w:r w:rsidRPr="00E22BA1" w:rsidR="0031620F">
        <w:rPr>
          <w:lang w:val="bg-BG"/>
        </w:rPr>
        <w:t xml:space="preserve"> към момента на издаването им</w:t>
      </w:r>
      <w:r w:rsidRPr="00E22BA1" w:rsidR="008D4719">
        <w:rPr>
          <w:lang w:val="bg-BG"/>
        </w:rPr>
        <w:t xml:space="preserve">. </w:t>
      </w:r>
      <w:r w:rsidRPr="00E22BA1" w:rsidR="00EB15B1">
        <w:rPr>
          <w:lang w:val="bg-BG"/>
        </w:rPr>
        <w:t xml:space="preserve">От друга страна, предвид наличната информация за пазарната стойност на жилищните компенсаторни </w:t>
      </w:r>
      <w:r w:rsidRPr="00E22BA1" w:rsidR="00267EA9">
        <w:rPr>
          <w:lang w:val="bg-BG"/>
        </w:rPr>
        <w:t xml:space="preserve">записи, издадени на собственици (или техните наследници) за одържавени имоти и по-конкретно факта, че между август </w:t>
      </w:r>
      <w:r w:rsidRPr="00E22BA1" w:rsidR="00535B98">
        <w:rPr>
          <w:lang w:val="bg-BG"/>
        </w:rPr>
        <w:t>2006</w:t>
      </w:r>
      <w:r w:rsidRPr="00E22BA1" w:rsidR="00267EA9">
        <w:rPr>
          <w:lang w:val="bg-BG"/>
        </w:rPr>
        <w:t xml:space="preserve"> г. и края на </w:t>
      </w:r>
      <w:r w:rsidRPr="00E22BA1" w:rsidR="00535B98">
        <w:rPr>
          <w:lang w:val="bg-BG"/>
        </w:rPr>
        <w:t>2015</w:t>
      </w:r>
      <w:r w:rsidRPr="00E22BA1" w:rsidR="00267EA9">
        <w:rPr>
          <w:lang w:val="bg-BG"/>
        </w:rPr>
        <w:t xml:space="preserve"> г. пазарната стойност варира между </w:t>
      </w:r>
      <w:r w:rsidRPr="00E22BA1" w:rsidR="008B356E">
        <w:rPr>
          <w:lang w:val="bg-BG"/>
        </w:rPr>
        <w:t>37%</w:t>
      </w:r>
      <w:r w:rsidRPr="00E22BA1" w:rsidR="009C5512">
        <w:rPr>
          <w:lang w:val="bg-BG"/>
        </w:rPr>
        <w:t xml:space="preserve"> </w:t>
      </w:r>
      <w:r w:rsidRPr="00E22BA1" w:rsidR="00267EA9">
        <w:rPr>
          <w:lang w:val="bg-BG"/>
        </w:rPr>
        <w:t>и</w:t>
      </w:r>
      <w:r w:rsidRPr="00E22BA1" w:rsidR="009A749E">
        <w:rPr>
          <w:lang w:val="bg-BG"/>
        </w:rPr>
        <w:t xml:space="preserve"> 73% </w:t>
      </w:r>
      <w:r w:rsidRPr="00E22BA1" w:rsidR="00267EA9">
        <w:rPr>
          <w:lang w:val="bg-BG"/>
        </w:rPr>
        <w:t xml:space="preserve">от номиналната стойност на записите, Съдът </w:t>
      </w:r>
      <w:r w:rsidRPr="00E22BA1" w:rsidR="00B817A3">
        <w:rPr>
          <w:lang w:val="bg-BG"/>
        </w:rPr>
        <w:t>смята</w:t>
      </w:r>
      <w:r w:rsidRPr="00E22BA1" w:rsidR="002739C5">
        <w:rPr>
          <w:lang w:val="bg-BG"/>
        </w:rPr>
        <w:t xml:space="preserve"> </w:t>
      </w:r>
      <w:r w:rsidRPr="00E22BA1" w:rsidR="00267EA9">
        <w:rPr>
          <w:lang w:val="bg-BG"/>
        </w:rPr>
        <w:t xml:space="preserve">за подходящо да направи </w:t>
      </w:r>
      <w:r w:rsidRPr="00E22BA1" w:rsidR="009C5512">
        <w:rPr>
          <w:lang w:val="bg-BG"/>
        </w:rPr>
        <w:t xml:space="preserve">цялостна </w:t>
      </w:r>
      <w:r w:rsidRPr="00E22BA1">
        <w:rPr>
          <w:lang w:val="bg-BG"/>
        </w:rPr>
        <w:t>преценка</w:t>
      </w:r>
      <w:r w:rsidRPr="00E22BA1" w:rsidR="00267EA9">
        <w:rPr>
          <w:lang w:val="bg-BG"/>
        </w:rPr>
        <w:t xml:space="preserve"> по отношение иска на жалбоподателя за имуществени вреди</w:t>
      </w:r>
      <w:r w:rsidRPr="00E22BA1" w:rsidR="009A749E">
        <w:rPr>
          <w:lang w:val="bg-BG"/>
        </w:rPr>
        <w:t>.</w:t>
      </w:r>
      <w:r w:rsidRPr="00E22BA1" w:rsidR="00F12DEC">
        <w:rPr>
          <w:lang w:val="bg-BG"/>
        </w:rPr>
        <w:t xml:space="preserve"> Така, предвид размера и вида на обезщетението, присъдено от националния съд на жалбоподателя с окончателното съдебно решение от 19 юли </w:t>
      </w:r>
      <w:r w:rsidRPr="00E22BA1" w:rsidR="007F7E1D">
        <w:rPr>
          <w:lang w:val="bg-BG"/>
        </w:rPr>
        <w:t>2005</w:t>
      </w:r>
      <w:r w:rsidRPr="00E22BA1" w:rsidR="00F12DEC">
        <w:rPr>
          <w:lang w:val="bg-BG"/>
        </w:rPr>
        <w:t> г.</w:t>
      </w:r>
      <w:r w:rsidRPr="00E22BA1" w:rsidR="007F7E1D">
        <w:rPr>
          <w:lang w:val="bg-BG"/>
        </w:rPr>
        <w:t>,</w:t>
      </w:r>
      <w:r w:rsidRPr="00E22BA1" w:rsidR="00F12DEC">
        <w:rPr>
          <w:lang w:val="bg-BG"/>
        </w:rPr>
        <w:t xml:space="preserve"> както и оценката на натрупаната лихва върху тази сума в </w:t>
      </w:r>
      <w:r w:rsidRPr="00E22BA1" w:rsidR="00A47678">
        <w:rPr>
          <w:lang w:val="bg-BG"/>
        </w:rPr>
        <w:t xml:space="preserve">експертизата от вещи лица, представена от жалбоподателя, </w:t>
      </w:r>
      <w:r w:rsidRPr="00E22BA1" w:rsidR="00D846BC">
        <w:rPr>
          <w:lang w:val="bg-BG"/>
        </w:rPr>
        <w:t>Съдът присъжда на жалбоподателя </w:t>
      </w:r>
      <w:r w:rsidRPr="00E22BA1" w:rsidR="004E0876">
        <w:rPr>
          <w:lang w:val="bg-BG"/>
        </w:rPr>
        <w:t>5</w:t>
      </w:r>
      <w:r w:rsidRPr="00E22BA1" w:rsidR="00D846BC">
        <w:rPr>
          <w:lang w:val="bg-BG"/>
        </w:rPr>
        <w:t> </w:t>
      </w:r>
      <w:r w:rsidRPr="00E22BA1" w:rsidR="004E0876">
        <w:rPr>
          <w:lang w:val="bg-BG"/>
        </w:rPr>
        <w:t>763</w:t>
      </w:r>
      <w:r w:rsidRPr="00E22BA1" w:rsidR="00E3757E">
        <w:rPr>
          <w:lang w:val="bg-BG"/>
        </w:rPr>
        <w:t xml:space="preserve"> евро </w:t>
      </w:r>
      <w:r w:rsidRPr="00E22BA1" w:rsidR="00D846BC">
        <w:rPr>
          <w:lang w:val="bg-BG"/>
        </w:rPr>
        <w:t>имуществени вреди</w:t>
      </w:r>
      <w:r w:rsidRPr="00E22BA1" w:rsidR="007F7E1D">
        <w:rPr>
          <w:lang w:val="bg-BG"/>
        </w:rPr>
        <w:t>.</w:t>
      </w:r>
    </w:p>
    <w:p w:rsidRPr="00E22BA1" w:rsidR="007F7E1D" w:rsidP="00E22BA1" w:rsidRDefault="001E6C9C">
      <w:pPr>
        <w:pStyle w:val="ECHRPara"/>
        <w:rPr>
          <w:i/>
          <w:lang w:val="bg-BG"/>
        </w:rPr>
      </w:pPr>
      <w:r w:rsidRPr="00E22BA1">
        <w:rPr>
          <w:lang w:val="bg-BG"/>
        </w:rPr>
        <w:fldChar w:fldCharType="begin"/>
      </w:r>
      <w:r w:rsidRPr="00E22BA1" w:rsidR="00F630F6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85</w:t>
      </w:r>
      <w:r w:rsidRPr="00E22BA1">
        <w:rPr>
          <w:lang w:val="bg-BG"/>
        </w:rPr>
        <w:fldChar w:fldCharType="end"/>
      </w:r>
      <w:r w:rsidRPr="00E22BA1" w:rsidR="00E34590">
        <w:rPr>
          <w:lang w:val="bg-BG"/>
        </w:rPr>
        <w:t>.  </w:t>
      </w:r>
      <w:r w:rsidRPr="00E22BA1" w:rsidR="00DE16CE">
        <w:rPr>
          <w:lang w:val="bg-BG"/>
        </w:rPr>
        <w:t xml:space="preserve">По отношение на неимуществените вреди, Съдът </w:t>
      </w:r>
      <w:r w:rsidRPr="00E22BA1" w:rsidR="00B817A3">
        <w:rPr>
          <w:lang w:val="bg-BG"/>
        </w:rPr>
        <w:t>установява</w:t>
      </w:r>
      <w:r w:rsidRPr="00E22BA1" w:rsidR="00DE16CE">
        <w:rPr>
          <w:lang w:val="bg-BG"/>
        </w:rPr>
        <w:t xml:space="preserve">, че неизпълнението на посоченото решение е причинило на жалбоподателя </w:t>
      </w:r>
      <w:r w:rsidRPr="00E22BA1">
        <w:rPr>
          <w:lang w:val="bg-BG"/>
        </w:rPr>
        <w:t>емоционал</w:t>
      </w:r>
      <w:r w:rsidRPr="00E22BA1" w:rsidR="00EF179A">
        <w:rPr>
          <w:lang w:val="bg-BG"/>
        </w:rPr>
        <w:t>но</w:t>
      </w:r>
      <w:r w:rsidRPr="00E22BA1">
        <w:rPr>
          <w:lang w:val="bg-BG"/>
        </w:rPr>
        <w:t xml:space="preserve"> стр</w:t>
      </w:r>
      <w:r w:rsidRPr="00E22BA1" w:rsidR="00EF179A">
        <w:rPr>
          <w:lang w:val="bg-BG"/>
        </w:rPr>
        <w:t>адание</w:t>
      </w:r>
      <w:r w:rsidRPr="00E22BA1" w:rsidR="00DE16CE">
        <w:rPr>
          <w:lang w:val="bg-BG"/>
        </w:rPr>
        <w:t xml:space="preserve"> и, като решава</w:t>
      </w:r>
      <w:r w:rsidRPr="00E22BA1" w:rsidR="008B74EB">
        <w:rPr>
          <w:lang w:val="bg-BG"/>
        </w:rPr>
        <w:t xml:space="preserve"> безпристрастно, присъжда на жалбоподателя </w:t>
      </w:r>
      <w:r w:rsidRPr="00E22BA1" w:rsidR="00392D39">
        <w:rPr>
          <w:lang w:val="bg-BG"/>
        </w:rPr>
        <w:t>3</w:t>
      </w:r>
      <w:r w:rsidRPr="00E22BA1" w:rsidR="008B74EB">
        <w:rPr>
          <w:lang w:val="bg-BG"/>
        </w:rPr>
        <w:t> </w:t>
      </w:r>
      <w:r w:rsidRPr="00E22BA1" w:rsidR="00392D39">
        <w:rPr>
          <w:lang w:val="bg-BG"/>
        </w:rPr>
        <w:t>600</w:t>
      </w:r>
      <w:r w:rsidRPr="00E22BA1" w:rsidR="00E3757E">
        <w:rPr>
          <w:lang w:val="bg-BG"/>
        </w:rPr>
        <w:t xml:space="preserve"> евро</w:t>
      </w:r>
      <w:r w:rsidRPr="00E22BA1" w:rsidR="008B74EB">
        <w:rPr>
          <w:lang w:val="bg-BG"/>
        </w:rPr>
        <w:t xml:space="preserve"> неимуществени вреди</w:t>
      </w:r>
      <w:r w:rsidRPr="00E22BA1" w:rsidR="00392D39">
        <w:rPr>
          <w:lang w:val="bg-BG"/>
        </w:rPr>
        <w:t>.</w:t>
      </w:r>
    </w:p>
    <w:p w:rsidRPr="00E22BA1" w:rsidR="00014566" w:rsidP="00E22BA1" w:rsidRDefault="009B572F">
      <w:pPr>
        <w:pStyle w:val="ECHRHeading2"/>
        <w:rPr>
          <w:lang w:val="bg-BG"/>
        </w:rPr>
      </w:pPr>
      <w:r w:rsidRPr="00E22BA1">
        <w:rPr>
          <w:lang w:val="bg-BG"/>
        </w:rPr>
        <w:t>Б</w:t>
      </w:r>
      <w:r w:rsidRPr="00E22BA1" w:rsidR="00014566">
        <w:rPr>
          <w:lang w:val="bg-BG"/>
        </w:rPr>
        <w:t>.  </w:t>
      </w:r>
      <w:r w:rsidRPr="00E22BA1" w:rsidR="00A97313">
        <w:rPr>
          <w:lang w:val="bg-BG"/>
        </w:rPr>
        <w:t>Р</w:t>
      </w:r>
      <w:r w:rsidRPr="00E22BA1">
        <w:rPr>
          <w:lang w:val="bg-BG"/>
        </w:rPr>
        <w:t>азноски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86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9B572F">
        <w:rPr>
          <w:lang w:val="bg-BG"/>
        </w:rPr>
        <w:t xml:space="preserve">Жалбоподателят претендира </w:t>
      </w:r>
      <w:r w:rsidRPr="00E22BA1" w:rsidR="00FE218A">
        <w:rPr>
          <w:lang w:val="bg-BG"/>
        </w:rPr>
        <w:t>80</w:t>
      </w:r>
      <w:r w:rsidRPr="00E22BA1" w:rsidR="00E3757E">
        <w:rPr>
          <w:lang w:val="bg-BG"/>
        </w:rPr>
        <w:t xml:space="preserve"> евро </w:t>
      </w:r>
      <w:r w:rsidRPr="00E22BA1" w:rsidR="009B572F">
        <w:rPr>
          <w:lang w:val="bg-BG"/>
        </w:rPr>
        <w:t xml:space="preserve">като разходи и разноски, направени в </w:t>
      </w:r>
      <w:r w:rsidRPr="00E22BA1">
        <w:rPr>
          <w:lang w:val="bg-BG"/>
        </w:rPr>
        <w:t>националното изпълнително производство.</w:t>
      </w:r>
      <w:r w:rsidRPr="00E22BA1" w:rsidR="00AA053F">
        <w:rPr>
          <w:lang w:val="bg-BG"/>
        </w:rPr>
        <w:tab/>
      </w:r>
      <w:r w:rsidRPr="00E22BA1" w:rsidR="009B572F">
        <w:rPr>
          <w:lang w:val="bg-BG"/>
        </w:rPr>
        <w:t xml:space="preserve"> </w:t>
      </w:r>
      <w:r w:rsidRPr="00E22BA1" w:rsidR="00AA053F">
        <w:rPr>
          <w:lang w:val="bg-BG"/>
        </w:rPr>
        <w:tab/>
      </w:r>
      <w:r w:rsidRPr="00E22BA1" w:rsidR="009B572F">
        <w:rPr>
          <w:lang w:val="bg-BG"/>
        </w:rPr>
        <w:t>Жалбоподателят претендира още</w:t>
      </w:r>
      <w:r w:rsidRPr="00E22BA1" w:rsidR="00576399">
        <w:rPr>
          <w:lang w:val="bg-BG"/>
        </w:rPr>
        <w:t> 2</w:t>
      </w:r>
      <w:r w:rsidRPr="00E22BA1" w:rsidR="009B572F">
        <w:rPr>
          <w:lang w:val="bg-BG"/>
        </w:rPr>
        <w:t> </w:t>
      </w:r>
      <w:r w:rsidRPr="00E22BA1" w:rsidR="00576399">
        <w:rPr>
          <w:lang w:val="bg-BG"/>
        </w:rPr>
        <w:t>100</w:t>
      </w:r>
      <w:r w:rsidRPr="00E22BA1" w:rsidR="00E3757E">
        <w:rPr>
          <w:lang w:val="bg-BG"/>
        </w:rPr>
        <w:t xml:space="preserve"> евро</w:t>
      </w:r>
      <w:r w:rsidRPr="00E22BA1" w:rsidR="009B572F">
        <w:rPr>
          <w:lang w:val="bg-BG"/>
        </w:rPr>
        <w:t xml:space="preserve"> като разходи и разноски, направени пред Съда</w:t>
      </w:r>
      <w:r w:rsidRPr="00E22BA1" w:rsidR="00014566">
        <w:rPr>
          <w:lang w:val="bg-BG"/>
        </w:rPr>
        <w:t>.</w:t>
      </w:r>
      <w:r w:rsidRPr="00E22BA1" w:rsidR="009B572F">
        <w:rPr>
          <w:lang w:val="bg-BG"/>
        </w:rPr>
        <w:t xml:space="preserve"> Те включват </w:t>
      </w:r>
      <w:r w:rsidRPr="00E22BA1" w:rsidR="00576399">
        <w:rPr>
          <w:lang w:val="bg-BG"/>
        </w:rPr>
        <w:t>1</w:t>
      </w:r>
      <w:r w:rsidRPr="00E22BA1" w:rsidR="009B572F">
        <w:rPr>
          <w:lang w:val="bg-BG"/>
        </w:rPr>
        <w:t> </w:t>
      </w:r>
      <w:r w:rsidRPr="00E22BA1" w:rsidR="00576399">
        <w:rPr>
          <w:lang w:val="bg-BG"/>
        </w:rPr>
        <w:t>950</w:t>
      </w:r>
      <w:r w:rsidRPr="00E22BA1" w:rsidR="00E3757E">
        <w:rPr>
          <w:lang w:val="bg-BG"/>
        </w:rPr>
        <w:t xml:space="preserve"> евро</w:t>
      </w:r>
      <w:r w:rsidRPr="00E22BA1" w:rsidR="009B572F">
        <w:rPr>
          <w:lang w:val="bg-BG"/>
        </w:rPr>
        <w:t xml:space="preserve"> правни такси, изчислени при </w:t>
      </w:r>
      <w:r w:rsidRPr="00E22BA1" w:rsidR="00576399">
        <w:rPr>
          <w:lang w:val="bg-BG"/>
        </w:rPr>
        <w:t>50</w:t>
      </w:r>
      <w:r w:rsidRPr="00E22BA1" w:rsidR="00E3757E">
        <w:rPr>
          <w:lang w:val="bg-BG"/>
        </w:rPr>
        <w:t xml:space="preserve"> евро</w:t>
      </w:r>
      <w:r w:rsidRPr="00E22BA1" w:rsidR="009B572F">
        <w:rPr>
          <w:lang w:val="bg-BG"/>
        </w:rPr>
        <w:t xml:space="preserve"> на час, и</w:t>
      </w:r>
      <w:r w:rsidRPr="00E22BA1" w:rsidR="00576399">
        <w:rPr>
          <w:lang w:val="bg-BG"/>
        </w:rPr>
        <w:t> 150</w:t>
      </w:r>
      <w:r w:rsidRPr="00E22BA1" w:rsidR="00E3757E">
        <w:rPr>
          <w:lang w:val="bg-BG"/>
        </w:rPr>
        <w:t xml:space="preserve"> евро</w:t>
      </w:r>
      <w:r w:rsidRPr="00E22BA1" w:rsidR="00576399">
        <w:rPr>
          <w:lang w:val="bg-BG"/>
        </w:rPr>
        <w:t xml:space="preserve"> </w:t>
      </w:r>
      <w:r w:rsidRPr="00E22BA1" w:rsidR="009B572F">
        <w:rPr>
          <w:lang w:val="bg-BG"/>
        </w:rPr>
        <w:t>разходи за превод</w:t>
      </w:r>
      <w:r w:rsidRPr="00E22BA1" w:rsidR="00576399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87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734E5E">
        <w:rPr>
          <w:lang w:val="bg-BG"/>
        </w:rPr>
        <w:t>Правителството твърди, че тези претенции са завишени и необосновани</w:t>
      </w:r>
      <w:r w:rsidRPr="00E22BA1" w:rsidR="00576399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88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734E5E">
        <w:rPr>
          <w:lang w:val="bg-BG"/>
        </w:rPr>
        <w:t xml:space="preserve">Съгласно практиката на Съда, </w:t>
      </w:r>
      <w:r w:rsidRPr="00E22BA1" w:rsidR="00702E48">
        <w:rPr>
          <w:lang w:val="bg-BG"/>
        </w:rPr>
        <w:t>жалбоподателят има право разходите и разноските му да бъдат възстановени само доколкото е доказано, че те са били действително направени, необходими и разумни като размер</w:t>
      </w:r>
      <w:r w:rsidRPr="00E22BA1" w:rsidR="00540168">
        <w:rPr>
          <w:lang w:val="bg-BG"/>
        </w:rPr>
        <w:t>.</w:t>
      </w:r>
    </w:p>
    <w:p w:rsidRPr="00E22BA1" w:rsidR="00902FEB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F630F6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89</w:t>
      </w:r>
      <w:r w:rsidRPr="00E22BA1">
        <w:rPr>
          <w:lang w:val="bg-BG"/>
        </w:rPr>
        <w:fldChar w:fldCharType="end"/>
      </w:r>
      <w:r w:rsidRPr="00E22BA1" w:rsidR="007831D3">
        <w:rPr>
          <w:lang w:val="bg-BG"/>
        </w:rPr>
        <w:t>.  </w:t>
      </w:r>
      <w:r w:rsidRPr="00E22BA1" w:rsidR="00702E48">
        <w:rPr>
          <w:lang w:val="bg-BG"/>
        </w:rPr>
        <w:t xml:space="preserve">В настоящия случай, по отношение на разходите и разноските, направени в </w:t>
      </w:r>
      <w:r w:rsidRPr="00E22BA1">
        <w:rPr>
          <w:lang w:val="bg-BG"/>
        </w:rPr>
        <w:t>националното изпълнително производство</w:t>
      </w:r>
      <w:r w:rsidRPr="00E22BA1" w:rsidR="00702E48">
        <w:rPr>
          <w:lang w:val="bg-BG"/>
        </w:rPr>
        <w:t xml:space="preserve">, Съдът повтаря, че ще </w:t>
      </w:r>
      <w:r w:rsidRPr="00E22BA1" w:rsidR="002D4BB7">
        <w:rPr>
          <w:lang w:val="bg-BG"/>
        </w:rPr>
        <w:t>приеме</w:t>
      </w:r>
      <w:r w:rsidRPr="00E22BA1" w:rsidR="002739C5">
        <w:rPr>
          <w:lang w:val="bg-BG"/>
        </w:rPr>
        <w:t xml:space="preserve"> </w:t>
      </w:r>
      <w:r w:rsidRPr="00E22BA1" w:rsidR="00702E48">
        <w:rPr>
          <w:lang w:val="bg-BG"/>
        </w:rPr>
        <w:t xml:space="preserve">такива претенции доколкото те са свързани с установеното нарушение </w:t>
      </w:r>
      <w:r w:rsidRPr="00E22BA1" w:rsidR="007831D3">
        <w:rPr>
          <w:lang w:val="bg-BG"/>
        </w:rPr>
        <w:t>(</w:t>
      </w:r>
      <w:r w:rsidRPr="00E22BA1" w:rsidR="00C5665E">
        <w:rPr>
          <w:lang w:val="bg-BG"/>
        </w:rPr>
        <w:t>вж.</w:t>
      </w:r>
      <w:r w:rsidRPr="00E22BA1" w:rsidR="00EF179A">
        <w:rPr>
          <w:lang w:val="bg-BG"/>
        </w:rPr>
        <w:t xml:space="preserve"> </w:t>
      </w:r>
      <w:r w:rsidRPr="00E22BA1" w:rsidR="00731B20">
        <w:rPr>
          <w:i/>
          <w:lang w:val="bg-BG"/>
        </w:rPr>
        <w:t xml:space="preserve">Avdić </w:t>
      </w:r>
      <w:r w:rsidRPr="00E22BA1" w:rsidR="00731B20">
        <w:rPr>
          <w:i/>
          <w:snapToGrid w:val="0"/>
          <w:lang w:val="bg-BG"/>
        </w:rPr>
        <w:t>and Others v. Bosnia and Herzegovina</w:t>
      </w:r>
      <w:r w:rsidRPr="00E22BA1" w:rsidR="00731B20">
        <w:rPr>
          <w:snapToGrid w:val="0"/>
          <w:lang w:val="bg-BG"/>
        </w:rPr>
        <w:t xml:space="preserve">, </w:t>
      </w:r>
      <w:r w:rsidRPr="00E22BA1" w:rsidR="00C5665E">
        <w:rPr>
          <w:snapToGrid w:val="0"/>
          <w:lang w:val="bg-BG"/>
        </w:rPr>
        <w:t>№ </w:t>
      </w:r>
      <w:r w:rsidRPr="00E22BA1" w:rsidR="00D957D2">
        <w:rPr>
          <w:lang w:val="bg-BG"/>
        </w:rPr>
        <w:t xml:space="preserve">28357/11, 31549/11 </w:t>
      </w:r>
      <w:r w:rsidRPr="00E22BA1" w:rsidR="00C5665E">
        <w:rPr>
          <w:lang w:val="bg-BG"/>
        </w:rPr>
        <w:t>и</w:t>
      </w:r>
      <w:r w:rsidRPr="00E22BA1" w:rsidR="00D957D2">
        <w:rPr>
          <w:lang w:val="bg-BG"/>
        </w:rPr>
        <w:t> </w:t>
      </w:r>
      <w:r w:rsidRPr="00E22BA1" w:rsidR="00731B20">
        <w:rPr>
          <w:lang w:val="bg-BG"/>
        </w:rPr>
        <w:t>39295/11</w:t>
      </w:r>
      <w:r w:rsidRPr="00E22BA1" w:rsidR="00731B20">
        <w:rPr>
          <w:snapToGrid w:val="0"/>
          <w:lang w:val="bg-BG"/>
        </w:rPr>
        <w:t xml:space="preserve">, § 51, 19 </w:t>
      </w:r>
      <w:r w:rsidRPr="00E22BA1" w:rsidR="00C5665E">
        <w:rPr>
          <w:snapToGrid w:val="0"/>
          <w:lang w:val="bg-BG"/>
        </w:rPr>
        <w:t>ноември</w:t>
      </w:r>
      <w:r w:rsidRPr="00E22BA1" w:rsidR="00731B20">
        <w:rPr>
          <w:snapToGrid w:val="0"/>
          <w:lang w:val="bg-BG"/>
        </w:rPr>
        <w:t xml:space="preserve"> 2013</w:t>
      </w:r>
      <w:r w:rsidRPr="00E22BA1" w:rsidR="00C5665E">
        <w:rPr>
          <w:snapToGrid w:val="0"/>
          <w:lang w:val="bg-BG"/>
        </w:rPr>
        <w:t> г.</w:t>
      </w:r>
      <w:r w:rsidRPr="00E22BA1" w:rsidR="007831D3">
        <w:rPr>
          <w:lang w:val="bg-BG"/>
        </w:rPr>
        <w:t xml:space="preserve">; </w:t>
      </w:r>
      <w:r w:rsidRPr="00E22BA1" w:rsidR="00C5665E">
        <w:rPr>
          <w:i/>
          <w:lang w:val="bg-BG"/>
        </w:rPr>
        <w:t>Дуралийски срещу България</w:t>
      </w:r>
      <w:r w:rsidRPr="00E22BA1" w:rsidR="00D957D2">
        <w:rPr>
          <w:lang w:val="bg-BG"/>
        </w:rPr>
        <w:t xml:space="preserve">, </w:t>
      </w:r>
      <w:r w:rsidRPr="00E22BA1" w:rsidR="00C5665E">
        <w:rPr>
          <w:lang w:val="bg-BG"/>
        </w:rPr>
        <w:t>№ </w:t>
      </w:r>
      <w:r w:rsidRPr="00E22BA1" w:rsidR="00855EE5">
        <w:rPr>
          <w:lang w:val="bg-BG"/>
        </w:rPr>
        <w:t>45519/06</w:t>
      </w:r>
      <w:r w:rsidRPr="00E22BA1" w:rsidR="00731B20">
        <w:rPr>
          <w:snapToGrid w:val="0"/>
          <w:lang w:val="bg-BG"/>
        </w:rPr>
        <w:t>, § </w:t>
      </w:r>
      <w:r w:rsidRPr="00E22BA1" w:rsidR="00855EE5">
        <w:rPr>
          <w:snapToGrid w:val="0"/>
          <w:lang w:val="bg-BG"/>
        </w:rPr>
        <w:t xml:space="preserve">45, 4 </w:t>
      </w:r>
      <w:r w:rsidRPr="00E22BA1" w:rsidR="00C5665E">
        <w:rPr>
          <w:snapToGrid w:val="0"/>
          <w:lang w:val="bg-BG"/>
        </w:rPr>
        <w:t>март 2014 г.</w:t>
      </w:r>
      <w:r w:rsidRPr="00E22BA1" w:rsidR="00731B20">
        <w:rPr>
          <w:snapToGrid w:val="0"/>
          <w:lang w:val="bg-BG"/>
        </w:rPr>
        <w:t xml:space="preserve">; </w:t>
      </w:r>
      <w:r w:rsidRPr="00E22BA1" w:rsidR="00C5665E">
        <w:rPr>
          <w:i/>
          <w:lang w:val="bg-BG"/>
        </w:rPr>
        <w:t>Пенчеви срещу България</w:t>
      </w:r>
      <w:r w:rsidRPr="00E22BA1" w:rsidR="00731B20">
        <w:rPr>
          <w:lang w:val="bg-BG"/>
        </w:rPr>
        <w:t xml:space="preserve">, </w:t>
      </w:r>
      <w:r w:rsidRPr="00E22BA1" w:rsidR="00C5665E">
        <w:rPr>
          <w:lang w:val="bg-BG"/>
        </w:rPr>
        <w:t>№ </w:t>
      </w:r>
      <w:r w:rsidRPr="00E22BA1" w:rsidR="00731B20">
        <w:rPr>
          <w:lang w:val="bg-BG"/>
        </w:rPr>
        <w:t>77818/12</w:t>
      </w:r>
      <w:r w:rsidRPr="00E22BA1" w:rsidR="00731B20">
        <w:rPr>
          <w:snapToGrid w:val="0"/>
          <w:lang w:val="bg-BG"/>
        </w:rPr>
        <w:t xml:space="preserve">, § 88, 10 </w:t>
      </w:r>
      <w:r w:rsidRPr="00E22BA1" w:rsidR="00C5665E">
        <w:rPr>
          <w:snapToGrid w:val="0"/>
          <w:lang w:val="bg-BG"/>
        </w:rPr>
        <w:t>февруари</w:t>
      </w:r>
      <w:r w:rsidRPr="00E22BA1" w:rsidR="00731B20">
        <w:rPr>
          <w:snapToGrid w:val="0"/>
          <w:lang w:val="bg-BG"/>
        </w:rPr>
        <w:t xml:space="preserve"> 2015</w:t>
      </w:r>
      <w:r w:rsidRPr="00E22BA1" w:rsidR="00F80F92">
        <w:rPr>
          <w:snapToGrid w:val="0"/>
          <w:lang w:val="bg-BG"/>
        </w:rPr>
        <w:t> г.</w:t>
      </w:r>
      <w:r w:rsidRPr="00E22BA1" w:rsidR="007831D3">
        <w:rPr>
          <w:lang w:val="bg-BG"/>
        </w:rPr>
        <w:t>)</w:t>
      </w:r>
      <w:r w:rsidRPr="00E22BA1" w:rsidR="00576399">
        <w:rPr>
          <w:lang w:val="bg-BG"/>
        </w:rPr>
        <w:t xml:space="preserve">. </w:t>
      </w:r>
      <w:r w:rsidRPr="00E22BA1" w:rsidR="00D12BD0">
        <w:rPr>
          <w:lang w:val="bg-BG"/>
        </w:rPr>
        <w:t xml:space="preserve">Няма доказателства, че жалбоподателите са понесли разходи и разноски пред националните </w:t>
      </w:r>
      <w:r w:rsidRPr="00E22BA1" w:rsidR="00EF179A">
        <w:rPr>
          <w:lang w:val="bg-BG"/>
        </w:rPr>
        <w:t xml:space="preserve">органи </w:t>
      </w:r>
      <w:r w:rsidRPr="00E22BA1" w:rsidR="00D12BD0">
        <w:rPr>
          <w:lang w:val="bg-BG"/>
        </w:rPr>
        <w:t>при търсене на поправка във връзка с нарушението по Конвенцията, установено в настоящия случай. Следователно, Съдът отхвърля тази претенция</w:t>
      </w:r>
      <w:r w:rsidRPr="00E22BA1" w:rsidR="00576399">
        <w:rPr>
          <w:lang w:val="bg-BG"/>
        </w:rPr>
        <w:t>.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7831D3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90</w:t>
      </w:r>
      <w:r w:rsidRPr="00E22BA1">
        <w:rPr>
          <w:lang w:val="bg-BG"/>
        </w:rPr>
        <w:fldChar w:fldCharType="end"/>
      </w:r>
      <w:r w:rsidRPr="00E22BA1" w:rsidR="007831D3">
        <w:rPr>
          <w:lang w:val="bg-BG"/>
        </w:rPr>
        <w:t>.  </w:t>
      </w:r>
      <w:r w:rsidRPr="00E22BA1" w:rsidR="00FF6E43">
        <w:rPr>
          <w:lang w:val="bg-BG"/>
        </w:rPr>
        <w:t xml:space="preserve">Що се отнася до разходите и разноските, направени пред Съда, предвид документите пред Съда и горните критерии, Съдът смята за подходящо да присъди сумата от </w:t>
      </w:r>
      <w:r w:rsidRPr="00E22BA1" w:rsidR="00576399">
        <w:rPr>
          <w:lang w:val="bg-BG"/>
        </w:rPr>
        <w:t>1</w:t>
      </w:r>
      <w:r w:rsidRPr="00E22BA1" w:rsidR="00FF6E43">
        <w:rPr>
          <w:lang w:val="bg-BG"/>
        </w:rPr>
        <w:t> </w:t>
      </w:r>
      <w:r w:rsidRPr="00E22BA1" w:rsidR="00576399">
        <w:rPr>
          <w:lang w:val="bg-BG"/>
        </w:rPr>
        <w:t>350</w:t>
      </w:r>
      <w:r w:rsidRPr="00E22BA1" w:rsidR="00E3757E">
        <w:rPr>
          <w:lang w:val="bg-BG"/>
        </w:rPr>
        <w:t xml:space="preserve"> евро</w:t>
      </w:r>
      <w:r w:rsidRPr="00E22BA1" w:rsidR="00014566">
        <w:rPr>
          <w:lang w:val="bg-BG"/>
        </w:rPr>
        <w:t>.</w:t>
      </w:r>
    </w:p>
    <w:p w:rsidRPr="00E22BA1" w:rsidR="00014566" w:rsidP="00E22BA1" w:rsidRDefault="00FF6E43">
      <w:pPr>
        <w:pStyle w:val="ECHRHeading2"/>
        <w:rPr>
          <w:lang w:val="bg-BG"/>
        </w:rPr>
      </w:pPr>
      <w:r w:rsidRPr="00E22BA1">
        <w:rPr>
          <w:lang w:val="bg-BG"/>
        </w:rPr>
        <w:t>В</w:t>
      </w:r>
      <w:r w:rsidRPr="00E22BA1" w:rsidR="00014566">
        <w:rPr>
          <w:lang w:val="bg-BG"/>
        </w:rPr>
        <w:t>.  </w:t>
      </w:r>
      <w:r w:rsidRPr="00E22BA1" w:rsidR="00E625CA">
        <w:rPr>
          <w:lang w:val="bg-BG"/>
        </w:rPr>
        <w:t xml:space="preserve">Лихва за </w:t>
      </w:r>
      <w:r w:rsidRPr="00E22BA1" w:rsidR="00A97313">
        <w:rPr>
          <w:lang w:val="bg-BG"/>
        </w:rPr>
        <w:t>забава</w:t>
      </w:r>
    </w:p>
    <w:p w:rsidRPr="00E22BA1" w:rsidR="00014566" w:rsidP="00E22BA1" w:rsidRDefault="001E6C9C">
      <w:pPr>
        <w:pStyle w:val="ECHRPara"/>
        <w:rPr>
          <w:lang w:val="bg-BG"/>
        </w:rPr>
      </w:pPr>
      <w:r w:rsidRPr="00E22BA1">
        <w:rPr>
          <w:lang w:val="bg-BG"/>
        </w:rPr>
        <w:fldChar w:fldCharType="begin"/>
      </w:r>
      <w:r w:rsidRPr="00E22BA1" w:rsidR="00540168">
        <w:rPr>
          <w:lang w:val="bg-BG"/>
        </w:rPr>
        <w:instrText xml:space="preserve"> SEQ level0 \*arabic </w:instrText>
      </w:r>
      <w:r w:rsidRPr="00E22BA1">
        <w:rPr>
          <w:lang w:val="bg-BG"/>
        </w:rPr>
        <w:fldChar w:fldCharType="separate"/>
      </w:r>
      <w:r w:rsidRPr="00E22BA1" w:rsidR="00E22BA1">
        <w:rPr>
          <w:noProof/>
          <w:lang w:val="bg-BG"/>
        </w:rPr>
        <w:t>91</w:t>
      </w:r>
      <w:r w:rsidRPr="00E22BA1">
        <w:rPr>
          <w:lang w:val="bg-BG"/>
        </w:rPr>
        <w:fldChar w:fldCharType="end"/>
      </w:r>
      <w:r w:rsidRPr="00E22BA1" w:rsidR="00014566">
        <w:rPr>
          <w:lang w:val="bg-BG"/>
        </w:rPr>
        <w:t>.  </w:t>
      </w:r>
      <w:r w:rsidRPr="00E22BA1" w:rsidR="00420106">
        <w:rPr>
          <w:lang w:val="bg-BG"/>
        </w:rPr>
        <w:t xml:space="preserve">Съдът </w:t>
      </w:r>
      <w:r w:rsidRPr="00E22BA1" w:rsidR="006A2B13">
        <w:rPr>
          <w:lang w:val="bg-BG"/>
        </w:rPr>
        <w:t xml:space="preserve">счита </w:t>
      </w:r>
      <w:r w:rsidRPr="00E22BA1" w:rsidR="00420106">
        <w:rPr>
          <w:lang w:val="bg-BG"/>
        </w:rPr>
        <w:t xml:space="preserve">за уместно лихвата за </w:t>
      </w:r>
      <w:r w:rsidRPr="00E22BA1" w:rsidR="00594C7C">
        <w:rPr>
          <w:lang w:val="bg-BG"/>
        </w:rPr>
        <w:t>забава</w:t>
      </w:r>
      <w:r w:rsidRPr="00E22BA1" w:rsidR="00E60720">
        <w:rPr>
          <w:lang w:val="bg-BG"/>
        </w:rPr>
        <w:t xml:space="preserve"> </w:t>
      </w:r>
      <w:r w:rsidRPr="00E22BA1" w:rsidR="00420106">
        <w:rPr>
          <w:lang w:val="bg-BG"/>
        </w:rPr>
        <w:t xml:space="preserve">да се основава на </w:t>
      </w:r>
      <w:r w:rsidRPr="00E22BA1" w:rsidR="002739C5">
        <w:rPr>
          <w:lang w:val="bg-BG"/>
        </w:rPr>
        <w:t>лихвения процент по заеми</w:t>
      </w:r>
      <w:r w:rsidRPr="00E22BA1" w:rsidR="00420106">
        <w:rPr>
          <w:lang w:val="bg-BG"/>
        </w:rPr>
        <w:t xml:space="preserve"> на</w:t>
      </w:r>
      <w:r w:rsidRPr="00E22BA1" w:rsidR="002739C5">
        <w:rPr>
          <w:lang w:val="bg-BG"/>
        </w:rPr>
        <w:t xml:space="preserve"> Европейската</w:t>
      </w:r>
      <w:r w:rsidRPr="00E22BA1" w:rsidR="00420106">
        <w:rPr>
          <w:lang w:val="bg-BG"/>
        </w:rPr>
        <w:t xml:space="preserve"> </w:t>
      </w:r>
      <w:r w:rsidRPr="00E22BA1" w:rsidR="002739C5">
        <w:rPr>
          <w:lang w:val="bg-BG"/>
        </w:rPr>
        <w:t>ц</w:t>
      </w:r>
      <w:r w:rsidRPr="00E22BA1" w:rsidR="00420106">
        <w:rPr>
          <w:lang w:val="bg-BG"/>
        </w:rPr>
        <w:t>ентрална банка, към която следва да се добавят три процентни пункта</w:t>
      </w:r>
      <w:r w:rsidRPr="00E22BA1" w:rsidR="00014566">
        <w:rPr>
          <w:lang w:val="bg-BG"/>
        </w:rPr>
        <w:t>.</w:t>
      </w:r>
    </w:p>
    <w:p w:rsidRPr="00E22BA1" w:rsidR="00014566" w:rsidP="00E22BA1" w:rsidRDefault="00E60720">
      <w:pPr>
        <w:pStyle w:val="ECHRTitle1"/>
        <w:rPr>
          <w:lang w:val="bg-BG"/>
        </w:rPr>
      </w:pPr>
      <w:r w:rsidRPr="00E22BA1">
        <w:rPr>
          <w:lang w:val="bg-BG"/>
        </w:rPr>
        <w:t>ПО</w:t>
      </w:r>
      <w:r w:rsidRPr="00E22BA1" w:rsidR="00A97313">
        <w:rPr>
          <w:lang w:val="bg-BG"/>
        </w:rPr>
        <w:t xml:space="preserve"> </w:t>
      </w:r>
      <w:r w:rsidRPr="00E22BA1" w:rsidR="00366B19">
        <w:rPr>
          <w:lang w:val="bg-BG"/>
        </w:rPr>
        <w:t>ТЕЗИ</w:t>
      </w:r>
      <w:r w:rsidRPr="00E22BA1" w:rsidR="00DD52FC">
        <w:rPr>
          <w:lang w:val="bg-BG"/>
        </w:rPr>
        <w:t xml:space="preserve"> </w:t>
      </w:r>
      <w:r w:rsidRPr="00E22BA1" w:rsidR="00A97313">
        <w:rPr>
          <w:lang w:val="bg-BG"/>
        </w:rPr>
        <w:t>СЪОБРАЖЕНИЯ</w:t>
      </w:r>
      <w:r w:rsidRPr="00E22BA1" w:rsidR="00F835A5">
        <w:rPr>
          <w:lang w:val="bg-BG"/>
        </w:rPr>
        <w:t>, СЪДЪТ ЕДИНОДУШНО</w:t>
      </w:r>
      <w:r w:rsidRPr="00E22BA1" w:rsidR="00540168">
        <w:rPr>
          <w:lang w:val="bg-BG"/>
        </w:rPr>
        <w:t>,</w:t>
      </w:r>
    </w:p>
    <w:p w:rsidRPr="00E22BA1" w:rsidR="00B637B9" w:rsidP="00E22BA1" w:rsidRDefault="00B637B9">
      <w:pPr>
        <w:pStyle w:val="JuList"/>
        <w:rPr>
          <w:lang w:val="bg-BG"/>
        </w:rPr>
      </w:pPr>
      <w:r w:rsidRPr="00E22BA1">
        <w:rPr>
          <w:lang w:val="bg-BG"/>
        </w:rPr>
        <w:t>1.  </w:t>
      </w:r>
      <w:r w:rsidRPr="00E22BA1" w:rsidR="00F835A5">
        <w:rPr>
          <w:i/>
          <w:lang w:val="bg-BG"/>
        </w:rPr>
        <w:t>Обявява</w:t>
      </w:r>
      <w:r w:rsidRPr="00E22BA1" w:rsidR="002739C5">
        <w:rPr>
          <w:i/>
          <w:lang w:val="bg-BG"/>
        </w:rPr>
        <w:t xml:space="preserve"> </w:t>
      </w:r>
      <w:r w:rsidRPr="00E22BA1" w:rsidR="00F835A5">
        <w:rPr>
          <w:lang w:val="bg-BG"/>
        </w:rPr>
        <w:t>жалбата за допустима</w:t>
      </w:r>
      <w:r w:rsidRPr="00E22BA1">
        <w:rPr>
          <w:lang w:val="bg-BG"/>
        </w:rPr>
        <w:t>;</w:t>
      </w:r>
    </w:p>
    <w:p w:rsidRPr="00E22BA1" w:rsidR="00576399" w:rsidP="00E22BA1" w:rsidRDefault="00576399">
      <w:pPr>
        <w:pStyle w:val="JuList"/>
        <w:rPr>
          <w:lang w:val="bg-BG"/>
        </w:rPr>
      </w:pPr>
    </w:p>
    <w:p w:rsidRPr="00E22BA1" w:rsidR="00014566" w:rsidP="00E22BA1" w:rsidRDefault="00576399">
      <w:pPr>
        <w:pStyle w:val="JuList"/>
        <w:rPr>
          <w:lang w:val="bg-BG"/>
        </w:rPr>
      </w:pPr>
      <w:r w:rsidRPr="00E22BA1">
        <w:rPr>
          <w:lang w:val="bg-BG"/>
        </w:rPr>
        <w:t>2</w:t>
      </w:r>
      <w:r w:rsidRPr="00E22BA1" w:rsidR="00014566">
        <w:rPr>
          <w:lang w:val="bg-BG"/>
        </w:rPr>
        <w:t>.  </w:t>
      </w:r>
      <w:r w:rsidRPr="00E22BA1" w:rsidR="00FE405E">
        <w:rPr>
          <w:i/>
          <w:lang w:val="bg-BG"/>
        </w:rPr>
        <w:t>Приема</w:t>
      </w:r>
      <w:r w:rsidRPr="00E22BA1" w:rsidR="00E54CD0">
        <w:rPr>
          <w:i/>
          <w:lang w:val="bg-BG"/>
        </w:rPr>
        <w:t>,</w:t>
      </w:r>
      <w:r w:rsidRPr="00E22BA1" w:rsidR="002739C5">
        <w:rPr>
          <w:i/>
          <w:lang w:val="bg-BG"/>
        </w:rPr>
        <w:t xml:space="preserve"> </w:t>
      </w:r>
      <w:r w:rsidRPr="00E22BA1" w:rsidR="00E54CD0">
        <w:rPr>
          <w:lang w:val="bg-BG"/>
        </w:rPr>
        <w:t>че е налице нарушение на чл. </w:t>
      </w:r>
      <w:r w:rsidRPr="00E22BA1">
        <w:rPr>
          <w:lang w:val="bg-BG"/>
        </w:rPr>
        <w:t xml:space="preserve">6 </w:t>
      </w:r>
      <w:r w:rsidRPr="00E22BA1">
        <w:rPr>
          <w:rFonts w:cstheme="minorHAnsi"/>
          <w:lang w:val="bg-BG"/>
        </w:rPr>
        <w:t>§ 1</w:t>
      </w:r>
      <w:r w:rsidRPr="00E22BA1" w:rsidR="00E54CD0">
        <w:rPr>
          <w:lang w:val="bg-BG"/>
        </w:rPr>
        <w:t>от Конвенцията</w:t>
      </w:r>
      <w:r w:rsidRPr="00E22BA1" w:rsidR="00014566">
        <w:rPr>
          <w:lang w:val="bg-BG"/>
        </w:rPr>
        <w:t>;</w:t>
      </w:r>
    </w:p>
    <w:p w:rsidRPr="00E22BA1" w:rsidR="00014566" w:rsidP="00E22BA1" w:rsidRDefault="00014566">
      <w:pPr>
        <w:pStyle w:val="JuList"/>
        <w:ind w:left="0" w:firstLine="0"/>
        <w:rPr>
          <w:lang w:val="bg-BG"/>
        </w:rPr>
      </w:pPr>
    </w:p>
    <w:p w:rsidRPr="00E22BA1" w:rsidR="00014566" w:rsidP="00E22BA1" w:rsidRDefault="00576399">
      <w:pPr>
        <w:pStyle w:val="JuList"/>
        <w:rPr>
          <w:lang w:val="bg-BG"/>
        </w:rPr>
      </w:pPr>
      <w:r w:rsidRPr="00E22BA1">
        <w:rPr>
          <w:lang w:val="bg-BG"/>
        </w:rPr>
        <w:t>3</w:t>
      </w:r>
      <w:r w:rsidRPr="00E22BA1" w:rsidR="00014566">
        <w:rPr>
          <w:lang w:val="bg-BG"/>
        </w:rPr>
        <w:t>.  </w:t>
      </w:r>
      <w:r w:rsidRPr="00E22BA1" w:rsidR="00FE405E">
        <w:rPr>
          <w:i/>
          <w:lang w:val="bg-BG"/>
        </w:rPr>
        <w:t>Приема</w:t>
      </w:r>
      <w:r w:rsidRPr="00E22BA1" w:rsidR="00E54CD0">
        <w:rPr>
          <w:i/>
          <w:lang w:val="bg-BG"/>
        </w:rPr>
        <w:t>,</w:t>
      </w:r>
      <w:r w:rsidRPr="00E22BA1" w:rsidR="00E54CD0">
        <w:rPr>
          <w:lang w:val="bg-BG"/>
        </w:rPr>
        <w:t xml:space="preserve"> че е налице нарушение на чл. </w:t>
      </w:r>
      <w:r w:rsidRPr="00E22BA1">
        <w:rPr>
          <w:lang w:val="bg-BG"/>
        </w:rPr>
        <w:t xml:space="preserve">1 </w:t>
      </w:r>
      <w:r w:rsidRPr="00E22BA1" w:rsidR="00E54CD0">
        <w:rPr>
          <w:lang w:val="bg-BG"/>
        </w:rPr>
        <w:t>от Протокол № 1 към Конвенцията</w:t>
      </w:r>
      <w:r w:rsidRPr="00E22BA1" w:rsidR="00014566">
        <w:rPr>
          <w:lang w:val="bg-BG"/>
        </w:rPr>
        <w:t>;</w:t>
      </w:r>
    </w:p>
    <w:p w:rsidRPr="00E22BA1" w:rsidR="00014566" w:rsidP="00E22BA1" w:rsidRDefault="00014566">
      <w:pPr>
        <w:pStyle w:val="JuList"/>
        <w:rPr>
          <w:lang w:val="bg-BG"/>
        </w:rPr>
      </w:pPr>
    </w:p>
    <w:p w:rsidRPr="00E22BA1" w:rsidR="00014566" w:rsidP="00E22BA1" w:rsidRDefault="00576399">
      <w:pPr>
        <w:pStyle w:val="JuList"/>
        <w:rPr>
          <w:lang w:val="bg-BG"/>
        </w:rPr>
      </w:pPr>
      <w:r w:rsidRPr="00E22BA1">
        <w:rPr>
          <w:lang w:val="bg-BG"/>
        </w:rPr>
        <w:t>4</w:t>
      </w:r>
      <w:r w:rsidRPr="00E22BA1" w:rsidR="00014566">
        <w:rPr>
          <w:lang w:val="bg-BG"/>
        </w:rPr>
        <w:t>.  </w:t>
      </w:r>
      <w:r w:rsidRPr="00E22BA1" w:rsidR="00FE405E">
        <w:rPr>
          <w:i/>
          <w:lang w:val="bg-BG"/>
        </w:rPr>
        <w:t>Приема</w:t>
      </w:r>
      <w:r w:rsidRPr="00E22BA1" w:rsidR="00E54CD0">
        <w:rPr>
          <w:i/>
          <w:lang w:val="bg-BG"/>
        </w:rPr>
        <w:t>,</w:t>
      </w:r>
    </w:p>
    <w:p w:rsidRPr="00E22BA1" w:rsidR="00014566" w:rsidP="00E22BA1" w:rsidRDefault="00014566">
      <w:pPr>
        <w:pStyle w:val="JuLista"/>
        <w:rPr>
          <w:lang w:val="bg-BG"/>
        </w:rPr>
      </w:pPr>
      <w:r w:rsidRPr="00E22BA1">
        <w:rPr>
          <w:lang w:val="bg-BG"/>
        </w:rPr>
        <w:t>(a)  </w:t>
      </w:r>
      <w:r w:rsidRPr="00E22BA1" w:rsidR="002F513B">
        <w:rPr>
          <w:lang w:val="bg-BG"/>
        </w:rPr>
        <w:t>че държавата</w:t>
      </w:r>
      <w:r w:rsidRPr="00E22BA1" w:rsidR="003F2056">
        <w:rPr>
          <w:lang w:val="bg-BG"/>
        </w:rPr>
        <w:t>-</w:t>
      </w:r>
      <w:r w:rsidRPr="00E22BA1" w:rsidR="001E6C9C">
        <w:rPr>
          <w:lang w:val="bg-BG"/>
        </w:rPr>
        <w:t>ответник</w:t>
      </w:r>
      <w:r w:rsidRPr="00E22BA1" w:rsidR="002F513B">
        <w:rPr>
          <w:lang w:val="bg-BG"/>
        </w:rPr>
        <w:t xml:space="preserve"> следва да заплати на жалбоподателя в срок от три месеца от датата, на която решението стане окончателно </w:t>
      </w:r>
      <w:r w:rsidRPr="00E22BA1" w:rsidR="005F782C">
        <w:rPr>
          <w:lang w:val="bg-BG"/>
        </w:rPr>
        <w:t>в съответствие с</w:t>
      </w:r>
      <w:r w:rsidRPr="00E22BA1" w:rsidR="00B81EC9">
        <w:rPr>
          <w:lang w:val="bg-BG"/>
        </w:rPr>
        <w:t xml:space="preserve"> </w:t>
      </w:r>
      <w:r w:rsidRPr="00E22BA1" w:rsidR="002F513B">
        <w:rPr>
          <w:lang w:val="bg-BG"/>
        </w:rPr>
        <w:t>чл. </w:t>
      </w:r>
      <w:r w:rsidRPr="00E22BA1" w:rsidR="00540168">
        <w:rPr>
          <w:lang w:val="bg-BG"/>
        </w:rPr>
        <w:t>44</w:t>
      </w:r>
      <w:r w:rsidRPr="00E22BA1" w:rsidR="00A5466D">
        <w:rPr>
          <w:lang w:val="bg-BG"/>
        </w:rPr>
        <w:t xml:space="preserve"> </w:t>
      </w:r>
      <w:r w:rsidRPr="00E22BA1" w:rsidR="00540168">
        <w:rPr>
          <w:lang w:val="bg-BG"/>
        </w:rPr>
        <w:t>§</w:t>
      </w:r>
      <w:r w:rsidRPr="00E22BA1" w:rsidR="00A5466D">
        <w:rPr>
          <w:lang w:val="bg-BG"/>
        </w:rPr>
        <w:t xml:space="preserve"> </w:t>
      </w:r>
      <w:r w:rsidRPr="00E22BA1" w:rsidR="00540168">
        <w:rPr>
          <w:lang w:val="bg-BG"/>
        </w:rPr>
        <w:t xml:space="preserve">2 </w:t>
      </w:r>
      <w:r w:rsidRPr="00E22BA1" w:rsidR="002F513B">
        <w:rPr>
          <w:lang w:val="bg-BG"/>
        </w:rPr>
        <w:t>от Конвенцията</w:t>
      </w:r>
      <w:r w:rsidRPr="00E22BA1" w:rsidR="00540168">
        <w:rPr>
          <w:lang w:val="bg-BG"/>
        </w:rPr>
        <w:t>,</w:t>
      </w:r>
      <w:r w:rsidRPr="00E22BA1" w:rsidR="002F513B">
        <w:rPr>
          <w:lang w:val="bg-BG"/>
        </w:rPr>
        <w:t xml:space="preserve"> следните суми, </w:t>
      </w:r>
      <w:r w:rsidRPr="00E22BA1" w:rsidR="005F782C">
        <w:rPr>
          <w:lang w:val="bg-BG"/>
        </w:rPr>
        <w:t xml:space="preserve">които се </w:t>
      </w:r>
      <w:r w:rsidRPr="00E22BA1" w:rsidR="006B7C6D">
        <w:rPr>
          <w:lang w:val="bg-BG"/>
        </w:rPr>
        <w:t>конвертират</w:t>
      </w:r>
      <w:r w:rsidRPr="00E22BA1" w:rsidR="002739C5">
        <w:rPr>
          <w:lang w:val="bg-BG"/>
        </w:rPr>
        <w:t xml:space="preserve"> </w:t>
      </w:r>
      <w:r w:rsidRPr="00E22BA1" w:rsidR="002F513B">
        <w:rPr>
          <w:lang w:val="bg-BG"/>
        </w:rPr>
        <w:t>в български лев</w:t>
      </w:r>
      <w:r w:rsidRPr="00E22BA1" w:rsidR="005F782C">
        <w:rPr>
          <w:lang w:val="bg-BG"/>
        </w:rPr>
        <w:t>а</w:t>
      </w:r>
      <w:r w:rsidRPr="00E22BA1" w:rsidR="002F513B">
        <w:rPr>
          <w:lang w:val="bg-BG"/>
        </w:rPr>
        <w:t xml:space="preserve"> по курса</w:t>
      </w:r>
      <w:r w:rsidRPr="00E22BA1" w:rsidR="00B81EC9">
        <w:rPr>
          <w:lang w:val="bg-BG"/>
        </w:rPr>
        <w:t xml:space="preserve"> </w:t>
      </w:r>
      <w:r w:rsidRPr="00E22BA1" w:rsidR="002F513B">
        <w:rPr>
          <w:lang w:val="bg-BG"/>
        </w:rPr>
        <w:t>към датата на плащане</w:t>
      </w:r>
      <w:r w:rsidRPr="00E22BA1">
        <w:rPr>
          <w:lang w:val="bg-BG"/>
        </w:rPr>
        <w:t>:</w:t>
      </w:r>
    </w:p>
    <w:p w:rsidRPr="00E22BA1" w:rsidR="00014566" w:rsidP="00E22BA1" w:rsidRDefault="00014566">
      <w:pPr>
        <w:pStyle w:val="JuListi"/>
        <w:rPr>
          <w:lang w:val="bg-BG"/>
        </w:rPr>
      </w:pPr>
      <w:r w:rsidRPr="00E22BA1">
        <w:rPr>
          <w:lang w:val="bg-BG"/>
        </w:rPr>
        <w:t xml:space="preserve">(i)   </w:t>
      </w:r>
      <w:r w:rsidRPr="00E22BA1" w:rsidR="00CA4CCA">
        <w:rPr>
          <w:lang w:val="bg-BG"/>
        </w:rPr>
        <w:t>5 </w:t>
      </w:r>
      <w:r w:rsidRPr="00E22BA1" w:rsidR="00535B98">
        <w:rPr>
          <w:lang w:val="bg-BG"/>
        </w:rPr>
        <w:t>763</w:t>
      </w:r>
      <w:r w:rsidRPr="00E22BA1" w:rsidR="00B82CCB">
        <w:rPr>
          <w:lang w:val="bg-BG"/>
        </w:rPr>
        <w:t xml:space="preserve"> евро</w:t>
      </w:r>
      <w:r w:rsidRPr="00E22BA1">
        <w:rPr>
          <w:lang w:val="bg-BG"/>
        </w:rPr>
        <w:t xml:space="preserve"> (</w:t>
      </w:r>
      <w:r w:rsidRPr="00E22BA1" w:rsidR="00CA4CCA">
        <w:rPr>
          <w:lang w:val="bg-BG"/>
        </w:rPr>
        <w:t>пет хиляди седемстотин шестдесет и три евро</w:t>
      </w:r>
      <w:r w:rsidRPr="00E22BA1" w:rsidR="00EE0EB0">
        <w:rPr>
          <w:lang w:val="bg-BG"/>
        </w:rPr>
        <w:t>)</w:t>
      </w:r>
      <w:r w:rsidRPr="00E22BA1" w:rsidR="00A5466D">
        <w:rPr>
          <w:lang w:val="bg-BG"/>
        </w:rPr>
        <w:t xml:space="preserve"> </w:t>
      </w:r>
      <w:r w:rsidRPr="00E22BA1" w:rsidR="00F142CF">
        <w:rPr>
          <w:lang w:val="bg-BG"/>
        </w:rPr>
        <w:t>плюс дължими данъци за имуществени вреди</w:t>
      </w:r>
      <w:r w:rsidRPr="00E22BA1">
        <w:rPr>
          <w:lang w:val="bg-BG"/>
        </w:rPr>
        <w:t>;</w:t>
      </w:r>
    </w:p>
    <w:p w:rsidRPr="00E22BA1" w:rsidR="00014566" w:rsidP="00E22BA1" w:rsidRDefault="00014566">
      <w:pPr>
        <w:pStyle w:val="JuListi"/>
        <w:rPr>
          <w:lang w:val="bg-BG"/>
        </w:rPr>
      </w:pPr>
      <w:r w:rsidRPr="00E22BA1">
        <w:rPr>
          <w:lang w:val="bg-BG"/>
        </w:rPr>
        <w:t xml:space="preserve">(ii)   </w:t>
      </w:r>
      <w:r w:rsidRPr="00E22BA1" w:rsidR="00F142CF">
        <w:rPr>
          <w:lang w:val="bg-BG"/>
        </w:rPr>
        <w:t>3 </w:t>
      </w:r>
      <w:r w:rsidRPr="00E22BA1" w:rsidR="00D52C6A">
        <w:rPr>
          <w:lang w:val="bg-BG"/>
        </w:rPr>
        <w:t>600</w:t>
      </w:r>
      <w:r w:rsidRPr="00E22BA1" w:rsidR="00B82CCB">
        <w:rPr>
          <w:lang w:val="bg-BG"/>
        </w:rPr>
        <w:t xml:space="preserve"> евро</w:t>
      </w:r>
      <w:r w:rsidRPr="00E22BA1">
        <w:rPr>
          <w:lang w:val="bg-BG"/>
        </w:rPr>
        <w:t xml:space="preserve"> (</w:t>
      </w:r>
      <w:r w:rsidRPr="00E22BA1" w:rsidR="00F142CF">
        <w:rPr>
          <w:lang w:val="bg-BG"/>
        </w:rPr>
        <w:t>три хиляди и шестстотин евро</w:t>
      </w:r>
      <w:r w:rsidRPr="00E22BA1">
        <w:rPr>
          <w:lang w:val="bg-BG"/>
        </w:rPr>
        <w:t xml:space="preserve">) </w:t>
      </w:r>
      <w:r w:rsidRPr="00E22BA1" w:rsidR="00F142CF">
        <w:rPr>
          <w:lang w:val="bg-BG"/>
        </w:rPr>
        <w:t>плюс дължими данъци за неимуществени вреди</w:t>
      </w:r>
      <w:r w:rsidRPr="00E22BA1">
        <w:rPr>
          <w:lang w:val="bg-BG"/>
        </w:rPr>
        <w:t>;</w:t>
      </w:r>
    </w:p>
    <w:p w:rsidRPr="00E22BA1" w:rsidR="00014566" w:rsidP="00E22BA1" w:rsidRDefault="00014566">
      <w:pPr>
        <w:pStyle w:val="JuListi"/>
        <w:rPr>
          <w:lang w:val="bg-BG"/>
        </w:rPr>
      </w:pPr>
      <w:r w:rsidRPr="00E22BA1">
        <w:rPr>
          <w:lang w:val="bg-BG"/>
        </w:rPr>
        <w:t xml:space="preserve">(iii)   </w:t>
      </w:r>
      <w:r w:rsidRPr="00E22BA1" w:rsidR="00F142CF">
        <w:rPr>
          <w:lang w:val="bg-BG"/>
        </w:rPr>
        <w:t>1 </w:t>
      </w:r>
      <w:r w:rsidRPr="00E22BA1" w:rsidR="004A161E">
        <w:rPr>
          <w:lang w:val="bg-BG"/>
        </w:rPr>
        <w:t>350</w:t>
      </w:r>
      <w:r w:rsidRPr="00E22BA1" w:rsidR="00B82CCB">
        <w:rPr>
          <w:lang w:val="bg-BG"/>
        </w:rPr>
        <w:t xml:space="preserve"> евро</w:t>
      </w:r>
      <w:r w:rsidRPr="00E22BA1">
        <w:rPr>
          <w:lang w:val="bg-BG"/>
        </w:rPr>
        <w:t xml:space="preserve"> (</w:t>
      </w:r>
      <w:r w:rsidRPr="00E22BA1" w:rsidR="00F142CF">
        <w:rPr>
          <w:lang w:val="bg-BG"/>
        </w:rPr>
        <w:t>хиляди триста и петдесет евро</w:t>
      </w:r>
      <w:r w:rsidRPr="00E22BA1">
        <w:rPr>
          <w:lang w:val="bg-BG"/>
        </w:rPr>
        <w:t>)</w:t>
      </w:r>
      <w:r w:rsidRPr="00E22BA1" w:rsidR="001E50E6">
        <w:rPr>
          <w:lang w:val="bg-BG"/>
        </w:rPr>
        <w:t xml:space="preserve"> плюс дължими от жалбоподателя данъци </w:t>
      </w:r>
      <w:r w:rsidRPr="00E22BA1" w:rsidR="006B7C6D">
        <w:rPr>
          <w:lang w:val="bg-BG"/>
        </w:rPr>
        <w:t>по отношение на</w:t>
      </w:r>
      <w:r w:rsidRPr="00E22BA1" w:rsidR="00B81EC9">
        <w:rPr>
          <w:lang w:val="bg-BG"/>
        </w:rPr>
        <w:t xml:space="preserve"> </w:t>
      </w:r>
      <w:r w:rsidRPr="00E22BA1" w:rsidR="001D1DCD">
        <w:rPr>
          <w:lang w:val="bg-BG"/>
        </w:rPr>
        <w:t>разходи</w:t>
      </w:r>
      <w:r w:rsidRPr="00E22BA1" w:rsidR="002739C5">
        <w:rPr>
          <w:lang w:val="bg-BG"/>
        </w:rPr>
        <w:t xml:space="preserve"> </w:t>
      </w:r>
      <w:r w:rsidRPr="00E22BA1" w:rsidR="001E50E6">
        <w:rPr>
          <w:lang w:val="bg-BG"/>
        </w:rPr>
        <w:t>и разноски, които да бъдат платени директно по банковата сметка на представителите на жалбоподателя</w:t>
      </w:r>
      <w:r w:rsidRPr="00E22BA1">
        <w:rPr>
          <w:lang w:val="bg-BG"/>
        </w:rPr>
        <w:t>;</w:t>
      </w:r>
    </w:p>
    <w:p w:rsidRPr="00E22BA1" w:rsidR="00014566" w:rsidP="00E22BA1" w:rsidRDefault="00014566">
      <w:pPr>
        <w:pStyle w:val="JuLista"/>
        <w:rPr>
          <w:lang w:val="bg-BG"/>
        </w:rPr>
      </w:pPr>
      <w:r w:rsidRPr="00E22BA1">
        <w:rPr>
          <w:lang w:val="bg-BG"/>
        </w:rPr>
        <w:t>(b)  </w:t>
      </w:r>
      <w:r w:rsidRPr="00E22BA1" w:rsidR="00D641BE">
        <w:rPr>
          <w:lang w:val="bg-BG"/>
        </w:rPr>
        <w:t xml:space="preserve">че </w:t>
      </w:r>
      <w:r w:rsidRPr="00E22BA1" w:rsidR="006B7C6D">
        <w:rPr>
          <w:lang w:val="bg-BG"/>
        </w:rPr>
        <w:t xml:space="preserve">считано </w:t>
      </w:r>
      <w:r w:rsidRPr="00E22BA1" w:rsidR="00D641BE">
        <w:rPr>
          <w:lang w:val="bg-BG"/>
        </w:rPr>
        <w:t xml:space="preserve">от изтичането на гореспоменатия тримесечен срок до </w:t>
      </w:r>
      <w:r w:rsidRPr="00E22BA1" w:rsidR="009070F1">
        <w:rPr>
          <w:lang w:val="bg-BG"/>
        </w:rPr>
        <w:t>раз</w:t>
      </w:r>
      <w:r w:rsidRPr="00E22BA1" w:rsidR="00D641BE">
        <w:rPr>
          <w:lang w:val="bg-BG"/>
        </w:rPr>
        <w:t>плащане</w:t>
      </w:r>
      <w:r w:rsidRPr="00E22BA1" w:rsidR="009070F1">
        <w:rPr>
          <w:lang w:val="bg-BG"/>
        </w:rPr>
        <w:t>то, по горните суми</w:t>
      </w:r>
      <w:r w:rsidRPr="00E22BA1" w:rsidR="00B81EC9">
        <w:rPr>
          <w:lang w:val="bg-BG"/>
        </w:rPr>
        <w:t xml:space="preserve"> </w:t>
      </w:r>
      <w:r w:rsidRPr="00E22BA1" w:rsidR="009070F1">
        <w:rPr>
          <w:lang w:val="bg-BG"/>
        </w:rPr>
        <w:t xml:space="preserve">следва да </w:t>
      </w:r>
      <w:r w:rsidRPr="00E22BA1" w:rsidR="00D641BE">
        <w:rPr>
          <w:lang w:val="bg-BG"/>
        </w:rPr>
        <w:t xml:space="preserve">се дължи </w:t>
      </w:r>
      <w:r w:rsidRPr="00E22BA1" w:rsidR="006B7C6D">
        <w:rPr>
          <w:lang w:val="bg-BG"/>
        </w:rPr>
        <w:t>проста</w:t>
      </w:r>
      <w:r w:rsidRPr="00E22BA1" w:rsidR="002739C5">
        <w:rPr>
          <w:lang w:val="bg-BG"/>
        </w:rPr>
        <w:t xml:space="preserve"> </w:t>
      </w:r>
      <w:r w:rsidRPr="00E22BA1" w:rsidR="00D641BE">
        <w:rPr>
          <w:lang w:val="bg-BG"/>
        </w:rPr>
        <w:t xml:space="preserve">лихва в размер, равен на </w:t>
      </w:r>
      <w:r w:rsidRPr="00E22BA1" w:rsidR="009070F1">
        <w:rPr>
          <w:lang w:val="bg-BG"/>
        </w:rPr>
        <w:t>лихвения процент</w:t>
      </w:r>
      <w:r w:rsidRPr="00E22BA1" w:rsidR="00D641BE">
        <w:rPr>
          <w:lang w:val="bg-BG"/>
        </w:rPr>
        <w:t xml:space="preserve"> по заеми на </w:t>
      </w:r>
      <w:r w:rsidRPr="00E22BA1" w:rsidR="009070F1">
        <w:rPr>
          <w:lang w:val="bg-BG"/>
        </w:rPr>
        <w:t>Европейската ц</w:t>
      </w:r>
      <w:r w:rsidRPr="00E22BA1" w:rsidR="00D641BE">
        <w:rPr>
          <w:lang w:val="bg-BG"/>
        </w:rPr>
        <w:t xml:space="preserve">ентралната банка </w:t>
      </w:r>
      <w:r w:rsidRPr="00E22BA1" w:rsidR="006A67A3">
        <w:rPr>
          <w:lang w:val="bg-BG"/>
        </w:rPr>
        <w:t>по време на просрочения период</w:t>
      </w:r>
      <w:r w:rsidRPr="00E22BA1" w:rsidR="002739C5">
        <w:rPr>
          <w:lang w:val="bg-BG"/>
        </w:rPr>
        <w:t xml:space="preserve"> </w:t>
      </w:r>
      <w:r w:rsidRPr="00E22BA1" w:rsidR="00D641BE">
        <w:rPr>
          <w:lang w:val="bg-BG"/>
        </w:rPr>
        <w:t>плюс три процентни пункта</w:t>
      </w:r>
      <w:r w:rsidRPr="00E22BA1">
        <w:rPr>
          <w:lang w:val="bg-BG"/>
        </w:rPr>
        <w:t>;</w:t>
      </w:r>
    </w:p>
    <w:p w:rsidRPr="00E22BA1" w:rsidR="00014566" w:rsidP="00E22BA1" w:rsidRDefault="00014566">
      <w:pPr>
        <w:pStyle w:val="JuList"/>
        <w:rPr>
          <w:lang w:val="bg-BG"/>
        </w:rPr>
      </w:pPr>
    </w:p>
    <w:p w:rsidRPr="00E22BA1" w:rsidR="00014566" w:rsidP="00E22BA1" w:rsidRDefault="004A161E">
      <w:pPr>
        <w:pStyle w:val="JuList"/>
        <w:rPr>
          <w:lang w:val="bg-BG"/>
        </w:rPr>
      </w:pPr>
      <w:r w:rsidRPr="00E22BA1">
        <w:rPr>
          <w:lang w:val="bg-BG"/>
        </w:rPr>
        <w:t>5</w:t>
      </w:r>
      <w:r w:rsidRPr="00E22BA1" w:rsidR="00014566">
        <w:rPr>
          <w:lang w:val="bg-BG"/>
        </w:rPr>
        <w:t>.  </w:t>
      </w:r>
      <w:r w:rsidRPr="00E22BA1" w:rsidR="00FB5404">
        <w:rPr>
          <w:i/>
          <w:lang w:val="bg-BG"/>
        </w:rPr>
        <w:t>Отхвърля</w:t>
      </w:r>
      <w:r w:rsidRPr="00E22BA1" w:rsidR="002739C5">
        <w:rPr>
          <w:i/>
          <w:lang w:val="bg-BG"/>
        </w:rPr>
        <w:t xml:space="preserve"> </w:t>
      </w:r>
      <w:r w:rsidRPr="00E22BA1" w:rsidR="00FB5404">
        <w:rPr>
          <w:lang w:val="bg-BG"/>
        </w:rPr>
        <w:t>останалата част от иска на жалбоподателя за справедливо обезщетение</w:t>
      </w:r>
      <w:r w:rsidRPr="00E22BA1" w:rsidR="00014566">
        <w:rPr>
          <w:lang w:val="bg-BG"/>
        </w:rPr>
        <w:t>.</w:t>
      </w:r>
    </w:p>
    <w:p w:rsidRPr="00E22BA1" w:rsidR="00014566" w:rsidP="00E22BA1" w:rsidRDefault="00FD776C">
      <w:pPr>
        <w:pStyle w:val="JuParaLast"/>
        <w:rPr>
          <w:lang w:val="bg-BG"/>
        </w:rPr>
      </w:pPr>
      <w:r w:rsidRPr="00E22BA1">
        <w:rPr>
          <w:lang w:val="bg-BG"/>
        </w:rPr>
        <w:t>Изготвено</w:t>
      </w:r>
      <w:r w:rsidRPr="00E22BA1" w:rsidR="002739C5">
        <w:rPr>
          <w:lang w:val="bg-BG"/>
        </w:rPr>
        <w:t xml:space="preserve"> </w:t>
      </w:r>
      <w:r w:rsidRPr="00E22BA1" w:rsidR="00FB5404">
        <w:rPr>
          <w:lang w:val="bg-BG"/>
        </w:rPr>
        <w:t xml:space="preserve">на английски език и </w:t>
      </w:r>
      <w:r w:rsidRPr="00E22BA1">
        <w:rPr>
          <w:lang w:val="bg-BG"/>
        </w:rPr>
        <w:t>оповестено</w:t>
      </w:r>
      <w:r w:rsidRPr="00E22BA1" w:rsidR="002739C5">
        <w:rPr>
          <w:lang w:val="bg-BG"/>
        </w:rPr>
        <w:t xml:space="preserve"> </w:t>
      </w:r>
      <w:r w:rsidRPr="00E22BA1" w:rsidR="00FB5404">
        <w:rPr>
          <w:lang w:val="bg-BG"/>
        </w:rPr>
        <w:t xml:space="preserve">писмено на </w:t>
      </w:r>
      <w:r w:rsidRPr="00E22BA1" w:rsidR="008459B6">
        <w:rPr>
          <w:lang w:val="bg-BG"/>
        </w:rPr>
        <w:t>31</w:t>
      </w:r>
      <w:r w:rsidRPr="00E22BA1" w:rsidR="00FB5404">
        <w:rPr>
          <w:lang w:val="bg-BG"/>
        </w:rPr>
        <w:t xml:space="preserve"> март </w:t>
      </w:r>
      <w:r w:rsidRPr="00E22BA1" w:rsidR="008459B6">
        <w:rPr>
          <w:lang w:val="bg-BG"/>
        </w:rPr>
        <w:t>2016</w:t>
      </w:r>
      <w:r w:rsidRPr="00E22BA1" w:rsidR="00FB5404">
        <w:rPr>
          <w:lang w:val="bg-BG"/>
        </w:rPr>
        <w:t xml:space="preserve"> г. </w:t>
      </w:r>
      <w:r w:rsidRPr="00E22BA1" w:rsidR="00A5466D">
        <w:rPr>
          <w:lang w:val="bg-BG"/>
        </w:rPr>
        <w:t>в съответствие с</w:t>
      </w:r>
      <w:r w:rsidRPr="00E22BA1" w:rsidR="00E22BA1">
        <w:rPr>
          <w:lang w:val="bg-BG"/>
        </w:rPr>
        <w:t xml:space="preserve"> </w:t>
      </w:r>
      <w:r w:rsidRPr="00E22BA1" w:rsidR="00E6055F">
        <w:rPr>
          <w:lang w:val="bg-BG"/>
        </w:rPr>
        <w:t>правило</w:t>
      </w:r>
      <w:r w:rsidRPr="00E22BA1" w:rsidR="00FB5404">
        <w:rPr>
          <w:lang w:val="bg-BG"/>
        </w:rPr>
        <w:t> </w:t>
      </w:r>
      <w:r w:rsidRPr="00E22BA1" w:rsidR="00014566">
        <w:rPr>
          <w:lang w:val="bg-BG"/>
        </w:rPr>
        <w:t xml:space="preserve">77 §§ 2 </w:t>
      </w:r>
      <w:r w:rsidRPr="00E22BA1" w:rsidR="00FB5404">
        <w:rPr>
          <w:lang w:val="bg-BG"/>
        </w:rPr>
        <w:t>и</w:t>
      </w:r>
      <w:r w:rsidRPr="00E22BA1" w:rsidR="00014566">
        <w:rPr>
          <w:lang w:val="bg-BG"/>
        </w:rPr>
        <w:t xml:space="preserve"> 3 </w:t>
      </w:r>
      <w:r w:rsidRPr="00E22BA1" w:rsidR="00FB5404">
        <w:rPr>
          <w:lang w:val="bg-BG"/>
        </w:rPr>
        <w:t>от Правилника на Съда</w:t>
      </w:r>
      <w:r w:rsidRPr="00E22BA1" w:rsidR="00014566">
        <w:rPr>
          <w:lang w:val="bg-BG"/>
        </w:rPr>
        <w:t>.</w:t>
      </w:r>
    </w:p>
    <w:p w:rsidRPr="00E22BA1" w:rsidR="004D15F3" w:rsidP="00E22BA1" w:rsidRDefault="00014566">
      <w:pPr>
        <w:pStyle w:val="JuSigned"/>
        <w:rPr>
          <w:lang w:val="bg-BG"/>
        </w:rPr>
      </w:pPr>
      <w:r w:rsidRPr="00E22BA1">
        <w:rPr>
          <w:lang w:val="bg-BG"/>
        </w:rPr>
        <w:tab/>
      </w:r>
      <w:r w:rsidRPr="00E22BA1" w:rsidR="009D2A09">
        <w:rPr>
          <w:lang w:val="bg-BG"/>
        </w:rPr>
        <w:t>Клаудиа</w:t>
      </w:r>
      <w:r w:rsidRPr="00E22BA1" w:rsidR="00383026">
        <w:rPr>
          <w:lang w:val="bg-BG"/>
        </w:rPr>
        <w:t xml:space="preserve"> </w:t>
      </w:r>
      <w:r w:rsidRPr="00E22BA1" w:rsidR="009D2A09">
        <w:rPr>
          <w:lang w:val="bg-BG"/>
        </w:rPr>
        <w:t>Вестердик</w:t>
      </w:r>
      <w:r w:rsidRPr="00E22BA1">
        <w:rPr>
          <w:lang w:val="bg-BG"/>
        </w:rPr>
        <w:tab/>
      </w:r>
      <w:r w:rsidRPr="00E22BA1" w:rsidR="009D2A09">
        <w:rPr>
          <w:szCs w:val="24"/>
          <w:lang w:val="bg-BG"/>
        </w:rPr>
        <w:t>Ангелика</w:t>
      </w:r>
      <w:r w:rsidRPr="00E22BA1" w:rsidR="00383026">
        <w:rPr>
          <w:szCs w:val="24"/>
          <w:lang w:val="bg-BG"/>
        </w:rPr>
        <w:t xml:space="preserve"> </w:t>
      </w:r>
      <w:r w:rsidRPr="00E22BA1" w:rsidR="009D2A09">
        <w:rPr>
          <w:szCs w:val="24"/>
          <w:lang w:val="bg-BG"/>
        </w:rPr>
        <w:t>Нусбергер</w:t>
      </w:r>
      <w:r w:rsidRPr="00E22BA1" w:rsidR="00E1557C">
        <w:rPr>
          <w:szCs w:val="24"/>
          <w:lang w:val="bg-BG"/>
        </w:rPr>
        <w:br/>
      </w:r>
      <w:r w:rsidRPr="00E22BA1">
        <w:rPr>
          <w:lang w:val="bg-BG"/>
        </w:rPr>
        <w:tab/>
      </w:r>
      <w:r w:rsidRPr="00E22BA1" w:rsidR="004D23B9">
        <w:rPr>
          <w:iCs/>
          <w:lang w:val="bg-BG"/>
        </w:rPr>
        <w:t>с</w:t>
      </w:r>
      <w:r w:rsidRPr="00E22BA1" w:rsidR="009D2A09">
        <w:rPr>
          <w:iCs/>
          <w:lang w:val="bg-BG"/>
        </w:rPr>
        <w:t>екретар</w:t>
      </w:r>
      <w:r w:rsidRPr="00E22BA1">
        <w:rPr>
          <w:lang w:val="bg-BG"/>
        </w:rPr>
        <w:tab/>
      </w:r>
      <w:r w:rsidRPr="00E22BA1" w:rsidR="004D23B9">
        <w:rPr>
          <w:lang w:val="bg-BG"/>
        </w:rPr>
        <w:t>п</w:t>
      </w:r>
      <w:r w:rsidRPr="00E22BA1" w:rsidR="009D2A09">
        <w:rPr>
          <w:lang w:val="bg-BG"/>
        </w:rPr>
        <w:t>редседател</w:t>
      </w:r>
    </w:p>
    <w:sectPr w:rsidRPr="00E22BA1" w:rsidR="004D15F3" w:rsidSect="00E01179">
      <w:headerReference w:type="even" r:id="rId16"/>
      <w:headerReference w:type="default" r:id="rId17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14" w:rsidRDefault="00582A14" w:rsidP="00014566">
      <w:r>
        <w:separator/>
      </w:r>
    </w:p>
  </w:endnote>
  <w:endnote w:type="continuationSeparator" w:id="0">
    <w:p w:rsidR="00582A14" w:rsidRDefault="00582A14" w:rsidP="0001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5F" w:rsidRDefault="004B1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5F" w:rsidRDefault="004B1D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32" w:rsidRPr="00150BFA" w:rsidRDefault="002C4132" w:rsidP="001967EA">
    <w:pPr>
      <w:jc w:val="center"/>
    </w:pPr>
    <w:r>
      <w:rPr>
        <w:noProof/>
        <w:lang w:eastAsia="ja-JP"/>
      </w:rPr>
      <w:drawing>
        <wp:inline distT="0" distB="0" distL="0" distR="0" wp14:anchorId="525C8F86" wp14:editId="43FAEFFB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132" w:rsidRDefault="002C4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14" w:rsidRDefault="00582A14" w:rsidP="00014566">
      <w:r>
        <w:separator/>
      </w:r>
    </w:p>
  </w:footnote>
  <w:footnote w:type="continuationSeparator" w:id="0">
    <w:p w:rsidR="00582A14" w:rsidRDefault="00582A14" w:rsidP="0001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5F" w:rsidRDefault="004B1D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32" w:rsidRPr="00D60D87" w:rsidRDefault="002C4132" w:rsidP="00E01179">
    <w:pPr>
      <w:pStyle w:val="ECHRHeader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32" w:rsidRPr="00A45145" w:rsidRDefault="002C4132" w:rsidP="001967EA">
    <w:pPr>
      <w:jc w:val="center"/>
    </w:pPr>
    <w:r>
      <w:rPr>
        <w:noProof/>
        <w:lang w:eastAsia="ja-JP"/>
      </w:rPr>
      <w:drawing>
        <wp:inline distT="0" distB="0" distL="0" distR="0" wp14:anchorId="34EA9530" wp14:editId="266A2D67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132" w:rsidRDefault="002C413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32" w:rsidRPr="00FF2306" w:rsidRDefault="002C4132" w:rsidP="00EE1DA9">
    <w:pPr>
      <w:pStyle w:val="ECHRHeader"/>
      <w:rPr>
        <w:lang w:val="en-GB"/>
      </w:rPr>
    </w:pP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E22BA1">
      <w:rPr>
        <w:rStyle w:val="PageNumber"/>
        <w:noProof/>
        <w:szCs w:val="18"/>
        <w:lang w:val="en-GB"/>
      </w:rPr>
      <w:t>16</w:t>
    </w:r>
    <w:r>
      <w:rPr>
        <w:rStyle w:val="PageNumber"/>
        <w:szCs w:val="18"/>
        <w:lang w:val="en-GB"/>
      </w:rPr>
      <w:fldChar w:fldCharType="end"/>
    </w:r>
    <w:r w:rsidRPr="00FF2306">
      <w:rPr>
        <w:lang w:val="en-GB"/>
      </w:rPr>
      <w:tab/>
    </w:r>
    <w:r>
      <w:rPr>
        <w:lang w:val="bg-BG"/>
      </w:rPr>
      <w:t>РЕШЕНИЕ ДИМИТЪР ЯНАКИЕВ срещу БЪЛГАРИЯ</w:t>
    </w:r>
    <w:r w:rsidR="00383026">
      <w:rPr>
        <w:lang w:val="bg-BG"/>
      </w:rPr>
      <w:t xml:space="preserve"> </w:t>
    </w:r>
    <w:r w:rsidRPr="00C84C20">
      <w:rPr>
        <w:lang w:val="en-GB"/>
      </w:rPr>
      <w:t>(</w:t>
    </w:r>
    <w:r>
      <w:rPr>
        <w:lang w:val="bg-BG"/>
      </w:rPr>
      <w:t xml:space="preserve">№ </w:t>
    </w:r>
    <w:r w:rsidRPr="00C84C20">
      <w:rPr>
        <w:lang w:val="en-GB"/>
      </w:rPr>
      <w:t>2)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32" w:rsidRPr="00D60D87" w:rsidRDefault="002C4132" w:rsidP="00D60D87">
    <w:pPr>
      <w:pStyle w:val="ECHRHeader"/>
      <w:rPr>
        <w:lang w:val="en-GB"/>
      </w:rPr>
    </w:pPr>
    <w:r w:rsidRPr="00D60D87">
      <w:rPr>
        <w:lang w:val="en-GB"/>
      </w:rPr>
      <w:tab/>
    </w:r>
    <w:r>
      <w:rPr>
        <w:lang w:val="bg-BG"/>
      </w:rPr>
      <w:t>РЕШЕНИЕ ДИМИТЪР ЯНАКИЕВ срещу БЪЛГАРИЯ</w:t>
    </w:r>
    <w:r w:rsidRPr="00C84C20">
      <w:rPr>
        <w:lang w:val="en-GB"/>
      </w:rPr>
      <w:t>(</w:t>
    </w:r>
    <w:r>
      <w:rPr>
        <w:lang w:val="bg-BG"/>
      </w:rPr>
      <w:t xml:space="preserve">№ </w:t>
    </w:r>
    <w:r w:rsidRPr="00C84C20">
      <w:rPr>
        <w:lang w:val="en-GB"/>
      </w:rPr>
      <w:t>2)</w:t>
    </w:r>
    <w:r w:rsidRPr="00D60D87">
      <w:rPr>
        <w:lang w:val="en-GB"/>
      </w:rPr>
      <w:tab/>
    </w: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E22BA1">
      <w:rPr>
        <w:rStyle w:val="PageNumber"/>
        <w:noProof/>
        <w:szCs w:val="18"/>
        <w:lang w:val="en-GB"/>
      </w:rPr>
      <w:t>15</w:t>
    </w:r>
    <w:r>
      <w:rPr>
        <w:rStyle w:val="PageNumber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5"/>
  </w:num>
  <w:num w:numId="3">
    <w:abstractNumId w:val="9"/>
  </w:num>
  <w:num w:numId="4">
    <w:abstractNumId w:val="4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1"/>
  </w:num>
  <w:num w:numId="16">
    <w:abstractNumId w:val="25"/>
  </w:num>
  <w:num w:numId="17">
    <w:abstractNumId w:val="39"/>
  </w:num>
  <w:num w:numId="18">
    <w:abstractNumId w:val="34"/>
  </w:num>
  <w:num w:numId="19">
    <w:abstractNumId w:val="35"/>
  </w:num>
  <w:num w:numId="20">
    <w:abstractNumId w:val="24"/>
  </w:num>
  <w:num w:numId="21">
    <w:abstractNumId w:val="14"/>
  </w:num>
  <w:num w:numId="22">
    <w:abstractNumId w:val="19"/>
  </w:num>
  <w:num w:numId="23">
    <w:abstractNumId w:val="37"/>
  </w:num>
  <w:num w:numId="24">
    <w:abstractNumId w:val="33"/>
  </w:num>
  <w:num w:numId="25">
    <w:abstractNumId w:val="36"/>
  </w:num>
  <w:num w:numId="26">
    <w:abstractNumId w:val="42"/>
  </w:num>
  <w:num w:numId="27">
    <w:abstractNumId w:val="22"/>
  </w:num>
  <w:num w:numId="28">
    <w:abstractNumId w:val="10"/>
  </w:num>
  <w:num w:numId="29">
    <w:abstractNumId w:val="30"/>
  </w:num>
  <w:num w:numId="30">
    <w:abstractNumId w:val="16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1"/>
  </w:num>
  <w:num w:numId="35">
    <w:abstractNumId w:val="31"/>
  </w:num>
  <w:num w:numId="36">
    <w:abstractNumId w:val="27"/>
  </w:num>
  <w:num w:numId="37">
    <w:abstractNumId w:val="28"/>
  </w:num>
  <w:num w:numId="38">
    <w:abstractNumId w:val="1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2"/>
  </w:num>
  <w:num w:numId="42">
    <w:abstractNumId w:val="23"/>
  </w:num>
  <w:num w:numId="43">
    <w:abstractNumId w:val="32"/>
  </w:num>
  <w:num w:numId="44">
    <w:abstractNumId w:val="29"/>
  </w:num>
  <w:num w:numId="45">
    <w:abstractNumId w:val="26"/>
  </w:num>
  <w:num w:numId="46">
    <w:abstractNumId w:val="40"/>
  </w:num>
  <w:num w:numId="47">
    <w:abstractNumId w:val="2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540168"/>
    <w:rsid w:val="000010ED"/>
    <w:rsid w:val="000030A1"/>
    <w:rsid w:val="000031B9"/>
    <w:rsid w:val="000041F8"/>
    <w:rsid w:val="000042A8"/>
    <w:rsid w:val="00004308"/>
    <w:rsid w:val="00004CBF"/>
    <w:rsid w:val="000058FC"/>
    <w:rsid w:val="00005BF0"/>
    <w:rsid w:val="00006893"/>
    <w:rsid w:val="00006FA3"/>
    <w:rsid w:val="00007154"/>
    <w:rsid w:val="000103AE"/>
    <w:rsid w:val="00011D69"/>
    <w:rsid w:val="00012029"/>
    <w:rsid w:val="00012AD3"/>
    <w:rsid w:val="00013881"/>
    <w:rsid w:val="00013EFE"/>
    <w:rsid w:val="00014566"/>
    <w:rsid w:val="00015C2D"/>
    <w:rsid w:val="00015F00"/>
    <w:rsid w:val="0001630E"/>
    <w:rsid w:val="00016F9E"/>
    <w:rsid w:val="00020CAC"/>
    <w:rsid w:val="000229BC"/>
    <w:rsid w:val="00022C1D"/>
    <w:rsid w:val="00025728"/>
    <w:rsid w:val="00030FE3"/>
    <w:rsid w:val="0003423B"/>
    <w:rsid w:val="00034384"/>
    <w:rsid w:val="00034987"/>
    <w:rsid w:val="00035E5C"/>
    <w:rsid w:val="00036B3B"/>
    <w:rsid w:val="0003749E"/>
    <w:rsid w:val="00037C25"/>
    <w:rsid w:val="0004055D"/>
    <w:rsid w:val="00044218"/>
    <w:rsid w:val="000459D4"/>
    <w:rsid w:val="00046B2D"/>
    <w:rsid w:val="00051B57"/>
    <w:rsid w:val="00052937"/>
    <w:rsid w:val="000551FB"/>
    <w:rsid w:val="000602DF"/>
    <w:rsid w:val="00061B05"/>
    <w:rsid w:val="00062973"/>
    <w:rsid w:val="00062D5D"/>
    <w:rsid w:val="000632D5"/>
    <w:rsid w:val="000644EE"/>
    <w:rsid w:val="00065E91"/>
    <w:rsid w:val="00065F4E"/>
    <w:rsid w:val="00066FCF"/>
    <w:rsid w:val="0006715E"/>
    <w:rsid w:val="00067FF0"/>
    <w:rsid w:val="00081ECF"/>
    <w:rsid w:val="000856D7"/>
    <w:rsid w:val="00091A06"/>
    <w:rsid w:val="00091E3C"/>
    <w:rsid w:val="00091FB1"/>
    <w:rsid w:val="00092511"/>
    <w:rsid w:val="000925A3"/>
    <w:rsid w:val="000925AD"/>
    <w:rsid w:val="00094681"/>
    <w:rsid w:val="00095E9D"/>
    <w:rsid w:val="000A24EB"/>
    <w:rsid w:val="000A3D97"/>
    <w:rsid w:val="000A50E1"/>
    <w:rsid w:val="000A7919"/>
    <w:rsid w:val="000B347E"/>
    <w:rsid w:val="000B3AFC"/>
    <w:rsid w:val="000B6923"/>
    <w:rsid w:val="000B6D5F"/>
    <w:rsid w:val="000C033C"/>
    <w:rsid w:val="000C0A48"/>
    <w:rsid w:val="000C22BE"/>
    <w:rsid w:val="000C3441"/>
    <w:rsid w:val="000C3E0C"/>
    <w:rsid w:val="000C3E7E"/>
    <w:rsid w:val="000C5F3C"/>
    <w:rsid w:val="000C6DCC"/>
    <w:rsid w:val="000C75FF"/>
    <w:rsid w:val="000D2C32"/>
    <w:rsid w:val="000D47AA"/>
    <w:rsid w:val="000D721F"/>
    <w:rsid w:val="000D75F1"/>
    <w:rsid w:val="000E069B"/>
    <w:rsid w:val="000E0E82"/>
    <w:rsid w:val="000E1DC5"/>
    <w:rsid w:val="000E223F"/>
    <w:rsid w:val="000E35AC"/>
    <w:rsid w:val="000E6626"/>
    <w:rsid w:val="000E7D45"/>
    <w:rsid w:val="000F0723"/>
    <w:rsid w:val="000F111C"/>
    <w:rsid w:val="000F290C"/>
    <w:rsid w:val="000F54BB"/>
    <w:rsid w:val="000F7851"/>
    <w:rsid w:val="000F7E34"/>
    <w:rsid w:val="00100CB8"/>
    <w:rsid w:val="00101203"/>
    <w:rsid w:val="00103418"/>
    <w:rsid w:val="00103F52"/>
    <w:rsid w:val="00104E23"/>
    <w:rsid w:val="00106406"/>
    <w:rsid w:val="00107E23"/>
    <w:rsid w:val="001100EF"/>
    <w:rsid w:val="0011115E"/>
    <w:rsid w:val="001111D5"/>
    <w:rsid w:val="00111564"/>
    <w:rsid w:val="0011188A"/>
    <w:rsid w:val="00111B0C"/>
    <w:rsid w:val="00114C8B"/>
    <w:rsid w:val="001151CB"/>
    <w:rsid w:val="0011572A"/>
    <w:rsid w:val="00116545"/>
    <w:rsid w:val="00120D6C"/>
    <w:rsid w:val="0012341C"/>
    <w:rsid w:val="001257EC"/>
    <w:rsid w:val="00127AF2"/>
    <w:rsid w:val="001307F5"/>
    <w:rsid w:val="001311A1"/>
    <w:rsid w:val="00132C6A"/>
    <w:rsid w:val="0013370B"/>
    <w:rsid w:val="00133D33"/>
    <w:rsid w:val="00134D64"/>
    <w:rsid w:val="0013578F"/>
    <w:rsid w:val="00135A30"/>
    <w:rsid w:val="0013612C"/>
    <w:rsid w:val="0013782A"/>
    <w:rsid w:val="00137FF6"/>
    <w:rsid w:val="00141650"/>
    <w:rsid w:val="001436E2"/>
    <w:rsid w:val="00145104"/>
    <w:rsid w:val="00151A59"/>
    <w:rsid w:val="00151C15"/>
    <w:rsid w:val="00153C03"/>
    <w:rsid w:val="001544F1"/>
    <w:rsid w:val="00155BC3"/>
    <w:rsid w:val="00162218"/>
    <w:rsid w:val="00162A12"/>
    <w:rsid w:val="00162F36"/>
    <w:rsid w:val="0016340C"/>
    <w:rsid w:val="0016357C"/>
    <w:rsid w:val="00163F2B"/>
    <w:rsid w:val="00165374"/>
    <w:rsid w:val="001659E9"/>
    <w:rsid w:val="00165F88"/>
    <w:rsid w:val="00166530"/>
    <w:rsid w:val="0017205E"/>
    <w:rsid w:val="00174878"/>
    <w:rsid w:val="001832BD"/>
    <w:rsid w:val="00185583"/>
    <w:rsid w:val="00185F67"/>
    <w:rsid w:val="001943B5"/>
    <w:rsid w:val="001946D7"/>
    <w:rsid w:val="00195134"/>
    <w:rsid w:val="001967EA"/>
    <w:rsid w:val="00197996"/>
    <w:rsid w:val="001A04F3"/>
    <w:rsid w:val="001A10B0"/>
    <w:rsid w:val="001A145B"/>
    <w:rsid w:val="001A1EEC"/>
    <w:rsid w:val="001A2B45"/>
    <w:rsid w:val="001A435F"/>
    <w:rsid w:val="001A57F3"/>
    <w:rsid w:val="001A5A11"/>
    <w:rsid w:val="001A674C"/>
    <w:rsid w:val="001A7226"/>
    <w:rsid w:val="001B18E0"/>
    <w:rsid w:val="001B2C9E"/>
    <w:rsid w:val="001B3B24"/>
    <w:rsid w:val="001B5C9A"/>
    <w:rsid w:val="001B702B"/>
    <w:rsid w:val="001B7A2B"/>
    <w:rsid w:val="001C0F98"/>
    <w:rsid w:val="001C10FF"/>
    <w:rsid w:val="001C192C"/>
    <w:rsid w:val="001C2A42"/>
    <w:rsid w:val="001D0592"/>
    <w:rsid w:val="001D1DCD"/>
    <w:rsid w:val="001D5A7F"/>
    <w:rsid w:val="001D5CBB"/>
    <w:rsid w:val="001D63ED"/>
    <w:rsid w:val="001D6DDF"/>
    <w:rsid w:val="001D7348"/>
    <w:rsid w:val="001E035B"/>
    <w:rsid w:val="001E0961"/>
    <w:rsid w:val="001E0F86"/>
    <w:rsid w:val="001E3260"/>
    <w:rsid w:val="001E3EAE"/>
    <w:rsid w:val="001E4478"/>
    <w:rsid w:val="001E4980"/>
    <w:rsid w:val="001E50E6"/>
    <w:rsid w:val="001E5348"/>
    <w:rsid w:val="001E6C9C"/>
    <w:rsid w:val="001E6F32"/>
    <w:rsid w:val="001F03E4"/>
    <w:rsid w:val="001F1987"/>
    <w:rsid w:val="001F2145"/>
    <w:rsid w:val="001F4339"/>
    <w:rsid w:val="001F52BA"/>
    <w:rsid w:val="001F6262"/>
    <w:rsid w:val="001F67B0"/>
    <w:rsid w:val="001F7B3D"/>
    <w:rsid w:val="00201304"/>
    <w:rsid w:val="002023D3"/>
    <w:rsid w:val="00203B77"/>
    <w:rsid w:val="00204527"/>
    <w:rsid w:val="0020462C"/>
    <w:rsid w:val="00205D92"/>
    <w:rsid w:val="00205F9F"/>
    <w:rsid w:val="00210338"/>
    <w:rsid w:val="002115FC"/>
    <w:rsid w:val="002125A5"/>
    <w:rsid w:val="00212B85"/>
    <w:rsid w:val="002133F8"/>
    <w:rsid w:val="0021423C"/>
    <w:rsid w:val="00221952"/>
    <w:rsid w:val="00223A5D"/>
    <w:rsid w:val="0023030F"/>
    <w:rsid w:val="00230B97"/>
    <w:rsid w:val="00230D00"/>
    <w:rsid w:val="00231DF7"/>
    <w:rsid w:val="00231FD1"/>
    <w:rsid w:val="00232817"/>
    <w:rsid w:val="002339E0"/>
    <w:rsid w:val="00233CF8"/>
    <w:rsid w:val="00233F43"/>
    <w:rsid w:val="002348F6"/>
    <w:rsid w:val="002349D9"/>
    <w:rsid w:val="0023575D"/>
    <w:rsid w:val="00237148"/>
    <w:rsid w:val="002412D3"/>
    <w:rsid w:val="0024207F"/>
    <w:rsid w:val="0024222D"/>
    <w:rsid w:val="002448E3"/>
    <w:rsid w:val="00244B0E"/>
    <w:rsid w:val="00244F6C"/>
    <w:rsid w:val="0024569B"/>
    <w:rsid w:val="002464FF"/>
    <w:rsid w:val="002467C7"/>
    <w:rsid w:val="002507AC"/>
    <w:rsid w:val="00251E3C"/>
    <w:rsid w:val="002532C5"/>
    <w:rsid w:val="00260C03"/>
    <w:rsid w:val="002612D8"/>
    <w:rsid w:val="00263130"/>
    <w:rsid w:val="0026356D"/>
    <w:rsid w:val="00264EA0"/>
    <w:rsid w:val="0026540E"/>
    <w:rsid w:val="002657A5"/>
    <w:rsid w:val="00265C1B"/>
    <w:rsid w:val="00267EA9"/>
    <w:rsid w:val="00270238"/>
    <w:rsid w:val="0027225C"/>
    <w:rsid w:val="00272917"/>
    <w:rsid w:val="002739C5"/>
    <w:rsid w:val="002748B7"/>
    <w:rsid w:val="00275123"/>
    <w:rsid w:val="002764E6"/>
    <w:rsid w:val="00277A85"/>
    <w:rsid w:val="00282240"/>
    <w:rsid w:val="0028572A"/>
    <w:rsid w:val="00286C13"/>
    <w:rsid w:val="002915B5"/>
    <w:rsid w:val="002930CA"/>
    <w:rsid w:val="00294074"/>
    <w:rsid w:val="002948AD"/>
    <w:rsid w:val="00294C05"/>
    <w:rsid w:val="00294C92"/>
    <w:rsid w:val="00295351"/>
    <w:rsid w:val="0029578B"/>
    <w:rsid w:val="00296253"/>
    <w:rsid w:val="002A01CC"/>
    <w:rsid w:val="002A036D"/>
    <w:rsid w:val="002A0400"/>
    <w:rsid w:val="002A3AA4"/>
    <w:rsid w:val="002A61B1"/>
    <w:rsid w:val="002A663C"/>
    <w:rsid w:val="002A678E"/>
    <w:rsid w:val="002B18C5"/>
    <w:rsid w:val="002B1E6C"/>
    <w:rsid w:val="002B3615"/>
    <w:rsid w:val="002B3875"/>
    <w:rsid w:val="002B444B"/>
    <w:rsid w:val="002B4720"/>
    <w:rsid w:val="002B5887"/>
    <w:rsid w:val="002B7559"/>
    <w:rsid w:val="002C0692"/>
    <w:rsid w:val="002C0E27"/>
    <w:rsid w:val="002C19DF"/>
    <w:rsid w:val="002C207F"/>
    <w:rsid w:val="002C3040"/>
    <w:rsid w:val="002C3B9B"/>
    <w:rsid w:val="002C4132"/>
    <w:rsid w:val="002D022D"/>
    <w:rsid w:val="002D036E"/>
    <w:rsid w:val="002D24BB"/>
    <w:rsid w:val="002D4BB7"/>
    <w:rsid w:val="002D6313"/>
    <w:rsid w:val="002E1639"/>
    <w:rsid w:val="002E3C70"/>
    <w:rsid w:val="002E5622"/>
    <w:rsid w:val="002E60FB"/>
    <w:rsid w:val="002E64BE"/>
    <w:rsid w:val="002F111B"/>
    <w:rsid w:val="002F2AF7"/>
    <w:rsid w:val="002F2F50"/>
    <w:rsid w:val="002F2F5F"/>
    <w:rsid w:val="002F513B"/>
    <w:rsid w:val="002F598C"/>
    <w:rsid w:val="002F5D6A"/>
    <w:rsid w:val="002F7B83"/>
    <w:rsid w:val="002F7D8E"/>
    <w:rsid w:val="002F7E1C"/>
    <w:rsid w:val="00301189"/>
    <w:rsid w:val="00301A75"/>
    <w:rsid w:val="00302296"/>
    <w:rsid w:val="00302F70"/>
    <w:rsid w:val="0030336F"/>
    <w:rsid w:val="0030375E"/>
    <w:rsid w:val="00307054"/>
    <w:rsid w:val="00311042"/>
    <w:rsid w:val="00312A30"/>
    <w:rsid w:val="00312B2A"/>
    <w:rsid w:val="0031620F"/>
    <w:rsid w:val="00320F72"/>
    <w:rsid w:val="00321708"/>
    <w:rsid w:val="00321C5A"/>
    <w:rsid w:val="0032349C"/>
    <w:rsid w:val="0032463E"/>
    <w:rsid w:val="00325AA9"/>
    <w:rsid w:val="00325B6C"/>
    <w:rsid w:val="003260B0"/>
    <w:rsid w:val="00326224"/>
    <w:rsid w:val="00327E4B"/>
    <w:rsid w:val="0033105F"/>
    <w:rsid w:val="00331F0B"/>
    <w:rsid w:val="00332AE9"/>
    <w:rsid w:val="00337172"/>
    <w:rsid w:val="00337EE4"/>
    <w:rsid w:val="003403FB"/>
    <w:rsid w:val="00340FFD"/>
    <w:rsid w:val="003436D1"/>
    <w:rsid w:val="00343A5C"/>
    <w:rsid w:val="00343BA2"/>
    <w:rsid w:val="003450FC"/>
    <w:rsid w:val="003462F3"/>
    <w:rsid w:val="00346C48"/>
    <w:rsid w:val="003506B1"/>
    <w:rsid w:val="00352080"/>
    <w:rsid w:val="0035233C"/>
    <w:rsid w:val="00355232"/>
    <w:rsid w:val="00356AC7"/>
    <w:rsid w:val="00356B98"/>
    <w:rsid w:val="003609FA"/>
    <w:rsid w:val="0036201C"/>
    <w:rsid w:val="0036294E"/>
    <w:rsid w:val="003651DE"/>
    <w:rsid w:val="003666AB"/>
    <w:rsid w:val="00366B19"/>
    <w:rsid w:val="00367F45"/>
    <w:rsid w:val="00370B26"/>
    <w:rsid w:val="003710C8"/>
    <w:rsid w:val="00373CC1"/>
    <w:rsid w:val="003750BE"/>
    <w:rsid w:val="003758C4"/>
    <w:rsid w:val="00377944"/>
    <w:rsid w:val="00377FE7"/>
    <w:rsid w:val="00382818"/>
    <w:rsid w:val="00383026"/>
    <w:rsid w:val="0038639F"/>
    <w:rsid w:val="00387008"/>
    <w:rsid w:val="003874D3"/>
    <w:rsid w:val="00387B9D"/>
    <w:rsid w:val="00387F02"/>
    <w:rsid w:val="003906EB"/>
    <w:rsid w:val="00392D39"/>
    <w:rsid w:val="003930EB"/>
    <w:rsid w:val="0039364F"/>
    <w:rsid w:val="0039397E"/>
    <w:rsid w:val="003943C7"/>
    <w:rsid w:val="00394CF4"/>
    <w:rsid w:val="00396686"/>
    <w:rsid w:val="00396E3C"/>
    <w:rsid w:val="00397690"/>
    <w:rsid w:val="0039778E"/>
    <w:rsid w:val="00397A87"/>
    <w:rsid w:val="003A1A45"/>
    <w:rsid w:val="003A5AE5"/>
    <w:rsid w:val="003B1006"/>
    <w:rsid w:val="003B1EC4"/>
    <w:rsid w:val="003B2F9C"/>
    <w:rsid w:val="003B3AC8"/>
    <w:rsid w:val="003B3D6B"/>
    <w:rsid w:val="003B4941"/>
    <w:rsid w:val="003B616E"/>
    <w:rsid w:val="003C2133"/>
    <w:rsid w:val="003C5714"/>
    <w:rsid w:val="003C6B9F"/>
    <w:rsid w:val="003C6E2A"/>
    <w:rsid w:val="003D0299"/>
    <w:rsid w:val="003D3BDC"/>
    <w:rsid w:val="003D41F9"/>
    <w:rsid w:val="003E0CF5"/>
    <w:rsid w:val="003E1BAF"/>
    <w:rsid w:val="003E3486"/>
    <w:rsid w:val="003E6D80"/>
    <w:rsid w:val="003F05FA"/>
    <w:rsid w:val="003F2056"/>
    <w:rsid w:val="003F244A"/>
    <w:rsid w:val="003F30B8"/>
    <w:rsid w:val="003F3DAE"/>
    <w:rsid w:val="003F4C45"/>
    <w:rsid w:val="003F580C"/>
    <w:rsid w:val="003F5F7B"/>
    <w:rsid w:val="003F64DB"/>
    <w:rsid w:val="003F79BF"/>
    <w:rsid w:val="003F7B4C"/>
    <w:rsid w:val="003F7D64"/>
    <w:rsid w:val="00400301"/>
    <w:rsid w:val="004006E4"/>
    <w:rsid w:val="00400CBE"/>
    <w:rsid w:val="00400E94"/>
    <w:rsid w:val="0040144B"/>
    <w:rsid w:val="00401EDE"/>
    <w:rsid w:val="00403918"/>
    <w:rsid w:val="004065C7"/>
    <w:rsid w:val="00413865"/>
    <w:rsid w:val="00414300"/>
    <w:rsid w:val="00420106"/>
    <w:rsid w:val="00421FC3"/>
    <w:rsid w:val="004232F9"/>
    <w:rsid w:val="00423C56"/>
    <w:rsid w:val="00423CF7"/>
    <w:rsid w:val="004251CC"/>
    <w:rsid w:val="00425C67"/>
    <w:rsid w:val="00427E7A"/>
    <w:rsid w:val="004304DB"/>
    <w:rsid w:val="004327F5"/>
    <w:rsid w:val="00432B2F"/>
    <w:rsid w:val="00433239"/>
    <w:rsid w:val="004347C7"/>
    <w:rsid w:val="00435869"/>
    <w:rsid w:val="00436307"/>
    <w:rsid w:val="00436A8C"/>
    <w:rsid w:val="00436C49"/>
    <w:rsid w:val="00442300"/>
    <w:rsid w:val="00442BDE"/>
    <w:rsid w:val="00445366"/>
    <w:rsid w:val="00447F5B"/>
    <w:rsid w:val="00450DAB"/>
    <w:rsid w:val="00451403"/>
    <w:rsid w:val="00452758"/>
    <w:rsid w:val="00452BDE"/>
    <w:rsid w:val="00452FEA"/>
    <w:rsid w:val="0045524C"/>
    <w:rsid w:val="00455DC5"/>
    <w:rsid w:val="004569DB"/>
    <w:rsid w:val="00460D6E"/>
    <w:rsid w:val="004619C4"/>
    <w:rsid w:val="00461CFC"/>
    <w:rsid w:val="00461DB0"/>
    <w:rsid w:val="00463926"/>
    <w:rsid w:val="004646E0"/>
    <w:rsid w:val="00464C9A"/>
    <w:rsid w:val="00466541"/>
    <w:rsid w:val="00467063"/>
    <w:rsid w:val="004702F6"/>
    <w:rsid w:val="00474F3D"/>
    <w:rsid w:val="00475096"/>
    <w:rsid w:val="00477E3A"/>
    <w:rsid w:val="004800BE"/>
    <w:rsid w:val="00483DD3"/>
    <w:rsid w:val="00483E5F"/>
    <w:rsid w:val="00483F08"/>
    <w:rsid w:val="00484613"/>
    <w:rsid w:val="00485FF9"/>
    <w:rsid w:val="004860C0"/>
    <w:rsid w:val="00490233"/>
    <w:rsid w:val="00490344"/>
    <w:rsid w:val="00490511"/>
    <w:rsid w:val="004907F0"/>
    <w:rsid w:val="0049140B"/>
    <w:rsid w:val="004923A5"/>
    <w:rsid w:val="00493344"/>
    <w:rsid w:val="00493B45"/>
    <w:rsid w:val="00496BFB"/>
    <w:rsid w:val="00497B58"/>
    <w:rsid w:val="00497EEF"/>
    <w:rsid w:val="004A15C7"/>
    <w:rsid w:val="004A161E"/>
    <w:rsid w:val="004A2BD7"/>
    <w:rsid w:val="004A2E3F"/>
    <w:rsid w:val="004B013B"/>
    <w:rsid w:val="004B04BA"/>
    <w:rsid w:val="004B112B"/>
    <w:rsid w:val="004B1D5F"/>
    <w:rsid w:val="004B3CA3"/>
    <w:rsid w:val="004C01E4"/>
    <w:rsid w:val="004C086C"/>
    <w:rsid w:val="004C1F56"/>
    <w:rsid w:val="004C27BC"/>
    <w:rsid w:val="004C4626"/>
    <w:rsid w:val="004C4BF8"/>
    <w:rsid w:val="004C5408"/>
    <w:rsid w:val="004C64E3"/>
    <w:rsid w:val="004D138C"/>
    <w:rsid w:val="004D15F3"/>
    <w:rsid w:val="004D1C89"/>
    <w:rsid w:val="004D23B9"/>
    <w:rsid w:val="004D3665"/>
    <w:rsid w:val="004D386B"/>
    <w:rsid w:val="004D4E56"/>
    <w:rsid w:val="004D5311"/>
    <w:rsid w:val="004D5605"/>
    <w:rsid w:val="004D5DCC"/>
    <w:rsid w:val="004D7CDB"/>
    <w:rsid w:val="004E0876"/>
    <w:rsid w:val="004E5B2D"/>
    <w:rsid w:val="004F04DC"/>
    <w:rsid w:val="004F06A6"/>
    <w:rsid w:val="004F10AF"/>
    <w:rsid w:val="004F11A4"/>
    <w:rsid w:val="004F1875"/>
    <w:rsid w:val="004F2389"/>
    <w:rsid w:val="004F27D7"/>
    <w:rsid w:val="004F2ED9"/>
    <w:rsid w:val="004F304D"/>
    <w:rsid w:val="004F336C"/>
    <w:rsid w:val="004F61BE"/>
    <w:rsid w:val="004F66B1"/>
    <w:rsid w:val="00502596"/>
    <w:rsid w:val="00503FDB"/>
    <w:rsid w:val="0050444E"/>
    <w:rsid w:val="00504FCC"/>
    <w:rsid w:val="005057A6"/>
    <w:rsid w:val="00506642"/>
    <w:rsid w:val="0051049E"/>
    <w:rsid w:val="00511226"/>
    <w:rsid w:val="00511C07"/>
    <w:rsid w:val="00512916"/>
    <w:rsid w:val="0051339B"/>
    <w:rsid w:val="005173A6"/>
    <w:rsid w:val="00520BAA"/>
    <w:rsid w:val="0052153D"/>
    <w:rsid w:val="005234BB"/>
    <w:rsid w:val="00525208"/>
    <w:rsid w:val="00525713"/>
    <w:rsid w:val="005257A5"/>
    <w:rsid w:val="0052632F"/>
    <w:rsid w:val="005264C0"/>
    <w:rsid w:val="00526A8A"/>
    <w:rsid w:val="00526C59"/>
    <w:rsid w:val="00530A33"/>
    <w:rsid w:val="00531DF2"/>
    <w:rsid w:val="00532FBA"/>
    <w:rsid w:val="005356A1"/>
    <w:rsid w:val="00535B98"/>
    <w:rsid w:val="00535FDD"/>
    <w:rsid w:val="00536F65"/>
    <w:rsid w:val="00540168"/>
    <w:rsid w:val="005428F0"/>
    <w:rsid w:val="005442EE"/>
    <w:rsid w:val="0054554F"/>
    <w:rsid w:val="00547353"/>
    <w:rsid w:val="005474E7"/>
    <w:rsid w:val="005512A3"/>
    <w:rsid w:val="0055169C"/>
    <w:rsid w:val="00552590"/>
    <w:rsid w:val="0055288F"/>
    <w:rsid w:val="00552DE8"/>
    <w:rsid w:val="00552F22"/>
    <w:rsid w:val="00555251"/>
    <w:rsid w:val="005578CE"/>
    <w:rsid w:val="005605DA"/>
    <w:rsid w:val="00560689"/>
    <w:rsid w:val="00562781"/>
    <w:rsid w:val="00563E83"/>
    <w:rsid w:val="00566A0B"/>
    <w:rsid w:val="005676E8"/>
    <w:rsid w:val="0057167B"/>
    <w:rsid w:val="0057271C"/>
    <w:rsid w:val="00572845"/>
    <w:rsid w:val="005732BC"/>
    <w:rsid w:val="0057377A"/>
    <w:rsid w:val="00573FDA"/>
    <w:rsid w:val="005742F3"/>
    <w:rsid w:val="00574409"/>
    <w:rsid w:val="00576399"/>
    <w:rsid w:val="00581023"/>
    <w:rsid w:val="0058256E"/>
    <w:rsid w:val="00582A14"/>
    <w:rsid w:val="005831AF"/>
    <w:rsid w:val="00583E4B"/>
    <w:rsid w:val="005842C3"/>
    <w:rsid w:val="00585039"/>
    <w:rsid w:val="0058575E"/>
    <w:rsid w:val="00586750"/>
    <w:rsid w:val="00587551"/>
    <w:rsid w:val="0059087C"/>
    <w:rsid w:val="005914F7"/>
    <w:rsid w:val="00591FFB"/>
    <w:rsid w:val="005920A2"/>
    <w:rsid w:val="00592772"/>
    <w:rsid w:val="00594C7C"/>
    <w:rsid w:val="0059574A"/>
    <w:rsid w:val="00597135"/>
    <w:rsid w:val="00597618"/>
    <w:rsid w:val="00597FFA"/>
    <w:rsid w:val="005A1B9B"/>
    <w:rsid w:val="005A5168"/>
    <w:rsid w:val="005A5337"/>
    <w:rsid w:val="005A6751"/>
    <w:rsid w:val="005B039A"/>
    <w:rsid w:val="005B090C"/>
    <w:rsid w:val="005B092E"/>
    <w:rsid w:val="005B152C"/>
    <w:rsid w:val="005B1EE0"/>
    <w:rsid w:val="005B24B0"/>
    <w:rsid w:val="005B250D"/>
    <w:rsid w:val="005B2B24"/>
    <w:rsid w:val="005B2F51"/>
    <w:rsid w:val="005B4425"/>
    <w:rsid w:val="005B4B94"/>
    <w:rsid w:val="005B4E24"/>
    <w:rsid w:val="005C222D"/>
    <w:rsid w:val="005C2592"/>
    <w:rsid w:val="005C3924"/>
    <w:rsid w:val="005C3C1E"/>
    <w:rsid w:val="005C3EE8"/>
    <w:rsid w:val="005C737C"/>
    <w:rsid w:val="005C77D3"/>
    <w:rsid w:val="005D08E5"/>
    <w:rsid w:val="005D34F9"/>
    <w:rsid w:val="005D4190"/>
    <w:rsid w:val="005D4DB9"/>
    <w:rsid w:val="005D67A3"/>
    <w:rsid w:val="005D7E62"/>
    <w:rsid w:val="005E2988"/>
    <w:rsid w:val="005E2A43"/>
    <w:rsid w:val="005E3085"/>
    <w:rsid w:val="005E3AD3"/>
    <w:rsid w:val="005E438A"/>
    <w:rsid w:val="005E46E2"/>
    <w:rsid w:val="005E4878"/>
    <w:rsid w:val="005E4915"/>
    <w:rsid w:val="005E498A"/>
    <w:rsid w:val="005E5136"/>
    <w:rsid w:val="005F1816"/>
    <w:rsid w:val="005F187B"/>
    <w:rsid w:val="005F2AF0"/>
    <w:rsid w:val="005F3E34"/>
    <w:rsid w:val="005F44CE"/>
    <w:rsid w:val="005F51E1"/>
    <w:rsid w:val="005F54C9"/>
    <w:rsid w:val="005F713D"/>
    <w:rsid w:val="005F73A4"/>
    <w:rsid w:val="005F782C"/>
    <w:rsid w:val="00601DE3"/>
    <w:rsid w:val="006033E2"/>
    <w:rsid w:val="00604DDD"/>
    <w:rsid w:val="00606559"/>
    <w:rsid w:val="00611114"/>
    <w:rsid w:val="0061126C"/>
    <w:rsid w:val="00611C2E"/>
    <w:rsid w:val="00611C80"/>
    <w:rsid w:val="0061501D"/>
    <w:rsid w:val="006152C0"/>
    <w:rsid w:val="00616688"/>
    <w:rsid w:val="0062048A"/>
    <w:rsid w:val="00620692"/>
    <w:rsid w:val="00622195"/>
    <w:rsid w:val="006229AA"/>
    <w:rsid w:val="006242CA"/>
    <w:rsid w:val="00625339"/>
    <w:rsid w:val="00627060"/>
    <w:rsid w:val="00627507"/>
    <w:rsid w:val="006328BB"/>
    <w:rsid w:val="006333C9"/>
    <w:rsid w:val="00633717"/>
    <w:rsid w:val="006344E1"/>
    <w:rsid w:val="00637E22"/>
    <w:rsid w:val="0064063A"/>
    <w:rsid w:val="00643C0D"/>
    <w:rsid w:val="00645B30"/>
    <w:rsid w:val="006474A2"/>
    <w:rsid w:val="00647F10"/>
    <w:rsid w:val="006504E7"/>
    <w:rsid w:val="00653F3D"/>
    <w:rsid w:val="006545C4"/>
    <w:rsid w:val="00655171"/>
    <w:rsid w:val="00656DCF"/>
    <w:rsid w:val="00661971"/>
    <w:rsid w:val="00661CE8"/>
    <w:rsid w:val="00661E4A"/>
    <w:rsid w:val="006623D9"/>
    <w:rsid w:val="00664E58"/>
    <w:rsid w:val="0066550C"/>
    <w:rsid w:val="00666022"/>
    <w:rsid w:val="00667163"/>
    <w:rsid w:val="00670371"/>
    <w:rsid w:val="006716F2"/>
    <w:rsid w:val="00672DBA"/>
    <w:rsid w:val="006735FC"/>
    <w:rsid w:val="00674D02"/>
    <w:rsid w:val="0068023C"/>
    <w:rsid w:val="00682BF2"/>
    <w:rsid w:val="006859CE"/>
    <w:rsid w:val="00687350"/>
    <w:rsid w:val="006873E0"/>
    <w:rsid w:val="00691270"/>
    <w:rsid w:val="00691605"/>
    <w:rsid w:val="006916EC"/>
    <w:rsid w:val="006937C5"/>
    <w:rsid w:val="00693997"/>
    <w:rsid w:val="00693EF3"/>
    <w:rsid w:val="00694BA8"/>
    <w:rsid w:val="00694BFA"/>
    <w:rsid w:val="006974A3"/>
    <w:rsid w:val="006A037C"/>
    <w:rsid w:val="006A1181"/>
    <w:rsid w:val="006A248C"/>
    <w:rsid w:val="006A2B10"/>
    <w:rsid w:val="006A2B13"/>
    <w:rsid w:val="006A36F4"/>
    <w:rsid w:val="006A406F"/>
    <w:rsid w:val="006A5D3A"/>
    <w:rsid w:val="006A67A3"/>
    <w:rsid w:val="006B195B"/>
    <w:rsid w:val="006B4049"/>
    <w:rsid w:val="006B41EC"/>
    <w:rsid w:val="006B4DEF"/>
    <w:rsid w:val="006B4E20"/>
    <w:rsid w:val="006B67C8"/>
    <w:rsid w:val="006B7C6D"/>
    <w:rsid w:val="006C161D"/>
    <w:rsid w:val="006C23D4"/>
    <w:rsid w:val="006C2805"/>
    <w:rsid w:val="006C2C90"/>
    <w:rsid w:val="006C7BB0"/>
    <w:rsid w:val="006C7EA9"/>
    <w:rsid w:val="006C7F1F"/>
    <w:rsid w:val="006D0762"/>
    <w:rsid w:val="006D0BA1"/>
    <w:rsid w:val="006D114D"/>
    <w:rsid w:val="006D200D"/>
    <w:rsid w:val="006D3237"/>
    <w:rsid w:val="006D4778"/>
    <w:rsid w:val="006D6C43"/>
    <w:rsid w:val="006D7A06"/>
    <w:rsid w:val="006E131B"/>
    <w:rsid w:val="006E1DAB"/>
    <w:rsid w:val="006E2E37"/>
    <w:rsid w:val="006E3CF1"/>
    <w:rsid w:val="006E4B10"/>
    <w:rsid w:val="006E5F6C"/>
    <w:rsid w:val="006E7E80"/>
    <w:rsid w:val="006F1DF9"/>
    <w:rsid w:val="006F24DB"/>
    <w:rsid w:val="006F2CAD"/>
    <w:rsid w:val="006F48CA"/>
    <w:rsid w:val="006F4A3D"/>
    <w:rsid w:val="006F5CC9"/>
    <w:rsid w:val="006F64DD"/>
    <w:rsid w:val="006F6C88"/>
    <w:rsid w:val="006F7B12"/>
    <w:rsid w:val="00702BD2"/>
    <w:rsid w:val="00702E48"/>
    <w:rsid w:val="007103F6"/>
    <w:rsid w:val="00710835"/>
    <w:rsid w:val="00711566"/>
    <w:rsid w:val="00715127"/>
    <w:rsid w:val="00715E8E"/>
    <w:rsid w:val="0071705D"/>
    <w:rsid w:val="00717DE6"/>
    <w:rsid w:val="00723390"/>
    <w:rsid w:val="00723580"/>
    <w:rsid w:val="00723755"/>
    <w:rsid w:val="007245C1"/>
    <w:rsid w:val="00726D42"/>
    <w:rsid w:val="00727533"/>
    <w:rsid w:val="00731243"/>
    <w:rsid w:val="0073136C"/>
    <w:rsid w:val="00731B20"/>
    <w:rsid w:val="00731F0F"/>
    <w:rsid w:val="00733250"/>
    <w:rsid w:val="007343E5"/>
    <w:rsid w:val="00734E5E"/>
    <w:rsid w:val="0074047E"/>
    <w:rsid w:val="00741404"/>
    <w:rsid w:val="007446FC"/>
    <w:rsid w:val="007449E5"/>
    <w:rsid w:val="00746C5A"/>
    <w:rsid w:val="00746C67"/>
    <w:rsid w:val="00747FF0"/>
    <w:rsid w:val="00753A5C"/>
    <w:rsid w:val="00755B0A"/>
    <w:rsid w:val="007561BF"/>
    <w:rsid w:val="00756667"/>
    <w:rsid w:val="00756E55"/>
    <w:rsid w:val="00760BCB"/>
    <w:rsid w:val="00762C55"/>
    <w:rsid w:val="007636BB"/>
    <w:rsid w:val="007636D2"/>
    <w:rsid w:val="00764D4E"/>
    <w:rsid w:val="00765A1F"/>
    <w:rsid w:val="00775B6D"/>
    <w:rsid w:val="00776D68"/>
    <w:rsid w:val="007817E1"/>
    <w:rsid w:val="00781AEF"/>
    <w:rsid w:val="00781F82"/>
    <w:rsid w:val="00782B8C"/>
    <w:rsid w:val="007831D3"/>
    <w:rsid w:val="0078351C"/>
    <w:rsid w:val="00783AEA"/>
    <w:rsid w:val="007850EE"/>
    <w:rsid w:val="00785B95"/>
    <w:rsid w:val="00785D1B"/>
    <w:rsid w:val="007900E4"/>
    <w:rsid w:val="00790E96"/>
    <w:rsid w:val="00792051"/>
    <w:rsid w:val="00793366"/>
    <w:rsid w:val="00796275"/>
    <w:rsid w:val="00796712"/>
    <w:rsid w:val="00797069"/>
    <w:rsid w:val="007A195F"/>
    <w:rsid w:val="007A6815"/>
    <w:rsid w:val="007A716F"/>
    <w:rsid w:val="007B16F1"/>
    <w:rsid w:val="007B270A"/>
    <w:rsid w:val="007B3FD4"/>
    <w:rsid w:val="007B5047"/>
    <w:rsid w:val="007B736D"/>
    <w:rsid w:val="007C0695"/>
    <w:rsid w:val="007C0876"/>
    <w:rsid w:val="007C0C65"/>
    <w:rsid w:val="007C419A"/>
    <w:rsid w:val="007C4410"/>
    <w:rsid w:val="007C4CC8"/>
    <w:rsid w:val="007C5426"/>
    <w:rsid w:val="007C5794"/>
    <w:rsid w:val="007C5798"/>
    <w:rsid w:val="007C6FC9"/>
    <w:rsid w:val="007D156C"/>
    <w:rsid w:val="007D282F"/>
    <w:rsid w:val="007D4832"/>
    <w:rsid w:val="007D5F63"/>
    <w:rsid w:val="007D66FC"/>
    <w:rsid w:val="007D7992"/>
    <w:rsid w:val="007E2107"/>
    <w:rsid w:val="007E21B2"/>
    <w:rsid w:val="007E21C1"/>
    <w:rsid w:val="007E2C4E"/>
    <w:rsid w:val="007E3647"/>
    <w:rsid w:val="007E3819"/>
    <w:rsid w:val="007E3B08"/>
    <w:rsid w:val="007E5F30"/>
    <w:rsid w:val="007F1905"/>
    <w:rsid w:val="007F28CA"/>
    <w:rsid w:val="007F77F6"/>
    <w:rsid w:val="007F7E1D"/>
    <w:rsid w:val="0080029A"/>
    <w:rsid w:val="00801300"/>
    <w:rsid w:val="0080247A"/>
    <w:rsid w:val="00802C64"/>
    <w:rsid w:val="0080512E"/>
    <w:rsid w:val="00805C12"/>
    <w:rsid w:val="00805E52"/>
    <w:rsid w:val="008061D0"/>
    <w:rsid w:val="0081049E"/>
    <w:rsid w:val="00810B38"/>
    <w:rsid w:val="00812B07"/>
    <w:rsid w:val="008134C5"/>
    <w:rsid w:val="008138F6"/>
    <w:rsid w:val="008147A2"/>
    <w:rsid w:val="00815904"/>
    <w:rsid w:val="00817677"/>
    <w:rsid w:val="008204C7"/>
    <w:rsid w:val="00820992"/>
    <w:rsid w:val="00823602"/>
    <w:rsid w:val="00824CDE"/>
    <w:rsid w:val="00824DDE"/>
    <w:rsid w:val="0082530B"/>
    <w:rsid w:val="008255F5"/>
    <w:rsid w:val="00825A40"/>
    <w:rsid w:val="00826125"/>
    <w:rsid w:val="0083014E"/>
    <w:rsid w:val="00831C54"/>
    <w:rsid w:val="00831E47"/>
    <w:rsid w:val="0083214A"/>
    <w:rsid w:val="00834220"/>
    <w:rsid w:val="00834B7F"/>
    <w:rsid w:val="00843029"/>
    <w:rsid w:val="00844B35"/>
    <w:rsid w:val="00845723"/>
    <w:rsid w:val="00845891"/>
    <w:rsid w:val="008459B6"/>
    <w:rsid w:val="00845F0E"/>
    <w:rsid w:val="0084676D"/>
    <w:rsid w:val="00847614"/>
    <w:rsid w:val="008502D1"/>
    <w:rsid w:val="0085055D"/>
    <w:rsid w:val="00851EF9"/>
    <w:rsid w:val="00854313"/>
    <w:rsid w:val="00855EE5"/>
    <w:rsid w:val="008577FD"/>
    <w:rsid w:val="00857E0D"/>
    <w:rsid w:val="008605A0"/>
    <w:rsid w:val="00860B03"/>
    <w:rsid w:val="00861B9B"/>
    <w:rsid w:val="00861EB6"/>
    <w:rsid w:val="0086497A"/>
    <w:rsid w:val="00867665"/>
    <w:rsid w:val="0087097C"/>
    <w:rsid w:val="008713A1"/>
    <w:rsid w:val="00872C97"/>
    <w:rsid w:val="00874ECF"/>
    <w:rsid w:val="00875290"/>
    <w:rsid w:val="008754AB"/>
    <w:rsid w:val="0087619C"/>
    <w:rsid w:val="00877A67"/>
    <w:rsid w:val="0088060C"/>
    <w:rsid w:val="00880BB3"/>
    <w:rsid w:val="00880E51"/>
    <w:rsid w:val="00883CAC"/>
    <w:rsid w:val="008867D1"/>
    <w:rsid w:val="008872C4"/>
    <w:rsid w:val="00887601"/>
    <w:rsid w:val="00891487"/>
    <w:rsid w:val="00891C24"/>
    <w:rsid w:val="00891C5E"/>
    <w:rsid w:val="008923F5"/>
    <w:rsid w:val="008925A7"/>
    <w:rsid w:val="00893576"/>
    <w:rsid w:val="00893E73"/>
    <w:rsid w:val="0089408A"/>
    <w:rsid w:val="00895474"/>
    <w:rsid w:val="00895CE1"/>
    <w:rsid w:val="008A25A2"/>
    <w:rsid w:val="008A43C4"/>
    <w:rsid w:val="008A5F79"/>
    <w:rsid w:val="008B02DC"/>
    <w:rsid w:val="008B2CA3"/>
    <w:rsid w:val="008B356E"/>
    <w:rsid w:val="008B3B87"/>
    <w:rsid w:val="008B4E9F"/>
    <w:rsid w:val="008B565D"/>
    <w:rsid w:val="008B57CE"/>
    <w:rsid w:val="008B659F"/>
    <w:rsid w:val="008B74EB"/>
    <w:rsid w:val="008C02E2"/>
    <w:rsid w:val="008C122F"/>
    <w:rsid w:val="008C1D54"/>
    <w:rsid w:val="008C26DE"/>
    <w:rsid w:val="008C6D0B"/>
    <w:rsid w:val="008C7F8B"/>
    <w:rsid w:val="008D2225"/>
    <w:rsid w:val="008D4719"/>
    <w:rsid w:val="008D4752"/>
    <w:rsid w:val="008D552A"/>
    <w:rsid w:val="008E10C9"/>
    <w:rsid w:val="008E271C"/>
    <w:rsid w:val="008E418E"/>
    <w:rsid w:val="008E48F4"/>
    <w:rsid w:val="008E5BC6"/>
    <w:rsid w:val="008E5DB8"/>
    <w:rsid w:val="008E6A25"/>
    <w:rsid w:val="008E78D9"/>
    <w:rsid w:val="008F18F1"/>
    <w:rsid w:val="008F3112"/>
    <w:rsid w:val="008F5193"/>
    <w:rsid w:val="008F68ED"/>
    <w:rsid w:val="009013A7"/>
    <w:rsid w:val="009017FB"/>
    <w:rsid w:val="009017FC"/>
    <w:rsid w:val="00902FEB"/>
    <w:rsid w:val="009030A7"/>
    <w:rsid w:val="00903ADD"/>
    <w:rsid w:val="00903B43"/>
    <w:rsid w:val="0090506B"/>
    <w:rsid w:val="009050C9"/>
    <w:rsid w:val="00906319"/>
    <w:rsid w:val="00906435"/>
    <w:rsid w:val="00906486"/>
    <w:rsid w:val="009066FC"/>
    <w:rsid w:val="00906A55"/>
    <w:rsid w:val="00906FA7"/>
    <w:rsid w:val="009070F1"/>
    <w:rsid w:val="00910A9B"/>
    <w:rsid w:val="009127EF"/>
    <w:rsid w:val="009132CE"/>
    <w:rsid w:val="0091363A"/>
    <w:rsid w:val="009140A3"/>
    <w:rsid w:val="009144A2"/>
    <w:rsid w:val="0091510C"/>
    <w:rsid w:val="00916B74"/>
    <w:rsid w:val="009259AC"/>
    <w:rsid w:val="00926F38"/>
    <w:rsid w:val="00934301"/>
    <w:rsid w:val="009344DB"/>
    <w:rsid w:val="009346ED"/>
    <w:rsid w:val="00934D1D"/>
    <w:rsid w:val="00935A1B"/>
    <w:rsid w:val="00936134"/>
    <w:rsid w:val="00936CD1"/>
    <w:rsid w:val="009413EB"/>
    <w:rsid w:val="00941747"/>
    <w:rsid w:val="00941B0F"/>
    <w:rsid w:val="00941EFB"/>
    <w:rsid w:val="0094202B"/>
    <w:rsid w:val="00942197"/>
    <w:rsid w:val="00942AA8"/>
    <w:rsid w:val="00943DF4"/>
    <w:rsid w:val="009447D5"/>
    <w:rsid w:val="00947AFB"/>
    <w:rsid w:val="00951D7D"/>
    <w:rsid w:val="009521D4"/>
    <w:rsid w:val="009524F2"/>
    <w:rsid w:val="009528A6"/>
    <w:rsid w:val="00952C12"/>
    <w:rsid w:val="0095403B"/>
    <w:rsid w:val="00955568"/>
    <w:rsid w:val="009559C6"/>
    <w:rsid w:val="00957E27"/>
    <w:rsid w:val="009612F7"/>
    <w:rsid w:val="009630C7"/>
    <w:rsid w:val="00972B55"/>
    <w:rsid w:val="00972C27"/>
    <w:rsid w:val="00973F04"/>
    <w:rsid w:val="009741AB"/>
    <w:rsid w:val="009743B7"/>
    <w:rsid w:val="00975067"/>
    <w:rsid w:val="00976D56"/>
    <w:rsid w:val="00976E11"/>
    <w:rsid w:val="0098228B"/>
    <w:rsid w:val="009828DA"/>
    <w:rsid w:val="009833EA"/>
    <w:rsid w:val="00983FA2"/>
    <w:rsid w:val="00985BAB"/>
    <w:rsid w:val="009937A4"/>
    <w:rsid w:val="009977CB"/>
    <w:rsid w:val="00997F03"/>
    <w:rsid w:val="009A0AB6"/>
    <w:rsid w:val="009A1C3C"/>
    <w:rsid w:val="009A27CE"/>
    <w:rsid w:val="009A46DF"/>
    <w:rsid w:val="009A5410"/>
    <w:rsid w:val="009A749E"/>
    <w:rsid w:val="009B1952"/>
    <w:rsid w:val="009B1988"/>
    <w:rsid w:val="009B1B5F"/>
    <w:rsid w:val="009B233E"/>
    <w:rsid w:val="009B24E8"/>
    <w:rsid w:val="009B2EC2"/>
    <w:rsid w:val="009B3E60"/>
    <w:rsid w:val="009B43B9"/>
    <w:rsid w:val="009B55FB"/>
    <w:rsid w:val="009B572F"/>
    <w:rsid w:val="009B6673"/>
    <w:rsid w:val="009B70E8"/>
    <w:rsid w:val="009B7B99"/>
    <w:rsid w:val="009C191B"/>
    <w:rsid w:val="009C2BD6"/>
    <w:rsid w:val="009C5037"/>
    <w:rsid w:val="009C5512"/>
    <w:rsid w:val="009C7817"/>
    <w:rsid w:val="009D2A09"/>
    <w:rsid w:val="009D4B19"/>
    <w:rsid w:val="009D7CCA"/>
    <w:rsid w:val="009E0DD6"/>
    <w:rsid w:val="009E16BE"/>
    <w:rsid w:val="009E1F32"/>
    <w:rsid w:val="009E398C"/>
    <w:rsid w:val="009E5829"/>
    <w:rsid w:val="009E776C"/>
    <w:rsid w:val="009F0FD0"/>
    <w:rsid w:val="009F67C7"/>
    <w:rsid w:val="009F6852"/>
    <w:rsid w:val="00A07FFE"/>
    <w:rsid w:val="00A155BC"/>
    <w:rsid w:val="00A15C3F"/>
    <w:rsid w:val="00A16FF8"/>
    <w:rsid w:val="00A1726E"/>
    <w:rsid w:val="00A17696"/>
    <w:rsid w:val="00A204CF"/>
    <w:rsid w:val="00A23D49"/>
    <w:rsid w:val="00A27004"/>
    <w:rsid w:val="00A279F5"/>
    <w:rsid w:val="00A30C29"/>
    <w:rsid w:val="00A34827"/>
    <w:rsid w:val="00A34DD6"/>
    <w:rsid w:val="00A36819"/>
    <w:rsid w:val="00A36989"/>
    <w:rsid w:val="00A37F4A"/>
    <w:rsid w:val="00A404AC"/>
    <w:rsid w:val="00A43628"/>
    <w:rsid w:val="00A45DBC"/>
    <w:rsid w:val="00A47678"/>
    <w:rsid w:val="00A514F5"/>
    <w:rsid w:val="00A5210E"/>
    <w:rsid w:val="00A5269F"/>
    <w:rsid w:val="00A54192"/>
    <w:rsid w:val="00A5466D"/>
    <w:rsid w:val="00A549ED"/>
    <w:rsid w:val="00A56C97"/>
    <w:rsid w:val="00A579A8"/>
    <w:rsid w:val="00A6035E"/>
    <w:rsid w:val="00A60C4F"/>
    <w:rsid w:val="00A6144C"/>
    <w:rsid w:val="00A6314F"/>
    <w:rsid w:val="00A635DF"/>
    <w:rsid w:val="00A636DF"/>
    <w:rsid w:val="00A651C5"/>
    <w:rsid w:val="00A66284"/>
    <w:rsid w:val="00A66617"/>
    <w:rsid w:val="00A66951"/>
    <w:rsid w:val="00A671F8"/>
    <w:rsid w:val="00A673A4"/>
    <w:rsid w:val="00A67803"/>
    <w:rsid w:val="00A70446"/>
    <w:rsid w:val="00A708AD"/>
    <w:rsid w:val="00A71875"/>
    <w:rsid w:val="00A7193D"/>
    <w:rsid w:val="00A722E4"/>
    <w:rsid w:val="00A724AE"/>
    <w:rsid w:val="00A72655"/>
    <w:rsid w:val="00A73329"/>
    <w:rsid w:val="00A75358"/>
    <w:rsid w:val="00A76725"/>
    <w:rsid w:val="00A77995"/>
    <w:rsid w:val="00A82359"/>
    <w:rsid w:val="00A840F5"/>
    <w:rsid w:val="00A84142"/>
    <w:rsid w:val="00A865D2"/>
    <w:rsid w:val="00A901BC"/>
    <w:rsid w:val="00A905F0"/>
    <w:rsid w:val="00A908F2"/>
    <w:rsid w:val="00A94C20"/>
    <w:rsid w:val="00A95F02"/>
    <w:rsid w:val="00A96D7A"/>
    <w:rsid w:val="00A96ED6"/>
    <w:rsid w:val="00A97313"/>
    <w:rsid w:val="00AA0376"/>
    <w:rsid w:val="00AA053F"/>
    <w:rsid w:val="00AA0DB4"/>
    <w:rsid w:val="00AA122C"/>
    <w:rsid w:val="00AA227F"/>
    <w:rsid w:val="00AA2A12"/>
    <w:rsid w:val="00AA326C"/>
    <w:rsid w:val="00AA3723"/>
    <w:rsid w:val="00AA3BC7"/>
    <w:rsid w:val="00AA3EBD"/>
    <w:rsid w:val="00AA6F32"/>
    <w:rsid w:val="00AA754A"/>
    <w:rsid w:val="00AB04DD"/>
    <w:rsid w:val="00AB099E"/>
    <w:rsid w:val="00AB2075"/>
    <w:rsid w:val="00AB4328"/>
    <w:rsid w:val="00AB45AD"/>
    <w:rsid w:val="00AB5FA0"/>
    <w:rsid w:val="00AB6B81"/>
    <w:rsid w:val="00AC0181"/>
    <w:rsid w:val="00AC22DA"/>
    <w:rsid w:val="00AC29AA"/>
    <w:rsid w:val="00AC634C"/>
    <w:rsid w:val="00AC7AFB"/>
    <w:rsid w:val="00AD7A1F"/>
    <w:rsid w:val="00AE03FE"/>
    <w:rsid w:val="00AE0A2E"/>
    <w:rsid w:val="00AE15C7"/>
    <w:rsid w:val="00AE17C8"/>
    <w:rsid w:val="00AE1DF1"/>
    <w:rsid w:val="00AE354C"/>
    <w:rsid w:val="00AE4718"/>
    <w:rsid w:val="00AE5728"/>
    <w:rsid w:val="00AE5CF8"/>
    <w:rsid w:val="00AE644E"/>
    <w:rsid w:val="00AF09A8"/>
    <w:rsid w:val="00AF20B8"/>
    <w:rsid w:val="00AF2CC1"/>
    <w:rsid w:val="00AF4B07"/>
    <w:rsid w:val="00AF6186"/>
    <w:rsid w:val="00AF7005"/>
    <w:rsid w:val="00AF7A3A"/>
    <w:rsid w:val="00AF7B16"/>
    <w:rsid w:val="00AF7FEC"/>
    <w:rsid w:val="00B00498"/>
    <w:rsid w:val="00B01B20"/>
    <w:rsid w:val="00B02D12"/>
    <w:rsid w:val="00B02EDE"/>
    <w:rsid w:val="00B10213"/>
    <w:rsid w:val="00B12675"/>
    <w:rsid w:val="00B12F18"/>
    <w:rsid w:val="00B1302B"/>
    <w:rsid w:val="00B15681"/>
    <w:rsid w:val="00B160DB"/>
    <w:rsid w:val="00B16BE7"/>
    <w:rsid w:val="00B16C17"/>
    <w:rsid w:val="00B16F00"/>
    <w:rsid w:val="00B2017F"/>
    <w:rsid w:val="00B20836"/>
    <w:rsid w:val="00B20F96"/>
    <w:rsid w:val="00B229E5"/>
    <w:rsid w:val="00B235BB"/>
    <w:rsid w:val="00B236AD"/>
    <w:rsid w:val="00B23BAC"/>
    <w:rsid w:val="00B27A44"/>
    <w:rsid w:val="00B30707"/>
    <w:rsid w:val="00B30BBF"/>
    <w:rsid w:val="00B33C03"/>
    <w:rsid w:val="00B34C4A"/>
    <w:rsid w:val="00B35059"/>
    <w:rsid w:val="00B3618A"/>
    <w:rsid w:val="00B40DF6"/>
    <w:rsid w:val="00B41A51"/>
    <w:rsid w:val="00B42B7F"/>
    <w:rsid w:val="00B44E56"/>
    <w:rsid w:val="00B46543"/>
    <w:rsid w:val="00B46CF9"/>
    <w:rsid w:val="00B47D33"/>
    <w:rsid w:val="00B52BE0"/>
    <w:rsid w:val="00B533E0"/>
    <w:rsid w:val="00B53D0F"/>
    <w:rsid w:val="00B54133"/>
    <w:rsid w:val="00B54FA5"/>
    <w:rsid w:val="00B5552B"/>
    <w:rsid w:val="00B55E5C"/>
    <w:rsid w:val="00B5723D"/>
    <w:rsid w:val="00B60C4A"/>
    <w:rsid w:val="00B61687"/>
    <w:rsid w:val="00B637B9"/>
    <w:rsid w:val="00B65821"/>
    <w:rsid w:val="00B658CA"/>
    <w:rsid w:val="00B701ED"/>
    <w:rsid w:val="00B7106D"/>
    <w:rsid w:val="00B7206B"/>
    <w:rsid w:val="00B75EEB"/>
    <w:rsid w:val="00B76FE6"/>
    <w:rsid w:val="00B7775C"/>
    <w:rsid w:val="00B806E5"/>
    <w:rsid w:val="00B8086C"/>
    <w:rsid w:val="00B80B09"/>
    <w:rsid w:val="00B817A3"/>
    <w:rsid w:val="00B81EC9"/>
    <w:rsid w:val="00B82CCB"/>
    <w:rsid w:val="00B83BA3"/>
    <w:rsid w:val="00B84C52"/>
    <w:rsid w:val="00B861B4"/>
    <w:rsid w:val="00B86C25"/>
    <w:rsid w:val="00B86DFE"/>
    <w:rsid w:val="00B90990"/>
    <w:rsid w:val="00B911FA"/>
    <w:rsid w:val="00B91C39"/>
    <w:rsid w:val="00B922FF"/>
    <w:rsid w:val="00B9244F"/>
    <w:rsid w:val="00B9281E"/>
    <w:rsid w:val="00B92F71"/>
    <w:rsid w:val="00B9329D"/>
    <w:rsid w:val="00B93925"/>
    <w:rsid w:val="00B95187"/>
    <w:rsid w:val="00B9545E"/>
    <w:rsid w:val="00B976F5"/>
    <w:rsid w:val="00B97B8A"/>
    <w:rsid w:val="00B97D41"/>
    <w:rsid w:val="00BA1F4B"/>
    <w:rsid w:val="00BA2B00"/>
    <w:rsid w:val="00BA2D55"/>
    <w:rsid w:val="00BA3054"/>
    <w:rsid w:val="00BA49D8"/>
    <w:rsid w:val="00BA6705"/>
    <w:rsid w:val="00BA6CCA"/>
    <w:rsid w:val="00BA71B1"/>
    <w:rsid w:val="00BB0189"/>
    <w:rsid w:val="00BB02AC"/>
    <w:rsid w:val="00BB04B5"/>
    <w:rsid w:val="00BB05F9"/>
    <w:rsid w:val="00BB0637"/>
    <w:rsid w:val="00BB345F"/>
    <w:rsid w:val="00BB376A"/>
    <w:rsid w:val="00BB522E"/>
    <w:rsid w:val="00BB5883"/>
    <w:rsid w:val="00BB6771"/>
    <w:rsid w:val="00BB68EA"/>
    <w:rsid w:val="00BB7280"/>
    <w:rsid w:val="00BB7331"/>
    <w:rsid w:val="00BB76A2"/>
    <w:rsid w:val="00BC0DBB"/>
    <w:rsid w:val="00BC10AF"/>
    <w:rsid w:val="00BC1C27"/>
    <w:rsid w:val="00BC4AA5"/>
    <w:rsid w:val="00BC6BBF"/>
    <w:rsid w:val="00BD1572"/>
    <w:rsid w:val="00BD5CB7"/>
    <w:rsid w:val="00BE018C"/>
    <w:rsid w:val="00BE14E3"/>
    <w:rsid w:val="00BE3774"/>
    <w:rsid w:val="00BE41E5"/>
    <w:rsid w:val="00BE6383"/>
    <w:rsid w:val="00BF021B"/>
    <w:rsid w:val="00BF0BBB"/>
    <w:rsid w:val="00BF2529"/>
    <w:rsid w:val="00BF4109"/>
    <w:rsid w:val="00BF4CBE"/>
    <w:rsid w:val="00BF4CC3"/>
    <w:rsid w:val="00BF5A47"/>
    <w:rsid w:val="00C0060E"/>
    <w:rsid w:val="00C03A46"/>
    <w:rsid w:val="00C04522"/>
    <w:rsid w:val="00C054C7"/>
    <w:rsid w:val="00C057B5"/>
    <w:rsid w:val="00C11C08"/>
    <w:rsid w:val="00C1259A"/>
    <w:rsid w:val="00C14D2D"/>
    <w:rsid w:val="00C162D9"/>
    <w:rsid w:val="00C205C1"/>
    <w:rsid w:val="00C209B5"/>
    <w:rsid w:val="00C2157E"/>
    <w:rsid w:val="00C21AB4"/>
    <w:rsid w:val="00C22687"/>
    <w:rsid w:val="00C2279D"/>
    <w:rsid w:val="00C30ADB"/>
    <w:rsid w:val="00C32994"/>
    <w:rsid w:val="00C32E4D"/>
    <w:rsid w:val="00C333A0"/>
    <w:rsid w:val="00C36104"/>
    <w:rsid w:val="00C36A81"/>
    <w:rsid w:val="00C37865"/>
    <w:rsid w:val="00C37FAB"/>
    <w:rsid w:val="00C41974"/>
    <w:rsid w:val="00C424A4"/>
    <w:rsid w:val="00C4290D"/>
    <w:rsid w:val="00C447AD"/>
    <w:rsid w:val="00C47D9E"/>
    <w:rsid w:val="00C51FF2"/>
    <w:rsid w:val="00C535B5"/>
    <w:rsid w:val="00C537BF"/>
    <w:rsid w:val="00C53F4A"/>
    <w:rsid w:val="00C54125"/>
    <w:rsid w:val="00C54E26"/>
    <w:rsid w:val="00C55B54"/>
    <w:rsid w:val="00C5665E"/>
    <w:rsid w:val="00C570AC"/>
    <w:rsid w:val="00C5764F"/>
    <w:rsid w:val="00C6098E"/>
    <w:rsid w:val="00C6152C"/>
    <w:rsid w:val="00C61FDE"/>
    <w:rsid w:val="00C621C2"/>
    <w:rsid w:val="00C63779"/>
    <w:rsid w:val="00C67522"/>
    <w:rsid w:val="00C67BF5"/>
    <w:rsid w:val="00C74810"/>
    <w:rsid w:val="00C75841"/>
    <w:rsid w:val="00C77E10"/>
    <w:rsid w:val="00C82609"/>
    <w:rsid w:val="00C84C20"/>
    <w:rsid w:val="00C8555A"/>
    <w:rsid w:val="00C90D68"/>
    <w:rsid w:val="00C927AB"/>
    <w:rsid w:val="00C939FE"/>
    <w:rsid w:val="00C94915"/>
    <w:rsid w:val="00C94A01"/>
    <w:rsid w:val="00C9534F"/>
    <w:rsid w:val="00CA0590"/>
    <w:rsid w:val="00CA3653"/>
    <w:rsid w:val="00CA4BDA"/>
    <w:rsid w:val="00CA4CCA"/>
    <w:rsid w:val="00CA702A"/>
    <w:rsid w:val="00CB1F66"/>
    <w:rsid w:val="00CB22CE"/>
    <w:rsid w:val="00CB2951"/>
    <w:rsid w:val="00CB6A25"/>
    <w:rsid w:val="00CB728E"/>
    <w:rsid w:val="00CC1C29"/>
    <w:rsid w:val="00CC3611"/>
    <w:rsid w:val="00CC3996"/>
    <w:rsid w:val="00CC3D99"/>
    <w:rsid w:val="00CC52C5"/>
    <w:rsid w:val="00CD1690"/>
    <w:rsid w:val="00CD282B"/>
    <w:rsid w:val="00CD4C35"/>
    <w:rsid w:val="00CD7369"/>
    <w:rsid w:val="00CD7E71"/>
    <w:rsid w:val="00CE0B0E"/>
    <w:rsid w:val="00CE0B59"/>
    <w:rsid w:val="00CE1497"/>
    <w:rsid w:val="00CE2798"/>
    <w:rsid w:val="00CE310C"/>
    <w:rsid w:val="00CE3831"/>
    <w:rsid w:val="00CE6251"/>
    <w:rsid w:val="00CE6559"/>
    <w:rsid w:val="00CF058A"/>
    <w:rsid w:val="00CF0ECC"/>
    <w:rsid w:val="00CF2CAD"/>
    <w:rsid w:val="00CF374F"/>
    <w:rsid w:val="00D00ABB"/>
    <w:rsid w:val="00D02EEC"/>
    <w:rsid w:val="00D0308D"/>
    <w:rsid w:val="00D03551"/>
    <w:rsid w:val="00D04B93"/>
    <w:rsid w:val="00D04CA3"/>
    <w:rsid w:val="00D04EF1"/>
    <w:rsid w:val="00D05C38"/>
    <w:rsid w:val="00D05ECA"/>
    <w:rsid w:val="00D06A63"/>
    <w:rsid w:val="00D07E0E"/>
    <w:rsid w:val="00D07E6F"/>
    <w:rsid w:val="00D10A24"/>
    <w:rsid w:val="00D11478"/>
    <w:rsid w:val="00D12BD0"/>
    <w:rsid w:val="00D144D1"/>
    <w:rsid w:val="00D15101"/>
    <w:rsid w:val="00D15ED0"/>
    <w:rsid w:val="00D166BF"/>
    <w:rsid w:val="00D21B3E"/>
    <w:rsid w:val="00D21FED"/>
    <w:rsid w:val="00D24251"/>
    <w:rsid w:val="00D251A1"/>
    <w:rsid w:val="00D308A8"/>
    <w:rsid w:val="00D32711"/>
    <w:rsid w:val="00D328AD"/>
    <w:rsid w:val="00D32D54"/>
    <w:rsid w:val="00D330C8"/>
    <w:rsid w:val="00D34380"/>
    <w:rsid w:val="00D343E2"/>
    <w:rsid w:val="00D361A2"/>
    <w:rsid w:val="00D366A6"/>
    <w:rsid w:val="00D37928"/>
    <w:rsid w:val="00D41954"/>
    <w:rsid w:val="00D42C0D"/>
    <w:rsid w:val="00D44A3A"/>
    <w:rsid w:val="00D44C2E"/>
    <w:rsid w:val="00D45414"/>
    <w:rsid w:val="00D45759"/>
    <w:rsid w:val="00D46664"/>
    <w:rsid w:val="00D51931"/>
    <w:rsid w:val="00D52C6A"/>
    <w:rsid w:val="00D52CB9"/>
    <w:rsid w:val="00D53C0F"/>
    <w:rsid w:val="00D566BD"/>
    <w:rsid w:val="00D574D2"/>
    <w:rsid w:val="00D57A4D"/>
    <w:rsid w:val="00D60AA7"/>
    <w:rsid w:val="00D60D87"/>
    <w:rsid w:val="00D62159"/>
    <w:rsid w:val="00D641BE"/>
    <w:rsid w:val="00D6435F"/>
    <w:rsid w:val="00D667A4"/>
    <w:rsid w:val="00D66984"/>
    <w:rsid w:val="00D670C5"/>
    <w:rsid w:val="00D7177A"/>
    <w:rsid w:val="00D75E28"/>
    <w:rsid w:val="00D76775"/>
    <w:rsid w:val="00D768A6"/>
    <w:rsid w:val="00D772C2"/>
    <w:rsid w:val="00D8008E"/>
    <w:rsid w:val="00D80D57"/>
    <w:rsid w:val="00D81F8D"/>
    <w:rsid w:val="00D82C45"/>
    <w:rsid w:val="00D835EA"/>
    <w:rsid w:val="00D846BC"/>
    <w:rsid w:val="00D8561F"/>
    <w:rsid w:val="00D908A8"/>
    <w:rsid w:val="00D918F9"/>
    <w:rsid w:val="00D919D1"/>
    <w:rsid w:val="00D93BBE"/>
    <w:rsid w:val="00D957A7"/>
    <w:rsid w:val="00D957D2"/>
    <w:rsid w:val="00D96750"/>
    <w:rsid w:val="00D96D97"/>
    <w:rsid w:val="00D977B6"/>
    <w:rsid w:val="00DA3585"/>
    <w:rsid w:val="00DA4344"/>
    <w:rsid w:val="00DA4A31"/>
    <w:rsid w:val="00DA578D"/>
    <w:rsid w:val="00DA7B04"/>
    <w:rsid w:val="00DB1989"/>
    <w:rsid w:val="00DB22F9"/>
    <w:rsid w:val="00DB2D7C"/>
    <w:rsid w:val="00DB3235"/>
    <w:rsid w:val="00DB36C2"/>
    <w:rsid w:val="00DB3BB0"/>
    <w:rsid w:val="00DB4F80"/>
    <w:rsid w:val="00DB7196"/>
    <w:rsid w:val="00DC0436"/>
    <w:rsid w:val="00DC169B"/>
    <w:rsid w:val="00DC2AB9"/>
    <w:rsid w:val="00DC63F0"/>
    <w:rsid w:val="00DD52FC"/>
    <w:rsid w:val="00DD6EE5"/>
    <w:rsid w:val="00DE1101"/>
    <w:rsid w:val="00DE16CE"/>
    <w:rsid w:val="00DE2522"/>
    <w:rsid w:val="00DE386C"/>
    <w:rsid w:val="00DE4D35"/>
    <w:rsid w:val="00DF0549"/>
    <w:rsid w:val="00DF098B"/>
    <w:rsid w:val="00DF11C4"/>
    <w:rsid w:val="00DF12E1"/>
    <w:rsid w:val="00DF210C"/>
    <w:rsid w:val="00DF4B6A"/>
    <w:rsid w:val="00DF78F0"/>
    <w:rsid w:val="00DF7C7E"/>
    <w:rsid w:val="00E01179"/>
    <w:rsid w:val="00E0190C"/>
    <w:rsid w:val="00E01A2E"/>
    <w:rsid w:val="00E02459"/>
    <w:rsid w:val="00E02C09"/>
    <w:rsid w:val="00E03703"/>
    <w:rsid w:val="00E04D59"/>
    <w:rsid w:val="00E0552E"/>
    <w:rsid w:val="00E068A6"/>
    <w:rsid w:val="00E07DA1"/>
    <w:rsid w:val="00E102A2"/>
    <w:rsid w:val="00E107A9"/>
    <w:rsid w:val="00E110A9"/>
    <w:rsid w:val="00E123CB"/>
    <w:rsid w:val="00E15184"/>
    <w:rsid w:val="00E1557C"/>
    <w:rsid w:val="00E17946"/>
    <w:rsid w:val="00E17960"/>
    <w:rsid w:val="00E17AB2"/>
    <w:rsid w:val="00E20702"/>
    <w:rsid w:val="00E20E13"/>
    <w:rsid w:val="00E217C7"/>
    <w:rsid w:val="00E21DBC"/>
    <w:rsid w:val="00E22BA1"/>
    <w:rsid w:val="00E234F8"/>
    <w:rsid w:val="00E275D7"/>
    <w:rsid w:val="00E27DBE"/>
    <w:rsid w:val="00E31C13"/>
    <w:rsid w:val="00E32404"/>
    <w:rsid w:val="00E32AB1"/>
    <w:rsid w:val="00E335F3"/>
    <w:rsid w:val="00E34590"/>
    <w:rsid w:val="00E36C71"/>
    <w:rsid w:val="00E3722C"/>
    <w:rsid w:val="00E3757E"/>
    <w:rsid w:val="00E40404"/>
    <w:rsid w:val="00E404B3"/>
    <w:rsid w:val="00E405DD"/>
    <w:rsid w:val="00E406D9"/>
    <w:rsid w:val="00E43224"/>
    <w:rsid w:val="00E44313"/>
    <w:rsid w:val="00E459C6"/>
    <w:rsid w:val="00E45B62"/>
    <w:rsid w:val="00E47589"/>
    <w:rsid w:val="00E47F45"/>
    <w:rsid w:val="00E5032C"/>
    <w:rsid w:val="00E513B0"/>
    <w:rsid w:val="00E52838"/>
    <w:rsid w:val="00E54CD0"/>
    <w:rsid w:val="00E57B1C"/>
    <w:rsid w:val="00E57BF2"/>
    <w:rsid w:val="00E6055F"/>
    <w:rsid w:val="00E60720"/>
    <w:rsid w:val="00E625CA"/>
    <w:rsid w:val="00E6314C"/>
    <w:rsid w:val="00E6404D"/>
    <w:rsid w:val="00E6442A"/>
    <w:rsid w:val="00E64915"/>
    <w:rsid w:val="00E661D4"/>
    <w:rsid w:val="00E70091"/>
    <w:rsid w:val="00E720F5"/>
    <w:rsid w:val="00E75F5B"/>
    <w:rsid w:val="00E765FC"/>
    <w:rsid w:val="00E76D47"/>
    <w:rsid w:val="00E849F7"/>
    <w:rsid w:val="00E852A5"/>
    <w:rsid w:val="00E85D6A"/>
    <w:rsid w:val="00E86CA1"/>
    <w:rsid w:val="00E87ACD"/>
    <w:rsid w:val="00E90302"/>
    <w:rsid w:val="00E91059"/>
    <w:rsid w:val="00E9597F"/>
    <w:rsid w:val="00E97309"/>
    <w:rsid w:val="00E97396"/>
    <w:rsid w:val="00EA185E"/>
    <w:rsid w:val="00EA592A"/>
    <w:rsid w:val="00EA782E"/>
    <w:rsid w:val="00EB14E4"/>
    <w:rsid w:val="00EB15B1"/>
    <w:rsid w:val="00EB2CE1"/>
    <w:rsid w:val="00EB32A5"/>
    <w:rsid w:val="00EB34ED"/>
    <w:rsid w:val="00EB4A80"/>
    <w:rsid w:val="00EB7A09"/>
    <w:rsid w:val="00EB7BE0"/>
    <w:rsid w:val="00EC315E"/>
    <w:rsid w:val="00EC577E"/>
    <w:rsid w:val="00EC6FF0"/>
    <w:rsid w:val="00ED077C"/>
    <w:rsid w:val="00ED0A39"/>
    <w:rsid w:val="00ED1190"/>
    <w:rsid w:val="00ED1FC4"/>
    <w:rsid w:val="00ED2BD9"/>
    <w:rsid w:val="00ED4513"/>
    <w:rsid w:val="00ED5990"/>
    <w:rsid w:val="00ED6544"/>
    <w:rsid w:val="00ED74E0"/>
    <w:rsid w:val="00EE0277"/>
    <w:rsid w:val="00EE0EB0"/>
    <w:rsid w:val="00EE1295"/>
    <w:rsid w:val="00EE1DA9"/>
    <w:rsid w:val="00EE3E00"/>
    <w:rsid w:val="00EE43C1"/>
    <w:rsid w:val="00EE5DD2"/>
    <w:rsid w:val="00EF03D4"/>
    <w:rsid w:val="00EF179A"/>
    <w:rsid w:val="00EF41F1"/>
    <w:rsid w:val="00EF4F08"/>
    <w:rsid w:val="00EF5B05"/>
    <w:rsid w:val="00EF5DDA"/>
    <w:rsid w:val="00F00A79"/>
    <w:rsid w:val="00F00E86"/>
    <w:rsid w:val="00F00F8B"/>
    <w:rsid w:val="00F014E5"/>
    <w:rsid w:val="00F067CD"/>
    <w:rsid w:val="00F07C1E"/>
    <w:rsid w:val="00F105DB"/>
    <w:rsid w:val="00F10AB8"/>
    <w:rsid w:val="00F12DEC"/>
    <w:rsid w:val="00F132BC"/>
    <w:rsid w:val="00F1384D"/>
    <w:rsid w:val="00F139D7"/>
    <w:rsid w:val="00F13D80"/>
    <w:rsid w:val="00F142CF"/>
    <w:rsid w:val="00F1625F"/>
    <w:rsid w:val="00F16AAA"/>
    <w:rsid w:val="00F20E0E"/>
    <w:rsid w:val="00F21161"/>
    <w:rsid w:val="00F218AE"/>
    <w:rsid w:val="00F218EF"/>
    <w:rsid w:val="00F21BC7"/>
    <w:rsid w:val="00F266A2"/>
    <w:rsid w:val="00F27011"/>
    <w:rsid w:val="00F27CE9"/>
    <w:rsid w:val="00F3016B"/>
    <w:rsid w:val="00F30513"/>
    <w:rsid w:val="00F32269"/>
    <w:rsid w:val="00F37583"/>
    <w:rsid w:val="00F40407"/>
    <w:rsid w:val="00F4107D"/>
    <w:rsid w:val="00F44252"/>
    <w:rsid w:val="00F4457E"/>
    <w:rsid w:val="00F47CDF"/>
    <w:rsid w:val="00F512D8"/>
    <w:rsid w:val="00F51AD1"/>
    <w:rsid w:val="00F54FD8"/>
    <w:rsid w:val="00F56A6F"/>
    <w:rsid w:val="00F56AE4"/>
    <w:rsid w:val="00F56CB7"/>
    <w:rsid w:val="00F5709C"/>
    <w:rsid w:val="00F575F0"/>
    <w:rsid w:val="00F5787A"/>
    <w:rsid w:val="00F6165B"/>
    <w:rsid w:val="00F630F6"/>
    <w:rsid w:val="00F64582"/>
    <w:rsid w:val="00F64EF1"/>
    <w:rsid w:val="00F66D12"/>
    <w:rsid w:val="00F7207B"/>
    <w:rsid w:val="00F74281"/>
    <w:rsid w:val="00F74A61"/>
    <w:rsid w:val="00F80F92"/>
    <w:rsid w:val="00F81D78"/>
    <w:rsid w:val="00F835A5"/>
    <w:rsid w:val="00F86682"/>
    <w:rsid w:val="00F8765F"/>
    <w:rsid w:val="00F87754"/>
    <w:rsid w:val="00F90767"/>
    <w:rsid w:val="00F91C0E"/>
    <w:rsid w:val="00F93B26"/>
    <w:rsid w:val="00F93F78"/>
    <w:rsid w:val="00F93FFC"/>
    <w:rsid w:val="00FA149D"/>
    <w:rsid w:val="00FA1D97"/>
    <w:rsid w:val="00FA4355"/>
    <w:rsid w:val="00FA5E48"/>
    <w:rsid w:val="00FA685B"/>
    <w:rsid w:val="00FA7D6E"/>
    <w:rsid w:val="00FA7F75"/>
    <w:rsid w:val="00FB0C01"/>
    <w:rsid w:val="00FB2522"/>
    <w:rsid w:val="00FB5404"/>
    <w:rsid w:val="00FB6FAB"/>
    <w:rsid w:val="00FC18F2"/>
    <w:rsid w:val="00FC28A3"/>
    <w:rsid w:val="00FC39E5"/>
    <w:rsid w:val="00FC3A78"/>
    <w:rsid w:val="00FC59A8"/>
    <w:rsid w:val="00FC5FFE"/>
    <w:rsid w:val="00FD06EF"/>
    <w:rsid w:val="00FD1005"/>
    <w:rsid w:val="00FD1B39"/>
    <w:rsid w:val="00FD2E09"/>
    <w:rsid w:val="00FD3180"/>
    <w:rsid w:val="00FD357E"/>
    <w:rsid w:val="00FD4FE1"/>
    <w:rsid w:val="00FD6C75"/>
    <w:rsid w:val="00FD776C"/>
    <w:rsid w:val="00FE218A"/>
    <w:rsid w:val="00FE35BF"/>
    <w:rsid w:val="00FE3D3F"/>
    <w:rsid w:val="00FE405E"/>
    <w:rsid w:val="00FE4199"/>
    <w:rsid w:val="00FE6515"/>
    <w:rsid w:val="00FE71B3"/>
    <w:rsid w:val="00FE7391"/>
    <w:rsid w:val="00FF1108"/>
    <w:rsid w:val="00FF19F8"/>
    <w:rsid w:val="00FF42C5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02FEB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02F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02FEB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02F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02F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02F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02F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02FEB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02FEB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02F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2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E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902FEB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902FEB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902FEB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902FEB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902FEB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902FEB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02FEB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rsid w:val="00902FEB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902FEB"/>
  </w:style>
  <w:style w:type="paragraph" w:customStyle="1" w:styleId="JuParaSub">
    <w:name w:val="Ju_Para_Sub"/>
    <w:basedOn w:val="ECHRPara"/>
    <w:uiPriority w:val="13"/>
    <w:qFormat/>
    <w:rsid w:val="00902FEB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902FEB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902FEB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902FEB"/>
  </w:style>
  <w:style w:type="paragraph" w:customStyle="1" w:styleId="OpiQuot">
    <w:name w:val="Opi_Quot"/>
    <w:basedOn w:val="ECHRParaQuote"/>
    <w:uiPriority w:val="48"/>
    <w:qFormat/>
    <w:rsid w:val="00902FEB"/>
  </w:style>
  <w:style w:type="paragraph" w:customStyle="1" w:styleId="OpiQuotSub">
    <w:name w:val="Opi_Quot_Sub"/>
    <w:basedOn w:val="JuQuotSub"/>
    <w:uiPriority w:val="49"/>
    <w:qFormat/>
    <w:rsid w:val="00902FEB"/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902FEB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rsid w:val="00902FEB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902FE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02FEB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902FEB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902FEB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902FEB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902FEB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902FEB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902FEB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902FEB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902FEB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902FEB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902FE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902FEB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902FEB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902FEB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02FEB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902FEB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902FEB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02FEB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02FEB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02FEB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902FEB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902FEB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902F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902FEB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902FEB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902F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02F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FEB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02FE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02FEB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02FEB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02FEB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902FEB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902FE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02FE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02FEB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902FEB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902FEB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902FEB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02FEB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902FEB"/>
    <w:rPr>
      <w:smallCaps/>
    </w:rPr>
  </w:style>
  <w:style w:type="table" w:styleId="TableGrid">
    <w:name w:val="Table Grid"/>
    <w:basedOn w:val="TableNormal"/>
    <w:uiPriority w:val="59"/>
    <w:semiHidden/>
    <w:rsid w:val="00902FE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902FEB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902FEB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902FEB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902FEB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902FEB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902FEB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902FEB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"/>
    <w:link w:val="JuQuotChar"/>
    <w:uiPriority w:val="14"/>
    <w:qFormat/>
    <w:rsid w:val="00902FEB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902FEB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902FEB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902FEB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902FEB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902FEB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902FEB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902FEB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902FEB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902FEB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40"/>
    <w:qFormat/>
    <w:rsid w:val="00902FEB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rsid w:val="00902FEB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02F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02FEB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1456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1456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1456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902FEB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"/>
    <w:uiPriority w:val="9"/>
    <w:rsid w:val="00902FEB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902FEB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902FEB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902FEB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902FEB"/>
    <w:rPr>
      <w:color w:val="00B050"/>
    </w:rPr>
  </w:style>
  <w:style w:type="character" w:customStyle="1" w:styleId="ECHRParaChar">
    <w:name w:val="ECHR_Para Char"/>
    <w:aliases w:val="Ju_Para Char"/>
    <w:link w:val="ECHRPara"/>
    <w:uiPriority w:val="12"/>
    <w:rsid w:val="00F47CDF"/>
    <w:rPr>
      <w:rFonts w:eastAsiaTheme="minorEastAsia"/>
      <w:sz w:val="24"/>
    </w:rPr>
  </w:style>
  <w:style w:type="character" w:customStyle="1" w:styleId="JuQuotChar">
    <w:name w:val="Ju_Quot Char"/>
    <w:link w:val="ECHRParaQuote"/>
    <w:uiPriority w:val="14"/>
    <w:rsid w:val="0054554F"/>
    <w:rPr>
      <w:rFonts w:eastAsiaTheme="minorEastAsia"/>
      <w:sz w:val="20"/>
    </w:rPr>
  </w:style>
  <w:style w:type="paragraph" w:customStyle="1" w:styleId="jupara">
    <w:name w:val="jupara"/>
    <w:basedOn w:val="Normal"/>
    <w:rsid w:val="00455DC5"/>
    <w:pPr>
      <w:ind w:firstLine="284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jucase0">
    <w:name w:val="jucase"/>
    <w:basedOn w:val="Normal"/>
    <w:rsid w:val="00455DC5"/>
    <w:pPr>
      <w:ind w:firstLine="284"/>
    </w:pPr>
    <w:rPr>
      <w:rFonts w:ascii="Times New Roman" w:eastAsia="Times New Roman" w:hAnsi="Times New Roman" w:cs="Times New Roman"/>
      <w:b/>
      <w:bCs/>
      <w:szCs w:val="24"/>
      <w:lang w:val="en-GB" w:eastAsia="en-GB"/>
    </w:rPr>
  </w:style>
  <w:style w:type="paragraph" w:customStyle="1" w:styleId="se91faa6c">
    <w:name w:val="se91faa6c"/>
    <w:basedOn w:val="Normal"/>
    <w:rsid w:val="00E22B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customStyle="1" w:styleId="sb8d990e2">
    <w:name w:val="sb8d990e2"/>
    <w:basedOn w:val="DefaultParagraphFont"/>
    <w:rsid w:val="00E22BA1"/>
  </w:style>
  <w:style w:type="character" w:customStyle="1" w:styleId="s4f807e54">
    <w:name w:val="s4f807e54"/>
    <w:basedOn w:val="DefaultParagraphFont"/>
    <w:rsid w:val="00E2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hudoc.echr.coe.int/en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hudoc.echr.coe.int/eng" TargetMode="Externa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AB41D-409F-4F53-A91E-46B412053D62}"/>
</file>

<file path=customXml/itemProps2.xml><?xml version="1.0" encoding="utf-8"?>
<ds:datastoreItem xmlns:ds="http://schemas.openxmlformats.org/officeDocument/2006/customXml" ds:itemID="{EEB30EAD-2898-4111-AC35-83761B499987}"/>
</file>

<file path=customXml/itemProps3.xml><?xml version="1.0" encoding="utf-8"?>
<ds:datastoreItem xmlns:ds="http://schemas.openxmlformats.org/officeDocument/2006/customXml" ds:itemID="{F0A94E73-4FEE-4539-8691-5F6E7437183B}"/>
</file>

<file path=customXml/itemProps4.xml><?xml version="1.0" encoding="utf-8"?>
<ds:datastoreItem xmlns:ds="http://schemas.openxmlformats.org/officeDocument/2006/customXml" ds:itemID="{D569D7C4-4B8B-4569-8AFA-3274F7354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7429</Words>
  <Characters>42351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/>
  <cp:lastModifiedBy/>
  <cp:revision>1</cp:revision>
  <dcterms:created xsi:type="dcterms:W3CDTF">2017-09-11T14:06:00Z</dcterms:created>
  <dcterms:modified xsi:type="dcterms:W3CDTF">2017-09-11T14:06:00Z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