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E2B54" w:rsidR="007E2B54" w:rsidP="007E2B54" w:rsidRDefault="007E2B54">
      <w:pPr>
        <w:pStyle w:val="s32b251d"/>
        <w:spacing w:before="0" w:beforeAutospacing="0" w:after="0" w:afterAutospacing="0"/>
        <w:jc w:val="center"/>
        <w:rPr>
          <w:sz w:val="18"/>
          <w:szCs w:val="18"/>
          <w:lang w:val="en-GB"/>
        </w:rPr>
      </w:pPr>
      <w:bookmarkStart w:name="_GoBack" w:id="0"/>
      <w:bookmarkEnd w:id="0"/>
      <w:r w:rsidRPr="007E2B54">
        <w:rPr>
          <w:rStyle w:val="s825bbc0"/>
          <w:rFonts w:eastAsiaTheme="majorEastAsia"/>
          <w:sz w:val="18"/>
          <w:szCs w:val="18"/>
        </w:rPr>
        <w:t>©</w:t>
      </w:r>
      <w:proofErr w:type="spellStart"/>
      <w:r w:rsidRPr="007E2B54">
        <w:rPr>
          <w:rStyle w:val="s825bbc0"/>
          <w:rFonts w:eastAsiaTheme="majorEastAsia"/>
          <w:sz w:val="18"/>
          <w:szCs w:val="18"/>
        </w:rPr>
        <w:t>Documentul</w:t>
      </w:r>
      <w:proofErr w:type="spellEnd"/>
      <w:r w:rsidRPr="007E2B54">
        <w:rPr>
          <w:rStyle w:val="s825bbc0"/>
          <w:rFonts w:eastAsiaTheme="majorEastAsia"/>
          <w:sz w:val="18"/>
          <w:szCs w:val="18"/>
        </w:rPr>
        <w:t xml:space="preserve"> a </w:t>
      </w:r>
      <w:proofErr w:type="spellStart"/>
      <w:r w:rsidRPr="007E2B54">
        <w:rPr>
          <w:rStyle w:val="s825bbc0"/>
          <w:rFonts w:eastAsiaTheme="majorEastAsia"/>
          <w:sz w:val="18"/>
          <w:szCs w:val="18"/>
        </w:rPr>
        <w:t>fost</w:t>
      </w:r>
      <w:proofErr w:type="spellEnd"/>
      <w:r w:rsidRPr="007E2B54">
        <w:rPr>
          <w:rStyle w:val="s825bbc0"/>
          <w:rFonts w:eastAsiaTheme="majorEastAsia"/>
          <w:sz w:val="18"/>
          <w:szCs w:val="18"/>
        </w:rPr>
        <w:t xml:space="preserve"> pus la </w:t>
      </w:r>
      <w:proofErr w:type="spellStart"/>
      <w:r w:rsidRPr="007E2B54">
        <w:rPr>
          <w:rStyle w:val="s825bbc0"/>
          <w:rFonts w:eastAsiaTheme="majorEastAsia"/>
          <w:sz w:val="18"/>
          <w:szCs w:val="18"/>
        </w:rPr>
        <w:t>dispoziţie</w:t>
      </w:r>
      <w:proofErr w:type="spellEnd"/>
      <w:r w:rsidRPr="007E2B54">
        <w:rPr>
          <w:rStyle w:val="s825bbc0"/>
          <w:rFonts w:eastAsiaTheme="majorEastAsia"/>
          <w:sz w:val="18"/>
          <w:szCs w:val="18"/>
        </w:rPr>
        <w:t xml:space="preserve"> </w:t>
      </w:r>
      <w:proofErr w:type="spellStart"/>
      <w:r w:rsidRPr="007E2B54">
        <w:rPr>
          <w:rStyle w:val="s825bbc0"/>
          <w:rFonts w:eastAsiaTheme="majorEastAsia"/>
          <w:sz w:val="18"/>
          <w:szCs w:val="18"/>
        </w:rPr>
        <w:t>cu</w:t>
      </w:r>
      <w:proofErr w:type="spellEnd"/>
      <w:r w:rsidRPr="007E2B54">
        <w:rPr>
          <w:rStyle w:val="s825bbc0"/>
          <w:rFonts w:eastAsiaTheme="majorEastAsia"/>
          <w:sz w:val="18"/>
          <w:szCs w:val="18"/>
        </w:rPr>
        <w:t xml:space="preserve"> </w:t>
      </w:r>
      <w:proofErr w:type="spellStart"/>
      <w:r w:rsidRPr="007E2B54">
        <w:rPr>
          <w:rStyle w:val="s825bbc0"/>
          <w:rFonts w:eastAsiaTheme="majorEastAsia"/>
          <w:sz w:val="18"/>
          <w:szCs w:val="18"/>
        </w:rPr>
        <w:t>sprijinul</w:t>
      </w:r>
      <w:proofErr w:type="spellEnd"/>
      <w:r w:rsidRPr="007E2B54">
        <w:rPr>
          <w:rStyle w:val="s825bbc0"/>
          <w:rFonts w:eastAsiaTheme="majorEastAsia"/>
          <w:sz w:val="18"/>
          <w:szCs w:val="18"/>
        </w:rPr>
        <w:t xml:space="preserve"> al </w:t>
      </w:r>
      <w:proofErr w:type="spellStart"/>
      <w:r w:rsidRPr="007E2B54">
        <w:rPr>
          <w:rStyle w:val="wordhighlighted"/>
          <w:sz w:val="18"/>
          <w:szCs w:val="18"/>
        </w:rPr>
        <w:t>Institutului</w:t>
      </w:r>
      <w:proofErr w:type="spellEnd"/>
      <w:r w:rsidRPr="007E2B54">
        <w:rPr>
          <w:rStyle w:val="s825bbc0"/>
          <w:rFonts w:eastAsiaTheme="majorEastAsia"/>
          <w:sz w:val="18"/>
          <w:szCs w:val="18"/>
        </w:rPr>
        <w:t xml:space="preserve"> </w:t>
      </w:r>
      <w:r w:rsidRPr="007E2B54">
        <w:rPr>
          <w:rStyle w:val="wordhighlighted"/>
          <w:sz w:val="18"/>
          <w:szCs w:val="18"/>
        </w:rPr>
        <w:t>European</w:t>
      </w:r>
      <w:r w:rsidRPr="007E2B54">
        <w:rPr>
          <w:rStyle w:val="s825bbc0"/>
          <w:rFonts w:eastAsiaTheme="majorEastAsia"/>
          <w:sz w:val="18"/>
          <w:szCs w:val="18"/>
        </w:rPr>
        <w:t xml:space="preserve"> </w:t>
      </w:r>
      <w:proofErr w:type="spellStart"/>
      <w:r w:rsidRPr="007E2B54">
        <w:rPr>
          <w:rStyle w:val="wordhighlighted"/>
          <w:sz w:val="18"/>
          <w:szCs w:val="18"/>
        </w:rPr>
        <w:t>din</w:t>
      </w:r>
      <w:proofErr w:type="spellEnd"/>
      <w:r w:rsidRPr="007E2B54">
        <w:rPr>
          <w:rStyle w:val="s825bbc0"/>
          <w:rFonts w:eastAsiaTheme="majorEastAsia"/>
          <w:sz w:val="18"/>
          <w:szCs w:val="18"/>
        </w:rPr>
        <w:t xml:space="preserve"> </w:t>
      </w:r>
      <w:proofErr w:type="spellStart"/>
      <w:r w:rsidRPr="007E2B54">
        <w:rPr>
          <w:rStyle w:val="wordhighlighted"/>
          <w:sz w:val="18"/>
          <w:szCs w:val="18"/>
        </w:rPr>
        <w:t>România</w:t>
      </w:r>
      <w:proofErr w:type="spellEnd"/>
      <w:r w:rsidRPr="007E2B54">
        <w:rPr>
          <w:rStyle w:val="s825bbc0"/>
          <w:rFonts w:eastAsiaTheme="majorEastAsia"/>
          <w:sz w:val="18"/>
          <w:szCs w:val="18"/>
        </w:rPr>
        <w:t>” (</w:t>
      </w:r>
      <w:hyperlink w:tgtFrame="_blank" w:history="1" r:id="rId6">
        <w:r w:rsidRPr="007E2B54">
          <w:rPr>
            <w:rStyle w:val="sbbdf0244"/>
            <w:color w:val="0000FF"/>
            <w:sz w:val="18"/>
            <w:szCs w:val="18"/>
            <w:u w:val="single"/>
          </w:rPr>
          <w:t>www.</w:t>
        </w:r>
        <w:r w:rsidRPr="007E2B54">
          <w:rPr>
            <w:rStyle w:val="wordhighlighted"/>
            <w:color w:val="0000FF"/>
            <w:sz w:val="18"/>
            <w:szCs w:val="18"/>
            <w:u w:val="single"/>
          </w:rPr>
          <w:t>ier</w:t>
        </w:r>
        <w:r w:rsidRPr="007E2B54">
          <w:rPr>
            <w:rStyle w:val="sbbdf0244"/>
            <w:color w:val="0000FF"/>
            <w:sz w:val="18"/>
            <w:szCs w:val="18"/>
            <w:u w:val="single"/>
          </w:rPr>
          <w:t>.ro</w:t>
        </w:r>
      </w:hyperlink>
      <w:r w:rsidRPr="007E2B54">
        <w:rPr>
          <w:rStyle w:val="s825bbc0"/>
          <w:rFonts w:eastAsiaTheme="majorEastAsia"/>
          <w:sz w:val="18"/>
          <w:szCs w:val="18"/>
        </w:rPr>
        <w:t xml:space="preserve">). </w:t>
      </w:r>
      <w:proofErr w:type="spellStart"/>
      <w:r w:rsidRPr="007E2B54">
        <w:rPr>
          <w:rStyle w:val="s825bbc0"/>
          <w:rFonts w:eastAsiaTheme="majorEastAsia"/>
          <w:sz w:val="18"/>
          <w:szCs w:val="18"/>
          <w:lang w:val="en-GB"/>
        </w:rPr>
        <w:t>Permisiunea</w:t>
      </w:r>
      <w:proofErr w:type="spellEnd"/>
      <w:r w:rsidRPr="007E2B54">
        <w:rPr>
          <w:rStyle w:val="s825bbc0"/>
          <w:rFonts w:eastAsiaTheme="majorEastAsia"/>
          <w:sz w:val="18"/>
          <w:szCs w:val="18"/>
          <w:lang w:val="en-GB"/>
        </w:rPr>
        <w:t xml:space="preserve"> de a </w:t>
      </w:r>
      <w:proofErr w:type="spellStart"/>
      <w:r w:rsidRPr="007E2B54">
        <w:rPr>
          <w:rStyle w:val="s825bbc0"/>
          <w:rFonts w:eastAsiaTheme="majorEastAsia"/>
          <w:sz w:val="18"/>
          <w:szCs w:val="18"/>
          <w:lang w:val="en-GB"/>
        </w:rPr>
        <w:t>republica</w:t>
      </w:r>
      <w:proofErr w:type="spellEnd"/>
      <w:r w:rsidRPr="007E2B54">
        <w:rPr>
          <w:rStyle w:val="s825bbc0"/>
          <w:rFonts w:eastAsiaTheme="majorEastAsia"/>
          <w:sz w:val="18"/>
          <w:szCs w:val="18"/>
          <w:lang w:val="en-GB"/>
        </w:rPr>
        <w:t xml:space="preserve"> </w:t>
      </w:r>
      <w:proofErr w:type="spellStart"/>
      <w:r w:rsidRPr="007E2B54">
        <w:rPr>
          <w:rStyle w:val="s825bbc0"/>
          <w:rFonts w:eastAsiaTheme="majorEastAsia"/>
          <w:sz w:val="18"/>
          <w:szCs w:val="18"/>
          <w:lang w:val="en-GB"/>
        </w:rPr>
        <w:t>această</w:t>
      </w:r>
      <w:proofErr w:type="spellEnd"/>
      <w:r w:rsidRPr="007E2B54">
        <w:rPr>
          <w:rStyle w:val="s825bbc0"/>
          <w:rFonts w:eastAsiaTheme="majorEastAsia"/>
          <w:sz w:val="18"/>
          <w:szCs w:val="18"/>
          <w:lang w:val="en-GB"/>
        </w:rPr>
        <w:t xml:space="preserve"> </w:t>
      </w:r>
      <w:proofErr w:type="spellStart"/>
      <w:r w:rsidRPr="007E2B54">
        <w:rPr>
          <w:rStyle w:val="s825bbc0"/>
          <w:rFonts w:eastAsiaTheme="majorEastAsia"/>
          <w:sz w:val="18"/>
          <w:szCs w:val="18"/>
          <w:lang w:val="en-GB"/>
        </w:rPr>
        <w:t>traducere</w:t>
      </w:r>
      <w:proofErr w:type="spellEnd"/>
      <w:r w:rsidRPr="007E2B54">
        <w:rPr>
          <w:rStyle w:val="s825bbc0"/>
          <w:rFonts w:eastAsiaTheme="majorEastAsia"/>
          <w:sz w:val="18"/>
          <w:szCs w:val="18"/>
          <w:lang w:val="en-GB"/>
        </w:rPr>
        <w:t xml:space="preserve"> a </w:t>
      </w:r>
      <w:proofErr w:type="spellStart"/>
      <w:r w:rsidRPr="007E2B54">
        <w:rPr>
          <w:rStyle w:val="s825bbc0"/>
          <w:rFonts w:eastAsiaTheme="majorEastAsia"/>
          <w:sz w:val="18"/>
          <w:szCs w:val="18"/>
          <w:lang w:val="en-GB"/>
        </w:rPr>
        <w:t>fost</w:t>
      </w:r>
      <w:proofErr w:type="spellEnd"/>
      <w:r w:rsidRPr="007E2B54">
        <w:rPr>
          <w:rStyle w:val="s825bbc0"/>
          <w:rFonts w:eastAsiaTheme="majorEastAsia"/>
          <w:sz w:val="18"/>
          <w:szCs w:val="18"/>
          <w:lang w:val="en-GB"/>
        </w:rPr>
        <w:t xml:space="preserve"> </w:t>
      </w:r>
      <w:proofErr w:type="spellStart"/>
      <w:r w:rsidRPr="007E2B54">
        <w:rPr>
          <w:rStyle w:val="s825bbc0"/>
          <w:rFonts w:eastAsiaTheme="majorEastAsia"/>
          <w:sz w:val="18"/>
          <w:szCs w:val="18"/>
          <w:lang w:val="en-GB"/>
        </w:rPr>
        <w:t>acordată</w:t>
      </w:r>
      <w:proofErr w:type="spellEnd"/>
      <w:r w:rsidRPr="007E2B54">
        <w:rPr>
          <w:rStyle w:val="s825bbc0"/>
          <w:rFonts w:eastAsiaTheme="majorEastAsia"/>
          <w:sz w:val="18"/>
          <w:szCs w:val="18"/>
          <w:lang w:val="en-GB"/>
        </w:rPr>
        <w:t xml:space="preserve"> </w:t>
      </w:r>
      <w:proofErr w:type="spellStart"/>
      <w:r w:rsidRPr="007E2B54">
        <w:rPr>
          <w:rStyle w:val="s825bbc0"/>
          <w:rFonts w:eastAsiaTheme="majorEastAsia"/>
          <w:sz w:val="18"/>
          <w:szCs w:val="18"/>
          <w:lang w:val="en-GB"/>
        </w:rPr>
        <w:t>exclusiv</w:t>
      </w:r>
      <w:proofErr w:type="spellEnd"/>
      <w:r w:rsidRPr="007E2B54">
        <w:rPr>
          <w:rStyle w:val="s825bbc0"/>
          <w:rFonts w:eastAsiaTheme="majorEastAsia"/>
          <w:sz w:val="18"/>
          <w:szCs w:val="18"/>
          <w:lang w:val="en-GB"/>
        </w:rPr>
        <w:t xml:space="preserve"> </w:t>
      </w:r>
      <w:proofErr w:type="spellStart"/>
      <w:r w:rsidRPr="007E2B54">
        <w:rPr>
          <w:rStyle w:val="s825bbc0"/>
          <w:rFonts w:eastAsiaTheme="majorEastAsia"/>
          <w:sz w:val="18"/>
          <w:szCs w:val="18"/>
          <w:lang w:val="en-GB"/>
        </w:rPr>
        <w:t>în</w:t>
      </w:r>
      <w:proofErr w:type="spellEnd"/>
      <w:r w:rsidRPr="007E2B54">
        <w:rPr>
          <w:rStyle w:val="s825bbc0"/>
          <w:rFonts w:eastAsiaTheme="majorEastAsia"/>
          <w:sz w:val="18"/>
          <w:szCs w:val="18"/>
          <w:lang w:val="en-GB"/>
        </w:rPr>
        <w:t xml:space="preserve"> </w:t>
      </w:r>
      <w:proofErr w:type="spellStart"/>
      <w:r w:rsidRPr="007E2B54">
        <w:rPr>
          <w:rStyle w:val="s825bbc0"/>
          <w:rFonts w:eastAsiaTheme="majorEastAsia"/>
          <w:sz w:val="18"/>
          <w:szCs w:val="18"/>
          <w:lang w:val="en-GB"/>
        </w:rPr>
        <w:t>scopul</w:t>
      </w:r>
      <w:proofErr w:type="spellEnd"/>
      <w:r w:rsidRPr="007E2B54">
        <w:rPr>
          <w:rStyle w:val="s825bbc0"/>
          <w:rFonts w:eastAsiaTheme="majorEastAsia"/>
          <w:sz w:val="18"/>
          <w:szCs w:val="18"/>
          <w:lang w:val="en-GB"/>
        </w:rPr>
        <w:t xml:space="preserve"> </w:t>
      </w:r>
      <w:proofErr w:type="spellStart"/>
      <w:r w:rsidRPr="007E2B54">
        <w:rPr>
          <w:rStyle w:val="s825bbc0"/>
          <w:rFonts w:eastAsiaTheme="majorEastAsia"/>
          <w:sz w:val="18"/>
          <w:szCs w:val="18"/>
          <w:lang w:val="en-GB"/>
        </w:rPr>
        <w:t>includerii</w:t>
      </w:r>
      <w:proofErr w:type="spellEnd"/>
      <w:r w:rsidRPr="007E2B54">
        <w:rPr>
          <w:rStyle w:val="s825bbc0"/>
          <w:rFonts w:eastAsiaTheme="majorEastAsia"/>
          <w:sz w:val="18"/>
          <w:szCs w:val="18"/>
          <w:lang w:val="en-GB"/>
        </w:rPr>
        <w:t xml:space="preserve"> sale </w:t>
      </w:r>
      <w:proofErr w:type="spellStart"/>
      <w:r w:rsidRPr="007E2B54">
        <w:rPr>
          <w:rStyle w:val="s825bbc0"/>
          <w:rFonts w:eastAsiaTheme="majorEastAsia"/>
          <w:sz w:val="18"/>
          <w:szCs w:val="18"/>
          <w:lang w:val="en-GB"/>
        </w:rPr>
        <w:t>în</w:t>
      </w:r>
      <w:proofErr w:type="spellEnd"/>
      <w:r w:rsidRPr="007E2B54">
        <w:rPr>
          <w:rStyle w:val="s825bbc0"/>
          <w:rFonts w:eastAsiaTheme="majorEastAsia"/>
          <w:sz w:val="18"/>
          <w:szCs w:val="18"/>
          <w:lang w:val="en-GB"/>
        </w:rPr>
        <w:t xml:space="preserve"> </w:t>
      </w:r>
      <w:proofErr w:type="spellStart"/>
      <w:r w:rsidRPr="007E2B54">
        <w:rPr>
          <w:rStyle w:val="s825bbc0"/>
          <w:rFonts w:eastAsiaTheme="majorEastAsia"/>
          <w:sz w:val="18"/>
          <w:szCs w:val="18"/>
          <w:lang w:val="en-GB"/>
        </w:rPr>
        <w:t>baza</w:t>
      </w:r>
      <w:proofErr w:type="spellEnd"/>
      <w:r w:rsidRPr="007E2B54">
        <w:rPr>
          <w:rStyle w:val="s825bbc0"/>
          <w:rFonts w:eastAsiaTheme="majorEastAsia"/>
          <w:sz w:val="18"/>
          <w:szCs w:val="18"/>
          <w:lang w:val="en-GB"/>
        </w:rPr>
        <w:t xml:space="preserve"> de date HUDOC.</w:t>
      </w:r>
    </w:p>
    <w:p w:rsidRPr="007E2B54" w:rsidR="007E2B54" w:rsidP="007E2B54" w:rsidRDefault="007E2B54">
      <w:pPr>
        <w:pStyle w:val="s32b251d"/>
        <w:spacing w:before="0" w:beforeAutospacing="0" w:after="0" w:afterAutospacing="0"/>
        <w:jc w:val="center"/>
        <w:rPr>
          <w:sz w:val="18"/>
          <w:szCs w:val="18"/>
          <w:lang w:val="en-GB"/>
        </w:rPr>
      </w:pPr>
    </w:p>
    <w:p w:rsidRPr="007E2B54" w:rsidR="007E2B54" w:rsidP="007E2B54" w:rsidRDefault="007E2B54">
      <w:pPr>
        <w:pStyle w:val="s32b251d"/>
        <w:spacing w:before="0" w:beforeAutospacing="0" w:after="0" w:afterAutospacing="0"/>
        <w:jc w:val="center"/>
        <w:rPr>
          <w:sz w:val="18"/>
          <w:szCs w:val="18"/>
          <w:lang w:val="en-GB"/>
        </w:rPr>
      </w:pPr>
      <w:r w:rsidRPr="007E2B54">
        <w:rPr>
          <w:rStyle w:val="s825bbc0"/>
          <w:rFonts w:eastAsiaTheme="majorEastAsia"/>
          <w:sz w:val="18"/>
          <w:szCs w:val="18"/>
          <w:lang w:val="en-GB"/>
        </w:rPr>
        <w:t>©</w:t>
      </w:r>
      <w:r w:rsidRPr="007E2B54">
        <w:rPr>
          <w:rStyle w:val="wordhighlighted"/>
          <w:sz w:val="18"/>
          <w:szCs w:val="18"/>
          <w:lang w:val="en-GB"/>
        </w:rPr>
        <w:t>The</w:t>
      </w:r>
      <w:r w:rsidRPr="007E2B54">
        <w:rPr>
          <w:rStyle w:val="s825bbc0"/>
          <w:rFonts w:eastAsiaTheme="majorEastAsia"/>
          <w:sz w:val="18"/>
          <w:szCs w:val="18"/>
          <w:lang w:val="en-GB"/>
        </w:rPr>
        <w:t xml:space="preserve"> document was made available with </w:t>
      </w:r>
      <w:r w:rsidRPr="007E2B54">
        <w:rPr>
          <w:rStyle w:val="wordhighlighted"/>
          <w:sz w:val="18"/>
          <w:szCs w:val="18"/>
          <w:lang w:val="en-GB"/>
        </w:rPr>
        <w:t>the</w:t>
      </w:r>
      <w:r w:rsidRPr="007E2B54">
        <w:rPr>
          <w:rStyle w:val="s825bbc0"/>
          <w:rFonts w:eastAsiaTheme="majorEastAsia"/>
          <w:sz w:val="18"/>
          <w:szCs w:val="18"/>
          <w:lang w:val="en-GB"/>
        </w:rPr>
        <w:t xml:space="preserve"> support </w:t>
      </w:r>
      <w:r w:rsidRPr="007E2B54">
        <w:rPr>
          <w:rStyle w:val="wordhighlighted"/>
          <w:sz w:val="18"/>
          <w:szCs w:val="18"/>
          <w:lang w:val="en-GB"/>
        </w:rPr>
        <w:t>European</w:t>
      </w:r>
      <w:r w:rsidRPr="007E2B54">
        <w:rPr>
          <w:rStyle w:val="s825bbc0"/>
          <w:rFonts w:eastAsiaTheme="majorEastAsia"/>
          <w:sz w:val="18"/>
          <w:szCs w:val="18"/>
          <w:lang w:val="en-GB"/>
        </w:rPr>
        <w:t xml:space="preserve"> Institute of </w:t>
      </w:r>
      <w:r w:rsidRPr="007E2B54">
        <w:rPr>
          <w:rStyle w:val="wordhighlighted"/>
          <w:sz w:val="18"/>
          <w:szCs w:val="18"/>
          <w:lang w:val="en-GB"/>
        </w:rPr>
        <w:t>Romania</w:t>
      </w:r>
      <w:r w:rsidRPr="007E2B54">
        <w:rPr>
          <w:rStyle w:val="s825bbc0"/>
          <w:rFonts w:eastAsiaTheme="majorEastAsia"/>
          <w:sz w:val="18"/>
          <w:szCs w:val="18"/>
          <w:lang w:val="en-GB"/>
        </w:rPr>
        <w:t xml:space="preserve"> (</w:t>
      </w:r>
      <w:hyperlink w:tgtFrame="_blank" w:history="1" r:id="rId7">
        <w:r w:rsidRPr="007E2B54">
          <w:rPr>
            <w:rStyle w:val="sbbdf0244"/>
            <w:color w:val="0000FF"/>
            <w:sz w:val="18"/>
            <w:szCs w:val="18"/>
            <w:u w:val="single"/>
            <w:lang w:val="en-GB"/>
          </w:rPr>
          <w:t>www.</w:t>
        </w:r>
        <w:r w:rsidRPr="007E2B54">
          <w:rPr>
            <w:rStyle w:val="wordhighlighted"/>
            <w:color w:val="0000FF"/>
            <w:sz w:val="18"/>
            <w:szCs w:val="18"/>
            <w:u w:val="single"/>
            <w:lang w:val="en-GB"/>
          </w:rPr>
          <w:t>ier</w:t>
        </w:r>
        <w:r w:rsidRPr="007E2B54">
          <w:rPr>
            <w:rStyle w:val="sbbdf0244"/>
            <w:color w:val="0000FF"/>
            <w:sz w:val="18"/>
            <w:szCs w:val="18"/>
            <w:u w:val="single"/>
            <w:lang w:val="en-GB"/>
          </w:rPr>
          <w:t>.ro</w:t>
        </w:r>
      </w:hyperlink>
      <w:r w:rsidRPr="007E2B54">
        <w:rPr>
          <w:rStyle w:val="s825bbc0"/>
          <w:rFonts w:eastAsiaTheme="majorEastAsia"/>
          <w:sz w:val="18"/>
          <w:szCs w:val="18"/>
          <w:lang w:val="en-GB"/>
        </w:rPr>
        <w:t xml:space="preserve">). Permission to re-publish this translation has been granted for </w:t>
      </w:r>
      <w:r w:rsidRPr="007E2B54">
        <w:rPr>
          <w:rStyle w:val="wordhighlighted"/>
          <w:sz w:val="18"/>
          <w:szCs w:val="18"/>
          <w:lang w:val="en-GB"/>
        </w:rPr>
        <w:t>the</w:t>
      </w:r>
      <w:r w:rsidRPr="007E2B54">
        <w:rPr>
          <w:rStyle w:val="s825bbc0"/>
          <w:rFonts w:eastAsiaTheme="majorEastAsia"/>
          <w:sz w:val="18"/>
          <w:szCs w:val="18"/>
          <w:lang w:val="en-GB"/>
        </w:rPr>
        <w:t xml:space="preserve"> sole purpose of its inclusion in </w:t>
      </w:r>
      <w:r w:rsidRPr="007E2B54">
        <w:rPr>
          <w:rStyle w:val="wordhighlighted"/>
          <w:sz w:val="18"/>
          <w:szCs w:val="18"/>
          <w:lang w:val="en-GB"/>
        </w:rPr>
        <w:t>the</w:t>
      </w:r>
      <w:r w:rsidRPr="007E2B54">
        <w:rPr>
          <w:rStyle w:val="s825bbc0"/>
          <w:rFonts w:eastAsiaTheme="majorEastAsia"/>
          <w:sz w:val="18"/>
          <w:szCs w:val="18"/>
          <w:lang w:val="en-GB"/>
        </w:rPr>
        <w:t xml:space="preserve"> Court’s database HUDOC.</w:t>
      </w:r>
    </w:p>
    <w:p w:rsidRPr="007E2B54" w:rsidR="007E2B54" w:rsidP="007E2B54" w:rsidRDefault="007E2B54">
      <w:pPr>
        <w:rPr>
          <w:b/>
          <w:bCs/>
          <w:i/>
          <w:iCs/>
          <w:lang w:val="en-GB"/>
        </w:rPr>
      </w:pPr>
    </w:p>
    <w:p w:rsidRPr="007E2B54" w:rsidR="007E2B54" w:rsidP="007E2B54" w:rsidRDefault="007E2B54">
      <w:pPr>
        <w:rPr>
          <w:rStyle w:val="ClinApplicationNumber"/>
        </w:rPr>
      </w:pPr>
      <w:r w:rsidRPr="007E2B54">
        <w:rPr>
          <w:b/>
          <w:bCs/>
          <w:i/>
          <w:iCs/>
        </w:rPr>
        <w:t>Allen împotriva</w:t>
      </w:r>
      <w:r w:rsidRPr="007E2B54">
        <w:rPr>
          <w:rStyle w:val="ClinCaseTitle"/>
        </w:rPr>
        <w:t xml:space="preserve"> Regatului Unit (MC)</w:t>
      </w:r>
      <w:r w:rsidRPr="007E2B54">
        <w:rPr>
          <w:rStyle w:val="ClinApplicationNumber"/>
        </w:rPr>
        <w:t xml:space="preserve"> - 25424/09</w:t>
      </w:r>
    </w:p>
    <w:p w:rsidRPr="007E2B54" w:rsidR="007E2B54" w:rsidP="007E2B54" w:rsidRDefault="007E2B54">
      <w:pPr>
        <w:rPr>
          <w:rStyle w:val="ClinSectionName"/>
        </w:rPr>
      </w:pPr>
      <w:r w:rsidRPr="007E2B54">
        <w:t xml:space="preserve">Hotărârea din 12.07.2013 </w:t>
      </w:r>
      <w:r w:rsidRPr="007E2B54">
        <w:rPr>
          <w:rStyle w:val="ClinSectionName"/>
        </w:rPr>
        <w:t>(</w:t>
      </w:r>
      <w:r w:rsidRPr="007E2B54">
        <w:t>MC</w:t>
      </w:r>
      <w:r w:rsidRPr="007E2B54">
        <w:rPr>
          <w:rStyle w:val="ClinSectionName"/>
        </w:rPr>
        <w:t>)</w:t>
      </w:r>
    </w:p>
    <w:p w:rsidRPr="007E2B54" w:rsidR="007E2B54" w:rsidP="007E2B54" w:rsidRDefault="007E2B54">
      <w:pPr>
        <w:pStyle w:val="ClinMainKeywordCode"/>
        <w:rPr>
          <w:rFonts w:ascii="Times New Roman" w:hAnsi="Times New Roman" w:cs="Times New Roman"/>
          <w:lang w:val="ro-RO"/>
        </w:rPr>
      </w:pPr>
      <w:r w:rsidRPr="007E2B54">
        <w:rPr>
          <w:rFonts w:ascii="Times New Roman" w:hAnsi="Times New Roman" w:cs="Times New Roman"/>
          <w:lang w:val="ro-RO"/>
        </w:rPr>
        <w:t>Art. 6</w:t>
      </w:r>
    </w:p>
    <w:p w:rsidRPr="007E2B54" w:rsidR="007E2B54" w:rsidP="007E2B54" w:rsidRDefault="007E2B54">
      <w:pPr>
        <w:pStyle w:val="ClinChildKeywordCode"/>
        <w:rPr>
          <w:rFonts w:ascii="Times New Roman" w:hAnsi="Times New Roman" w:cs="Times New Roman"/>
          <w:sz w:val="24"/>
          <w:szCs w:val="24"/>
          <w:lang w:val="ro-RO"/>
        </w:rPr>
      </w:pPr>
      <w:r w:rsidRPr="007E2B54">
        <w:rPr>
          <w:rFonts w:ascii="Times New Roman" w:hAnsi="Times New Roman" w:cs="Times New Roman"/>
          <w:sz w:val="24"/>
          <w:szCs w:val="24"/>
          <w:lang w:val="ro-RO"/>
        </w:rPr>
        <w:t>Art. 6 § 2</w:t>
      </w:r>
    </w:p>
    <w:p w:rsidRPr="007E2B54" w:rsidR="007E2B54" w:rsidP="007E2B54" w:rsidRDefault="007E2B54">
      <w:pPr>
        <w:pStyle w:val="ClinKeyword"/>
        <w:rPr>
          <w:rFonts w:ascii="Times New Roman" w:hAnsi="Times New Roman" w:cs="Times New Roman"/>
          <w:sz w:val="24"/>
          <w:szCs w:val="24"/>
          <w:lang w:val="ro-RO"/>
        </w:rPr>
      </w:pPr>
      <w:r w:rsidRPr="007E2B54">
        <w:rPr>
          <w:rFonts w:ascii="Times New Roman" w:hAnsi="Times New Roman" w:cs="Times New Roman"/>
          <w:sz w:val="24"/>
          <w:szCs w:val="24"/>
          <w:lang w:val="ro-RO"/>
        </w:rPr>
        <w:t>Prezumţia de nevinovăţie</w:t>
      </w:r>
    </w:p>
    <w:p w:rsidRPr="007E2B54" w:rsidR="007E2B54" w:rsidP="007E2B54" w:rsidRDefault="007E2B54">
      <w:pPr>
        <w:jc w:val="both"/>
        <w:rPr>
          <w:rStyle w:val="ClinConclusions"/>
        </w:rPr>
      </w:pPr>
      <w:r w:rsidRPr="007E2B54">
        <w:rPr>
          <w:rStyle w:val="ClinHeadNote"/>
        </w:rPr>
        <w:t xml:space="preserve">Refuzul de acordare de despăgubiri ca urmare a anulării condamnării penale a reclamantei: </w:t>
      </w:r>
      <w:r w:rsidRPr="007E2B54">
        <w:rPr>
          <w:rStyle w:val="ClinConclusions"/>
        </w:rPr>
        <w:t>neîncălcare</w:t>
      </w:r>
    </w:p>
    <w:p w:rsidRPr="007E2B54" w:rsidR="007E2B54" w:rsidP="007E2B54" w:rsidRDefault="007E2B54">
      <w:pPr>
        <w:rPr>
          <w:rStyle w:val="ClinConclusions"/>
        </w:rPr>
      </w:pPr>
    </w:p>
    <w:p w:rsidRPr="007E2B54" w:rsidR="007E2B54" w:rsidP="007E2B54" w:rsidRDefault="007E2B54">
      <w:pPr>
        <w:pStyle w:val="ClinContent"/>
        <w:rPr>
          <w:rFonts w:ascii="Times New Roman" w:hAnsi="Times New Roman" w:cs="Times New Roman"/>
          <w:lang w:val="ro-RO"/>
        </w:rPr>
      </w:pPr>
      <w:r w:rsidRPr="007E2B54">
        <w:rPr>
          <w:rFonts w:ascii="Times New Roman" w:hAnsi="Times New Roman" w:cs="Times New Roman"/>
          <w:i/>
          <w:iCs/>
          <w:sz w:val="24"/>
          <w:szCs w:val="24"/>
          <w:lang w:val="ro-RO"/>
        </w:rPr>
        <w:t>În fapt</w:t>
      </w:r>
      <w:r w:rsidRPr="007E2B54">
        <w:rPr>
          <w:rFonts w:ascii="Times New Roman" w:hAnsi="Times New Roman" w:cs="Times New Roman"/>
          <w:sz w:val="24"/>
          <w:szCs w:val="24"/>
          <w:lang w:val="ro-RO"/>
        </w:rPr>
        <w:t xml:space="preserve"> – În septembrie 2000, reclamanta a fost condamnată pentru uciderea din culpă a bebeluşului său. Condamnarea s-a bazat pe mărturii ale unor experţi medicali, care au apreciat că leziunile suferite de băieţel erau compatibile cu „sindromul copilului zgâlţâit”, numit şi „traumatism cranian abuziv” (TCA). În cadrul apelului formulat de reclamantă, aceasta a argumentat că noi elemente medicale păreau să indice că leziunile puteau fi atribuite altei cauze decât TCA. În iulie 2005, curtea de apel, secţia penală, a anulat condamnarea, pe motiv că nu era întemeiată pe baze solide, după ce a concluzionat că elementele noi ar fi putut influenţa decizia juriului de pronunţare a unei condamnări. Parchetul nu a solicitat reexaminarea cauzei, având în vedere faptul că reclamanta executase deja pedeapsa şi că trecuse o perioadă considerabilă de timp.</w:t>
      </w:r>
    </w:p>
    <w:p w:rsidRPr="007E2B54" w:rsidR="007E2B54" w:rsidP="007E2B54" w:rsidRDefault="007E2B54">
      <w:pPr>
        <w:pStyle w:val="ClinContent"/>
        <w:rPr>
          <w:rFonts w:ascii="Times New Roman" w:hAnsi="Times New Roman" w:cs="Times New Roman"/>
          <w:lang w:val="ro-RO"/>
        </w:rPr>
      </w:pPr>
      <w:r w:rsidRPr="007E2B54">
        <w:rPr>
          <w:rFonts w:ascii="Times New Roman" w:hAnsi="Times New Roman" w:cs="Times New Roman"/>
          <w:sz w:val="24"/>
          <w:szCs w:val="24"/>
          <w:lang w:val="ro-RO"/>
        </w:rPr>
        <w:t xml:space="preserve">Reclamanta a sesizat Ministerul de Interne, în temeiul art. 133 din Legea din 1988 privind justiţia penală, care prevede că se acordă despăgubiri unei persoane care, după ce a făcut obiectul unei condamnări penale, a obţinut ulterior anularea acestei condamnări, ca urmare a faptului că un element nou sau recent descoperit demonstrează dincolo de orice îndoială rezonabilă că s-a produs o eroare judiciară. Cererea sa a fost respinsă. O cerere de control jurisdicţional a fost respinsă de </w:t>
      </w:r>
      <w:proofErr w:type="spellStart"/>
      <w:r w:rsidRPr="007E2B54">
        <w:rPr>
          <w:rFonts w:ascii="Times New Roman" w:hAnsi="Times New Roman" w:cs="Times New Roman"/>
          <w:i/>
          <w:iCs/>
          <w:sz w:val="24"/>
          <w:szCs w:val="24"/>
          <w:lang w:val="ro-RO"/>
        </w:rPr>
        <w:t>High</w:t>
      </w:r>
      <w:proofErr w:type="spellEnd"/>
      <w:r w:rsidRPr="007E2B54">
        <w:rPr>
          <w:rFonts w:ascii="Times New Roman" w:hAnsi="Times New Roman" w:cs="Times New Roman"/>
          <w:i/>
          <w:iCs/>
          <w:sz w:val="24"/>
          <w:szCs w:val="24"/>
          <w:lang w:val="ro-RO"/>
        </w:rPr>
        <w:t xml:space="preserve"> Court</w:t>
      </w:r>
      <w:r w:rsidRPr="007E2B54">
        <w:rPr>
          <w:rFonts w:ascii="Times New Roman" w:hAnsi="Times New Roman" w:cs="Times New Roman"/>
          <w:sz w:val="24"/>
          <w:szCs w:val="24"/>
          <w:lang w:val="ro-RO"/>
        </w:rPr>
        <w:t>, care a concluzionat că secţia penală a curţii de apel se limitase să declare că elementele noi, coroborate cu probele prezentate la proces, „[au] creat posibilitatea” ca un juriu „[să] fi [avut] motive întemeiate să pronunţe o achitare”. Reclamanta a declarat recurs, dar acesta a fost respins de curtea de apel, care a apreciat că achitarea „nu [însemna] în niciun caz” că nu mai existau acuzaţii împotriva persoanei în cauză, astfel încât criteriul privind „eroarea judiciară” nu era îndeplinit.</w:t>
      </w:r>
    </w:p>
    <w:p w:rsidRPr="007E2B54" w:rsidR="007E2B54" w:rsidP="007E2B54" w:rsidRDefault="007E2B54">
      <w:pPr>
        <w:pStyle w:val="ClinContent"/>
        <w:rPr>
          <w:rFonts w:ascii="Times New Roman" w:hAnsi="Times New Roman" w:cs="Times New Roman"/>
          <w:sz w:val="24"/>
          <w:szCs w:val="24"/>
          <w:lang w:val="ro-RO"/>
        </w:rPr>
      </w:pPr>
      <w:r w:rsidRPr="007E2B54">
        <w:rPr>
          <w:rFonts w:ascii="Times New Roman" w:hAnsi="Times New Roman" w:cs="Times New Roman"/>
          <w:sz w:val="24"/>
          <w:szCs w:val="24"/>
          <w:lang w:val="ro-RO"/>
        </w:rPr>
        <w:t>În cererea adresată Curţii europene, reclamanta a pretins că motivele expuse în decizia de a nu-i acorda despăgubiri au adus atingere dreptului său la prezumţia de nevinovăţie.</w:t>
      </w:r>
    </w:p>
    <w:p w:rsidRPr="007E2B54" w:rsidR="007E2B54" w:rsidP="007E2B54" w:rsidRDefault="007E2B54">
      <w:pPr>
        <w:pStyle w:val="ClinContent"/>
        <w:rPr>
          <w:rFonts w:ascii="Times New Roman" w:hAnsi="Times New Roman" w:cs="Times New Roman"/>
          <w:sz w:val="24"/>
          <w:szCs w:val="24"/>
          <w:lang w:val="ro-RO"/>
        </w:rPr>
      </w:pPr>
      <w:r w:rsidRPr="007E2B54">
        <w:rPr>
          <w:rFonts w:ascii="Times New Roman" w:hAnsi="Times New Roman" w:cs="Times New Roman"/>
          <w:i/>
          <w:iCs/>
          <w:sz w:val="24"/>
          <w:szCs w:val="24"/>
          <w:lang w:val="ro-RO"/>
        </w:rPr>
        <w:t>În drept</w:t>
      </w:r>
      <w:r w:rsidRPr="007E2B54">
        <w:rPr>
          <w:rFonts w:ascii="Times New Roman" w:hAnsi="Times New Roman" w:cs="Times New Roman"/>
          <w:sz w:val="24"/>
          <w:szCs w:val="24"/>
          <w:lang w:val="ro-RO"/>
        </w:rPr>
        <w:t xml:space="preserve"> – Art. 6 § 2: a) </w:t>
      </w:r>
      <w:r w:rsidRPr="007E2B54">
        <w:rPr>
          <w:rFonts w:ascii="Times New Roman" w:hAnsi="Times New Roman" w:cs="Times New Roman"/>
          <w:i/>
          <w:iCs/>
          <w:sz w:val="24"/>
          <w:szCs w:val="24"/>
          <w:lang w:val="ro-RO"/>
        </w:rPr>
        <w:t>Domeniul de aplicare a cauzei</w:t>
      </w:r>
      <w:r w:rsidRPr="007E2B54">
        <w:rPr>
          <w:rFonts w:ascii="Times New Roman" w:hAnsi="Times New Roman" w:cs="Times New Roman"/>
          <w:sz w:val="24"/>
          <w:szCs w:val="24"/>
          <w:lang w:val="ro-RO"/>
        </w:rPr>
        <w:t xml:space="preserve"> – Problema pe care trebuie să o analizeze Curtea nu este dacă refuzul de despăgubire în sine a adus atingere dreptului reclamantei de a fi prezumată nevinovată (art. 6 § 2 nu garantează unei persoane achitate dreptul la reparaţii pentru o eroare judiciară), ci dacă decizia de respingere în litigiu, în special motivarea acesteia şi termenii utilizaţi, era compatibilă cu prezumţia de nevinovăţie.</w:t>
      </w:r>
    </w:p>
    <w:p w:rsidRPr="007E2B54" w:rsidR="007E2B54" w:rsidP="007E2B54" w:rsidRDefault="007E2B54">
      <w:pPr>
        <w:pStyle w:val="ClinContent"/>
        <w:rPr>
          <w:rFonts w:ascii="Times New Roman" w:hAnsi="Times New Roman" w:cs="Times New Roman"/>
          <w:lang w:val="ro-RO"/>
        </w:rPr>
      </w:pPr>
      <w:r w:rsidRPr="007E2B54">
        <w:rPr>
          <w:rFonts w:ascii="Times New Roman" w:hAnsi="Times New Roman" w:cs="Times New Roman"/>
          <w:sz w:val="24"/>
          <w:szCs w:val="24"/>
          <w:lang w:val="ro-RO"/>
        </w:rPr>
        <w:t>b)  </w:t>
      </w:r>
      <w:r w:rsidRPr="007E2B54">
        <w:rPr>
          <w:rFonts w:ascii="Times New Roman" w:hAnsi="Times New Roman" w:cs="Times New Roman"/>
          <w:i/>
          <w:iCs/>
          <w:sz w:val="24"/>
          <w:szCs w:val="24"/>
          <w:lang w:val="ro-RO"/>
        </w:rPr>
        <w:t>Aplicabilitate</w:t>
      </w:r>
      <w:r w:rsidRPr="007E2B54">
        <w:rPr>
          <w:rFonts w:ascii="Times New Roman" w:hAnsi="Times New Roman" w:cs="Times New Roman"/>
          <w:sz w:val="24"/>
          <w:szCs w:val="24"/>
          <w:lang w:val="ro-RO"/>
        </w:rPr>
        <w:t xml:space="preserve"> – Art. 6 § 2 presupune două aspecte. Primul impune anumite cerinţe procedurale în cadrul procesului penal în sine (în special în ceea ce priveşte sarcina probei, prezumţiile de fapt şi de drept, precum şi dreptul de a nu se </w:t>
      </w:r>
      <w:proofErr w:type="spellStart"/>
      <w:r w:rsidRPr="007E2B54">
        <w:rPr>
          <w:rFonts w:ascii="Times New Roman" w:hAnsi="Times New Roman" w:cs="Times New Roman"/>
          <w:sz w:val="24"/>
          <w:szCs w:val="24"/>
          <w:lang w:val="ro-RO"/>
        </w:rPr>
        <w:t>autoincrimina</w:t>
      </w:r>
      <w:proofErr w:type="spellEnd"/>
      <w:r w:rsidRPr="007E2B54">
        <w:rPr>
          <w:rFonts w:ascii="Times New Roman" w:hAnsi="Times New Roman" w:cs="Times New Roman"/>
          <w:sz w:val="24"/>
          <w:szCs w:val="24"/>
          <w:lang w:val="ro-RO"/>
        </w:rPr>
        <w:t>). Al doilea aspect, relevant în cauza reclamantei, are ca scop să împiedice ca persoanele care au beneficiat de o achitare sau de o încetare a urmăririi penale să fie tratate de instituţiile sau autorităţile publice ca şi cum ar fi într-adevăr vinovate. Atunci când o procedură penală este încheiată, o persoană care doreşte să invoce art. 6 § 2 într-o procedură ulterioară trebuie să demonstreze existenţa unei legături între cele două proceduri. O astfel de legătură poate să existe, de exemplu, în cazul în care acţiunea ulterioară necesită examinarea soluţionării procedurii penale şi, în special, în cazul în care aceasta obligă instanţa în cauză să analizeze hotărârea penală, să realizeze un studiu sau o evaluare a probelor depuse la dosarul penal, să aprecieze participarea reclamantului la unul sau la toate evenimentele care au determinat punerea sub acuzare sau să formuleze comentarii cu privire la indiciile care continuă să sugereze o posibilă vinovăţie a persoanei în cauză. Legătura necesară era prezentă în speţă, având în vedere că dreptul de a formula o acţiune în despăgubiri decurgea din achitarea reclamantei la finalul procedurii penale; în plus, atunci când au adoptat şi verificat decizia privind despăgubirea, ministrul şi instanţele în cauză au trebuit să ţină seama de hotărârea pronunţată la soluţionarea recursului în materie penală. Prin urmare, art. 6 § 2 este aplicabil.</w:t>
      </w:r>
    </w:p>
    <w:p w:rsidRPr="007E2B54" w:rsidR="007E2B54" w:rsidP="007E2B54" w:rsidRDefault="007E2B54">
      <w:pPr>
        <w:pStyle w:val="ClinContent"/>
        <w:rPr>
          <w:rFonts w:ascii="Times New Roman" w:hAnsi="Times New Roman" w:cs="Times New Roman"/>
          <w:sz w:val="24"/>
          <w:szCs w:val="24"/>
          <w:lang w:val="ro-RO"/>
        </w:rPr>
      </w:pPr>
      <w:r w:rsidRPr="007E2B54">
        <w:rPr>
          <w:rFonts w:ascii="Times New Roman" w:hAnsi="Times New Roman" w:cs="Times New Roman"/>
          <w:i/>
          <w:iCs/>
          <w:sz w:val="24"/>
          <w:szCs w:val="24"/>
          <w:lang w:val="ro-RO"/>
        </w:rPr>
        <w:t>Concluzie</w:t>
      </w:r>
      <w:r w:rsidRPr="007E2B54">
        <w:rPr>
          <w:rFonts w:ascii="Times New Roman" w:hAnsi="Times New Roman" w:cs="Times New Roman"/>
          <w:sz w:val="24"/>
          <w:szCs w:val="24"/>
          <w:lang w:val="ro-RO"/>
        </w:rPr>
        <w:t>: excepţie preliminară respinsă (unanimitate).</w:t>
      </w:r>
    </w:p>
    <w:p w:rsidRPr="007E2B54" w:rsidR="007E2B54" w:rsidP="007E2B54" w:rsidRDefault="007E2B54">
      <w:pPr>
        <w:pStyle w:val="ClinContent"/>
        <w:rPr>
          <w:rFonts w:ascii="Times New Roman" w:hAnsi="Times New Roman" w:cs="Times New Roman"/>
          <w:sz w:val="24"/>
          <w:szCs w:val="24"/>
          <w:lang w:val="ro-RO"/>
        </w:rPr>
      </w:pPr>
      <w:r w:rsidRPr="007E2B54">
        <w:rPr>
          <w:rFonts w:ascii="Times New Roman" w:hAnsi="Times New Roman" w:cs="Times New Roman"/>
          <w:sz w:val="24"/>
          <w:szCs w:val="24"/>
          <w:lang w:val="ro-RO"/>
        </w:rPr>
        <w:t>c)  </w:t>
      </w:r>
      <w:r w:rsidRPr="007E2B54">
        <w:rPr>
          <w:rFonts w:ascii="Times New Roman" w:hAnsi="Times New Roman" w:cs="Times New Roman"/>
          <w:i/>
          <w:iCs/>
          <w:sz w:val="24"/>
          <w:szCs w:val="24"/>
          <w:lang w:val="ro-RO"/>
        </w:rPr>
        <w:t>Fond</w:t>
      </w:r>
      <w:r w:rsidRPr="007E2B54">
        <w:rPr>
          <w:rFonts w:ascii="Times New Roman" w:hAnsi="Times New Roman" w:cs="Times New Roman"/>
          <w:sz w:val="24"/>
          <w:szCs w:val="24"/>
          <w:lang w:val="ro-RO"/>
        </w:rPr>
        <w:t xml:space="preserve"> – Nu există o modalitate unică de a determina circumstanţele în care există o încălcare a art. 6 § 2 în contextul unei proceduri ulterioare încheierii unei proceduri penale. Lucrurile depind în mare parte de natura şi contextul procedurii în cadrul căreia a fost adoptată decizia în litigiu. Totuşi, în toate cazurile şi independent de metoda adoptată, termenii folosiţi de autoritatea care hotărăşte dobândesc o importanţă crucială atunci când este vorba de aprecierea compatibilităţii deciziei cu art. 6 § 2 şi a raţionamentului urmat.</w:t>
      </w:r>
    </w:p>
    <w:p w:rsidRPr="007E2B54" w:rsidR="007E2B54" w:rsidP="007E2B54" w:rsidRDefault="007E2B54">
      <w:pPr>
        <w:pStyle w:val="ClinContent"/>
        <w:rPr>
          <w:rFonts w:ascii="Times New Roman" w:hAnsi="Times New Roman" w:cs="Times New Roman"/>
          <w:sz w:val="24"/>
          <w:szCs w:val="24"/>
          <w:lang w:val="ro-RO"/>
        </w:rPr>
      </w:pPr>
      <w:r w:rsidRPr="007E2B54">
        <w:rPr>
          <w:rFonts w:ascii="Times New Roman" w:hAnsi="Times New Roman" w:cs="Times New Roman"/>
          <w:sz w:val="24"/>
          <w:szCs w:val="24"/>
          <w:lang w:val="ro-RO"/>
        </w:rPr>
        <w:t>În ceea ce priveşte natura şi contextul procedurii desfăşurate în cauza reclamantei, Curtea observă că achitarea acesteia nu era o achitare propriu-zisă „pe fond”. Deşi în mod formal este vorba despre o achitare, rezultatul procedurii penale îndreptate împotriva reclamantei face ca aceasta să fie similară cauzelor în care a existat o încetare a urmăririi penale.</w:t>
      </w:r>
    </w:p>
    <w:p w:rsidRPr="007E2B54" w:rsidR="007E2B54" w:rsidP="007E2B54" w:rsidRDefault="007E2B54">
      <w:pPr>
        <w:pStyle w:val="ClinContent"/>
        <w:rPr>
          <w:rFonts w:ascii="Times New Roman" w:hAnsi="Times New Roman" w:cs="Times New Roman"/>
          <w:lang w:val="ro-RO"/>
        </w:rPr>
      </w:pPr>
      <w:r w:rsidRPr="007E2B54">
        <w:rPr>
          <w:rFonts w:ascii="Times New Roman" w:hAnsi="Times New Roman" w:cs="Times New Roman"/>
          <w:sz w:val="24"/>
          <w:szCs w:val="24"/>
          <w:lang w:val="ro-RO"/>
        </w:rPr>
        <w:t xml:space="preserve">În plus, Curtea subliniază că, pentru a exista un drept la despăgubire, trebuie să fie îndeplinite criterii specifice în temeiul art. 133 din Legea din 1988: este necesar ca solicitantul să fi fost condamnat, ca acesta să fi fost condamnat şi să fi fost admisă o cale de atac tardivă, pe motiv că un fapt nou demonstrează dincolo de orice îndoială rezonabilă că s-a produs o eroare judiciară. Aceste criterii corespund, exceptând câteva diferenţe lingvistice minore, celor de la art. 3 din Protocolul nr. 7, care trebuie să poată fi interpretat în concordanţă cu art. 6 § 2 din Convenţie. Nimic din aceste criterii nu pune în discuţie nevinovăţia unei persoane achitate, iar legislaţia în sine nu impune </w:t>
      </w:r>
      <w:proofErr w:type="spellStart"/>
      <w:r w:rsidRPr="007E2B54">
        <w:rPr>
          <w:rFonts w:ascii="Times New Roman" w:hAnsi="Times New Roman" w:cs="Times New Roman"/>
          <w:sz w:val="24"/>
          <w:szCs w:val="24"/>
          <w:lang w:val="ro-RO"/>
        </w:rPr>
        <w:t>nicio</w:t>
      </w:r>
      <w:proofErr w:type="spellEnd"/>
      <w:r w:rsidRPr="007E2B54">
        <w:rPr>
          <w:rFonts w:ascii="Times New Roman" w:hAnsi="Times New Roman" w:cs="Times New Roman"/>
          <w:sz w:val="24"/>
          <w:szCs w:val="24"/>
          <w:lang w:val="ro-RO"/>
        </w:rPr>
        <w:t xml:space="preserve"> apreciere a vinovăţiei penale a persoanei în cauză.</w:t>
      </w:r>
    </w:p>
    <w:p w:rsidRPr="007E2B54" w:rsidR="007E2B54" w:rsidP="007E2B54" w:rsidRDefault="007E2B54">
      <w:pPr>
        <w:pStyle w:val="ClinContent"/>
        <w:rPr>
          <w:rFonts w:ascii="Times New Roman" w:hAnsi="Times New Roman" w:cs="Times New Roman"/>
          <w:lang w:val="ro-RO"/>
        </w:rPr>
      </w:pPr>
      <w:r w:rsidRPr="007E2B54">
        <w:rPr>
          <w:rFonts w:ascii="Times New Roman" w:hAnsi="Times New Roman" w:cs="Times New Roman"/>
          <w:sz w:val="24"/>
          <w:szCs w:val="24"/>
          <w:lang w:val="ro-RO"/>
        </w:rPr>
        <w:t>În ceea ce priveşte termenii utilizaţi de instanţele naţionale, Curtea consideră că, analizaţi în contextul exerciţiului care a trebuit realizat de instanţe în temeiul art. 133 din Legea din 1988, aceştia nu au pus în discuţie achitarea reclamantei şi nici nu au constituit un tratament incompatibil cu prezumţia de nevinovăţie a persoanei în cauză. Atunci când au examinat dacă s-a produs sau nu o „eroare judiciară”, instanţele nu au formulat comentarii cu privire la clarificarea aspectului dacă, pe baza elementelor cunoscute la momentul procedurii de apel, reclamanta trebuia sau dacă era probabil să fie achitată sau condamnată. De asemenea, acestea nu au emis comentarii privind clarificarea aspectului dacă elementele de probă indicau vinovăţia reclamantei sau mai degrabă nevinovăţia acesteia. În fapt, acestea au repetat în mod invariabil faptul că, dacă ar fi fost dispusă o reexaminare a cauzei, sarcina de a aprecia noile elemente ar fi revenit unui juriu.</w:t>
      </w:r>
    </w:p>
    <w:p w:rsidRPr="007E2B54" w:rsidR="007E2B54" w:rsidP="007E2B54" w:rsidRDefault="007E2B54">
      <w:pPr>
        <w:pStyle w:val="ClinContent"/>
        <w:rPr>
          <w:rFonts w:ascii="Times New Roman" w:hAnsi="Times New Roman" w:cs="Times New Roman"/>
          <w:lang w:val="ro-RO"/>
        </w:rPr>
      </w:pPr>
      <w:r w:rsidRPr="007E2B54">
        <w:rPr>
          <w:rFonts w:ascii="Times New Roman" w:hAnsi="Times New Roman" w:cs="Times New Roman"/>
          <w:sz w:val="24"/>
          <w:szCs w:val="24"/>
          <w:lang w:val="ro-RO"/>
        </w:rPr>
        <w:t xml:space="preserve">În plus, conform dreptului englez de procedură penală, juriul are obligaţia, într-un proces privind un act de acuzare, să aprecieze probele acuzării şi să se pronunţe cu privire la vinovăţia acuzatului. Rolul curţii de apel, secţia penală, în cauza reclamantei a constat în a cerceta dacă condamnarea a fost întemeiată sau nu pe „baze solide” şi nu de a se substitui juriului, pentru a stabili dacă, având în vedere elementele disponibile în acel moment, vinovăţia persoanei în cauză fusese stabilită dincolo de orice îndoială rezonabilă. Decizia de a nu dispune o reexaminare a cauzei a scutit reclamanta de stresul şi anxietatea pe care i le-ar fi cauzat un alt proces. De altfel, persoana în cauză nu a pledat pentru reexaminarea cauzei. </w:t>
      </w:r>
      <w:proofErr w:type="spellStart"/>
      <w:r w:rsidRPr="007E2B54">
        <w:rPr>
          <w:rFonts w:ascii="Times New Roman" w:hAnsi="Times New Roman" w:cs="Times New Roman"/>
          <w:i/>
          <w:iCs/>
          <w:sz w:val="24"/>
          <w:szCs w:val="24"/>
          <w:lang w:val="ro-RO"/>
        </w:rPr>
        <w:t>High</w:t>
      </w:r>
      <w:proofErr w:type="spellEnd"/>
      <w:r w:rsidRPr="007E2B54">
        <w:rPr>
          <w:rFonts w:ascii="Times New Roman" w:hAnsi="Times New Roman" w:cs="Times New Roman"/>
          <w:i/>
          <w:iCs/>
          <w:sz w:val="24"/>
          <w:szCs w:val="24"/>
          <w:lang w:val="ro-RO"/>
        </w:rPr>
        <w:t xml:space="preserve"> Court</w:t>
      </w:r>
      <w:r w:rsidRPr="007E2B54">
        <w:rPr>
          <w:rFonts w:ascii="Times New Roman" w:hAnsi="Times New Roman" w:cs="Times New Roman"/>
          <w:sz w:val="24"/>
          <w:szCs w:val="24"/>
          <w:lang w:val="ro-RO"/>
        </w:rPr>
        <w:t xml:space="preserve"> şi curtea de apel au făcut referire pe larg la hotărârea pronunţată de secţia penală a curţii de apel, pentru a analiza dacă s-a produs o eroare judiciară, şi niciuna din ele nu a intenţionat să formuleze concluzii autonome cu privire la deznodământul cauzei. Aceste instanţe nu au contestat concluzia secţiei penale, conform căreia condamnarea nu era întemeiată pe baze solide şi nici nu au lăsat să se înţeleagă că secţia respectivă a curţii de apel nu a apreciat corect probele care i-au fost aduse la cunoştinţă. Au acceptat ca atare constatările acesteia şi s-au bazat pe ele, fără să le modifice şi fără să le reevalueze, pentru a stabili dacă erau îndeplinite criteriile prevăzute la art. 133.</w:t>
      </w:r>
    </w:p>
    <w:p w:rsidRPr="007E2B54" w:rsidR="007E2B54" w:rsidP="007E2B54" w:rsidRDefault="007E2B54">
      <w:pPr>
        <w:pStyle w:val="ClinContent"/>
        <w:rPr>
          <w:rFonts w:ascii="Times New Roman" w:hAnsi="Times New Roman" w:cs="Times New Roman"/>
          <w:sz w:val="24"/>
          <w:szCs w:val="24"/>
          <w:lang w:val="ro-RO"/>
        </w:rPr>
      </w:pPr>
      <w:r w:rsidRPr="007E2B54">
        <w:rPr>
          <w:rFonts w:ascii="Times New Roman" w:hAnsi="Times New Roman" w:cs="Times New Roman"/>
          <w:i/>
          <w:iCs/>
          <w:sz w:val="24"/>
          <w:szCs w:val="24"/>
          <w:lang w:val="ro-RO"/>
        </w:rPr>
        <w:t>Concluzie</w:t>
      </w:r>
      <w:r w:rsidRPr="007E2B54">
        <w:rPr>
          <w:rFonts w:ascii="Times New Roman" w:hAnsi="Times New Roman" w:cs="Times New Roman"/>
          <w:sz w:val="24"/>
          <w:szCs w:val="24"/>
          <w:lang w:val="ro-RO"/>
        </w:rPr>
        <w:t>: neîncălcare (unanimitate).</w:t>
      </w:r>
    </w:p>
    <w:p w:rsidRPr="007E2B54" w:rsidR="00D66544" w:rsidP="007E2B54" w:rsidRDefault="00D66544">
      <w:pPr>
        <w:pStyle w:val="ECHRParaSpaced"/>
      </w:pPr>
    </w:p>
    <w:sectPr w:rsidRPr="007E2B54" w:rsidR="00D66544" w:rsidSect="00A6035E">
      <w:pgSz w:w="11907" w:h="16840" w:code="9"/>
      <w:pgMar w:top="1440" w:right="1440" w:bottom="1440" w:left="1440" w:header="454" w:footer="34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7019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lvlText w:val="%1."/>
      <w:lvlJc w:val="left"/>
      <w:pPr>
        <w:tabs>
          <w:tab w:val="num" w:pos="360"/>
        </w:tabs>
        <w:ind w:left="360" w:hanging="360"/>
      </w:pPr>
    </w:lvl>
  </w:abstractNum>
  <w:abstractNum w:abstractNumId="9" w15:restartNumberingAfterBreak="0">
    <w:nsid w:val="0227407A"/>
    <w:multiLevelType w:val="multilevel"/>
    <w:tmpl w:val="8D2EA84E"/>
    <w:lvl w:ilvl="0">
      <w:start w:val="1"/>
      <w:numFmt w:val="lowerLetter"/>
      <w:lvlText w:val="%1."/>
      <w:lvlJc w:val="left"/>
      <w:pPr>
        <w:tabs>
          <w:tab w:val="num" w:pos="964"/>
        </w:tabs>
        <w:ind w:left="964" w:hanging="397"/>
      </w:pPr>
      <w:rPr>
        <w:rFonts w:hint="default"/>
      </w:rPr>
    </w:lvl>
    <w:lvl w:ilvl="1">
      <w:start w:val="1"/>
      <w:numFmt w:val="decimal"/>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0" w15:restartNumberingAfterBreak="0">
    <w:nsid w:val="0CE31721"/>
    <w:multiLevelType w:val="multilevel"/>
    <w:tmpl w:val="EAB015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D5546B"/>
    <w:multiLevelType w:val="multilevel"/>
    <w:tmpl w:val="EAB0152A"/>
    <w:styleLink w:val="ECHRA1StyleList"/>
    <w:lvl w:ilvl="0">
      <w:start w:val="1"/>
      <w:numFmt w:val="decimal"/>
      <w:pStyle w:val="ECHRList1"/>
      <w:lvlText w:val="%1."/>
      <w:lvlJc w:val="left"/>
      <w:pPr>
        <w:tabs>
          <w:tab w:val="num" w:pos="397"/>
        </w:tabs>
        <w:ind w:left="397" w:hanging="397"/>
      </w:pPr>
      <w:rPr>
        <w:rFonts w:hint="default"/>
      </w:rPr>
    </w:lvl>
    <w:lvl w:ilvl="1">
      <w:start w:val="1"/>
      <w:numFmt w:val="lowerLetter"/>
      <w:pStyle w:val="ECHRList2"/>
      <w:lvlText w:val="%2."/>
      <w:lvlJc w:val="left"/>
      <w:pPr>
        <w:tabs>
          <w:tab w:val="num" w:pos="794"/>
        </w:tabs>
        <w:ind w:left="794" w:hanging="397"/>
      </w:pPr>
      <w:rPr>
        <w:rFonts w:hint="default"/>
      </w:rPr>
    </w:lvl>
    <w:lvl w:ilvl="2">
      <w:start w:val="1"/>
      <w:numFmt w:val="lowerRoman"/>
      <w:pStyle w:val="ECHRList3"/>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5E6A40"/>
    <w:multiLevelType w:val="multilevel"/>
    <w:tmpl w:val="EAB0152A"/>
    <w:numStyleLink w:val="ECHRA1StyleList"/>
  </w:abstractNum>
  <w:abstractNum w:abstractNumId="13" w15:restartNumberingAfterBreak="0">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E4C3B6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EE64282"/>
    <w:multiLevelType w:val="multilevel"/>
    <w:tmpl w:val="8D2EA84E"/>
    <w:lvl w:ilvl="0">
      <w:start w:val="1"/>
      <w:numFmt w:val="lowerLetter"/>
      <w:lvlText w:val="%1."/>
      <w:lvlJc w:val="left"/>
      <w:pPr>
        <w:tabs>
          <w:tab w:val="num" w:pos="964"/>
        </w:tabs>
        <w:ind w:left="964" w:hanging="397"/>
      </w:pPr>
      <w:rPr>
        <w:rFonts w:hint="default"/>
      </w:rPr>
    </w:lvl>
    <w:lvl w:ilvl="1">
      <w:start w:val="1"/>
      <w:numFmt w:val="decimal"/>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416B5801"/>
    <w:multiLevelType w:val="multilevel"/>
    <w:tmpl w:val="79A89570"/>
    <w:lvl w:ilvl="0">
      <w:start w:val="1"/>
      <w:numFmt w:val="none"/>
      <w:suff w:val="nothing"/>
      <w:lvlText w:val=""/>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upperLetter"/>
      <w:suff w:val="space"/>
      <w:lvlText w:val="%3."/>
      <w:lvlJc w:val="left"/>
      <w:pPr>
        <w:ind w:left="0" w:firstLine="0"/>
      </w:pPr>
      <w:rPr>
        <w:rFonts w:hint="default"/>
      </w:rPr>
    </w:lvl>
    <w:lvl w:ilvl="3">
      <w:start w:val="1"/>
      <w:numFmt w:val="decimal"/>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left"/>
      <w:pPr>
        <w:ind w:left="0" w:firstLine="0"/>
      </w:pPr>
      <w:rPr>
        <w:rFonts w:asciiTheme="minorHAnsi" w:hAnsiTheme="minorHAnsi" w:hint="default"/>
      </w:rPr>
    </w:lvl>
    <w:lvl w:ilvl="6">
      <w:start w:val="1"/>
      <w:numFmt w:val="bullet"/>
      <w:suff w:val="space"/>
      <w:lvlText w:val="‒"/>
      <w:lvlJc w:val="left"/>
      <w:pPr>
        <w:ind w:left="0" w:firstLine="0"/>
      </w:pPr>
      <w:rPr>
        <w:rFonts w:ascii="Calibri" w:hAnsi="Calibri" w:hint="default"/>
        <w:color w:val="auto"/>
      </w:rPr>
    </w:lvl>
    <w:lvl w:ilvl="7">
      <w:start w:val="1"/>
      <w:numFmt w:val="none"/>
      <w:suff w:val="space"/>
      <w:lvlText w:val=""/>
      <w:lvlJc w:val="left"/>
      <w:pPr>
        <w:ind w:left="0" w:firstLine="0"/>
      </w:pPr>
      <w:rPr>
        <w:rFonts w:hint="default"/>
        <w:color w:val="auto"/>
      </w:rPr>
    </w:lvl>
    <w:lvl w:ilvl="8">
      <w:start w:val="1"/>
      <w:numFmt w:val="none"/>
      <w:suff w:val="space"/>
      <w:lvlText w:val=""/>
      <w:lvlJc w:val="left"/>
      <w:pPr>
        <w:ind w:left="0" w:firstLine="0"/>
      </w:pPr>
      <w:rPr>
        <w:rFonts w:hint="default"/>
        <w:color w:val="auto"/>
      </w:rPr>
    </w:lvl>
  </w:abstractNum>
  <w:abstractNum w:abstractNumId="17" w15:restartNumberingAfterBreak="0">
    <w:nsid w:val="4333366E"/>
    <w:multiLevelType w:val="multilevel"/>
    <w:tmpl w:val="886C1D44"/>
    <w:lvl w:ilvl="0">
      <w:start w:val="1"/>
      <w:numFmt w:val="bullet"/>
      <w:lvlText w:val=""/>
      <w:lvlJc w:val="left"/>
      <w:pPr>
        <w:tabs>
          <w:tab w:val="num" w:pos="964"/>
        </w:tabs>
        <w:ind w:left="964" w:hanging="397"/>
      </w:pPr>
      <w:rPr>
        <w:rFonts w:ascii="Wingdings" w:hAnsi="Wingdings" w:hint="default"/>
        <w:color w:val="0072BC" w:themeColor="background1"/>
      </w:rPr>
    </w:lvl>
    <w:lvl w:ilvl="1">
      <w:start w:val="1"/>
      <w:numFmt w:val="bullet"/>
      <w:lvlText w:val=""/>
      <w:lvlJc w:val="left"/>
      <w:pPr>
        <w:tabs>
          <w:tab w:val="num" w:pos="1191"/>
        </w:tabs>
        <w:ind w:left="1191" w:hanging="227"/>
      </w:pPr>
      <w:rPr>
        <w:rFonts w:ascii="Wingdings" w:hAnsi="Wingdings" w:hint="default"/>
        <w:color w:val="0072BC" w:themeColor="background1"/>
      </w:rPr>
    </w:lvl>
    <w:lvl w:ilvl="2">
      <w:start w:val="1"/>
      <w:numFmt w:val="bullet"/>
      <w:lvlText w:val=""/>
      <w:lvlJc w:val="left"/>
      <w:pPr>
        <w:tabs>
          <w:tab w:val="num" w:pos="1588"/>
        </w:tabs>
        <w:ind w:left="1588" w:hanging="397"/>
      </w:pPr>
      <w:rPr>
        <w:rFonts w:ascii="Wingdings" w:hAnsi="Wingdings" w:hint="default"/>
        <w:color w:val="7F7F7F" w:themeColor="text1" w:themeTint="80"/>
      </w:rPr>
    </w:lvl>
    <w:lvl w:ilvl="3">
      <w:start w:val="1"/>
      <w:numFmt w:val="bullet"/>
      <w:lvlText w:val=""/>
      <w:lvlJc w:val="left"/>
      <w:pPr>
        <w:tabs>
          <w:tab w:val="num" w:pos="1985"/>
        </w:tabs>
        <w:ind w:left="1985" w:hanging="397"/>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8" w15:restartNumberingAfterBreak="0">
    <w:nsid w:val="474B45CC"/>
    <w:multiLevelType w:val="multilevel"/>
    <w:tmpl w:val="886C1D44"/>
    <w:lvl w:ilvl="0">
      <w:start w:val="1"/>
      <w:numFmt w:val="bullet"/>
      <w:lvlText w:val=""/>
      <w:lvlJc w:val="left"/>
      <w:pPr>
        <w:tabs>
          <w:tab w:val="num" w:pos="964"/>
        </w:tabs>
        <w:ind w:left="964" w:hanging="397"/>
      </w:pPr>
      <w:rPr>
        <w:rFonts w:ascii="Wingdings" w:hAnsi="Wingdings" w:hint="default"/>
        <w:color w:val="0072BC" w:themeColor="background1"/>
      </w:rPr>
    </w:lvl>
    <w:lvl w:ilvl="1">
      <w:start w:val="1"/>
      <w:numFmt w:val="bullet"/>
      <w:lvlText w:val=""/>
      <w:lvlJc w:val="left"/>
      <w:pPr>
        <w:tabs>
          <w:tab w:val="num" w:pos="1191"/>
        </w:tabs>
        <w:ind w:left="1191" w:hanging="227"/>
      </w:pPr>
      <w:rPr>
        <w:rFonts w:ascii="Wingdings" w:hAnsi="Wingdings" w:hint="default"/>
        <w:color w:val="0072BC" w:themeColor="background1"/>
      </w:rPr>
    </w:lvl>
    <w:lvl w:ilvl="2">
      <w:start w:val="1"/>
      <w:numFmt w:val="bullet"/>
      <w:lvlText w:val=""/>
      <w:lvlJc w:val="left"/>
      <w:pPr>
        <w:tabs>
          <w:tab w:val="num" w:pos="1588"/>
        </w:tabs>
        <w:ind w:left="1588" w:hanging="397"/>
      </w:pPr>
      <w:rPr>
        <w:rFonts w:ascii="Wingdings" w:hAnsi="Wingdings" w:hint="default"/>
        <w:color w:val="7F7F7F" w:themeColor="text1" w:themeTint="80"/>
      </w:rPr>
    </w:lvl>
    <w:lvl w:ilvl="3">
      <w:start w:val="1"/>
      <w:numFmt w:val="bullet"/>
      <w:lvlText w:val=""/>
      <w:lvlJc w:val="left"/>
      <w:pPr>
        <w:tabs>
          <w:tab w:val="num" w:pos="1985"/>
        </w:tabs>
        <w:ind w:left="1985" w:hanging="397"/>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9" w15:restartNumberingAfterBreak="0">
    <w:nsid w:val="4989571C"/>
    <w:multiLevelType w:val="multilevel"/>
    <w:tmpl w:val="F842BC8C"/>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0"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21" w15:restartNumberingAfterBreak="0">
    <w:nsid w:val="510746C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AA0E8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FD1241"/>
    <w:multiLevelType w:val="hybridMultilevel"/>
    <w:tmpl w:val="F6D86CC2"/>
    <w:lvl w:ilvl="0" w:tplc="E4205412">
      <w:start w:val="1"/>
      <w:numFmt w:val="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73F438C5"/>
    <w:multiLevelType w:val="multilevel"/>
    <w:tmpl w:val="EAB015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22"/>
  </w:num>
  <w:num w:numId="3">
    <w:abstractNumId w:val="14"/>
  </w:num>
  <w:num w:numId="4">
    <w:abstractNumId w:val="18"/>
  </w:num>
  <w:num w:numId="5">
    <w:abstractNumId w:val="10"/>
  </w:num>
  <w:num w:numId="6">
    <w:abstractNumId w:val="15"/>
  </w:num>
  <w:num w:numId="7">
    <w:abstractNumId w:val="17"/>
  </w:num>
  <w:num w:numId="8">
    <w:abstractNumId w:val="16"/>
  </w:num>
  <w:num w:numId="9">
    <w:abstractNumId w:val="13"/>
  </w:num>
  <w:num w:numId="10">
    <w:abstractNumId w:val="24"/>
  </w:num>
  <w:num w:numId="11">
    <w:abstractNumId w:val="9"/>
  </w:num>
  <w:num w:numId="12">
    <w:abstractNumId w:val="23"/>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20"/>
  </w:num>
  <w:num w:numId="24">
    <w:abstractNumId w:val="19"/>
  </w:num>
  <w:num w:numId="25">
    <w:abstractNumId w:val="19"/>
  </w:num>
  <w:num w:numId="26">
    <w:abstractNumId w:val="19"/>
  </w:num>
  <w:num w:numId="27">
    <w:abstractNumId w:val="19"/>
  </w:num>
  <w:num w:numId="28">
    <w:abstractNumId w:val="13"/>
  </w:num>
  <w:num w:numId="29">
    <w:abstractNumId w:val="20"/>
  </w:num>
  <w:num w:numId="30">
    <w:abstractNumId w:val="20"/>
  </w:num>
  <w:num w:numId="31">
    <w:abstractNumId w:val="2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rawingGridHorizontalSpacing w:val="110"/>
  <w:displayHorizontalDrawingGridEvery w:val="2"/>
  <w:displayVerticalDrawingGridEvery w:val="2"/>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B54"/>
    <w:rsid w:val="000041F8"/>
    <w:rsid w:val="000042A8"/>
    <w:rsid w:val="00004308"/>
    <w:rsid w:val="00005BF0"/>
    <w:rsid w:val="00007154"/>
    <w:rsid w:val="00007DAD"/>
    <w:rsid w:val="000103AE"/>
    <w:rsid w:val="00011D69"/>
    <w:rsid w:val="00012AD3"/>
    <w:rsid w:val="00013658"/>
    <w:rsid w:val="00015C2D"/>
    <w:rsid w:val="00015F00"/>
    <w:rsid w:val="00022C1D"/>
    <w:rsid w:val="00034987"/>
    <w:rsid w:val="000602DF"/>
    <w:rsid w:val="00061B05"/>
    <w:rsid w:val="000632D5"/>
    <w:rsid w:val="000644EE"/>
    <w:rsid w:val="0006764A"/>
    <w:rsid w:val="00070658"/>
    <w:rsid w:val="000925AD"/>
    <w:rsid w:val="000A24EB"/>
    <w:rsid w:val="000B6923"/>
    <w:rsid w:val="000C5F3C"/>
    <w:rsid w:val="000C6DCC"/>
    <w:rsid w:val="000D47AA"/>
    <w:rsid w:val="000D523D"/>
    <w:rsid w:val="000D721F"/>
    <w:rsid w:val="000E069B"/>
    <w:rsid w:val="000E0E82"/>
    <w:rsid w:val="000E1DC5"/>
    <w:rsid w:val="000E223F"/>
    <w:rsid w:val="000E7484"/>
    <w:rsid w:val="000E7D45"/>
    <w:rsid w:val="000F7851"/>
    <w:rsid w:val="00104E23"/>
    <w:rsid w:val="00111B0C"/>
    <w:rsid w:val="00120A73"/>
    <w:rsid w:val="00120D6C"/>
    <w:rsid w:val="001257EC"/>
    <w:rsid w:val="00133D33"/>
    <w:rsid w:val="00134D64"/>
    <w:rsid w:val="00135A30"/>
    <w:rsid w:val="0013612C"/>
    <w:rsid w:val="00137FF6"/>
    <w:rsid w:val="00141650"/>
    <w:rsid w:val="00143C15"/>
    <w:rsid w:val="00162A12"/>
    <w:rsid w:val="00166530"/>
    <w:rsid w:val="0018068E"/>
    <w:rsid w:val="001832BD"/>
    <w:rsid w:val="001943B5"/>
    <w:rsid w:val="00195134"/>
    <w:rsid w:val="001A145B"/>
    <w:rsid w:val="001A5067"/>
    <w:rsid w:val="001A674C"/>
    <w:rsid w:val="001B3B24"/>
    <w:rsid w:val="001C0F98"/>
    <w:rsid w:val="001C2A42"/>
    <w:rsid w:val="001C477F"/>
    <w:rsid w:val="001C5B98"/>
    <w:rsid w:val="001D63ED"/>
    <w:rsid w:val="001D7348"/>
    <w:rsid w:val="001E035B"/>
    <w:rsid w:val="001E0961"/>
    <w:rsid w:val="001E3EAE"/>
    <w:rsid w:val="001E6F32"/>
    <w:rsid w:val="001F2145"/>
    <w:rsid w:val="001F6262"/>
    <w:rsid w:val="001F67B0"/>
    <w:rsid w:val="001F7B3D"/>
    <w:rsid w:val="00205F9F"/>
    <w:rsid w:val="00210338"/>
    <w:rsid w:val="002115FC"/>
    <w:rsid w:val="002138A0"/>
    <w:rsid w:val="0021423C"/>
    <w:rsid w:val="00230D00"/>
    <w:rsid w:val="00231DF7"/>
    <w:rsid w:val="00231FD1"/>
    <w:rsid w:val="002339E0"/>
    <w:rsid w:val="00233CF8"/>
    <w:rsid w:val="0023516A"/>
    <w:rsid w:val="0023575D"/>
    <w:rsid w:val="00237148"/>
    <w:rsid w:val="0024222D"/>
    <w:rsid w:val="00244B0E"/>
    <w:rsid w:val="00244F6C"/>
    <w:rsid w:val="002532C5"/>
    <w:rsid w:val="00260C03"/>
    <w:rsid w:val="0026540E"/>
    <w:rsid w:val="0026599B"/>
    <w:rsid w:val="002670B2"/>
    <w:rsid w:val="00270161"/>
    <w:rsid w:val="00275123"/>
    <w:rsid w:val="002800ED"/>
    <w:rsid w:val="00282240"/>
    <w:rsid w:val="002948AD"/>
    <w:rsid w:val="002A01CC"/>
    <w:rsid w:val="002A61B1"/>
    <w:rsid w:val="002A663C"/>
    <w:rsid w:val="002B444B"/>
    <w:rsid w:val="002B5887"/>
    <w:rsid w:val="002C0692"/>
    <w:rsid w:val="002C0E27"/>
    <w:rsid w:val="002C3040"/>
    <w:rsid w:val="002D022D"/>
    <w:rsid w:val="002D24BB"/>
    <w:rsid w:val="002F2AF7"/>
    <w:rsid w:val="002F7E1C"/>
    <w:rsid w:val="00301A75"/>
    <w:rsid w:val="00302F70"/>
    <w:rsid w:val="0030336F"/>
    <w:rsid w:val="0030375E"/>
    <w:rsid w:val="00312A30"/>
    <w:rsid w:val="00320F72"/>
    <w:rsid w:val="00323475"/>
    <w:rsid w:val="0032463E"/>
    <w:rsid w:val="00326224"/>
    <w:rsid w:val="00337EE4"/>
    <w:rsid w:val="00340FFD"/>
    <w:rsid w:val="003412B5"/>
    <w:rsid w:val="003506B1"/>
    <w:rsid w:val="0035582F"/>
    <w:rsid w:val="00356AC7"/>
    <w:rsid w:val="003609FA"/>
    <w:rsid w:val="003710C8"/>
    <w:rsid w:val="003750BE"/>
    <w:rsid w:val="00387B9D"/>
    <w:rsid w:val="0039364F"/>
    <w:rsid w:val="00396686"/>
    <w:rsid w:val="0039778E"/>
    <w:rsid w:val="003B4941"/>
    <w:rsid w:val="003C5714"/>
    <w:rsid w:val="003C6B9F"/>
    <w:rsid w:val="003C6E2A"/>
    <w:rsid w:val="003D0299"/>
    <w:rsid w:val="003E6D80"/>
    <w:rsid w:val="003F05FA"/>
    <w:rsid w:val="003F244A"/>
    <w:rsid w:val="003F30B8"/>
    <w:rsid w:val="003F4C45"/>
    <w:rsid w:val="003F5F7B"/>
    <w:rsid w:val="003F7854"/>
    <w:rsid w:val="003F7D64"/>
    <w:rsid w:val="00414300"/>
    <w:rsid w:val="00425C67"/>
    <w:rsid w:val="00427E7A"/>
    <w:rsid w:val="00436C49"/>
    <w:rsid w:val="00445366"/>
    <w:rsid w:val="00447F5B"/>
    <w:rsid w:val="004559A8"/>
    <w:rsid w:val="00461DB0"/>
    <w:rsid w:val="00463926"/>
    <w:rsid w:val="00464C9A"/>
    <w:rsid w:val="00467807"/>
    <w:rsid w:val="00471989"/>
    <w:rsid w:val="00474F3D"/>
    <w:rsid w:val="00477E3A"/>
    <w:rsid w:val="00483E5F"/>
    <w:rsid w:val="00485FF9"/>
    <w:rsid w:val="004907F0"/>
    <w:rsid w:val="0049140B"/>
    <w:rsid w:val="004923A5"/>
    <w:rsid w:val="00496BFB"/>
    <w:rsid w:val="004A15C7"/>
    <w:rsid w:val="004B013B"/>
    <w:rsid w:val="004B112B"/>
    <w:rsid w:val="004C01E4"/>
    <w:rsid w:val="004C086C"/>
    <w:rsid w:val="004C1F56"/>
    <w:rsid w:val="004C27BC"/>
    <w:rsid w:val="004C2A91"/>
    <w:rsid w:val="004D15F3"/>
    <w:rsid w:val="004D1CF9"/>
    <w:rsid w:val="004D5311"/>
    <w:rsid w:val="004D5DCC"/>
    <w:rsid w:val="004F10AF"/>
    <w:rsid w:val="004F11A4"/>
    <w:rsid w:val="004F2389"/>
    <w:rsid w:val="004F304D"/>
    <w:rsid w:val="004F61BE"/>
    <w:rsid w:val="004F66B1"/>
    <w:rsid w:val="00511C07"/>
    <w:rsid w:val="005173A6"/>
    <w:rsid w:val="00520605"/>
    <w:rsid w:val="00520BAA"/>
    <w:rsid w:val="00525208"/>
    <w:rsid w:val="005257A5"/>
    <w:rsid w:val="005264C0"/>
    <w:rsid w:val="00526A8A"/>
    <w:rsid w:val="00531DF2"/>
    <w:rsid w:val="005442EE"/>
    <w:rsid w:val="00547353"/>
    <w:rsid w:val="005474E7"/>
    <w:rsid w:val="00550AB9"/>
    <w:rsid w:val="005512A3"/>
    <w:rsid w:val="005578CE"/>
    <w:rsid w:val="00562781"/>
    <w:rsid w:val="0057271C"/>
    <w:rsid w:val="00572845"/>
    <w:rsid w:val="00592772"/>
    <w:rsid w:val="0059574A"/>
    <w:rsid w:val="005A1B9B"/>
    <w:rsid w:val="005A6751"/>
    <w:rsid w:val="005B092E"/>
    <w:rsid w:val="005B152C"/>
    <w:rsid w:val="005B1EE0"/>
    <w:rsid w:val="005B21A0"/>
    <w:rsid w:val="005B2B24"/>
    <w:rsid w:val="005B4425"/>
    <w:rsid w:val="005B4B94"/>
    <w:rsid w:val="005C3EE8"/>
    <w:rsid w:val="005D34F9"/>
    <w:rsid w:val="005D4190"/>
    <w:rsid w:val="005D67A3"/>
    <w:rsid w:val="005E02FC"/>
    <w:rsid w:val="005E2988"/>
    <w:rsid w:val="005E3085"/>
    <w:rsid w:val="005F51E1"/>
    <w:rsid w:val="00604FDA"/>
    <w:rsid w:val="00611C80"/>
    <w:rsid w:val="00620692"/>
    <w:rsid w:val="006242CA"/>
    <w:rsid w:val="00627507"/>
    <w:rsid w:val="00633717"/>
    <w:rsid w:val="006344E1"/>
    <w:rsid w:val="006545C4"/>
    <w:rsid w:val="00660BEE"/>
    <w:rsid w:val="00661971"/>
    <w:rsid w:val="00661CE8"/>
    <w:rsid w:val="006623D9"/>
    <w:rsid w:val="0066550C"/>
    <w:rsid w:val="006716F2"/>
    <w:rsid w:val="00682BF2"/>
    <w:rsid w:val="006859CE"/>
    <w:rsid w:val="0069038E"/>
    <w:rsid w:val="00691270"/>
    <w:rsid w:val="00694BA8"/>
    <w:rsid w:val="006A037C"/>
    <w:rsid w:val="006A36F4"/>
    <w:rsid w:val="006A406F"/>
    <w:rsid w:val="006A5D3A"/>
    <w:rsid w:val="006C23D4"/>
    <w:rsid w:val="006C7BB0"/>
    <w:rsid w:val="006D3237"/>
    <w:rsid w:val="006E2E37"/>
    <w:rsid w:val="006E3CF1"/>
    <w:rsid w:val="006E7E80"/>
    <w:rsid w:val="006F1CF2"/>
    <w:rsid w:val="006F48CA"/>
    <w:rsid w:val="006F64DD"/>
    <w:rsid w:val="00715127"/>
    <w:rsid w:val="00715E8E"/>
    <w:rsid w:val="00723580"/>
    <w:rsid w:val="00723755"/>
    <w:rsid w:val="0073136C"/>
    <w:rsid w:val="00731F0F"/>
    <w:rsid w:val="00733250"/>
    <w:rsid w:val="00741404"/>
    <w:rsid w:val="007449E5"/>
    <w:rsid w:val="00747FF0"/>
    <w:rsid w:val="00764D4E"/>
    <w:rsid w:val="00765A1F"/>
    <w:rsid w:val="00775B6D"/>
    <w:rsid w:val="00776D68"/>
    <w:rsid w:val="007850EE"/>
    <w:rsid w:val="00785B95"/>
    <w:rsid w:val="00790E96"/>
    <w:rsid w:val="00793366"/>
    <w:rsid w:val="007A716F"/>
    <w:rsid w:val="007B270A"/>
    <w:rsid w:val="007C0695"/>
    <w:rsid w:val="007C0F5C"/>
    <w:rsid w:val="007C419A"/>
    <w:rsid w:val="007C4CC8"/>
    <w:rsid w:val="007C5426"/>
    <w:rsid w:val="007C5798"/>
    <w:rsid w:val="007D4832"/>
    <w:rsid w:val="007E21B2"/>
    <w:rsid w:val="007E2B54"/>
    <w:rsid w:val="007E2C4E"/>
    <w:rsid w:val="007F1905"/>
    <w:rsid w:val="00800440"/>
    <w:rsid w:val="00801300"/>
    <w:rsid w:val="00801F92"/>
    <w:rsid w:val="008028D4"/>
    <w:rsid w:val="00802C64"/>
    <w:rsid w:val="00805E52"/>
    <w:rsid w:val="008061D0"/>
    <w:rsid w:val="00810B38"/>
    <w:rsid w:val="008204C7"/>
    <w:rsid w:val="00820992"/>
    <w:rsid w:val="00822146"/>
    <w:rsid w:val="00823602"/>
    <w:rsid w:val="008255F5"/>
    <w:rsid w:val="00825894"/>
    <w:rsid w:val="0083014E"/>
    <w:rsid w:val="0083214A"/>
    <w:rsid w:val="00834220"/>
    <w:rsid w:val="00845723"/>
    <w:rsid w:val="00851EF9"/>
    <w:rsid w:val="008577FD"/>
    <w:rsid w:val="00860B03"/>
    <w:rsid w:val="0086497A"/>
    <w:rsid w:val="008713A1"/>
    <w:rsid w:val="008732FF"/>
    <w:rsid w:val="00875139"/>
    <w:rsid w:val="008754AB"/>
    <w:rsid w:val="0088060C"/>
    <w:rsid w:val="00893576"/>
    <w:rsid w:val="00893E73"/>
    <w:rsid w:val="008A0FF7"/>
    <w:rsid w:val="008A322D"/>
    <w:rsid w:val="008B02DC"/>
    <w:rsid w:val="008B57CE"/>
    <w:rsid w:val="008C26DE"/>
    <w:rsid w:val="008D2225"/>
    <w:rsid w:val="008D4752"/>
    <w:rsid w:val="008E271C"/>
    <w:rsid w:val="008E418E"/>
    <w:rsid w:val="008E5BC6"/>
    <w:rsid w:val="008E6A25"/>
    <w:rsid w:val="008F5193"/>
    <w:rsid w:val="009013A7"/>
    <w:rsid w:val="009017FB"/>
    <w:rsid w:val="009017FC"/>
    <w:rsid w:val="0090506B"/>
    <w:rsid w:val="009050C9"/>
    <w:rsid w:val="009066FC"/>
    <w:rsid w:val="009140A3"/>
    <w:rsid w:val="009144A2"/>
    <w:rsid w:val="0091510C"/>
    <w:rsid w:val="009259AC"/>
    <w:rsid w:val="00925CC4"/>
    <w:rsid w:val="00926F38"/>
    <w:rsid w:val="00934301"/>
    <w:rsid w:val="00936CD1"/>
    <w:rsid w:val="00941747"/>
    <w:rsid w:val="00941EFB"/>
    <w:rsid w:val="00947AFB"/>
    <w:rsid w:val="00951D7D"/>
    <w:rsid w:val="009630C7"/>
    <w:rsid w:val="00972B55"/>
    <w:rsid w:val="009743B7"/>
    <w:rsid w:val="0098228B"/>
    <w:rsid w:val="009828DA"/>
    <w:rsid w:val="00985BAB"/>
    <w:rsid w:val="00990919"/>
    <w:rsid w:val="009A340E"/>
    <w:rsid w:val="009B1B5F"/>
    <w:rsid w:val="009B6673"/>
    <w:rsid w:val="009C191B"/>
    <w:rsid w:val="009C2BD6"/>
    <w:rsid w:val="009C7011"/>
    <w:rsid w:val="009D0118"/>
    <w:rsid w:val="009D611F"/>
    <w:rsid w:val="009E1F32"/>
    <w:rsid w:val="009E776C"/>
    <w:rsid w:val="00A117D4"/>
    <w:rsid w:val="00A14BFB"/>
    <w:rsid w:val="00A1726E"/>
    <w:rsid w:val="00A204CF"/>
    <w:rsid w:val="00A228C9"/>
    <w:rsid w:val="00A23D49"/>
    <w:rsid w:val="00A27004"/>
    <w:rsid w:val="00A30C29"/>
    <w:rsid w:val="00A34DD6"/>
    <w:rsid w:val="00A36819"/>
    <w:rsid w:val="00A36989"/>
    <w:rsid w:val="00A43628"/>
    <w:rsid w:val="00A54192"/>
    <w:rsid w:val="00A54E5B"/>
    <w:rsid w:val="00A6035E"/>
    <w:rsid w:val="00A6144C"/>
    <w:rsid w:val="00A66617"/>
    <w:rsid w:val="00A671F8"/>
    <w:rsid w:val="00A673A4"/>
    <w:rsid w:val="00A724AE"/>
    <w:rsid w:val="00A73329"/>
    <w:rsid w:val="00A75C70"/>
    <w:rsid w:val="00A82359"/>
    <w:rsid w:val="00A865D2"/>
    <w:rsid w:val="00A91944"/>
    <w:rsid w:val="00A94C20"/>
    <w:rsid w:val="00A95F98"/>
    <w:rsid w:val="00AA227F"/>
    <w:rsid w:val="00AA3BC7"/>
    <w:rsid w:val="00AA754A"/>
    <w:rsid w:val="00AB099E"/>
    <w:rsid w:val="00AB4328"/>
    <w:rsid w:val="00AC6A2C"/>
    <w:rsid w:val="00AD20D2"/>
    <w:rsid w:val="00AD2ADF"/>
    <w:rsid w:val="00AE0A1C"/>
    <w:rsid w:val="00AE0A2E"/>
    <w:rsid w:val="00AE354C"/>
    <w:rsid w:val="00AF4B07"/>
    <w:rsid w:val="00AF6186"/>
    <w:rsid w:val="00AF7A3A"/>
    <w:rsid w:val="00B14157"/>
    <w:rsid w:val="00B160DB"/>
    <w:rsid w:val="00B20836"/>
    <w:rsid w:val="00B20D88"/>
    <w:rsid w:val="00B235BB"/>
    <w:rsid w:val="00B27A44"/>
    <w:rsid w:val="00B30BBF"/>
    <w:rsid w:val="00B33C03"/>
    <w:rsid w:val="00B44E56"/>
    <w:rsid w:val="00B46543"/>
    <w:rsid w:val="00B47D33"/>
    <w:rsid w:val="00B52BE0"/>
    <w:rsid w:val="00B54133"/>
    <w:rsid w:val="00B577BB"/>
    <w:rsid w:val="00B701ED"/>
    <w:rsid w:val="00B72ED7"/>
    <w:rsid w:val="00B8086C"/>
    <w:rsid w:val="00B82B76"/>
    <w:rsid w:val="00B861B4"/>
    <w:rsid w:val="00B86DFE"/>
    <w:rsid w:val="00B90990"/>
    <w:rsid w:val="00B922FF"/>
    <w:rsid w:val="00B9281E"/>
    <w:rsid w:val="00B93925"/>
    <w:rsid w:val="00B93A74"/>
    <w:rsid w:val="00B95187"/>
    <w:rsid w:val="00BA2834"/>
    <w:rsid w:val="00BA2D55"/>
    <w:rsid w:val="00BA71B1"/>
    <w:rsid w:val="00BB0637"/>
    <w:rsid w:val="00BB345F"/>
    <w:rsid w:val="00BB34D2"/>
    <w:rsid w:val="00BB68EA"/>
    <w:rsid w:val="00BC1C27"/>
    <w:rsid w:val="00BC1E3B"/>
    <w:rsid w:val="00BC4A86"/>
    <w:rsid w:val="00BC6BBF"/>
    <w:rsid w:val="00BD1572"/>
    <w:rsid w:val="00BE14E3"/>
    <w:rsid w:val="00BE3774"/>
    <w:rsid w:val="00BE41E5"/>
    <w:rsid w:val="00BF4109"/>
    <w:rsid w:val="00BF4CC3"/>
    <w:rsid w:val="00C054C7"/>
    <w:rsid w:val="00C057B5"/>
    <w:rsid w:val="00C22687"/>
    <w:rsid w:val="00C32E4D"/>
    <w:rsid w:val="00C333A0"/>
    <w:rsid w:val="00C36A81"/>
    <w:rsid w:val="00C41974"/>
    <w:rsid w:val="00C53F4A"/>
    <w:rsid w:val="00C54125"/>
    <w:rsid w:val="00C55B54"/>
    <w:rsid w:val="00C6098E"/>
    <w:rsid w:val="00C6152C"/>
    <w:rsid w:val="00C74810"/>
    <w:rsid w:val="00C90D68"/>
    <w:rsid w:val="00C939FE"/>
    <w:rsid w:val="00CA4BDA"/>
    <w:rsid w:val="00CB1F66"/>
    <w:rsid w:val="00CB2951"/>
    <w:rsid w:val="00CB443D"/>
    <w:rsid w:val="00CD282B"/>
    <w:rsid w:val="00CD4C35"/>
    <w:rsid w:val="00CD7369"/>
    <w:rsid w:val="00CE0B0E"/>
    <w:rsid w:val="00CE3831"/>
    <w:rsid w:val="00D00ABB"/>
    <w:rsid w:val="00D02EEC"/>
    <w:rsid w:val="00D03551"/>
    <w:rsid w:val="00D06A63"/>
    <w:rsid w:val="00D07E0E"/>
    <w:rsid w:val="00D11478"/>
    <w:rsid w:val="00D15ED0"/>
    <w:rsid w:val="00D21B3E"/>
    <w:rsid w:val="00D21FED"/>
    <w:rsid w:val="00D24251"/>
    <w:rsid w:val="00D343E2"/>
    <w:rsid w:val="00D361A2"/>
    <w:rsid w:val="00D44C2E"/>
    <w:rsid w:val="00D45414"/>
    <w:rsid w:val="00D45FA7"/>
    <w:rsid w:val="00D566BD"/>
    <w:rsid w:val="00D57A4D"/>
    <w:rsid w:val="00D60AA7"/>
    <w:rsid w:val="00D6435F"/>
    <w:rsid w:val="00D66544"/>
    <w:rsid w:val="00D71671"/>
    <w:rsid w:val="00D75E28"/>
    <w:rsid w:val="00D772C2"/>
    <w:rsid w:val="00D8008E"/>
    <w:rsid w:val="00D82C45"/>
    <w:rsid w:val="00D908A8"/>
    <w:rsid w:val="00D977B6"/>
    <w:rsid w:val="00DA4A31"/>
    <w:rsid w:val="00DA7B04"/>
    <w:rsid w:val="00DB36C2"/>
    <w:rsid w:val="00DC169B"/>
    <w:rsid w:val="00DC2AB9"/>
    <w:rsid w:val="00DC63F0"/>
    <w:rsid w:val="00DD6EE5"/>
    <w:rsid w:val="00DE386C"/>
    <w:rsid w:val="00DE4D35"/>
    <w:rsid w:val="00DF098B"/>
    <w:rsid w:val="00DF0E38"/>
    <w:rsid w:val="00DF11C4"/>
    <w:rsid w:val="00DF18A4"/>
    <w:rsid w:val="00DF210C"/>
    <w:rsid w:val="00DF4B6A"/>
    <w:rsid w:val="00DF6FFA"/>
    <w:rsid w:val="00E02C09"/>
    <w:rsid w:val="00E04D59"/>
    <w:rsid w:val="00E07BC4"/>
    <w:rsid w:val="00E07DA1"/>
    <w:rsid w:val="00E123CB"/>
    <w:rsid w:val="00E13DE7"/>
    <w:rsid w:val="00E20E13"/>
    <w:rsid w:val="00E21DBC"/>
    <w:rsid w:val="00E275D7"/>
    <w:rsid w:val="00E27DBE"/>
    <w:rsid w:val="00E32AB1"/>
    <w:rsid w:val="00E36C71"/>
    <w:rsid w:val="00E40404"/>
    <w:rsid w:val="00E459C6"/>
    <w:rsid w:val="00E47589"/>
    <w:rsid w:val="00E64915"/>
    <w:rsid w:val="00E661D4"/>
    <w:rsid w:val="00E70091"/>
    <w:rsid w:val="00E7091C"/>
    <w:rsid w:val="00E70A73"/>
    <w:rsid w:val="00E720F5"/>
    <w:rsid w:val="00E76D47"/>
    <w:rsid w:val="00E849F7"/>
    <w:rsid w:val="00E84AA5"/>
    <w:rsid w:val="00E90302"/>
    <w:rsid w:val="00E97396"/>
    <w:rsid w:val="00EA185E"/>
    <w:rsid w:val="00EA592A"/>
    <w:rsid w:val="00EB14E4"/>
    <w:rsid w:val="00EB32A5"/>
    <w:rsid w:val="00EB34ED"/>
    <w:rsid w:val="00EB7BE0"/>
    <w:rsid w:val="00EC315E"/>
    <w:rsid w:val="00ED077C"/>
    <w:rsid w:val="00ED1190"/>
    <w:rsid w:val="00ED5DFE"/>
    <w:rsid w:val="00ED6544"/>
    <w:rsid w:val="00EE0277"/>
    <w:rsid w:val="00EE3E00"/>
    <w:rsid w:val="00EE5DD2"/>
    <w:rsid w:val="00F00A79"/>
    <w:rsid w:val="00F00DA7"/>
    <w:rsid w:val="00F00E86"/>
    <w:rsid w:val="00F06F70"/>
    <w:rsid w:val="00F07C1E"/>
    <w:rsid w:val="00F105DB"/>
    <w:rsid w:val="00F132BC"/>
    <w:rsid w:val="00F13D80"/>
    <w:rsid w:val="00F16AAA"/>
    <w:rsid w:val="00F21161"/>
    <w:rsid w:val="00F218EF"/>
    <w:rsid w:val="00F21BC7"/>
    <w:rsid w:val="00F22081"/>
    <w:rsid w:val="00F266A2"/>
    <w:rsid w:val="00F32269"/>
    <w:rsid w:val="00F56A6F"/>
    <w:rsid w:val="00F5709C"/>
    <w:rsid w:val="00F64EF1"/>
    <w:rsid w:val="00F74BED"/>
    <w:rsid w:val="00F7744C"/>
    <w:rsid w:val="00F8765F"/>
    <w:rsid w:val="00F90767"/>
    <w:rsid w:val="00FA685B"/>
    <w:rsid w:val="00FB0C01"/>
    <w:rsid w:val="00FB0E3E"/>
    <w:rsid w:val="00FC18F2"/>
    <w:rsid w:val="00FC2D60"/>
    <w:rsid w:val="00FC39E5"/>
    <w:rsid w:val="00FC3A78"/>
    <w:rsid w:val="00FD1005"/>
    <w:rsid w:val="00FD6C75"/>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52" w:unhideWhenUsed="1"/>
    <w:lsdException w:name="toc 7" w:semiHidden="1" w:uiPriority="52" w:unhideWhenUsed="1"/>
    <w:lsdException w:name="toc 8" w:semiHidden="1" w:uiPriority="52" w:unhideWhenUsed="1"/>
    <w:lsdException w:name="toc 9" w:semiHidden="1" w:uiPriority="52" w:unhideWhenUsed="1"/>
    <w:lsdException w:name="Normal Indent" w:semiHidden="1" w:unhideWhenUsed="1"/>
    <w:lsdException w:name="footnote text" w:semiHidden="1" w:unhideWhenUsed="1"/>
    <w:lsdException w:name="annotation text" w:semiHidden="1" w:uiPriority="0" w:unhideWhenUsed="1"/>
    <w:lsdException w:name="header" w:semiHidden="1" w:uiPriority="48" w:unhideWhenUsed="1"/>
    <w:lsdException w:name="footer" w:semiHidden="1" w:uiPriority="4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B54"/>
    <w:pPr>
      <w:widowControl w:val="0"/>
      <w:suppressAutoHyphens/>
    </w:pPr>
    <w:rPr>
      <w:rFonts w:ascii="Times New Roman" w:eastAsia="Arial Unicode MS" w:hAnsi="Times New Roman" w:cs="Times New Roman"/>
      <w:snapToGrid w:val="0"/>
      <w:sz w:val="24"/>
      <w:szCs w:val="24"/>
      <w:lang w:val="ro-RO"/>
    </w:rPr>
  </w:style>
  <w:style w:type="paragraph" w:styleId="Heading1">
    <w:name w:val="heading 1"/>
    <w:basedOn w:val="Normal"/>
    <w:next w:val="Normal"/>
    <w:link w:val="Heading1Char"/>
    <w:uiPriority w:val="99"/>
    <w:semiHidden/>
    <w:rsid w:val="001A5067"/>
    <w:pPr>
      <w:widowControl/>
      <w:suppressAutoHyphens w:val="0"/>
      <w:spacing w:before="480"/>
      <w:contextualSpacing/>
      <w:outlineLvl w:val="0"/>
    </w:pPr>
    <w:rPr>
      <w:rFonts w:asciiTheme="majorHAnsi" w:eastAsiaTheme="majorEastAsia" w:hAnsiTheme="majorHAnsi" w:cstheme="majorBidi"/>
      <w:b/>
      <w:bCs/>
      <w:snapToGrid/>
      <w:color w:val="333333"/>
      <w:sz w:val="28"/>
      <w:szCs w:val="28"/>
      <w:lang w:val="en-GB"/>
    </w:rPr>
  </w:style>
  <w:style w:type="paragraph" w:styleId="Heading2">
    <w:name w:val="heading 2"/>
    <w:basedOn w:val="Normal"/>
    <w:next w:val="Normal"/>
    <w:link w:val="Heading2Char"/>
    <w:uiPriority w:val="99"/>
    <w:semiHidden/>
    <w:rsid w:val="001A5067"/>
    <w:pPr>
      <w:widowControl/>
      <w:suppressAutoHyphens w:val="0"/>
      <w:spacing w:before="200"/>
      <w:outlineLvl w:val="1"/>
    </w:pPr>
    <w:rPr>
      <w:rFonts w:asciiTheme="majorHAnsi" w:eastAsiaTheme="majorEastAsia" w:hAnsiTheme="majorHAnsi" w:cstheme="majorBidi"/>
      <w:b/>
      <w:bCs/>
      <w:snapToGrid/>
      <w:color w:val="4D4D4D"/>
      <w:sz w:val="26"/>
      <w:szCs w:val="26"/>
      <w:lang w:val="en-GB"/>
    </w:rPr>
  </w:style>
  <w:style w:type="paragraph" w:styleId="Heading3">
    <w:name w:val="heading 3"/>
    <w:basedOn w:val="Normal"/>
    <w:next w:val="Normal"/>
    <w:link w:val="Heading3Char"/>
    <w:uiPriority w:val="99"/>
    <w:semiHidden/>
    <w:rsid w:val="001A5067"/>
    <w:pPr>
      <w:widowControl/>
      <w:suppressAutoHyphens w:val="0"/>
      <w:spacing w:before="200" w:line="271" w:lineRule="auto"/>
      <w:outlineLvl w:val="2"/>
    </w:pPr>
    <w:rPr>
      <w:rFonts w:asciiTheme="majorHAnsi" w:eastAsiaTheme="majorEastAsia" w:hAnsiTheme="majorHAnsi" w:cstheme="majorBidi"/>
      <w:b/>
      <w:bCs/>
      <w:snapToGrid/>
      <w:color w:val="5F5F5F"/>
      <w:sz w:val="22"/>
      <w:szCs w:val="22"/>
      <w:lang w:val="en-GB"/>
    </w:rPr>
  </w:style>
  <w:style w:type="paragraph" w:styleId="Heading4">
    <w:name w:val="heading 4"/>
    <w:basedOn w:val="Normal"/>
    <w:next w:val="Normal"/>
    <w:link w:val="Heading4Char"/>
    <w:uiPriority w:val="99"/>
    <w:semiHidden/>
    <w:rsid w:val="001A5067"/>
    <w:pPr>
      <w:widowControl/>
      <w:suppressAutoHyphens w:val="0"/>
      <w:spacing w:before="200"/>
      <w:outlineLvl w:val="3"/>
    </w:pPr>
    <w:rPr>
      <w:rFonts w:asciiTheme="majorHAnsi" w:eastAsiaTheme="majorEastAsia" w:hAnsiTheme="majorHAnsi" w:cstheme="majorBidi"/>
      <w:b/>
      <w:bCs/>
      <w:i/>
      <w:iCs/>
      <w:snapToGrid/>
      <w:color w:val="777777"/>
      <w:sz w:val="22"/>
      <w:szCs w:val="22"/>
      <w:lang w:val="en-GB"/>
    </w:rPr>
  </w:style>
  <w:style w:type="paragraph" w:styleId="Heading5">
    <w:name w:val="heading 5"/>
    <w:basedOn w:val="Normal"/>
    <w:next w:val="Normal"/>
    <w:link w:val="Heading5Char"/>
    <w:uiPriority w:val="99"/>
    <w:semiHidden/>
    <w:qFormat/>
    <w:rsid w:val="001A5067"/>
    <w:pPr>
      <w:widowControl/>
      <w:suppressAutoHyphens w:val="0"/>
      <w:spacing w:before="200"/>
      <w:outlineLvl w:val="4"/>
    </w:pPr>
    <w:rPr>
      <w:rFonts w:asciiTheme="majorHAnsi" w:eastAsiaTheme="majorEastAsia" w:hAnsiTheme="majorHAnsi" w:cstheme="majorBidi"/>
      <w:b/>
      <w:bCs/>
      <w:snapToGrid/>
      <w:color w:val="808080"/>
      <w:sz w:val="22"/>
      <w:szCs w:val="22"/>
      <w:lang w:val="en-GB"/>
    </w:rPr>
  </w:style>
  <w:style w:type="paragraph" w:styleId="Heading6">
    <w:name w:val="heading 6"/>
    <w:basedOn w:val="Normal"/>
    <w:next w:val="Normal"/>
    <w:link w:val="Heading6Char"/>
    <w:uiPriority w:val="99"/>
    <w:semiHidden/>
    <w:rsid w:val="001A5067"/>
    <w:pPr>
      <w:widowControl/>
      <w:suppressAutoHyphens w:val="0"/>
      <w:spacing w:line="271" w:lineRule="auto"/>
      <w:outlineLvl w:val="5"/>
    </w:pPr>
    <w:rPr>
      <w:rFonts w:asciiTheme="majorHAnsi" w:eastAsiaTheme="majorEastAsia" w:hAnsiTheme="majorHAnsi" w:cstheme="majorBidi"/>
      <w:b/>
      <w:bCs/>
      <w:i/>
      <w:iCs/>
      <w:snapToGrid/>
      <w:color w:val="7F7F7F" w:themeColor="text1" w:themeTint="80"/>
      <w:sz w:val="22"/>
      <w:szCs w:val="22"/>
      <w:lang w:val="en-GB" w:bidi="en-US"/>
    </w:rPr>
  </w:style>
  <w:style w:type="paragraph" w:styleId="Heading7">
    <w:name w:val="heading 7"/>
    <w:basedOn w:val="Normal"/>
    <w:next w:val="Normal"/>
    <w:link w:val="Heading7Char"/>
    <w:uiPriority w:val="99"/>
    <w:semiHidden/>
    <w:qFormat/>
    <w:rsid w:val="001A5067"/>
    <w:pPr>
      <w:widowControl/>
      <w:suppressAutoHyphens w:val="0"/>
      <w:outlineLvl w:val="6"/>
    </w:pPr>
    <w:rPr>
      <w:rFonts w:asciiTheme="majorHAnsi" w:eastAsiaTheme="majorEastAsia" w:hAnsiTheme="majorHAnsi" w:cstheme="majorBidi"/>
      <w:i/>
      <w:iCs/>
      <w:snapToGrid/>
      <w:sz w:val="22"/>
      <w:szCs w:val="22"/>
      <w:lang w:val="en-GB" w:bidi="en-US"/>
    </w:rPr>
  </w:style>
  <w:style w:type="paragraph" w:styleId="Heading8">
    <w:name w:val="heading 8"/>
    <w:basedOn w:val="Normal"/>
    <w:next w:val="Normal"/>
    <w:link w:val="Heading8Char"/>
    <w:uiPriority w:val="99"/>
    <w:semiHidden/>
    <w:qFormat/>
    <w:rsid w:val="001A5067"/>
    <w:pPr>
      <w:widowControl/>
      <w:suppressAutoHyphens w:val="0"/>
      <w:outlineLvl w:val="7"/>
    </w:pPr>
    <w:rPr>
      <w:rFonts w:asciiTheme="majorHAnsi" w:eastAsiaTheme="majorEastAsia" w:hAnsiTheme="majorHAnsi" w:cstheme="majorBidi"/>
      <w:snapToGrid/>
      <w:sz w:val="20"/>
      <w:szCs w:val="20"/>
      <w:lang w:val="en-GB" w:bidi="en-US"/>
    </w:rPr>
  </w:style>
  <w:style w:type="paragraph" w:styleId="Heading9">
    <w:name w:val="heading 9"/>
    <w:basedOn w:val="Normal"/>
    <w:next w:val="Normal"/>
    <w:link w:val="Heading9Char"/>
    <w:uiPriority w:val="99"/>
    <w:semiHidden/>
    <w:qFormat/>
    <w:rsid w:val="001A5067"/>
    <w:pPr>
      <w:widowControl/>
      <w:suppressAutoHyphens w:val="0"/>
      <w:outlineLvl w:val="8"/>
    </w:pPr>
    <w:rPr>
      <w:rFonts w:asciiTheme="majorHAnsi" w:eastAsiaTheme="majorEastAsia" w:hAnsiTheme="majorHAnsi" w:cstheme="majorBidi"/>
      <w:i/>
      <w:iCs/>
      <w:snapToGrid/>
      <w:spacing w:val="5"/>
      <w:sz w:val="20"/>
      <w:szCs w:val="20"/>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A5067"/>
    <w:pPr>
      <w:widowControl/>
      <w:suppressAutoHyphens w:val="0"/>
    </w:pPr>
    <w:rPr>
      <w:rFonts w:ascii="Tahoma" w:eastAsiaTheme="minorHAnsi" w:hAnsi="Tahoma" w:cs="Tahoma"/>
      <w:snapToGrid/>
      <w:sz w:val="16"/>
      <w:szCs w:val="16"/>
      <w:lang w:val="en-GB"/>
    </w:rPr>
  </w:style>
  <w:style w:type="character" w:customStyle="1" w:styleId="BalloonTextChar">
    <w:name w:val="Balloon Text Char"/>
    <w:basedOn w:val="DefaultParagraphFont"/>
    <w:link w:val="BalloonText"/>
    <w:uiPriority w:val="99"/>
    <w:semiHidden/>
    <w:rsid w:val="000D523D"/>
    <w:rPr>
      <w:rFonts w:ascii="Tahoma" w:hAnsi="Tahoma" w:cs="Tahoma"/>
      <w:sz w:val="16"/>
      <w:szCs w:val="16"/>
    </w:rPr>
  </w:style>
  <w:style w:type="character" w:styleId="BookTitle">
    <w:name w:val="Book Title"/>
    <w:uiPriority w:val="99"/>
    <w:semiHidden/>
    <w:qFormat/>
    <w:rsid w:val="001A5067"/>
    <w:rPr>
      <w:i/>
      <w:iCs/>
      <w:smallCaps/>
      <w:spacing w:val="5"/>
    </w:rPr>
  </w:style>
  <w:style w:type="paragraph" w:customStyle="1" w:styleId="DummyStyle">
    <w:name w:val="Dummy_Style"/>
    <w:basedOn w:val="Normal"/>
    <w:semiHidden/>
    <w:qFormat/>
    <w:rsid w:val="001A5067"/>
    <w:rPr>
      <w:color w:val="00B050"/>
    </w:rPr>
  </w:style>
  <w:style w:type="numbering" w:customStyle="1" w:styleId="ECHRA1StyleBulletedSquare">
    <w:name w:val="ECHR_A1_Style_Bulleted_Square"/>
    <w:basedOn w:val="NoList"/>
    <w:rsid w:val="001A5067"/>
    <w:pPr>
      <w:numPr>
        <w:numId w:val="22"/>
      </w:numPr>
    </w:pPr>
  </w:style>
  <w:style w:type="numbering" w:customStyle="1" w:styleId="ECHRA1StyleNumberedList">
    <w:name w:val="ECHR_A1_Style_Numbered_List"/>
    <w:basedOn w:val="NoList"/>
    <w:rsid w:val="001A5067"/>
    <w:pPr>
      <w:numPr>
        <w:numId w:val="23"/>
      </w:numPr>
    </w:pPr>
  </w:style>
  <w:style w:type="paragraph" w:customStyle="1" w:styleId="NormalJustified">
    <w:name w:val="Normal_Justified"/>
    <w:basedOn w:val="Normal"/>
    <w:semiHidden/>
    <w:rsid w:val="001A5067"/>
    <w:pPr>
      <w:widowControl/>
      <w:suppressAutoHyphens w:val="0"/>
      <w:jc w:val="both"/>
    </w:pPr>
    <w:rPr>
      <w:rFonts w:asciiTheme="minorHAnsi" w:eastAsiaTheme="minorHAnsi" w:hAnsiTheme="minorHAnsi" w:cstheme="minorBidi"/>
      <w:snapToGrid/>
      <w:sz w:val="22"/>
      <w:szCs w:val="22"/>
      <w:lang w:val="en-GB"/>
    </w:rPr>
  </w:style>
  <w:style w:type="paragraph" w:customStyle="1" w:styleId="ECHRBullet1">
    <w:name w:val="ECHR_Bullet_1"/>
    <w:aliases w:val="Bul_1"/>
    <w:basedOn w:val="NormalJustified"/>
    <w:uiPriority w:val="11"/>
    <w:qFormat/>
    <w:rsid w:val="001A5067"/>
    <w:pPr>
      <w:numPr>
        <w:numId w:val="27"/>
      </w:numPr>
      <w:spacing w:before="60" w:after="60"/>
    </w:pPr>
    <w:rPr>
      <w:rFonts w:eastAsiaTheme="minorEastAsia"/>
    </w:rPr>
  </w:style>
  <w:style w:type="paragraph" w:customStyle="1" w:styleId="ECHRBullet2">
    <w:name w:val="ECHR_Bullet_2"/>
    <w:aliases w:val="Bul_2"/>
    <w:basedOn w:val="ECHRBullet1"/>
    <w:uiPriority w:val="11"/>
    <w:rsid w:val="001A5067"/>
    <w:pPr>
      <w:numPr>
        <w:ilvl w:val="1"/>
      </w:numPr>
    </w:pPr>
  </w:style>
  <w:style w:type="paragraph" w:customStyle="1" w:styleId="ECHRBullet3">
    <w:name w:val="ECHR_Bullet_3"/>
    <w:aliases w:val="Bul_3"/>
    <w:basedOn w:val="ECHRBullet2"/>
    <w:uiPriority w:val="11"/>
    <w:rsid w:val="001A5067"/>
    <w:pPr>
      <w:numPr>
        <w:ilvl w:val="2"/>
      </w:numPr>
    </w:pPr>
  </w:style>
  <w:style w:type="paragraph" w:customStyle="1" w:styleId="ECHRBullet4">
    <w:name w:val="ECHR_Bullet_4"/>
    <w:aliases w:val="Bul_4"/>
    <w:basedOn w:val="ECHRBullet3"/>
    <w:uiPriority w:val="11"/>
    <w:rsid w:val="001A5067"/>
    <w:pPr>
      <w:numPr>
        <w:ilvl w:val="3"/>
      </w:numPr>
    </w:pPr>
  </w:style>
  <w:style w:type="paragraph" w:customStyle="1" w:styleId="ECHRPara">
    <w:name w:val="ECHR_Para"/>
    <w:aliases w:val="Para"/>
    <w:basedOn w:val="NormalJustified"/>
    <w:uiPriority w:val="5"/>
    <w:qFormat/>
    <w:rsid w:val="001A5067"/>
  </w:style>
  <w:style w:type="paragraph" w:customStyle="1" w:styleId="ECHRConfidential">
    <w:name w:val="ECHR_Confidential"/>
    <w:aliases w:val="Confidential"/>
    <w:basedOn w:val="ECHRPara"/>
    <w:next w:val="ECHRPara"/>
    <w:uiPriority w:val="37"/>
    <w:qFormat/>
    <w:rsid w:val="001A5067"/>
    <w:pPr>
      <w:jc w:val="right"/>
    </w:pPr>
    <w:rPr>
      <w:color w:val="C00000"/>
      <w:sz w:val="20"/>
    </w:rPr>
  </w:style>
  <w:style w:type="paragraph" w:customStyle="1" w:styleId="ECHRCoverTitle1">
    <w:name w:val="ECHR_Cover_Title_1"/>
    <w:aliases w:val="Cover_1"/>
    <w:basedOn w:val="Normal"/>
    <w:next w:val="Normal"/>
    <w:uiPriority w:val="33"/>
    <w:qFormat/>
    <w:rsid w:val="001A5067"/>
    <w:pPr>
      <w:widowControl/>
      <w:suppressAutoHyphens w:val="0"/>
      <w:spacing w:before="840"/>
      <w:contextualSpacing/>
      <w:jc w:val="center"/>
    </w:pPr>
    <w:rPr>
      <w:rFonts w:asciiTheme="minorHAnsi" w:eastAsiaTheme="minorHAnsi" w:hAnsiTheme="minorHAnsi" w:cstheme="minorBidi"/>
      <w:snapToGrid/>
      <w:color w:val="2F2F2F" w:themeColor="accent3" w:themeShade="80"/>
      <w:sz w:val="36"/>
      <w:szCs w:val="22"/>
      <w:lang w:val="en-GB"/>
    </w:rPr>
  </w:style>
  <w:style w:type="paragraph" w:customStyle="1" w:styleId="ECHRCoverTitle2">
    <w:name w:val="ECHR_Cover_Title_2"/>
    <w:aliases w:val="Cover_2"/>
    <w:basedOn w:val="Normal"/>
    <w:next w:val="Normal"/>
    <w:uiPriority w:val="33"/>
    <w:qFormat/>
    <w:rsid w:val="001A5067"/>
    <w:pPr>
      <w:widowControl/>
      <w:suppressAutoHyphens w:val="0"/>
      <w:spacing w:before="600"/>
      <w:contextualSpacing/>
      <w:jc w:val="center"/>
    </w:pPr>
    <w:rPr>
      <w:rFonts w:asciiTheme="majorHAnsi" w:eastAsiaTheme="minorHAnsi" w:hAnsiTheme="majorHAnsi" w:cstheme="minorBidi"/>
      <w:snapToGrid/>
      <w:color w:val="474747" w:themeColor="accent3" w:themeShade="BF"/>
      <w:sz w:val="28"/>
      <w:szCs w:val="22"/>
      <w:lang w:val="en-GB"/>
    </w:rPr>
  </w:style>
  <w:style w:type="paragraph" w:customStyle="1" w:styleId="ECHRCoverTitle3">
    <w:name w:val="ECHR_Cover_Title_3"/>
    <w:aliases w:val="Cover_3"/>
    <w:basedOn w:val="Normal"/>
    <w:next w:val="ECHRCoverTitle4"/>
    <w:uiPriority w:val="33"/>
    <w:qFormat/>
    <w:rsid w:val="001A5067"/>
    <w:pPr>
      <w:widowControl/>
      <w:suppressAutoHyphens w:val="0"/>
      <w:spacing w:before="1080" w:after="1080"/>
      <w:contextualSpacing/>
      <w:jc w:val="center"/>
    </w:pPr>
    <w:rPr>
      <w:rFonts w:asciiTheme="minorHAnsi" w:eastAsiaTheme="minorHAnsi" w:hAnsiTheme="minorHAnsi" w:cstheme="minorBidi"/>
      <w:b/>
      <w:snapToGrid/>
      <w:color w:val="474747" w:themeColor="accent3" w:themeShade="BF"/>
      <w:szCs w:val="22"/>
      <w:lang w:val="en-GB"/>
    </w:rPr>
  </w:style>
  <w:style w:type="paragraph" w:customStyle="1" w:styleId="ECHRCoverTitle4">
    <w:name w:val="ECHR_Cover_Title_4"/>
    <w:aliases w:val="Cover_4"/>
    <w:basedOn w:val="Normal"/>
    <w:uiPriority w:val="33"/>
    <w:qFormat/>
    <w:rsid w:val="001A5067"/>
    <w:pPr>
      <w:widowControl/>
      <w:tabs>
        <w:tab w:val="right" w:pos="7938"/>
      </w:tabs>
      <w:suppressAutoHyphens w:val="0"/>
      <w:spacing w:before="120" w:after="120"/>
      <w:ind w:left="1134" w:right="1134"/>
    </w:pPr>
    <w:rPr>
      <w:rFonts w:asciiTheme="minorHAnsi" w:eastAsiaTheme="minorHAnsi" w:hAnsiTheme="minorHAnsi" w:cstheme="minorBidi"/>
      <w:snapToGrid/>
      <w:color w:val="2F2F2F" w:themeColor="accent3" w:themeShade="80"/>
      <w:sz w:val="22"/>
      <w:szCs w:val="22"/>
      <w:lang w:val="en-GB"/>
    </w:rPr>
  </w:style>
  <w:style w:type="paragraph" w:customStyle="1" w:styleId="ECHRDecisionBody">
    <w:name w:val="ECHR_Decision_Body"/>
    <w:basedOn w:val="NormalJustified"/>
    <w:uiPriority w:val="54"/>
    <w:semiHidden/>
    <w:rsid w:val="001A5067"/>
    <w:pPr>
      <w:tabs>
        <w:tab w:val="left" w:pos="567"/>
        <w:tab w:val="left" w:pos="1134"/>
      </w:tabs>
      <w:spacing w:line="240" w:lineRule="exact"/>
      <w:jc w:val="left"/>
    </w:pPr>
    <w:rPr>
      <w:rFonts w:eastAsiaTheme="minorEastAsia"/>
    </w:rPr>
  </w:style>
  <w:style w:type="paragraph" w:customStyle="1" w:styleId="ECHRDivisionName">
    <w:name w:val="ECHR_DivisionName"/>
    <w:aliases w:val="Div_Name"/>
    <w:basedOn w:val="Normal"/>
    <w:link w:val="ECHRDivisionNameChar"/>
    <w:uiPriority w:val="36"/>
    <w:qFormat/>
    <w:rsid w:val="001A5067"/>
    <w:pPr>
      <w:widowControl/>
      <w:suppressAutoHyphens w:val="0"/>
    </w:pPr>
    <w:rPr>
      <w:rFonts w:asciiTheme="minorHAnsi" w:eastAsiaTheme="minorHAnsi" w:hAnsiTheme="minorHAnsi" w:cstheme="minorBidi"/>
      <w:b/>
      <w:snapToGrid/>
      <w:color w:val="0072BC" w:themeColor="accent1"/>
      <w:sz w:val="22"/>
      <w:szCs w:val="22"/>
      <w:lang w:val="en-GB"/>
    </w:rPr>
  </w:style>
  <w:style w:type="character" w:customStyle="1" w:styleId="ECHRDivisionNameChar">
    <w:name w:val="ECHR_DivisionName Char"/>
    <w:aliases w:val="Div_Name Char"/>
    <w:basedOn w:val="DefaultParagraphFont"/>
    <w:link w:val="ECHRDivisionName"/>
    <w:uiPriority w:val="36"/>
    <w:rsid w:val="001A5067"/>
    <w:rPr>
      <w:b/>
      <w:color w:val="0072BC" w:themeColor="accent1"/>
    </w:rPr>
  </w:style>
  <w:style w:type="table" w:customStyle="1" w:styleId="ECHRDNTable">
    <w:name w:val="ECHR_DN_Table"/>
    <w:aliases w:val="DN_Table"/>
    <w:basedOn w:val="TableNormal"/>
    <w:uiPriority w:val="99"/>
    <w:rsid w:val="001A5067"/>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Footer">
    <w:name w:val="footer"/>
    <w:basedOn w:val="Normal"/>
    <w:link w:val="FooterChar"/>
    <w:uiPriority w:val="49"/>
    <w:semiHidden/>
    <w:rsid w:val="001A5067"/>
    <w:pPr>
      <w:widowControl/>
      <w:tabs>
        <w:tab w:val="center" w:pos="4536"/>
        <w:tab w:val="right" w:pos="9696"/>
      </w:tabs>
      <w:suppressAutoHyphens w:val="0"/>
      <w:ind w:left="-680" w:right="-680"/>
    </w:pPr>
    <w:rPr>
      <w:rFonts w:asciiTheme="minorHAnsi" w:eastAsiaTheme="minorHAnsi" w:hAnsiTheme="minorHAnsi" w:cstheme="minorBidi"/>
      <w:snapToGrid/>
      <w:sz w:val="22"/>
      <w:szCs w:val="22"/>
      <w:lang w:val="en-GB"/>
    </w:rPr>
  </w:style>
  <w:style w:type="character" w:customStyle="1" w:styleId="FooterChar">
    <w:name w:val="Footer Char"/>
    <w:basedOn w:val="DefaultParagraphFont"/>
    <w:link w:val="Footer"/>
    <w:uiPriority w:val="49"/>
    <w:semiHidden/>
    <w:rsid w:val="000D523D"/>
  </w:style>
  <w:style w:type="paragraph" w:customStyle="1" w:styleId="ECHRFooter">
    <w:name w:val="ECHR_Footer"/>
    <w:aliases w:val="Footer_ECHR"/>
    <w:basedOn w:val="Footer"/>
    <w:uiPriority w:val="47"/>
    <w:rsid w:val="001A5067"/>
    <w:rPr>
      <w:sz w:val="8"/>
    </w:rPr>
  </w:style>
  <w:style w:type="paragraph" w:customStyle="1" w:styleId="ECHRFooterLine">
    <w:name w:val="ECHR_Footer_Line"/>
    <w:aliases w:val="Footer_Line"/>
    <w:basedOn w:val="Normal"/>
    <w:next w:val="ECHRPara"/>
    <w:uiPriority w:val="48"/>
    <w:rsid w:val="001A5067"/>
    <w:pPr>
      <w:pBdr>
        <w:top w:val="single" w:sz="8" w:space="1" w:color="7F7F7F" w:themeColor="text1" w:themeTint="80"/>
      </w:pBdr>
      <w:tabs>
        <w:tab w:val="center" w:pos="4536"/>
        <w:tab w:val="right" w:pos="9696"/>
      </w:tabs>
      <w:ind w:left="-680" w:right="-680"/>
    </w:pPr>
    <w:rPr>
      <w:color w:val="474747" w:themeColor="accent3" w:themeShade="BF"/>
    </w:rPr>
  </w:style>
  <w:style w:type="paragraph" w:customStyle="1" w:styleId="ECHRFooterLineLandscape">
    <w:name w:val="ECHR_Footer_Line_Landscape"/>
    <w:aliases w:val="Footer_Line_Landscape"/>
    <w:basedOn w:val="ECHRFooterLine"/>
    <w:uiPriority w:val="49"/>
    <w:rsid w:val="001A5067"/>
    <w:pPr>
      <w:tabs>
        <w:tab w:val="clear" w:pos="4536"/>
        <w:tab w:val="clear" w:pos="9696"/>
        <w:tab w:val="center" w:pos="6787"/>
        <w:tab w:val="right" w:pos="14640"/>
      </w:tabs>
    </w:pPr>
  </w:style>
  <w:style w:type="paragraph" w:styleId="Header">
    <w:name w:val="header"/>
    <w:basedOn w:val="Normal"/>
    <w:link w:val="HeaderChar"/>
    <w:uiPriority w:val="48"/>
    <w:semiHidden/>
    <w:rsid w:val="001A5067"/>
    <w:pPr>
      <w:widowControl/>
      <w:tabs>
        <w:tab w:val="center" w:pos="4536"/>
        <w:tab w:val="right" w:pos="9696"/>
      </w:tabs>
      <w:suppressAutoHyphens w:val="0"/>
      <w:ind w:left="-680" w:right="-680"/>
    </w:pPr>
    <w:rPr>
      <w:rFonts w:asciiTheme="minorHAnsi" w:eastAsiaTheme="minorHAnsi" w:hAnsiTheme="minorHAnsi" w:cstheme="minorBidi"/>
      <w:snapToGrid/>
      <w:sz w:val="22"/>
      <w:szCs w:val="22"/>
      <w:lang w:val="en-GB"/>
    </w:rPr>
  </w:style>
  <w:style w:type="character" w:customStyle="1" w:styleId="HeaderChar">
    <w:name w:val="Header Char"/>
    <w:basedOn w:val="DefaultParagraphFont"/>
    <w:link w:val="Header"/>
    <w:uiPriority w:val="48"/>
    <w:semiHidden/>
    <w:rsid w:val="000D523D"/>
  </w:style>
  <w:style w:type="paragraph" w:customStyle="1" w:styleId="ECHRHeader">
    <w:name w:val="ECHR_Header"/>
    <w:aliases w:val="Top_Header"/>
    <w:basedOn w:val="Header"/>
    <w:uiPriority w:val="46"/>
    <w:rsid w:val="001A5067"/>
    <w:rPr>
      <w:sz w:val="8"/>
    </w:rPr>
  </w:style>
  <w:style w:type="paragraph" w:customStyle="1" w:styleId="ECHRHeaderDate">
    <w:name w:val="ECHR_Header_Date"/>
    <w:aliases w:val="Ref_Date"/>
    <w:basedOn w:val="Normal"/>
    <w:uiPriority w:val="39"/>
    <w:qFormat/>
    <w:rsid w:val="001A5067"/>
    <w:pPr>
      <w:widowControl/>
      <w:suppressAutoHyphens w:val="0"/>
      <w:jc w:val="right"/>
    </w:pPr>
    <w:rPr>
      <w:rFonts w:asciiTheme="minorHAnsi" w:eastAsiaTheme="minorHAnsi" w:hAnsiTheme="minorHAnsi" w:cstheme="minorBidi"/>
      <w:snapToGrid/>
      <w:sz w:val="20"/>
      <w:szCs w:val="22"/>
      <w:lang w:val="en-GB"/>
    </w:rPr>
  </w:style>
  <w:style w:type="paragraph" w:customStyle="1" w:styleId="ECHRHeaderLandscape">
    <w:name w:val="ECHR_Header_Landscape"/>
    <w:aliases w:val="Header_Landscape"/>
    <w:basedOn w:val="Header"/>
    <w:uiPriority w:val="46"/>
    <w:rsid w:val="001A5067"/>
    <w:pPr>
      <w:tabs>
        <w:tab w:val="clear" w:pos="4536"/>
        <w:tab w:val="clear" w:pos="9696"/>
        <w:tab w:val="center" w:pos="6787"/>
        <w:tab w:val="right" w:pos="14640"/>
      </w:tabs>
    </w:pPr>
  </w:style>
  <w:style w:type="character" w:customStyle="1" w:styleId="Heading1Char">
    <w:name w:val="Heading 1 Char"/>
    <w:basedOn w:val="DefaultParagraphFont"/>
    <w:link w:val="Heading1"/>
    <w:uiPriority w:val="99"/>
    <w:semiHidden/>
    <w:rsid w:val="000D523D"/>
    <w:rPr>
      <w:rFonts w:asciiTheme="majorHAnsi" w:eastAsiaTheme="majorEastAsia" w:hAnsiTheme="majorHAnsi" w:cstheme="majorBidi"/>
      <w:b/>
      <w:bCs/>
      <w:color w:val="333333"/>
      <w:sz w:val="28"/>
      <w:szCs w:val="28"/>
    </w:rPr>
  </w:style>
  <w:style w:type="paragraph" w:customStyle="1" w:styleId="ECHRHeaderRefIt">
    <w:name w:val="ECHR_Header_Ref_It"/>
    <w:aliases w:val="Ref_Ital"/>
    <w:basedOn w:val="Normal"/>
    <w:next w:val="ECHRHeaderDate"/>
    <w:uiPriority w:val="38"/>
    <w:qFormat/>
    <w:rsid w:val="001A5067"/>
    <w:pPr>
      <w:widowControl/>
      <w:suppressAutoHyphens w:val="0"/>
      <w:jc w:val="right"/>
    </w:pPr>
    <w:rPr>
      <w:rFonts w:asciiTheme="minorHAnsi" w:eastAsiaTheme="minorHAnsi" w:hAnsiTheme="minorHAnsi" w:cstheme="minorBidi"/>
      <w:i/>
      <w:snapToGrid/>
      <w:sz w:val="20"/>
      <w:szCs w:val="22"/>
      <w:lang w:val="en-GB"/>
    </w:rPr>
  </w:style>
  <w:style w:type="table" w:customStyle="1" w:styleId="ECHRHeaderTable">
    <w:name w:val="ECHR_Header_Table"/>
    <w:basedOn w:val="TableNormal"/>
    <w:uiPriority w:val="99"/>
    <w:rsid w:val="001A5067"/>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right"/>
      </w:pPr>
    </w:tblStylePr>
  </w:style>
  <w:style w:type="character" w:customStyle="1" w:styleId="Heading2Char">
    <w:name w:val="Heading 2 Char"/>
    <w:basedOn w:val="DefaultParagraphFont"/>
    <w:link w:val="Heading2"/>
    <w:uiPriority w:val="99"/>
    <w:semiHidden/>
    <w:rsid w:val="000D523D"/>
    <w:rPr>
      <w:rFonts w:asciiTheme="majorHAnsi" w:eastAsiaTheme="majorEastAsia" w:hAnsiTheme="majorHAnsi" w:cstheme="majorBidi"/>
      <w:b/>
      <w:bCs/>
      <w:color w:val="4D4D4D"/>
      <w:sz w:val="26"/>
      <w:szCs w:val="26"/>
    </w:rPr>
  </w:style>
  <w:style w:type="table" w:customStyle="1" w:styleId="ECHRHeaderTableReduced">
    <w:name w:val="ECHR_Header_Table_Reduced"/>
    <w:basedOn w:val="TableNormal"/>
    <w:uiPriority w:val="99"/>
    <w:rsid w:val="001A5067"/>
    <w:tblPr>
      <w:tblInd w:w="-680"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ECHRHeading1">
    <w:name w:val="ECHR_Heading_1"/>
    <w:aliases w:val="Head_1"/>
    <w:basedOn w:val="Heading1"/>
    <w:next w:val="ECHRParaSpaced"/>
    <w:uiPriority w:val="21"/>
    <w:qFormat/>
    <w:rsid w:val="001A5067"/>
    <w:pPr>
      <w:keepNext/>
      <w:keepLines/>
      <w:pBdr>
        <w:bottom w:val="single" w:sz="12" w:space="1" w:color="949494" w:themeColor="text2" w:themeShade="BF"/>
      </w:pBdr>
      <w:spacing w:before="240"/>
    </w:pPr>
    <w:rPr>
      <w:bCs w:val="0"/>
      <w:color w:val="2F2F2F" w:themeColor="accent3" w:themeShade="80"/>
    </w:rPr>
  </w:style>
  <w:style w:type="character" w:customStyle="1" w:styleId="Heading3Char">
    <w:name w:val="Heading 3 Char"/>
    <w:basedOn w:val="DefaultParagraphFont"/>
    <w:link w:val="Heading3"/>
    <w:uiPriority w:val="99"/>
    <w:semiHidden/>
    <w:rsid w:val="000D523D"/>
    <w:rPr>
      <w:rFonts w:asciiTheme="majorHAnsi" w:eastAsiaTheme="majorEastAsia" w:hAnsiTheme="majorHAnsi" w:cstheme="majorBidi"/>
      <w:b/>
      <w:bCs/>
      <w:color w:val="5F5F5F"/>
    </w:rPr>
  </w:style>
  <w:style w:type="paragraph" w:customStyle="1" w:styleId="ECHRHeading2">
    <w:name w:val="ECHR_Heading_2"/>
    <w:aliases w:val="Head_2"/>
    <w:basedOn w:val="Heading2"/>
    <w:next w:val="ECHRParaSpaced"/>
    <w:uiPriority w:val="21"/>
    <w:qFormat/>
    <w:rsid w:val="001A5067"/>
    <w:pPr>
      <w:keepNext/>
      <w:keepLines/>
      <w:spacing w:before="240"/>
      <w:contextualSpacing/>
    </w:pPr>
    <w:rPr>
      <w:bCs w:val="0"/>
      <w:color w:val="2F2F2F" w:themeColor="accent3" w:themeShade="80"/>
      <w:sz w:val="28"/>
    </w:rPr>
  </w:style>
  <w:style w:type="paragraph" w:customStyle="1" w:styleId="ECHRHeading3">
    <w:name w:val="ECHR_Heading_3"/>
    <w:aliases w:val="Head_3"/>
    <w:basedOn w:val="Heading3"/>
    <w:next w:val="ECHRParaSpaced"/>
    <w:uiPriority w:val="21"/>
    <w:qFormat/>
    <w:rsid w:val="001A5067"/>
    <w:pPr>
      <w:keepNext/>
      <w:keepLines/>
      <w:spacing w:before="240" w:line="240" w:lineRule="auto"/>
      <w:contextualSpacing/>
    </w:pPr>
    <w:rPr>
      <w:bCs w:val="0"/>
      <w:color w:val="2F2F2F" w:themeColor="accent3" w:themeShade="80"/>
      <w:sz w:val="24"/>
    </w:rPr>
  </w:style>
  <w:style w:type="character" w:customStyle="1" w:styleId="Heading4Char">
    <w:name w:val="Heading 4 Char"/>
    <w:basedOn w:val="DefaultParagraphFont"/>
    <w:link w:val="Heading4"/>
    <w:uiPriority w:val="99"/>
    <w:semiHidden/>
    <w:rsid w:val="000D523D"/>
    <w:rPr>
      <w:rFonts w:asciiTheme="majorHAnsi" w:eastAsiaTheme="majorEastAsia" w:hAnsiTheme="majorHAnsi" w:cstheme="majorBidi"/>
      <w:b/>
      <w:bCs/>
      <w:i/>
      <w:iCs/>
      <w:color w:val="777777"/>
    </w:rPr>
  </w:style>
  <w:style w:type="paragraph" w:customStyle="1" w:styleId="ECHRHeading4">
    <w:name w:val="ECHR_Heading_4"/>
    <w:aliases w:val="Head_4"/>
    <w:basedOn w:val="Heading4"/>
    <w:next w:val="ECHRParaSpaced"/>
    <w:uiPriority w:val="21"/>
    <w:qFormat/>
    <w:rsid w:val="001A5067"/>
    <w:pPr>
      <w:keepNext/>
      <w:keepLines/>
      <w:spacing w:before="240"/>
      <w:contextualSpacing/>
    </w:pPr>
    <w:rPr>
      <w:bCs w:val="0"/>
      <w:i w:val="0"/>
      <w:iCs w:val="0"/>
      <w:color w:val="5F5F5F" w:themeColor="accent3"/>
      <w:sz w:val="24"/>
    </w:rPr>
  </w:style>
  <w:style w:type="character" w:customStyle="1" w:styleId="Heading5Char">
    <w:name w:val="Heading 5 Char"/>
    <w:basedOn w:val="DefaultParagraphFont"/>
    <w:link w:val="Heading5"/>
    <w:uiPriority w:val="99"/>
    <w:semiHidden/>
    <w:rsid w:val="000D523D"/>
    <w:rPr>
      <w:rFonts w:asciiTheme="majorHAnsi" w:eastAsiaTheme="majorEastAsia" w:hAnsiTheme="majorHAnsi" w:cstheme="majorBidi"/>
      <w:b/>
      <w:bCs/>
      <w:color w:val="808080"/>
    </w:rPr>
  </w:style>
  <w:style w:type="paragraph" w:customStyle="1" w:styleId="ECHRHeading5">
    <w:name w:val="ECHR_Heading_5"/>
    <w:aliases w:val="Head_5"/>
    <w:basedOn w:val="Heading5"/>
    <w:next w:val="ECHRParaSpaced"/>
    <w:uiPriority w:val="21"/>
    <w:qFormat/>
    <w:rsid w:val="001A5067"/>
    <w:pPr>
      <w:keepNext/>
      <w:keepLines/>
      <w:spacing w:before="240"/>
      <w:contextualSpacing/>
    </w:pPr>
    <w:rPr>
      <w:bCs w:val="0"/>
      <w:color w:val="5F5F5F" w:themeColor="accent3"/>
      <w:u w:val="single"/>
    </w:rPr>
  </w:style>
  <w:style w:type="paragraph" w:customStyle="1" w:styleId="ECHRHeading6">
    <w:name w:val="ECHR_Heading_6"/>
    <w:aliases w:val="Head_6"/>
    <w:basedOn w:val="Heading6"/>
    <w:next w:val="ECHRParaSpaced"/>
    <w:uiPriority w:val="21"/>
    <w:rsid w:val="001A5067"/>
    <w:pPr>
      <w:keepNext/>
      <w:keepLines/>
      <w:spacing w:before="240" w:line="240" w:lineRule="auto"/>
      <w:contextualSpacing/>
    </w:pPr>
    <w:rPr>
      <w:color w:val="474747" w:themeColor="accent3" w:themeShade="BF"/>
      <w:sz w:val="20"/>
    </w:rPr>
  </w:style>
  <w:style w:type="paragraph" w:customStyle="1" w:styleId="ECHRHeading7">
    <w:name w:val="ECHR_Heading_7"/>
    <w:aliases w:val="Head_7"/>
    <w:basedOn w:val="Heading7"/>
    <w:next w:val="ECHRParaSpaced"/>
    <w:uiPriority w:val="21"/>
    <w:rsid w:val="001A5067"/>
    <w:pPr>
      <w:keepNext/>
      <w:keepLines/>
      <w:spacing w:before="240"/>
      <w:contextualSpacing/>
    </w:pPr>
    <w:rPr>
      <w:b/>
      <w:i w:val="0"/>
      <w:color w:val="474747" w:themeColor="accent3" w:themeShade="BF"/>
      <w:sz w:val="20"/>
    </w:rPr>
  </w:style>
  <w:style w:type="paragraph" w:customStyle="1" w:styleId="ECHRLine">
    <w:name w:val="ECHR_Line"/>
    <w:basedOn w:val="NormalJustified"/>
    <w:next w:val="Normal"/>
    <w:uiPriority w:val="22"/>
    <w:rsid w:val="001A5067"/>
    <w:pPr>
      <w:pBdr>
        <w:bottom w:val="single" w:sz="12" w:space="1" w:color="949494" w:themeColor="text2" w:themeShade="BF"/>
      </w:pBdr>
      <w:spacing w:after="120"/>
    </w:pPr>
    <w:rPr>
      <w:sz w:val="12"/>
    </w:rPr>
  </w:style>
  <w:style w:type="table" w:customStyle="1" w:styleId="ECHRListTable">
    <w:name w:val="ECHR_List_Table"/>
    <w:basedOn w:val="TableNormal"/>
    <w:uiPriority w:val="99"/>
    <w:rsid w:val="001A5067"/>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ECHRNumberedList1">
    <w:name w:val="ECHR_Numbered_List_1"/>
    <w:aliases w:val="Num_1"/>
    <w:basedOn w:val="Normal"/>
    <w:uiPriority w:val="12"/>
    <w:qFormat/>
    <w:rsid w:val="001A5067"/>
    <w:pPr>
      <w:widowControl/>
      <w:numPr>
        <w:numId w:val="31"/>
      </w:numPr>
      <w:suppressAutoHyphens w:val="0"/>
      <w:spacing w:before="60" w:after="60"/>
    </w:pPr>
    <w:rPr>
      <w:rFonts w:asciiTheme="minorHAnsi" w:eastAsiaTheme="minorEastAsia" w:hAnsiTheme="minorHAnsi" w:cstheme="minorBidi"/>
      <w:snapToGrid/>
      <w:sz w:val="22"/>
      <w:szCs w:val="22"/>
      <w:lang w:val="en-GB"/>
    </w:rPr>
  </w:style>
  <w:style w:type="paragraph" w:customStyle="1" w:styleId="ECHRNumberedList2">
    <w:name w:val="ECHR_Numbered_List_2"/>
    <w:aliases w:val="Num_2"/>
    <w:basedOn w:val="ECHRNumberedList1"/>
    <w:uiPriority w:val="12"/>
    <w:rsid w:val="001A5067"/>
    <w:pPr>
      <w:numPr>
        <w:ilvl w:val="1"/>
      </w:numPr>
      <w:tabs>
        <w:tab w:val="clear" w:pos="1361"/>
        <w:tab w:val="num" w:pos="360"/>
      </w:tabs>
      <w:ind w:left="964"/>
    </w:pPr>
  </w:style>
  <w:style w:type="paragraph" w:customStyle="1" w:styleId="ECHRNumberedList3">
    <w:name w:val="ECHR_Numbered_List_3"/>
    <w:aliases w:val="Num_3"/>
    <w:basedOn w:val="ECHRNumberedList2"/>
    <w:uiPriority w:val="12"/>
    <w:rsid w:val="001A5067"/>
    <w:pPr>
      <w:numPr>
        <w:ilvl w:val="2"/>
      </w:numPr>
    </w:pPr>
  </w:style>
  <w:style w:type="paragraph" w:customStyle="1" w:styleId="ECHRParaSpaced">
    <w:name w:val="ECHR_Para_Spaced"/>
    <w:aliases w:val="Para_Spaced"/>
    <w:basedOn w:val="ECHRPara"/>
    <w:uiPriority w:val="4"/>
    <w:qFormat/>
    <w:rsid w:val="001A5067"/>
    <w:pPr>
      <w:spacing w:before="120" w:after="120"/>
    </w:pPr>
  </w:style>
  <w:style w:type="paragraph" w:customStyle="1" w:styleId="ECHRParaQuote">
    <w:name w:val="ECHR_Para_Quote"/>
    <w:aliases w:val="Para_Quote"/>
    <w:basedOn w:val="ECHRParaSpaced"/>
    <w:next w:val="ECHRParaSpaced"/>
    <w:uiPriority w:val="9"/>
    <w:qFormat/>
    <w:rsid w:val="001A5067"/>
    <w:pPr>
      <w:ind w:left="567"/>
    </w:pPr>
    <w:rPr>
      <w:sz w:val="20"/>
    </w:rPr>
  </w:style>
  <w:style w:type="character" w:customStyle="1" w:styleId="ECHRRed">
    <w:name w:val="ECHR_Red"/>
    <w:aliases w:val="Red"/>
    <w:basedOn w:val="DefaultParagraphFont"/>
    <w:uiPriority w:val="19"/>
    <w:qFormat/>
    <w:rsid w:val="001A5067"/>
    <w:rPr>
      <w:color w:val="C00000" w:themeColor="accent2"/>
    </w:rPr>
  </w:style>
  <w:style w:type="paragraph" w:customStyle="1" w:styleId="ECHRSpacer">
    <w:name w:val="ECHR_Spacer"/>
    <w:basedOn w:val="Normal"/>
    <w:uiPriority w:val="45"/>
    <w:rsid w:val="001A5067"/>
    <w:rPr>
      <w:sz w:val="4"/>
    </w:rPr>
  </w:style>
  <w:style w:type="table" w:customStyle="1" w:styleId="ECHRTable">
    <w:name w:val="ECHR_Table"/>
    <w:basedOn w:val="TableNormal"/>
    <w:rsid w:val="001A5067"/>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1A5067"/>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customStyle="1" w:styleId="Heading6Char">
    <w:name w:val="Heading 6 Char"/>
    <w:basedOn w:val="DefaultParagraphFont"/>
    <w:link w:val="Heading6"/>
    <w:uiPriority w:val="99"/>
    <w:semiHidden/>
    <w:rsid w:val="000D523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9"/>
    <w:semiHidden/>
    <w:rsid w:val="000D523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0D523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0D523D"/>
    <w:rPr>
      <w:rFonts w:asciiTheme="majorHAnsi" w:eastAsiaTheme="majorEastAsia" w:hAnsiTheme="majorHAnsi" w:cstheme="majorBidi"/>
      <w:i/>
      <w:iCs/>
      <w:spacing w:val="5"/>
      <w:sz w:val="20"/>
      <w:szCs w:val="20"/>
      <w:lang w:bidi="en-US"/>
    </w:rPr>
  </w:style>
  <w:style w:type="table" w:customStyle="1" w:styleId="ECHRTableFax">
    <w:name w:val="ECHR_Table_Fax"/>
    <w:basedOn w:val="TableNormal"/>
    <w:uiPriority w:val="99"/>
    <w:rsid w:val="001A5067"/>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1A506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TableNormal"/>
    <w:uiPriority w:val="99"/>
    <w:rsid w:val="001A5067"/>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TableNoLines">
    <w:name w:val="ECHR_Table_No_Lines"/>
    <w:basedOn w:val="TableNormal"/>
    <w:uiPriority w:val="99"/>
    <w:rsid w:val="001A5067"/>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OddBanded">
    <w:name w:val="ECHR_Table_Odd_Banded"/>
    <w:basedOn w:val="TableNormal"/>
    <w:uiPriority w:val="99"/>
    <w:rsid w:val="001A5067"/>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TableSimpleBox">
    <w:name w:val="ECHR_Table_Simple_Box"/>
    <w:basedOn w:val="TableNormal"/>
    <w:uiPriority w:val="99"/>
    <w:rsid w:val="001A5067"/>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paragraph" w:customStyle="1" w:styleId="ECHRTitle1">
    <w:name w:val="ECHR_Title_1"/>
    <w:aliases w:val="Title_L_1"/>
    <w:basedOn w:val="Normal"/>
    <w:next w:val="ECHRParaSpaced"/>
    <w:uiPriority w:val="29"/>
    <w:qFormat/>
    <w:rsid w:val="001A5067"/>
    <w:pPr>
      <w:keepNext/>
      <w:keepLines/>
      <w:widowControl/>
      <w:suppressAutoHyphens w:val="0"/>
      <w:spacing w:before="240"/>
      <w:contextualSpacing/>
    </w:pPr>
    <w:rPr>
      <w:rFonts w:asciiTheme="majorHAnsi" w:eastAsiaTheme="minorHAnsi" w:hAnsiTheme="majorHAnsi" w:cstheme="minorBidi"/>
      <w:b/>
      <w:snapToGrid/>
      <w:color w:val="2F2F2F" w:themeColor="accent3" w:themeShade="80"/>
      <w:sz w:val="32"/>
      <w:szCs w:val="22"/>
      <w:lang w:val="en-GB"/>
    </w:rPr>
  </w:style>
  <w:style w:type="paragraph" w:customStyle="1" w:styleId="ECHRTitle2">
    <w:name w:val="ECHR_Title_2"/>
    <w:aliases w:val="Title_L_2"/>
    <w:basedOn w:val="Normal"/>
    <w:next w:val="ECHRParaSpaced"/>
    <w:uiPriority w:val="29"/>
    <w:qFormat/>
    <w:rsid w:val="001A5067"/>
    <w:pPr>
      <w:keepNext/>
      <w:keepLines/>
      <w:widowControl/>
      <w:suppressAutoHyphens w:val="0"/>
      <w:spacing w:before="240"/>
      <w:contextualSpacing/>
    </w:pPr>
    <w:rPr>
      <w:rFonts w:asciiTheme="majorHAnsi" w:eastAsiaTheme="minorHAnsi" w:hAnsiTheme="majorHAnsi" w:cstheme="minorBidi"/>
      <w:b/>
      <w:snapToGrid/>
      <w:color w:val="474747" w:themeColor="accent3" w:themeShade="BF"/>
      <w:sz w:val="28"/>
      <w:szCs w:val="22"/>
      <w:lang w:val="en-GB"/>
    </w:rPr>
  </w:style>
  <w:style w:type="paragraph" w:customStyle="1" w:styleId="ECHRTitle3">
    <w:name w:val="ECHR_Title_3"/>
    <w:aliases w:val="Title_L_3"/>
    <w:basedOn w:val="Normal"/>
    <w:next w:val="ECHRParaSpaced"/>
    <w:uiPriority w:val="29"/>
    <w:qFormat/>
    <w:rsid w:val="001A5067"/>
    <w:pPr>
      <w:keepNext/>
      <w:keepLines/>
      <w:widowControl/>
      <w:suppressAutoHyphens w:val="0"/>
      <w:spacing w:before="240"/>
      <w:contextualSpacing/>
    </w:pPr>
    <w:rPr>
      <w:rFonts w:asciiTheme="majorHAnsi" w:eastAsiaTheme="minorHAnsi" w:hAnsiTheme="majorHAnsi" w:cstheme="minorBidi"/>
      <w:b/>
      <w:snapToGrid/>
      <w:color w:val="474747" w:themeColor="accent3" w:themeShade="BF"/>
      <w:szCs w:val="22"/>
      <w:lang w:val="en-GB"/>
    </w:rPr>
  </w:style>
  <w:style w:type="paragraph" w:customStyle="1" w:styleId="ECHRTitleCentre1">
    <w:name w:val="ECHR_Title_Centre_1"/>
    <w:aliases w:val="Title_C_1"/>
    <w:basedOn w:val="Normal"/>
    <w:next w:val="ECHRParaSpaced"/>
    <w:uiPriority w:val="26"/>
    <w:qFormat/>
    <w:rsid w:val="001A5067"/>
    <w:pPr>
      <w:keepNext/>
      <w:keepLines/>
      <w:widowControl/>
      <w:suppressAutoHyphens w:val="0"/>
      <w:spacing w:before="240"/>
      <w:contextualSpacing/>
      <w:jc w:val="center"/>
    </w:pPr>
    <w:rPr>
      <w:rFonts w:asciiTheme="majorHAnsi" w:eastAsiaTheme="minorHAnsi" w:hAnsiTheme="majorHAnsi" w:cstheme="minorBidi"/>
      <w:b/>
      <w:snapToGrid/>
      <w:color w:val="2F2F2F" w:themeColor="accent3" w:themeShade="80"/>
      <w:sz w:val="32"/>
      <w:szCs w:val="22"/>
      <w:lang w:val="en-GB"/>
    </w:rPr>
  </w:style>
  <w:style w:type="paragraph" w:customStyle="1" w:styleId="ECHRTitleCentre2">
    <w:name w:val="ECHR_Title_Centre_2"/>
    <w:aliases w:val="Title_C_2"/>
    <w:basedOn w:val="Normal"/>
    <w:next w:val="ECHRParaSpaced"/>
    <w:uiPriority w:val="26"/>
    <w:qFormat/>
    <w:rsid w:val="001A5067"/>
    <w:pPr>
      <w:keepNext/>
      <w:keepLines/>
      <w:widowControl/>
      <w:suppressAutoHyphens w:val="0"/>
      <w:spacing w:before="240"/>
      <w:contextualSpacing/>
      <w:jc w:val="center"/>
    </w:pPr>
    <w:rPr>
      <w:rFonts w:asciiTheme="majorHAnsi" w:eastAsiaTheme="minorHAnsi" w:hAnsiTheme="majorHAnsi" w:cstheme="minorBidi"/>
      <w:b/>
      <w:snapToGrid/>
      <w:color w:val="474747" w:themeColor="accent3" w:themeShade="BF"/>
      <w:sz w:val="28"/>
      <w:szCs w:val="22"/>
      <w:lang w:val="en-GB"/>
    </w:rPr>
  </w:style>
  <w:style w:type="paragraph" w:customStyle="1" w:styleId="ECHRTitleCentre3">
    <w:name w:val="ECHR_Title_Centre_3"/>
    <w:aliases w:val="Title_C_3"/>
    <w:basedOn w:val="Normal"/>
    <w:next w:val="ECHRParaSpaced"/>
    <w:uiPriority w:val="26"/>
    <w:qFormat/>
    <w:rsid w:val="001A5067"/>
    <w:pPr>
      <w:keepNext/>
      <w:keepLines/>
      <w:widowControl/>
      <w:suppressAutoHyphens w:val="0"/>
      <w:spacing w:before="240"/>
      <w:contextualSpacing/>
      <w:jc w:val="center"/>
    </w:pPr>
    <w:rPr>
      <w:rFonts w:asciiTheme="majorHAnsi" w:eastAsiaTheme="minorHAnsi" w:hAnsiTheme="majorHAnsi" w:cstheme="minorBidi"/>
      <w:b/>
      <w:snapToGrid/>
      <w:color w:val="474747" w:themeColor="accent3" w:themeShade="BF"/>
      <w:szCs w:val="22"/>
      <w:lang w:val="en-GB"/>
    </w:rPr>
  </w:style>
  <w:style w:type="paragraph" w:customStyle="1" w:styleId="ECHRTitleCentreTOC1">
    <w:name w:val="ECHR_Title_Centre_TOC_1"/>
    <w:aliases w:val="Title_C_TOC"/>
    <w:basedOn w:val="ECHRTitleCentre1"/>
    <w:next w:val="ECHRHeading1"/>
    <w:uiPriority w:val="25"/>
    <w:qFormat/>
    <w:rsid w:val="001A5067"/>
    <w:pPr>
      <w:outlineLvl w:val="0"/>
    </w:pPr>
  </w:style>
  <w:style w:type="paragraph" w:customStyle="1" w:styleId="ECHRTitleTOC1">
    <w:name w:val="ECHR_Title_TOC_1"/>
    <w:aliases w:val="Title_L_TOC"/>
    <w:basedOn w:val="ECHRTitle1"/>
    <w:next w:val="ECHRHeading1"/>
    <w:uiPriority w:val="28"/>
    <w:qFormat/>
    <w:rsid w:val="001A5067"/>
    <w:pPr>
      <w:outlineLvl w:val="0"/>
    </w:pPr>
  </w:style>
  <w:style w:type="character" w:styleId="Emphasis">
    <w:name w:val="Emphasis"/>
    <w:uiPriority w:val="99"/>
    <w:semiHidden/>
    <w:qFormat/>
    <w:rsid w:val="001A5067"/>
    <w:rPr>
      <w:b/>
      <w:bCs/>
      <w:i/>
      <w:iCs/>
      <w:spacing w:val="10"/>
      <w:bdr w:val="none" w:sz="0" w:space="0" w:color="auto"/>
      <w:shd w:val="clear" w:color="auto" w:fill="auto"/>
    </w:rPr>
  </w:style>
  <w:style w:type="character" w:styleId="FootnoteReference">
    <w:name w:val="footnote reference"/>
    <w:basedOn w:val="DefaultParagraphFont"/>
    <w:uiPriority w:val="99"/>
    <w:semiHidden/>
    <w:rsid w:val="001A5067"/>
    <w:rPr>
      <w:vertAlign w:val="superscript"/>
    </w:rPr>
  </w:style>
  <w:style w:type="paragraph" w:styleId="FootnoteText">
    <w:name w:val="footnote text"/>
    <w:basedOn w:val="NormalJustified"/>
    <w:link w:val="FootnoteTextChar"/>
    <w:uiPriority w:val="99"/>
    <w:semiHidden/>
    <w:rsid w:val="001A5067"/>
    <w:rPr>
      <w:sz w:val="20"/>
      <w:szCs w:val="20"/>
    </w:rPr>
  </w:style>
  <w:style w:type="character" w:customStyle="1" w:styleId="FootnoteTextChar">
    <w:name w:val="Footnote Text Char"/>
    <w:basedOn w:val="DefaultParagraphFont"/>
    <w:link w:val="FootnoteText"/>
    <w:uiPriority w:val="99"/>
    <w:semiHidden/>
    <w:rsid w:val="000D523D"/>
    <w:rPr>
      <w:sz w:val="20"/>
      <w:szCs w:val="20"/>
    </w:rPr>
  </w:style>
  <w:style w:type="character" w:styleId="Hyperlink">
    <w:name w:val="Hyperlink"/>
    <w:basedOn w:val="DefaultParagraphFont"/>
    <w:uiPriority w:val="99"/>
    <w:semiHidden/>
    <w:rsid w:val="001A5067"/>
    <w:rPr>
      <w:color w:val="0072BC" w:themeColor="hyperlink"/>
      <w:u w:val="single"/>
    </w:rPr>
  </w:style>
  <w:style w:type="character" w:styleId="IntenseEmphasis">
    <w:name w:val="Intense Emphasis"/>
    <w:uiPriority w:val="99"/>
    <w:semiHidden/>
    <w:qFormat/>
    <w:rsid w:val="001A5067"/>
    <w:rPr>
      <w:b/>
      <w:bCs/>
    </w:rPr>
  </w:style>
  <w:style w:type="paragraph" w:styleId="IntenseQuote">
    <w:name w:val="Intense Quote"/>
    <w:basedOn w:val="Normal"/>
    <w:next w:val="Normal"/>
    <w:link w:val="IntenseQuoteChar"/>
    <w:uiPriority w:val="99"/>
    <w:semiHidden/>
    <w:qFormat/>
    <w:rsid w:val="001A5067"/>
    <w:pPr>
      <w:widowControl/>
      <w:pBdr>
        <w:bottom w:val="single" w:sz="4" w:space="1" w:color="auto"/>
      </w:pBdr>
      <w:suppressAutoHyphens w:val="0"/>
      <w:spacing w:before="200" w:after="280"/>
      <w:ind w:left="1008" w:right="1152"/>
    </w:pPr>
    <w:rPr>
      <w:rFonts w:asciiTheme="minorHAnsi" w:eastAsiaTheme="minorHAnsi" w:hAnsiTheme="minorHAnsi" w:cstheme="minorBidi"/>
      <w:b/>
      <w:bCs/>
      <w:i/>
      <w:iCs/>
      <w:snapToGrid/>
      <w:sz w:val="22"/>
      <w:szCs w:val="22"/>
      <w:lang w:val="en-GB" w:bidi="en-US"/>
    </w:rPr>
  </w:style>
  <w:style w:type="character" w:customStyle="1" w:styleId="IntenseQuoteChar">
    <w:name w:val="Intense Quote Char"/>
    <w:basedOn w:val="DefaultParagraphFont"/>
    <w:link w:val="IntenseQuote"/>
    <w:uiPriority w:val="99"/>
    <w:semiHidden/>
    <w:rsid w:val="000D523D"/>
    <w:rPr>
      <w:b/>
      <w:bCs/>
      <w:i/>
      <w:iCs/>
      <w:lang w:bidi="en-US"/>
    </w:rPr>
  </w:style>
  <w:style w:type="character" w:styleId="IntenseReference">
    <w:name w:val="Intense Reference"/>
    <w:uiPriority w:val="99"/>
    <w:semiHidden/>
    <w:qFormat/>
    <w:rsid w:val="001A5067"/>
    <w:rPr>
      <w:smallCaps/>
      <w:spacing w:val="5"/>
      <w:u w:val="single"/>
    </w:rPr>
  </w:style>
  <w:style w:type="paragraph" w:styleId="ListParagraph">
    <w:name w:val="List Paragraph"/>
    <w:basedOn w:val="Normal"/>
    <w:uiPriority w:val="99"/>
    <w:semiHidden/>
    <w:qFormat/>
    <w:rsid w:val="001A5067"/>
    <w:pPr>
      <w:widowControl/>
      <w:suppressAutoHyphens w:val="0"/>
      <w:ind w:left="720"/>
      <w:contextualSpacing/>
    </w:pPr>
    <w:rPr>
      <w:rFonts w:asciiTheme="minorHAnsi" w:eastAsiaTheme="minorHAnsi" w:hAnsiTheme="minorHAnsi" w:cstheme="minorBidi"/>
      <w:snapToGrid/>
      <w:sz w:val="22"/>
      <w:szCs w:val="22"/>
      <w:lang w:val="en-GB"/>
    </w:rPr>
  </w:style>
  <w:style w:type="table" w:customStyle="1" w:styleId="LtrTableAddress">
    <w:name w:val="Ltr_Table_Address"/>
    <w:basedOn w:val="TableNormal"/>
    <w:uiPriority w:val="99"/>
    <w:rsid w:val="001A5067"/>
    <w:tblPr>
      <w:tblInd w:w="5103" w:type="dxa"/>
    </w:tblPr>
  </w:style>
  <w:style w:type="paragraph" w:styleId="NoSpacing">
    <w:name w:val="No Spacing"/>
    <w:basedOn w:val="Normal"/>
    <w:link w:val="NoSpacingChar"/>
    <w:semiHidden/>
    <w:qFormat/>
    <w:rsid w:val="001A5067"/>
    <w:pPr>
      <w:widowControl/>
      <w:suppressAutoHyphens w:val="0"/>
    </w:pPr>
    <w:rPr>
      <w:rFonts w:asciiTheme="minorHAnsi" w:eastAsiaTheme="minorHAnsi" w:hAnsiTheme="minorHAnsi" w:cstheme="minorBidi"/>
      <w:snapToGrid/>
      <w:sz w:val="22"/>
      <w:szCs w:val="22"/>
      <w:lang w:val="en-GB"/>
    </w:rPr>
  </w:style>
  <w:style w:type="character" w:customStyle="1" w:styleId="NoSpacingChar">
    <w:name w:val="No Spacing Char"/>
    <w:basedOn w:val="DefaultParagraphFont"/>
    <w:link w:val="NoSpacing"/>
    <w:semiHidden/>
    <w:rsid w:val="000D523D"/>
  </w:style>
  <w:style w:type="table" w:customStyle="1" w:styleId="PCFTableStyle">
    <w:name w:val="PCF_Table_Style"/>
    <w:basedOn w:val="TableNormal"/>
    <w:uiPriority w:val="99"/>
    <w:rsid w:val="001A5067"/>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character" w:styleId="PlaceholderText">
    <w:name w:val="Placeholder Text"/>
    <w:basedOn w:val="DefaultParagraphFont"/>
    <w:uiPriority w:val="99"/>
    <w:rsid w:val="001A5067"/>
    <w:rPr>
      <w:color w:val="auto"/>
      <w:bdr w:val="none" w:sz="0" w:space="0" w:color="auto"/>
      <w:shd w:val="clear" w:color="auto" w:fill="BEE5FF" w:themeFill="background1" w:themeFillTint="33"/>
    </w:rPr>
  </w:style>
  <w:style w:type="paragraph" w:styleId="Quote">
    <w:name w:val="Quote"/>
    <w:basedOn w:val="Normal"/>
    <w:next w:val="Normal"/>
    <w:link w:val="QuoteChar"/>
    <w:uiPriority w:val="99"/>
    <w:semiHidden/>
    <w:qFormat/>
    <w:rsid w:val="001A5067"/>
    <w:pPr>
      <w:widowControl/>
      <w:suppressAutoHyphens w:val="0"/>
      <w:spacing w:before="200"/>
      <w:ind w:left="360" w:right="360"/>
    </w:pPr>
    <w:rPr>
      <w:rFonts w:asciiTheme="minorHAnsi" w:eastAsiaTheme="minorHAnsi" w:hAnsiTheme="minorHAnsi" w:cstheme="minorBidi"/>
      <w:i/>
      <w:iCs/>
      <w:snapToGrid/>
      <w:sz w:val="22"/>
      <w:szCs w:val="22"/>
      <w:lang w:val="en-GB" w:bidi="en-US"/>
    </w:rPr>
  </w:style>
  <w:style w:type="character" w:customStyle="1" w:styleId="QuoteChar">
    <w:name w:val="Quote Char"/>
    <w:basedOn w:val="DefaultParagraphFont"/>
    <w:link w:val="Quote"/>
    <w:uiPriority w:val="99"/>
    <w:semiHidden/>
    <w:rsid w:val="000D523D"/>
    <w:rPr>
      <w:i/>
      <w:iCs/>
      <w:lang w:bidi="en-US"/>
    </w:rPr>
  </w:style>
  <w:style w:type="character" w:styleId="Strong">
    <w:name w:val="Strong"/>
    <w:uiPriority w:val="99"/>
    <w:semiHidden/>
    <w:qFormat/>
    <w:rsid w:val="001A5067"/>
    <w:rPr>
      <w:b/>
      <w:bCs/>
    </w:rPr>
  </w:style>
  <w:style w:type="character" w:styleId="SubtleEmphasis">
    <w:name w:val="Subtle Emphasis"/>
    <w:uiPriority w:val="99"/>
    <w:semiHidden/>
    <w:qFormat/>
    <w:rsid w:val="001A5067"/>
    <w:rPr>
      <w:i/>
      <w:iCs/>
    </w:rPr>
  </w:style>
  <w:style w:type="character" w:styleId="SubtleReference">
    <w:name w:val="Subtle Reference"/>
    <w:uiPriority w:val="99"/>
    <w:semiHidden/>
    <w:qFormat/>
    <w:rsid w:val="001A5067"/>
    <w:rPr>
      <w:smallCaps/>
    </w:rPr>
  </w:style>
  <w:style w:type="table" w:styleId="TableGrid">
    <w:name w:val="Table Grid"/>
    <w:basedOn w:val="TableNormal"/>
    <w:uiPriority w:val="59"/>
    <w:rsid w:val="001A5067"/>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semiHidden/>
    <w:qFormat/>
    <w:rsid w:val="001A5067"/>
    <w:pPr>
      <w:widowControl/>
      <w:pBdr>
        <w:bottom w:val="single" w:sz="4" w:space="1" w:color="auto"/>
      </w:pBdr>
      <w:suppressAutoHyphens w:val="0"/>
      <w:contextualSpacing/>
    </w:pPr>
    <w:rPr>
      <w:rFonts w:asciiTheme="majorHAnsi" w:eastAsiaTheme="majorEastAsia" w:hAnsiTheme="majorHAnsi" w:cstheme="majorBidi"/>
      <w:snapToGrid/>
      <w:spacing w:val="5"/>
      <w:sz w:val="52"/>
      <w:szCs w:val="52"/>
      <w:lang w:val="en-GB" w:bidi="en-US"/>
    </w:rPr>
  </w:style>
  <w:style w:type="character" w:customStyle="1" w:styleId="TitleChar">
    <w:name w:val="Title Char"/>
    <w:basedOn w:val="DefaultParagraphFont"/>
    <w:link w:val="Title"/>
    <w:uiPriority w:val="99"/>
    <w:semiHidden/>
    <w:rsid w:val="000D523D"/>
    <w:rPr>
      <w:rFonts w:asciiTheme="majorHAnsi" w:eastAsiaTheme="majorEastAsia" w:hAnsiTheme="majorHAnsi" w:cstheme="majorBidi"/>
      <w:spacing w:val="5"/>
      <w:sz w:val="52"/>
      <w:szCs w:val="52"/>
      <w:lang w:bidi="en-US"/>
    </w:rPr>
  </w:style>
  <w:style w:type="paragraph" w:styleId="TOAHeading">
    <w:name w:val="toa heading"/>
    <w:basedOn w:val="ECHRTitleCentre2"/>
    <w:next w:val="Normal"/>
    <w:uiPriority w:val="99"/>
    <w:semiHidden/>
    <w:rsid w:val="001A5067"/>
    <w:rPr>
      <w:rFonts w:eastAsiaTheme="majorEastAsia" w:cstheme="majorBidi"/>
      <w:bCs/>
      <w:szCs w:val="24"/>
    </w:rPr>
  </w:style>
  <w:style w:type="paragraph" w:styleId="TOC1">
    <w:name w:val="toc 1"/>
    <w:basedOn w:val="Normal"/>
    <w:next w:val="Normal"/>
    <w:autoRedefine/>
    <w:uiPriority w:val="99"/>
    <w:semiHidden/>
    <w:rsid w:val="001A5067"/>
    <w:pPr>
      <w:widowControl/>
      <w:suppressAutoHyphens w:val="0"/>
      <w:spacing w:before="120" w:after="60"/>
      <w:ind w:left="340" w:right="340" w:hanging="340"/>
    </w:pPr>
    <w:rPr>
      <w:rFonts w:asciiTheme="minorHAnsi" w:eastAsiaTheme="minorHAnsi" w:hAnsiTheme="minorHAnsi" w:cstheme="minorBidi"/>
      <w:snapToGrid/>
      <w:color w:val="0D0D0D" w:themeColor="text1" w:themeTint="F2"/>
      <w:sz w:val="22"/>
      <w:szCs w:val="22"/>
      <w:lang w:val="en-GB"/>
    </w:rPr>
  </w:style>
  <w:style w:type="paragraph" w:styleId="TOC2">
    <w:name w:val="toc 2"/>
    <w:basedOn w:val="Normal"/>
    <w:next w:val="Normal"/>
    <w:autoRedefine/>
    <w:uiPriority w:val="99"/>
    <w:semiHidden/>
    <w:rsid w:val="001A5067"/>
    <w:pPr>
      <w:widowControl/>
      <w:suppressAutoHyphens w:val="0"/>
      <w:spacing w:after="60"/>
      <w:ind w:left="680" w:right="340" w:hanging="340"/>
    </w:pPr>
    <w:rPr>
      <w:rFonts w:asciiTheme="minorHAnsi" w:eastAsiaTheme="minorHAnsi" w:hAnsiTheme="minorHAnsi" w:cstheme="minorBidi"/>
      <w:snapToGrid/>
      <w:sz w:val="22"/>
      <w:szCs w:val="22"/>
      <w:lang w:val="en-GB"/>
    </w:rPr>
  </w:style>
  <w:style w:type="paragraph" w:styleId="TOC3">
    <w:name w:val="toc 3"/>
    <w:basedOn w:val="Normal"/>
    <w:next w:val="Normal"/>
    <w:autoRedefine/>
    <w:uiPriority w:val="99"/>
    <w:semiHidden/>
    <w:rsid w:val="001A5067"/>
    <w:pPr>
      <w:widowControl/>
      <w:suppressAutoHyphens w:val="0"/>
      <w:spacing w:after="60"/>
      <w:ind w:left="1020" w:right="340" w:hanging="340"/>
    </w:pPr>
    <w:rPr>
      <w:rFonts w:asciiTheme="minorHAnsi" w:eastAsiaTheme="minorHAnsi" w:hAnsiTheme="minorHAnsi" w:cstheme="minorBidi"/>
      <w:snapToGrid/>
      <w:sz w:val="22"/>
      <w:szCs w:val="22"/>
      <w:lang w:val="en-GB"/>
    </w:rPr>
  </w:style>
  <w:style w:type="paragraph" w:styleId="TOC4">
    <w:name w:val="toc 4"/>
    <w:basedOn w:val="Normal"/>
    <w:next w:val="Normal"/>
    <w:autoRedefine/>
    <w:uiPriority w:val="99"/>
    <w:semiHidden/>
    <w:rsid w:val="001A5067"/>
    <w:pPr>
      <w:widowControl/>
      <w:tabs>
        <w:tab w:val="right" w:leader="dot" w:pos="9017"/>
      </w:tabs>
      <w:suppressAutoHyphens w:val="0"/>
      <w:spacing w:after="60"/>
      <w:ind w:left="1361" w:right="340" w:hanging="340"/>
    </w:pPr>
    <w:rPr>
      <w:rFonts w:asciiTheme="minorHAnsi" w:eastAsiaTheme="minorHAnsi" w:hAnsiTheme="minorHAnsi" w:cstheme="minorBidi"/>
      <w:snapToGrid/>
      <w:sz w:val="22"/>
      <w:szCs w:val="22"/>
      <w:lang w:val="en-GB"/>
    </w:rPr>
  </w:style>
  <w:style w:type="paragraph" w:styleId="TOC5">
    <w:name w:val="toc 5"/>
    <w:basedOn w:val="Normal"/>
    <w:next w:val="Normal"/>
    <w:autoRedefine/>
    <w:uiPriority w:val="99"/>
    <w:semiHidden/>
    <w:rsid w:val="001A5067"/>
    <w:pPr>
      <w:widowControl/>
      <w:suppressAutoHyphens w:val="0"/>
      <w:spacing w:after="60"/>
      <w:ind w:left="1701" w:right="340" w:hanging="340"/>
    </w:pPr>
    <w:rPr>
      <w:rFonts w:asciiTheme="minorHAnsi" w:eastAsiaTheme="minorHAnsi" w:hAnsiTheme="minorHAnsi" w:cstheme="minorBidi"/>
      <w:snapToGrid/>
      <w:sz w:val="22"/>
      <w:szCs w:val="22"/>
      <w:lang w:val="en-GB"/>
    </w:rPr>
  </w:style>
  <w:style w:type="paragraph" w:styleId="TOCHeading">
    <w:name w:val="TOC Heading"/>
    <w:basedOn w:val="ECHRTitleCentre2"/>
    <w:next w:val="Normal"/>
    <w:uiPriority w:val="99"/>
    <w:semiHidden/>
    <w:qFormat/>
    <w:rsid w:val="001A5067"/>
  </w:style>
  <w:style w:type="table" w:customStyle="1" w:styleId="UGTable">
    <w:name w:val="UG_Table"/>
    <w:basedOn w:val="TableNormal"/>
    <w:uiPriority w:val="99"/>
    <w:rsid w:val="001A5067"/>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1A5067"/>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araIndent">
    <w:name w:val="ECHR_Para_Indent"/>
    <w:aliases w:val="Para_Indent"/>
    <w:basedOn w:val="ECHRParaSpaced"/>
    <w:uiPriority w:val="7"/>
    <w:qFormat/>
    <w:rsid w:val="00471989"/>
    <w:pPr>
      <w:ind w:left="567"/>
    </w:pPr>
  </w:style>
  <w:style w:type="paragraph" w:customStyle="1" w:styleId="ECHRParaHanging">
    <w:name w:val="ECHR_Para_Hanging"/>
    <w:aliases w:val="Para_Hanging"/>
    <w:basedOn w:val="ECHRPara"/>
    <w:uiPriority w:val="10"/>
    <w:qFormat/>
    <w:rsid w:val="00471989"/>
    <w:pPr>
      <w:ind w:left="567" w:hanging="567"/>
    </w:pPr>
  </w:style>
  <w:style w:type="table" w:customStyle="1" w:styleId="ECHRTableGrey">
    <w:name w:val="ECHR_Table_Grey"/>
    <w:basedOn w:val="TableNormal"/>
    <w:uiPriority w:val="99"/>
    <w:rsid w:val="00471989"/>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numbering" w:customStyle="1" w:styleId="ECHRA1StyleList">
    <w:name w:val="ECHR_A1_Style_List"/>
    <w:basedOn w:val="NoList"/>
    <w:uiPriority w:val="99"/>
    <w:rsid w:val="00471989"/>
    <w:pPr>
      <w:numPr>
        <w:numId w:val="33"/>
      </w:numPr>
    </w:pPr>
  </w:style>
  <w:style w:type="paragraph" w:customStyle="1" w:styleId="ECHRList1">
    <w:name w:val="ECHR_List_1"/>
    <w:aliases w:val="Num_Left_1"/>
    <w:basedOn w:val="NormalJustified"/>
    <w:uiPriority w:val="12"/>
    <w:qFormat/>
    <w:rsid w:val="00471989"/>
    <w:pPr>
      <w:numPr>
        <w:numId w:val="34"/>
      </w:numPr>
      <w:spacing w:before="60" w:after="60"/>
    </w:pPr>
  </w:style>
  <w:style w:type="paragraph" w:customStyle="1" w:styleId="ECHRList2">
    <w:name w:val="ECHR_List_2"/>
    <w:aliases w:val="Num_Left_2"/>
    <w:basedOn w:val="ECHRList1"/>
    <w:uiPriority w:val="12"/>
    <w:rsid w:val="00471989"/>
    <w:pPr>
      <w:numPr>
        <w:ilvl w:val="1"/>
      </w:numPr>
    </w:pPr>
  </w:style>
  <w:style w:type="paragraph" w:customStyle="1" w:styleId="ECHRList3">
    <w:name w:val="ECHR_List_3"/>
    <w:aliases w:val="Num_Left_3"/>
    <w:basedOn w:val="ECHRList2"/>
    <w:uiPriority w:val="12"/>
    <w:rsid w:val="00471989"/>
    <w:pPr>
      <w:numPr>
        <w:ilvl w:val="2"/>
      </w:numPr>
    </w:pPr>
  </w:style>
  <w:style w:type="table" w:customStyle="1" w:styleId="ECHRTable2016">
    <w:name w:val="ECHR_Table_2016"/>
    <w:basedOn w:val="TableNormal"/>
    <w:uiPriority w:val="99"/>
    <w:rsid w:val="00471989"/>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ClinMainKeywordCode">
    <w:name w:val="ClinMainKeywordCode"/>
    <w:basedOn w:val="Normal"/>
    <w:next w:val="Normal"/>
    <w:rsid w:val="007E2B54"/>
    <w:pPr>
      <w:keepNext/>
      <w:widowControl/>
      <w:suppressAutoHyphens w:val="0"/>
      <w:spacing w:before="240" w:after="240"/>
    </w:pPr>
    <w:rPr>
      <w:rFonts w:ascii="Verdana" w:eastAsia="Times New Roman" w:hAnsi="Verdana" w:cs="Verdana"/>
      <w:b/>
      <w:bCs/>
      <w:lang w:val="en-GB"/>
    </w:rPr>
  </w:style>
  <w:style w:type="paragraph" w:customStyle="1" w:styleId="ClinChildKeywordCode">
    <w:name w:val="ClinChildKeywordCode"/>
    <w:basedOn w:val="Normal"/>
    <w:next w:val="Normal"/>
    <w:rsid w:val="007E2B54"/>
    <w:pPr>
      <w:widowControl/>
      <w:suppressAutoHyphens w:val="0"/>
      <w:spacing w:after="240"/>
    </w:pPr>
    <w:rPr>
      <w:rFonts w:ascii="Verdana" w:eastAsia="Times New Roman" w:hAnsi="Verdana" w:cs="Verdana"/>
      <w:b/>
      <w:bCs/>
      <w:sz w:val="20"/>
      <w:szCs w:val="20"/>
      <w:lang w:val="en-GB"/>
    </w:rPr>
  </w:style>
  <w:style w:type="paragraph" w:customStyle="1" w:styleId="ClinKeyword">
    <w:name w:val="ClinKeyword"/>
    <w:basedOn w:val="Normal"/>
    <w:rsid w:val="007E2B54"/>
    <w:pPr>
      <w:keepNext/>
      <w:widowControl/>
      <w:suppressAutoHyphens w:val="0"/>
      <w:spacing w:after="100" w:afterAutospacing="1"/>
    </w:pPr>
    <w:rPr>
      <w:rFonts w:ascii="Verdana" w:eastAsia="Times New Roman" w:hAnsi="Verdana" w:cs="Verdana"/>
      <w:b/>
      <w:bCs/>
      <w:sz w:val="20"/>
      <w:szCs w:val="20"/>
      <w:lang w:val="en-GB"/>
    </w:rPr>
  </w:style>
  <w:style w:type="character" w:customStyle="1" w:styleId="ClinCaseTitle">
    <w:name w:val="ClinCaseTitle"/>
    <w:rsid w:val="007E2B54"/>
    <w:rPr>
      <w:rFonts w:ascii="Verdana" w:hAnsi="Verdana" w:cs="Verdana"/>
      <w:b/>
      <w:bCs/>
      <w:i/>
      <w:iCs/>
      <w:sz w:val="24"/>
      <w:szCs w:val="24"/>
    </w:rPr>
  </w:style>
  <w:style w:type="character" w:customStyle="1" w:styleId="ClinConclusions">
    <w:name w:val="ClinConclusions"/>
    <w:rsid w:val="007E2B54"/>
    <w:rPr>
      <w:rFonts w:ascii="Verdana" w:hAnsi="Verdana" w:cs="Verdana"/>
      <w:i/>
      <w:iCs/>
      <w:color w:val="auto"/>
    </w:rPr>
  </w:style>
  <w:style w:type="character" w:customStyle="1" w:styleId="ClinApplicationNumber">
    <w:name w:val="ClinApplicationNumber"/>
    <w:rsid w:val="007E2B54"/>
    <w:rPr>
      <w:rFonts w:ascii="Verdana" w:hAnsi="Verdana" w:cs="Verdana"/>
      <w:b/>
      <w:bCs/>
      <w:sz w:val="24"/>
      <w:szCs w:val="24"/>
    </w:rPr>
  </w:style>
  <w:style w:type="character" w:customStyle="1" w:styleId="ClinSectionName">
    <w:name w:val="ClinSectionName"/>
    <w:rsid w:val="007E2B54"/>
    <w:rPr>
      <w:rFonts w:ascii="Verdana" w:hAnsi="Verdana" w:cs="Verdana"/>
    </w:rPr>
  </w:style>
  <w:style w:type="character" w:customStyle="1" w:styleId="ClinHeadNote">
    <w:name w:val="ClinHeadNote"/>
    <w:rsid w:val="007E2B54"/>
  </w:style>
  <w:style w:type="paragraph" w:customStyle="1" w:styleId="ClinContent">
    <w:name w:val="ClinContent"/>
    <w:basedOn w:val="Normal"/>
    <w:rsid w:val="007E2B54"/>
    <w:pPr>
      <w:widowControl/>
      <w:suppressAutoHyphens w:val="0"/>
      <w:spacing w:before="240"/>
      <w:jc w:val="both"/>
    </w:pPr>
    <w:rPr>
      <w:rFonts w:ascii="Verdana" w:eastAsia="Times New Roman" w:hAnsi="Verdana" w:cs="Verdana"/>
      <w:sz w:val="20"/>
      <w:szCs w:val="20"/>
      <w:lang w:val="en-GB"/>
    </w:rPr>
  </w:style>
  <w:style w:type="paragraph" w:customStyle="1" w:styleId="s32b251d">
    <w:name w:val="s32b251d"/>
    <w:basedOn w:val="Normal"/>
    <w:rsid w:val="007E2B54"/>
    <w:pPr>
      <w:widowControl/>
      <w:suppressAutoHyphens w:val="0"/>
      <w:spacing w:before="100" w:beforeAutospacing="1" w:after="100" w:afterAutospacing="1"/>
    </w:pPr>
    <w:rPr>
      <w:rFonts w:eastAsia="Times New Roman"/>
      <w:snapToGrid/>
      <w:lang w:val="fr-FR" w:eastAsia="fr-FR"/>
    </w:rPr>
  </w:style>
  <w:style w:type="character" w:customStyle="1" w:styleId="s825bbc0">
    <w:name w:val="s825bbc0"/>
    <w:basedOn w:val="DefaultParagraphFont"/>
    <w:rsid w:val="007E2B54"/>
  </w:style>
  <w:style w:type="character" w:customStyle="1" w:styleId="wordhighlighted">
    <w:name w:val="wordhighlighted"/>
    <w:basedOn w:val="DefaultParagraphFont"/>
    <w:rsid w:val="007E2B54"/>
  </w:style>
  <w:style w:type="character" w:customStyle="1" w:styleId="sbbdf0244">
    <w:name w:val="sbbdf0244"/>
    <w:basedOn w:val="DefaultParagraphFont"/>
    <w:rsid w:val="007E2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er.ro/"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er.ro/"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571B1-6200-49E9-BE9F-7C20BAD0F004}">
  <ds:schemaRefs>
    <ds:schemaRef ds:uri="http://schemas.openxmlformats.org/officeDocument/2006/bibliography"/>
  </ds:schemaRefs>
</ds:datastoreItem>
</file>

<file path=customXml/itemProps2.xml><?xml version="1.0" encoding="utf-8"?>
<ds:datastoreItem xmlns:ds="http://schemas.openxmlformats.org/officeDocument/2006/customXml" ds:itemID="{1CF45F8D-8422-4AF0-89DE-B3F0068027A7}"/>
</file>

<file path=customXml/itemProps3.xml><?xml version="1.0" encoding="utf-8"?>
<ds:datastoreItem xmlns:ds="http://schemas.openxmlformats.org/officeDocument/2006/customXml" ds:itemID="{F5501806-0962-42DD-9C82-73F6F219C394}"/>
</file>

<file path=customXml/itemProps4.xml><?xml version="1.0" encoding="utf-8"?>
<ds:datastoreItem xmlns:ds="http://schemas.openxmlformats.org/officeDocument/2006/customXml" ds:itemID="{2E3B8DCC-CE40-4342-9949-1740DF332573}"/>
</file>

<file path=docProps/app.xml><?xml version="1.0" encoding="utf-8"?>
<Properties xmlns="http://schemas.openxmlformats.org/officeDocument/2006/extended-properties" xmlns:vt="http://schemas.openxmlformats.org/officeDocument/2006/docPropsVTypes">
  <Template>Normal.dotm</Template>
  <TotalTime>0</TotalTime>
  <Pages>1</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1</cp:revision>
  <dcterms:created xsi:type="dcterms:W3CDTF">2021-11-26T14:37:00Z</dcterms:created>
  <dcterms:modified xsi:type="dcterms:W3CDTF">2021-11-26T14:37:00Z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