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514D4" w:rsidR="00917321" w:rsidP="00917321" w:rsidRDefault="00917321">
      <w:pPr>
        <w:spacing w:after="80" w:line="240" w:lineRule="auto"/>
        <w:jc w:val="both"/>
        <w:rPr>
          <w:rFonts w:ascii="Times New Roman" w:hAnsi="Times New Roman"/>
          <w:sz w:val="20"/>
          <w:lang w:eastAsia="en-US"/>
        </w:rPr>
      </w:pPr>
      <w:bookmarkStart w:name="_GoBack" w:id="0"/>
      <w:bookmarkEnd w:id="0"/>
      <w:r w:rsidRPr="009514D4">
        <w:rPr>
          <w:rFonts w:ascii="Times New Roman" w:hAnsi="Times New Roman"/>
          <w:sz w:val="20"/>
          <w:lang w:eastAsia="en-US"/>
        </w:rPr>
        <w:t>© Ured zastupnika Republike Hrvatske pred Europskim sudom za ljudska prava. Sva prava pridržana. Dopuštenje za ponovno objavljivanje ovog prijevoda dano je isključivo u svrhu uključivanja u HUDOC bazu podataka Suda.</w:t>
      </w:r>
    </w:p>
    <w:p w:rsidRPr="009514D4" w:rsidR="00917321" w:rsidP="00917321" w:rsidRDefault="00917321">
      <w:pPr>
        <w:spacing w:after="80" w:line="240" w:lineRule="auto"/>
        <w:jc w:val="both"/>
        <w:rPr>
          <w:rFonts w:ascii="Times New Roman" w:hAnsi="Times New Roman"/>
          <w:sz w:val="20"/>
          <w:lang w:eastAsia="en-US"/>
        </w:rPr>
      </w:pPr>
    </w:p>
    <w:p w:rsidR="00747ECC" w:rsidP="00917321" w:rsidRDefault="00917321">
      <w:pPr>
        <w:spacing w:after="80" w:line="240" w:lineRule="auto"/>
        <w:jc w:val="both"/>
        <w:rPr>
          <w:rFonts w:ascii="Times New Roman" w:hAnsi="Times New Roman"/>
          <w:sz w:val="20"/>
          <w:lang w:eastAsia="en-US"/>
        </w:rPr>
      </w:pPr>
      <w:r w:rsidRPr="009514D4">
        <w:rPr>
          <w:rFonts w:ascii="Times New Roman" w:hAnsi="Times New Roman"/>
          <w:sz w:val="20"/>
          <w:lang w:eastAsia="en-US"/>
        </w:rPr>
        <w:t>© Office of the Agent of the Republic of Croatia before the European Court of Human Rights. All rights reserved. Permission to re-publish this translation has been granted for the sole purpose of its inclusion in the Court</w:t>
      </w:r>
      <w:r w:rsidR="00747ECC">
        <w:rPr>
          <w:rFonts w:ascii="Times New Roman" w:hAnsi="Times New Roman"/>
          <w:sz w:val="20"/>
          <w:lang w:eastAsia="en-US"/>
        </w:rPr>
        <w:t>'</w:t>
      </w:r>
      <w:r w:rsidRPr="009514D4">
        <w:rPr>
          <w:rFonts w:ascii="Times New Roman" w:hAnsi="Times New Roman"/>
          <w:sz w:val="20"/>
          <w:lang w:eastAsia="en-US"/>
        </w:rPr>
        <w:t>s database HUDOC.</w:t>
      </w:r>
    </w:p>
    <w:p w:rsidRPr="009514D4" w:rsidR="00917321" w:rsidP="00917321" w:rsidRDefault="00917321">
      <w:pPr>
        <w:spacing w:after="80" w:line="240" w:lineRule="auto"/>
        <w:jc w:val="both"/>
        <w:rPr>
          <w:rFonts w:ascii="Times New Roman" w:hAnsi="Times New Roman"/>
          <w:sz w:val="20"/>
          <w:lang w:eastAsia="en-US"/>
        </w:rPr>
      </w:pPr>
    </w:p>
    <w:p w:rsidR="00917321" w:rsidP="00917321" w:rsidRDefault="00917321">
      <w:pPr>
        <w:spacing w:after="80" w:line="240" w:lineRule="auto"/>
        <w:jc w:val="both"/>
        <w:rPr>
          <w:rFonts w:ascii="Times New Roman" w:hAnsi="Times New Roman"/>
          <w:sz w:val="20"/>
          <w:lang w:eastAsia="en-US"/>
        </w:rPr>
      </w:pPr>
      <w:r w:rsidRPr="009514D4">
        <w:rPr>
          <w:rFonts w:ascii="Times New Roman" w:hAnsi="Times New Roman"/>
          <w:sz w:val="20"/>
          <w:lang w:eastAsia="en-US"/>
        </w:rPr>
        <w:t>© Bureau de l</w:t>
      </w:r>
      <w:r w:rsidR="00747ECC">
        <w:rPr>
          <w:rFonts w:ascii="Times New Roman" w:hAnsi="Times New Roman"/>
          <w:sz w:val="20"/>
          <w:lang w:eastAsia="en-US"/>
        </w:rPr>
        <w:t>'</w:t>
      </w:r>
      <w:r w:rsidRPr="009514D4">
        <w:rPr>
          <w:rFonts w:ascii="Times New Roman" w:hAnsi="Times New Roman"/>
          <w:sz w:val="20"/>
          <w:lang w:eastAsia="en-US"/>
        </w:rPr>
        <w:t>Agent de la République de Croatie devant la Cour européenne des droits de l</w:t>
      </w:r>
      <w:r w:rsidR="00747ECC">
        <w:rPr>
          <w:rFonts w:ascii="Times New Roman" w:hAnsi="Times New Roman"/>
          <w:sz w:val="20"/>
          <w:lang w:eastAsia="en-US"/>
        </w:rPr>
        <w:t>'</w:t>
      </w:r>
      <w:r w:rsidRPr="009514D4">
        <w:rPr>
          <w:rFonts w:ascii="Times New Roman" w:hAnsi="Times New Roman"/>
          <w:sz w:val="20"/>
          <w:lang w:eastAsia="en-US"/>
        </w:rPr>
        <w:t>homme. Tous droits</w:t>
      </w:r>
      <w:r>
        <w:rPr>
          <w:rFonts w:ascii="Times New Roman" w:hAnsi="Times New Roman"/>
          <w:sz w:val="20"/>
          <w:lang w:eastAsia="en-US"/>
        </w:rPr>
        <w:t xml:space="preserve"> réservés. L</w:t>
      </w:r>
      <w:r w:rsidR="00747ECC">
        <w:rPr>
          <w:rFonts w:ascii="Times New Roman" w:hAnsi="Times New Roman"/>
          <w:sz w:val="20"/>
          <w:lang w:eastAsia="en-US"/>
        </w:rPr>
        <w:t>'</w:t>
      </w:r>
      <w:r>
        <w:rPr>
          <w:rFonts w:ascii="Times New Roman" w:hAnsi="Times New Roman"/>
          <w:sz w:val="20"/>
          <w:lang w:eastAsia="en-US"/>
        </w:rPr>
        <w:t>autorisation de re</w:t>
      </w:r>
      <w:r w:rsidRPr="009514D4">
        <w:rPr>
          <w:rFonts w:ascii="Times New Roman" w:hAnsi="Times New Roman"/>
          <w:sz w:val="20"/>
          <w:lang w:eastAsia="en-US"/>
        </w:rPr>
        <w:t>publier cette traduction a été accordé</w:t>
      </w:r>
      <w:r>
        <w:rPr>
          <w:rFonts w:ascii="Times New Roman" w:hAnsi="Times New Roman"/>
          <w:sz w:val="20"/>
          <w:lang w:eastAsia="en-US"/>
        </w:rPr>
        <w:t>e</w:t>
      </w:r>
      <w:r w:rsidRPr="009514D4">
        <w:rPr>
          <w:rFonts w:ascii="Times New Roman" w:hAnsi="Times New Roman"/>
          <w:sz w:val="20"/>
          <w:lang w:eastAsia="en-US"/>
        </w:rPr>
        <w:t xml:space="preserve"> dans le seul but de son inclusion dans la base de données HUDOC de la Cour.</w:t>
      </w:r>
    </w:p>
    <w:p w:rsidR="00917321" w:rsidP="001E7357" w:rsidRDefault="00917321">
      <w:pPr>
        <w:tabs>
          <w:tab w:val="left" w:pos="2790"/>
        </w:tabs>
        <w:jc w:val="center"/>
        <w:rPr>
          <w:rFonts w:ascii="Times New Roman" w:hAnsi="Times New Roman" w:cs="Times New Roman"/>
          <w:sz w:val="24"/>
          <w:szCs w:val="24"/>
        </w:rPr>
      </w:pPr>
    </w:p>
    <w:p w:rsidRPr="001E7357" w:rsidR="001E7357" w:rsidP="001E7357" w:rsidRDefault="001E7357">
      <w:pPr>
        <w:tabs>
          <w:tab w:val="left" w:pos="2790"/>
        </w:tabs>
        <w:jc w:val="center"/>
        <w:rPr>
          <w:rFonts w:ascii="Times New Roman" w:hAnsi="Times New Roman" w:cs="Times New Roman"/>
          <w:sz w:val="24"/>
          <w:szCs w:val="24"/>
        </w:rPr>
      </w:pPr>
      <w:r w:rsidRPr="001E7357">
        <w:rPr>
          <w:rFonts w:ascii="Times New Roman" w:hAnsi="Times New Roman" w:cs="Times New Roman"/>
          <w:sz w:val="24"/>
          <w:szCs w:val="24"/>
        </w:rPr>
        <w:t>VIJEĆE EUROPE</w:t>
      </w:r>
    </w:p>
    <w:p w:rsidR="00747ECC" w:rsidP="001E7357" w:rsidRDefault="001E7357">
      <w:pPr>
        <w:tabs>
          <w:tab w:val="left" w:pos="2790"/>
        </w:tabs>
        <w:jc w:val="center"/>
        <w:rPr>
          <w:rFonts w:ascii="Times New Roman" w:hAnsi="Times New Roman" w:cs="Times New Roman"/>
          <w:sz w:val="24"/>
          <w:szCs w:val="24"/>
        </w:rPr>
      </w:pPr>
      <w:r w:rsidRPr="001E7357">
        <w:rPr>
          <w:rFonts w:ascii="Times New Roman" w:hAnsi="Times New Roman" w:cs="Times New Roman"/>
          <w:sz w:val="24"/>
          <w:szCs w:val="24"/>
        </w:rPr>
        <w:t>EUROPSKI SUD ZA LJUDSKA PRAVA</w:t>
      </w:r>
    </w:p>
    <w:p w:rsidRPr="001E7357" w:rsidR="00331F37" w:rsidP="00331F37" w:rsidRDefault="002405C3">
      <w:pPr>
        <w:jc w:val="center"/>
        <w:rPr>
          <w:rFonts w:ascii="Times New Roman" w:hAnsi="Times New Roman" w:cs="Times New Roman"/>
          <w:sz w:val="24"/>
          <w:szCs w:val="24"/>
        </w:rPr>
      </w:pPr>
      <w:r>
        <w:rPr>
          <w:rFonts w:ascii="Times New Roman" w:hAnsi="Times New Roman" w:cs="Times New Roman"/>
          <w:sz w:val="24"/>
          <w:szCs w:val="24"/>
        </w:rPr>
        <w:t>VELIKO VIJEĆE</w:t>
      </w:r>
    </w:p>
    <w:p w:rsidRPr="001E7357" w:rsidR="00331F37" w:rsidP="00331F37" w:rsidRDefault="00331F37">
      <w:pPr>
        <w:jc w:val="center"/>
        <w:rPr>
          <w:rFonts w:ascii="Times New Roman" w:hAnsi="Times New Roman" w:cs="Times New Roman"/>
          <w:b/>
        </w:rPr>
      </w:pPr>
      <w:bookmarkStart w:name="To" w:id="1"/>
      <w:r w:rsidRPr="001E7357">
        <w:rPr>
          <w:rFonts w:ascii="Times New Roman" w:hAnsi="Times New Roman" w:cs="Times New Roman"/>
          <w:b/>
        </w:rPr>
        <w:t xml:space="preserve">PREDMET </w:t>
      </w:r>
      <w:bookmarkEnd w:id="1"/>
      <w:r w:rsidRPr="001E7357">
        <w:rPr>
          <w:rFonts w:ascii="Times New Roman" w:hAnsi="Times New Roman" w:cs="Times New Roman"/>
          <w:b/>
        </w:rPr>
        <w:t>ŠILIH protiv SLOVENIJE</w:t>
      </w:r>
    </w:p>
    <w:p w:rsidRPr="001E7357" w:rsidR="00331F37" w:rsidP="00331F37" w:rsidRDefault="00331F37">
      <w:pPr>
        <w:jc w:val="center"/>
        <w:rPr>
          <w:rFonts w:ascii="Times New Roman" w:hAnsi="Times New Roman" w:cs="Times New Roman"/>
        </w:rPr>
      </w:pPr>
    </w:p>
    <w:p w:rsidRPr="001E7357" w:rsidR="00331F37" w:rsidP="00331F37" w:rsidRDefault="00331F37">
      <w:pPr>
        <w:jc w:val="center"/>
        <w:rPr>
          <w:rFonts w:ascii="Times New Roman" w:hAnsi="Times New Roman" w:cs="Times New Roman"/>
          <w:i/>
        </w:rPr>
      </w:pPr>
      <w:r w:rsidRPr="001E7357">
        <w:rPr>
          <w:rFonts w:ascii="Times New Roman" w:hAnsi="Times New Roman" w:cs="Times New Roman"/>
          <w:i/>
        </w:rPr>
        <w:t>(Zahtjev br. 71463/01)</w:t>
      </w:r>
    </w:p>
    <w:p w:rsidRPr="001E7357" w:rsidR="00331F37" w:rsidP="00331F37" w:rsidRDefault="00331F37">
      <w:pPr>
        <w:jc w:val="center"/>
        <w:rPr>
          <w:rFonts w:ascii="Times New Roman" w:hAnsi="Times New Roman" w:cs="Times New Roman"/>
          <w:i/>
        </w:rPr>
      </w:pPr>
    </w:p>
    <w:p w:rsidRPr="001E7357" w:rsidR="00331F37" w:rsidP="00331F37" w:rsidRDefault="00331F37">
      <w:pPr>
        <w:jc w:val="center"/>
        <w:rPr>
          <w:rFonts w:ascii="Times New Roman" w:hAnsi="Times New Roman" w:cs="Times New Roman"/>
          <w:i/>
        </w:rPr>
      </w:pPr>
    </w:p>
    <w:p w:rsidRPr="001E7357" w:rsidR="00331F37" w:rsidP="00331F37" w:rsidRDefault="00331F37">
      <w:pPr>
        <w:jc w:val="center"/>
        <w:rPr>
          <w:rFonts w:ascii="Times New Roman" w:hAnsi="Times New Roman" w:cs="Times New Roman"/>
        </w:rPr>
      </w:pPr>
      <w:r w:rsidRPr="001E7357">
        <w:rPr>
          <w:rFonts w:ascii="Times New Roman" w:hAnsi="Times New Roman" w:cs="Times New Roman"/>
        </w:rPr>
        <w:t>PRESUDA</w:t>
      </w:r>
    </w:p>
    <w:p w:rsidRPr="001E7357" w:rsidR="00331F37" w:rsidP="00331F37" w:rsidRDefault="00331F37">
      <w:pPr>
        <w:jc w:val="center"/>
        <w:rPr>
          <w:rFonts w:ascii="Times New Roman" w:hAnsi="Times New Roman" w:cs="Times New Roman"/>
        </w:rPr>
      </w:pPr>
    </w:p>
    <w:p w:rsidRPr="001E7357" w:rsidR="00331F37" w:rsidP="00331F37" w:rsidRDefault="00331F37">
      <w:pPr>
        <w:jc w:val="center"/>
        <w:rPr>
          <w:rFonts w:ascii="Times New Roman" w:hAnsi="Times New Roman" w:cs="Times New Roman"/>
        </w:rPr>
      </w:pPr>
    </w:p>
    <w:p w:rsidRPr="001E7357" w:rsidR="00331F37" w:rsidP="00331F37" w:rsidRDefault="00331F37">
      <w:pPr>
        <w:jc w:val="center"/>
        <w:rPr>
          <w:rFonts w:ascii="Times New Roman" w:hAnsi="Times New Roman" w:cs="Times New Roman"/>
        </w:rPr>
      </w:pPr>
      <w:r w:rsidRPr="001E7357">
        <w:rPr>
          <w:rFonts w:ascii="Times New Roman" w:hAnsi="Times New Roman" w:cs="Times New Roman"/>
        </w:rPr>
        <w:t>STRASBOURG</w:t>
      </w:r>
    </w:p>
    <w:p w:rsidRPr="001E7357" w:rsidR="00331F37" w:rsidP="00331F37" w:rsidRDefault="00331F37">
      <w:pPr>
        <w:jc w:val="center"/>
        <w:rPr>
          <w:rFonts w:ascii="Times New Roman" w:hAnsi="Times New Roman" w:cs="Times New Roman"/>
        </w:rPr>
      </w:pPr>
    </w:p>
    <w:p w:rsidRPr="001E7357" w:rsidR="00331F37" w:rsidP="00331F37" w:rsidRDefault="00331F37">
      <w:pPr>
        <w:jc w:val="center"/>
        <w:rPr>
          <w:rFonts w:ascii="Times New Roman" w:hAnsi="Times New Roman" w:cs="Times New Roman"/>
        </w:rPr>
      </w:pPr>
      <w:r w:rsidRPr="001E7357">
        <w:rPr>
          <w:rFonts w:ascii="Times New Roman" w:hAnsi="Times New Roman" w:cs="Times New Roman"/>
        </w:rPr>
        <w:t>9. travnja 2009. godine</w:t>
      </w:r>
    </w:p>
    <w:p w:rsidRPr="001E7357" w:rsidR="00331F37" w:rsidP="00331F37" w:rsidRDefault="00331F37">
      <w:pPr>
        <w:jc w:val="center"/>
        <w:rPr>
          <w:rFonts w:ascii="Times New Roman" w:hAnsi="Times New Roman" w:cs="Times New Roman"/>
        </w:rPr>
      </w:pPr>
    </w:p>
    <w:p w:rsidR="00933294" w:rsidP="00331F37" w:rsidRDefault="00331F37">
      <w:pPr>
        <w:jc w:val="center"/>
        <w:rPr>
          <w:rFonts w:ascii="Times New Roman" w:hAnsi="Times New Roman" w:cs="Times New Roman"/>
          <w:i/>
        </w:rPr>
      </w:pPr>
      <w:r w:rsidRPr="001E7357">
        <w:rPr>
          <w:rFonts w:ascii="Times New Roman" w:hAnsi="Times New Roman" w:cs="Times New Roman"/>
          <w:i/>
        </w:rPr>
        <w:t xml:space="preserve">Ova </w:t>
      </w:r>
      <w:r w:rsidR="00BE0A83">
        <w:rPr>
          <w:rFonts w:ascii="Times New Roman" w:hAnsi="Times New Roman" w:cs="Times New Roman"/>
          <w:i/>
        </w:rPr>
        <w:t>j</w:t>
      </w:r>
      <w:r w:rsidRPr="001E7357">
        <w:rPr>
          <w:rFonts w:ascii="Times New Roman" w:hAnsi="Times New Roman" w:cs="Times New Roman"/>
          <w:i/>
        </w:rPr>
        <w:t>e presuda konačna, ali može biti podvrgnuta uredničkim izmjenama.</w:t>
      </w:r>
    </w:p>
    <w:p w:rsidR="00933294" w:rsidRDefault="00933294">
      <w:pPr>
        <w:rPr>
          <w:rFonts w:ascii="Times New Roman" w:hAnsi="Times New Roman" w:cs="Times New Roman"/>
          <w:i/>
        </w:rPr>
      </w:pPr>
      <w:r>
        <w:rPr>
          <w:rFonts w:ascii="Times New Roman" w:hAnsi="Times New Roman" w:cs="Times New Roman"/>
          <w:i/>
        </w:rPr>
        <w:br w:type="page"/>
      </w:r>
    </w:p>
    <w:p w:rsidRPr="001E7357" w:rsidR="002F4D61" w:rsidP="002F4D61" w:rsidRDefault="002F4D61">
      <w:pPr>
        <w:jc w:val="both"/>
        <w:rPr>
          <w:rFonts w:ascii="Times New Roman" w:hAnsi="Times New Roman" w:cs="Times New Roman"/>
          <w:b/>
          <w:sz w:val="24"/>
          <w:szCs w:val="24"/>
        </w:rPr>
      </w:pPr>
      <w:r w:rsidRPr="001E7357">
        <w:rPr>
          <w:rFonts w:ascii="Times New Roman" w:hAnsi="Times New Roman" w:cs="Times New Roman"/>
          <w:b/>
          <w:sz w:val="24"/>
          <w:szCs w:val="24"/>
        </w:rPr>
        <w:t>U predmetu Šilih protiv Slovenije</w:t>
      </w:r>
    </w:p>
    <w:p w:rsidRPr="001E7357" w:rsidR="002F4D61" w:rsidP="002F4D61" w:rsidRDefault="002F4D61">
      <w:pPr>
        <w:jc w:val="both"/>
        <w:rPr>
          <w:rFonts w:ascii="Times New Roman" w:hAnsi="Times New Roman" w:cs="Times New Roman"/>
          <w:sz w:val="24"/>
          <w:szCs w:val="24"/>
        </w:rPr>
      </w:pPr>
      <w:r w:rsidRPr="001E7357">
        <w:rPr>
          <w:rFonts w:ascii="Times New Roman" w:hAnsi="Times New Roman" w:cs="Times New Roman"/>
          <w:sz w:val="24"/>
          <w:szCs w:val="24"/>
        </w:rPr>
        <w:t xml:space="preserve">Europski sud za ljudska prava </w:t>
      </w:r>
      <w:r>
        <w:rPr>
          <w:rFonts w:ascii="Times New Roman" w:hAnsi="Times New Roman" w:cs="Times New Roman"/>
          <w:sz w:val="24"/>
          <w:szCs w:val="24"/>
        </w:rPr>
        <w:t xml:space="preserve">zasjedajući </w:t>
      </w:r>
      <w:r w:rsidRPr="001E7357">
        <w:rPr>
          <w:rFonts w:ascii="Times New Roman" w:hAnsi="Times New Roman" w:cs="Times New Roman"/>
          <w:sz w:val="24"/>
          <w:szCs w:val="24"/>
        </w:rPr>
        <w:t xml:space="preserve">kao veliko vijeće </w:t>
      </w:r>
      <w:r>
        <w:rPr>
          <w:rFonts w:ascii="Times New Roman" w:hAnsi="Times New Roman" w:cs="Times New Roman"/>
          <w:sz w:val="24"/>
          <w:szCs w:val="24"/>
        </w:rPr>
        <w:t>koje čine:</w:t>
      </w:r>
    </w:p>
    <w:p w:rsidRPr="001E7357" w:rsidR="002F4D61" w:rsidP="002F4D61" w:rsidRDefault="002F4D61">
      <w:pPr>
        <w:pStyle w:val="JuJudges"/>
      </w:pPr>
      <w:r w:rsidRPr="001E7357">
        <w:tab/>
      </w:r>
      <w:r>
        <w:t xml:space="preserve">g. </w:t>
      </w:r>
      <w:r w:rsidRPr="001E7357">
        <w:t>Christos</w:t>
      </w:r>
      <w:r>
        <w:t xml:space="preserve"> </w:t>
      </w:r>
      <w:r w:rsidRPr="001E7357">
        <w:t>Rozakis,</w:t>
      </w:r>
      <w:r w:rsidRPr="001E7357">
        <w:rPr>
          <w:i/>
        </w:rPr>
        <w:t xml:space="preserve"> predsjednik,</w:t>
      </w:r>
    </w:p>
    <w:p w:rsidRPr="001E7357" w:rsidR="002F4D61" w:rsidP="002F4D61" w:rsidRDefault="002F4D61">
      <w:pPr>
        <w:pStyle w:val="JuJudges"/>
      </w:pPr>
      <w:r w:rsidRPr="001E7357">
        <w:tab/>
      </w:r>
      <w:r>
        <w:t xml:space="preserve">g. </w:t>
      </w:r>
      <w:r w:rsidRPr="001E7357">
        <w:t>Nikolas</w:t>
      </w:r>
      <w:r>
        <w:t xml:space="preserve"> </w:t>
      </w:r>
      <w:r w:rsidRPr="001E7357">
        <w:t>Bratza,</w:t>
      </w:r>
    </w:p>
    <w:p w:rsidRPr="001E7357" w:rsidR="002F4D61" w:rsidP="002F4D61" w:rsidRDefault="002F4D61">
      <w:pPr>
        <w:pStyle w:val="JuJudges"/>
      </w:pPr>
      <w:r w:rsidRPr="001E7357">
        <w:tab/>
      </w:r>
      <w:r>
        <w:t xml:space="preserve">g. </w:t>
      </w:r>
      <w:r w:rsidRPr="001E7357">
        <w:t>Peer</w:t>
      </w:r>
      <w:r>
        <w:t xml:space="preserve"> </w:t>
      </w:r>
      <w:r w:rsidRPr="001E7357">
        <w:t>Lorenzen,</w:t>
      </w:r>
    </w:p>
    <w:p w:rsidRPr="001E7357" w:rsidR="002F4D61" w:rsidP="002F4D61" w:rsidRDefault="002F4D61">
      <w:pPr>
        <w:pStyle w:val="JuJudges"/>
      </w:pPr>
      <w:r w:rsidRPr="001E7357">
        <w:tab/>
      </w:r>
      <w:r>
        <w:t xml:space="preserve">g. </w:t>
      </w:r>
      <w:r w:rsidRPr="001E7357">
        <w:t>Josep</w:t>
      </w:r>
      <w:r>
        <w:t xml:space="preserve"> </w:t>
      </w:r>
      <w:r w:rsidRPr="001E7357">
        <w:t>Casadevall</w:t>
      </w:r>
    </w:p>
    <w:p w:rsidRPr="001E7357" w:rsidR="002F4D61" w:rsidP="002F4D61" w:rsidRDefault="002F4D61">
      <w:pPr>
        <w:pStyle w:val="JuJudges"/>
      </w:pPr>
      <w:r w:rsidRPr="001E7357">
        <w:tab/>
      </w:r>
      <w:r>
        <w:t xml:space="preserve">g. </w:t>
      </w:r>
      <w:r w:rsidRPr="001E7357">
        <w:t>Ireneu</w:t>
      </w:r>
      <w:r>
        <w:t xml:space="preserve"> </w:t>
      </w:r>
      <w:r w:rsidRPr="001E7357">
        <w:t>Cabral</w:t>
      </w:r>
      <w:r>
        <w:t xml:space="preserve"> Barreto</w:t>
      </w:r>
    </w:p>
    <w:p w:rsidRPr="001E7357" w:rsidR="002F4D61" w:rsidP="002F4D61" w:rsidRDefault="002F4D61">
      <w:pPr>
        <w:pStyle w:val="JuJudges"/>
      </w:pPr>
      <w:r w:rsidRPr="001E7357">
        <w:tab/>
      </w:r>
      <w:r>
        <w:t xml:space="preserve">gđa </w:t>
      </w:r>
      <w:r w:rsidRPr="001E7357">
        <w:t>Riza Türmen,</w:t>
      </w:r>
    </w:p>
    <w:p w:rsidRPr="001E7357" w:rsidR="002F4D61" w:rsidP="002F4D61" w:rsidRDefault="002F4D61">
      <w:pPr>
        <w:pStyle w:val="JuJudges"/>
      </w:pPr>
      <w:r w:rsidRPr="001E7357">
        <w:tab/>
      </w:r>
      <w:r>
        <w:t xml:space="preserve">g. </w:t>
      </w:r>
      <w:r w:rsidRPr="001E7357">
        <w:t>Karel</w:t>
      </w:r>
      <w:r>
        <w:t xml:space="preserve"> </w:t>
      </w:r>
      <w:r w:rsidRPr="001E7357">
        <w:t>Jungwiert,</w:t>
      </w:r>
    </w:p>
    <w:p w:rsidRPr="001E7357" w:rsidR="002F4D61" w:rsidP="002F4D61" w:rsidRDefault="002F4D61">
      <w:pPr>
        <w:pStyle w:val="JuJudges"/>
      </w:pPr>
      <w:r w:rsidRPr="001E7357">
        <w:tab/>
      </w:r>
      <w:r>
        <w:t xml:space="preserve">g. </w:t>
      </w:r>
      <w:r w:rsidRPr="001E7357">
        <w:t>Boštjan M. Zupančič,</w:t>
      </w:r>
    </w:p>
    <w:p w:rsidRPr="001E7357" w:rsidR="002F4D61" w:rsidP="002F4D61" w:rsidRDefault="002F4D61">
      <w:pPr>
        <w:pStyle w:val="JuJudges"/>
      </w:pPr>
      <w:r w:rsidRPr="001E7357">
        <w:tab/>
      </w:r>
      <w:r>
        <w:t xml:space="preserve">g. </w:t>
      </w:r>
      <w:r w:rsidRPr="001E7357">
        <w:t>Rait</w:t>
      </w:r>
      <w:r>
        <w:t xml:space="preserve"> </w:t>
      </w:r>
      <w:r w:rsidRPr="001E7357">
        <w:t>Maruste,</w:t>
      </w:r>
    </w:p>
    <w:p w:rsidRPr="001E7357" w:rsidR="002F4D61" w:rsidP="002F4D61" w:rsidRDefault="002F4D61">
      <w:pPr>
        <w:pStyle w:val="JuJudges"/>
      </w:pPr>
      <w:r w:rsidRPr="001E7357">
        <w:tab/>
      </w:r>
      <w:r>
        <w:t xml:space="preserve">gđa </w:t>
      </w:r>
      <w:r w:rsidRPr="001E7357">
        <w:t>Snejana</w:t>
      </w:r>
      <w:r>
        <w:t xml:space="preserve"> </w:t>
      </w:r>
      <w:r w:rsidRPr="001E7357">
        <w:t>Boucharova,</w:t>
      </w:r>
    </w:p>
    <w:p w:rsidRPr="001E7357" w:rsidR="002F4D61" w:rsidP="002F4D61" w:rsidRDefault="002F4D61">
      <w:pPr>
        <w:pStyle w:val="JuJudges"/>
      </w:pPr>
      <w:r w:rsidRPr="001E7357">
        <w:tab/>
      </w:r>
      <w:r>
        <w:t xml:space="preserve">g. </w:t>
      </w:r>
      <w:r w:rsidRPr="001E7357">
        <w:t>Anatoly</w:t>
      </w:r>
      <w:r>
        <w:t xml:space="preserve"> </w:t>
      </w:r>
      <w:r w:rsidRPr="001E7357">
        <w:t>Kovler,</w:t>
      </w:r>
    </w:p>
    <w:p w:rsidRPr="001E7357" w:rsidR="002F4D61" w:rsidP="002F4D61" w:rsidRDefault="002F4D61">
      <w:pPr>
        <w:pStyle w:val="JuJudges"/>
      </w:pPr>
      <w:r w:rsidRPr="001E7357">
        <w:tab/>
      </w:r>
      <w:r>
        <w:t xml:space="preserve">g. </w:t>
      </w:r>
      <w:r w:rsidRPr="001E7357">
        <w:t>Vladimiro Zagrebelsky,</w:t>
      </w:r>
    </w:p>
    <w:p w:rsidRPr="001E7357" w:rsidR="002F4D61" w:rsidP="002F4D61" w:rsidRDefault="002F4D61">
      <w:pPr>
        <w:pStyle w:val="JuJudges"/>
      </w:pPr>
      <w:r w:rsidRPr="001E7357">
        <w:tab/>
      </w:r>
      <w:r>
        <w:t xml:space="preserve">g. </w:t>
      </w:r>
      <w:r w:rsidRPr="001E7357">
        <w:t>Dean Spielmann,</w:t>
      </w:r>
    </w:p>
    <w:p w:rsidRPr="001E7357" w:rsidR="002F4D61" w:rsidP="002F4D61" w:rsidRDefault="002F4D61">
      <w:pPr>
        <w:pStyle w:val="JuJudges"/>
      </w:pPr>
      <w:r w:rsidRPr="001E7357">
        <w:tab/>
      </w:r>
      <w:r>
        <w:t xml:space="preserve">gđa </w:t>
      </w:r>
      <w:r w:rsidRPr="001E7357">
        <w:t>Päivi</w:t>
      </w:r>
      <w:r>
        <w:t xml:space="preserve"> </w:t>
      </w:r>
      <w:r w:rsidRPr="001E7357">
        <w:t>Hirvelä,</w:t>
      </w:r>
    </w:p>
    <w:p w:rsidRPr="001E7357" w:rsidR="002F4D61" w:rsidP="002F4D61" w:rsidRDefault="002F4D61">
      <w:pPr>
        <w:pStyle w:val="JuJudges"/>
      </w:pPr>
      <w:r w:rsidRPr="001E7357">
        <w:tab/>
      </w:r>
      <w:r>
        <w:t xml:space="preserve">g. </w:t>
      </w:r>
      <w:r w:rsidRPr="001E7357">
        <w:t>Giorgio</w:t>
      </w:r>
      <w:r>
        <w:t xml:space="preserve"> </w:t>
      </w:r>
      <w:r w:rsidRPr="001E7357">
        <w:t>Malinverni,</w:t>
      </w:r>
    </w:p>
    <w:p w:rsidRPr="001E7357" w:rsidR="002F4D61" w:rsidP="002F4D61" w:rsidRDefault="002F4D61">
      <w:pPr>
        <w:pStyle w:val="JuJudges"/>
      </w:pPr>
      <w:r w:rsidRPr="001E7357">
        <w:tab/>
      </w:r>
      <w:r>
        <w:t xml:space="preserve">g. </w:t>
      </w:r>
      <w:r w:rsidRPr="001E7357">
        <w:t>András</w:t>
      </w:r>
      <w:r>
        <w:t xml:space="preserve"> </w:t>
      </w:r>
      <w:r w:rsidRPr="001E7357">
        <w:t>Sajó,</w:t>
      </w:r>
    </w:p>
    <w:p w:rsidRPr="001E7357" w:rsidR="002F4D61" w:rsidP="002F4D61" w:rsidRDefault="002F4D61">
      <w:pPr>
        <w:pStyle w:val="JuJudges"/>
        <w:rPr>
          <w:rStyle w:val="CommentReference"/>
          <w:vanish/>
        </w:rPr>
      </w:pPr>
      <w:r w:rsidRPr="001E7357">
        <w:tab/>
      </w:r>
      <w:r>
        <w:t xml:space="preserve">gđa </w:t>
      </w:r>
      <w:r w:rsidRPr="001E7357">
        <w:t>Nona Tsotsoria,</w:t>
      </w:r>
      <w:r w:rsidRPr="001E7357">
        <w:rPr>
          <w:i/>
        </w:rPr>
        <w:t xml:space="preserve"> suci,</w:t>
      </w:r>
    </w:p>
    <w:p w:rsidRPr="001E7357" w:rsidR="002F4D61" w:rsidP="002F4D61" w:rsidRDefault="002F4D61">
      <w:pPr>
        <w:pStyle w:val="JuJudges"/>
      </w:pPr>
    </w:p>
    <w:p w:rsidRPr="001E7357" w:rsidR="002F4D61" w:rsidP="002F4D61" w:rsidRDefault="002F4D61">
      <w:pPr>
        <w:pStyle w:val="JuJudges"/>
      </w:pPr>
      <w:r w:rsidRPr="001E7357">
        <w:tab/>
        <w:t>i</w:t>
      </w:r>
      <w:r>
        <w:t xml:space="preserve"> g. </w:t>
      </w:r>
      <w:r w:rsidRPr="001E7357">
        <w:t>Michael</w:t>
      </w:r>
      <w:r>
        <w:t xml:space="preserve"> </w:t>
      </w:r>
      <w:r w:rsidRPr="001E7357">
        <w:t>O</w:t>
      </w:r>
      <w:r w:rsidR="00747ECC">
        <w:t>'</w:t>
      </w:r>
      <w:r w:rsidRPr="001E7357">
        <w:t>Boyle</w:t>
      </w:r>
      <w:r w:rsidRPr="001E7357">
        <w:rPr>
          <w:rStyle w:val="JuSignedChar"/>
        </w:rPr>
        <w:t xml:space="preserve">, </w:t>
      </w:r>
      <w:r w:rsidRPr="001E7357">
        <w:rPr>
          <w:i/>
        </w:rPr>
        <w:t>zamjenik tajnika</w:t>
      </w:r>
      <w:r w:rsidRPr="001E7357">
        <w:t>,</w:t>
      </w:r>
    </w:p>
    <w:p w:rsidRPr="001E7357" w:rsidR="002F4D61" w:rsidP="002F4D61" w:rsidRDefault="002F4D61">
      <w:pPr>
        <w:pStyle w:val="JuJudges"/>
      </w:pPr>
    </w:p>
    <w:p w:rsidRPr="001E7357" w:rsidR="002F4D61" w:rsidP="002F4D61" w:rsidRDefault="002F4D61">
      <w:pPr>
        <w:pStyle w:val="JuPara"/>
      </w:pPr>
      <w:r w:rsidRPr="001E7357">
        <w:t>nakon vijećanja zatvorenog za javnost dana 2. travnja 2008. i 18. veljače 2009.</w:t>
      </w:r>
      <w:r>
        <w:t xml:space="preserve"> </w:t>
      </w:r>
      <w:r w:rsidRPr="001E7357">
        <w:t>godine,</w:t>
      </w:r>
    </w:p>
    <w:p w:rsidRPr="001E7357" w:rsidR="002F4D61" w:rsidP="002F4D61" w:rsidRDefault="002F4D61">
      <w:pPr>
        <w:pStyle w:val="JuPara"/>
      </w:pPr>
      <w:r w:rsidRPr="001E7357">
        <w:t>donosi sljedeću presudu koja je usvojena ovog posljednjeg datuma:</w:t>
      </w:r>
    </w:p>
    <w:p w:rsidRPr="001E7357" w:rsidR="002F4D61" w:rsidP="002F4D61" w:rsidRDefault="002F4D61">
      <w:pPr>
        <w:jc w:val="both"/>
        <w:rPr>
          <w:rFonts w:ascii="Times New Roman" w:hAnsi="Times New Roman" w:cs="Times New Roman"/>
          <w:sz w:val="24"/>
          <w:szCs w:val="24"/>
        </w:rPr>
      </w:pPr>
    </w:p>
    <w:p w:rsidRPr="001E7357" w:rsidR="002F4D61" w:rsidP="002F4D61" w:rsidRDefault="002F4D61">
      <w:pPr>
        <w:jc w:val="both"/>
        <w:rPr>
          <w:rFonts w:ascii="Times New Roman" w:hAnsi="Times New Roman" w:cs="Times New Roman"/>
          <w:sz w:val="24"/>
          <w:szCs w:val="24"/>
        </w:rPr>
      </w:pPr>
      <w:r w:rsidRPr="001E7357">
        <w:rPr>
          <w:rFonts w:ascii="Times New Roman" w:hAnsi="Times New Roman" w:cs="Times New Roman"/>
          <w:sz w:val="24"/>
          <w:szCs w:val="24"/>
        </w:rPr>
        <w:t>POSTUPAK</w:t>
      </w:r>
    </w:p>
    <w:p w:rsidRPr="001E7357" w:rsidR="002F4D61" w:rsidP="002F4D61" w:rsidRDefault="00107771">
      <w:pPr>
        <w:pStyle w:val="JuPara"/>
      </w:pPr>
      <w:r>
        <w:rPr>
          <w:noProof/>
        </w:rPr>
        <w:fldChar w:fldCharType="begin"/>
      </w:r>
      <w:r>
        <w:rPr>
          <w:noProof/>
        </w:rPr>
        <w:instrText xml:space="preserve"> SEQ level0 \*arabic </w:instrText>
      </w:r>
      <w:r>
        <w:rPr>
          <w:noProof/>
        </w:rPr>
        <w:fldChar w:fldCharType="separate"/>
      </w:r>
      <w:r w:rsidR="00747ECC">
        <w:rPr>
          <w:noProof/>
        </w:rPr>
        <w:t>1</w:t>
      </w:r>
      <w:r>
        <w:rPr>
          <w:noProof/>
        </w:rPr>
        <w:fldChar w:fldCharType="end"/>
      </w:r>
      <w:r w:rsidRPr="001E7357" w:rsidR="002F4D61">
        <w:t xml:space="preserve">. Postupak u ovome predmetu pokrenut je na temelju zahtjeva (br. 71463/01) protiv </w:t>
      </w:r>
      <w:r w:rsidR="002F4D61">
        <w:t xml:space="preserve">Republike </w:t>
      </w:r>
      <w:r w:rsidRPr="001E7357" w:rsidR="002F4D61">
        <w:t>Slovenije koj</w:t>
      </w:r>
      <w:r w:rsidR="002F4D61">
        <w:t xml:space="preserve">i je </w:t>
      </w:r>
      <w:r w:rsidRPr="001E7357" w:rsidR="002F4D61">
        <w:t xml:space="preserve">dana 19. svibnja 2001. </w:t>
      </w:r>
      <w:r w:rsidR="00DA79B1">
        <w:t xml:space="preserve">godine </w:t>
      </w:r>
      <w:r w:rsidR="002F4D61">
        <w:t xml:space="preserve">dvoje </w:t>
      </w:r>
      <w:r w:rsidRPr="001E7357" w:rsidR="002F4D61">
        <w:t>slovenski</w:t>
      </w:r>
      <w:r w:rsidR="002F4D61">
        <w:t>h</w:t>
      </w:r>
      <w:r w:rsidRPr="001E7357" w:rsidR="002F4D61">
        <w:t xml:space="preserve"> državljan</w:t>
      </w:r>
      <w:r w:rsidR="002F4D61">
        <w:t>a,</w:t>
      </w:r>
      <w:r w:rsidRPr="001E7357" w:rsidR="002F4D61">
        <w:t xml:space="preserve"> gđa Franja</w:t>
      </w:r>
      <w:r w:rsidR="002F4D61">
        <w:t xml:space="preserve"> </w:t>
      </w:r>
      <w:r w:rsidRPr="001E7357" w:rsidR="002F4D61">
        <w:t>Šilih</w:t>
      </w:r>
      <w:r w:rsidR="002F4D61">
        <w:t xml:space="preserve"> i g. Ivan Šilih ("podnositelji</w:t>
      </w:r>
      <w:r w:rsidRPr="001E7357" w:rsidR="002F4D61">
        <w:t>") podnijel</w:t>
      </w:r>
      <w:r w:rsidR="002F4D61">
        <w:t>o</w:t>
      </w:r>
      <w:r w:rsidRPr="001E7357" w:rsidR="002F4D61">
        <w:t xml:space="preserve"> Sudu temelj</w:t>
      </w:r>
      <w:r w:rsidR="002F4D61">
        <w:t>em</w:t>
      </w:r>
      <w:r w:rsidRPr="001E7357" w:rsidR="002F4D61">
        <w:t xml:space="preserve"> članka 34. Konvencije za zaštitu ljudskih prava i temeljnih sloboda ("Konvencija").</w:t>
      </w:r>
    </w:p>
    <w:p w:rsidR="00747ECC" w:rsidP="002F4D61" w:rsidRDefault="00107771">
      <w:pPr>
        <w:pStyle w:val="JuPara"/>
      </w:pPr>
      <w:r>
        <w:rPr>
          <w:noProof/>
        </w:rPr>
        <w:fldChar w:fldCharType="begin"/>
      </w:r>
      <w:r>
        <w:rPr>
          <w:noProof/>
        </w:rPr>
        <w:instrText xml:space="preserve"> SEQ level0 \*arabic </w:instrText>
      </w:r>
      <w:r>
        <w:rPr>
          <w:noProof/>
        </w:rPr>
        <w:fldChar w:fldCharType="separate"/>
      </w:r>
      <w:r w:rsidR="00747ECC">
        <w:rPr>
          <w:noProof/>
        </w:rPr>
        <w:t>2</w:t>
      </w:r>
      <w:r>
        <w:rPr>
          <w:noProof/>
        </w:rPr>
        <w:fldChar w:fldCharType="end"/>
      </w:r>
      <w:r w:rsidRPr="001E7357" w:rsidR="002F4D61">
        <w:t xml:space="preserve">.  Podnositelji prigovaraju da je njihov sin preminuo zbog liječničkog nemara te da su prekršena njihova prava </w:t>
      </w:r>
      <w:r w:rsidR="002F4D61">
        <w:t>iz članaka</w:t>
      </w:r>
      <w:r w:rsidRPr="001E7357" w:rsidR="002F4D61">
        <w:t xml:space="preserve"> 2.</w:t>
      </w:r>
      <w:r w:rsidR="00DA79B1">
        <w:t>,</w:t>
      </w:r>
      <w:r w:rsidRPr="001E7357" w:rsidR="002F4D61">
        <w:t xml:space="preserve"> 3., 6., 13. i 14. Konvencije zbog neučinkovitosti slovenskog </w:t>
      </w:r>
      <w:r w:rsidR="002F4D61">
        <w:t>pravosuđa</w:t>
      </w:r>
      <w:r w:rsidRPr="001E7357" w:rsidR="002F4D61">
        <w:t xml:space="preserve"> u utvrđivanju odgovornosti za njegovu smrt.</w:t>
      </w:r>
    </w:p>
    <w:p w:rsidRPr="001E7357" w:rsidR="002F4D61" w:rsidP="002F4D61" w:rsidRDefault="002F4D61">
      <w:pPr>
        <w:pStyle w:val="JuPara"/>
      </w:pPr>
      <w:r w:rsidRPr="001E7357">
        <w:t>3.  Zahtjev je raspoređen u rad Trećem odjelu Suda (Pravilo 52. stavak 1. Poslovnika Suda). Unutar tog odjela sudsko vijeće koje će odlučivati u predmetu (članak 27. stavak 1. Konvencije) sastavljeno je sukladno Pravilu 26. stavku 1.</w:t>
      </w:r>
    </w:p>
    <w:p w:rsidR="00747ECC" w:rsidP="002F4D61" w:rsidRDefault="002F4D61">
      <w:pPr>
        <w:pStyle w:val="JuPara"/>
      </w:pPr>
      <w:r w:rsidRPr="001E7357">
        <w:t xml:space="preserve">4. Dana 11. listopada 2004. </w:t>
      </w:r>
      <w:r w:rsidR="00DA79B1">
        <w:t xml:space="preserve">godine </w:t>
      </w:r>
      <w:r w:rsidRPr="001E7357">
        <w:t xml:space="preserve">predsjednik vijeća odlučio je istovremeno ispitati dopuštenost i osnovanost, </w:t>
      </w:r>
      <w:r>
        <w:t>u skladu s člankom</w:t>
      </w:r>
      <w:r w:rsidRPr="001E7357">
        <w:t xml:space="preserve"> 29. stavk</w:t>
      </w:r>
      <w:r>
        <w:t>om</w:t>
      </w:r>
      <w:r w:rsidRPr="001E7357">
        <w:t xml:space="preserve"> 3. Konvencije</w:t>
      </w:r>
      <w:r>
        <w:t xml:space="preserve"> i pravilom</w:t>
      </w:r>
      <w:r w:rsidRPr="001E7357">
        <w:t xml:space="preserve"> 54</w:t>
      </w:r>
      <w:r>
        <w:t>.</w:t>
      </w:r>
      <w:r w:rsidRPr="001E7357">
        <w:t xml:space="preserve">A, te </w:t>
      </w:r>
      <w:r>
        <w:t xml:space="preserve">temeljem </w:t>
      </w:r>
      <w:r w:rsidRPr="001E7357">
        <w:t>Pravil</w:t>
      </w:r>
      <w:r>
        <w:t>a</w:t>
      </w:r>
      <w:r w:rsidRPr="001E7357">
        <w:t xml:space="preserve"> 54.</w:t>
      </w:r>
      <w:r>
        <w:t>,</w:t>
      </w:r>
      <w:r w:rsidRPr="001E7357">
        <w:t xml:space="preserve"> stavk</w:t>
      </w:r>
      <w:r>
        <w:t>a</w:t>
      </w:r>
      <w:r w:rsidRPr="001E7357">
        <w:t xml:space="preserve"> 2</w:t>
      </w:r>
      <w:r>
        <w:t>.</w:t>
      </w:r>
      <w:r w:rsidRPr="001E7357">
        <w:t xml:space="preserve">(b) pozvati Vladu da podnese pisano očitovanje o dopuštenosti i osnovanosti </w:t>
      </w:r>
      <w:r>
        <w:t>predmeta</w:t>
      </w:r>
      <w:r w:rsidRPr="001E7357">
        <w:t>.</w:t>
      </w:r>
    </w:p>
    <w:p w:rsidR="00747ECC" w:rsidP="002F4D61" w:rsidRDefault="002F4D61">
      <w:pPr>
        <w:pStyle w:val="JuPara"/>
      </w:pPr>
      <w:r w:rsidRPr="001E7357">
        <w:t xml:space="preserve">5. Dana 28. lipnja 2007. </w:t>
      </w:r>
      <w:r w:rsidR="00DA79B1">
        <w:t>godine v</w:t>
      </w:r>
      <w:r w:rsidRPr="001E7357">
        <w:t xml:space="preserve">ijeće </w:t>
      </w:r>
      <w:r>
        <w:t>koje su činili</w:t>
      </w:r>
      <w:r w:rsidRPr="001E7357">
        <w:t xml:space="preserve"> predsjednik Corneliu</w:t>
      </w:r>
      <w:r>
        <w:t xml:space="preserve"> </w:t>
      </w:r>
      <w:r w:rsidRPr="001E7357">
        <w:t xml:space="preserve">Birsan, </w:t>
      </w:r>
      <w:r>
        <w:t>suci</w:t>
      </w:r>
      <w:r w:rsidRPr="001E7357">
        <w:t xml:space="preserve"> Boštjan M. Zupančič, Jean-Paul</w:t>
      </w:r>
      <w:r>
        <w:t xml:space="preserve"> </w:t>
      </w:r>
      <w:r w:rsidRPr="001E7357">
        <w:t>Costa, Alvina</w:t>
      </w:r>
      <w:r>
        <w:t xml:space="preserve"> </w:t>
      </w:r>
      <w:r w:rsidRPr="001E7357">
        <w:t>Gyulumyan, David Thór</w:t>
      </w:r>
      <w:r>
        <w:t xml:space="preserve"> </w:t>
      </w:r>
      <w:r w:rsidRPr="00D11172">
        <w:t xml:space="preserve">Björgvinsson, Ineta Ziemele, Isabelle Berro-Lefèvre, te tajnik Odjela Santiago Quesada, donijelo je presudu u kojoj je jednoglasno utvrdilo da je zahtjev djelomično dopušten i jednoglasno presudilo da je došlo do </w:t>
      </w:r>
      <w:r w:rsidR="00DA79B1">
        <w:t>procesne</w:t>
      </w:r>
      <w:r w:rsidRPr="00D11172">
        <w:t xml:space="preserve"> povrede članka 2. Konvencije, te da nije potrebno zasebno ispitati prigovore koji se odnose na duljinu parničnog i kaznenog postupka kao ni navodnu nepoštenost kaznenog postupka temeljem članka 6. Konvencije niti navodnu povredu članka 13. Konvencije.</w:t>
      </w:r>
    </w:p>
    <w:p w:rsidR="00747ECC" w:rsidP="002F4D61" w:rsidRDefault="002F4D61">
      <w:pPr>
        <w:pStyle w:val="JuPara"/>
      </w:pPr>
      <w:r w:rsidRPr="001E7357">
        <w:rPr>
          <w:sz w:val="23"/>
          <w:szCs w:val="23"/>
        </w:rPr>
        <w:t xml:space="preserve">6. </w:t>
      </w:r>
      <w:r w:rsidRPr="003135EB">
        <w:t xml:space="preserve">Dana 27. rujna 2007. </w:t>
      </w:r>
      <w:r w:rsidR="00DA79B1">
        <w:t xml:space="preserve">godine </w:t>
      </w:r>
      <w:r w:rsidRPr="003135EB">
        <w:t xml:space="preserve">Vlada je zatražila </w:t>
      </w:r>
      <w:r>
        <w:t xml:space="preserve">upućivanje </w:t>
      </w:r>
      <w:r w:rsidRPr="003135EB">
        <w:t>predmet</w:t>
      </w:r>
      <w:r>
        <w:t>a</w:t>
      </w:r>
      <w:r w:rsidRPr="003135EB">
        <w:t xml:space="preserve"> </w:t>
      </w:r>
      <w:r w:rsidR="00DA79B1">
        <w:t>v</w:t>
      </w:r>
      <w:r w:rsidRPr="003135EB">
        <w:t>eliko</w:t>
      </w:r>
      <w:r>
        <w:t>m</w:t>
      </w:r>
      <w:r w:rsidRPr="003135EB">
        <w:t xml:space="preserve"> vijeć</w:t>
      </w:r>
      <w:r>
        <w:t>u</w:t>
      </w:r>
      <w:r w:rsidRPr="003135EB">
        <w:t xml:space="preserve"> sukladno članku 43. Konvencije. Dana 12. studenog 2007.</w:t>
      </w:r>
      <w:r w:rsidR="00DA79B1">
        <w:t xml:space="preserve"> godine</w:t>
      </w:r>
      <w:r w:rsidRPr="003135EB">
        <w:t xml:space="preserve"> </w:t>
      </w:r>
      <w:r w:rsidR="00DA79B1">
        <w:t>odbor</w:t>
      </w:r>
      <w:r w:rsidRPr="001E7357">
        <w:t xml:space="preserve"> </w:t>
      </w:r>
      <w:r w:rsidR="00DA79B1">
        <w:t>v</w:t>
      </w:r>
      <w:r w:rsidRPr="001E7357">
        <w:t>elikoga vijeća usvojilo je taj zahtjev.</w:t>
      </w:r>
    </w:p>
    <w:p w:rsidRPr="001E7357" w:rsidR="002F4D61" w:rsidP="002F4D61" w:rsidRDefault="002F4D61">
      <w:pPr>
        <w:pStyle w:val="JuPara"/>
      </w:pPr>
    </w:p>
    <w:p w:rsidRPr="001E7357" w:rsidR="002F4D61" w:rsidP="002F4D61" w:rsidRDefault="002F4D61">
      <w:pPr>
        <w:pStyle w:val="JuPara"/>
      </w:pPr>
      <w:r w:rsidRPr="001E7357">
        <w:t xml:space="preserve">7.  Sastav </w:t>
      </w:r>
      <w:r w:rsidR="00DA79B1">
        <w:t>v</w:t>
      </w:r>
      <w:r w:rsidRPr="001E7357">
        <w:t>elikog vijeća određen je na temelju odredbi članka 27.</w:t>
      </w:r>
      <w:r>
        <w:t>,</w:t>
      </w:r>
      <w:r w:rsidRPr="001E7357">
        <w:t xml:space="preserve"> stavaka 2. i 3. Konvencije i Pravila 24. Poslovnika Suda. Prilikom konačnog odlučivanja </w:t>
      </w:r>
      <w:r>
        <w:t xml:space="preserve">zamjenska </w:t>
      </w:r>
      <w:r w:rsidRPr="002F4D61">
        <w:t>sutkinja</w:t>
      </w:r>
      <w:r>
        <w:t xml:space="preserve"> </w:t>
      </w:r>
      <w:r w:rsidRPr="001E7357">
        <w:t>Päivi</w:t>
      </w:r>
      <w:r>
        <w:t xml:space="preserve"> </w:t>
      </w:r>
      <w:r w:rsidRPr="001E7357">
        <w:t>Hirvelä</w:t>
      </w:r>
      <w:r>
        <w:t xml:space="preserve"> </w:t>
      </w:r>
      <w:r w:rsidRPr="001E7357">
        <w:t>zamijenila je Antonellu</w:t>
      </w:r>
      <w:r>
        <w:t xml:space="preserve"> </w:t>
      </w:r>
      <w:r w:rsidRPr="001E7357">
        <w:t>Mularoni koja nije mogla sudjelovati u daljnjem razmatranju predmeta (Pravilo 24. stavak 3.).</w:t>
      </w:r>
    </w:p>
    <w:p w:rsidRPr="001E7357" w:rsidR="00F35C48" w:rsidP="00AD6307" w:rsidRDefault="00F35C48">
      <w:pPr>
        <w:pStyle w:val="JuPara"/>
      </w:pPr>
    </w:p>
    <w:p w:rsidRPr="001E7357" w:rsidR="00AD6307" w:rsidP="00AD6307" w:rsidRDefault="00F35C48">
      <w:pPr>
        <w:pStyle w:val="JuPara"/>
      </w:pPr>
      <w:r w:rsidRPr="001E7357">
        <w:t>8</w:t>
      </w:r>
      <w:r w:rsidRPr="001E7357" w:rsidR="00AD6307">
        <w:t xml:space="preserve">.  I </w:t>
      </w:r>
      <w:r w:rsidR="00010918">
        <w:t>podnositelji</w:t>
      </w:r>
      <w:r w:rsidRPr="001E7357" w:rsidR="00AD6307">
        <w:t xml:space="preserve"> i Vlada dostavili su očitovanja o dopuštenosti i osnovanosti. </w:t>
      </w:r>
      <w:r w:rsidRPr="001E7357">
        <w:t>Svaka stranka podnijela je pisani odg</w:t>
      </w:r>
      <w:r w:rsidRPr="001E7357" w:rsidR="0050654D">
        <w:t xml:space="preserve">ovor na </w:t>
      </w:r>
      <w:r w:rsidRPr="001E7357">
        <w:t>očitovanje druge stranke.</w:t>
      </w:r>
    </w:p>
    <w:p w:rsidRPr="001E7357" w:rsidR="00F35C48" w:rsidP="00AD6307" w:rsidRDefault="00F35C48">
      <w:pPr>
        <w:pStyle w:val="JuPara"/>
      </w:pPr>
    </w:p>
    <w:p w:rsidRPr="001E7357" w:rsidR="00AD6307" w:rsidP="00AD6307" w:rsidRDefault="00F35C48">
      <w:pPr>
        <w:pStyle w:val="JuPara"/>
      </w:pPr>
      <w:r w:rsidRPr="001E7357">
        <w:t>9</w:t>
      </w:r>
      <w:r w:rsidRPr="001E7357" w:rsidR="00AD6307">
        <w:t xml:space="preserve">.   </w:t>
      </w:r>
      <w:r w:rsidR="003D1D36">
        <w:t>U</w:t>
      </w:r>
      <w:r w:rsidRPr="001E7357" w:rsidR="00AD6307">
        <w:t xml:space="preserve"> Zgradi ljud</w:t>
      </w:r>
      <w:r w:rsidRPr="001E7357">
        <w:t xml:space="preserve">skih prava u Strasbourgu </w:t>
      </w:r>
      <w:r w:rsidR="003D1D36">
        <w:t>o</w:t>
      </w:r>
      <w:r w:rsidRPr="001E7357" w:rsidR="003D1D36">
        <w:t xml:space="preserve">držana je javna rasprava </w:t>
      </w:r>
      <w:r w:rsidRPr="001E7357">
        <w:t>dana 2</w:t>
      </w:r>
      <w:r w:rsidRPr="001E7357" w:rsidR="00AD6307">
        <w:t xml:space="preserve">. </w:t>
      </w:r>
      <w:r w:rsidRPr="001E7357">
        <w:t>travnja 2008. godine (Pravilo 59.</w:t>
      </w:r>
      <w:r w:rsidRPr="001E7357" w:rsidR="00AD6307">
        <w:t xml:space="preserve"> stavak 3.).</w:t>
      </w:r>
    </w:p>
    <w:p w:rsidRPr="001E7357" w:rsidR="00F35C48" w:rsidP="00AD6307" w:rsidRDefault="00F35C48">
      <w:pPr>
        <w:pStyle w:val="JuPara"/>
      </w:pPr>
    </w:p>
    <w:p w:rsidRPr="001E7357" w:rsidR="00F35C48" w:rsidP="00F35C48" w:rsidRDefault="00F35C48">
      <w:pPr>
        <w:pStyle w:val="ju-005fpara"/>
      </w:pPr>
      <w:r w:rsidRPr="001E7357">
        <w:t>Pred Sud su pristupili:</w:t>
      </w:r>
    </w:p>
    <w:p w:rsidRPr="001E7357" w:rsidR="00F35C48" w:rsidP="00F35C48" w:rsidRDefault="00F35C48">
      <w:pPr>
        <w:pStyle w:val="JuPara"/>
      </w:pPr>
      <w:r w:rsidRPr="001E7357">
        <w:t>(a)</w:t>
      </w:r>
      <w:r w:rsidRPr="001E7357">
        <w:rPr>
          <w:rStyle w:val="ju-005fpara-0020char-0020char-0020char-0020char-0020char-0020char-0020char-0020char-0020char-0020char-0020char-0020char-0020char-0020char-0020char-0020char-0020char-0020char-0020char--char"/>
          <w:i/>
          <w:iCs/>
        </w:rPr>
        <w:t>za Vladu</w:t>
      </w:r>
    </w:p>
    <w:p w:rsidR="00747ECC" w:rsidP="00F35C48" w:rsidRDefault="00605DAC">
      <w:pPr>
        <w:pStyle w:val="JuPara"/>
        <w:rPr>
          <w:sz w:val="23"/>
          <w:szCs w:val="23"/>
        </w:rPr>
      </w:pPr>
      <w:r w:rsidRPr="001E7357">
        <w:rPr>
          <w:sz w:val="23"/>
          <w:szCs w:val="23"/>
        </w:rPr>
        <w:t>gđa T. M</w:t>
      </w:r>
      <w:r w:rsidRPr="001E7357">
        <w:rPr>
          <w:sz w:val="19"/>
          <w:szCs w:val="19"/>
        </w:rPr>
        <w:t>IHELIČ</w:t>
      </w:r>
      <w:r w:rsidRPr="001E7357" w:rsidR="0050654D">
        <w:rPr>
          <w:sz w:val="23"/>
          <w:szCs w:val="23"/>
        </w:rPr>
        <w:t>, državna odvjetnica</w:t>
      </w:r>
      <w:r w:rsidRPr="001E7357">
        <w:rPr>
          <w:sz w:val="23"/>
          <w:szCs w:val="23"/>
        </w:rPr>
        <w:t>,</w:t>
      </w:r>
    </w:p>
    <w:p w:rsidR="00747ECC" w:rsidP="00F35C48" w:rsidRDefault="0050654D">
      <w:pPr>
        <w:pStyle w:val="JuPara"/>
        <w:rPr>
          <w:sz w:val="23"/>
          <w:szCs w:val="23"/>
        </w:rPr>
      </w:pPr>
      <w:r w:rsidRPr="001E7357">
        <w:rPr>
          <w:sz w:val="23"/>
          <w:szCs w:val="23"/>
        </w:rPr>
        <w:t>gđa</w:t>
      </w:r>
      <w:r w:rsidRPr="001E7357" w:rsidR="00605DAC">
        <w:rPr>
          <w:sz w:val="23"/>
          <w:szCs w:val="23"/>
        </w:rPr>
        <w:t xml:space="preserve"> Ž. C</w:t>
      </w:r>
      <w:r w:rsidRPr="001E7357" w:rsidR="00605DAC">
        <w:rPr>
          <w:sz w:val="19"/>
          <w:szCs w:val="19"/>
        </w:rPr>
        <w:t xml:space="preserve">ILENŠEK </w:t>
      </w:r>
      <w:r w:rsidRPr="001E7357" w:rsidR="00605DAC">
        <w:rPr>
          <w:sz w:val="23"/>
          <w:szCs w:val="23"/>
        </w:rPr>
        <w:t>B</w:t>
      </w:r>
      <w:r w:rsidRPr="001E7357" w:rsidR="00605DAC">
        <w:rPr>
          <w:sz w:val="19"/>
          <w:szCs w:val="19"/>
        </w:rPr>
        <w:t>ONČINA</w:t>
      </w:r>
      <w:r w:rsidRPr="001E7357" w:rsidR="00605DAC">
        <w:rPr>
          <w:sz w:val="23"/>
          <w:szCs w:val="23"/>
        </w:rPr>
        <w:t xml:space="preserve">, </w:t>
      </w:r>
      <w:r w:rsidRPr="001E7357">
        <w:rPr>
          <w:sz w:val="23"/>
          <w:szCs w:val="23"/>
        </w:rPr>
        <w:t>državna odvjetnica</w:t>
      </w:r>
      <w:r w:rsidRPr="001E7357" w:rsidR="00605DAC">
        <w:rPr>
          <w:sz w:val="23"/>
          <w:szCs w:val="23"/>
        </w:rPr>
        <w:t>,</w:t>
      </w:r>
      <w:r w:rsidR="00747ECC">
        <w:rPr>
          <w:sz w:val="23"/>
          <w:szCs w:val="23"/>
        </w:rPr>
        <w:t xml:space="preserve"> </w:t>
      </w:r>
      <w:r w:rsidRPr="001E7357" w:rsidR="00605DAC">
        <w:rPr>
          <w:sz w:val="23"/>
          <w:szCs w:val="23"/>
        </w:rPr>
        <w:tab/>
      </w:r>
      <w:r w:rsidRPr="001E7357" w:rsidR="00605DAC">
        <w:rPr>
          <w:sz w:val="23"/>
          <w:szCs w:val="23"/>
        </w:rPr>
        <w:tab/>
      </w:r>
      <w:r w:rsidRPr="001E7357" w:rsidR="00605DAC">
        <w:rPr>
          <w:sz w:val="23"/>
          <w:szCs w:val="23"/>
        </w:rPr>
        <w:tab/>
      </w:r>
      <w:r w:rsidRPr="001E7357">
        <w:rPr>
          <w:i/>
          <w:iCs/>
          <w:sz w:val="23"/>
          <w:szCs w:val="23"/>
        </w:rPr>
        <w:t>zamjenice zastupnika</w:t>
      </w:r>
      <w:r w:rsidRPr="001E7357" w:rsidR="00605DAC">
        <w:rPr>
          <w:sz w:val="23"/>
          <w:szCs w:val="23"/>
        </w:rPr>
        <w:t>,</w:t>
      </w:r>
    </w:p>
    <w:p w:rsidRPr="001E7357" w:rsidR="00F35C48" w:rsidP="00F35C48" w:rsidRDefault="0050654D">
      <w:pPr>
        <w:pStyle w:val="JuPara"/>
        <w:rPr>
          <w:i/>
        </w:rPr>
      </w:pPr>
      <w:r w:rsidRPr="001E7357">
        <w:rPr>
          <w:sz w:val="23"/>
          <w:szCs w:val="23"/>
        </w:rPr>
        <w:t>gđa</w:t>
      </w:r>
      <w:r w:rsidRPr="001E7357" w:rsidR="00605DAC">
        <w:rPr>
          <w:sz w:val="23"/>
          <w:szCs w:val="23"/>
        </w:rPr>
        <w:t xml:space="preserve"> V. K</w:t>
      </w:r>
      <w:r w:rsidRPr="001E7357" w:rsidR="00605DAC">
        <w:rPr>
          <w:sz w:val="19"/>
          <w:szCs w:val="19"/>
        </w:rPr>
        <w:t>LEMENC</w:t>
      </w:r>
      <w:r w:rsidRPr="001E7357" w:rsidR="00605DAC">
        <w:rPr>
          <w:sz w:val="23"/>
          <w:szCs w:val="23"/>
        </w:rPr>
        <w:t xml:space="preserve">, </w:t>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t>s</w:t>
      </w:r>
      <w:r w:rsidRPr="001E7357">
        <w:rPr>
          <w:i/>
          <w:sz w:val="23"/>
          <w:szCs w:val="23"/>
        </w:rPr>
        <w:t>avjetnica</w:t>
      </w:r>
    </w:p>
    <w:p w:rsidRPr="001E7357" w:rsidR="00F35C48" w:rsidP="00F35C48" w:rsidRDefault="00F35C48">
      <w:pPr>
        <w:pStyle w:val="JuPara"/>
        <w:rPr>
          <w:i/>
        </w:rPr>
      </w:pPr>
    </w:p>
    <w:p w:rsidRPr="001E7357" w:rsidR="00F35C48" w:rsidP="00F35C48" w:rsidRDefault="00F35C48">
      <w:pPr>
        <w:pStyle w:val="JuPara"/>
      </w:pPr>
      <w:r w:rsidRPr="001E7357">
        <w:rPr>
          <w:rStyle w:val="ju-005fpara-0020char-0020char-0020char-0020char-0020char-0020char-0020char-0020char-0020char-0020char-0020char-0020char-0020char-0020char-0020char-0020char-0020char-0020char-0020char--char"/>
          <w:i/>
          <w:iCs/>
        </w:rPr>
        <w:t xml:space="preserve"> (b) za </w:t>
      </w:r>
      <w:r w:rsidR="00010918">
        <w:rPr>
          <w:rStyle w:val="ju-005fpara-0020char-0020char-0020char-0020char-0020char-0020char-0020char-0020char-0020char-0020char-0020char-0020char-0020char-0020char-0020char-0020char-0020char-0020char-0020char--char"/>
          <w:i/>
          <w:iCs/>
        </w:rPr>
        <w:t>podnositelje</w:t>
      </w:r>
    </w:p>
    <w:p w:rsidRPr="001E7357" w:rsidR="0050654D" w:rsidP="00F35C48" w:rsidRDefault="0050654D">
      <w:pPr>
        <w:pStyle w:val="JuPara"/>
        <w:rPr>
          <w:i/>
          <w:iCs/>
          <w:sz w:val="23"/>
          <w:szCs w:val="23"/>
        </w:rPr>
      </w:pPr>
      <w:r w:rsidRPr="001E7357">
        <w:rPr>
          <w:sz w:val="23"/>
          <w:szCs w:val="23"/>
        </w:rPr>
        <w:t>g. B. G</w:t>
      </w:r>
      <w:r w:rsidRPr="001E7357">
        <w:rPr>
          <w:sz w:val="19"/>
          <w:szCs w:val="19"/>
        </w:rPr>
        <w:t>RUBAR</w:t>
      </w:r>
      <w:r w:rsidRPr="001E7357">
        <w:rPr>
          <w:sz w:val="23"/>
          <w:szCs w:val="23"/>
        </w:rPr>
        <w:t xml:space="preserve">, </w:t>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r>
      <w:r w:rsidRPr="001E7357">
        <w:rPr>
          <w:i/>
          <w:sz w:val="23"/>
          <w:szCs w:val="23"/>
        </w:rPr>
        <w:t>odvjetnik</w:t>
      </w:r>
    </w:p>
    <w:p w:rsidR="00747ECC" w:rsidP="00F35C48" w:rsidRDefault="0050654D">
      <w:pPr>
        <w:pStyle w:val="JuPara"/>
        <w:rPr>
          <w:sz w:val="23"/>
          <w:szCs w:val="23"/>
        </w:rPr>
      </w:pPr>
      <w:r w:rsidRPr="001E7357">
        <w:rPr>
          <w:sz w:val="23"/>
          <w:szCs w:val="23"/>
        </w:rPr>
        <w:t>gđa F. Š</w:t>
      </w:r>
      <w:r w:rsidRPr="001E7357">
        <w:rPr>
          <w:sz w:val="19"/>
          <w:szCs w:val="19"/>
        </w:rPr>
        <w:t>ILIH</w:t>
      </w:r>
      <w:r w:rsidRPr="001E7357">
        <w:rPr>
          <w:sz w:val="23"/>
          <w:szCs w:val="23"/>
        </w:rPr>
        <w:t>,</w:t>
      </w:r>
    </w:p>
    <w:p w:rsidR="00747ECC" w:rsidP="00F35C48" w:rsidRDefault="0050654D">
      <w:pPr>
        <w:pStyle w:val="JuPara"/>
        <w:rPr>
          <w:i/>
          <w:sz w:val="23"/>
          <w:szCs w:val="23"/>
        </w:rPr>
      </w:pPr>
      <w:r w:rsidRPr="001E7357">
        <w:rPr>
          <w:sz w:val="23"/>
          <w:szCs w:val="23"/>
        </w:rPr>
        <w:t>g. I. Š</w:t>
      </w:r>
      <w:r w:rsidRPr="001E7357">
        <w:rPr>
          <w:sz w:val="19"/>
          <w:szCs w:val="19"/>
        </w:rPr>
        <w:t>ILIH</w:t>
      </w:r>
      <w:r w:rsidRPr="001E7357">
        <w:rPr>
          <w:sz w:val="23"/>
          <w:szCs w:val="23"/>
        </w:rPr>
        <w:t xml:space="preserve">, </w:t>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r>
      <w:r w:rsidRPr="001E7357">
        <w:rPr>
          <w:sz w:val="23"/>
          <w:szCs w:val="23"/>
        </w:rPr>
        <w:tab/>
      </w:r>
      <w:r w:rsidRPr="001E7357">
        <w:rPr>
          <w:i/>
          <w:sz w:val="23"/>
          <w:szCs w:val="23"/>
        </w:rPr>
        <w:t>podnositelji</w:t>
      </w:r>
    </w:p>
    <w:p w:rsidR="00747ECC" w:rsidP="00F35C48" w:rsidRDefault="0050654D">
      <w:pPr>
        <w:pStyle w:val="JuPara"/>
        <w:rPr>
          <w:sz w:val="23"/>
          <w:szCs w:val="23"/>
        </w:rPr>
      </w:pPr>
      <w:r w:rsidRPr="001E7357">
        <w:rPr>
          <w:sz w:val="23"/>
          <w:szCs w:val="23"/>
        </w:rPr>
        <w:t>g. T. Ž</w:t>
      </w:r>
      <w:r w:rsidRPr="001E7357">
        <w:rPr>
          <w:sz w:val="19"/>
          <w:szCs w:val="19"/>
        </w:rPr>
        <w:t>IGER</w:t>
      </w:r>
      <w:r w:rsidRPr="001E7357">
        <w:rPr>
          <w:sz w:val="23"/>
          <w:szCs w:val="23"/>
        </w:rPr>
        <w:t>,</w:t>
      </w:r>
    </w:p>
    <w:p w:rsidRPr="001E7357" w:rsidR="00F35C48" w:rsidP="00F35C48" w:rsidRDefault="0050654D">
      <w:pPr>
        <w:pStyle w:val="JuPara"/>
        <w:rPr>
          <w:i/>
          <w:iCs/>
          <w:sz w:val="23"/>
          <w:szCs w:val="23"/>
        </w:rPr>
      </w:pPr>
      <w:r w:rsidRPr="001E7357">
        <w:rPr>
          <w:sz w:val="23"/>
          <w:szCs w:val="23"/>
        </w:rPr>
        <w:t>g. U. G</w:t>
      </w:r>
      <w:r w:rsidRPr="001E7357">
        <w:rPr>
          <w:sz w:val="19"/>
          <w:szCs w:val="19"/>
        </w:rPr>
        <w:t>RUBAR</w:t>
      </w:r>
      <w:r w:rsidRPr="001E7357">
        <w:rPr>
          <w:sz w:val="23"/>
          <w:szCs w:val="23"/>
        </w:rPr>
        <w:t xml:space="preserve">, </w:t>
      </w:r>
      <w:r w:rsidRPr="001E7357">
        <w:rPr>
          <w:i/>
          <w:iCs/>
          <w:sz w:val="23"/>
          <w:szCs w:val="23"/>
        </w:rPr>
        <w:tab/>
      </w:r>
      <w:r w:rsidRPr="001E7357">
        <w:rPr>
          <w:i/>
          <w:iCs/>
          <w:sz w:val="23"/>
          <w:szCs w:val="23"/>
        </w:rPr>
        <w:tab/>
      </w:r>
      <w:r w:rsidRPr="001E7357">
        <w:rPr>
          <w:i/>
          <w:iCs/>
          <w:sz w:val="23"/>
          <w:szCs w:val="23"/>
        </w:rPr>
        <w:tab/>
      </w:r>
      <w:r w:rsidRPr="001E7357">
        <w:rPr>
          <w:i/>
          <w:iCs/>
          <w:sz w:val="23"/>
          <w:szCs w:val="23"/>
        </w:rPr>
        <w:tab/>
      </w:r>
      <w:r w:rsidRPr="001E7357">
        <w:rPr>
          <w:i/>
          <w:iCs/>
          <w:sz w:val="23"/>
          <w:szCs w:val="23"/>
        </w:rPr>
        <w:tab/>
      </w:r>
      <w:r w:rsidRPr="001E7357">
        <w:rPr>
          <w:i/>
          <w:iCs/>
          <w:sz w:val="23"/>
          <w:szCs w:val="23"/>
        </w:rPr>
        <w:tab/>
      </w:r>
      <w:r w:rsidRPr="001E7357">
        <w:rPr>
          <w:i/>
          <w:iCs/>
          <w:sz w:val="23"/>
          <w:szCs w:val="23"/>
        </w:rPr>
        <w:tab/>
        <w:t>savjetnici</w:t>
      </w:r>
    </w:p>
    <w:p w:rsidRPr="001E7357" w:rsidR="0050654D" w:rsidP="00F35C48" w:rsidRDefault="0050654D">
      <w:pPr>
        <w:pStyle w:val="JuPara"/>
      </w:pPr>
    </w:p>
    <w:p w:rsidRPr="001E7357" w:rsidR="00F35C48" w:rsidP="00F35C48" w:rsidRDefault="00F35C48">
      <w:pPr>
        <w:pStyle w:val="JuPara"/>
      </w:pPr>
      <w:r w:rsidRPr="001E7357">
        <w:t xml:space="preserve">Sud je saslušao obraćanja </w:t>
      </w:r>
      <w:r w:rsidRPr="001E7357" w:rsidR="0050654D">
        <w:t>g. Grubara, gđe</w:t>
      </w:r>
      <w:r w:rsidR="002C1152">
        <w:t xml:space="preserve"> </w:t>
      </w:r>
      <w:r w:rsidRPr="001E7357" w:rsidR="0050654D">
        <w:t>Šilih i gđe</w:t>
      </w:r>
      <w:r w:rsidR="002C1152">
        <w:t xml:space="preserve"> </w:t>
      </w:r>
      <w:r w:rsidRPr="001E7357" w:rsidR="0050654D">
        <w:t>Mihelič</w:t>
      </w:r>
      <w:r w:rsidRPr="001E7357">
        <w:t xml:space="preserve">, kao i odgovore </w:t>
      </w:r>
      <w:r w:rsidRPr="001E7357" w:rsidR="0050654D">
        <w:t>g. Grubara i gđe</w:t>
      </w:r>
      <w:r w:rsidR="002C1152">
        <w:t xml:space="preserve"> </w:t>
      </w:r>
      <w:r w:rsidRPr="001E7357" w:rsidR="00BA5AC6">
        <w:t>Mihelič</w:t>
      </w:r>
      <w:r w:rsidR="00BA5AC6">
        <w:t xml:space="preserve"> </w:t>
      </w:r>
      <w:r w:rsidRPr="001E7357" w:rsidR="00BA5AC6">
        <w:t>na</w:t>
      </w:r>
      <w:r w:rsidRPr="001E7357">
        <w:t xml:space="preserve"> pitanja koja </w:t>
      </w:r>
      <w:r w:rsidRPr="001E7357" w:rsidR="0050654D">
        <w:t>su postavili suc</w:t>
      </w:r>
      <w:r w:rsidR="00770592">
        <w:t>i</w:t>
      </w:r>
      <w:r w:rsidR="002C1152">
        <w:t xml:space="preserve"> </w:t>
      </w:r>
      <w:r w:rsidRPr="001E7357" w:rsidR="00770592">
        <w:t>Maruste i</w:t>
      </w:r>
      <w:r w:rsidR="002C1152">
        <w:t xml:space="preserve"> </w:t>
      </w:r>
      <w:r w:rsidRPr="001E7357" w:rsidR="0050654D">
        <w:t>Spielmann</w:t>
      </w:r>
      <w:r w:rsidR="00770592">
        <w:t>.</w:t>
      </w:r>
    </w:p>
    <w:p w:rsidRPr="001E7357" w:rsidR="00F35C48" w:rsidP="00AD6307" w:rsidRDefault="00F35C48">
      <w:pPr>
        <w:pStyle w:val="JuPara"/>
        <w:rPr>
          <w:highlight w:val="yellow"/>
        </w:rPr>
      </w:pPr>
    </w:p>
    <w:p w:rsidRPr="001E7357" w:rsidR="00AD6307" w:rsidP="009E7DCE" w:rsidRDefault="00AD6307">
      <w:pPr>
        <w:jc w:val="both"/>
        <w:rPr>
          <w:rFonts w:ascii="Times New Roman" w:hAnsi="Times New Roman" w:cs="Times New Roman"/>
          <w:sz w:val="24"/>
          <w:szCs w:val="24"/>
        </w:rPr>
      </w:pPr>
    </w:p>
    <w:p w:rsidRPr="001E7357" w:rsidR="00934542" w:rsidP="009E7DCE" w:rsidRDefault="00934542">
      <w:pPr>
        <w:jc w:val="both"/>
        <w:rPr>
          <w:rFonts w:ascii="Times New Roman" w:hAnsi="Times New Roman" w:cs="Times New Roman"/>
          <w:sz w:val="24"/>
          <w:szCs w:val="24"/>
        </w:rPr>
      </w:pPr>
      <w:r w:rsidRPr="001E7357">
        <w:rPr>
          <w:rFonts w:ascii="Times New Roman" w:hAnsi="Times New Roman" w:cs="Times New Roman"/>
          <w:sz w:val="24"/>
          <w:szCs w:val="24"/>
        </w:rPr>
        <w:t>ČINJENICE</w:t>
      </w:r>
    </w:p>
    <w:p w:rsidRPr="001E7357" w:rsidR="00934542" w:rsidP="009E7DCE" w:rsidRDefault="00934542">
      <w:pPr>
        <w:jc w:val="both"/>
        <w:rPr>
          <w:rFonts w:ascii="Times New Roman" w:hAnsi="Times New Roman" w:cs="Times New Roman"/>
          <w:sz w:val="24"/>
          <w:szCs w:val="24"/>
        </w:rPr>
      </w:pPr>
      <w:r w:rsidRPr="001E7357">
        <w:rPr>
          <w:rFonts w:ascii="Times New Roman" w:hAnsi="Times New Roman" w:cs="Times New Roman"/>
          <w:sz w:val="24"/>
          <w:szCs w:val="24"/>
        </w:rPr>
        <w:t>I. OKOLNOSTI PREDMETA</w:t>
      </w:r>
    </w:p>
    <w:p w:rsidR="00747ECC" w:rsidP="009E7DCE" w:rsidRDefault="00934542">
      <w:pPr>
        <w:jc w:val="both"/>
        <w:rPr>
          <w:rFonts w:ascii="Times New Roman" w:hAnsi="Times New Roman" w:cs="Times New Roman"/>
          <w:sz w:val="24"/>
          <w:szCs w:val="24"/>
        </w:rPr>
      </w:pPr>
      <w:r w:rsidRPr="001E7357">
        <w:rPr>
          <w:rFonts w:ascii="Times New Roman" w:hAnsi="Times New Roman" w:cs="Times New Roman"/>
          <w:sz w:val="24"/>
          <w:szCs w:val="24"/>
        </w:rPr>
        <w:t>10. Podnositelji Franja i Ivan Šilih rođeni su 1949., odnosno 1940. godine i žive u Slovenj</w:t>
      </w:r>
      <w:r w:rsidR="002C1152">
        <w:rPr>
          <w:rFonts w:ascii="Times New Roman" w:hAnsi="Times New Roman" w:cs="Times New Roman"/>
          <w:sz w:val="24"/>
          <w:szCs w:val="24"/>
        </w:rPr>
        <w:t xml:space="preserve"> </w:t>
      </w:r>
      <w:r w:rsidRPr="001E7357">
        <w:rPr>
          <w:rFonts w:ascii="Times New Roman" w:hAnsi="Times New Roman" w:cs="Times New Roman"/>
          <w:sz w:val="24"/>
          <w:szCs w:val="24"/>
        </w:rPr>
        <w:t>Gradecu.</w:t>
      </w:r>
    </w:p>
    <w:p w:rsidR="00747ECC" w:rsidP="009E7DCE" w:rsidRDefault="00934542">
      <w:pPr>
        <w:jc w:val="both"/>
        <w:rPr>
          <w:rFonts w:ascii="Times New Roman" w:hAnsi="Times New Roman" w:cs="Times New Roman"/>
          <w:sz w:val="24"/>
          <w:szCs w:val="24"/>
        </w:rPr>
      </w:pPr>
      <w:r w:rsidRPr="001E7357">
        <w:rPr>
          <w:rFonts w:ascii="Times New Roman" w:hAnsi="Times New Roman" w:cs="Times New Roman"/>
          <w:sz w:val="24"/>
          <w:szCs w:val="24"/>
        </w:rPr>
        <w:t>11. Dana 3. svibnja 1993.</w:t>
      </w:r>
      <w:r w:rsidR="00DA79B1">
        <w:rPr>
          <w:rFonts w:ascii="Times New Roman" w:hAnsi="Times New Roman" w:cs="Times New Roman"/>
          <w:sz w:val="24"/>
          <w:szCs w:val="24"/>
        </w:rPr>
        <w:t xml:space="preserve"> godine</w:t>
      </w:r>
      <w:r w:rsidR="00A5288D">
        <w:rPr>
          <w:rFonts w:ascii="Times New Roman" w:hAnsi="Times New Roman" w:cs="Times New Roman"/>
          <w:sz w:val="24"/>
          <w:szCs w:val="24"/>
        </w:rPr>
        <w:t>,</w:t>
      </w:r>
      <w:r w:rsidRPr="001E7357">
        <w:rPr>
          <w:rFonts w:ascii="Times New Roman" w:hAnsi="Times New Roman" w:cs="Times New Roman"/>
          <w:sz w:val="24"/>
          <w:szCs w:val="24"/>
        </w:rPr>
        <w:t xml:space="preserve"> u nekom trenutku između podneva i jedan sat poslije podne, dvadesetogodišnji sin podnositelja </w:t>
      </w:r>
      <w:r w:rsidRPr="001E7357" w:rsidR="00BA5AC6">
        <w:rPr>
          <w:rFonts w:ascii="Times New Roman" w:hAnsi="Times New Roman" w:cs="Times New Roman"/>
          <w:sz w:val="24"/>
          <w:szCs w:val="24"/>
        </w:rPr>
        <w:t>Gregor</w:t>
      </w:r>
      <w:r w:rsidR="00BA5AC6">
        <w:rPr>
          <w:rFonts w:ascii="Times New Roman" w:hAnsi="Times New Roman" w:cs="Times New Roman"/>
          <w:sz w:val="24"/>
          <w:szCs w:val="24"/>
        </w:rPr>
        <w:t xml:space="preserve"> </w:t>
      </w:r>
      <w:r w:rsidRPr="001E7357" w:rsidR="00BA5AC6">
        <w:rPr>
          <w:rFonts w:ascii="Times New Roman" w:hAnsi="Times New Roman" w:cs="Times New Roman"/>
          <w:sz w:val="24"/>
          <w:szCs w:val="24"/>
        </w:rPr>
        <w:t>Šilih</w:t>
      </w:r>
      <w:r w:rsidRPr="001E7357">
        <w:rPr>
          <w:rFonts w:ascii="Times New Roman" w:hAnsi="Times New Roman" w:cs="Times New Roman"/>
          <w:sz w:val="24"/>
          <w:szCs w:val="24"/>
        </w:rPr>
        <w:t xml:space="preserve"> zatražio je medicinsku pomoć u Općoj bolnici Slovinj Gradec zbog, </w:t>
      </w:r>
      <w:r w:rsidR="00A5288D">
        <w:rPr>
          <w:rFonts w:ascii="Times New Roman" w:hAnsi="Times New Roman" w:cs="Times New Roman"/>
          <w:i/>
          <w:sz w:val="24"/>
          <w:szCs w:val="24"/>
        </w:rPr>
        <w:t>inter alia</w:t>
      </w:r>
      <w:r w:rsidRPr="001E7357">
        <w:rPr>
          <w:rFonts w:ascii="Times New Roman" w:hAnsi="Times New Roman" w:cs="Times New Roman"/>
          <w:sz w:val="24"/>
          <w:szCs w:val="24"/>
        </w:rPr>
        <w:t>, mučnine i svrbeža kož</w:t>
      </w:r>
      <w:r w:rsidRPr="001E7357" w:rsidR="009E7DCE">
        <w:rPr>
          <w:rFonts w:ascii="Times New Roman" w:hAnsi="Times New Roman" w:cs="Times New Roman"/>
          <w:sz w:val="24"/>
          <w:szCs w:val="24"/>
        </w:rPr>
        <w:t>e. Pregledala</w:t>
      </w:r>
      <w:r w:rsidRPr="001E7357">
        <w:rPr>
          <w:rFonts w:ascii="Times New Roman" w:hAnsi="Times New Roman" w:cs="Times New Roman"/>
          <w:sz w:val="24"/>
          <w:szCs w:val="24"/>
        </w:rPr>
        <w:t xml:space="preserve"> ga je dež</w:t>
      </w:r>
      <w:r w:rsidRPr="001E7357" w:rsidR="009E7DCE">
        <w:rPr>
          <w:rFonts w:ascii="Times New Roman" w:hAnsi="Times New Roman" w:cs="Times New Roman"/>
          <w:sz w:val="24"/>
          <w:szCs w:val="24"/>
        </w:rPr>
        <w:t>urna</w:t>
      </w:r>
      <w:r w:rsidRPr="001E7357">
        <w:rPr>
          <w:rFonts w:ascii="Times New Roman" w:hAnsi="Times New Roman" w:cs="Times New Roman"/>
          <w:sz w:val="24"/>
          <w:szCs w:val="24"/>
        </w:rPr>
        <w:t xml:space="preserve"> </w:t>
      </w:r>
      <w:r w:rsidRPr="001E7357" w:rsidR="00BA5AC6">
        <w:rPr>
          <w:rFonts w:ascii="Times New Roman" w:hAnsi="Times New Roman" w:cs="Times New Roman"/>
          <w:sz w:val="24"/>
          <w:szCs w:val="24"/>
        </w:rPr>
        <w:t>liječnica</w:t>
      </w:r>
      <w:r w:rsidR="00BA5AC6">
        <w:rPr>
          <w:rFonts w:ascii="Times New Roman" w:hAnsi="Times New Roman" w:cs="Times New Roman"/>
          <w:sz w:val="24"/>
          <w:szCs w:val="24"/>
        </w:rPr>
        <w:t xml:space="preserve"> </w:t>
      </w:r>
      <w:r w:rsidRPr="001E7357" w:rsidR="00BA5AC6">
        <w:rPr>
          <w:rFonts w:ascii="Times New Roman" w:hAnsi="Times New Roman" w:cs="Times New Roman"/>
          <w:sz w:val="24"/>
          <w:szCs w:val="24"/>
        </w:rPr>
        <w:t>M.E</w:t>
      </w:r>
      <w:r w:rsidRPr="001E7357">
        <w:rPr>
          <w:rFonts w:ascii="Times New Roman" w:hAnsi="Times New Roman" w:cs="Times New Roman"/>
          <w:sz w:val="24"/>
          <w:szCs w:val="24"/>
        </w:rPr>
        <w:t>. Na osnovi dijagnoze urtikarije (vrsta alerg</w:t>
      </w:r>
      <w:r w:rsidRPr="001E7357" w:rsidR="009E7DCE">
        <w:rPr>
          <w:rFonts w:ascii="Times New Roman" w:hAnsi="Times New Roman" w:cs="Times New Roman"/>
          <w:sz w:val="24"/>
          <w:szCs w:val="24"/>
        </w:rPr>
        <w:t>ijske reakcije) M.E. je odredila</w:t>
      </w:r>
      <w:r w:rsidRPr="001E7357">
        <w:rPr>
          <w:rFonts w:ascii="Times New Roman" w:hAnsi="Times New Roman" w:cs="Times New Roman"/>
          <w:sz w:val="24"/>
          <w:szCs w:val="24"/>
        </w:rPr>
        <w:t xml:space="preserve"> primjenu intravenoznih injekcija lijeka koje je sadržavao glukokortikosteroid (Dexamethason) i antihistaminik (Synopen).</w:t>
      </w:r>
      <w:r w:rsidR="002C1152">
        <w:rPr>
          <w:rFonts w:ascii="Times New Roman" w:hAnsi="Times New Roman" w:cs="Times New Roman"/>
          <w:sz w:val="24"/>
          <w:szCs w:val="24"/>
        </w:rPr>
        <w:t xml:space="preserve"> </w:t>
      </w:r>
      <w:r w:rsidRPr="001E7357" w:rsidR="00BE262A">
        <w:rPr>
          <w:rFonts w:ascii="Times New Roman" w:hAnsi="Times New Roman" w:cs="Times New Roman"/>
          <w:sz w:val="24"/>
          <w:szCs w:val="24"/>
        </w:rPr>
        <w:t xml:space="preserve">Nakon </w:t>
      </w:r>
      <w:r w:rsidRPr="001E7357" w:rsidR="00813CC0">
        <w:rPr>
          <w:rFonts w:ascii="Times New Roman" w:hAnsi="Times New Roman" w:cs="Times New Roman"/>
          <w:sz w:val="24"/>
          <w:szCs w:val="24"/>
        </w:rPr>
        <w:t>injekcija</w:t>
      </w:r>
      <w:r w:rsidRPr="001E7357" w:rsidR="00BE262A">
        <w:rPr>
          <w:rFonts w:ascii="Times New Roman" w:hAnsi="Times New Roman" w:cs="Times New Roman"/>
          <w:sz w:val="24"/>
          <w:szCs w:val="24"/>
        </w:rPr>
        <w:t xml:space="preserve"> stanje sina podnositel</w:t>
      </w:r>
      <w:r w:rsidRPr="001E7357" w:rsidR="009E7DCE">
        <w:rPr>
          <w:rFonts w:ascii="Times New Roman" w:hAnsi="Times New Roman" w:cs="Times New Roman"/>
          <w:sz w:val="24"/>
          <w:szCs w:val="24"/>
        </w:rPr>
        <w:t>j</w:t>
      </w:r>
      <w:r w:rsidRPr="001E7357" w:rsidR="00BE262A">
        <w:rPr>
          <w:rFonts w:ascii="Times New Roman" w:hAnsi="Times New Roman" w:cs="Times New Roman"/>
          <w:sz w:val="24"/>
          <w:szCs w:val="24"/>
        </w:rPr>
        <w:t>a značajno se pogoršalo. To je vjerojatno bila posljedica njeg</w:t>
      </w:r>
      <w:r w:rsidRPr="001E7357" w:rsidR="009E7DCE">
        <w:rPr>
          <w:rFonts w:ascii="Times New Roman" w:hAnsi="Times New Roman" w:cs="Times New Roman"/>
          <w:sz w:val="24"/>
          <w:szCs w:val="24"/>
        </w:rPr>
        <w:t>o</w:t>
      </w:r>
      <w:r w:rsidRPr="001E7357" w:rsidR="00BE262A">
        <w:rPr>
          <w:rFonts w:ascii="Times New Roman" w:hAnsi="Times New Roman" w:cs="Times New Roman"/>
          <w:sz w:val="24"/>
          <w:szCs w:val="24"/>
        </w:rPr>
        <w:t xml:space="preserve">ve alergije na jedan ili oba lijeka. </w:t>
      </w:r>
      <w:r w:rsidR="00142634">
        <w:rPr>
          <w:rFonts w:ascii="Times New Roman" w:hAnsi="Times New Roman" w:cs="Times New Roman"/>
          <w:sz w:val="24"/>
          <w:szCs w:val="24"/>
        </w:rPr>
        <w:t>K</w:t>
      </w:r>
      <w:r w:rsidRPr="001E7357" w:rsidR="00BE262A">
        <w:rPr>
          <w:rFonts w:ascii="Times New Roman" w:hAnsi="Times New Roman" w:cs="Times New Roman"/>
          <w:sz w:val="24"/>
          <w:szCs w:val="24"/>
        </w:rPr>
        <w:t xml:space="preserve">oža </w:t>
      </w:r>
      <w:r w:rsidR="00142634">
        <w:rPr>
          <w:rFonts w:ascii="Times New Roman" w:hAnsi="Times New Roman" w:cs="Times New Roman"/>
          <w:sz w:val="24"/>
          <w:szCs w:val="24"/>
        </w:rPr>
        <w:t xml:space="preserve">mu je </w:t>
      </w:r>
      <w:r w:rsidRPr="001E7357" w:rsidR="00BE262A">
        <w:rPr>
          <w:rFonts w:ascii="Times New Roman" w:hAnsi="Times New Roman" w:cs="Times New Roman"/>
          <w:sz w:val="24"/>
          <w:szCs w:val="24"/>
        </w:rPr>
        <w:t>postala vrlo blijeda, počeo</w:t>
      </w:r>
      <w:r w:rsidRPr="001E7357" w:rsidR="009E7DCE">
        <w:rPr>
          <w:rFonts w:ascii="Times New Roman" w:hAnsi="Times New Roman" w:cs="Times New Roman"/>
          <w:sz w:val="24"/>
          <w:szCs w:val="24"/>
        </w:rPr>
        <w:t xml:space="preserve"> je drhtati i osjećati hladnoću</w:t>
      </w:r>
      <w:r w:rsidR="006C5CED">
        <w:rPr>
          <w:rFonts w:ascii="Times New Roman" w:hAnsi="Times New Roman" w:cs="Times New Roman"/>
          <w:sz w:val="24"/>
          <w:szCs w:val="24"/>
        </w:rPr>
        <w:t>.</w:t>
      </w:r>
      <w:r w:rsidRPr="001E7357" w:rsidR="009E7DCE">
        <w:rPr>
          <w:rFonts w:ascii="Times New Roman" w:hAnsi="Times New Roman" w:cs="Times New Roman"/>
          <w:sz w:val="24"/>
          <w:szCs w:val="24"/>
        </w:rPr>
        <w:t>M.E. je primijetila</w:t>
      </w:r>
      <w:r w:rsidRPr="001E7357" w:rsidR="00BE262A">
        <w:rPr>
          <w:rFonts w:ascii="Times New Roman" w:hAnsi="Times New Roman" w:cs="Times New Roman"/>
          <w:sz w:val="24"/>
          <w:szCs w:val="24"/>
        </w:rPr>
        <w:t xml:space="preserve"> znakove tahikardije. Postavljena je dijagnoza anafilaktičkog šoka. Potom je u 13.30 sati sin podnositelja prebačen u </w:t>
      </w:r>
      <w:r w:rsidRPr="001E7357" w:rsidR="009E7DCE">
        <w:rPr>
          <w:rFonts w:ascii="Times New Roman" w:hAnsi="Times New Roman" w:cs="Times New Roman"/>
          <w:sz w:val="24"/>
          <w:szCs w:val="24"/>
        </w:rPr>
        <w:t xml:space="preserve">intenzivnu skrb. M.E. je, </w:t>
      </w:r>
      <w:r w:rsidR="008A0EDD">
        <w:rPr>
          <w:rFonts w:ascii="Times New Roman" w:hAnsi="Times New Roman" w:cs="Times New Roman"/>
          <w:i/>
          <w:sz w:val="24"/>
          <w:szCs w:val="24"/>
        </w:rPr>
        <w:t>inter alia</w:t>
      </w:r>
      <w:r w:rsidRPr="001E7357" w:rsidR="009E7DCE">
        <w:rPr>
          <w:rFonts w:ascii="Times New Roman" w:hAnsi="Times New Roman" w:cs="Times New Roman"/>
          <w:sz w:val="24"/>
          <w:szCs w:val="24"/>
        </w:rPr>
        <w:t>, odredila primjenu</w:t>
      </w:r>
      <w:r w:rsidRPr="001E7357" w:rsidR="008C0F08">
        <w:rPr>
          <w:rFonts w:ascii="Times New Roman" w:hAnsi="Times New Roman" w:cs="Times New Roman"/>
          <w:sz w:val="24"/>
          <w:szCs w:val="24"/>
        </w:rPr>
        <w:t xml:space="preserve"> adrenalina. Do trenutka kada</w:t>
      </w:r>
      <w:r w:rsidRPr="001E7357" w:rsidR="00BE262A">
        <w:rPr>
          <w:rFonts w:ascii="Times New Roman" w:hAnsi="Times New Roman" w:cs="Times New Roman"/>
          <w:sz w:val="24"/>
          <w:szCs w:val="24"/>
        </w:rPr>
        <w:t xml:space="preserve"> je stigao kardiolog, sin podnositelja prestao je disati i nije imao puls. </w:t>
      </w:r>
      <w:r w:rsidRPr="001E7357" w:rsidR="009E7DCE">
        <w:rPr>
          <w:rFonts w:ascii="Times New Roman" w:hAnsi="Times New Roman" w:cs="Times New Roman"/>
          <w:sz w:val="24"/>
          <w:szCs w:val="24"/>
        </w:rPr>
        <w:t xml:space="preserve">Pružena mu je kardiopulmonarna reanimacija. </w:t>
      </w:r>
      <w:r w:rsidRPr="001E7357" w:rsidR="00BE262A">
        <w:rPr>
          <w:rFonts w:ascii="Times New Roman" w:hAnsi="Times New Roman" w:cs="Times New Roman"/>
          <w:sz w:val="24"/>
          <w:szCs w:val="24"/>
        </w:rPr>
        <w:t>Oko otprilike 14.15 sati sin podnositelja spojen je na respirator, njegov tlak i puls vratili su se u normalu, ali je ostao u komi</w:t>
      </w:r>
      <w:r w:rsidR="00142634">
        <w:rPr>
          <w:rFonts w:ascii="Times New Roman" w:hAnsi="Times New Roman" w:cs="Times New Roman"/>
          <w:sz w:val="24"/>
          <w:szCs w:val="24"/>
        </w:rPr>
        <w:t xml:space="preserve">. Mozak mu je bio </w:t>
      </w:r>
      <w:r w:rsidRPr="001E7357" w:rsidR="008C0F08">
        <w:rPr>
          <w:rFonts w:ascii="Times New Roman" w:hAnsi="Times New Roman" w:cs="Times New Roman"/>
          <w:sz w:val="24"/>
          <w:szCs w:val="24"/>
        </w:rPr>
        <w:t>teško</w:t>
      </w:r>
      <w:r w:rsidRPr="001E7357" w:rsidR="00BE262A">
        <w:rPr>
          <w:rFonts w:ascii="Times New Roman" w:hAnsi="Times New Roman" w:cs="Times New Roman"/>
          <w:sz w:val="24"/>
          <w:szCs w:val="24"/>
        </w:rPr>
        <w:t xml:space="preserve"> oštećen.</w:t>
      </w:r>
    </w:p>
    <w:p w:rsidRPr="001E7357" w:rsidR="00BE262A" w:rsidP="009E7DCE" w:rsidRDefault="00BE262A">
      <w:pPr>
        <w:jc w:val="both"/>
        <w:rPr>
          <w:rFonts w:ascii="Times New Roman" w:hAnsi="Times New Roman" w:cs="Times New Roman"/>
          <w:sz w:val="24"/>
          <w:szCs w:val="24"/>
        </w:rPr>
      </w:pPr>
      <w:r w:rsidRPr="001E7357">
        <w:rPr>
          <w:rFonts w:ascii="Times New Roman" w:hAnsi="Times New Roman" w:cs="Times New Roman"/>
          <w:sz w:val="24"/>
          <w:szCs w:val="24"/>
        </w:rPr>
        <w:t>12. Dana 4. svibnja 1993.</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prevezen je u Klinički centar u Ljubljani gdje je preminuo 19. svibnja 1993.</w:t>
      </w:r>
      <w:r w:rsidR="00DA79B1">
        <w:rPr>
          <w:rFonts w:ascii="Times New Roman" w:hAnsi="Times New Roman" w:cs="Times New Roman"/>
          <w:sz w:val="24"/>
          <w:szCs w:val="24"/>
        </w:rPr>
        <w:t xml:space="preserve"> godine</w:t>
      </w:r>
    </w:p>
    <w:p w:rsidR="00747ECC" w:rsidP="009E7DCE" w:rsidRDefault="00BE262A">
      <w:pPr>
        <w:jc w:val="both"/>
        <w:rPr>
          <w:rFonts w:ascii="Times New Roman" w:hAnsi="Times New Roman" w:cs="Times New Roman"/>
          <w:sz w:val="24"/>
          <w:szCs w:val="24"/>
        </w:rPr>
      </w:pPr>
      <w:r w:rsidRPr="001E7357">
        <w:rPr>
          <w:rFonts w:ascii="Times New Roman" w:hAnsi="Times New Roman" w:cs="Times New Roman"/>
          <w:sz w:val="24"/>
          <w:szCs w:val="24"/>
        </w:rPr>
        <w:t xml:space="preserve">13. </w:t>
      </w:r>
      <w:r w:rsidR="00A875A6">
        <w:rPr>
          <w:rFonts w:ascii="Times New Roman" w:hAnsi="Times New Roman" w:cs="Times New Roman"/>
          <w:sz w:val="24"/>
          <w:szCs w:val="24"/>
        </w:rPr>
        <w:t>U</w:t>
      </w:r>
      <w:r w:rsidRPr="001E7357" w:rsidR="00A875A6">
        <w:rPr>
          <w:rFonts w:ascii="Times New Roman" w:hAnsi="Times New Roman" w:cs="Times New Roman"/>
          <w:sz w:val="24"/>
          <w:szCs w:val="24"/>
        </w:rPr>
        <w:t xml:space="preserve"> domaćem </w:t>
      </w:r>
      <w:r w:rsidR="00A875A6">
        <w:rPr>
          <w:rFonts w:ascii="Times New Roman" w:hAnsi="Times New Roman" w:cs="Times New Roman"/>
          <w:sz w:val="24"/>
          <w:szCs w:val="24"/>
        </w:rPr>
        <w:t xml:space="preserve">je </w:t>
      </w:r>
      <w:r w:rsidRPr="001E7357" w:rsidR="00A875A6">
        <w:rPr>
          <w:rFonts w:ascii="Times New Roman" w:hAnsi="Times New Roman" w:cs="Times New Roman"/>
          <w:sz w:val="24"/>
          <w:szCs w:val="24"/>
        </w:rPr>
        <w:t>postupku bil</w:t>
      </w:r>
      <w:r w:rsidR="00A875A6">
        <w:rPr>
          <w:rFonts w:ascii="Times New Roman" w:hAnsi="Times New Roman" w:cs="Times New Roman"/>
          <w:sz w:val="24"/>
          <w:szCs w:val="24"/>
        </w:rPr>
        <w:t>o je</w:t>
      </w:r>
      <w:r w:rsidRPr="001E7357" w:rsidR="00A875A6">
        <w:rPr>
          <w:rFonts w:ascii="Times New Roman" w:hAnsi="Times New Roman" w:cs="Times New Roman"/>
          <w:sz w:val="24"/>
          <w:szCs w:val="24"/>
        </w:rPr>
        <w:t xml:space="preserve"> sporn</w:t>
      </w:r>
      <w:r w:rsidR="00A875A6">
        <w:rPr>
          <w:rFonts w:ascii="Times New Roman" w:hAnsi="Times New Roman" w:cs="Times New Roman"/>
          <w:sz w:val="24"/>
          <w:szCs w:val="24"/>
        </w:rPr>
        <w:t>o</w:t>
      </w:r>
      <w:r w:rsidR="00CD4398">
        <w:rPr>
          <w:rFonts w:ascii="Times New Roman" w:hAnsi="Times New Roman" w:cs="Times New Roman"/>
          <w:sz w:val="24"/>
          <w:szCs w:val="24"/>
        </w:rPr>
        <w:t xml:space="preserve"> </w:t>
      </w:r>
      <w:r w:rsidR="00A875A6">
        <w:rPr>
          <w:rFonts w:ascii="Times New Roman" w:hAnsi="Times New Roman" w:cs="Times New Roman"/>
          <w:sz w:val="24"/>
          <w:szCs w:val="24"/>
        </w:rPr>
        <w:t>t</w:t>
      </w:r>
      <w:r w:rsidRPr="001E7357">
        <w:rPr>
          <w:rFonts w:ascii="Times New Roman" w:hAnsi="Times New Roman" w:cs="Times New Roman"/>
          <w:sz w:val="24"/>
          <w:szCs w:val="24"/>
        </w:rPr>
        <w:t xml:space="preserve">očno vrijeme događaja koji su doveli do smrti sina podnositelja </w:t>
      </w:r>
      <w:r w:rsidRPr="001E7357" w:rsidR="008C0F08">
        <w:rPr>
          <w:rFonts w:ascii="Times New Roman" w:hAnsi="Times New Roman" w:cs="Times New Roman"/>
          <w:sz w:val="24"/>
          <w:szCs w:val="24"/>
        </w:rPr>
        <w:t xml:space="preserve">i radnji koje je </w:t>
      </w:r>
      <w:r w:rsidRPr="001E7357" w:rsidR="00BA5AC6">
        <w:rPr>
          <w:rFonts w:ascii="Times New Roman" w:hAnsi="Times New Roman" w:cs="Times New Roman"/>
          <w:sz w:val="24"/>
          <w:szCs w:val="24"/>
        </w:rPr>
        <w:t>poduzela</w:t>
      </w:r>
      <w:r w:rsidR="00BA5AC6">
        <w:rPr>
          <w:rFonts w:ascii="Times New Roman" w:hAnsi="Times New Roman" w:cs="Times New Roman"/>
          <w:sz w:val="24"/>
          <w:szCs w:val="24"/>
        </w:rPr>
        <w:t xml:space="preserve"> M.E</w:t>
      </w:r>
      <w:r w:rsidR="00A875A6">
        <w:rPr>
          <w:rFonts w:ascii="Times New Roman" w:hAnsi="Times New Roman" w:cs="Times New Roman"/>
          <w:sz w:val="24"/>
          <w:szCs w:val="24"/>
        </w:rPr>
        <w:t xml:space="preserve">., </w:t>
      </w:r>
      <w:r w:rsidRPr="001E7357">
        <w:rPr>
          <w:rFonts w:ascii="Times New Roman" w:hAnsi="Times New Roman" w:cs="Times New Roman"/>
          <w:sz w:val="24"/>
          <w:szCs w:val="24"/>
        </w:rPr>
        <w:t>kao odgovor na njegovo pogoršano stanje.</w:t>
      </w:r>
    </w:p>
    <w:p w:rsidR="00747ECC" w:rsidP="009E7DCE" w:rsidRDefault="00BE262A">
      <w:pPr>
        <w:jc w:val="both"/>
        <w:rPr>
          <w:rFonts w:ascii="Times New Roman" w:hAnsi="Times New Roman" w:cs="Times New Roman"/>
          <w:sz w:val="24"/>
          <w:szCs w:val="24"/>
        </w:rPr>
      </w:pPr>
      <w:r w:rsidRPr="001E7357">
        <w:rPr>
          <w:rFonts w:ascii="Times New Roman" w:hAnsi="Times New Roman" w:cs="Times New Roman"/>
          <w:sz w:val="24"/>
          <w:szCs w:val="24"/>
        </w:rPr>
        <w:t xml:space="preserve">14. Dana 13. svibnja 1993. </w:t>
      </w:r>
      <w:r w:rsidR="00DA79B1">
        <w:rPr>
          <w:rFonts w:ascii="Times New Roman" w:hAnsi="Times New Roman" w:cs="Times New Roman"/>
          <w:sz w:val="24"/>
          <w:szCs w:val="24"/>
        </w:rPr>
        <w:t xml:space="preserve">godine </w:t>
      </w:r>
      <w:r w:rsidRPr="001E7357">
        <w:rPr>
          <w:rFonts w:ascii="Times New Roman" w:hAnsi="Times New Roman" w:cs="Times New Roman"/>
          <w:sz w:val="24"/>
          <w:szCs w:val="24"/>
        </w:rPr>
        <w:t xml:space="preserve">podnositelji su podnijeli kaznenu prijavu Temeljnom </w:t>
      </w:r>
      <w:r w:rsidRPr="001E7357" w:rsidR="008C0F08">
        <w:rPr>
          <w:rFonts w:ascii="Times New Roman" w:hAnsi="Times New Roman" w:cs="Times New Roman"/>
          <w:sz w:val="24"/>
          <w:szCs w:val="24"/>
        </w:rPr>
        <w:t xml:space="preserve">javnom tužiteljstvu </w:t>
      </w:r>
      <w:r w:rsidRPr="001E7357" w:rsidR="00766EFB">
        <w:rPr>
          <w:rFonts w:ascii="Times New Roman" w:hAnsi="Times New Roman" w:cs="Times New Roman"/>
          <w:sz w:val="24"/>
          <w:szCs w:val="24"/>
        </w:rPr>
        <w:t xml:space="preserve">u Mariboru, </w:t>
      </w:r>
      <w:r w:rsidRPr="001E7357" w:rsidR="008C0F08">
        <w:rPr>
          <w:rFonts w:ascii="Times New Roman" w:hAnsi="Times New Roman" w:cs="Times New Roman"/>
          <w:sz w:val="24"/>
          <w:szCs w:val="24"/>
        </w:rPr>
        <w:t xml:space="preserve">Odjelu u </w:t>
      </w:r>
      <w:r w:rsidRPr="001E7357">
        <w:rPr>
          <w:rFonts w:ascii="Times New Roman" w:hAnsi="Times New Roman" w:cs="Times New Roman"/>
          <w:sz w:val="24"/>
          <w:szCs w:val="24"/>
        </w:rPr>
        <w:t>Slovinj</w:t>
      </w:r>
      <w:r w:rsidR="00CD4398">
        <w:rPr>
          <w:rFonts w:ascii="Times New Roman" w:hAnsi="Times New Roman" w:cs="Times New Roman"/>
          <w:sz w:val="24"/>
          <w:szCs w:val="24"/>
        </w:rPr>
        <w:t xml:space="preserve"> </w:t>
      </w:r>
      <w:r w:rsidRPr="001E7357">
        <w:rPr>
          <w:rFonts w:ascii="Times New Roman" w:hAnsi="Times New Roman" w:cs="Times New Roman"/>
          <w:sz w:val="24"/>
          <w:szCs w:val="24"/>
        </w:rPr>
        <w:t>Gradecu</w:t>
      </w:r>
      <w:r w:rsidRPr="001E7357" w:rsidR="00766EFB">
        <w:rPr>
          <w:rFonts w:ascii="Times New Roman" w:hAnsi="Times New Roman" w:cs="Times New Roman"/>
          <w:sz w:val="24"/>
          <w:szCs w:val="24"/>
        </w:rPr>
        <w:t xml:space="preserve"> protiv M.E. zbog kaznenog djela nesavjesnog liječenja koje je nakon smrti sina podnositelja okarakterizirano kao teško kazneno djelo protiv ljudskog zdravlja. Podnositelji </w:t>
      </w:r>
      <w:r w:rsidR="00356918">
        <w:rPr>
          <w:rFonts w:ascii="Times New Roman" w:hAnsi="Times New Roman" w:cs="Times New Roman"/>
          <w:sz w:val="24"/>
          <w:szCs w:val="24"/>
        </w:rPr>
        <w:t xml:space="preserve">su </w:t>
      </w:r>
      <w:r w:rsidRPr="001E7357" w:rsidR="00766EFB">
        <w:rPr>
          <w:rFonts w:ascii="Times New Roman" w:hAnsi="Times New Roman" w:cs="Times New Roman"/>
          <w:sz w:val="24"/>
          <w:szCs w:val="24"/>
        </w:rPr>
        <w:t>tvrdili da je putem intravenoznih injekcija dvaj</w:t>
      </w:r>
      <w:r w:rsidRPr="001E7357" w:rsidR="008C0F08">
        <w:rPr>
          <w:rFonts w:ascii="Times New Roman" w:hAnsi="Times New Roman" w:cs="Times New Roman"/>
          <w:sz w:val="24"/>
          <w:szCs w:val="24"/>
        </w:rPr>
        <w:t>u lijekova M.E. pogrešno liječila</w:t>
      </w:r>
      <w:r w:rsidRPr="001E7357" w:rsidR="00766EFB">
        <w:rPr>
          <w:rFonts w:ascii="Times New Roman" w:hAnsi="Times New Roman" w:cs="Times New Roman"/>
          <w:sz w:val="24"/>
          <w:szCs w:val="24"/>
        </w:rPr>
        <w:t xml:space="preserve"> nji</w:t>
      </w:r>
      <w:r w:rsidRPr="001E7357" w:rsidR="008C0F08">
        <w:rPr>
          <w:rFonts w:ascii="Times New Roman" w:hAnsi="Times New Roman" w:cs="Times New Roman"/>
          <w:sz w:val="24"/>
          <w:szCs w:val="24"/>
        </w:rPr>
        <w:t xml:space="preserve">hovog sina, </w:t>
      </w:r>
      <w:r w:rsidR="00A875A6">
        <w:rPr>
          <w:rFonts w:ascii="Times New Roman" w:hAnsi="Times New Roman" w:cs="Times New Roman"/>
          <w:sz w:val="24"/>
          <w:szCs w:val="24"/>
        </w:rPr>
        <w:t xml:space="preserve">te potom, </w:t>
      </w:r>
      <w:r w:rsidRPr="001E7357" w:rsidR="00A875A6">
        <w:rPr>
          <w:rFonts w:ascii="Times New Roman" w:hAnsi="Times New Roman" w:cs="Times New Roman"/>
          <w:sz w:val="24"/>
          <w:szCs w:val="24"/>
        </w:rPr>
        <w:t>nakon što se njegovo stanje pogoršalo</w:t>
      </w:r>
      <w:r w:rsidR="00A875A6">
        <w:rPr>
          <w:rFonts w:ascii="Times New Roman" w:hAnsi="Times New Roman" w:cs="Times New Roman"/>
          <w:sz w:val="24"/>
          <w:szCs w:val="24"/>
        </w:rPr>
        <w:t>,</w:t>
      </w:r>
      <w:r w:rsidRPr="001E7357" w:rsidR="008C0F08">
        <w:rPr>
          <w:rFonts w:ascii="Times New Roman" w:hAnsi="Times New Roman" w:cs="Times New Roman"/>
          <w:sz w:val="24"/>
          <w:szCs w:val="24"/>
        </w:rPr>
        <w:t>propustila</w:t>
      </w:r>
      <w:r w:rsidRPr="001E7357" w:rsidR="00766EFB">
        <w:rPr>
          <w:rFonts w:ascii="Times New Roman" w:hAnsi="Times New Roman" w:cs="Times New Roman"/>
          <w:sz w:val="24"/>
          <w:szCs w:val="24"/>
        </w:rPr>
        <w:t xml:space="preserve"> poduzeti odgovarajuće mjere za ispravljanje pogreške.</w:t>
      </w:r>
    </w:p>
    <w:p w:rsidRPr="001E7357" w:rsidR="00766EFB" w:rsidP="009E7DCE" w:rsidRDefault="00766EFB">
      <w:pPr>
        <w:jc w:val="both"/>
        <w:rPr>
          <w:rFonts w:ascii="Times New Roman" w:hAnsi="Times New Roman" w:cs="Times New Roman"/>
          <w:sz w:val="24"/>
          <w:szCs w:val="24"/>
        </w:rPr>
      </w:pPr>
      <w:r w:rsidRPr="001E7357">
        <w:rPr>
          <w:rFonts w:ascii="Times New Roman" w:hAnsi="Times New Roman" w:cs="Times New Roman"/>
          <w:sz w:val="24"/>
          <w:szCs w:val="24"/>
        </w:rPr>
        <w:t xml:space="preserve">15. </w:t>
      </w:r>
      <w:r w:rsidR="005650BF">
        <w:rPr>
          <w:rFonts w:ascii="Times New Roman" w:hAnsi="Times New Roman" w:cs="Times New Roman"/>
          <w:sz w:val="24"/>
          <w:szCs w:val="24"/>
        </w:rPr>
        <w:t>P</w:t>
      </w:r>
      <w:r w:rsidRPr="001E7357" w:rsidR="005650BF">
        <w:rPr>
          <w:rFonts w:ascii="Times New Roman" w:hAnsi="Times New Roman" w:cs="Times New Roman"/>
          <w:sz w:val="24"/>
          <w:szCs w:val="24"/>
        </w:rPr>
        <w:t xml:space="preserve">olicija </w:t>
      </w:r>
      <w:r w:rsidR="005650BF">
        <w:rPr>
          <w:rFonts w:ascii="Times New Roman" w:hAnsi="Times New Roman" w:cs="Times New Roman"/>
          <w:sz w:val="24"/>
          <w:szCs w:val="24"/>
        </w:rPr>
        <w:t>je t</w:t>
      </w:r>
      <w:r w:rsidRPr="001E7357">
        <w:rPr>
          <w:rFonts w:ascii="Times New Roman" w:hAnsi="Times New Roman" w:cs="Times New Roman"/>
          <w:sz w:val="24"/>
          <w:szCs w:val="24"/>
        </w:rPr>
        <w:t xml:space="preserve">ijekom prethodnog kaznenog postupka </w:t>
      </w:r>
      <w:r w:rsidRPr="001E7357" w:rsidR="005650BF">
        <w:rPr>
          <w:rFonts w:ascii="Times New Roman" w:hAnsi="Times New Roman" w:cs="Times New Roman"/>
          <w:sz w:val="24"/>
          <w:szCs w:val="24"/>
        </w:rPr>
        <w:t xml:space="preserve">zaplijenila </w:t>
      </w:r>
      <w:r w:rsidRPr="001E7357">
        <w:rPr>
          <w:rFonts w:ascii="Times New Roman" w:hAnsi="Times New Roman" w:cs="Times New Roman"/>
          <w:sz w:val="24"/>
          <w:szCs w:val="24"/>
        </w:rPr>
        <w:t>medicinsku dokumentaciju koja se odnosi na liječenje sina podnositelja, a nakon njegove smrti nadležni istražni sudac naložio je Institut</w:t>
      </w:r>
      <w:r w:rsidRPr="001E7357" w:rsidR="00B73681">
        <w:rPr>
          <w:rFonts w:ascii="Times New Roman" w:hAnsi="Times New Roman" w:cs="Times New Roman"/>
          <w:sz w:val="24"/>
          <w:szCs w:val="24"/>
        </w:rPr>
        <w:t>u za sudsku medicinu u Ljubljan</w:t>
      </w:r>
      <w:r w:rsidRPr="001E7357">
        <w:rPr>
          <w:rFonts w:ascii="Times New Roman" w:hAnsi="Times New Roman" w:cs="Times New Roman"/>
          <w:sz w:val="24"/>
          <w:szCs w:val="24"/>
        </w:rPr>
        <w:t>i da izvrši obdukciju i sačini forenzičko izvješće.</w:t>
      </w:r>
    </w:p>
    <w:p w:rsidRPr="001E7357" w:rsidR="00766EFB" w:rsidP="009E7DCE" w:rsidRDefault="00766EFB">
      <w:pPr>
        <w:jc w:val="both"/>
        <w:rPr>
          <w:rFonts w:ascii="Times New Roman" w:hAnsi="Times New Roman" w:cs="Times New Roman"/>
          <w:sz w:val="24"/>
          <w:szCs w:val="24"/>
        </w:rPr>
      </w:pPr>
      <w:r w:rsidRPr="001E7357">
        <w:rPr>
          <w:rFonts w:ascii="Times New Roman" w:hAnsi="Times New Roman" w:cs="Times New Roman"/>
          <w:sz w:val="24"/>
          <w:szCs w:val="24"/>
        </w:rPr>
        <w:t xml:space="preserve">16. Dana 26. kolovoza 1993. </w:t>
      </w:r>
      <w:r w:rsidR="00DA79B1">
        <w:rPr>
          <w:rFonts w:ascii="Times New Roman" w:hAnsi="Times New Roman" w:cs="Times New Roman"/>
          <w:sz w:val="24"/>
          <w:szCs w:val="24"/>
        </w:rPr>
        <w:t xml:space="preserve">godine </w:t>
      </w:r>
      <w:r w:rsidRPr="001E7357">
        <w:rPr>
          <w:rFonts w:ascii="Times New Roman" w:hAnsi="Times New Roman" w:cs="Times New Roman"/>
          <w:sz w:val="24"/>
          <w:szCs w:val="24"/>
        </w:rPr>
        <w:t xml:space="preserve">policija je podnijela izvješće </w:t>
      </w:r>
      <w:r w:rsidRPr="001E7357" w:rsidR="008C0F08">
        <w:rPr>
          <w:rFonts w:ascii="Times New Roman" w:hAnsi="Times New Roman" w:cs="Times New Roman"/>
          <w:sz w:val="24"/>
          <w:szCs w:val="24"/>
        </w:rPr>
        <w:t>javnom tužitelju</w:t>
      </w:r>
      <w:r w:rsidRPr="001E7357">
        <w:rPr>
          <w:rFonts w:ascii="Times New Roman" w:hAnsi="Times New Roman" w:cs="Times New Roman"/>
          <w:sz w:val="24"/>
          <w:szCs w:val="24"/>
        </w:rPr>
        <w:t xml:space="preserve"> iz kojeg proizlazi da je Ministarstvo zdravstva zatražilo od Udruge </w:t>
      </w:r>
      <w:r w:rsidRPr="001E7357" w:rsidR="008C0F08">
        <w:rPr>
          <w:rFonts w:ascii="Times New Roman" w:hAnsi="Times New Roman" w:cs="Times New Roman"/>
          <w:sz w:val="24"/>
          <w:szCs w:val="24"/>
        </w:rPr>
        <w:t>l</w:t>
      </w:r>
      <w:r w:rsidRPr="001E7357">
        <w:rPr>
          <w:rFonts w:ascii="Times New Roman" w:hAnsi="Times New Roman" w:cs="Times New Roman"/>
          <w:sz w:val="24"/>
          <w:szCs w:val="24"/>
        </w:rPr>
        <w:t xml:space="preserve">iječnika </w:t>
      </w:r>
      <w:r w:rsidR="00BA5AC6">
        <w:rPr>
          <w:rFonts w:ascii="Times New Roman" w:hAnsi="Times New Roman" w:cs="Times New Roman"/>
          <w:sz w:val="24"/>
          <w:szCs w:val="24"/>
        </w:rPr>
        <w:t>osnivanje povjerenstva</w:t>
      </w:r>
      <w:r w:rsidRPr="001E7357" w:rsidR="008C0F08">
        <w:rPr>
          <w:rFonts w:ascii="Times New Roman" w:hAnsi="Times New Roman" w:cs="Times New Roman"/>
          <w:sz w:val="24"/>
          <w:szCs w:val="24"/>
        </w:rPr>
        <w:t xml:space="preserve"> koj</w:t>
      </w:r>
      <w:r w:rsidR="00760EC9">
        <w:rPr>
          <w:rFonts w:ascii="Times New Roman" w:hAnsi="Times New Roman" w:cs="Times New Roman"/>
          <w:sz w:val="24"/>
          <w:szCs w:val="24"/>
        </w:rPr>
        <w:t>e</w:t>
      </w:r>
      <w:r w:rsidRPr="001E7357" w:rsidR="008C0F08">
        <w:rPr>
          <w:rFonts w:ascii="Times New Roman" w:hAnsi="Times New Roman" w:cs="Times New Roman"/>
          <w:sz w:val="24"/>
          <w:szCs w:val="24"/>
        </w:rPr>
        <w:t xml:space="preserve"> će</w:t>
      </w:r>
      <w:r w:rsidRPr="001E7357">
        <w:rPr>
          <w:rFonts w:ascii="Times New Roman" w:hAnsi="Times New Roman" w:cs="Times New Roman"/>
          <w:sz w:val="24"/>
          <w:szCs w:val="24"/>
        </w:rPr>
        <w:t xml:space="preserve"> pripremiti mišljenje u ovom predmetu. </w:t>
      </w:r>
      <w:r w:rsidR="00760EC9">
        <w:rPr>
          <w:rFonts w:ascii="Times New Roman" w:hAnsi="Times New Roman" w:cs="Times New Roman"/>
          <w:sz w:val="24"/>
          <w:szCs w:val="24"/>
        </w:rPr>
        <w:t xml:space="preserve">Povjerenstvo </w:t>
      </w:r>
      <w:r w:rsidRPr="001E7357" w:rsidR="00B73681">
        <w:rPr>
          <w:rFonts w:ascii="Times New Roman" w:hAnsi="Times New Roman" w:cs="Times New Roman"/>
          <w:sz w:val="24"/>
          <w:szCs w:val="24"/>
        </w:rPr>
        <w:t xml:space="preserve">je bila </w:t>
      </w:r>
      <w:r w:rsidRPr="001E7357" w:rsidR="000A4FD7">
        <w:rPr>
          <w:rFonts w:ascii="Times New Roman" w:hAnsi="Times New Roman" w:cs="Times New Roman"/>
          <w:sz w:val="24"/>
          <w:szCs w:val="24"/>
        </w:rPr>
        <w:t>sastavljen</w:t>
      </w:r>
      <w:r w:rsidR="00760EC9">
        <w:rPr>
          <w:rFonts w:ascii="Times New Roman" w:hAnsi="Times New Roman" w:cs="Times New Roman"/>
          <w:sz w:val="24"/>
          <w:szCs w:val="24"/>
        </w:rPr>
        <w:t>o</w:t>
      </w:r>
      <w:r w:rsidRPr="001E7357" w:rsidR="00B73681">
        <w:rPr>
          <w:rFonts w:ascii="Times New Roman" w:hAnsi="Times New Roman" w:cs="Times New Roman"/>
          <w:sz w:val="24"/>
          <w:szCs w:val="24"/>
        </w:rPr>
        <w:t xml:space="preserve"> od vještaka koji su </w:t>
      </w:r>
      <w:r w:rsidR="007072F1">
        <w:rPr>
          <w:rFonts w:ascii="Times New Roman" w:hAnsi="Times New Roman" w:cs="Times New Roman"/>
          <w:sz w:val="24"/>
          <w:szCs w:val="24"/>
        </w:rPr>
        <w:t>izradili</w:t>
      </w:r>
      <w:r w:rsidRPr="001E7357" w:rsidR="00B73681">
        <w:rPr>
          <w:rFonts w:ascii="Times New Roman" w:hAnsi="Times New Roman" w:cs="Times New Roman"/>
          <w:sz w:val="24"/>
          <w:szCs w:val="24"/>
        </w:rPr>
        <w:t xml:space="preserve"> forenzičko izvješće </w:t>
      </w:r>
      <w:r w:rsidRPr="001E7357" w:rsidR="008C0F08">
        <w:rPr>
          <w:rFonts w:ascii="Times New Roman" w:hAnsi="Times New Roman" w:cs="Times New Roman"/>
          <w:sz w:val="24"/>
          <w:szCs w:val="24"/>
        </w:rPr>
        <w:t>(vidi stavak 17. ove presude</w:t>
      </w:r>
      <w:r w:rsidRPr="001E7357">
        <w:rPr>
          <w:rFonts w:ascii="Times New Roman" w:hAnsi="Times New Roman" w:cs="Times New Roman"/>
          <w:sz w:val="24"/>
          <w:szCs w:val="24"/>
        </w:rPr>
        <w:t xml:space="preserve">). </w:t>
      </w:r>
      <w:r w:rsidRPr="001E7357" w:rsidR="00B73681">
        <w:rPr>
          <w:rFonts w:ascii="Times New Roman" w:hAnsi="Times New Roman" w:cs="Times New Roman"/>
          <w:sz w:val="24"/>
          <w:szCs w:val="24"/>
        </w:rPr>
        <w:t>Prema izvješću, mišljenje je poslano Ministarstvu zdravstva 11. lipnja 1993.</w:t>
      </w:r>
      <w:r w:rsidR="00DA79B1">
        <w:rPr>
          <w:rFonts w:ascii="Times New Roman" w:hAnsi="Times New Roman" w:cs="Times New Roman"/>
          <w:sz w:val="24"/>
          <w:szCs w:val="24"/>
        </w:rPr>
        <w:t xml:space="preserve"> godine</w:t>
      </w:r>
      <w:r w:rsidRPr="001E7357" w:rsidR="00B73681">
        <w:rPr>
          <w:rFonts w:ascii="Times New Roman" w:hAnsi="Times New Roman" w:cs="Times New Roman"/>
          <w:sz w:val="24"/>
          <w:szCs w:val="24"/>
        </w:rPr>
        <w:t>, koje ga je 19. lipnja 1993.</w:t>
      </w:r>
      <w:r w:rsidR="00DA79B1">
        <w:rPr>
          <w:rFonts w:ascii="Times New Roman" w:hAnsi="Times New Roman" w:cs="Times New Roman"/>
          <w:sz w:val="24"/>
          <w:szCs w:val="24"/>
        </w:rPr>
        <w:t xml:space="preserve"> godine</w:t>
      </w:r>
      <w:r w:rsidRPr="001E7357" w:rsidR="00B73681">
        <w:rPr>
          <w:rFonts w:ascii="Times New Roman" w:hAnsi="Times New Roman" w:cs="Times New Roman"/>
          <w:sz w:val="24"/>
          <w:szCs w:val="24"/>
        </w:rPr>
        <w:t xml:space="preserve"> objavilo u dva</w:t>
      </w:r>
      <w:r w:rsidRPr="001E7357" w:rsidR="008C0F08">
        <w:rPr>
          <w:rFonts w:ascii="Times New Roman" w:hAnsi="Times New Roman" w:cs="Times New Roman"/>
          <w:sz w:val="24"/>
          <w:szCs w:val="24"/>
        </w:rPr>
        <w:t>ma glavnim novinama u Sloveniji</w:t>
      </w:r>
      <w:r w:rsidRPr="001E7357" w:rsidR="00B73681">
        <w:rPr>
          <w:rFonts w:ascii="Times New Roman" w:hAnsi="Times New Roman" w:cs="Times New Roman"/>
          <w:sz w:val="24"/>
          <w:szCs w:val="24"/>
        </w:rPr>
        <w:t>.</w:t>
      </w:r>
    </w:p>
    <w:p w:rsidR="00747ECC" w:rsidP="009E7DCE" w:rsidRDefault="00B73681">
      <w:pPr>
        <w:jc w:val="both"/>
        <w:rPr>
          <w:rFonts w:ascii="Times New Roman" w:hAnsi="Times New Roman" w:cs="Times New Roman"/>
          <w:sz w:val="24"/>
          <w:szCs w:val="24"/>
        </w:rPr>
      </w:pPr>
      <w:r w:rsidRPr="001E7357">
        <w:rPr>
          <w:rFonts w:ascii="Times New Roman" w:hAnsi="Times New Roman" w:cs="Times New Roman"/>
          <w:sz w:val="24"/>
          <w:szCs w:val="24"/>
        </w:rPr>
        <w:t xml:space="preserve">17. Dana 1. srpnja 1993. </w:t>
      </w:r>
      <w:r w:rsidR="00DA79B1">
        <w:rPr>
          <w:rFonts w:ascii="Times New Roman" w:hAnsi="Times New Roman" w:cs="Times New Roman"/>
          <w:sz w:val="24"/>
          <w:szCs w:val="24"/>
        </w:rPr>
        <w:t xml:space="preserve">godine </w:t>
      </w:r>
      <w:r w:rsidRPr="001E7357">
        <w:rPr>
          <w:rFonts w:ascii="Times New Roman" w:hAnsi="Times New Roman" w:cs="Times New Roman"/>
          <w:sz w:val="24"/>
          <w:szCs w:val="24"/>
        </w:rPr>
        <w:t xml:space="preserve">Institut za sudsku medicinu u Ljubljani </w:t>
      </w:r>
      <w:r w:rsidR="00755636">
        <w:rPr>
          <w:rFonts w:ascii="Times New Roman" w:hAnsi="Times New Roman" w:cs="Times New Roman"/>
          <w:sz w:val="24"/>
          <w:szCs w:val="24"/>
        </w:rPr>
        <w:t>dostavio</w:t>
      </w:r>
      <w:r w:rsidRPr="001E7357">
        <w:rPr>
          <w:rFonts w:ascii="Times New Roman" w:hAnsi="Times New Roman" w:cs="Times New Roman"/>
          <w:sz w:val="24"/>
          <w:szCs w:val="24"/>
        </w:rPr>
        <w:t xml:space="preserve"> je svoje izvješće u kojem, između ostalog, stoji:</w:t>
      </w:r>
    </w:p>
    <w:p w:rsidRPr="001E7357" w:rsidR="00B73681" w:rsidP="009E7DCE" w:rsidRDefault="00B73681">
      <w:pPr>
        <w:jc w:val="both"/>
        <w:rPr>
          <w:rFonts w:ascii="Times New Roman" w:hAnsi="Times New Roman" w:cs="Times New Roman"/>
          <w:sz w:val="20"/>
          <w:szCs w:val="20"/>
        </w:rPr>
      </w:pPr>
      <w:r w:rsidRPr="001E7357">
        <w:rPr>
          <w:rFonts w:ascii="Times New Roman" w:hAnsi="Times New Roman" w:cs="Times New Roman"/>
          <w:sz w:val="20"/>
          <w:szCs w:val="20"/>
        </w:rPr>
        <w:tab/>
        <w:t>„Anafilaktički šok...koji je uslijedio nakon primjene Dexamethasona i Synopena najvjerojatnije je izazvan osjetljivošću na jedan od spomenutih lijekova.</w:t>
      </w:r>
    </w:p>
    <w:p w:rsidRPr="001E7357" w:rsidR="00B73681" w:rsidP="009E7DCE" w:rsidRDefault="00B73681">
      <w:pPr>
        <w:jc w:val="both"/>
        <w:rPr>
          <w:rFonts w:ascii="Times New Roman" w:hAnsi="Times New Roman" w:cs="Times New Roman"/>
          <w:sz w:val="20"/>
          <w:szCs w:val="20"/>
        </w:rPr>
      </w:pPr>
      <w:r w:rsidRPr="001E7357">
        <w:rPr>
          <w:rFonts w:ascii="Times New Roman" w:hAnsi="Times New Roman" w:cs="Times New Roman"/>
          <w:sz w:val="20"/>
          <w:szCs w:val="20"/>
        </w:rPr>
        <w:tab/>
        <w:t>Medicinsko liječenje u anafilaktičkog šoka u Bolnici Slovinj Grade</w:t>
      </w:r>
      <w:r w:rsidRPr="001E7357" w:rsidR="008C0F08">
        <w:rPr>
          <w:rFonts w:ascii="Times New Roman" w:hAnsi="Times New Roman" w:cs="Times New Roman"/>
          <w:sz w:val="20"/>
          <w:szCs w:val="20"/>
        </w:rPr>
        <w:t xml:space="preserve">c bilo je, na osnovu medicinske </w:t>
      </w:r>
      <w:r w:rsidRPr="001E7357" w:rsidR="00755636">
        <w:rPr>
          <w:rFonts w:ascii="Times New Roman" w:hAnsi="Times New Roman" w:cs="Times New Roman"/>
          <w:sz w:val="20"/>
          <w:szCs w:val="20"/>
        </w:rPr>
        <w:t>dokumentacije</w:t>
      </w:r>
      <w:r w:rsidRPr="001E7357">
        <w:rPr>
          <w:rFonts w:ascii="Times New Roman" w:hAnsi="Times New Roman" w:cs="Times New Roman"/>
          <w:sz w:val="20"/>
          <w:szCs w:val="20"/>
        </w:rPr>
        <w:t>, sukladno ustaljenoj liječničkoj praksi.</w:t>
      </w:r>
    </w:p>
    <w:p w:rsidR="00747ECC" w:rsidP="009E7DCE" w:rsidRDefault="009E7DCE">
      <w:pPr>
        <w:jc w:val="both"/>
        <w:rPr>
          <w:rFonts w:ascii="Times New Roman" w:hAnsi="Times New Roman" w:cs="Times New Roman"/>
          <w:sz w:val="20"/>
          <w:szCs w:val="20"/>
        </w:rPr>
      </w:pPr>
      <w:r w:rsidRPr="001E7357">
        <w:rPr>
          <w:rFonts w:ascii="Times New Roman" w:hAnsi="Times New Roman" w:cs="Times New Roman"/>
          <w:sz w:val="20"/>
          <w:szCs w:val="20"/>
        </w:rPr>
        <w:tab/>
        <w:t xml:space="preserve">Naventrikularnu fibrilaciju </w:t>
      </w:r>
      <w:r w:rsidRPr="001E7357" w:rsidR="00B73681">
        <w:rPr>
          <w:rFonts w:ascii="Times New Roman" w:hAnsi="Times New Roman" w:cs="Times New Roman"/>
          <w:sz w:val="20"/>
          <w:szCs w:val="20"/>
        </w:rPr>
        <w:t xml:space="preserve">utjecala </w:t>
      </w:r>
      <w:r w:rsidRPr="001E7357" w:rsidR="008C0F08">
        <w:rPr>
          <w:rFonts w:ascii="Times New Roman" w:hAnsi="Times New Roman" w:cs="Times New Roman"/>
          <w:sz w:val="20"/>
          <w:szCs w:val="20"/>
        </w:rPr>
        <w:t>je infekcija srčanog mišića kojo</w:t>
      </w:r>
      <w:r w:rsidRPr="001E7357" w:rsidR="00B73681">
        <w:rPr>
          <w:rFonts w:ascii="Times New Roman" w:hAnsi="Times New Roman" w:cs="Times New Roman"/>
          <w:sz w:val="20"/>
          <w:szCs w:val="20"/>
        </w:rPr>
        <w:t xml:space="preserve">m se </w:t>
      </w:r>
      <w:r w:rsidRPr="001E7357" w:rsidR="00BA5AC6">
        <w:rPr>
          <w:rFonts w:ascii="Times New Roman" w:hAnsi="Times New Roman" w:cs="Times New Roman"/>
          <w:sz w:val="20"/>
          <w:szCs w:val="20"/>
        </w:rPr>
        <w:t>Gregor Šilih</w:t>
      </w:r>
      <w:r w:rsidRPr="001E7357" w:rsidR="00B73681">
        <w:rPr>
          <w:rFonts w:ascii="Times New Roman" w:hAnsi="Times New Roman" w:cs="Times New Roman"/>
          <w:sz w:val="20"/>
          <w:szCs w:val="20"/>
        </w:rPr>
        <w:t xml:space="preserve"> morao zaraziti nekoliko tjedana prije 3. svibnja 199</w:t>
      </w:r>
      <w:r w:rsidR="00DA79B1">
        <w:rPr>
          <w:rFonts w:ascii="Times New Roman" w:hAnsi="Times New Roman" w:cs="Times New Roman"/>
          <w:sz w:val="20"/>
          <w:szCs w:val="20"/>
        </w:rPr>
        <w:t>3. godine</w:t>
      </w:r>
    </w:p>
    <w:p w:rsidR="00747ECC" w:rsidP="009E7DCE" w:rsidRDefault="00B73681">
      <w:pPr>
        <w:jc w:val="both"/>
        <w:rPr>
          <w:rFonts w:ascii="Times New Roman" w:hAnsi="Times New Roman" w:cs="Times New Roman"/>
          <w:sz w:val="20"/>
          <w:szCs w:val="20"/>
        </w:rPr>
      </w:pPr>
      <w:r w:rsidRPr="001E7357">
        <w:rPr>
          <w:rFonts w:ascii="Times New Roman" w:hAnsi="Times New Roman" w:cs="Times New Roman"/>
          <w:sz w:val="20"/>
          <w:szCs w:val="20"/>
        </w:rPr>
        <w:tab/>
        <w:t xml:space="preserve">Nakon </w:t>
      </w:r>
      <w:r w:rsidR="00E0246D">
        <w:rPr>
          <w:rFonts w:ascii="Times New Roman" w:hAnsi="Times New Roman" w:cs="Times New Roman"/>
          <w:sz w:val="20"/>
          <w:szCs w:val="20"/>
        </w:rPr>
        <w:t xml:space="preserve">što </w:t>
      </w:r>
      <w:r w:rsidRPr="001E7357">
        <w:rPr>
          <w:rFonts w:ascii="Times New Roman" w:hAnsi="Times New Roman" w:cs="Times New Roman"/>
          <w:sz w:val="20"/>
          <w:szCs w:val="20"/>
        </w:rPr>
        <w:t>je došlo</w:t>
      </w:r>
      <w:r w:rsidR="002C1152">
        <w:rPr>
          <w:rFonts w:ascii="Times New Roman" w:hAnsi="Times New Roman" w:cs="Times New Roman"/>
          <w:sz w:val="20"/>
          <w:szCs w:val="20"/>
        </w:rPr>
        <w:t xml:space="preserve"> </w:t>
      </w:r>
      <w:r w:rsidRPr="001E7357" w:rsidR="008C0F08">
        <w:rPr>
          <w:rFonts w:ascii="Times New Roman" w:hAnsi="Times New Roman" w:cs="Times New Roman"/>
          <w:sz w:val="20"/>
          <w:szCs w:val="20"/>
        </w:rPr>
        <w:t>do</w:t>
      </w:r>
      <w:r w:rsidR="002C1152">
        <w:rPr>
          <w:rFonts w:ascii="Times New Roman" w:hAnsi="Times New Roman" w:cs="Times New Roman"/>
          <w:sz w:val="20"/>
          <w:szCs w:val="20"/>
        </w:rPr>
        <w:t xml:space="preserve"> </w:t>
      </w:r>
      <w:r w:rsidRPr="001E7357" w:rsidR="009E7DCE">
        <w:rPr>
          <w:rFonts w:ascii="Times New Roman" w:hAnsi="Times New Roman" w:cs="Times New Roman"/>
          <w:sz w:val="20"/>
          <w:szCs w:val="20"/>
        </w:rPr>
        <w:t>ventrikularne fibrilacije</w:t>
      </w:r>
      <w:r w:rsidR="00E0246D">
        <w:rPr>
          <w:rFonts w:ascii="Times New Roman" w:hAnsi="Times New Roman" w:cs="Times New Roman"/>
          <w:sz w:val="20"/>
          <w:szCs w:val="20"/>
        </w:rPr>
        <w:t>,</w:t>
      </w:r>
      <w:r w:rsidRPr="001E7357">
        <w:rPr>
          <w:rFonts w:ascii="Times New Roman" w:hAnsi="Times New Roman" w:cs="Times New Roman"/>
          <w:sz w:val="20"/>
          <w:szCs w:val="20"/>
        </w:rPr>
        <w:t xml:space="preserve"> bolničko osoblje poduzelo je oživljavanje. Prema medicinskim dokumentima, ono je izvršeno sukladno ustaljenoj liječničkoj praksi.</w:t>
      </w:r>
    </w:p>
    <w:p w:rsidRPr="001E7357" w:rsidR="00B73681" w:rsidP="009E7DCE" w:rsidRDefault="00B73681">
      <w:pPr>
        <w:jc w:val="both"/>
        <w:rPr>
          <w:rFonts w:ascii="Times New Roman" w:hAnsi="Times New Roman" w:cs="Times New Roman"/>
          <w:sz w:val="24"/>
          <w:szCs w:val="24"/>
        </w:rPr>
      </w:pPr>
      <w:r w:rsidRPr="001E7357">
        <w:rPr>
          <w:rFonts w:ascii="Times New Roman" w:hAnsi="Times New Roman" w:cs="Times New Roman"/>
          <w:sz w:val="20"/>
          <w:szCs w:val="20"/>
        </w:rPr>
        <w:tab/>
      </w:r>
      <w:r w:rsidR="00945112">
        <w:rPr>
          <w:rFonts w:ascii="Times New Roman" w:hAnsi="Times New Roman" w:cs="Times New Roman"/>
          <w:sz w:val="20"/>
          <w:szCs w:val="20"/>
        </w:rPr>
        <w:t>Za</w:t>
      </w:r>
      <w:r w:rsidRPr="001E7357">
        <w:rPr>
          <w:rFonts w:ascii="Times New Roman" w:hAnsi="Times New Roman" w:cs="Times New Roman"/>
          <w:sz w:val="20"/>
          <w:szCs w:val="20"/>
        </w:rPr>
        <w:t xml:space="preserve"> razdoblj</w:t>
      </w:r>
      <w:r w:rsidR="00945112">
        <w:rPr>
          <w:rFonts w:ascii="Times New Roman" w:hAnsi="Times New Roman" w:cs="Times New Roman"/>
          <w:sz w:val="20"/>
          <w:szCs w:val="20"/>
        </w:rPr>
        <w:t>e</w:t>
      </w:r>
      <w:r w:rsidRPr="001E7357">
        <w:rPr>
          <w:rFonts w:ascii="Times New Roman" w:hAnsi="Times New Roman" w:cs="Times New Roman"/>
          <w:sz w:val="20"/>
          <w:szCs w:val="20"/>
        </w:rPr>
        <w:t xml:space="preserve"> od </w:t>
      </w:r>
      <w:r w:rsidRPr="001E7357" w:rsidR="00BA5AC6">
        <w:rPr>
          <w:rFonts w:ascii="Times New Roman" w:hAnsi="Times New Roman" w:cs="Times New Roman"/>
          <w:sz w:val="20"/>
          <w:szCs w:val="20"/>
        </w:rPr>
        <w:t>pri</w:t>
      </w:r>
      <w:r w:rsidR="00BA5AC6">
        <w:rPr>
          <w:rFonts w:ascii="Times New Roman" w:hAnsi="Times New Roman" w:cs="Times New Roman"/>
          <w:sz w:val="20"/>
          <w:szCs w:val="20"/>
        </w:rPr>
        <w:t xml:space="preserve">jema </w:t>
      </w:r>
      <w:r w:rsidRPr="001E7357" w:rsidR="00BA5AC6">
        <w:rPr>
          <w:rFonts w:ascii="Times New Roman" w:hAnsi="Times New Roman" w:cs="Times New Roman"/>
          <w:sz w:val="20"/>
          <w:szCs w:val="20"/>
        </w:rPr>
        <w:t>Gregora</w:t>
      </w:r>
      <w:r w:rsidR="00BA5AC6">
        <w:rPr>
          <w:rFonts w:ascii="Times New Roman" w:hAnsi="Times New Roman" w:cs="Times New Roman"/>
          <w:sz w:val="20"/>
          <w:szCs w:val="20"/>
        </w:rPr>
        <w:t xml:space="preserve"> </w:t>
      </w:r>
      <w:r w:rsidRPr="001E7357" w:rsidR="00BA5AC6">
        <w:rPr>
          <w:rFonts w:ascii="Times New Roman" w:hAnsi="Times New Roman" w:cs="Times New Roman"/>
          <w:sz w:val="20"/>
          <w:szCs w:val="20"/>
        </w:rPr>
        <w:t>Šiliha</w:t>
      </w:r>
      <w:r w:rsidRPr="001E7357">
        <w:rPr>
          <w:rFonts w:ascii="Times New Roman" w:hAnsi="Times New Roman" w:cs="Times New Roman"/>
          <w:sz w:val="20"/>
          <w:szCs w:val="20"/>
        </w:rPr>
        <w:t xml:space="preserve"> u Bolnicu Slov</w:t>
      </w:r>
      <w:r w:rsidRPr="001E7357" w:rsidR="008C0F08">
        <w:rPr>
          <w:rFonts w:ascii="Times New Roman" w:hAnsi="Times New Roman" w:cs="Times New Roman"/>
          <w:sz w:val="20"/>
          <w:szCs w:val="20"/>
        </w:rPr>
        <w:t>inj Gradec do njegove smrti nism</w:t>
      </w:r>
      <w:r w:rsidRPr="001E7357">
        <w:rPr>
          <w:rFonts w:ascii="Times New Roman" w:hAnsi="Times New Roman" w:cs="Times New Roman"/>
          <w:sz w:val="20"/>
          <w:szCs w:val="20"/>
        </w:rPr>
        <w:t xml:space="preserve">o našli nikakve radnje ili propuste u njegovom </w:t>
      </w:r>
      <w:r w:rsidR="00BA5AC6">
        <w:rPr>
          <w:rFonts w:ascii="Times New Roman" w:hAnsi="Times New Roman" w:cs="Times New Roman"/>
          <w:sz w:val="20"/>
          <w:szCs w:val="20"/>
        </w:rPr>
        <w:t xml:space="preserve">liječenju </w:t>
      </w:r>
      <w:r w:rsidRPr="001E7357" w:rsidR="00BA5AC6">
        <w:rPr>
          <w:rFonts w:ascii="Times New Roman" w:hAnsi="Times New Roman" w:cs="Times New Roman"/>
          <w:sz w:val="20"/>
          <w:szCs w:val="20"/>
        </w:rPr>
        <w:t>koji</w:t>
      </w:r>
      <w:r w:rsidRPr="001E7357" w:rsidR="0097089E">
        <w:rPr>
          <w:rFonts w:ascii="Times New Roman" w:hAnsi="Times New Roman" w:cs="Times New Roman"/>
          <w:sz w:val="20"/>
          <w:szCs w:val="20"/>
        </w:rPr>
        <w:t xml:space="preserve"> bi mogli biti okarakterizirani kao očigledno neprikladni ili </w:t>
      </w:r>
      <w:r w:rsidRPr="001E7357" w:rsidR="009E7DCE">
        <w:rPr>
          <w:rFonts w:ascii="Times New Roman" w:hAnsi="Times New Roman" w:cs="Times New Roman"/>
          <w:sz w:val="20"/>
          <w:szCs w:val="20"/>
        </w:rPr>
        <w:t>nemarni</w:t>
      </w:r>
      <w:r w:rsidRPr="001E7357" w:rsidR="008C0F08">
        <w:rPr>
          <w:rFonts w:ascii="Times New Roman" w:hAnsi="Times New Roman" w:cs="Times New Roman"/>
          <w:sz w:val="20"/>
          <w:szCs w:val="20"/>
        </w:rPr>
        <w:t>.</w:t>
      </w:r>
      <w:r w:rsidRPr="001E7357" w:rsidR="0097089E">
        <w:rPr>
          <w:rFonts w:ascii="Times New Roman" w:hAnsi="Times New Roman" w:cs="Times New Roman"/>
          <w:sz w:val="20"/>
          <w:szCs w:val="20"/>
        </w:rPr>
        <w:t>“</w:t>
      </w:r>
    </w:p>
    <w:p w:rsidR="00747ECC" w:rsidP="009E7DCE" w:rsidRDefault="0097089E">
      <w:pPr>
        <w:jc w:val="both"/>
        <w:rPr>
          <w:rFonts w:ascii="Times New Roman" w:hAnsi="Times New Roman" w:cs="Times New Roman"/>
          <w:sz w:val="24"/>
          <w:szCs w:val="24"/>
        </w:rPr>
      </w:pPr>
      <w:r w:rsidRPr="001E7357">
        <w:rPr>
          <w:rFonts w:ascii="Times New Roman" w:hAnsi="Times New Roman" w:cs="Times New Roman"/>
          <w:sz w:val="24"/>
          <w:szCs w:val="24"/>
        </w:rPr>
        <w:t>18. Dana 8. travnja 1994.</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w:t>
      </w:r>
      <w:r w:rsidRPr="001E7357" w:rsidR="008C0F08">
        <w:rPr>
          <w:rFonts w:ascii="Times New Roman" w:hAnsi="Times New Roman" w:cs="Times New Roman"/>
          <w:sz w:val="24"/>
          <w:szCs w:val="24"/>
        </w:rPr>
        <w:t>javni tužitelj je odbacio</w:t>
      </w:r>
      <w:r w:rsidRPr="001E7357">
        <w:rPr>
          <w:rFonts w:ascii="Times New Roman" w:hAnsi="Times New Roman" w:cs="Times New Roman"/>
          <w:sz w:val="24"/>
          <w:szCs w:val="24"/>
        </w:rPr>
        <w:t xml:space="preserve"> kaznenu prijavu podnositelja zbog nedostatka dokaza.</w:t>
      </w:r>
    </w:p>
    <w:p w:rsidRPr="001E7357" w:rsidR="0097089E" w:rsidP="009E7DCE" w:rsidRDefault="0097089E">
      <w:pPr>
        <w:jc w:val="both"/>
        <w:rPr>
          <w:rFonts w:ascii="Times New Roman" w:hAnsi="Times New Roman" w:cs="Times New Roman"/>
          <w:b/>
          <w:sz w:val="24"/>
          <w:szCs w:val="24"/>
        </w:rPr>
      </w:pPr>
      <w:r w:rsidRPr="001E7357">
        <w:rPr>
          <w:rFonts w:ascii="Times New Roman" w:hAnsi="Times New Roman" w:cs="Times New Roman"/>
          <w:b/>
          <w:sz w:val="24"/>
          <w:szCs w:val="24"/>
        </w:rPr>
        <w:t>A. Kazneni postupak</w:t>
      </w:r>
    </w:p>
    <w:p w:rsidRPr="001E7357" w:rsidR="0097089E" w:rsidP="009E7DCE" w:rsidRDefault="0097089E">
      <w:pPr>
        <w:jc w:val="both"/>
        <w:rPr>
          <w:rFonts w:ascii="Times New Roman" w:hAnsi="Times New Roman" w:cs="Times New Roman"/>
          <w:sz w:val="24"/>
          <w:szCs w:val="24"/>
        </w:rPr>
      </w:pPr>
      <w:r w:rsidRPr="001E7357">
        <w:rPr>
          <w:rFonts w:ascii="Times New Roman" w:hAnsi="Times New Roman" w:cs="Times New Roman"/>
          <w:sz w:val="24"/>
          <w:szCs w:val="24"/>
        </w:rPr>
        <w:t>19. Dana 1. kolovoza 1994.</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podnositelji</w:t>
      </w:r>
      <w:r w:rsidR="00945112">
        <w:rPr>
          <w:rFonts w:ascii="Times New Roman" w:hAnsi="Times New Roman" w:cs="Times New Roman"/>
          <w:sz w:val="24"/>
          <w:szCs w:val="24"/>
        </w:rPr>
        <w:t xml:space="preserve"> su</w:t>
      </w:r>
      <w:r w:rsidRPr="001E7357">
        <w:rPr>
          <w:rFonts w:ascii="Times New Roman" w:hAnsi="Times New Roman" w:cs="Times New Roman"/>
          <w:sz w:val="24"/>
          <w:szCs w:val="24"/>
        </w:rPr>
        <w:t xml:space="preserve">, postupajući </w:t>
      </w:r>
      <w:r w:rsidRPr="002F4D61" w:rsidR="00726D19">
        <w:rPr>
          <w:rFonts w:ascii="Times New Roman" w:hAnsi="Times New Roman" w:cs="Times New Roman"/>
          <w:sz w:val="24"/>
          <w:szCs w:val="24"/>
        </w:rPr>
        <w:t>kao supsidijarni</w:t>
      </w:r>
      <w:r w:rsidR="00996AC4">
        <w:rPr>
          <w:rFonts w:ascii="Times New Roman" w:hAnsi="Times New Roman" w:cs="Times New Roman"/>
          <w:sz w:val="24"/>
          <w:szCs w:val="24"/>
        </w:rPr>
        <w:t xml:space="preserve"> </w:t>
      </w:r>
      <w:r w:rsidRPr="001E7357">
        <w:rPr>
          <w:rFonts w:ascii="Times New Roman" w:hAnsi="Times New Roman" w:cs="Times New Roman"/>
          <w:sz w:val="24"/>
          <w:szCs w:val="24"/>
        </w:rPr>
        <w:t>tužitelji</w:t>
      </w:r>
      <w:r w:rsidR="00CA25CF">
        <w:rPr>
          <w:rFonts w:ascii="Times New Roman" w:hAnsi="Times New Roman" w:cs="Times New Roman"/>
          <w:sz w:val="24"/>
          <w:szCs w:val="24"/>
        </w:rPr>
        <w:t>,</w:t>
      </w:r>
      <w:r w:rsidRPr="001E7357">
        <w:rPr>
          <w:rFonts w:ascii="Times New Roman" w:hAnsi="Times New Roman" w:cs="Times New Roman"/>
          <w:sz w:val="24"/>
          <w:szCs w:val="24"/>
        </w:rPr>
        <w:t xml:space="preserve"> podnijeli zahtjev za pokretanje istrage o </w:t>
      </w:r>
      <w:r w:rsidRPr="001E7357" w:rsidR="00BA5AC6">
        <w:rPr>
          <w:rFonts w:ascii="Times New Roman" w:hAnsi="Times New Roman" w:cs="Times New Roman"/>
          <w:sz w:val="24"/>
          <w:szCs w:val="24"/>
        </w:rPr>
        <w:t>postupanju</w:t>
      </w:r>
      <w:r w:rsidR="00BA5AC6">
        <w:rPr>
          <w:rFonts w:ascii="Times New Roman" w:hAnsi="Times New Roman" w:cs="Times New Roman"/>
          <w:sz w:val="24"/>
          <w:szCs w:val="24"/>
        </w:rPr>
        <w:t xml:space="preserve"> </w:t>
      </w:r>
      <w:r w:rsidRPr="001E7357" w:rsidR="00BA5AC6">
        <w:rPr>
          <w:rFonts w:ascii="Times New Roman" w:hAnsi="Times New Roman" w:cs="Times New Roman"/>
          <w:sz w:val="24"/>
          <w:szCs w:val="24"/>
        </w:rPr>
        <w:t>M.E</w:t>
      </w:r>
      <w:r w:rsidRPr="001E7357">
        <w:rPr>
          <w:rFonts w:ascii="Times New Roman" w:hAnsi="Times New Roman" w:cs="Times New Roman"/>
          <w:sz w:val="24"/>
          <w:szCs w:val="24"/>
        </w:rPr>
        <w:t>.</w:t>
      </w:r>
    </w:p>
    <w:p w:rsidRPr="001E7357" w:rsidR="0097089E" w:rsidP="009E7DCE" w:rsidRDefault="0097089E">
      <w:pPr>
        <w:jc w:val="both"/>
        <w:rPr>
          <w:rFonts w:ascii="Times New Roman" w:hAnsi="Times New Roman" w:cs="Times New Roman"/>
          <w:sz w:val="24"/>
          <w:szCs w:val="24"/>
        </w:rPr>
      </w:pPr>
      <w:r w:rsidRPr="001E7357">
        <w:rPr>
          <w:rFonts w:ascii="Times New Roman" w:hAnsi="Times New Roman" w:cs="Times New Roman"/>
          <w:sz w:val="24"/>
          <w:szCs w:val="24"/>
        </w:rPr>
        <w:t>20. Dana 8. studenog 1994.</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nakon saslušanja M.E</w:t>
      </w:r>
      <w:r w:rsidR="00E0246D">
        <w:rPr>
          <w:rFonts w:ascii="Times New Roman" w:hAnsi="Times New Roman" w:cs="Times New Roman"/>
          <w:sz w:val="24"/>
          <w:szCs w:val="24"/>
        </w:rPr>
        <w:t>.</w:t>
      </w:r>
      <w:r w:rsidR="009E341B">
        <w:rPr>
          <w:rFonts w:ascii="Times New Roman" w:hAnsi="Times New Roman" w:cs="Times New Roman"/>
          <w:sz w:val="24"/>
          <w:szCs w:val="24"/>
        </w:rPr>
        <w:t>održanog</w:t>
      </w:r>
      <w:r w:rsidRPr="001E7357">
        <w:rPr>
          <w:rFonts w:ascii="Times New Roman" w:hAnsi="Times New Roman" w:cs="Times New Roman"/>
          <w:sz w:val="24"/>
          <w:szCs w:val="24"/>
        </w:rPr>
        <w:t xml:space="preserve"> 26. listopada 1994.</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istražni sudac Temeljnog suda u Mariboru prihvatio je njihov zahtjev. </w:t>
      </w:r>
      <w:r w:rsidRPr="001E7357" w:rsidR="008C0F08">
        <w:rPr>
          <w:rFonts w:ascii="Times New Roman" w:hAnsi="Times New Roman" w:cs="Times New Roman"/>
          <w:sz w:val="24"/>
          <w:szCs w:val="24"/>
        </w:rPr>
        <w:t xml:space="preserve">Po </w:t>
      </w:r>
      <w:r w:rsidRPr="009E341B" w:rsidR="008C0F08">
        <w:rPr>
          <w:rFonts w:ascii="Times New Roman" w:hAnsi="Times New Roman" w:cs="Times New Roman"/>
          <w:sz w:val="24"/>
          <w:szCs w:val="24"/>
        </w:rPr>
        <w:t xml:space="preserve">žalbi M.E. </w:t>
      </w:r>
      <w:r w:rsidRPr="009E341B">
        <w:rPr>
          <w:rFonts w:ascii="Times New Roman" w:hAnsi="Times New Roman" w:cs="Times New Roman"/>
          <w:sz w:val="24"/>
          <w:szCs w:val="24"/>
        </w:rPr>
        <w:t>izvanraspravno vijeće Temeljnog suda u Mariboru</w:t>
      </w:r>
      <w:r w:rsidRPr="009E341B" w:rsidR="008C0F08">
        <w:rPr>
          <w:rFonts w:ascii="Times New Roman" w:hAnsi="Times New Roman" w:cs="Times New Roman"/>
          <w:sz w:val="24"/>
          <w:szCs w:val="24"/>
        </w:rPr>
        <w:t xml:space="preserve"> je 27. prosinca 1994.</w:t>
      </w:r>
      <w:r w:rsidR="00DA79B1">
        <w:rPr>
          <w:rFonts w:ascii="Times New Roman" w:hAnsi="Times New Roman" w:cs="Times New Roman"/>
          <w:sz w:val="24"/>
          <w:szCs w:val="24"/>
        </w:rPr>
        <w:t xml:space="preserve"> godine</w:t>
      </w:r>
      <w:r w:rsidRPr="009E341B" w:rsidR="008C0F08">
        <w:rPr>
          <w:rFonts w:ascii="Times New Roman" w:hAnsi="Times New Roman" w:cs="Times New Roman"/>
          <w:sz w:val="24"/>
          <w:szCs w:val="24"/>
        </w:rPr>
        <w:t xml:space="preserve"> preinačilo rješenje istražnog suca</w:t>
      </w:r>
      <w:r w:rsidRPr="009E341B">
        <w:rPr>
          <w:rFonts w:ascii="Times New Roman" w:hAnsi="Times New Roman" w:cs="Times New Roman"/>
          <w:sz w:val="24"/>
          <w:szCs w:val="24"/>
        </w:rPr>
        <w:t xml:space="preserve">, nakon što je utvrdilo da dokazi u spisu, osobito forenzičko izvješće, ne </w:t>
      </w:r>
      <w:r w:rsidRPr="009E341B" w:rsidR="00CA25CF">
        <w:rPr>
          <w:rFonts w:ascii="Times New Roman" w:hAnsi="Times New Roman" w:cs="Times New Roman"/>
          <w:sz w:val="24"/>
          <w:szCs w:val="24"/>
        </w:rPr>
        <w:t>navode na</w:t>
      </w:r>
      <w:r w:rsidRPr="009E341B">
        <w:rPr>
          <w:rFonts w:ascii="Times New Roman" w:hAnsi="Times New Roman" w:cs="Times New Roman"/>
          <w:sz w:val="24"/>
          <w:szCs w:val="24"/>
        </w:rPr>
        <w:t xml:space="preserve"> osnovanu sumn</w:t>
      </w:r>
      <w:r w:rsidRPr="009E341B" w:rsidR="008C0F08">
        <w:rPr>
          <w:rFonts w:ascii="Times New Roman" w:hAnsi="Times New Roman" w:cs="Times New Roman"/>
          <w:sz w:val="24"/>
          <w:szCs w:val="24"/>
        </w:rPr>
        <w:t xml:space="preserve">ju da </w:t>
      </w:r>
      <w:r w:rsidRPr="009E341B" w:rsidR="00BA5AC6">
        <w:rPr>
          <w:rFonts w:ascii="Times New Roman" w:hAnsi="Times New Roman" w:cs="Times New Roman"/>
          <w:sz w:val="24"/>
          <w:szCs w:val="24"/>
        </w:rPr>
        <w:t>bi</w:t>
      </w:r>
      <w:r w:rsidR="00BA5AC6">
        <w:rPr>
          <w:rFonts w:ascii="Times New Roman" w:hAnsi="Times New Roman" w:cs="Times New Roman"/>
          <w:sz w:val="24"/>
          <w:szCs w:val="24"/>
        </w:rPr>
        <w:t xml:space="preserve"> </w:t>
      </w:r>
      <w:r w:rsidRPr="009E341B" w:rsidR="00BA5AC6">
        <w:rPr>
          <w:rFonts w:ascii="Times New Roman" w:hAnsi="Times New Roman" w:cs="Times New Roman"/>
          <w:sz w:val="24"/>
          <w:szCs w:val="24"/>
        </w:rPr>
        <w:t>M.E</w:t>
      </w:r>
      <w:r w:rsidRPr="009E341B" w:rsidR="008C0F08">
        <w:rPr>
          <w:rFonts w:ascii="Times New Roman" w:hAnsi="Times New Roman" w:cs="Times New Roman"/>
          <w:sz w:val="24"/>
          <w:szCs w:val="24"/>
        </w:rPr>
        <w:t>. očigledno postupala</w:t>
      </w:r>
      <w:r w:rsidRPr="009E341B">
        <w:rPr>
          <w:rFonts w:ascii="Times New Roman" w:hAnsi="Times New Roman" w:cs="Times New Roman"/>
          <w:sz w:val="24"/>
          <w:szCs w:val="24"/>
        </w:rPr>
        <w:t xml:space="preserve"> suprot</w:t>
      </w:r>
      <w:r w:rsidRPr="009E341B" w:rsidR="008C0F08">
        <w:rPr>
          <w:rFonts w:ascii="Times New Roman" w:hAnsi="Times New Roman" w:cs="Times New Roman"/>
          <w:sz w:val="24"/>
          <w:szCs w:val="24"/>
        </w:rPr>
        <w:t>no profesionalnim standardima.</w:t>
      </w:r>
    </w:p>
    <w:p w:rsidR="00747ECC" w:rsidP="009E7DCE" w:rsidRDefault="0097089E">
      <w:pPr>
        <w:jc w:val="both"/>
        <w:rPr>
          <w:rFonts w:ascii="Times New Roman" w:hAnsi="Times New Roman" w:cs="Times New Roman"/>
          <w:sz w:val="24"/>
          <w:szCs w:val="24"/>
        </w:rPr>
      </w:pPr>
      <w:r w:rsidRPr="001E7357">
        <w:rPr>
          <w:rFonts w:ascii="Times New Roman" w:hAnsi="Times New Roman" w:cs="Times New Roman"/>
          <w:sz w:val="24"/>
          <w:szCs w:val="24"/>
        </w:rPr>
        <w:t xml:space="preserve">21. </w:t>
      </w:r>
      <w:r w:rsidRPr="001E7357" w:rsidR="002C22FD">
        <w:rPr>
          <w:rFonts w:ascii="Times New Roman" w:hAnsi="Times New Roman" w:cs="Times New Roman"/>
          <w:sz w:val="24"/>
          <w:szCs w:val="24"/>
        </w:rPr>
        <w:t>Okružn</w:t>
      </w:r>
      <w:r w:rsidR="002C22FD">
        <w:rPr>
          <w:rFonts w:ascii="Times New Roman" w:hAnsi="Times New Roman" w:cs="Times New Roman"/>
          <w:sz w:val="24"/>
          <w:szCs w:val="24"/>
        </w:rPr>
        <w:t>i</w:t>
      </w:r>
      <w:r w:rsidRPr="001E7357" w:rsidR="002C22FD">
        <w:rPr>
          <w:rFonts w:ascii="Times New Roman" w:hAnsi="Times New Roman" w:cs="Times New Roman"/>
          <w:sz w:val="24"/>
          <w:szCs w:val="24"/>
        </w:rPr>
        <w:t xml:space="preserve"> sud u </w:t>
      </w:r>
      <w:r w:rsidRPr="001E7357" w:rsidR="00BA5AC6">
        <w:rPr>
          <w:rFonts w:ascii="Times New Roman" w:hAnsi="Times New Roman" w:cs="Times New Roman"/>
          <w:sz w:val="24"/>
          <w:szCs w:val="24"/>
        </w:rPr>
        <w:t>Slovinj</w:t>
      </w:r>
      <w:r w:rsidR="00BA5AC6">
        <w:rPr>
          <w:rFonts w:ascii="Times New Roman" w:hAnsi="Times New Roman" w:cs="Times New Roman"/>
          <w:sz w:val="24"/>
          <w:szCs w:val="24"/>
        </w:rPr>
        <w:t xml:space="preserve"> </w:t>
      </w:r>
      <w:r w:rsidRPr="001E7357" w:rsidR="00BA5AC6">
        <w:rPr>
          <w:rFonts w:ascii="Times New Roman" w:hAnsi="Times New Roman" w:cs="Times New Roman"/>
          <w:sz w:val="24"/>
          <w:szCs w:val="24"/>
        </w:rPr>
        <w:t>Gradecu</w:t>
      </w:r>
      <w:r w:rsidR="002C22FD">
        <w:rPr>
          <w:rFonts w:ascii="Times New Roman" w:hAnsi="Times New Roman" w:cs="Times New Roman"/>
          <w:sz w:val="24"/>
          <w:szCs w:val="24"/>
        </w:rPr>
        <w:t>,</w:t>
      </w:r>
      <w:r w:rsidRPr="001E7357" w:rsidR="002C22FD">
        <w:rPr>
          <w:rFonts w:ascii="Times New Roman" w:hAnsi="Times New Roman" w:cs="Times New Roman"/>
          <w:sz w:val="24"/>
          <w:szCs w:val="24"/>
        </w:rPr>
        <w:t xml:space="preserve"> koji je </w:t>
      </w:r>
      <w:r w:rsidRPr="001E7357" w:rsidR="002C586A">
        <w:rPr>
          <w:rFonts w:ascii="Times New Roman" w:hAnsi="Times New Roman" w:cs="Times New Roman"/>
          <w:sz w:val="24"/>
          <w:szCs w:val="24"/>
        </w:rPr>
        <w:t xml:space="preserve">nakon reorganizacije sudstva iz 1995. </w:t>
      </w:r>
      <w:r w:rsidR="002C586A">
        <w:rPr>
          <w:rFonts w:ascii="Times New Roman" w:hAnsi="Times New Roman" w:cs="Times New Roman"/>
          <w:sz w:val="24"/>
          <w:szCs w:val="24"/>
        </w:rPr>
        <w:t>g</w:t>
      </w:r>
      <w:r w:rsidRPr="001E7357" w:rsidR="002C586A">
        <w:rPr>
          <w:rFonts w:ascii="Times New Roman" w:hAnsi="Times New Roman" w:cs="Times New Roman"/>
          <w:sz w:val="24"/>
          <w:szCs w:val="24"/>
        </w:rPr>
        <w:t xml:space="preserve">odine </w:t>
      </w:r>
      <w:r w:rsidRPr="001E7357" w:rsidR="002C22FD">
        <w:rPr>
          <w:rFonts w:ascii="Times New Roman" w:hAnsi="Times New Roman" w:cs="Times New Roman"/>
          <w:sz w:val="24"/>
          <w:szCs w:val="24"/>
        </w:rPr>
        <w:t xml:space="preserve">preuzeo nadležnost </w:t>
      </w:r>
      <w:r w:rsidR="002C586A">
        <w:rPr>
          <w:rFonts w:ascii="Times New Roman" w:hAnsi="Times New Roman" w:cs="Times New Roman"/>
          <w:sz w:val="24"/>
          <w:szCs w:val="24"/>
        </w:rPr>
        <w:t>za taj predmet</w:t>
      </w:r>
      <w:r w:rsidR="002C22FD">
        <w:rPr>
          <w:rFonts w:ascii="Times New Roman" w:hAnsi="Times New Roman" w:cs="Times New Roman"/>
          <w:sz w:val="24"/>
          <w:szCs w:val="24"/>
        </w:rPr>
        <w:t>, odbacio je ž</w:t>
      </w:r>
      <w:r w:rsidRPr="001E7357">
        <w:rPr>
          <w:rFonts w:ascii="Times New Roman" w:hAnsi="Times New Roman" w:cs="Times New Roman"/>
          <w:sz w:val="24"/>
          <w:szCs w:val="24"/>
        </w:rPr>
        <w:t>alb</w:t>
      </w:r>
      <w:r w:rsidR="002C22FD">
        <w:rPr>
          <w:rFonts w:ascii="Times New Roman" w:hAnsi="Times New Roman" w:cs="Times New Roman"/>
          <w:sz w:val="24"/>
          <w:szCs w:val="24"/>
        </w:rPr>
        <w:t>u</w:t>
      </w:r>
      <w:r w:rsidRPr="001E7357">
        <w:rPr>
          <w:rFonts w:ascii="Times New Roman" w:hAnsi="Times New Roman" w:cs="Times New Roman"/>
          <w:sz w:val="24"/>
          <w:szCs w:val="24"/>
        </w:rPr>
        <w:t xml:space="preserve"> podnositelja </w:t>
      </w:r>
      <w:r w:rsidRPr="001E7357" w:rsidR="000208A3">
        <w:rPr>
          <w:rFonts w:ascii="Times New Roman" w:hAnsi="Times New Roman" w:cs="Times New Roman"/>
          <w:sz w:val="24"/>
          <w:szCs w:val="24"/>
        </w:rPr>
        <w:t>i</w:t>
      </w:r>
      <w:r w:rsidRPr="001E7357">
        <w:rPr>
          <w:rFonts w:ascii="Times New Roman" w:hAnsi="Times New Roman" w:cs="Times New Roman"/>
          <w:sz w:val="24"/>
          <w:szCs w:val="24"/>
        </w:rPr>
        <w:t xml:space="preserve"> zahtjev za zaštitu zakonitosti</w:t>
      </w:r>
      <w:r w:rsidR="002C22FD">
        <w:rPr>
          <w:rFonts w:ascii="Times New Roman" w:hAnsi="Times New Roman" w:cs="Times New Roman"/>
          <w:sz w:val="24"/>
          <w:szCs w:val="24"/>
        </w:rPr>
        <w:t>,</w:t>
      </w:r>
      <w:r w:rsidRPr="001E7357">
        <w:rPr>
          <w:rFonts w:ascii="Times New Roman" w:hAnsi="Times New Roman" w:cs="Times New Roman"/>
          <w:sz w:val="24"/>
          <w:szCs w:val="24"/>
        </w:rPr>
        <w:t xml:space="preserve"> ovaj posljednji rješenjem od 29. lipnja 1995. </w:t>
      </w:r>
      <w:r w:rsidR="00DA79B1">
        <w:rPr>
          <w:rFonts w:ascii="Times New Roman" w:hAnsi="Times New Roman" w:cs="Times New Roman"/>
          <w:sz w:val="24"/>
          <w:szCs w:val="24"/>
        </w:rPr>
        <w:t xml:space="preserve">godine. </w:t>
      </w:r>
      <w:r w:rsidR="002C22FD">
        <w:rPr>
          <w:rFonts w:ascii="Times New Roman" w:hAnsi="Times New Roman" w:cs="Times New Roman"/>
          <w:sz w:val="24"/>
          <w:szCs w:val="24"/>
        </w:rPr>
        <w:t xml:space="preserve">Podnositelji su pobijali tu odluku. </w:t>
      </w:r>
      <w:r w:rsidRPr="001E7357">
        <w:rPr>
          <w:rFonts w:ascii="Times New Roman" w:hAnsi="Times New Roman" w:cs="Times New Roman"/>
          <w:sz w:val="24"/>
          <w:szCs w:val="24"/>
        </w:rPr>
        <w:t xml:space="preserve">Dana 5. listopada 1995. </w:t>
      </w:r>
      <w:r w:rsidR="00DA79B1">
        <w:rPr>
          <w:rFonts w:ascii="Times New Roman" w:hAnsi="Times New Roman" w:cs="Times New Roman"/>
          <w:sz w:val="24"/>
          <w:szCs w:val="24"/>
        </w:rPr>
        <w:t xml:space="preserve">godine </w:t>
      </w:r>
      <w:r w:rsidRPr="001E7357" w:rsidR="009A47CE">
        <w:rPr>
          <w:rFonts w:ascii="Times New Roman" w:hAnsi="Times New Roman" w:cs="Times New Roman"/>
          <w:sz w:val="24"/>
          <w:szCs w:val="24"/>
        </w:rPr>
        <w:t xml:space="preserve">Viši sud u Mariboru odbacio je njihovu žalbu, u osnovi zbog istih razloga zbog kojih su odbijeni prethodna žalba i zahtjev za zaštitu zakonitosti, naime da podnositelji </w:t>
      </w:r>
      <w:r w:rsidR="002C22FD">
        <w:rPr>
          <w:rFonts w:ascii="Times New Roman" w:hAnsi="Times New Roman" w:cs="Times New Roman"/>
          <w:sz w:val="24"/>
          <w:szCs w:val="24"/>
        </w:rPr>
        <w:t>nemaju pravo</w:t>
      </w:r>
      <w:r w:rsidRPr="001E7357" w:rsidR="009A47CE">
        <w:rPr>
          <w:rFonts w:ascii="Times New Roman" w:hAnsi="Times New Roman" w:cs="Times New Roman"/>
          <w:sz w:val="24"/>
          <w:szCs w:val="24"/>
        </w:rPr>
        <w:t xml:space="preserve"> podnijeti žalbu protiv rješenja izvanraspravnog vijeća o nepokretanju kaznenog postupka protiv liječnika.</w:t>
      </w:r>
    </w:p>
    <w:p w:rsidR="00747ECC" w:rsidP="009E7DCE" w:rsidRDefault="009A47CE">
      <w:pPr>
        <w:jc w:val="both"/>
        <w:rPr>
          <w:rFonts w:ascii="Times New Roman" w:hAnsi="Times New Roman" w:cs="Times New Roman"/>
          <w:sz w:val="24"/>
          <w:szCs w:val="24"/>
        </w:rPr>
      </w:pPr>
      <w:r w:rsidRPr="00B9207D">
        <w:rPr>
          <w:rFonts w:ascii="Times New Roman" w:hAnsi="Times New Roman" w:cs="Times New Roman"/>
          <w:sz w:val="24"/>
          <w:szCs w:val="24"/>
        </w:rPr>
        <w:t xml:space="preserve">22. Potom su podnositelji pribavili medicinsko mišljenje </w:t>
      </w:r>
      <w:r w:rsidRPr="00B9207D" w:rsidR="00661550">
        <w:rPr>
          <w:rFonts w:ascii="Times New Roman" w:hAnsi="Times New Roman" w:cs="Times New Roman"/>
          <w:sz w:val="24"/>
          <w:szCs w:val="24"/>
        </w:rPr>
        <w:t>liječnika</w:t>
      </w:r>
      <w:r w:rsidR="00996AC4">
        <w:rPr>
          <w:rFonts w:ascii="Times New Roman" w:hAnsi="Times New Roman" w:cs="Times New Roman"/>
          <w:sz w:val="24"/>
          <w:szCs w:val="24"/>
        </w:rPr>
        <w:t xml:space="preserve"> </w:t>
      </w:r>
      <w:r w:rsidRPr="00B9207D">
        <w:rPr>
          <w:rFonts w:ascii="Times New Roman" w:hAnsi="Times New Roman" w:cs="Times New Roman"/>
          <w:sz w:val="24"/>
          <w:szCs w:val="24"/>
        </w:rPr>
        <w:t>T.V.</w:t>
      </w:r>
      <w:r w:rsidRPr="00B9207D" w:rsidR="002C22FD">
        <w:rPr>
          <w:rFonts w:ascii="Times New Roman" w:hAnsi="Times New Roman" w:cs="Times New Roman"/>
          <w:sz w:val="24"/>
          <w:szCs w:val="24"/>
        </w:rPr>
        <w:t>–a</w:t>
      </w:r>
      <w:r w:rsidR="00996AC4">
        <w:rPr>
          <w:rFonts w:ascii="Times New Roman" w:hAnsi="Times New Roman" w:cs="Times New Roman"/>
          <w:sz w:val="24"/>
          <w:szCs w:val="24"/>
        </w:rPr>
        <w:t xml:space="preserve"> </w:t>
      </w:r>
      <w:r w:rsidRPr="00B9207D">
        <w:rPr>
          <w:rFonts w:ascii="Times New Roman" w:hAnsi="Times New Roman" w:cs="Times New Roman"/>
          <w:sz w:val="24"/>
          <w:szCs w:val="24"/>
        </w:rPr>
        <w:t>koji</w:t>
      </w:r>
      <w:r w:rsidRPr="001E7357">
        <w:rPr>
          <w:rFonts w:ascii="Times New Roman" w:hAnsi="Times New Roman" w:cs="Times New Roman"/>
          <w:sz w:val="24"/>
          <w:szCs w:val="24"/>
        </w:rPr>
        <w:t xml:space="preserve"> je, </w:t>
      </w:r>
      <w:r w:rsidR="00B9207D">
        <w:rPr>
          <w:rFonts w:ascii="Times New Roman" w:hAnsi="Times New Roman" w:cs="Times New Roman"/>
          <w:i/>
          <w:sz w:val="24"/>
          <w:szCs w:val="24"/>
        </w:rPr>
        <w:t>inter alia</w:t>
      </w:r>
      <w:r w:rsidRPr="001E7357">
        <w:rPr>
          <w:rFonts w:ascii="Times New Roman" w:hAnsi="Times New Roman" w:cs="Times New Roman"/>
          <w:sz w:val="24"/>
          <w:szCs w:val="24"/>
        </w:rPr>
        <w:t xml:space="preserve">, naveo kako je myocarditis (upala srčanog mišića), koji se ranije smatrao čimbenikom koji je </w:t>
      </w:r>
      <w:r w:rsidR="00661550">
        <w:rPr>
          <w:rFonts w:ascii="Times New Roman" w:hAnsi="Times New Roman" w:cs="Times New Roman"/>
          <w:sz w:val="24"/>
          <w:szCs w:val="24"/>
        </w:rPr>
        <w:t>pridonio</w:t>
      </w:r>
      <w:r w:rsidRPr="001E7357">
        <w:rPr>
          <w:rFonts w:ascii="Times New Roman" w:hAnsi="Times New Roman" w:cs="Times New Roman"/>
          <w:sz w:val="24"/>
          <w:szCs w:val="24"/>
        </w:rPr>
        <w:t xml:space="preserve"> smrti sina podnositelja zahtjeva, mogao nastati kada je bio u anafilaktičkom šoku ili čak kasnije. </w:t>
      </w:r>
      <w:r w:rsidR="00B977B6">
        <w:rPr>
          <w:rFonts w:ascii="Times New Roman" w:hAnsi="Times New Roman" w:cs="Times New Roman"/>
          <w:sz w:val="24"/>
          <w:szCs w:val="24"/>
        </w:rPr>
        <w:t xml:space="preserve">Podnositelji su slijedom toga </w:t>
      </w:r>
      <w:r w:rsidRPr="001E7357" w:rsidR="002F16B9">
        <w:rPr>
          <w:rFonts w:ascii="Times New Roman" w:hAnsi="Times New Roman" w:cs="Times New Roman"/>
          <w:sz w:val="24"/>
          <w:szCs w:val="24"/>
        </w:rPr>
        <w:t>30. stud</w:t>
      </w:r>
      <w:r w:rsidRPr="001E7357" w:rsidR="000208A3">
        <w:rPr>
          <w:rFonts w:ascii="Times New Roman" w:hAnsi="Times New Roman" w:cs="Times New Roman"/>
          <w:sz w:val="24"/>
          <w:szCs w:val="24"/>
        </w:rPr>
        <w:t>en</w:t>
      </w:r>
      <w:r w:rsidRPr="001E7357" w:rsidR="002F16B9">
        <w:rPr>
          <w:rFonts w:ascii="Times New Roman" w:hAnsi="Times New Roman" w:cs="Times New Roman"/>
          <w:sz w:val="24"/>
          <w:szCs w:val="24"/>
        </w:rPr>
        <w:t xml:space="preserve">og 1995. </w:t>
      </w:r>
      <w:r w:rsidR="00DA79B1">
        <w:rPr>
          <w:rFonts w:ascii="Times New Roman" w:hAnsi="Times New Roman" w:cs="Times New Roman"/>
          <w:sz w:val="24"/>
          <w:szCs w:val="24"/>
        </w:rPr>
        <w:t xml:space="preserve">godine </w:t>
      </w:r>
      <w:r w:rsidRPr="001E7357" w:rsidR="002F16B9">
        <w:rPr>
          <w:rFonts w:ascii="Times New Roman" w:hAnsi="Times New Roman" w:cs="Times New Roman"/>
          <w:sz w:val="24"/>
          <w:szCs w:val="24"/>
        </w:rPr>
        <w:t>podnijeli zahtjev za ponovno otvaranje kaznen</w:t>
      </w:r>
      <w:r w:rsidRPr="001E7357" w:rsidR="000208A3">
        <w:rPr>
          <w:rFonts w:ascii="Times New Roman" w:hAnsi="Times New Roman" w:cs="Times New Roman"/>
          <w:sz w:val="24"/>
          <w:szCs w:val="24"/>
        </w:rPr>
        <w:t>e istrage (vidi stavak 90. ove presude</w:t>
      </w:r>
      <w:r w:rsidRPr="001E7357" w:rsidR="002F16B9">
        <w:rPr>
          <w:rFonts w:ascii="Times New Roman" w:hAnsi="Times New Roman" w:cs="Times New Roman"/>
          <w:sz w:val="24"/>
          <w:szCs w:val="24"/>
        </w:rPr>
        <w:t>). Uz to</w:t>
      </w:r>
      <w:r w:rsidR="00B977B6">
        <w:rPr>
          <w:rFonts w:ascii="Times New Roman" w:hAnsi="Times New Roman" w:cs="Times New Roman"/>
          <w:sz w:val="24"/>
          <w:szCs w:val="24"/>
        </w:rPr>
        <w:t xml:space="preserve"> su</w:t>
      </w:r>
      <w:r w:rsidRPr="001E7357" w:rsidR="002F16B9">
        <w:rPr>
          <w:rFonts w:ascii="Times New Roman" w:hAnsi="Times New Roman" w:cs="Times New Roman"/>
          <w:sz w:val="24"/>
          <w:szCs w:val="24"/>
        </w:rPr>
        <w:t xml:space="preserve"> podnijeli </w:t>
      </w:r>
      <w:r w:rsidR="00B977B6">
        <w:rPr>
          <w:rFonts w:ascii="Times New Roman" w:hAnsi="Times New Roman" w:cs="Times New Roman"/>
          <w:sz w:val="24"/>
          <w:szCs w:val="24"/>
        </w:rPr>
        <w:t xml:space="preserve">i </w:t>
      </w:r>
      <w:r w:rsidRPr="001E7357" w:rsidR="002F16B9">
        <w:rPr>
          <w:rFonts w:ascii="Times New Roman" w:hAnsi="Times New Roman" w:cs="Times New Roman"/>
          <w:sz w:val="24"/>
          <w:szCs w:val="24"/>
        </w:rPr>
        <w:t xml:space="preserve">zahtjev za promjenu </w:t>
      </w:r>
      <w:r w:rsidR="002C22FD">
        <w:rPr>
          <w:rFonts w:ascii="Times New Roman" w:hAnsi="Times New Roman" w:cs="Times New Roman"/>
          <w:sz w:val="24"/>
          <w:szCs w:val="24"/>
        </w:rPr>
        <w:t xml:space="preserve">mjesne </w:t>
      </w:r>
      <w:r w:rsidRPr="001E7357" w:rsidR="002F16B9">
        <w:rPr>
          <w:rFonts w:ascii="Times New Roman" w:hAnsi="Times New Roman" w:cs="Times New Roman"/>
          <w:sz w:val="24"/>
          <w:szCs w:val="24"/>
        </w:rPr>
        <w:t xml:space="preserve">nadležnosti u postupku na Okružni sud u Mariboru. Dana 31. siječnja 1996. </w:t>
      </w:r>
      <w:r w:rsidR="00DA79B1">
        <w:rPr>
          <w:rFonts w:ascii="Times New Roman" w:hAnsi="Times New Roman" w:cs="Times New Roman"/>
          <w:sz w:val="24"/>
          <w:szCs w:val="24"/>
        </w:rPr>
        <w:t xml:space="preserve">godine. </w:t>
      </w:r>
      <w:r w:rsidRPr="001E7357" w:rsidR="002F16B9">
        <w:rPr>
          <w:rFonts w:ascii="Times New Roman" w:hAnsi="Times New Roman" w:cs="Times New Roman"/>
          <w:sz w:val="24"/>
          <w:szCs w:val="24"/>
        </w:rPr>
        <w:t xml:space="preserve">Viši sud u Mariboru usvojio je njihov zahtjev za promjenu </w:t>
      </w:r>
      <w:r w:rsidR="002C22FD">
        <w:rPr>
          <w:rFonts w:ascii="Times New Roman" w:hAnsi="Times New Roman" w:cs="Times New Roman"/>
          <w:sz w:val="24"/>
          <w:szCs w:val="24"/>
        </w:rPr>
        <w:t xml:space="preserve">mjesne </w:t>
      </w:r>
      <w:r w:rsidRPr="001E7357" w:rsidR="002F16B9">
        <w:rPr>
          <w:rFonts w:ascii="Times New Roman" w:hAnsi="Times New Roman" w:cs="Times New Roman"/>
          <w:sz w:val="24"/>
          <w:szCs w:val="24"/>
        </w:rPr>
        <w:t>nadležnosti.</w:t>
      </w:r>
    </w:p>
    <w:p w:rsidRPr="001E7357" w:rsidR="002F16B9" w:rsidP="009E7DCE" w:rsidRDefault="002F16B9">
      <w:pPr>
        <w:jc w:val="both"/>
        <w:rPr>
          <w:rFonts w:ascii="Times New Roman" w:hAnsi="Times New Roman" w:cs="Times New Roman"/>
          <w:sz w:val="24"/>
          <w:szCs w:val="24"/>
        </w:rPr>
      </w:pPr>
      <w:r w:rsidRPr="001E7357">
        <w:rPr>
          <w:rFonts w:ascii="Times New Roman" w:hAnsi="Times New Roman" w:cs="Times New Roman"/>
          <w:sz w:val="24"/>
          <w:szCs w:val="24"/>
        </w:rPr>
        <w:t xml:space="preserve">23. Dana 26. travnja 1996. </w:t>
      </w:r>
      <w:r w:rsidR="00DA79B1">
        <w:rPr>
          <w:rFonts w:ascii="Times New Roman" w:hAnsi="Times New Roman" w:cs="Times New Roman"/>
          <w:sz w:val="24"/>
          <w:szCs w:val="24"/>
        </w:rPr>
        <w:t xml:space="preserve">godine </w:t>
      </w:r>
      <w:r w:rsidRPr="001E7357">
        <w:rPr>
          <w:rFonts w:ascii="Times New Roman" w:hAnsi="Times New Roman" w:cs="Times New Roman"/>
          <w:sz w:val="24"/>
          <w:szCs w:val="24"/>
        </w:rPr>
        <w:t>izvanraspravno vijeće Okružnog suda u Mariboru prihvatilo je zahtjev podnositelja za ponovno otvaranje istrage. Viši sud u Mariboru odbio je žalbu M.E. dana 4. sr</w:t>
      </w:r>
      <w:r w:rsidRPr="001E7357" w:rsidR="000208A3">
        <w:rPr>
          <w:rFonts w:ascii="Times New Roman" w:hAnsi="Times New Roman" w:cs="Times New Roman"/>
          <w:sz w:val="24"/>
          <w:szCs w:val="24"/>
        </w:rPr>
        <w:t>p</w:t>
      </w:r>
      <w:r w:rsidRPr="001E7357">
        <w:rPr>
          <w:rFonts w:ascii="Times New Roman" w:hAnsi="Times New Roman" w:cs="Times New Roman"/>
          <w:sz w:val="24"/>
          <w:szCs w:val="24"/>
        </w:rPr>
        <w:t xml:space="preserve">nja 1996. </w:t>
      </w:r>
      <w:r w:rsidR="00DA79B1">
        <w:rPr>
          <w:rFonts w:ascii="Times New Roman" w:hAnsi="Times New Roman" w:cs="Times New Roman"/>
          <w:sz w:val="24"/>
          <w:szCs w:val="24"/>
        </w:rPr>
        <w:t>godine.</w:t>
      </w:r>
    </w:p>
    <w:p w:rsidR="00747ECC" w:rsidP="009E7DCE" w:rsidRDefault="002F16B9">
      <w:pPr>
        <w:jc w:val="both"/>
        <w:rPr>
          <w:rFonts w:ascii="Times New Roman" w:hAnsi="Times New Roman" w:cs="Times New Roman"/>
          <w:sz w:val="24"/>
          <w:szCs w:val="24"/>
        </w:rPr>
      </w:pPr>
      <w:r w:rsidRPr="001E7357">
        <w:rPr>
          <w:rFonts w:ascii="Times New Roman" w:hAnsi="Times New Roman" w:cs="Times New Roman"/>
          <w:sz w:val="24"/>
          <w:szCs w:val="24"/>
        </w:rPr>
        <w:t xml:space="preserve">24. </w:t>
      </w:r>
      <w:r w:rsidR="00270410">
        <w:rPr>
          <w:rFonts w:ascii="Times New Roman" w:hAnsi="Times New Roman" w:cs="Times New Roman"/>
          <w:sz w:val="24"/>
          <w:szCs w:val="24"/>
        </w:rPr>
        <w:t>I</w:t>
      </w:r>
      <w:r w:rsidRPr="001E7357" w:rsidR="00270410">
        <w:rPr>
          <w:rFonts w:ascii="Times New Roman" w:hAnsi="Times New Roman" w:cs="Times New Roman"/>
          <w:sz w:val="24"/>
          <w:szCs w:val="24"/>
        </w:rPr>
        <w:t xml:space="preserve">stražni je sudac </w:t>
      </w:r>
      <w:r w:rsidR="00270410">
        <w:rPr>
          <w:rFonts w:ascii="Times New Roman" w:hAnsi="Times New Roman" w:cs="Times New Roman"/>
          <w:sz w:val="24"/>
          <w:szCs w:val="24"/>
        </w:rPr>
        <w:t>t</w:t>
      </w:r>
      <w:r w:rsidRPr="001E7357">
        <w:rPr>
          <w:rFonts w:ascii="Times New Roman" w:hAnsi="Times New Roman" w:cs="Times New Roman"/>
          <w:sz w:val="24"/>
          <w:szCs w:val="24"/>
        </w:rPr>
        <w:t>ijekom istrage ispitao svjedoke te pribavio mišljenje P.G.</w:t>
      </w:r>
      <w:r w:rsidR="0008620E">
        <w:rPr>
          <w:rFonts w:ascii="Times New Roman" w:hAnsi="Times New Roman" w:cs="Times New Roman"/>
          <w:sz w:val="24"/>
          <w:szCs w:val="24"/>
        </w:rPr>
        <w:t>-a</w:t>
      </w:r>
      <w:r w:rsidRPr="001E7357">
        <w:rPr>
          <w:rFonts w:ascii="Times New Roman" w:hAnsi="Times New Roman" w:cs="Times New Roman"/>
          <w:sz w:val="24"/>
          <w:szCs w:val="24"/>
        </w:rPr>
        <w:t xml:space="preserve">, vještaka s Instituta za sudsku Medicinu u Grazu (Austrija). P.G. je u svom izvješću </w:t>
      </w:r>
      <w:r w:rsidRPr="001E7357" w:rsidR="00270410">
        <w:rPr>
          <w:rFonts w:ascii="Times New Roman" w:hAnsi="Times New Roman" w:cs="Times New Roman"/>
          <w:sz w:val="24"/>
          <w:szCs w:val="24"/>
        </w:rPr>
        <w:t xml:space="preserve">naveo </w:t>
      </w:r>
      <w:r w:rsidRPr="001E7357">
        <w:rPr>
          <w:rFonts w:ascii="Times New Roman" w:hAnsi="Times New Roman" w:cs="Times New Roman"/>
          <w:sz w:val="24"/>
          <w:szCs w:val="24"/>
        </w:rPr>
        <w:t xml:space="preserve">da je primjena antihistaminika dovela do ozbiljne alergijske reakcije sina podnositelja. Izjavio je </w:t>
      </w:r>
      <w:r w:rsidR="0008620E">
        <w:rPr>
          <w:rFonts w:ascii="Times New Roman" w:hAnsi="Times New Roman" w:cs="Times New Roman"/>
          <w:sz w:val="24"/>
          <w:szCs w:val="24"/>
        </w:rPr>
        <w:t>kako dvoji o</w:t>
      </w:r>
      <w:r w:rsidRPr="001E7357">
        <w:rPr>
          <w:rFonts w:ascii="Times New Roman" w:hAnsi="Times New Roman" w:cs="Times New Roman"/>
          <w:sz w:val="24"/>
          <w:szCs w:val="24"/>
        </w:rPr>
        <w:t xml:space="preserve"> prethodno</w:t>
      </w:r>
      <w:r w:rsidR="0008620E">
        <w:rPr>
          <w:rFonts w:ascii="Times New Roman" w:hAnsi="Times New Roman" w:cs="Times New Roman"/>
          <w:sz w:val="24"/>
          <w:szCs w:val="24"/>
        </w:rPr>
        <w:t>m</w:t>
      </w:r>
      <w:r w:rsidRPr="001E7357">
        <w:rPr>
          <w:rFonts w:ascii="Times New Roman" w:hAnsi="Times New Roman" w:cs="Times New Roman"/>
          <w:sz w:val="24"/>
          <w:szCs w:val="24"/>
        </w:rPr>
        <w:t xml:space="preserve"> </w:t>
      </w:r>
      <w:r w:rsidRPr="001E7357" w:rsidR="00BA5AC6">
        <w:rPr>
          <w:rFonts w:ascii="Times New Roman" w:hAnsi="Times New Roman" w:cs="Times New Roman"/>
          <w:sz w:val="24"/>
          <w:szCs w:val="24"/>
        </w:rPr>
        <w:t>postojanj</w:t>
      </w:r>
      <w:r w:rsidR="00BA5AC6">
        <w:rPr>
          <w:rFonts w:ascii="Times New Roman" w:hAnsi="Times New Roman" w:cs="Times New Roman"/>
          <w:sz w:val="24"/>
          <w:szCs w:val="24"/>
        </w:rPr>
        <w:t xml:space="preserve">u </w:t>
      </w:r>
      <w:r w:rsidRPr="001E7357" w:rsidR="00BA5AC6">
        <w:rPr>
          <w:rFonts w:ascii="Times New Roman" w:hAnsi="Times New Roman" w:cs="Times New Roman"/>
          <w:sz w:val="24"/>
          <w:szCs w:val="24"/>
        </w:rPr>
        <w:t>myocarditisa</w:t>
      </w:r>
      <w:r w:rsidRPr="001E7357">
        <w:rPr>
          <w:rFonts w:ascii="Times New Roman" w:hAnsi="Times New Roman" w:cs="Times New Roman"/>
          <w:sz w:val="24"/>
          <w:szCs w:val="24"/>
        </w:rPr>
        <w:t>.</w:t>
      </w:r>
    </w:p>
    <w:p w:rsidR="00747ECC" w:rsidP="009E7DCE" w:rsidRDefault="002F16B9">
      <w:pPr>
        <w:jc w:val="both"/>
        <w:rPr>
          <w:rFonts w:ascii="Times New Roman" w:hAnsi="Times New Roman" w:cs="Times New Roman"/>
          <w:sz w:val="24"/>
          <w:szCs w:val="24"/>
        </w:rPr>
      </w:pPr>
      <w:r w:rsidRPr="001E7357">
        <w:rPr>
          <w:rFonts w:ascii="Times New Roman" w:hAnsi="Times New Roman" w:cs="Times New Roman"/>
          <w:sz w:val="24"/>
          <w:szCs w:val="24"/>
        </w:rPr>
        <w:t>25. Dana 10. veljače 1997.</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istražni sudac </w:t>
      </w:r>
      <w:r w:rsidRPr="001E7357" w:rsidR="00DA79B1">
        <w:rPr>
          <w:rFonts w:ascii="Times New Roman" w:hAnsi="Times New Roman" w:cs="Times New Roman"/>
          <w:sz w:val="24"/>
          <w:szCs w:val="24"/>
        </w:rPr>
        <w:t xml:space="preserve">je </w:t>
      </w:r>
      <w:r w:rsidRPr="001E7357">
        <w:rPr>
          <w:rFonts w:ascii="Times New Roman" w:hAnsi="Times New Roman" w:cs="Times New Roman"/>
          <w:sz w:val="24"/>
          <w:szCs w:val="24"/>
        </w:rPr>
        <w:t>zatvorio istragu.</w:t>
      </w:r>
    </w:p>
    <w:p w:rsidRPr="001E7357" w:rsidR="002F16B9" w:rsidP="009E7DCE" w:rsidRDefault="002F16B9">
      <w:pPr>
        <w:jc w:val="both"/>
        <w:rPr>
          <w:rFonts w:ascii="Times New Roman" w:hAnsi="Times New Roman" w:cs="Times New Roman"/>
          <w:sz w:val="24"/>
          <w:szCs w:val="24"/>
        </w:rPr>
      </w:pPr>
      <w:r w:rsidRPr="001E7357">
        <w:rPr>
          <w:rFonts w:ascii="Times New Roman" w:hAnsi="Times New Roman" w:cs="Times New Roman"/>
          <w:sz w:val="24"/>
          <w:szCs w:val="24"/>
        </w:rPr>
        <w:t xml:space="preserve">26. </w:t>
      </w:r>
      <w:r w:rsidR="00270410">
        <w:rPr>
          <w:rFonts w:ascii="Times New Roman" w:hAnsi="Times New Roman" w:cs="Times New Roman"/>
          <w:sz w:val="24"/>
          <w:szCs w:val="24"/>
        </w:rPr>
        <w:t>P</w:t>
      </w:r>
      <w:r w:rsidRPr="001E7357" w:rsidR="00270410">
        <w:rPr>
          <w:rFonts w:ascii="Times New Roman" w:hAnsi="Times New Roman" w:cs="Times New Roman"/>
          <w:sz w:val="24"/>
          <w:szCs w:val="24"/>
        </w:rPr>
        <w:t xml:space="preserve">odnositelji su </w:t>
      </w:r>
      <w:r w:rsidRPr="001E7357">
        <w:rPr>
          <w:rFonts w:ascii="Times New Roman" w:hAnsi="Times New Roman" w:cs="Times New Roman"/>
          <w:sz w:val="24"/>
          <w:szCs w:val="24"/>
        </w:rPr>
        <w:t xml:space="preserve">zatražili od </w:t>
      </w:r>
      <w:r w:rsidRPr="001E7357" w:rsidR="0008620E">
        <w:rPr>
          <w:rFonts w:ascii="Times New Roman" w:hAnsi="Times New Roman" w:cs="Times New Roman"/>
          <w:sz w:val="24"/>
          <w:szCs w:val="24"/>
        </w:rPr>
        <w:t>Okružnog</w:t>
      </w:r>
      <w:r w:rsidRPr="001E7357" w:rsidR="002B7497">
        <w:rPr>
          <w:rFonts w:ascii="Times New Roman" w:hAnsi="Times New Roman" w:cs="Times New Roman"/>
          <w:sz w:val="24"/>
          <w:szCs w:val="24"/>
        </w:rPr>
        <w:t xml:space="preserve"> državnog</w:t>
      </w:r>
      <w:r w:rsidRPr="001E7357" w:rsidR="000208A3">
        <w:rPr>
          <w:rFonts w:ascii="Times New Roman" w:hAnsi="Times New Roman" w:cs="Times New Roman"/>
          <w:sz w:val="24"/>
          <w:szCs w:val="24"/>
        </w:rPr>
        <w:t xml:space="preserve"> tužiteljstva</w:t>
      </w:r>
      <w:r w:rsidRPr="001E7357">
        <w:rPr>
          <w:rFonts w:ascii="Times New Roman" w:hAnsi="Times New Roman" w:cs="Times New Roman"/>
          <w:sz w:val="24"/>
          <w:szCs w:val="24"/>
        </w:rPr>
        <w:t xml:space="preserve"> u Mariboru da </w:t>
      </w:r>
      <w:r w:rsidR="00270410">
        <w:rPr>
          <w:rFonts w:ascii="Times New Roman" w:hAnsi="Times New Roman" w:cs="Times New Roman"/>
          <w:sz w:val="24"/>
          <w:szCs w:val="24"/>
        </w:rPr>
        <w:t>z</w:t>
      </w:r>
      <w:r w:rsidRPr="001E7357" w:rsidR="00270410">
        <w:rPr>
          <w:rFonts w:ascii="Times New Roman" w:hAnsi="Times New Roman" w:cs="Times New Roman"/>
          <w:sz w:val="24"/>
          <w:szCs w:val="24"/>
        </w:rPr>
        <w:t xml:space="preserve">bog složenosti predmeta </w:t>
      </w:r>
      <w:r w:rsidRPr="001E7357">
        <w:rPr>
          <w:rFonts w:ascii="Times New Roman" w:hAnsi="Times New Roman" w:cs="Times New Roman"/>
          <w:sz w:val="24"/>
          <w:szCs w:val="24"/>
        </w:rPr>
        <w:t xml:space="preserve">preuzme vođenje </w:t>
      </w:r>
      <w:r w:rsidRPr="001E7357" w:rsidR="00BA5AC6">
        <w:rPr>
          <w:rFonts w:ascii="Times New Roman" w:hAnsi="Times New Roman" w:cs="Times New Roman"/>
          <w:sz w:val="24"/>
          <w:szCs w:val="24"/>
        </w:rPr>
        <w:t>postupka.</w:t>
      </w:r>
      <w:r w:rsidR="00BA5AC6">
        <w:rPr>
          <w:rFonts w:ascii="Times New Roman" w:hAnsi="Times New Roman" w:cs="Times New Roman"/>
          <w:sz w:val="24"/>
          <w:szCs w:val="24"/>
        </w:rPr>
        <w:t xml:space="preserve"> </w:t>
      </w:r>
      <w:r w:rsidRPr="001E7357" w:rsidR="00BA5AC6">
        <w:rPr>
          <w:rFonts w:ascii="Times New Roman" w:hAnsi="Times New Roman" w:cs="Times New Roman"/>
          <w:sz w:val="24"/>
          <w:szCs w:val="24"/>
        </w:rPr>
        <w:t>Njihov</w:t>
      </w:r>
      <w:r w:rsidRPr="001E7357">
        <w:rPr>
          <w:rFonts w:ascii="Times New Roman" w:hAnsi="Times New Roman" w:cs="Times New Roman"/>
          <w:sz w:val="24"/>
          <w:szCs w:val="24"/>
        </w:rPr>
        <w:t xml:space="preserve"> je zahtjev odbijen </w:t>
      </w:r>
      <w:r w:rsidRPr="001E7357" w:rsidR="0058449D">
        <w:rPr>
          <w:rFonts w:ascii="Times New Roman" w:hAnsi="Times New Roman" w:cs="Times New Roman"/>
          <w:sz w:val="24"/>
          <w:szCs w:val="24"/>
        </w:rPr>
        <w:t xml:space="preserve">dana 21. veljače 1997. </w:t>
      </w:r>
      <w:r w:rsidR="00DA79B1">
        <w:rPr>
          <w:rFonts w:ascii="Times New Roman" w:hAnsi="Times New Roman" w:cs="Times New Roman"/>
          <w:sz w:val="24"/>
          <w:szCs w:val="24"/>
        </w:rPr>
        <w:t xml:space="preserve">godine. </w:t>
      </w:r>
      <w:r w:rsidRPr="001E7357" w:rsidR="002B7497">
        <w:rPr>
          <w:rFonts w:ascii="Times New Roman" w:hAnsi="Times New Roman" w:cs="Times New Roman"/>
          <w:sz w:val="24"/>
          <w:szCs w:val="24"/>
        </w:rPr>
        <w:t>Čelnik Okružnog državnog tužiteljstva</w:t>
      </w:r>
      <w:r w:rsidRPr="001E7357" w:rsidR="0058449D">
        <w:rPr>
          <w:rFonts w:ascii="Times New Roman" w:hAnsi="Times New Roman" w:cs="Times New Roman"/>
          <w:sz w:val="24"/>
          <w:szCs w:val="24"/>
        </w:rPr>
        <w:t xml:space="preserve"> u Mariboru potom je objasnio Vrhovnom </w:t>
      </w:r>
      <w:r w:rsidRPr="001E7357" w:rsidR="002B7497">
        <w:rPr>
          <w:rFonts w:ascii="Times New Roman" w:hAnsi="Times New Roman" w:cs="Times New Roman"/>
          <w:sz w:val="24"/>
          <w:szCs w:val="24"/>
        </w:rPr>
        <w:t>državnom</w:t>
      </w:r>
      <w:r w:rsidRPr="001E7357" w:rsidR="000208A3">
        <w:rPr>
          <w:rFonts w:ascii="Times New Roman" w:hAnsi="Times New Roman" w:cs="Times New Roman"/>
          <w:sz w:val="24"/>
          <w:szCs w:val="24"/>
        </w:rPr>
        <w:t xml:space="preserve"> tužitelju</w:t>
      </w:r>
      <w:r w:rsidRPr="001E7357" w:rsidR="0058449D">
        <w:rPr>
          <w:rFonts w:ascii="Times New Roman" w:hAnsi="Times New Roman" w:cs="Times New Roman"/>
          <w:sz w:val="24"/>
          <w:szCs w:val="24"/>
        </w:rPr>
        <w:t xml:space="preserve"> da, iako izvješće P.G.-a potvrđuje postojanje os</w:t>
      </w:r>
      <w:r w:rsidRPr="001E7357" w:rsidR="000208A3">
        <w:rPr>
          <w:rFonts w:ascii="Times New Roman" w:hAnsi="Times New Roman" w:cs="Times New Roman"/>
          <w:sz w:val="24"/>
          <w:szCs w:val="24"/>
        </w:rPr>
        <w:t>novane sumnje da je M.E. izazvala</w:t>
      </w:r>
      <w:r w:rsidRPr="001E7357" w:rsidR="0058449D">
        <w:rPr>
          <w:rFonts w:ascii="Times New Roman" w:hAnsi="Times New Roman" w:cs="Times New Roman"/>
          <w:sz w:val="24"/>
          <w:szCs w:val="24"/>
        </w:rPr>
        <w:t xml:space="preserve"> smrt iz nehaja, to nije dovoljna osnova na kojoj bi se podignula optužnica, budući da ista zahtijeva određeni </w:t>
      </w:r>
      <w:r w:rsidRPr="001E7357" w:rsidR="00BA5AC6">
        <w:rPr>
          <w:rFonts w:ascii="Times New Roman" w:hAnsi="Times New Roman" w:cs="Times New Roman"/>
          <w:sz w:val="24"/>
          <w:szCs w:val="24"/>
        </w:rPr>
        <w:t>stupanj</w:t>
      </w:r>
      <w:r w:rsidR="00BA5AC6">
        <w:rPr>
          <w:rFonts w:ascii="Times New Roman" w:hAnsi="Times New Roman" w:cs="Times New Roman"/>
          <w:sz w:val="24"/>
          <w:szCs w:val="24"/>
        </w:rPr>
        <w:t xml:space="preserve"> izvjesnosti</w:t>
      </w:r>
      <w:r w:rsidRPr="001E7357" w:rsidR="009E7DCE">
        <w:rPr>
          <w:rFonts w:ascii="Times New Roman" w:hAnsi="Times New Roman" w:cs="Times New Roman"/>
          <w:sz w:val="24"/>
          <w:szCs w:val="24"/>
        </w:rPr>
        <w:t>.</w:t>
      </w:r>
    </w:p>
    <w:p w:rsidR="00747ECC" w:rsidP="009E7DCE" w:rsidRDefault="0058449D">
      <w:pPr>
        <w:jc w:val="both"/>
        <w:rPr>
          <w:rFonts w:ascii="Times New Roman" w:hAnsi="Times New Roman" w:cs="Times New Roman"/>
          <w:sz w:val="24"/>
          <w:szCs w:val="24"/>
        </w:rPr>
      </w:pPr>
      <w:r w:rsidRPr="001E7357">
        <w:rPr>
          <w:rFonts w:ascii="Times New Roman" w:hAnsi="Times New Roman" w:cs="Times New Roman"/>
          <w:sz w:val="24"/>
          <w:szCs w:val="24"/>
        </w:rPr>
        <w:t xml:space="preserve">27. Dana 28. veljače 1997. </w:t>
      </w:r>
      <w:r w:rsidR="00DA79B1">
        <w:rPr>
          <w:rFonts w:ascii="Times New Roman" w:hAnsi="Times New Roman" w:cs="Times New Roman"/>
          <w:sz w:val="24"/>
          <w:szCs w:val="24"/>
        </w:rPr>
        <w:t xml:space="preserve">godine </w:t>
      </w:r>
      <w:r w:rsidR="00BA5AC6">
        <w:rPr>
          <w:rFonts w:ascii="Times New Roman" w:hAnsi="Times New Roman" w:cs="Times New Roman"/>
          <w:sz w:val="24"/>
          <w:szCs w:val="24"/>
        </w:rPr>
        <w:t xml:space="preserve">podnositelji </w:t>
      </w:r>
      <w:r w:rsidRPr="001E7357" w:rsidR="00BA5AC6">
        <w:rPr>
          <w:rFonts w:ascii="Times New Roman" w:hAnsi="Times New Roman" w:cs="Times New Roman"/>
          <w:sz w:val="24"/>
          <w:szCs w:val="24"/>
        </w:rPr>
        <w:t>su</w:t>
      </w:r>
      <w:r w:rsidRPr="001E7357" w:rsidR="003678EC">
        <w:rPr>
          <w:rFonts w:ascii="Times New Roman" w:hAnsi="Times New Roman" w:cs="Times New Roman"/>
          <w:sz w:val="24"/>
          <w:szCs w:val="24"/>
        </w:rPr>
        <w:t xml:space="preserve"> </w:t>
      </w:r>
      <w:r w:rsidRPr="001E7357">
        <w:rPr>
          <w:rFonts w:ascii="Times New Roman" w:hAnsi="Times New Roman" w:cs="Times New Roman"/>
          <w:sz w:val="24"/>
          <w:szCs w:val="24"/>
        </w:rPr>
        <w:t>podignuli optužnicu kojom su optužili M.E. za kazneno djelo prouzročenja smrti iz nehaja.</w:t>
      </w:r>
    </w:p>
    <w:p w:rsidR="00747ECC" w:rsidP="009E7DCE" w:rsidRDefault="0058449D">
      <w:pPr>
        <w:jc w:val="both"/>
        <w:rPr>
          <w:rFonts w:ascii="Times New Roman" w:hAnsi="Times New Roman" w:cs="Times New Roman"/>
          <w:sz w:val="24"/>
          <w:szCs w:val="24"/>
        </w:rPr>
      </w:pPr>
      <w:r w:rsidRPr="001E7357">
        <w:rPr>
          <w:rFonts w:ascii="Times New Roman" w:hAnsi="Times New Roman" w:cs="Times New Roman"/>
          <w:sz w:val="24"/>
          <w:szCs w:val="24"/>
        </w:rPr>
        <w:t>28. Dana 7. svibnja 1997.</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slijedom prigovora M.E. protiv optužnice, izvanraspravno vijeće Okružnog suda u Mariboru uputilo je podnositelje da zatraže, u roku od tri dana, </w:t>
      </w:r>
      <w:r w:rsidR="001F2E88">
        <w:rPr>
          <w:rFonts w:ascii="Times New Roman" w:hAnsi="Times New Roman" w:cs="Times New Roman"/>
          <w:sz w:val="24"/>
          <w:szCs w:val="24"/>
        </w:rPr>
        <w:t xml:space="preserve">provođenje </w:t>
      </w:r>
      <w:r w:rsidRPr="001E7357">
        <w:rPr>
          <w:rFonts w:ascii="Times New Roman" w:hAnsi="Times New Roman" w:cs="Times New Roman"/>
          <w:sz w:val="24"/>
          <w:szCs w:val="24"/>
        </w:rPr>
        <w:t>dodatn</w:t>
      </w:r>
      <w:r w:rsidR="001F2E88">
        <w:rPr>
          <w:rFonts w:ascii="Times New Roman" w:hAnsi="Times New Roman" w:cs="Times New Roman"/>
          <w:sz w:val="24"/>
          <w:szCs w:val="24"/>
        </w:rPr>
        <w:t>ih</w:t>
      </w:r>
      <w:r w:rsidRPr="001E7357">
        <w:rPr>
          <w:rFonts w:ascii="Times New Roman" w:hAnsi="Times New Roman" w:cs="Times New Roman"/>
          <w:sz w:val="24"/>
          <w:szCs w:val="24"/>
        </w:rPr>
        <w:t xml:space="preserve"> istražn</w:t>
      </w:r>
      <w:r w:rsidR="001F2E88">
        <w:rPr>
          <w:rFonts w:ascii="Times New Roman" w:hAnsi="Times New Roman" w:cs="Times New Roman"/>
          <w:sz w:val="24"/>
          <w:szCs w:val="24"/>
        </w:rPr>
        <w:t>ih</w:t>
      </w:r>
      <w:r w:rsidRPr="001E7357">
        <w:rPr>
          <w:rFonts w:ascii="Times New Roman" w:hAnsi="Times New Roman" w:cs="Times New Roman"/>
          <w:sz w:val="24"/>
          <w:szCs w:val="24"/>
        </w:rPr>
        <w:t xml:space="preserve"> radnj</w:t>
      </w:r>
      <w:r w:rsidR="001F2E88">
        <w:rPr>
          <w:rFonts w:ascii="Times New Roman" w:hAnsi="Times New Roman" w:cs="Times New Roman"/>
          <w:sz w:val="24"/>
          <w:szCs w:val="24"/>
        </w:rPr>
        <w:t>i</w:t>
      </w:r>
      <w:r w:rsidRPr="001E7357">
        <w:rPr>
          <w:rFonts w:ascii="Times New Roman" w:hAnsi="Times New Roman" w:cs="Times New Roman"/>
          <w:sz w:val="24"/>
          <w:szCs w:val="24"/>
        </w:rPr>
        <w:t xml:space="preserve"> (vidi stavak 93. ove presude).</w:t>
      </w:r>
    </w:p>
    <w:p w:rsidR="00747ECC" w:rsidP="009E7DCE" w:rsidRDefault="0058449D">
      <w:pPr>
        <w:jc w:val="both"/>
        <w:rPr>
          <w:rFonts w:ascii="Times New Roman" w:hAnsi="Times New Roman" w:cs="Times New Roman"/>
          <w:sz w:val="24"/>
          <w:szCs w:val="24"/>
        </w:rPr>
      </w:pPr>
      <w:r w:rsidRPr="001E7357">
        <w:rPr>
          <w:rFonts w:ascii="Times New Roman" w:hAnsi="Times New Roman" w:cs="Times New Roman"/>
          <w:sz w:val="24"/>
          <w:szCs w:val="24"/>
        </w:rPr>
        <w:t xml:space="preserve">29. Istražni sudac potom je ispitao nekoliko svjedoka te </w:t>
      </w:r>
      <w:r w:rsidRPr="001E7357" w:rsidR="000208A3">
        <w:rPr>
          <w:rFonts w:ascii="Times New Roman" w:hAnsi="Times New Roman" w:cs="Times New Roman"/>
          <w:sz w:val="24"/>
          <w:szCs w:val="24"/>
        </w:rPr>
        <w:t>naložio</w:t>
      </w:r>
      <w:r w:rsidRPr="001E7357">
        <w:rPr>
          <w:rFonts w:ascii="Times New Roman" w:hAnsi="Times New Roman" w:cs="Times New Roman"/>
          <w:sz w:val="24"/>
          <w:szCs w:val="24"/>
        </w:rPr>
        <w:t xml:space="preserve"> forenzičko </w:t>
      </w:r>
      <w:r w:rsidRPr="001E7357" w:rsidR="000208A3">
        <w:rPr>
          <w:rFonts w:ascii="Times New Roman" w:hAnsi="Times New Roman" w:cs="Times New Roman"/>
          <w:sz w:val="24"/>
          <w:szCs w:val="24"/>
        </w:rPr>
        <w:t>vještačenje K.H.</w:t>
      </w:r>
      <w:r w:rsidR="0083687D">
        <w:rPr>
          <w:rFonts w:ascii="Times New Roman" w:hAnsi="Times New Roman" w:cs="Times New Roman"/>
          <w:sz w:val="24"/>
          <w:szCs w:val="24"/>
        </w:rPr>
        <w:t>-u</w:t>
      </w:r>
      <w:r w:rsidRPr="001E7357" w:rsidR="000208A3">
        <w:rPr>
          <w:rFonts w:ascii="Times New Roman" w:hAnsi="Times New Roman" w:cs="Times New Roman"/>
          <w:sz w:val="24"/>
          <w:szCs w:val="24"/>
        </w:rPr>
        <w:t xml:space="preserve">, austrijskom forenzičkom </w:t>
      </w:r>
      <w:r w:rsidRPr="001E7357" w:rsidR="00BA5AC6">
        <w:rPr>
          <w:rFonts w:ascii="Times New Roman" w:hAnsi="Times New Roman" w:cs="Times New Roman"/>
          <w:sz w:val="24"/>
          <w:szCs w:val="24"/>
        </w:rPr>
        <w:t>vještaku</w:t>
      </w:r>
      <w:r w:rsidR="00BA5AC6">
        <w:rPr>
          <w:rFonts w:ascii="Times New Roman" w:hAnsi="Times New Roman" w:cs="Times New Roman"/>
          <w:sz w:val="24"/>
          <w:szCs w:val="24"/>
        </w:rPr>
        <w:t xml:space="preserve"> iz</w:t>
      </w:r>
      <w:r w:rsidR="0083687D">
        <w:rPr>
          <w:rFonts w:ascii="Times New Roman" w:hAnsi="Times New Roman" w:cs="Times New Roman"/>
          <w:sz w:val="24"/>
          <w:szCs w:val="24"/>
        </w:rPr>
        <w:t xml:space="preserve"> područja</w:t>
      </w:r>
      <w:r w:rsidRPr="001E7357">
        <w:rPr>
          <w:rFonts w:ascii="Times New Roman" w:hAnsi="Times New Roman" w:cs="Times New Roman"/>
          <w:sz w:val="24"/>
          <w:szCs w:val="24"/>
        </w:rPr>
        <w:t xml:space="preserve"> hitne medicine i anestezije. K.H. je </w:t>
      </w:r>
      <w:r w:rsidRPr="001E7357" w:rsidR="000208A3">
        <w:rPr>
          <w:rFonts w:ascii="Times New Roman" w:hAnsi="Times New Roman" w:cs="Times New Roman"/>
          <w:sz w:val="24"/>
          <w:szCs w:val="24"/>
        </w:rPr>
        <w:t xml:space="preserve">u svom izvješću </w:t>
      </w:r>
      <w:r w:rsidRPr="001E7357">
        <w:rPr>
          <w:rFonts w:ascii="Times New Roman" w:hAnsi="Times New Roman" w:cs="Times New Roman"/>
          <w:sz w:val="24"/>
          <w:szCs w:val="24"/>
        </w:rPr>
        <w:t xml:space="preserve">naveo da je </w:t>
      </w:r>
      <w:r w:rsidR="0083687D">
        <w:rPr>
          <w:rFonts w:ascii="Times New Roman" w:hAnsi="Times New Roman" w:cs="Times New Roman"/>
          <w:sz w:val="24"/>
          <w:szCs w:val="24"/>
        </w:rPr>
        <w:t xml:space="preserve">razmjerno neizvjesno što je </w:t>
      </w:r>
      <w:r w:rsidRPr="001E7357">
        <w:rPr>
          <w:rFonts w:ascii="Times New Roman" w:hAnsi="Times New Roman" w:cs="Times New Roman"/>
          <w:sz w:val="24"/>
          <w:szCs w:val="24"/>
        </w:rPr>
        <w:t>konačan uzrok smrti</w:t>
      </w:r>
      <w:r w:rsidR="00310E88">
        <w:rPr>
          <w:rFonts w:ascii="Times New Roman" w:hAnsi="Times New Roman" w:cs="Times New Roman"/>
          <w:sz w:val="24"/>
          <w:szCs w:val="24"/>
        </w:rPr>
        <w:t xml:space="preserve"> sina podnositelja</w:t>
      </w:r>
      <w:r w:rsidRPr="001E7357">
        <w:rPr>
          <w:rFonts w:ascii="Times New Roman" w:hAnsi="Times New Roman" w:cs="Times New Roman"/>
          <w:sz w:val="24"/>
          <w:szCs w:val="24"/>
        </w:rPr>
        <w:t xml:space="preserve">, </w:t>
      </w:r>
      <w:r w:rsidR="00310E88">
        <w:rPr>
          <w:rFonts w:ascii="Times New Roman" w:hAnsi="Times New Roman" w:cs="Times New Roman"/>
          <w:sz w:val="24"/>
          <w:szCs w:val="24"/>
        </w:rPr>
        <w:t xml:space="preserve">te da stoga </w:t>
      </w:r>
      <w:r w:rsidRPr="001E7357">
        <w:rPr>
          <w:rFonts w:ascii="Times New Roman" w:hAnsi="Times New Roman" w:cs="Times New Roman"/>
          <w:sz w:val="24"/>
          <w:szCs w:val="24"/>
        </w:rPr>
        <w:t>ni pitanje uči</w:t>
      </w:r>
      <w:r w:rsidRPr="001E7357" w:rsidR="000208A3">
        <w:rPr>
          <w:rFonts w:ascii="Times New Roman" w:hAnsi="Times New Roman" w:cs="Times New Roman"/>
          <w:sz w:val="24"/>
          <w:szCs w:val="24"/>
        </w:rPr>
        <w:t xml:space="preserve">nkovitosti mjera koje je </w:t>
      </w:r>
      <w:r w:rsidRPr="001E7357" w:rsidR="00BA5AC6">
        <w:rPr>
          <w:rFonts w:ascii="Times New Roman" w:hAnsi="Times New Roman" w:cs="Times New Roman"/>
          <w:sz w:val="24"/>
          <w:szCs w:val="24"/>
        </w:rPr>
        <w:t>poduzela</w:t>
      </w:r>
      <w:r w:rsidR="00BA5AC6">
        <w:rPr>
          <w:rFonts w:ascii="Times New Roman" w:hAnsi="Times New Roman" w:cs="Times New Roman"/>
          <w:sz w:val="24"/>
          <w:szCs w:val="24"/>
        </w:rPr>
        <w:t xml:space="preserve"> </w:t>
      </w:r>
      <w:r w:rsidRPr="001E7357" w:rsidR="00BA5AC6">
        <w:rPr>
          <w:rFonts w:ascii="Times New Roman" w:hAnsi="Times New Roman" w:cs="Times New Roman"/>
          <w:sz w:val="24"/>
          <w:szCs w:val="24"/>
        </w:rPr>
        <w:t>M.E</w:t>
      </w:r>
      <w:r w:rsidRPr="001E7357">
        <w:rPr>
          <w:rFonts w:ascii="Times New Roman" w:hAnsi="Times New Roman" w:cs="Times New Roman"/>
          <w:sz w:val="24"/>
          <w:szCs w:val="24"/>
        </w:rPr>
        <w:t xml:space="preserve">. kao reakciju na </w:t>
      </w:r>
      <w:r w:rsidR="00FE63D1">
        <w:rPr>
          <w:rFonts w:ascii="Times New Roman" w:hAnsi="Times New Roman" w:cs="Times New Roman"/>
          <w:sz w:val="24"/>
          <w:szCs w:val="24"/>
        </w:rPr>
        <w:t>njegovo</w:t>
      </w:r>
      <w:r w:rsidRPr="001E7357">
        <w:rPr>
          <w:rFonts w:ascii="Times New Roman" w:hAnsi="Times New Roman" w:cs="Times New Roman"/>
          <w:sz w:val="24"/>
          <w:szCs w:val="24"/>
        </w:rPr>
        <w:t xml:space="preserve"> stanj</w:t>
      </w:r>
      <w:r w:rsidR="00310E88">
        <w:rPr>
          <w:rFonts w:ascii="Times New Roman" w:hAnsi="Times New Roman" w:cs="Times New Roman"/>
          <w:sz w:val="24"/>
          <w:szCs w:val="24"/>
        </w:rPr>
        <w:t>e</w:t>
      </w:r>
      <w:r w:rsidRPr="001E7357">
        <w:rPr>
          <w:rFonts w:ascii="Times New Roman" w:hAnsi="Times New Roman" w:cs="Times New Roman"/>
          <w:sz w:val="24"/>
          <w:szCs w:val="24"/>
        </w:rPr>
        <w:t xml:space="preserve"> nije relevantno.</w:t>
      </w:r>
    </w:p>
    <w:p w:rsidRPr="001E7357" w:rsidR="0042350F" w:rsidP="009E7DCE" w:rsidRDefault="0042350F">
      <w:pPr>
        <w:jc w:val="both"/>
        <w:rPr>
          <w:rFonts w:ascii="Times New Roman" w:hAnsi="Times New Roman" w:cs="Times New Roman"/>
          <w:sz w:val="24"/>
          <w:szCs w:val="24"/>
        </w:rPr>
      </w:pPr>
      <w:r w:rsidRPr="001E7357">
        <w:rPr>
          <w:rFonts w:ascii="Times New Roman" w:hAnsi="Times New Roman" w:cs="Times New Roman"/>
          <w:sz w:val="24"/>
          <w:szCs w:val="24"/>
        </w:rPr>
        <w:t xml:space="preserve">30. Dana 22. lipnja </w:t>
      </w:r>
      <w:r w:rsidRPr="00223DF1">
        <w:rPr>
          <w:rFonts w:ascii="Times New Roman" w:hAnsi="Times New Roman" w:cs="Times New Roman"/>
          <w:sz w:val="24"/>
          <w:szCs w:val="24"/>
        </w:rPr>
        <w:t xml:space="preserve">1998. </w:t>
      </w:r>
      <w:r w:rsidR="00DA79B1">
        <w:rPr>
          <w:rFonts w:ascii="Times New Roman" w:hAnsi="Times New Roman" w:cs="Times New Roman"/>
          <w:sz w:val="24"/>
          <w:szCs w:val="24"/>
        </w:rPr>
        <w:t xml:space="preserve">godine </w:t>
      </w:r>
      <w:r w:rsidRPr="00223DF1">
        <w:rPr>
          <w:rFonts w:ascii="Times New Roman" w:hAnsi="Times New Roman" w:cs="Times New Roman"/>
          <w:sz w:val="24"/>
          <w:szCs w:val="24"/>
        </w:rPr>
        <w:t xml:space="preserve">istražni sudac obavijestio je podnositelje da je donesena odluka o zatvaranju istrage. Podsjetio ih je da </w:t>
      </w:r>
      <w:r w:rsidRPr="00223DF1" w:rsidR="003678EC">
        <w:rPr>
          <w:rFonts w:ascii="Times New Roman" w:hAnsi="Times New Roman" w:cs="Times New Roman"/>
          <w:sz w:val="24"/>
          <w:szCs w:val="24"/>
        </w:rPr>
        <w:t xml:space="preserve">u roku od petnaest dana </w:t>
      </w:r>
      <w:r w:rsidRPr="00223DF1" w:rsidR="000208A3">
        <w:rPr>
          <w:rFonts w:ascii="Times New Roman" w:hAnsi="Times New Roman" w:cs="Times New Roman"/>
          <w:sz w:val="24"/>
          <w:szCs w:val="24"/>
        </w:rPr>
        <w:t xml:space="preserve">moraju podnijeti optužnicu </w:t>
      </w:r>
      <w:r w:rsidRPr="00223DF1">
        <w:rPr>
          <w:rFonts w:ascii="Times New Roman" w:hAnsi="Times New Roman" w:cs="Times New Roman"/>
          <w:sz w:val="24"/>
          <w:szCs w:val="24"/>
        </w:rPr>
        <w:t xml:space="preserve">ili daljnji zahtjev za </w:t>
      </w:r>
      <w:r w:rsidRPr="00223DF1" w:rsidR="003678EC">
        <w:rPr>
          <w:rFonts w:ascii="Times New Roman" w:hAnsi="Times New Roman" w:cs="Times New Roman"/>
          <w:sz w:val="24"/>
          <w:szCs w:val="24"/>
        </w:rPr>
        <w:t xml:space="preserve">provođenje </w:t>
      </w:r>
      <w:r w:rsidRPr="00223DF1">
        <w:rPr>
          <w:rFonts w:ascii="Times New Roman" w:hAnsi="Times New Roman" w:cs="Times New Roman"/>
          <w:sz w:val="24"/>
          <w:szCs w:val="24"/>
        </w:rPr>
        <w:t>dodatn</w:t>
      </w:r>
      <w:r w:rsidRPr="00223DF1" w:rsidR="003678EC">
        <w:rPr>
          <w:rFonts w:ascii="Times New Roman" w:hAnsi="Times New Roman" w:cs="Times New Roman"/>
          <w:sz w:val="24"/>
          <w:szCs w:val="24"/>
        </w:rPr>
        <w:t>ih</w:t>
      </w:r>
      <w:r w:rsidRPr="00223DF1">
        <w:rPr>
          <w:rFonts w:ascii="Times New Roman" w:hAnsi="Times New Roman" w:cs="Times New Roman"/>
          <w:sz w:val="24"/>
          <w:szCs w:val="24"/>
        </w:rPr>
        <w:t xml:space="preserve"> istražn</w:t>
      </w:r>
      <w:r w:rsidRPr="00223DF1" w:rsidR="003678EC">
        <w:rPr>
          <w:rFonts w:ascii="Times New Roman" w:hAnsi="Times New Roman" w:cs="Times New Roman"/>
          <w:sz w:val="24"/>
          <w:szCs w:val="24"/>
        </w:rPr>
        <w:t xml:space="preserve">ih </w:t>
      </w:r>
      <w:r w:rsidRPr="00223DF1">
        <w:rPr>
          <w:rFonts w:ascii="Times New Roman" w:hAnsi="Times New Roman" w:cs="Times New Roman"/>
          <w:sz w:val="24"/>
          <w:szCs w:val="24"/>
        </w:rPr>
        <w:t>radnj</w:t>
      </w:r>
      <w:r w:rsidRPr="00223DF1" w:rsidR="003678EC">
        <w:rPr>
          <w:rFonts w:ascii="Times New Roman" w:hAnsi="Times New Roman" w:cs="Times New Roman"/>
          <w:sz w:val="24"/>
          <w:szCs w:val="24"/>
        </w:rPr>
        <w:t>i</w:t>
      </w:r>
      <w:r w:rsidRPr="00223DF1">
        <w:rPr>
          <w:rFonts w:ascii="Times New Roman" w:hAnsi="Times New Roman" w:cs="Times New Roman"/>
          <w:sz w:val="24"/>
          <w:szCs w:val="24"/>
        </w:rPr>
        <w:t xml:space="preserve"> (vidi stavk</w:t>
      </w:r>
      <w:r w:rsidRPr="00223DF1" w:rsidR="003678EC">
        <w:rPr>
          <w:rFonts w:ascii="Times New Roman" w:hAnsi="Times New Roman" w:cs="Times New Roman"/>
          <w:sz w:val="24"/>
          <w:szCs w:val="24"/>
        </w:rPr>
        <w:t>e</w:t>
      </w:r>
      <w:r w:rsidRPr="00223DF1">
        <w:rPr>
          <w:rFonts w:ascii="Times New Roman" w:hAnsi="Times New Roman" w:cs="Times New Roman"/>
          <w:sz w:val="24"/>
          <w:szCs w:val="24"/>
        </w:rPr>
        <w:t xml:space="preserve"> 91.-92. ove presude.)</w:t>
      </w:r>
    </w:p>
    <w:p w:rsidR="00747ECC" w:rsidP="009E7DCE" w:rsidRDefault="001C42E4">
      <w:pPr>
        <w:jc w:val="both"/>
        <w:rPr>
          <w:rFonts w:ascii="Times New Roman" w:hAnsi="Times New Roman" w:cs="Times New Roman"/>
          <w:sz w:val="24"/>
          <w:szCs w:val="24"/>
        </w:rPr>
      </w:pPr>
      <w:r w:rsidRPr="001E7357">
        <w:rPr>
          <w:rFonts w:ascii="Times New Roman" w:hAnsi="Times New Roman" w:cs="Times New Roman"/>
          <w:sz w:val="24"/>
          <w:szCs w:val="24"/>
        </w:rPr>
        <w:t xml:space="preserve">31. Dana 30. lipnja 1998. </w:t>
      </w:r>
      <w:r w:rsidR="00DA79B1">
        <w:rPr>
          <w:rFonts w:ascii="Times New Roman" w:hAnsi="Times New Roman" w:cs="Times New Roman"/>
          <w:sz w:val="24"/>
          <w:szCs w:val="24"/>
        </w:rPr>
        <w:t xml:space="preserve">godine </w:t>
      </w:r>
      <w:r w:rsidRPr="001E7357">
        <w:rPr>
          <w:rFonts w:ascii="Times New Roman" w:hAnsi="Times New Roman" w:cs="Times New Roman"/>
          <w:sz w:val="24"/>
          <w:szCs w:val="24"/>
        </w:rPr>
        <w:t xml:space="preserve">podnositelji su zatražili od istražnog suca </w:t>
      </w:r>
      <w:r w:rsidR="00BA5AC6">
        <w:rPr>
          <w:rFonts w:ascii="Times New Roman" w:hAnsi="Times New Roman" w:cs="Times New Roman"/>
          <w:sz w:val="24"/>
          <w:szCs w:val="24"/>
        </w:rPr>
        <w:t xml:space="preserve">ispitivanje </w:t>
      </w:r>
      <w:r w:rsidRPr="001E7357" w:rsidR="00BA5AC6">
        <w:rPr>
          <w:rFonts w:ascii="Times New Roman" w:hAnsi="Times New Roman" w:cs="Times New Roman"/>
          <w:sz w:val="24"/>
          <w:szCs w:val="24"/>
        </w:rPr>
        <w:t>K.H</w:t>
      </w:r>
      <w:r w:rsidRPr="001E7357">
        <w:rPr>
          <w:rFonts w:ascii="Times New Roman" w:hAnsi="Times New Roman" w:cs="Times New Roman"/>
          <w:sz w:val="24"/>
          <w:szCs w:val="24"/>
        </w:rPr>
        <w:t>.</w:t>
      </w:r>
      <w:r w:rsidR="005C318A">
        <w:rPr>
          <w:rFonts w:ascii="Times New Roman" w:hAnsi="Times New Roman" w:cs="Times New Roman"/>
          <w:sz w:val="24"/>
          <w:szCs w:val="24"/>
        </w:rPr>
        <w:t>-a</w:t>
      </w:r>
      <w:r w:rsidRPr="001E7357">
        <w:rPr>
          <w:rFonts w:ascii="Times New Roman" w:hAnsi="Times New Roman" w:cs="Times New Roman"/>
          <w:sz w:val="24"/>
          <w:szCs w:val="24"/>
        </w:rPr>
        <w:t>, P.G.</w:t>
      </w:r>
      <w:r w:rsidR="005C318A">
        <w:rPr>
          <w:rFonts w:ascii="Times New Roman" w:hAnsi="Times New Roman" w:cs="Times New Roman"/>
          <w:sz w:val="24"/>
          <w:szCs w:val="24"/>
        </w:rPr>
        <w:t>-a</w:t>
      </w:r>
      <w:r w:rsidRPr="001E7357">
        <w:rPr>
          <w:rFonts w:ascii="Times New Roman" w:hAnsi="Times New Roman" w:cs="Times New Roman"/>
          <w:sz w:val="24"/>
          <w:szCs w:val="24"/>
        </w:rPr>
        <w:t xml:space="preserve"> i T.V</w:t>
      </w:r>
      <w:r w:rsidR="00B80CD1">
        <w:rPr>
          <w:rFonts w:ascii="Times New Roman" w:hAnsi="Times New Roman" w:cs="Times New Roman"/>
          <w:sz w:val="24"/>
          <w:szCs w:val="24"/>
        </w:rPr>
        <w:t>.</w:t>
      </w:r>
      <w:r w:rsidR="005C318A">
        <w:rPr>
          <w:rFonts w:ascii="Times New Roman" w:hAnsi="Times New Roman" w:cs="Times New Roman"/>
          <w:sz w:val="24"/>
          <w:szCs w:val="24"/>
        </w:rPr>
        <w:t>-a</w:t>
      </w:r>
      <w:r w:rsidRPr="001E7357">
        <w:rPr>
          <w:rFonts w:ascii="Times New Roman" w:hAnsi="Times New Roman" w:cs="Times New Roman"/>
          <w:sz w:val="24"/>
          <w:szCs w:val="24"/>
        </w:rPr>
        <w:t>.</w:t>
      </w:r>
    </w:p>
    <w:p w:rsidR="00747ECC" w:rsidP="009E7DCE" w:rsidRDefault="001C42E4">
      <w:pPr>
        <w:jc w:val="both"/>
        <w:rPr>
          <w:rFonts w:ascii="Times New Roman" w:hAnsi="Times New Roman" w:cs="Times New Roman"/>
          <w:sz w:val="24"/>
          <w:szCs w:val="24"/>
        </w:rPr>
      </w:pPr>
      <w:r w:rsidRPr="001E7357">
        <w:rPr>
          <w:rFonts w:ascii="Times New Roman" w:hAnsi="Times New Roman" w:cs="Times New Roman"/>
          <w:sz w:val="24"/>
          <w:szCs w:val="24"/>
        </w:rPr>
        <w:t>32. Dana 24. studenog 1998.</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nakon ispitivanja K.H.</w:t>
      </w:r>
      <w:r w:rsidR="003678EC">
        <w:rPr>
          <w:rFonts w:ascii="Times New Roman" w:hAnsi="Times New Roman" w:cs="Times New Roman"/>
          <w:sz w:val="24"/>
          <w:szCs w:val="24"/>
        </w:rPr>
        <w:t>-a,</w:t>
      </w:r>
      <w:r w:rsidRPr="001E7357">
        <w:rPr>
          <w:rFonts w:ascii="Times New Roman" w:hAnsi="Times New Roman" w:cs="Times New Roman"/>
          <w:sz w:val="24"/>
          <w:szCs w:val="24"/>
        </w:rPr>
        <w:t xml:space="preserve"> istražni sudac </w:t>
      </w:r>
      <w:r w:rsidRPr="001E7357" w:rsidR="000208A3">
        <w:rPr>
          <w:rFonts w:ascii="Times New Roman" w:hAnsi="Times New Roman" w:cs="Times New Roman"/>
          <w:sz w:val="24"/>
          <w:szCs w:val="24"/>
        </w:rPr>
        <w:t xml:space="preserve">je </w:t>
      </w:r>
      <w:r w:rsidRPr="001E7357">
        <w:rPr>
          <w:rFonts w:ascii="Times New Roman" w:hAnsi="Times New Roman" w:cs="Times New Roman"/>
          <w:sz w:val="24"/>
          <w:szCs w:val="24"/>
        </w:rPr>
        <w:t xml:space="preserve">obavijestio </w:t>
      </w:r>
      <w:r w:rsidR="00010918">
        <w:rPr>
          <w:rFonts w:ascii="Times New Roman" w:hAnsi="Times New Roman" w:cs="Times New Roman"/>
          <w:sz w:val="24"/>
          <w:szCs w:val="24"/>
        </w:rPr>
        <w:t>podnositelje</w:t>
      </w:r>
      <w:r w:rsidRPr="001E7357">
        <w:rPr>
          <w:rFonts w:ascii="Times New Roman" w:hAnsi="Times New Roman" w:cs="Times New Roman"/>
          <w:sz w:val="24"/>
          <w:szCs w:val="24"/>
        </w:rPr>
        <w:t xml:space="preserve"> da je istraga dovršena. Ponovno ih je podsjetio </w:t>
      </w:r>
      <w:r w:rsidR="003678EC">
        <w:rPr>
          <w:rFonts w:ascii="Times New Roman" w:hAnsi="Times New Roman" w:cs="Times New Roman"/>
          <w:sz w:val="24"/>
          <w:szCs w:val="24"/>
        </w:rPr>
        <w:t xml:space="preserve">da </w:t>
      </w:r>
      <w:r w:rsidRPr="001E7357" w:rsidR="003678EC">
        <w:rPr>
          <w:rFonts w:ascii="Times New Roman" w:hAnsi="Times New Roman" w:cs="Times New Roman"/>
          <w:sz w:val="24"/>
          <w:szCs w:val="24"/>
        </w:rPr>
        <w:t xml:space="preserve">u roku od petnaest dana </w:t>
      </w:r>
      <w:r w:rsidRPr="001E7357">
        <w:rPr>
          <w:rFonts w:ascii="Times New Roman" w:hAnsi="Times New Roman" w:cs="Times New Roman"/>
          <w:sz w:val="24"/>
          <w:szCs w:val="24"/>
        </w:rPr>
        <w:t xml:space="preserve">moraju podignuti optužnicu ili zatražiti </w:t>
      </w:r>
      <w:r w:rsidR="003678EC">
        <w:rPr>
          <w:rFonts w:ascii="Times New Roman" w:hAnsi="Times New Roman" w:cs="Times New Roman"/>
          <w:sz w:val="24"/>
          <w:szCs w:val="24"/>
        </w:rPr>
        <w:t xml:space="preserve">provođenje </w:t>
      </w:r>
      <w:r w:rsidRPr="001E7357">
        <w:rPr>
          <w:rFonts w:ascii="Times New Roman" w:hAnsi="Times New Roman" w:cs="Times New Roman"/>
          <w:sz w:val="24"/>
          <w:szCs w:val="24"/>
        </w:rPr>
        <w:t>daljnj</w:t>
      </w:r>
      <w:r w:rsidR="003678EC">
        <w:rPr>
          <w:rFonts w:ascii="Times New Roman" w:hAnsi="Times New Roman" w:cs="Times New Roman"/>
          <w:sz w:val="24"/>
          <w:szCs w:val="24"/>
        </w:rPr>
        <w:t>ih</w:t>
      </w:r>
      <w:r w:rsidRPr="001E7357">
        <w:rPr>
          <w:rFonts w:ascii="Times New Roman" w:hAnsi="Times New Roman" w:cs="Times New Roman"/>
          <w:sz w:val="24"/>
          <w:szCs w:val="24"/>
        </w:rPr>
        <w:t xml:space="preserve"> istražn</w:t>
      </w:r>
      <w:r w:rsidR="003678EC">
        <w:rPr>
          <w:rFonts w:ascii="Times New Roman" w:hAnsi="Times New Roman" w:cs="Times New Roman"/>
          <w:sz w:val="24"/>
          <w:szCs w:val="24"/>
        </w:rPr>
        <w:t>ih</w:t>
      </w:r>
      <w:r w:rsidRPr="001E7357">
        <w:rPr>
          <w:rFonts w:ascii="Times New Roman" w:hAnsi="Times New Roman" w:cs="Times New Roman"/>
          <w:sz w:val="24"/>
          <w:szCs w:val="24"/>
        </w:rPr>
        <w:t xml:space="preserve"> radnj</w:t>
      </w:r>
      <w:r w:rsidR="003678EC">
        <w:rPr>
          <w:rFonts w:ascii="Times New Roman" w:hAnsi="Times New Roman" w:cs="Times New Roman"/>
          <w:sz w:val="24"/>
          <w:szCs w:val="24"/>
        </w:rPr>
        <w:t>i</w:t>
      </w:r>
      <w:r w:rsidRPr="001E7357">
        <w:rPr>
          <w:rFonts w:ascii="Times New Roman" w:hAnsi="Times New Roman" w:cs="Times New Roman"/>
          <w:sz w:val="24"/>
          <w:szCs w:val="24"/>
        </w:rPr>
        <w:t>.</w:t>
      </w:r>
    </w:p>
    <w:p w:rsidR="00747ECC" w:rsidP="009E7DCE" w:rsidRDefault="001C42E4">
      <w:pPr>
        <w:jc w:val="both"/>
        <w:rPr>
          <w:rFonts w:ascii="Times New Roman" w:hAnsi="Times New Roman" w:cs="Times New Roman"/>
          <w:sz w:val="24"/>
          <w:szCs w:val="24"/>
        </w:rPr>
      </w:pPr>
      <w:r w:rsidRPr="001E7357">
        <w:rPr>
          <w:rFonts w:ascii="Times New Roman" w:hAnsi="Times New Roman" w:cs="Times New Roman"/>
          <w:sz w:val="24"/>
          <w:szCs w:val="24"/>
        </w:rPr>
        <w:t>33. Dana 10. prosinca 1998.</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podnositelji su podignuli optužnicu poduprtu dokazima pribav</w:t>
      </w:r>
      <w:r w:rsidR="000B52A0">
        <w:rPr>
          <w:rFonts w:ascii="Times New Roman" w:hAnsi="Times New Roman" w:cs="Times New Roman"/>
          <w:sz w:val="24"/>
          <w:szCs w:val="24"/>
        </w:rPr>
        <w:t>ljenim</w:t>
      </w:r>
      <w:r w:rsidRPr="001E7357">
        <w:rPr>
          <w:rFonts w:ascii="Times New Roman" w:hAnsi="Times New Roman" w:cs="Times New Roman"/>
          <w:sz w:val="24"/>
          <w:szCs w:val="24"/>
        </w:rPr>
        <w:t xml:space="preserve"> u proširenoj istrazi. Dana 12. siječnja 1999.</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w:t>
      </w:r>
      <w:r w:rsidRPr="001E7357" w:rsidR="00BA5AC6">
        <w:rPr>
          <w:rFonts w:ascii="Times New Roman" w:hAnsi="Times New Roman" w:cs="Times New Roman"/>
          <w:sz w:val="24"/>
          <w:szCs w:val="24"/>
        </w:rPr>
        <w:t>izvanraspravno vijeće odbilo je M.E.</w:t>
      </w:r>
      <w:r w:rsidR="00BA5AC6">
        <w:rPr>
          <w:rFonts w:ascii="Times New Roman" w:hAnsi="Times New Roman" w:cs="Times New Roman"/>
          <w:sz w:val="24"/>
          <w:szCs w:val="24"/>
        </w:rPr>
        <w:t xml:space="preserve">-in </w:t>
      </w:r>
      <w:r w:rsidRPr="001E7357" w:rsidR="00BA5AC6">
        <w:rPr>
          <w:rFonts w:ascii="Times New Roman" w:hAnsi="Times New Roman" w:cs="Times New Roman"/>
          <w:sz w:val="24"/>
          <w:szCs w:val="24"/>
        </w:rPr>
        <w:t>prigovor na prvotnu optužnicu kao neosnovan.</w:t>
      </w:r>
    </w:p>
    <w:p w:rsidR="00747ECC" w:rsidP="009E7DCE" w:rsidRDefault="001C42E4">
      <w:pPr>
        <w:jc w:val="both"/>
        <w:rPr>
          <w:rFonts w:ascii="Times New Roman" w:hAnsi="Times New Roman" w:cs="Times New Roman"/>
          <w:sz w:val="24"/>
          <w:szCs w:val="24"/>
        </w:rPr>
      </w:pPr>
      <w:r w:rsidRPr="001E7357">
        <w:rPr>
          <w:rFonts w:ascii="Times New Roman" w:hAnsi="Times New Roman" w:cs="Times New Roman"/>
          <w:sz w:val="24"/>
          <w:szCs w:val="24"/>
        </w:rPr>
        <w:t xml:space="preserve">34. Dana 22. siječnja 1999. </w:t>
      </w:r>
      <w:r w:rsidR="00DA79B1">
        <w:rPr>
          <w:rFonts w:ascii="Times New Roman" w:hAnsi="Times New Roman" w:cs="Times New Roman"/>
          <w:sz w:val="24"/>
          <w:szCs w:val="24"/>
        </w:rPr>
        <w:t xml:space="preserve">godine </w:t>
      </w:r>
      <w:r w:rsidRPr="001E7357">
        <w:rPr>
          <w:rFonts w:ascii="Times New Roman" w:hAnsi="Times New Roman" w:cs="Times New Roman"/>
          <w:sz w:val="24"/>
          <w:szCs w:val="24"/>
        </w:rPr>
        <w:t>M.E. je podnijela zahtjev za zaštitu zakonitosti tvrdeći da joj optužnica podnesena 10. prosinca 1998.</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nije bila dostavljena. Dana 25. veljače 1999. </w:t>
      </w:r>
      <w:r w:rsidR="00DA79B1">
        <w:rPr>
          <w:rFonts w:ascii="Times New Roman" w:hAnsi="Times New Roman" w:cs="Times New Roman"/>
          <w:sz w:val="24"/>
          <w:szCs w:val="24"/>
        </w:rPr>
        <w:t xml:space="preserve">godine </w:t>
      </w:r>
      <w:r w:rsidRPr="001E7357">
        <w:rPr>
          <w:rFonts w:ascii="Times New Roman" w:hAnsi="Times New Roman" w:cs="Times New Roman"/>
          <w:sz w:val="24"/>
          <w:szCs w:val="24"/>
        </w:rPr>
        <w:t xml:space="preserve">Vrhovni sud </w:t>
      </w:r>
      <w:r w:rsidRPr="001E7357" w:rsidR="000208A3">
        <w:rPr>
          <w:rFonts w:ascii="Times New Roman" w:hAnsi="Times New Roman" w:cs="Times New Roman"/>
          <w:sz w:val="24"/>
          <w:szCs w:val="24"/>
        </w:rPr>
        <w:t xml:space="preserve">je </w:t>
      </w:r>
      <w:r w:rsidRPr="001E7357">
        <w:rPr>
          <w:rFonts w:ascii="Times New Roman" w:hAnsi="Times New Roman" w:cs="Times New Roman"/>
          <w:sz w:val="24"/>
          <w:szCs w:val="24"/>
        </w:rPr>
        <w:t>ukinuo rješenje Okružnog suda u Mariboru od 12. siječnja 1999.</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i vratio predmet Okružnom sudu s uputom da uruči M.E. optužnicu od 10. prosinca 1998. </w:t>
      </w:r>
      <w:r w:rsidR="00DA79B1">
        <w:rPr>
          <w:rFonts w:ascii="Times New Roman" w:hAnsi="Times New Roman" w:cs="Times New Roman"/>
          <w:sz w:val="24"/>
          <w:szCs w:val="24"/>
        </w:rPr>
        <w:t xml:space="preserve">godine </w:t>
      </w:r>
      <w:r w:rsidRPr="001E7357">
        <w:rPr>
          <w:rFonts w:ascii="Times New Roman" w:hAnsi="Times New Roman" w:cs="Times New Roman"/>
          <w:sz w:val="24"/>
          <w:szCs w:val="24"/>
        </w:rPr>
        <w:t>M.E. je potom podnijela prigovor protiv te optužnice te je dana 3. lipnja 199</w:t>
      </w:r>
      <w:r w:rsidR="00DA79B1">
        <w:rPr>
          <w:rFonts w:ascii="Times New Roman" w:hAnsi="Times New Roman" w:cs="Times New Roman"/>
          <w:sz w:val="24"/>
          <w:szCs w:val="24"/>
        </w:rPr>
        <w:t>9. godine</w:t>
      </w:r>
      <w:r w:rsidRPr="001E7357">
        <w:rPr>
          <w:rFonts w:ascii="Times New Roman" w:hAnsi="Times New Roman" w:cs="Times New Roman"/>
          <w:sz w:val="24"/>
          <w:szCs w:val="24"/>
        </w:rPr>
        <w:t xml:space="preserve"> izvanraspravno vijeće odlučilo vratiti </w:t>
      </w:r>
      <w:r w:rsidRPr="001E7357" w:rsidR="001407B6">
        <w:rPr>
          <w:rFonts w:ascii="Times New Roman" w:hAnsi="Times New Roman" w:cs="Times New Roman"/>
          <w:sz w:val="24"/>
          <w:szCs w:val="24"/>
        </w:rPr>
        <w:t xml:space="preserve">predmet </w:t>
      </w:r>
      <w:r w:rsidR="00010918">
        <w:rPr>
          <w:rFonts w:ascii="Times New Roman" w:hAnsi="Times New Roman" w:cs="Times New Roman"/>
          <w:sz w:val="24"/>
          <w:szCs w:val="24"/>
        </w:rPr>
        <w:t>podnositeljima</w:t>
      </w:r>
      <w:r w:rsidRPr="001E7357" w:rsidR="00A83E10">
        <w:rPr>
          <w:rFonts w:ascii="Times New Roman" w:hAnsi="Times New Roman" w:cs="Times New Roman"/>
          <w:sz w:val="24"/>
          <w:szCs w:val="24"/>
        </w:rPr>
        <w:t xml:space="preserve"> upućujući ih da </w:t>
      </w:r>
      <w:r w:rsidRPr="001E7357" w:rsidR="000B52A0">
        <w:rPr>
          <w:rFonts w:ascii="Times New Roman" w:hAnsi="Times New Roman" w:cs="Times New Roman"/>
          <w:sz w:val="24"/>
          <w:szCs w:val="24"/>
        </w:rPr>
        <w:t xml:space="preserve">u roku od tri dana od primitka njegovog rješenja </w:t>
      </w:r>
      <w:r w:rsidRPr="001E7357" w:rsidR="00A83E10">
        <w:rPr>
          <w:rFonts w:ascii="Times New Roman" w:hAnsi="Times New Roman" w:cs="Times New Roman"/>
          <w:sz w:val="24"/>
          <w:szCs w:val="24"/>
        </w:rPr>
        <w:t>pribave daljnje dokaze</w:t>
      </w:r>
      <w:r w:rsidR="008E4C93">
        <w:rPr>
          <w:rFonts w:ascii="Times New Roman" w:hAnsi="Times New Roman" w:cs="Times New Roman"/>
          <w:sz w:val="24"/>
          <w:szCs w:val="24"/>
        </w:rPr>
        <w:t xml:space="preserve"> na način da </w:t>
      </w:r>
      <w:r w:rsidRPr="001E7357" w:rsidR="00A83E10">
        <w:rPr>
          <w:rFonts w:ascii="Times New Roman" w:hAnsi="Times New Roman" w:cs="Times New Roman"/>
          <w:sz w:val="24"/>
          <w:szCs w:val="24"/>
        </w:rPr>
        <w:t>zatraže dodatne istražne radnje.</w:t>
      </w:r>
    </w:p>
    <w:p w:rsidRPr="001E7357" w:rsidR="00A83E10" w:rsidP="009E7DCE" w:rsidRDefault="00A83E10">
      <w:pPr>
        <w:jc w:val="both"/>
        <w:rPr>
          <w:rFonts w:ascii="Times New Roman" w:hAnsi="Times New Roman" w:cs="Times New Roman"/>
          <w:sz w:val="24"/>
          <w:szCs w:val="24"/>
        </w:rPr>
      </w:pPr>
      <w:r w:rsidRPr="001E7357">
        <w:rPr>
          <w:rFonts w:ascii="Times New Roman" w:hAnsi="Times New Roman" w:cs="Times New Roman"/>
          <w:sz w:val="24"/>
          <w:szCs w:val="24"/>
        </w:rPr>
        <w:t xml:space="preserve">35. Podnositelji </w:t>
      </w:r>
      <w:r w:rsidRPr="001E7357" w:rsidR="000B52A0">
        <w:rPr>
          <w:rFonts w:ascii="Times New Roman" w:hAnsi="Times New Roman" w:cs="Times New Roman"/>
          <w:sz w:val="24"/>
          <w:szCs w:val="24"/>
        </w:rPr>
        <w:t xml:space="preserve">su </w:t>
      </w:r>
      <w:r w:rsidRPr="001E7357">
        <w:rPr>
          <w:rFonts w:ascii="Times New Roman" w:hAnsi="Times New Roman" w:cs="Times New Roman"/>
          <w:sz w:val="24"/>
          <w:szCs w:val="24"/>
        </w:rPr>
        <w:t>post</w:t>
      </w:r>
      <w:r w:rsidRPr="001E7357" w:rsidR="000208A3">
        <w:rPr>
          <w:rFonts w:ascii="Times New Roman" w:hAnsi="Times New Roman" w:cs="Times New Roman"/>
          <w:sz w:val="24"/>
          <w:szCs w:val="24"/>
        </w:rPr>
        <w:t>upili sukladno uputama te su</w:t>
      </w:r>
      <w:r w:rsidRPr="001E7357">
        <w:rPr>
          <w:rFonts w:ascii="Times New Roman" w:hAnsi="Times New Roman" w:cs="Times New Roman"/>
          <w:sz w:val="24"/>
          <w:szCs w:val="24"/>
        </w:rPr>
        <w:t xml:space="preserve"> dana 21. lipnja 199</w:t>
      </w:r>
      <w:r w:rsidR="00DA79B1">
        <w:rPr>
          <w:rFonts w:ascii="Times New Roman" w:hAnsi="Times New Roman" w:cs="Times New Roman"/>
          <w:sz w:val="24"/>
          <w:szCs w:val="24"/>
        </w:rPr>
        <w:t>9. godine</w:t>
      </w:r>
      <w:r w:rsidRPr="001E7357">
        <w:rPr>
          <w:rFonts w:ascii="Times New Roman" w:hAnsi="Times New Roman" w:cs="Times New Roman"/>
          <w:sz w:val="24"/>
          <w:szCs w:val="24"/>
        </w:rPr>
        <w:t xml:space="preserve"> </w:t>
      </w:r>
      <w:r w:rsidRPr="001E7357" w:rsidR="00BA5AC6">
        <w:rPr>
          <w:rFonts w:ascii="Times New Roman" w:hAnsi="Times New Roman" w:cs="Times New Roman"/>
          <w:sz w:val="24"/>
          <w:szCs w:val="24"/>
        </w:rPr>
        <w:t>zatražili daljnje istražne radnje</w:t>
      </w:r>
      <w:r w:rsidR="00BA5AC6">
        <w:rPr>
          <w:rFonts w:ascii="Times New Roman" w:hAnsi="Times New Roman" w:cs="Times New Roman"/>
          <w:sz w:val="24"/>
          <w:szCs w:val="24"/>
        </w:rPr>
        <w:t xml:space="preserve"> i to saslušanje</w:t>
      </w:r>
      <w:r w:rsidRPr="001E7357" w:rsidR="00BA5AC6">
        <w:rPr>
          <w:rFonts w:ascii="Times New Roman" w:hAnsi="Times New Roman" w:cs="Times New Roman"/>
          <w:sz w:val="24"/>
          <w:szCs w:val="24"/>
        </w:rPr>
        <w:t xml:space="preserve"> K.H.</w:t>
      </w:r>
      <w:r w:rsidR="00BA5AC6">
        <w:rPr>
          <w:rFonts w:ascii="Times New Roman" w:hAnsi="Times New Roman" w:cs="Times New Roman"/>
          <w:sz w:val="24"/>
          <w:szCs w:val="24"/>
        </w:rPr>
        <w:t>-a</w:t>
      </w:r>
      <w:r w:rsidRPr="001E7357" w:rsidR="00BA5AC6">
        <w:rPr>
          <w:rFonts w:ascii="Times New Roman" w:hAnsi="Times New Roman" w:cs="Times New Roman"/>
          <w:sz w:val="24"/>
          <w:szCs w:val="24"/>
        </w:rPr>
        <w:t>, P.G.</w:t>
      </w:r>
      <w:r w:rsidR="00BA5AC6">
        <w:rPr>
          <w:rFonts w:ascii="Times New Roman" w:hAnsi="Times New Roman" w:cs="Times New Roman"/>
          <w:sz w:val="24"/>
          <w:szCs w:val="24"/>
        </w:rPr>
        <w:t>-a</w:t>
      </w:r>
      <w:r w:rsidRPr="001E7357" w:rsidR="00BA5AC6">
        <w:rPr>
          <w:rFonts w:ascii="Times New Roman" w:hAnsi="Times New Roman" w:cs="Times New Roman"/>
          <w:sz w:val="24"/>
          <w:szCs w:val="24"/>
        </w:rPr>
        <w:t xml:space="preserve"> i T.V.</w:t>
      </w:r>
      <w:r w:rsidR="00BA5AC6">
        <w:rPr>
          <w:rFonts w:ascii="Times New Roman" w:hAnsi="Times New Roman" w:cs="Times New Roman"/>
          <w:sz w:val="24"/>
          <w:szCs w:val="24"/>
        </w:rPr>
        <w:t xml:space="preserve">-a. </w:t>
      </w:r>
      <w:r w:rsidRPr="008C4A61" w:rsidR="00BA5AC6">
        <w:rPr>
          <w:rFonts w:ascii="Times New Roman" w:hAnsi="Times New Roman" w:cs="Times New Roman"/>
          <w:sz w:val="24"/>
          <w:szCs w:val="24"/>
        </w:rPr>
        <w:t>U svom su zahtjevu prigovorili na vraćanje predmeta, jer su smatrali kako dokaze treba dalje ocjenjivati naglavnoj raspravi, a ne u ovoj fazi postupka.</w:t>
      </w:r>
    </w:p>
    <w:p w:rsidR="00747ECC" w:rsidP="009E7DCE" w:rsidRDefault="00A83E10">
      <w:pPr>
        <w:jc w:val="both"/>
        <w:rPr>
          <w:rFonts w:ascii="Times New Roman" w:hAnsi="Times New Roman" w:cs="Times New Roman"/>
          <w:sz w:val="24"/>
          <w:szCs w:val="24"/>
        </w:rPr>
      </w:pPr>
      <w:r w:rsidRPr="001E7357">
        <w:rPr>
          <w:rFonts w:ascii="Times New Roman" w:hAnsi="Times New Roman" w:cs="Times New Roman"/>
          <w:sz w:val="24"/>
          <w:szCs w:val="24"/>
        </w:rPr>
        <w:t xml:space="preserve">36. </w:t>
      </w:r>
      <w:r w:rsidR="008C4A61">
        <w:rPr>
          <w:rFonts w:ascii="Times New Roman" w:hAnsi="Times New Roman" w:cs="Times New Roman"/>
          <w:sz w:val="24"/>
          <w:szCs w:val="24"/>
        </w:rPr>
        <w:t>I</w:t>
      </w:r>
      <w:r w:rsidRPr="001E7357" w:rsidR="008C4A61">
        <w:rPr>
          <w:rFonts w:ascii="Times New Roman" w:hAnsi="Times New Roman" w:cs="Times New Roman"/>
          <w:sz w:val="24"/>
          <w:szCs w:val="24"/>
        </w:rPr>
        <w:t xml:space="preserve">stražni sudac je </w:t>
      </w:r>
      <w:r w:rsidR="008C4A61">
        <w:rPr>
          <w:rFonts w:ascii="Times New Roman" w:hAnsi="Times New Roman" w:cs="Times New Roman"/>
          <w:sz w:val="24"/>
          <w:szCs w:val="24"/>
        </w:rPr>
        <w:t>s</w:t>
      </w:r>
      <w:r w:rsidRPr="001E7357">
        <w:rPr>
          <w:rFonts w:ascii="Times New Roman" w:hAnsi="Times New Roman" w:cs="Times New Roman"/>
          <w:sz w:val="24"/>
          <w:szCs w:val="24"/>
        </w:rPr>
        <w:t xml:space="preserve">lijedom njihovog zahtjeva </w:t>
      </w:r>
      <w:r w:rsidRPr="001E7357" w:rsidR="000208A3">
        <w:rPr>
          <w:rFonts w:ascii="Times New Roman" w:hAnsi="Times New Roman" w:cs="Times New Roman"/>
          <w:sz w:val="24"/>
          <w:szCs w:val="24"/>
        </w:rPr>
        <w:t>zatražio</w:t>
      </w:r>
      <w:r w:rsidRPr="001E7357">
        <w:rPr>
          <w:rFonts w:ascii="Times New Roman" w:hAnsi="Times New Roman" w:cs="Times New Roman"/>
          <w:sz w:val="24"/>
          <w:szCs w:val="24"/>
        </w:rPr>
        <w:t xml:space="preserve"> dodatno izvješće od K.H.</w:t>
      </w:r>
      <w:r w:rsidR="000B52A0">
        <w:rPr>
          <w:rFonts w:ascii="Times New Roman" w:hAnsi="Times New Roman" w:cs="Times New Roman"/>
          <w:sz w:val="24"/>
          <w:szCs w:val="24"/>
        </w:rPr>
        <w:t>-a</w:t>
      </w:r>
      <w:r w:rsidR="008C4A61">
        <w:rPr>
          <w:rFonts w:ascii="Times New Roman" w:hAnsi="Times New Roman" w:cs="Times New Roman"/>
          <w:sz w:val="24"/>
          <w:szCs w:val="24"/>
        </w:rPr>
        <w:t>. D</w:t>
      </w:r>
      <w:r w:rsidRPr="001E7357">
        <w:rPr>
          <w:rFonts w:ascii="Times New Roman" w:hAnsi="Times New Roman" w:cs="Times New Roman"/>
          <w:sz w:val="24"/>
          <w:szCs w:val="24"/>
        </w:rPr>
        <w:t>ana 3. prosinca 199</w:t>
      </w:r>
      <w:r w:rsidR="00DA79B1">
        <w:rPr>
          <w:rFonts w:ascii="Times New Roman" w:hAnsi="Times New Roman" w:cs="Times New Roman"/>
          <w:sz w:val="24"/>
          <w:szCs w:val="24"/>
        </w:rPr>
        <w:t>9. godine</w:t>
      </w:r>
      <w:r w:rsidRPr="001E7357">
        <w:rPr>
          <w:rFonts w:ascii="Times New Roman" w:hAnsi="Times New Roman" w:cs="Times New Roman"/>
          <w:sz w:val="24"/>
          <w:szCs w:val="24"/>
        </w:rPr>
        <w:t xml:space="preserve"> izvijestio je podnositelje da su </w:t>
      </w:r>
      <w:r w:rsidRPr="001E7357" w:rsidR="000208A3">
        <w:rPr>
          <w:rFonts w:ascii="Times New Roman" w:hAnsi="Times New Roman" w:cs="Times New Roman"/>
          <w:sz w:val="24"/>
          <w:szCs w:val="24"/>
        </w:rPr>
        <w:t xml:space="preserve">obavljene </w:t>
      </w:r>
      <w:r w:rsidRPr="001E7357">
        <w:rPr>
          <w:rFonts w:ascii="Times New Roman" w:hAnsi="Times New Roman" w:cs="Times New Roman"/>
          <w:sz w:val="24"/>
          <w:szCs w:val="24"/>
        </w:rPr>
        <w:t>daljnje istražne radnje te da imaju 15 dana u kojima trebaju podignuti optužnicu ili zatražiti dodatne radnje.</w:t>
      </w:r>
    </w:p>
    <w:p w:rsidR="00747ECC" w:rsidP="009E7DCE" w:rsidRDefault="00A83E10">
      <w:pPr>
        <w:jc w:val="both"/>
        <w:rPr>
          <w:rFonts w:ascii="Times New Roman" w:hAnsi="Times New Roman" w:cs="Times New Roman"/>
          <w:sz w:val="24"/>
          <w:szCs w:val="24"/>
        </w:rPr>
      </w:pPr>
      <w:r w:rsidRPr="001E7357">
        <w:rPr>
          <w:rFonts w:ascii="Times New Roman" w:hAnsi="Times New Roman" w:cs="Times New Roman"/>
          <w:sz w:val="24"/>
          <w:szCs w:val="24"/>
        </w:rPr>
        <w:t xml:space="preserve">37. </w:t>
      </w:r>
      <w:r w:rsidR="004F103D">
        <w:rPr>
          <w:rFonts w:ascii="Times New Roman" w:hAnsi="Times New Roman" w:cs="Times New Roman"/>
          <w:sz w:val="24"/>
          <w:szCs w:val="24"/>
        </w:rPr>
        <w:t>I</w:t>
      </w:r>
      <w:r w:rsidRPr="001E7357" w:rsidR="004F103D">
        <w:rPr>
          <w:rFonts w:ascii="Times New Roman" w:hAnsi="Times New Roman" w:cs="Times New Roman"/>
          <w:sz w:val="24"/>
          <w:szCs w:val="24"/>
        </w:rPr>
        <w:t xml:space="preserve">stražni sudac je </w:t>
      </w:r>
      <w:r w:rsidR="004F103D">
        <w:rPr>
          <w:rFonts w:ascii="Times New Roman" w:hAnsi="Times New Roman" w:cs="Times New Roman"/>
          <w:sz w:val="24"/>
          <w:szCs w:val="24"/>
        </w:rPr>
        <w:t>s</w:t>
      </w:r>
      <w:r w:rsidRPr="001E7357" w:rsidR="00B010EF">
        <w:rPr>
          <w:rFonts w:ascii="Times New Roman" w:hAnsi="Times New Roman" w:cs="Times New Roman"/>
          <w:sz w:val="24"/>
          <w:szCs w:val="24"/>
        </w:rPr>
        <w:t xml:space="preserve">lijedom zahtjeva podnositelja </w:t>
      </w:r>
      <w:r w:rsidR="000B52A0">
        <w:rPr>
          <w:rFonts w:ascii="Times New Roman" w:hAnsi="Times New Roman" w:cs="Times New Roman"/>
          <w:sz w:val="24"/>
          <w:szCs w:val="24"/>
        </w:rPr>
        <w:t>za provođenje daljnjih radnji</w:t>
      </w:r>
      <w:r w:rsidR="00DA79B1">
        <w:rPr>
          <w:rFonts w:ascii="Times New Roman" w:hAnsi="Times New Roman" w:cs="Times New Roman"/>
          <w:sz w:val="24"/>
          <w:szCs w:val="24"/>
        </w:rPr>
        <w:t xml:space="preserve"> </w:t>
      </w:r>
      <w:r w:rsidR="00726B49">
        <w:rPr>
          <w:rFonts w:ascii="Times New Roman" w:hAnsi="Times New Roman" w:cs="Times New Roman"/>
          <w:sz w:val="24"/>
          <w:szCs w:val="24"/>
        </w:rPr>
        <w:t>podnesenog</w:t>
      </w:r>
      <w:r w:rsidR="00DA79B1">
        <w:rPr>
          <w:rFonts w:ascii="Times New Roman" w:hAnsi="Times New Roman" w:cs="Times New Roman"/>
          <w:sz w:val="24"/>
          <w:szCs w:val="24"/>
        </w:rPr>
        <w:t xml:space="preserve"> </w:t>
      </w:r>
      <w:r w:rsidRPr="001E7357" w:rsidR="00B010EF">
        <w:rPr>
          <w:rFonts w:ascii="Times New Roman" w:hAnsi="Times New Roman" w:cs="Times New Roman"/>
          <w:sz w:val="24"/>
          <w:szCs w:val="24"/>
        </w:rPr>
        <w:t>16. prosinca 199</w:t>
      </w:r>
      <w:r w:rsidR="00DA79B1">
        <w:rPr>
          <w:rFonts w:ascii="Times New Roman" w:hAnsi="Times New Roman" w:cs="Times New Roman"/>
          <w:sz w:val="24"/>
          <w:szCs w:val="24"/>
        </w:rPr>
        <w:t>9. godine</w:t>
      </w:r>
      <w:r w:rsidRPr="001E7357" w:rsidR="00B010EF">
        <w:rPr>
          <w:rFonts w:ascii="Times New Roman" w:hAnsi="Times New Roman" w:cs="Times New Roman"/>
          <w:sz w:val="24"/>
          <w:szCs w:val="24"/>
        </w:rPr>
        <w:t xml:space="preserve"> naložio rekonstrukciju događaja od 3. svibnja 199</w:t>
      </w:r>
      <w:r w:rsidR="00DA79B1">
        <w:rPr>
          <w:rFonts w:ascii="Times New Roman" w:hAnsi="Times New Roman" w:cs="Times New Roman"/>
          <w:sz w:val="24"/>
          <w:szCs w:val="24"/>
        </w:rPr>
        <w:t>3. godine</w:t>
      </w:r>
      <w:r w:rsidRPr="001E7357" w:rsidR="00B010EF">
        <w:rPr>
          <w:rFonts w:ascii="Times New Roman" w:hAnsi="Times New Roman" w:cs="Times New Roman"/>
          <w:sz w:val="24"/>
          <w:szCs w:val="24"/>
        </w:rPr>
        <w:t xml:space="preserve"> te ispitivanje dva svjedoka.</w:t>
      </w:r>
    </w:p>
    <w:p w:rsidR="00747ECC" w:rsidP="009E7DCE" w:rsidRDefault="00B010EF">
      <w:pPr>
        <w:jc w:val="both"/>
        <w:rPr>
          <w:rFonts w:ascii="Times New Roman" w:hAnsi="Times New Roman" w:cs="Times New Roman"/>
          <w:sz w:val="24"/>
          <w:szCs w:val="24"/>
        </w:rPr>
      </w:pPr>
      <w:r w:rsidRPr="001E7357">
        <w:rPr>
          <w:rFonts w:ascii="Times New Roman" w:hAnsi="Times New Roman" w:cs="Times New Roman"/>
          <w:sz w:val="24"/>
          <w:szCs w:val="24"/>
        </w:rPr>
        <w:t xml:space="preserve">38. Istraga je zaključena 3. svibnja 2000. Podnositelji su upozoreni na </w:t>
      </w:r>
      <w:r w:rsidR="000B52A0">
        <w:rPr>
          <w:rFonts w:ascii="Times New Roman" w:hAnsi="Times New Roman" w:cs="Times New Roman"/>
          <w:sz w:val="24"/>
          <w:szCs w:val="24"/>
        </w:rPr>
        <w:t>zahtjeve</w:t>
      </w:r>
      <w:r w:rsidRPr="001E7357">
        <w:rPr>
          <w:rFonts w:ascii="Times New Roman" w:hAnsi="Times New Roman" w:cs="Times New Roman"/>
          <w:sz w:val="24"/>
          <w:szCs w:val="24"/>
        </w:rPr>
        <w:t xml:space="preserve"> iz članka 186. stavak 3. Zakona o kaznenom postupku („ZKP“, vidi stavak 92. ove presude).</w:t>
      </w:r>
    </w:p>
    <w:p w:rsidR="00747ECC" w:rsidP="009E7DCE" w:rsidRDefault="00B010EF">
      <w:pPr>
        <w:jc w:val="both"/>
        <w:rPr>
          <w:rFonts w:ascii="Times New Roman" w:hAnsi="Times New Roman" w:cs="Times New Roman"/>
          <w:sz w:val="24"/>
          <w:szCs w:val="24"/>
        </w:rPr>
      </w:pPr>
      <w:r w:rsidRPr="001E7357">
        <w:rPr>
          <w:rFonts w:ascii="Times New Roman" w:hAnsi="Times New Roman" w:cs="Times New Roman"/>
          <w:sz w:val="24"/>
          <w:szCs w:val="24"/>
        </w:rPr>
        <w:t xml:space="preserve">39. </w:t>
      </w:r>
      <w:r w:rsidRPr="001E7357" w:rsidR="000B52A0">
        <w:rPr>
          <w:rFonts w:ascii="Times New Roman" w:hAnsi="Times New Roman" w:cs="Times New Roman"/>
          <w:sz w:val="24"/>
          <w:szCs w:val="24"/>
        </w:rPr>
        <w:t xml:space="preserve">Podnositelji su </w:t>
      </w:r>
      <w:r w:rsidR="000B52A0">
        <w:rPr>
          <w:rFonts w:ascii="Times New Roman" w:hAnsi="Times New Roman" w:cs="Times New Roman"/>
          <w:sz w:val="24"/>
          <w:szCs w:val="24"/>
        </w:rPr>
        <w:t>u</w:t>
      </w:r>
      <w:r w:rsidRPr="001E7357">
        <w:rPr>
          <w:rFonts w:ascii="Times New Roman" w:hAnsi="Times New Roman" w:cs="Times New Roman"/>
          <w:sz w:val="24"/>
          <w:szCs w:val="24"/>
        </w:rPr>
        <w:t xml:space="preserve"> međuvremenu 28. lipnja 199</w:t>
      </w:r>
      <w:r w:rsidR="00DA79B1">
        <w:rPr>
          <w:rFonts w:ascii="Times New Roman" w:hAnsi="Times New Roman" w:cs="Times New Roman"/>
          <w:sz w:val="24"/>
          <w:szCs w:val="24"/>
        </w:rPr>
        <w:t>9. godine</w:t>
      </w:r>
      <w:r w:rsidRPr="001E7357">
        <w:rPr>
          <w:rFonts w:ascii="Times New Roman" w:hAnsi="Times New Roman" w:cs="Times New Roman"/>
          <w:sz w:val="24"/>
          <w:szCs w:val="24"/>
        </w:rPr>
        <w:t xml:space="preserve"> ponovno bezuspješno uputili zahtjev javnom tužitelju da preuzme kazneni progon.</w:t>
      </w:r>
    </w:p>
    <w:p w:rsidRPr="001E7357" w:rsidR="00B010EF" w:rsidP="009E7DCE" w:rsidRDefault="00B010EF">
      <w:pPr>
        <w:jc w:val="both"/>
        <w:rPr>
          <w:rFonts w:ascii="Times New Roman" w:hAnsi="Times New Roman" w:cs="Times New Roman"/>
          <w:sz w:val="24"/>
          <w:szCs w:val="24"/>
        </w:rPr>
      </w:pPr>
      <w:r w:rsidRPr="001E7357">
        <w:rPr>
          <w:rFonts w:ascii="Times New Roman" w:hAnsi="Times New Roman" w:cs="Times New Roman"/>
          <w:sz w:val="24"/>
          <w:szCs w:val="24"/>
        </w:rPr>
        <w:t xml:space="preserve">40. Dana 19. svibnja 2000. podnositelji su </w:t>
      </w:r>
      <w:r w:rsidR="00BA5AC6">
        <w:rPr>
          <w:rFonts w:ascii="Times New Roman" w:hAnsi="Times New Roman" w:cs="Times New Roman"/>
          <w:sz w:val="24"/>
          <w:szCs w:val="24"/>
        </w:rPr>
        <w:t xml:space="preserve">dostavili </w:t>
      </w:r>
      <w:r w:rsidRPr="001E7357" w:rsidR="00BA5AC6">
        <w:rPr>
          <w:rFonts w:ascii="Times New Roman" w:hAnsi="Times New Roman" w:cs="Times New Roman"/>
          <w:sz w:val="24"/>
          <w:szCs w:val="24"/>
        </w:rPr>
        <w:t>novu</w:t>
      </w:r>
      <w:r w:rsidRPr="001E7357">
        <w:rPr>
          <w:rFonts w:ascii="Times New Roman" w:hAnsi="Times New Roman" w:cs="Times New Roman"/>
          <w:sz w:val="24"/>
          <w:szCs w:val="24"/>
        </w:rPr>
        <w:t xml:space="preserve"> optužnicu i dodatne dokaze koje su bili upućeni pribaviti.</w:t>
      </w:r>
    </w:p>
    <w:p w:rsidRPr="001E7357" w:rsidR="00B010EF" w:rsidP="009E7DCE" w:rsidRDefault="00B010EF">
      <w:pPr>
        <w:jc w:val="both"/>
        <w:rPr>
          <w:rFonts w:ascii="Times New Roman" w:hAnsi="Times New Roman" w:cs="Times New Roman"/>
          <w:sz w:val="24"/>
          <w:szCs w:val="24"/>
        </w:rPr>
      </w:pPr>
      <w:r w:rsidRPr="001E7357">
        <w:rPr>
          <w:rFonts w:ascii="Times New Roman" w:hAnsi="Times New Roman" w:cs="Times New Roman"/>
          <w:sz w:val="24"/>
          <w:szCs w:val="24"/>
        </w:rPr>
        <w:t xml:space="preserve">41. </w:t>
      </w:r>
      <w:r w:rsidR="00EA1691">
        <w:rPr>
          <w:rFonts w:ascii="Times New Roman" w:hAnsi="Times New Roman" w:cs="Times New Roman"/>
          <w:sz w:val="24"/>
          <w:szCs w:val="24"/>
        </w:rPr>
        <w:t>P</w:t>
      </w:r>
      <w:r w:rsidRPr="001E7357" w:rsidR="00EA1691">
        <w:rPr>
          <w:rFonts w:ascii="Times New Roman" w:hAnsi="Times New Roman" w:cs="Times New Roman"/>
          <w:sz w:val="24"/>
          <w:szCs w:val="24"/>
        </w:rPr>
        <w:t xml:space="preserve">odnositelji su </w:t>
      </w:r>
      <w:r w:rsidR="00EA1691">
        <w:rPr>
          <w:rFonts w:ascii="Times New Roman" w:hAnsi="Times New Roman" w:cs="Times New Roman"/>
          <w:sz w:val="24"/>
          <w:szCs w:val="24"/>
        </w:rPr>
        <w:t>u</w:t>
      </w:r>
      <w:r w:rsidRPr="001E7357">
        <w:rPr>
          <w:rFonts w:ascii="Times New Roman" w:hAnsi="Times New Roman" w:cs="Times New Roman"/>
          <w:sz w:val="24"/>
          <w:szCs w:val="24"/>
        </w:rPr>
        <w:t xml:space="preserve"> kolovozu 2000. podnijeli prigovor Sudbenom vijeću zbog duljine kaznenog postupka. </w:t>
      </w:r>
      <w:r w:rsidRPr="001E7357" w:rsidR="00BA5AC6">
        <w:rPr>
          <w:rFonts w:ascii="Times New Roman" w:hAnsi="Times New Roman" w:cs="Times New Roman"/>
          <w:sz w:val="24"/>
          <w:szCs w:val="24"/>
        </w:rPr>
        <w:t>Ujedno su podnijeli zahtjev za izuzeće troje sudaca</w:t>
      </w:r>
      <w:r w:rsidR="00BA5AC6">
        <w:rPr>
          <w:rFonts w:ascii="Times New Roman" w:hAnsi="Times New Roman" w:cs="Times New Roman"/>
          <w:sz w:val="24"/>
          <w:szCs w:val="24"/>
        </w:rPr>
        <w:t xml:space="preserve">, članova </w:t>
      </w:r>
      <w:r w:rsidRPr="001E7357" w:rsidR="00BA5AC6">
        <w:rPr>
          <w:rFonts w:ascii="Times New Roman" w:hAnsi="Times New Roman" w:cs="Times New Roman"/>
          <w:sz w:val="24"/>
          <w:szCs w:val="24"/>
        </w:rPr>
        <w:t>izvanraspravnog vijeća koji su ranije raspravljali o M.E.</w:t>
      </w:r>
      <w:r w:rsidR="00BA5AC6">
        <w:rPr>
          <w:rFonts w:ascii="Times New Roman" w:hAnsi="Times New Roman" w:cs="Times New Roman"/>
          <w:sz w:val="24"/>
          <w:szCs w:val="24"/>
        </w:rPr>
        <w:t xml:space="preserve">-inom </w:t>
      </w:r>
      <w:r w:rsidRPr="001E7357" w:rsidR="00BA5AC6">
        <w:rPr>
          <w:rFonts w:ascii="Times New Roman" w:hAnsi="Times New Roman" w:cs="Times New Roman"/>
          <w:sz w:val="24"/>
          <w:szCs w:val="24"/>
        </w:rPr>
        <w:t>prigovoru protiv optužnice.</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Dana 10. listopada 2000. predsjednik Okružnog suda u Mariboru odbio je zahtjev za </w:t>
      </w:r>
      <w:r w:rsidRPr="001E7357" w:rsidR="000E749C">
        <w:rPr>
          <w:rFonts w:ascii="Times New Roman" w:hAnsi="Times New Roman" w:cs="Times New Roman"/>
          <w:sz w:val="24"/>
          <w:szCs w:val="24"/>
        </w:rPr>
        <w:t>izuzeće</w:t>
      </w:r>
      <w:r w:rsidRPr="001E7357">
        <w:rPr>
          <w:rFonts w:ascii="Times New Roman" w:hAnsi="Times New Roman" w:cs="Times New Roman"/>
          <w:sz w:val="24"/>
          <w:szCs w:val="24"/>
        </w:rPr>
        <w:t xml:space="preserve"> sudaca.</w:t>
      </w:r>
    </w:p>
    <w:p w:rsidRPr="001E7357" w:rsidR="00B010EF" w:rsidP="009E7DCE" w:rsidRDefault="00B010EF">
      <w:pPr>
        <w:jc w:val="both"/>
        <w:rPr>
          <w:rFonts w:ascii="Times New Roman" w:hAnsi="Times New Roman" w:cs="Times New Roman"/>
          <w:sz w:val="24"/>
          <w:szCs w:val="24"/>
        </w:rPr>
      </w:pPr>
      <w:r w:rsidRPr="001E7357">
        <w:rPr>
          <w:rFonts w:ascii="Times New Roman" w:hAnsi="Times New Roman" w:cs="Times New Roman"/>
          <w:sz w:val="24"/>
          <w:szCs w:val="24"/>
        </w:rPr>
        <w:t xml:space="preserve">42. </w:t>
      </w:r>
      <w:r w:rsidR="00660408">
        <w:rPr>
          <w:rFonts w:ascii="Times New Roman" w:hAnsi="Times New Roman" w:cs="Times New Roman"/>
          <w:sz w:val="24"/>
          <w:szCs w:val="24"/>
        </w:rPr>
        <w:t>I</w:t>
      </w:r>
      <w:r w:rsidRPr="001E7357" w:rsidR="00660408">
        <w:rPr>
          <w:rFonts w:ascii="Times New Roman" w:hAnsi="Times New Roman" w:cs="Times New Roman"/>
          <w:sz w:val="24"/>
          <w:szCs w:val="24"/>
        </w:rPr>
        <w:t>zvanraspravno vijeće je 18. listopada 2000.</w:t>
      </w:r>
      <w:r w:rsidR="00246CFD">
        <w:rPr>
          <w:rFonts w:ascii="Times New Roman" w:hAnsi="Times New Roman" w:cs="Times New Roman"/>
          <w:sz w:val="24"/>
          <w:szCs w:val="24"/>
        </w:rPr>
        <w:t xml:space="preserve"> godine </w:t>
      </w:r>
      <w:r w:rsidRPr="001E7357" w:rsidR="00660408">
        <w:rPr>
          <w:rFonts w:ascii="Times New Roman" w:hAnsi="Times New Roman" w:cs="Times New Roman"/>
          <w:sz w:val="24"/>
          <w:szCs w:val="24"/>
        </w:rPr>
        <w:t xml:space="preserve">ispitalo predmet </w:t>
      </w:r>
      <w:r w:rsidR="00660408">
        <w:rPr>
          <w:rFonts w:ascii="Times New Roman" w:hAnsi="Times New Roman" w:cs="Times New Roman"/>
          <w:sz w:val="24"/>
          <w:szCs w:val="24"/>
        </w:rPr>
        <w:t>s</w:t>
      </w:r>
      <w:r w:rsidRPr="001E7357">
        <w:rPr>
          <w:rFonts w:ascii="Times New Roman" w:hAnsi="Times New Roman" w:cs="Times New Roman"/>
          <w:sz w:val="24"/>
          <w:szCs w:val="24"/>
        </w:rPr>
        <w:t xml:space="preserve">lijedom </w:t>
      </w:r>
      <w:r w:rsidRPr="001E7357" w:rsidR="000208A3">
        <w:rPr>
          <w:rFonts w:ascii="Times New Roman" w:hAnsi="Times New Roman" w:cs="Times New Roman"/>
          <w:sz w:val="24"/>
          <w:szCs w:val="24"/>
        </w:rPr>
        <w:t>novog</w:t>
      </w:r>
      <w:r w:rsidR="00246CFD">
        <w:rPr>
          <w:rFonts w:ascii="Times New Roman" w:hAnsi="Times New Roman" w:cs="Times New Roman"/>
          <w:sz w:val="24"/>
          <w:szCs w:val="24"/>
        </w:rPr>
        <w:t xml:space="preserve"> </w:t>
      </w:r>
      <w:r w:rsidRPr="001E7357" w:rsidR="000646F2">
        <w:rPr>
          <w:rFonts w:ascii="Times New Roman" w:hAnsi="Times New Roman" w:cs="Times New Roman"/>
          <w:sz w:val="24"/>
          <w:szCs w:val="24"/>
        </w:rPr>
        <w:t>M.E.</w:t>
      </w:r>
      <w:r w:rsidR="000646F2">
        <w:rPr>
          <w:rFonts w:ascii="Times New Roman" w:hAnsi="Times New Roman" w:cs="Times New Roman"/>
          <w:sz w:val="24"/>
          <w:szCs w:val="24"/>
        </w:rPr>
        <w:t>-inog</w:t>
      </w:r>
      <w:r w:rsidR="00246CFD">
        <w:rPr>
          <w:rFonts w:ascii="Times New Roman" w:hAnsi="Times New Roman" w:cs="Times New Roman"/>
          <w:sz w:val="24"/>
          <w:szCs w:val="24"/>
        </w:rPr>
        <w:t xml:space="preserve"> </w:t>
      </w:r>
      <w:r w:rsidRPr="001E7357">
        <w:rPr>
          <w:rFonts w:ascii="Times New Roman" w:hAnsi="Times New Roman" w:cs="Times New Roman"/>
          <w:sz w:val="24"/>
          <w:szCs w:val="24"/>
        </w:rPr>
        <w:t xml:space="preserve">prigovora protiv optužnice te odlučilo obustaviti kazneni postupak. </w:t>
      </w:r>
      <w:r w:rsidRPr="001E7357" w:rsidR="002B27EA">
        <w:rPr>
          <w:rFonts w:ascii="Times New Roman" w:hAnsi="Times New Roman" w:cs="Times New Roman"/>
          <w:sz w:val="24"/>
          <w:szCs w:val="24"/>
        </w:rPr>
        <w:t xml:space="preserve">Oslanjajući se </w:t>
      </w:r>
      <w:r w:rsidRPr="001E7357" w:rsidR="00E77DAF">
        <w:rPr>
          <w:rFonts w:ascii="Times New Roman" w:hAnsi="Times New Roman" w:cs="Times New Roman"/>
          <w:sz w:val="24"/>
          <w:szCs w:val="24"/>
        </w:rPr>
        <w:t>osobito</w:t>
      </w:r>
      <w:r w:rsidRPr="001E7357" w:rsidR="002B27EA">
        <w:rPr>
          <w:rFonts w:ascii="Times New Roman" w:hAnsi="Times New Roman" w:cs="Times New Roman"/>
          <w:sz w:val="24"/>
          <w:szCs w:val="24"/>
        </w:rPr>
        <w:t xml:space="preserve"> na mišljenja Instituta za sudsku medicinu u Ljubljani i K.H.</w:t>
      </w:r>
      <w:r w:rsidR="000646F2">
        <w:rPr>
          <w:rFonts w:ascii="Times New Roman" w:hAnsi="Times New Roman" w:cs="Times New Roman"/>
          <w:sz w:val="24"/>
          <w:szCs w:val="24"/>
        </w:rPr>
        <w:t>-a</w:t>
      </w:r>
      <w:r w:rsidRPr="001E7357" w:rsidR="002B27EA">
        <w:rPr>
          <w:rFonts w:ascii="Times New Roman" w:hAnsi="Times New Roman" w:cs="Times New Roman"/>
          <w:sz w:val="24"/>
          <w:szCs w:val="24"/>
        </w:rPr>
        <w:t>, utvrdilo je da je reakcija sina podnositelja na primjenu Dexamethasona i/ili Synopena posljedica njegove osjetljivost</w:t>
      </w:r>
      <w:r w:rsidRPr="001E7357" w:rsidR="00E77DAF">
        <w:rPr>
          <w:rFonts w:ascii="Times New Roman" w:hAnsi="Times New Roman" w:cs="Times New Roman"/>
          <w:sz w:val="24"/>
          <w:szCs w:val="24"/>
        </w:rPr>
        <w:t>i</w:t>
      </w:r>
      <w:r w:rsidRPr="001E7357" w:rsidR="002B27EA">
        <w:rPr>
          <w:rFonts w:ascii="Times New Roman" w:hAnsi="Times New Roman" w:cs="Times New Roman"/>
          <w:sz w:val="24"/>
          <w:szCs w:val="24"/>
        </w:rPr>
        <w:t xml:space="preserve"> na te lijekove i </w:t>
      </w:r>
      <w:r w:rsidRPr="001E7357" w:rsidR="00E77DAF">
        <w:rPr>
          <w:rFonts w:ascii="Times New Roman" w:hAnsi="Times New Roman" w:cs="Times New Roman"/>
          <w:sz w:val="24"/>
          <w:szCs w:val="24"/>
        </w:rPr>
        <w:t>myocarditisa, koji</w:t>
      </w:r>
      <w:r w:rsidRPr="001E7357" w:rsidR="002B27EA">
        <w:rPr>
          <w:rFonts w:ascii="Times New Roman" w:hAnsi="Times New Roman" w:cs="Times New Roman"/>
          <w:sz w:val="24"/>
          <w:szCs w:val="24"/>
        </w:rPr>
        <w:t xml:space="preserve"> je nesumnjivo </w:t>
      </w:r>
      <w:r w:rsidRPr="001E7357" w:rsidR="00E77DAF">
        <w:rPr>
          <w:rFonts w:ascii="Times New Roman" w:hAnsi="Times New Roman" w:cs="Times New Roman"/>
          <w:sz w:val="24"/>
          <w:szCs w:val="24"/>
        </w:rPr>
        <w:t xml:space="preserve">postojao </w:t>
      </w:r>
      <w:r w:rsidRPr="001E7357" w:rsidR="004B2D07">
        <w:rPr>
          <w:rFonts w:ascii="Times New Roman" w:hAnsi="Times New Roman" w:cs="Times New Roman"/>
          <w:sz w:val="24"/>
          <w:szCs w:val="24"/>
        </w:rPr>
        <w:t>od ranije. U pogledu postupanja M.E.</w:t>
      </w:r>
      <w:r w:rsidR="003D527E">
        <w:rPr>
          <w:rFonts w:ascii="Times New Roman" w:hAnsi="Times New Roman" w:cs="Times New Roman"/>
          <w:sz w:val="24"/>
          <w:szCs w:val="24"/>
        </w:rPr>
        <w:t>,</w:t>
      </w:r>
      <w:r w:rsidR="00BA5AC6">
        <w:rPr>
          <w:rFonts w:ascii="Times New Roman" w:hAnsi="Times New Roman" w:cs="Times New Roman"/>
          <w:sz w:val="24"/>
          <w:szCs w:val="24"/>
        </w:rPr>
        <w:t xml:space="preserve"> </w:t>
      </w:r>
      <w:r w:rsidRPr="001E7357" w:rsidR="003D527E">
        <w:rPr>
          <w:rFonts w:ascii="Times New Roman" w:hAnsi="Times New Roman" w:cs="Times New Roman"/>
          <w:sz w:val="24"/>
          <w:szCs w:val="24"/>
        </w:rPr>
        <w:t>izvanraspravno</w:t>
      </w:r>
      <w:r w:rsidRPr="001E7357" w:rsidR="004B2D07">
        <w:rPr>
          <w:rFonts w:ascii="Times New Roman" w:hAnsi="Times New Roman" w:cs="Times New Roman"/>
          <w:sz w:val="24"/>
          <w:szCs w:val="24"/>
        </w:rPr>
        <w:t xml:space="preserve"> v</w:t>
      </w:r>
      <w:r w:rsidRPr="001E7357" w:rsidR="00E77DAF">
        <w:rPr>
          <w:rFonts w:ascii="Times New Roman" w:hAnsi="Times New Roman" w:cs="Times New Roman"/>
          <w:sz w:val="24"/>
          <w:szCs w:val="24"/>
        </w:rPr>
        <w:t xml:space="preserve">ijeće je utvrdilo </w:t>
      </w:r>
      <w:r w:rsidR="003D527E">
        <w:rPr>
          <w:rFonts w:ascii="Times New Roman" w:hAnsi="Times New Roman" w:cs="Times New Roman"/>
          <w:sz w:val="24"/>
          <w:szCs w:val="24"/>
        </w:rPr>
        <w:t xml:space="preserve">kako </w:t>
      </w:r>
      <w:r w:rsidRPr="001E7357" w:rsidR="00E77DAF">
        <w:rPr>
          <w:rFonts w:ascii="Times New Roman" w:hAnsi="Times New Roman" w:cs="Times New Roman"/>
          <w:sz w:val="24"/>
          <w:szCs w:val="24"/>
        </w:rPr>
        <w:t>nema dovoljno</w:t>
      </w:r>
      <w:r w:rsidRPr="001E7357" w:rsidR="004B2D07">
        <w:rPr>
          <w:rFonts w:ascii="Times New Roman" w:hAnsi="Times New Roman" w:cs="Times New Roman"/>
          <w:sz w:val="24"/>
          <w:szCs w:val="24"/>
        </w:rPr>
        <w:t xml:space="preserve"> dokaza </w:t>
      </w:r>
      <w:r w:rsidR="003D527E">
        <w:rPr>
          <w:rFonts w:ascii="Times New Roman" w:hAnsi="Times New Roman" w:cs="Times New Roman"/>
          <w:sz w:val="24"/>
          <w:szCs w:val="24"/>
        </w:rPr>
        <w:t>za</w:t>
      </w:r>
      <w:r w:rsidRPr="001E7357" w:rsidR="004B2D07">
        <w:rPr>
          <w:rFonts w:ascii="Times New Roman" w:hAnsi="Times New Roman" w:cs="Times New Roman"/>
          <w:sz w:val="24"/>
          <w:szCs w:val="24"/>
        </w:rPr>
        <w:t xml:space="preserve"> optužbe podnositelja da je počinila navodno kazneno djelo. Podnositeljima </w:t>
      </w:r>
      <w:r w:rsidRPr="001E7357" w:rsidR="00B87AF1">
        <w:rPr>
          <w:rFonts w:ascii="Times New Roman" w:hAnsi="Times New Roman" w:cs="Times New Roman"/>
          <w:sz w:val="24"/>
          <w:szCs w:val="24"/>
        </w:rPr>
        <w:t xml:space="preserve">je </w:t>
      </w:r>
      <w:r w:rsidRPr="001E7357" w:rsidR="004B2D07">
        <w:rPr>
          <w:rFonts w:ascii="Times New Roman" w:hAnsi="Times New Roman" w:cs="Times New Roman"/>
          <w:sz w:val="24"/>
          <w:szCs w:val="24"/>
        </w:rPr>
        <w:t>naloženo da plate sudske pristojbe i troškove nastal</w:t>
      </w:r>
      <w:r w:rsidR="003D527E">
        <w:rPr>
          <w:rFonts w:ascii="Times New Roman" w:hAnsi="Times New Roman" w:cs="Times New Roman"/>
          <w:sz w:val="24"/>
          <w:szCs w:val="24"/>
        </w:rPr>
        <w:t>e</w:t>
      </w:r>
      <w:r w:rsidRPr="001E7357" w:rsidR="004B2D07">
        <w:rPr>
          <w:rFonts w:ascii="Times New Roman" w:hAnsi="Times New Roman" w:cs="Times New Roman"/>
          <w:sz w:val="24"/>
          <w:szCs w:val="24"/>
        </w:rPr>
        <w:t xml:space="preserve"> tijekom postupka od 23. siječnja 199</w:t>
      </w:r>
      <w:r w:rsidR="00DA79B1">
        <w:rPr>
          <w:rFonts w:ascii="Times New Roman" w:hAnsi="Times New Roman" w:cs="Times New Roman"/>
          <w:sz w:val="24"/>
          <w:szCs w:val="24"/>
        </w:rPr>
        <w:t>9. godine</w:t>
      </w:r>
      <w:r w:rsidRPr="001E7357" w:rsidR="004B2D07">
        <w:rPr>
          <w:rFonts w:ascii="Times New Roman" w:hAnsi="Times New Roman" w:cs="Times New Roman"/>
          <w:sz w:val="24"/>
          <w:szCs w:val="24"/>
        </w:rPr>
        <w:t xml:space="preserve"> (datum</w:t>
      </w:r>
      <w:r w:rsidR="00B87AF1">
        <w:rPr>
          <w:rFonts w:ascii="Times New Roman" w:hAnsi="Times New Roman" w:cs="Times New Roman"/>
          <w:sz w:val="24"/>
          <w:szCs w:val="24"/>
        </w:rPr>
        <w:t>a</w:t>
      </w:r>
      <w:r w:rsidRPr="001E7357" w:rsidR="004B2D07">
        <w:rPr>
          <w:rFonts w:ascii="Times New Roman" w:hAnsi="Times New Roman" w:cs="Times New Roman"/>
          <w:sz w:val="24"/>
          <w:szCs w:val="24"/>
        </w:rPr>
        <w:t xml:space="preserve"> kada je izmijenjen ZKP na način da zahtijeva od oštećene stranke </w:t>
      </w:r>
      <w:r w:rsidR="00B87AF1">
        <w:rPr>
          <w:rFonts w:ascii="Times New Roman" w:hAnsi="Times New Roman" w:cs="Times New Roman"/>
          <w:sz w:val="24"/>
          <w:szCs w:val="24"/>
        </w:rPr>
        <w:t>plaćanje</w:t>
      </w:r>
      <w:r w:rsidRPr="001E7357" w:rsidR="00E77DAF">
        <w:rPr>
          <w:rFonts w:ascii="Times New Roman" w:hAnsi="Times New Roman" w:cs="Times New Roman"/>
          <w:sz w:val="24"/>
          <w:szCs w:val="24"/>
        </w:rPr>
        <w:t xml:space="preserve"> troškov</w:t>
      </w:r>
      <w:r w:rsidR="00B87AF1">
        <w:rPr>
          <w:rFonts w:ascii="Times New Roman" w:hAnsi="Times New Roman" w:cs="Times New Roman"/>
          <w:sz w:val="24"/>
          <w:szCs w:val="24"/>
        </w:rPr>
        <w:t>a</w:t>
      </w:r>
      <w:r w:rsidRPr="001E7357" w:rsidR="00E77DAF">
        <w:rPr>
          <w:rFonts w:ascii="Times New Roman" w:hAnsi="Times New Roman" w:cs="Times New Roman"/>
          <w:sz w:val="24"/>
          <w:szCs w:val="24"/>
        </w:rPr>
        <w:t xml:space="preserve"> postupka koji je završio</w:t>
      </w:r>
      <w:r w:rsidRPr="001E7357" w:rsidR="004B2D07">
        <w:rPr>
          <w:rFonts w:ascii="Times New Roman" w:hAnsi="Times New Roman" w:cs="Times New Roman"/>
          <w:sz w:val="24"/>
          <w:szCs w:val="24"/>
        </w:rPr>
        <w:t xml:space="preserve"> odbacivanjem optužnice).</w:t>
      </w:r>
    </w:p>
    <w:p w:rsidR="00747ECC" w:rsidP="009E7DCE" w:rsidRDefault="004B2D07">
      <w:pPr>
        <w:jc w:val="both"/>
        <w:rPr>
          <w:rFonts w:ascii="Times New Roman" w:hAnsi="Times New Roman" w:cs="Times New Roman"/>
          <w:sz w:val="24"/>
          <w:szCs w:val="24"/>
        </w:rPr>
      </w:pPr>
      <w:r w:rsidRPr="001E7357">
        <w:rPr>
          <w:rFonts w:ascii="Times New Roman" w:hAnsi="Times New Roman" w:cs="Times New Roman"/>
          <w:sz w:val="24"/>
          <w:szCs w:val="24"/>
        </w:rPr>
        <w:t xml:space="preserve">43. Dana 7. studenog 2000. podnositelji su podnijeli žalbu koju je Viši sud u Mariboru odbacio </w:t>
      </w:r>
      <w:r w:rsidRPr="001E7357" w:rsidR="00E77DAF">
        <w:rPr>
          <w:rFonts w:ascii="Times New Roman" w:hAnsi="Times New Roman" w:cs="Times New Roman"/>
          <w:sz w:val="24"/>
          <w:szCs w:val="24"/>
        </w:rPr>
        <w:t>20. prosinca 2000. Potom su</w:t>
      </w:r>
      <w:r w:rsidRPr="001E7357">
        <w:rPr>
          <w:rFonts w:ascii="Times New Roman" w:hAnsi="Times New Roman" w:cs="Times New Roman"/>
          <w:sz w:val="24"/>
          <w:szCs w:val="24"/>
        </w:rPr>
        <w:t xml:space="preserve"> zatražili od Glavnog državnog </w:t>
      </w:r>
      <w:r w:rsidRPr="001E7357" w:rsidR="00E77DAF">
        <w:rPr>
          <w:rFonts w:ascii="Times New Roman" w:hAnsi="Times New Roman" w:cs="Times New Roman"/>
          <w:sz w:val="24"/>
          <w:szCs w:val="24"/>
        </w:rPr>
        <w:t xml:space="preserve">tužitelja </w:t>
      </w:r>
      <w:r w:rsidRPr="001E7357">
        <w:rPr>
          <w:rFonts w:ascii="Times New Roman" w:hAnsi="Times New Roman" w:cs="Times New Roman"/>
          <w:sz w:val="24"/>
          <w:szCs w:val="24"/>
        </w:rPr>
        <w:t xml:space="preserve">da podnese </w:t>
      </w:r>
      <w:r w:rsidRPr="000B5260">
        <w:rPr>
          <w:rFonts w:ascii="Times New Roman" w:hAnsi="Times New Roman" w:cs="Times New Roman"/>
          <w:sz w:val="24"/>
          <w:szCs w:val="24"/>
        </w:rPr>
        <w:t xml:space="preserve">zahtjev za zaštitu zakonitosti </w:t>
      </w:r>
      <w:r w:rsidRPr="000B5260" w:rsidR="006A0FC1">
        <w:rPr>
          <w:rFonts w:ascii="Times New Roman" w:hAnsi="Times New Roman" w:cs="Times New Roman"/>
          <w:sz w:val="24"/>
          <w:szCs w:val="24"/>
        </w:rPr>
        <w:t>Vrhovnom sudu. Njihov je zahtjev odbijen 1</w:t>
      </w:r>
      <w:r w:rsidRPr="000B5260" w:rsidR="00E77DAF">
        <w:rPr>
          <w:rFonts w:ascii="Times New Roman" w:hAnsi="Times New Roman" w:cs="Times New Roman"/>
          <w:sz w:val="24"/>
          <w:szCs w:val="24"/>
        </w:rPr>
        <w:t>8. svibnja</w:t>
      </w:r>
      <w:r w:rsidRPr="000B5260" w:rsidR="006A0FC1">
        <w:rPr>
          <w:rFonts w:ascii="Times New Roman" w:hAnsi="Times New Roman" w:cs="Times New Roman"/>
          <w:sz w:val="24"/>
          <w:szCs w:val="24"/>
        </w:rPr>
        <w:t xml:space="preserve"> 200</w:t>
      </w:r>
      <w:r w:rsidR="00DA79B1">
        <w:rPr>
          <w:rFonts w:ascii="Times New Roman" w:hAnsi="Times New Roman" w:cs="Times New Roman"/>
          <w:sz w:val="24"/>
          <w:szCs w:val="24"/>
        </w:rPr>
        <w:t>1. godine.</w:t>
      </w:r>
    </w:p>
    <w:p w:rsidR="00747ECC" w:rsidP="009E537C" w:rsidRDefault="006A0FC1">
      <w:pPr>
        <w:tabs>
          <w:tab w:val="left" w:pos="2694"/>
        </w:tabs>
        <w:jc w:val="both"/>
        <w:rPr>
          <w:rFonts w:ascii="Times New Roman" w:hAnsi="Times New Roman" w:cs="Times New Roman"/>
          <w:sz w:val="24"/>
          <w:szCs w:val="24"/>
        </w:rPr>
      </w:pPr>
      <w:r w:rsidRPr="000B5260">
        <w:rPr>
          <w:rFonts w:ascii="Times New Roman" w:hAnsi="Times New Roman" w:cs="Times New Roman"/>
          <w:sz w:val="24"/>
          <w:szCs w:val="24"/>
        </w:rPr>
        <w:t xml:space="preserve">44. </w:t>
      </w:r>
      <w:r w:rsidRPr="000B5260" w:rsidR="009E537C">
        <w:rPr>
          <w:rFonts w:ascii="Times New Roman" w:hAnsi="Times New Roman" w:cs="Times New Roman"/>
          <w:sz w:val="24"/>
          <w:szCs w:val="24"/>
        </w:rPr>
        <w:t>Podnositelji su u</w:t>
      </w:r>
      <w:r w:rsidRPr="000B5260">
        <w:rPr>
          <w:rFonts w:ascii="Times New Roman" w:hAnsi="Times New Roman" w:cs="Times New Roman"/>
          <w:sz w:val="24"/>
          <w:szCs w:val="24"/>
        </w:rPr>
        <w:t xml:space="preserve"> međuvremenu, 13. ožujka 200</w:t>
      </w:r>
      <w:r w:rsidR="00DA79B1">
        <w:rPr>
          <w:rFonts w:ascii="Times New Roman" w:hAnsi="Times New Roman" w:cs="Times New Roman"/>
          <w:sz w:val="24"/>
          <w:szCs w:val="24"/>
        </w:rPr>
        <w:t>1. godine</w:t>
      </w:r>
      <w:r w:rsidRPr="000B5260" w:rsidR="009E537C">
        <w:rPr>
          <w:rFonts w:ascii="Times New Roman" w:hAnsi="Times New Roman" w:cs="Times New Roman"/>
          <w:sz w:val="24"/>
          <w:szCs w:val="24"/>
        </w:rPr>
        <w:t>,</w:t>
      </w:r>
      <w:r w:rsidRPr="000B5260">
        <w:rPr>
          <w:rFonts w:ascii="Times New Roman" w:hAnsi="Times New Roman" w:cs="Times New Roman"/>
          <w:sz w:val="24"/>
          <w:szCs w:val="24"/>
        </w:rPr>
        <w:t xml:space="preserve"> podnijeli ustavnu tu</w:t>
      </w:r>
      <w:r w:rsidRPr="000B5260" w:rsidR="009E537C">
        <w:rPr>
          <w:rFonts w:ascii="Times New Roman" w:hAnsi="Times New Roman" w:cs="Times New Roman"/>
          <w:sz w:val="24"/>
          <w:szCs w:val="24"/>
        </w:rPr>
        <w:t xml:space="preserve">žbu Ustavnom sudu prigovorivši </w:t>
      </w:r>
      <w:r w:rsidR="0010195C">
        <w:rPr>
          <w:rFonts w:ascii="Times New Roman" w:hAnsi="Times New Roman" w:cs="Times New Roman"/>
          <w:sz w:val="24"/>
          <w:szCs w:val="24"/>
        </w:rPr>
        <w:t>zbog nepoštenosti postupka</w:t>
      </w:r>
      <w:r w:rsidR="00D6698A">
        <w:rPr>
          <w:rFonts w:ascii="Times New Roman" w:hAnsi="Times New Roman" w:cs="Times New Roman"/>
          <w:sz w:val="24"/>
          <w:szCs w:val="24"/>
        </w:rPr>
        <w:t xml:space="preserve"> </w:t>
      </w:r>
      <w:r w:rsidR="001F5B43">
        <w:rPr>
          <w:rFonts w:ascii="Times New Roman" w:hAnsi="Times New Roman" w:cs="Times New Roman"/>
          <w:sz w:val="24"/>
          <w:szCs w:val="24"/>
        </w:rPr>
        <w:t xml:space="preserve">te </w:t>
      </w:r>
      <w:r w:rsidR="00BC35C2">
        <w:rPr>
          <w:rFonts w:ascii="Times New Roman" w:hAnsi="Times New Roman" w:cs="Times New Roman"/>
          <w:sz w:val="24"/>
          <w:szCs w:val="24"/>
        </w:rPr>
        <w:t>zbog njegove</w:t>
      </w:r>
      <w:r w:rsidRPr="000B5260" w:rsidR="009E537C">
        <w:rPr>
          <w:rFonts w:ascii="Times New Roman" w:hAnsi="Times New Roman" w:cs="Times New Roman"/>
          <w:sz w:val="24"/>
          <w:szCs w:val="24"/>
        </w:rPr>
        <w:t xml:space="preserve"> duljin</w:t>
      </w:r>
      <w:r w:rsidR="00BC35C2">
        <w:rPr>
          <w:rFonts w:ascii="Times New Roman" w:hAnsi="Times New Roman" w:cs="Times New Roman"/>
          <w:sz w:val="24"/>
          <w:szCs w:val="24"/>
        </w:rPr>
        <w:t>e</w:t>
      </w:r>
      <w:r w:rsidR="001F5B43">
        <w:rPr>
          <w:rFonts w:ascii="Times New Roman" w:hAnsi="Times New Roman" w:cs="Times New Roman"/>
          <w:sz w:val="24"/>
          <w:szCs w:val="24"/>
        </w:rPr>
        <w:t>, kao i</w:t>
      </w:r>
      <w:r w:rsidR="00D6698A">
        <w:rPr>
          <w:rFonts w:ascii="Times New Roman" w:hAnsi="Times New Roman" w:cs="Times New Roman"/>
          <w:sz w:val="24"/>
          <w:szCs w:val="24"/>
        </w:rPr>
        <w:t xml:space="preserve"> </w:t>
      </w:r>
      <w:r w:rsidR="006A4248">
        <w:rPr>
          <w:rFonts w:ascii="Times New Roman" w:hAnsi="Times New Roman" w:cs="Times New Roman"/>
          <w:sz w:val="24"/>
          <w:szCs w:val="24"/>
        </w:rPr>
        <w:t>zbog</w:t>
      </w:r>
      <w:r w:rsidR="00D6698A">
        <w:rPr>
          <w:rFonts w:ascii="Times New Roman" w:hAnsi="Times New Roman" w:cs="Times New Roman"/>
          <w:sz w:val="24"/>
          <w:szCs w:val="24"/>
        </w:rPr>
        <w:t xml:space="preserve"> </w:t>
      </w:r>
      <w:r w:rsidRPr="000B5260">
        <w:rPr>
          <w:rFonts w:ascii="Times New Roman" w:hAnsi="Times New Roman" w:cs="Times New Roman"/>
          <w:sz w:val="24"/>
          <w:szCs w:val="24"/>
        </w:rPr>
        <w:t>onemogućen</w:t>
      </w:r>
      <w:r w:rsidR="00BC35C2">
        <w:rPr>
          <w:rFonts w:ascii="Times New Roman" w:hAnsi="Times New Roman" w:cs="Times New Roman"/>
          <w:sz w:val="24"/>
          <w:szCs w:val="24"/>
        </w:rPr>
        <w:t>og</w:t>
      </w:r>
      <w:r w:rsidRPr="000B5260">
        <w:rPr>
          <w:rFonts w:ascii="Times New Roman" w:hAnsi="Times New Roman" w:cs="Times New Roman"/>
          <w:sz w:val="24"/>
          <w:szCs w:val="24"/>
        </w:rPr>
        <w:t xml:space="preserve"> pristup</w:t>
      </w:r>
      <w:r w:rsidR="00BC35C2">
        <w:rPr>
          <w:rFonts w:ascii="Times New Roman" w:hAnsi="Times New Roman" w:cs="Times New Roman"/>
          <w:sz w:val="24"/>
          <w:szCs w:val="24"/>
        </w:rPr>
        <w:t>a</w:t>
      </w:r>
      <w:r w:rsidRPr="000B5260">
        <w:rPr>
          <w:rFonts w:ascii="Times New Roman" w:hAnsi="Times New Roman" w:cs="Times New Roman"/>
          <w:sz w:val="24"/>
          <w:szCs w:val="24"/>
        </w:rPr>
        <w:t xml:space="preserve"> sudu je</w:t>
      </w:r>
      <w:r w:rsidRPr="000B5260" w:rsidR="009E537C">
        <w:rPr>
          <w:rFonts w:ascii="Times New Roman" w:hAnsi="Times New Roman" w:cs="Times New Roman"/>
          <w:sz w:val="24"/>
          <w:szCs w:val="24"/>
        </w:rPr>
        <w:t>r je</w:t>
      </w:r>
      <w:r w:rsidR="00BA5AC6">
        <w:rPr>
          <w:rFonts w:ascii="Times New Roman" w:hAnsi="Times New Roman" w:cs="Times New Roman"/>
          <w:sz w:val="24"/>
          <w:szCs w:val="24"/>
        </w:rPr>
        <w:t xml:space="preserve"> </w:t>
      </w:r>
      <w:r w:rsidRPr="000B5260" w:rsidR="009E537C">
        <w:rPr>
          <w:rFonts w:ascii="Times New Roman" w:hAnsi="Times New Roman" w:cs="Times New Roman"/>
          <w:sz w:val="24"/>
          <w:szCs w:val="24"/>
        </w:rPr>
        <w:t xml:space="preserve">izvanraspravno vijeće odbacilo </w:t>
      </w:r>
      <w:r w:rsidRPr="000B5260">
        <w:rPr>
          <w:rFonts w:ascii="Times New Roman" w:hAnsi="Times New Roman" w:cs="Times New Roman"/>
          <w:sz w:val="24"/>
          <w:szCs w:val="24"/>
        </w:rPr>
        <w:t>optužnicu. Dana 9. listopada 200</w:t>
      </w:r>
      <w:r w:rsidR="00DA79B1">
        <w:rPr>
          <w:rFonts w:ascii="Times New Roman" w:hAnsi="Times New Roman" w:cs="Times New Roman"/>
          <w:sz w:val="24"/>
          <w:szCs w:val="24"/>
        </w:rPr>
        <w:t>1. godine</w:t>
      </w:r>
      <w:r w:rsidRPr="000B5260">
        <w:rPr>
          <w:rFonts w:ascii="Times New Roman" w:hAnsi="Times New Roman" w:cs="Times New Roman"/>
          <w:sz w:val="24"/>
          <w:szCs w:val="24"/>
        </w:rPr>
        <w:t xml:space="preserve"> Ustavni sud je odbacio njihovu </w:t>
      </w:r>
      <w:r w:rsidRPr="000B5260" w:rsidR="002D352C">
        <w:rPr>
          <w:rFonts w:ascii="Times New Roman" w:hAnsi="Times New Roman" w:cs="Times New Roman"/>
          <w:sz w:val="24"/>
          <w:szCs w:val="24"/>
        </w:rPr>
        <w:t xml:space="preserve">ustavnu </w:t>
      </w:r>
      <w:r w:rsidRPr="000B5260">
        <w:rPr>
          <w:rFonts w:ascii="Times New Roman" w:hAnsi="Times New Roman" w:cs="Times New Roman"/>
          <w:sz w:val="24"/>
          <w:szCs w:val="24"/>
        </w:rPr>
        <w:t xml:space="preserve">tužbu </w:t>
      </w:r>
      <w:r w:rsidRPr="000B5260" w:rsidR="00E77DAF">
        <w:rPr>
          <w:rFonts w:ascii="Times New Roman" w:hAnsi="Times New Roman" w:cs="Times New Roman"/>
          <w:sz w:val="24"/>
          <w:szCs w:val="24"/>
        </w:rPr>
        <w:t>zbog toga što</w:t>
      </w:r>
      <w:r w:rsidRPr="000B5260">
        <w:rPr>
          <w:rFonts w:ascii="Times New Roman" w:hAnsi="Times New Roman" w:cs="Times New Roman"/>
          <w:sz w:val="24"/>
          <w:szCs w:val="24"/>
        </w:rPr>
        <w:t xml:space="preserve"> nakon pravomoćnog okončanja kaznenog </w:t>
      </w:r>
      <w:r w:rsidRPr="000B5260" w:rsidR="002D352C">
        <w:rPr>
          <w:rFonts w:ascii="Times New Roman" w:hAnsi="Times New Roman" w:cs="Times New Roman"/>
          <w:sz w:val="24"/>
          <w:szCs w:val="24"/>
        </w:rPr>
        <w:t>postupka</w:t>
      </w:r>
      <w:r w:rsidR="00D6698A">
        <w:rPr>
          <w:rFonts w:ascii="Times New Roman" w:hAnsi="Times New Roman" w:cs="Times New Roman"/>
          <w:sz w:val="24"/>
          <w:szCs w:val="24"/>
        </w:rPr>
        <w:t xml:space="preserve"> </w:t>
      </w:r>
      <w:r w:rsidR="00ED5EEA">
        <w:rPr>
          <w:rFonts w:ascii="Times New Roman" w:hAnsi="Times New Roman" w:cs="Times New Roman"/>
          <w:sz w:val="24"/>
          <w:szCs w:val="24"/>
        </w:rPr>
        <w:t>supsidijarni</w:t>
      </w:r>
      <w:r w:rsidR="00D6698A">
        <w:rPr>
          <w:rFonts w:ascii="Times New Roman" w:hAnsi="Times New Roman" w:cs="Times New Roman"/>
          <w:sz w:val="24"/>
          <w:szCs w:val="24"/>
        </w:rPr>
        <w:t xml:space="preserve"> </w:t>
      </w:r>
      <w:r w:rsidRPr="000B5260">
        <w:rPr>
          <w:rFonts w:ascii="Times New Roman" w:hAnsi="Times New Roman" w:cs="Times New Roman"/>
          <w:sz w:val="24"/>
          <w:szCs w:val="24"/>
        </w:rPr>
        <w:t>tužitelj ne može podnijeti tužbu Ustavnom sudu, budući</w:t>
      </w:r>
      <w:r w:rsidRPr="001E7357">
        <w:rPr>
          <w:rFonts w:ascii="Times New Roman" w:hAnsi="Times New Roman" w:cs="Times New Roman"/>
          <w:sz w:val="24"/>
          <w:szCs w:val="24"/>
        </w:rPr>
        <w:t xml:space="preserve"> da nema </w:t>
      </w:r>
      <w:r w:rsidRPr="001E7357">
        <w:rPr>
          <w:rFonts w:ascii="Times New Roman" w:hAnsi="Times New Roman" w:cs="Times New Roman"/>
          <w:i/>
          <w:sz w:val="24"/>
          <w:szCs w:val="24"/>
        </w:rPr>
        <w:t>locus</w:t>
      </w:r>
      <w:r w:rsidR="00D6698A">
        <w:rPr>
          <w:rFonts w:ascii="Times New Roman" w:hAnsi="Times New Roman" w:cs="Times New Roman"/>
          <w:i/>
          <w:sz w:val="24"/>
          <w:szCs w:val="24"/>
        </w:rPr>
        <w:t xml:space="preserve"> </w:t>
      </w:r>
      <w:r w:rsidRPr="001E7357">
        <w:rPr>
          <w:rFonts w:ascii="Times New Roman" w:hAnsi="Times New Roman" w:cs="Times New Roman"/>
          <w:i/>
          <w:sz w:val="24"/>
          <w:szCs w:val="24"/>
        </w:rPr>
        <w:t>standi</w:t>
      </w:r>
      <w:r w:rsidRPr="001E7357">
        <w:rPr>
          <w:rFonts w:ascii="Times New Roman" w:hAnsi="Times New Roman" w:cs="Times New Roman"/>
          <w:sz w:val="24"/>
          <w:szCs w:val="24"/>
        </w:rPr>
        <w:t xml:space="preserve"> pred tim sudom.</w:t>
      </w:r>
    </w:p>
    <w:p w:rsidRPr="001E7357" w:rsidR="006A0FC1" w:rsidP="009E7DCE" w:rsidRDefault="006A0FC1">
      <w:pPr>
        <w:jc w:val="both"/>
        <w:rPr>
          <w:rFonts w:ascii="Times New Roman" w:hAnsi="Times New Roman" w:cs="Times New Roman"/>
          <w:sz w:val="24"/>
          <w:szCs w:val="24"/>
        </w:rPr>
      </w:pPr>
      <w:r w:rsidRPr="001E7357">
        <w:rPr>
          <w:rFonts w:ascii="Times New Roman" w:hAnsi="Times New Roman" w:cs="Times New Roman"/>
          <w:sz w:val="24"/>
          <w:szCs w:val="24"/>
        </w:rPr>
        <w:t>45. Dana 27. ožujka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podnositelji su također podnijeli kaznenu prijavu </w:t>
      </w:r>
      <w:r w:rsidRPr="006A4248" w:rsidR="00E77DAF">
        <w:rPr>
          <w:rFonts w:ascii="Times New Roman" w:hAnsi="Times New Roman" w:cs="Times New Roman"/>
          <w:sz w:val="24"/>
          <w:szCs w:val="24"/>
        </w:rPr>
        <w:t xml:space="preserve">zbog </w:t>
      </w:r>
      <w:r w:rsidRPr="006A4248">
        <w:rPr>
          <w:rFonts w:ascii="Times New Roman" w:hAnsi="Times New Roman" w:cs="Times New Roman"/>
          <w:sz w:val="24"/>
          <w:szCs w:val="24"/>
        </w:rPr>
        <w:t>ne</w:t>
      </w:r>
      <w:r w:rsidRPr="006A4248" w:rsidR="002D352C">
        <w:rPr>
          <w:rFonts w:ascii="Times New Roman" w:hAnsi="Times New Roman" w:cs="Times New Roman"/>
          <w:sz w:val="24"/>
          <w:szCs w:val="24"/>
        </w:rPr>
        <w:t>propisnog</w:t>
      </w:r>
      <w:r w:rsidR="00BA5AC6">
        <w:rPr>
          <w:rFonts w:ascii="Times New Roman" w:hAnsi="Times New Roman" w:cs="Times New Roman"/>
          <w:sz w:val="24"/>
          <w:szCs w:val="24"/>
        </w:rPr>
        <w:t xml:space="preserve"> </w:t>
      </w:r>
      <w:r w:rsidRPr="001E7357" w:rsidR="00E77DAF">
        <w:rPr>
          <w:rFonts w:ascii="Times New Roman" w:hAnsi="Times New Roman" w:cs="Times New Roman"/>
          <w:sz w:val="24"/>
          <w:szCs w:val="24"/>
        </w:rPr>
        <w:t>ponašanja</w:t>
      </w:r>
      <w:r w:rsidRPr="001E7357">
        <w:rPr>
          <w:rFonts w:ascii="Times New Roman" w:hAnsi="Times New Roman" w:cs="Times New Roman"/>
          <w:sz w:val="24"/>
          <w:szCs w:val="24"/>
        </w:rPr>
        <w:t xml:space="preserve"> sedmero sudaca Okružnog suda u Mariboru i Višeg suda u Mariboru koji su postupali u njihovom predmetu. Ured okružnog</w:t>
      </w:r>
      <w:r w:rsidRPr="001E7357" w:rsidR="002B7497">
        <w:rPr>
          <w:rFonts w:ascii="Times New Roman" w:hAnsi="Times New Roman" w:cs="Times New Roman"/>
          <w:sz w:val="24"/>
          <w:szCs w:val="24"/>
        </w:rPr>
        <w:t xml:space="preserve"> državnog</w:t>
      </w:r>
      <w:r w:rsidRPr="001E7357">
        <w:rPr>
          <w:rFonts w:ascii="Times New Roman" w:hAnsi="Times New Roman" w:cs="Times New Roman"/>
          <w:sz w:val="24"/>
          <w:szCs w:val="24"/>
        </w:rPr>
        <w:t xml:space="preserve"> tužitelja u Mariboru odbio je njihovu prijavu kao neosnovanu dana 13. lipnja 200</w:t>
      </w:r>
      <w:r w:rsidR="00DA79B1">
        <w:rPr>
          <w:rFonts w:ascii="Times New Roman" w:hAnsi="Times New Roman" w:cs="Times New Roman"/>
          <w:sz w:val="24"/>
          <w:szCs w:val="24"/>
        </w:rPr>
        <w:t>1. godine.</w:t>
      </w:r>
    </w:p>
    <w:p w:rsidRPr="001E7357" w:rsidR="00C740A5" w:rsidP="009E7DCE" w:rsidRDefault="006A0FC1">
      <w:pPr>
        <w:jc w:val="both"/>
        <w:rPr>
          <w:rFonts w:ascii="Times New Roman" w:hAnsi="Times New Roman" w:cs="Times New Roman"/>
          <w:sz w:val="24"/>
          <w:szCs w:val="24"/>
        </w:rPr>
      </w:pPr>
      <w:r w:rsidRPr="006A4248">
        <w:rPr>
          <w:rFonts w:ascii="Times New Roman" w:hAnsi="Times New Roman" w:cs="Times New Roman"/>
          <w:sz w:val="24"/>
          <w:szCs w:val="24"/>
        </w:rPr>
        <w:t xml:space="preserve">46. Potom su </w:t>
      </w:r>
      <w:r w:rsidRPr="006A4248" w:rsidR="00BA5AC6">
        <w:rPr>
          <w:rFonts w:ascii="Times New Roman" w:hAnsi="Times New Roman" w:cs="Times New Roman"/>
          <w:sz w:val="24"/>
          <w:szCs w:val="24"/>
        </w:rPr>
        <w:t>podnositelji</w:t>
      </w:r>
      <w:r w:rsidR="00BA5AC6">
        <w:rPr>
          <w:rFonts w:ascii="Times New Roman" w:hAnsi="Times New Roman" w:cs="Times New Roman"/>
          <w:sz w:val="24"/>
          <w:szCs w:val="24"/>
        </w:rPr>
        <w:t xml:space="preserve"> </w:t>
      </w:r>
      <w:r w:rsidRPr="006A4248" w:rsidR="00BA5AC6">
        <w:rPr>
          <w:rFonts w:ascii="Times New Roman" w:hAnsi="Times New Roman" w:cs="Times New Roman"/>
          <w:sz w:val="24"/>
          <w:szCs w:val="24"/>
        </w:rPr>
        <w:t>nekoliko</w:t>
      </w:r>
      <w:r w:rsidRPr="006A4248">
        <w:rPr>
          <w:rFonts w:ascii="Times New Roman" w:hAnsi="Times New Roman" w:cs="Times New Roman"/>
          <w:sz w:val="24"/>
          <w:szCs w:val="24"/>
        </w:rPr>
        <w:t xml:space="preserve"> puta pokušali ponovno otvoriti predmet. </w:t>
      </w:r>
      <w:r w:rsidRPr="006A4248" w:rsidR="002D352C">
        <w:rPr>
          <w:rFonts w:ascii="Times New Roman" w:hAnsi="Times New Roman" w:cs="Times New Roman"/>
          <w:sz w:val="24"/>
          <w:szCs w:val="24"/>
        </w:rPr>
        <w:t xml:space="preserve">Neki od </w:t>
      </w:r>
      <w:r w:rsidRPr="006A4248">
        <w:rPr>
          <w:rFonts w:ascii="Times New Roman" w:hAnsi="Times New Roman" w:cs="Times New Roman"/>
          <w:sz w:val="24"/>
          <w:szCs w:val="24"/>
        </w:rPr>
        <w:t xml:space="preserve">prijedloga </w:t>
      </w:r>
      <w:r w:rsidRPr="006A4248" w:rsidR="00C740A5">
        <w:rPr>
          <w:rFonts w:ascii="Times New Roman" w:hAnsi="Times New Roman" w:cs="Times New Roman"/>
          <w:sz w:val="24"/>
          <w:szCs w:val="24"/>
        </w:rPr>
        <w:t>koje su podnijeli, a koj</w:t>
      </w:r>
      <w:r w:rsidRPr="006A4248" w:rsidR="002D352C">
        <w:rPr>
          <w:rFonts w:ascii="Times New Roman" w:hAnsi="Times New Roman" w:cs="Times New Roman"/>
          <w:sz w:val="24"/>
          <w:szCs w:val="24"/>
        </w:rPr>
        <w:t>e</w:t>
      </w:r>
      <w:r w:rsidRPr="006A4248" w:rsidR="00C740A5">
        <w:rPr>
          <w:rFonts w:ascii="Times New Roman" w:hAnsi="Times New Roman" w:cs="Times New Roman"/>
          <w:sz w:val="24"/>
          <w:szCs w:val="24"/>
        </w:rPr>
        <w:t xml:space="preserve"> su </w:t>
      </w:r>
      <w:r w:rsidRPr="006A4248" w:rsidR="002D352C">
        <w:rPr>
          <w:rFonts w:ascii="Times New Roman" w:hAnsi="Times New Roman" w:cs="Times New Roman"/>
          <w:sz w:val="24"/>
          <w:szCs w:val="24"/>
        </w:rPr>
        <w:t xml:space="preserve">tijela vlasti </w:t>
      </w:r>
      <w:r w:rsidRPr="006A4248" w:rsidR="00C740A5">
        <w:rPr>
          <w:rFonts w:ascii="Times New Roman" w:hAnsi="Times New Roman" w:cs="Times New Roman"/>
          <w:sz w:val="24"/>
          <w:szCs w:val="24"/>
        </w:rPr>
        <w:t>odba</w:t>
      </w:r>
      <w:r w:rsidRPr="006A4248" w:rsidR="002D352C">
        <w:rPr>
          <w:rFonts w:ascii="Times New Roman" w:hAnsi="Times New Roman" w:cs="Times New Roman"/>
          <w:sz w:val="24"/>
          <w:szCs w:val="24"/>
        </w:rPr>
        <w:t>cila</w:t>
      </w:r>
      <w:r w:rsidRPr="006A4248" w:rsidR="00C740A5">
        <w:rPr>
          <w:rFonts w:ascii="Times New Roman" w:hAnsi="Times New Roman" w:cs="Times New Roman"/>
          <w:sz w:val="24"/>
          <w:szCs w:val="24"/>
        </w:rPr>
        <w:t xml:space="preserve"> kao nedopušten</w:t>
      </w:r>
      <w:r w:rsidR="006A4248">
        <w:rPr>
          <w:rFonts w:ascii="Times New Roman" w:hAnsi="Times New Roman" w:cs="Times New Roman"/>
          <w:sz w:val="24"/>
          <w:szCs w:val="24"/>
        </w:rPr>
        <w:t>e</w:t>
      </w:r>
      <w:r w:rsidRPr="006A4248" w:rsidR="00C740A5">
        <w:rPr>
          <w:rFonts w:ascii="Times New Roman" w:hAnsi="Times New Roman" w:cs="Times New Roman"/>
          <w:sz w:val="24"/>
          <w:szCs w:val="24"/>
        </w:rPr>
        <w:t xml:space="preserve"> bili su</w:t>
      </w:r>
      <w:r w:rsidRPr="006A4248" w:rsidR="002D352C">
        <w:rPr>
          <w:rFonts w:ascii="Times New Roman" w:hAnsi="Times New Roman" w:cs="Times New Roman"/>
          <w:sz w:val="24"/>
          <w:szCs w:val="24"/>
        </w:rPr>
        <w:t>:</w:t>
      </w:r>
    </w:p>
    <w:p w:rsidR="00747ECC" w:rsidP="009E7DCE" w:rsidRDefault="00C740A5">
      <w:pPr>
        <w:jc w:val="both"/>
        <w:rPr>
          <w:rFonts w:ascii="Times New Roman" w:hAnsi="Times New Roman" w:cs="Times New Roman"/>
          <w:sz w:val="24"/>
          <w:szCs w:val="24"/>
        </w:rPr>
      </w:pPr>
      <w:r w:rsidRPr="001E7357">
        <w:rPr>
          <w:rFonts w:ascii="Times New Roman" w:hAnsi="Times New Roman" w:cs="Times New Roman"/>
          <w:sz w:val="24"/>
          <w:szCs w:val="24"/>
        </w:rPr>
        <w:tab/>
        <w:t>Dana 3. srpnja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w:t>
      </w:r>
      <w:r w:rsidRPr="006A4248">
        <w:rPr>
          <w:rFonts w:ascii="Times New Roman" w:hAnsi="Times New Roman" w:cs="Times New Roman"/>
          <w:sz w:val="24"/>
          <w:szCs w:val="24"/>
        </w:rPr>
        <w:t xml:space="preserve">podnijeli su „zahtjev za </w:t>
      </w:r>
      <w:r w:rsidRPr="006A4248" w:rsidR="00537B8E">
        <w:rPr>
          <w:rFonts w:ascii="Times New Roman" w:hAnsi="Times New Roman" w:cs="Times New Roman"/>
          <w:sz w:val="24"/>
          <w:szCs w:val="24"/>
        </w:rPr>
        <w:t>ponavljanje</w:t>
      </w:r>
      <w:r w:rsidRPr="006A4248">
        <w:rPr>
          <w:rFonts w:ascii="Times New Roman" w:hAnsi="Times New Roman" w:cs="Times New Roman"/>
          <w:sz w:val="24"/>
          <w:szCs w:val="24"/>
        </w:rPr>
        <w:t xml:space="preserve"> kaznenog postupka“ koji je u biti smatran zahtjevom za ponovo otvaranje kaznenog postupka. Dana 29. kolovoza 200</w:t>
      </w:r>
      <w:r w:rsidR="00DA79B1">
        <w:rPr>
          <w:rFonts w:ascii="Times New Roman" w:hAnsi="Times New Roman" w:cs="Times New Roman"/>
          <w:sz w:val="24"/>
          <w:szCs w:val="24"/>
        </w:rPr>
        <w:t>1. godine</w:t>
      </w:r>
      <w:r w:rsidRPr="006A4248">
        <w:rPr>
          <w:rFonts w:ascii="Times New Roman" w:hAnsi="Times New Roman" w:cs="Times New Roman"/>
          <w:sz w:val="24"/>
          <w:szCs w:val="24"/>
        </w:rPr>
        <w:t xml:space="preserve"> izvanraspravno vijeće Okružnog suda u Mariboru odbacilo je </w:t>
      </w:r>
      <w:r w:rsidRPr="006A4248" w:rsidR="00537B8E">
        <w:rPr>
          <w:rFonts w:ascii="Times New Roman" w:hAnsi="Times New Roman" w:cs="Times New Roman"/>
          <w:sz w:val="24"/>
          <w:szCs w:val="24"/>
        </w:rPr>
        <w:t xml:space="preserve">taj </w:t>
      </w:r>
      <w:r w:rsidRPr="006A4248">
        <w:rPr>
          <w:rFonts w:ascii="Times New Roman" w:hAnsi="Times New Roman" w:cs="Times New Roman"/>
          <w:sz w:val="24"/>
          <w:szCs w:val="24"/>
        </w:rPr>
        <w:t xml:space="preserve">zahtjev </w:t>
      </w:r>
      <w:r w:rsidRPr="006A4248" w:rsidR="00537B8E">
        <w:rPr>
          <w:rFonts w:ascii="Times New Roman" w:hAnsi="Times New Roman" w:cs="Times New Roman"/>
          <w:sz w:val="24"/>
          <w:szCs w:val="24"/>
        </w:rPr>
        <w:t>jer</w:t>
      </w:r>
      <w:r w:rsidRPr="006A4248">
        <w:rPr>
          <w:rFonts w:ascii="Times New Roman" w:hAnsi="Times New Roman" w:cs="Times New Roman"/>
          <w:sz w:val="24"/>
          <w:szCs w:val="24"/>
        </w:rPr>
        <w:t xml:space="preserve"> je kazneni postupak </w:t>
      </w:r>
      <w:r w:rsidRPr="006A4248" w:rsidR="00537B8E">
        <w:rPr>
          <w:rFonts w:ascii="Times New Roman" w:hAnsi="Times New Roman" w:cs="Times New Roman"/>
          <w:sz w:val="24"/>
          <w:szCs w:val="24"/>
        </w:rPr>
        <w:t xml:space="preserve">bio </w:t>
      </w:r>
      <w:r w:rsidRPr="006A4248">
        <w:rPr>
          <w:rFonts w:ascii="Times New Roman" w:hAnsi="Times New Roman" w:cs="Times New Roman"/>
          <w:sz w:val="24"/>
          <w:szCs w:val="24"/>
        </w:rPr>
        <w:t xml:space="preserve">obustavljen </w:t>
      </w:r>
      <w:r w:rsidRPr="006A4248" w:rsidR="00537B8E">
        <w:rPr>
          <w:rFonts w:ascii="Times New Roman" w:hAnsi="Times New Roman" w:cs="Times New Roman"/>
          <w:sz w:val="24"/>
          <w:szCs w:val="24"/>
        </w:rPr>
        <w:t xml:space="preserve">pravomoćnom </w:t>
      </w:r>
      <w:r w:rsidRPr="006A4248">
        <w:rPr>
          <w:rFonts w:ascii="Times New Roman" w:hAnsi="Times New Roman" w:cs="Times New Roman"/>
          <w:sz w:val="24"/>
          <w:szCs w:val="24"/>
        </w:rPr>
        <w:t>odlukom</w:t>
      </w:r>
      <w:r w:rsidR="007F08F8">
        <w:rPr>
          <w:rFonts w:ascii="Times New Roman" w:hAnsi="Times New Roman" w:cs="Times New Roman"/>
          <w:sz w:val="24"/>
          <w:szCs w:val="24"/>
        </w:rPr>
        <w:t>,</w:t>
      </w:r>
      <w:r w:rsidRPr="006A4248" w:rsidR="00537B8E">
        <w:rPr>
          <w:rFonts w:ascii="Times New Roman" w:hAnsi="Times New Roman" w:cs="Times New Roman"/>
          <w:sz w:val="24"/>
          <w:szCs w:val="24"/>
        </w:rPr>
        <w:t xml:space="preserve"> a</w:t>
      </w:r>
      <w:r w:rsidRPr="006A4248">
        <w:rPr>
          <w:rFonts w:ascii="Times New Roman" w:hAnsi="Times New Roman" w:cs="Times New Roman"/>
          <w:sz w:val="24"/>
          <w:szCs w:val="24"/>
        </w:rPr>
        <w:t xml:space="preserve"> ponovno</w:t>
      </w:r>
      <w:r w:rsidRPr="001E7357">
        <w:rPr>
          <w:rFonts w:ascii="Times New Roman" w:hAnsi="Times New Roman" w:cs="Times New Roman"/>
          <w:sz w:val="24"/>
          <w:szCs w:val="24"/>
        </w:rPr>
        <w:t xml:space="preserve"> otvaranje predmeta bilo </w:t>
      </w:r>
      <w:r w:rsidR="00537B8E">
        <w:rPr>
          <w:rFonts w:ascii="Times New Roman" w:hAnsi="Times New Roman" w:cs="Times New Roman"/>
          <w:sz w:val="24"/>
          <w:szCs w:val="24"/>
        </w:rPr>
        <w:t xml:space="preserve">bi </w:t>
      </w:r>
      <w:r w:rsidRPr="001E7357">
        <w:rPr>
          <w:rFonts w:ascii="Times New Roman" w:hAnsi="Times New Roman" w:cs="Times New Roman"/>
          <w:sz w:val="24"/>
          <w:szCs w:val="24"/>
        </w:rPr>
        <w:t>na štetu okrivljenika. Dana 9. studenog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Viši sud u Mariboru odbio je žalbu podnositelja od 4. rujna 200</w:t>
      </w:r>
      <w:r w:rsidR="00DA79B1">
        <w:rPr>
          <w:rFonts w:ascii="Times New Roman" w:hAnsi="Times New Roman" w:cs="Times New Roman"/>
          <w:sz w:val="24"/>
          <w:szCs w:val="24"/>
        </w:rPr>
        <w:t>1. godine</w:t>
      </w:r>
    </w:p>
    <w:p w:rsidR="00747ECC" w:rsidP="009E7DCE" w:rsidRDefault="00C740A5">
      <w:pPr>
        <w:jc w:val="both"/>
        <w:rPr>
          <w:rFonts w:ascii="Times New Roman" w:hAnsi="Times New Roman" w:cs="Times New Roman"/>
          <w:sz w:val="24"/>
          <w:szCs w:val="24"/>
        </w:rPr>
      </w:pPr>
      <w:r w:rsidRPr="001E7357">
        <w:rPr>
          <w:rFonts w:ascii="Times New Roman" w:hAnsi="Times New Roman" w:cs="Times New Roman"/>
          <w:sz w:val="24"/>
          <w:szCs w:val="24"/>
        </w:rPr>
        <w:tab/>
        <w:t>Dana 24. lipnja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podnositelji su podnijeli Višem sudu u Mariboru „zahtjev za </w:t>
      </w:r>
      <w:r w:rsidR="006A4248">
        <w:rPr>
          <w:rFonts w:ascii="Times New Roman" w:hAnsi="Times New Roman" w:cs="Times New Roman"/>
          <w:sz w:val="24"/>
          <w:szCs w:val="24"/>
        </w:rPr>
        <w:t>trenutno</w:t>
      </w:r>
      <w:r w:rsidRPr="001E7357">
        <w:rPr>
          <w:rFonts w:ascii="Times New Roman" w:hAnsi="Times New Roman" w:cs="Times New Roman"/>
          <w:sz w:val="24"/>
          <w:szCs w:val="24"/>
        </w:rPr>
        <w:t xml:space="preserve"> poništenje čitavog kaznenog postupka...koji se vodio pred Okružnim sud</w:t>
      </w:r>
      <w:r w:rsidRPr="001E7357" w:rsidR="00E77DAF">
        <w:rPr>
          <w:rFonts w:ascii="Times New Roman" w:hAnsi="Times New Roman" w:cs="Times New Roman"/>
          <w:sz w:val="24"/>
          <w:szCs w:val="24"/>
        </w:rPr>
        <w:t>o</w:t>
      </w:r>
      <w:r w:rsidRPr="001E7357">
        <w:rPr>
          <w:rFonts w:ascii="Times New Roman" w:hAnsi="Times New Roman" w:cs="Times New Roman"/>
          <w:sz w:val="24"/>
          <w:szCs w:val="24"/>
        </w:rPr>
        <w:t>m u Mariboru“. Ovo se također u biti smatralo zahtjevom za ponovn</w:t>
      </w:r>
      <w:r w:rsidR="006A4248">
        <w:rPr>
          <w:rFonts w:ascii="Times New Roman" w:hAnsi="Times New Roman" w:cs="Times New Roman"/>
          <w:sz w:val="24"/>
          <w:szCs w:val="24"/>
        </w:rPr>
        <w:t>o</w:t>
      </w:r>
      <w:r w:rsidRPr="001E7357">
        <w:rPr>
          <w:rFonts w:ascii="Times New Roman" w:hAnsi="Times New Roman" w:cs="Times New Roman"/>
          <w:sz w:val="24"/>
          <w:szCs w:val="24"/>
        </w:rPr>
        <w:t xml:space="preserve"> otvaranje postupka te je jednako</w:t>
      </w:r>
      <w:r w:rsidRPr="001E7357" w:rsidR="00E77DAF">
        <w:rPr>
          <w:rFonts w:ascii="Times New Roman" w:hAnsi="Times New Roman" w:cs="Times New Roman"/>
          <w:sz w:val="24"/>
          <w:szCs w:val="24"/>
        </w:rPr>
        <w:t xml:space="preserve"> tako</w:t>
      </w:r>
      <w:r w:rsidRPr="001E7357">
        <w:rPr>
          <w:rFonts w:ascii="Times New Roman" w:hAnsi="Times New Roman" w:cs="Times New Roman"/>
          <w:sz w:val="24"/>
          <w:szCs w:val="24"/>
        </w:rPr>
        <w:t xml:space="preserve"> odbačeno. Dana 27. studenog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Viši sud u Mariboru odbio je žalb</w:t>
      </w:r>
      <w:r w:rsidR="00537B8E">
        <w:rPr>
          <w:rFonts w:ascii="Times New Roman" w:hAnsi="Times New Roman" w:cs="Times New Roman"/>
          <w:sz w:val="24"/>
          <w:szCs w:val="24"/>
        </w:rPr>
        <w:t>u</w:t>
      </w:r>
      <w:r w:rsidR="00BA5AC6">
        <w:rPr>
          <w:rFonts w:ascii="Times New Roman" w:hAnsi="Times New Roman" w:cs="Times New Roman"/>
          <w:sz w:val="24"/>
          <w:szCs w:val="24"/>
        </w:rPr>
        <w:t xml:space="preserve"> </w:t>
      </w:r>
      <w:r w:rsidRPr="006A4248">
        <w:rPr>
          <w:rFonts w:ascii="Times New Roman" w:hAnsi="Times New Roman" w:cs="Times New Roman"/>
          <w:sz w:val="24"/>
          <w:szCs w:val="24"/>
        </w:rPr>
        <w:t>podnositelja.</w:t>
      </w:r>
    </w:p>
    <w:p w:rsidR="00747ECC" w:rsidP="009E7DCE" w:rsidRDefault="00C740A5">
      <w:pPr>
        <w:jc w:val="both"/>
        <w:rPr>
          <w:rFonts w:ascii="Times New Roman" w:hAnsi="Times New Roman" w:cs="Times New Roman"/>
          <w:sz w:val="24"/>
          <w:szCs w:val="24"/>
        </w:rPr>
      </w:pPr>
      <w:r w:rsidRPr="006A4248">
        <w:rPr>
          <w:rFonts w:ascii="Times New Roman" w:hAnsi="Times New Roman" w:cs="Times New Roman"/>
          <w:sz w:val="24"/>
          <w:szCs w:val="24"/>
        </w:rPr>
        <w:t>47. Na</w:t>
      </w:r>
      <w:r w:rsidRPr="006A4248" w:rsidR="006A4248">
        <w:rPr>
          <w:rFonts w:ascii="Times New Roman" w:hAnsi="Times New Roman" w:cs="Times New Roman"/>
          <w:sz w:val="24"/>
          <w:szCs w:val="24"/>
        </w:rPr>
        <w:t>posljetku</w:t>
      </w:r>
      <w:r w:rsidRPr="006A4248">
        <w:rPr>
          <w:rFonts w:ascii="Times New Roman" w:hAnsi="Times New Roman" w:cs="Times New Roman"/>
          <w:sz w:val="24"/>
          <w:szCs w:val="24"/>
        </w:rPr>
        <w:t>, dana</w:t>
      </w:r>
      <w:r w:rsidRPr="001E7357">
        <w:rPr>
          <w:rFonts w:ascii="Times New Roman" w:hAnsi="Times New Roman" w:cs="Times New Roman"/>
          <w:sz w:val="24"/>
          <w:szCs w:val="24"/>
        </w:rPr>
        <w:t xml:space="preserve"> 17. srpnja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podnositelji su podnijeli novu optužnicu protiv M.E</w:t>
      </w:r>
      <w:r w:rsidR="00723C34">
        <w:rPr>
          <w:rFonts w:ascii="Times New Roman" w:hAnsi="Times New Roman" w:cs="Times New Roman"/>
          <w:sz w:val="24"/>
          <w:szCs w:val="24"/>
        </w:rPr>
        <w:t>.</w:t>
      </w:r>
      <w:r w:rsidRPr="001E7357" w:rsidR="00F500D7">
        <w:rPr>
          <w:rFonts w:ascii="Times New Roman" w:hAnsi="Times New Roman" w:cs="Times New Roman"/>
          <w:sz w:val="24"/>
          <w:szCs w:val="24"/>
        </w:rPr>
        <w:t>Okružni sud u Slovinj</w:t>
      </w:r>
      <w:r w:rsidR="00D6698A">
        <w:rPr>
          <w:rFonts w:ascii="Times New Roman" w:hAnsi="Times New Roman" w:cs="Times New Roman"/>
          <w:sz w:val="24"/>
          <w:szCs w:val="24"/>
        </w:rPr>
        <w:t xml:space="preserve"> </w:t>
      </w:r>
      <w:r w:rsidRPr="001E7357" w:rsidR="00F500D7">
        <w:rPr>
          <w:rFonts w:ascii="Times New Roman" w:hAnsi="Times New Roman" w:cs="Times New Roman"/>
          <w:sz w:val="24"/>
          <w:szCs w:val="24"/>
        </w:rPr>
        <w:t xml:space="preserve">Gradecu odbacio je optužnicu </w:t>
      </w:r>
      <w:r w:rsidRPr="001E7357" w:rsidR="006A4248">
        <w:rPr>
          <w:rFonts w:ascii="Times New Roman" w:hAnsi="Times New Roman" w:cs="Times New Roman"/>
          <w:sz w:val="24"/>
          <w:szCs w:val="24"/>
        </w:rPr>
        <w:t>14. srpnja 200</w:t>
      </w:r>
      <w:r w:rsidR="00DA79B1">
        <w:rPr>
          <w:rFonts w:ascii="Times New Roman" w:hAnsi="Times New Roman" w:cs="Times New Roman"/>
          <w:sz w:val="24"/>
          <w:szCs w:val="24"/>
        </w:rPr>
        <w:t>3. godine</w:t>
      </w:r>
      <w:r w:rsidRPr="001E7357" w:rsidR="006A4248">
        <w:rPr>
          <w:rFonts w:ascii="Times New Roman" w:hAnsi="Times New Roman" w:cs="Times New Roman"/>
          <w:sz w:val="24"/>
          <w:szCs w:val="24"/>
        </w:rPr>
        <w:t xml:space="preserve"> </w:t>
      </w:r>
      <w:r w:rsidRPr="001E7357" w:rsidR="00F500D7">
        <w:rPr>
          <w:rFonts w:ascii="Times New Roman" w:hAnsi="Times New Roman" w:cs="Times New Roman"/>
          <w:sz w:val="24"/>
          <w:szCs w:val="24"/>
        </w:rPr>
        <w:t>zbog toga što je 3. svibnja 200</w:t>
      </w:r>
      <w:r w:rsidR="00DA79B1">
        <w:rPr>
          <w:rFonts w:ascii="Times New Roman" w:hAnsi="Times New Roman" w:cs="Times New Roman"/>
          <w:sz w:val="24"/>
          <w:szCs w:val="24"/>
        </w:rPr>
        <w:t>3. godine</w:t>
      </w:r>
      <w:r w:rsidRPr="001E7357" w:rsidR="00F500D7">
        <w:rPr>
          <w:rFonts w:ascii="Times New Roman" w:hAnsi="Times New Roman" w:cs="Times New Roman"/>
          <w:sz w:val="24"/>
          <w:szCs w:val="24"/>
        </w:rPr>
        <w:t xml:space="preserve"> nastupila zastara kaznenog progona za navedeno kazneno djelo.</w:t>
      </w:r>
    </w:p>
    <w:p w:rsidRPr="001E7357" w:rsidR="00E77DAF" w:rsidP="009E7DCE" w:rsidRDefault="00E77DAF">
      <w:pPr>
        <w:jc w:val="both"/>
        <w:rPr>
          <w:rFonts w:ascii="Times New Roman" w:hAnsi="Times New Roman" w:cs="Times New Roman"/>
          <w:sz w:val="24"/>
          <w:szCs w:val="24"/>
        </w:rPr>
      </w:pPr>
    </w:p>
    <w:p w:rsidRPr="001E7357" w:rsidR="00F500D7" w:rsidP="009E7DCE" w:rsidRDefault="00F500D7">
      <w:pPr>
        <w:jc w:val="both"/>
        <w:rPr>
          <w:rFonts w:ascii="Times New Roman" w:hAnsi="Times New Roman" w:cs="Times New Roman"/>
          <w:b/>
          <w:sz w:val="24"/>
          <w:szCs w:val="24"/>
        </w:rPr>
      </w:pPr>
      <w:r w:rsidRPr="001E7357">
        <w:rPr>
          <w:rFonts w:ascii="Times New Roman" w:hAnsi="Times New Roman" w:cs="Times New Roman"/>
          <w:b/>
          <w:sz w:val="24"/>
          <w:szCs w:val="24"/>
        </w:rPr>
        <w:t xml:space="preserve">B. </w:t>
      </w:r>
      <w:r w:rsidR="00723C34">
        <w:rPr>
          <w:rFonts w:ascii="Times New Roman" w:hAnsi="Times New Roman" w:cs="Times New Roman"/>
          <w:b/>
          <w:sz w:val="24"/>
          <w:szCs w:val="24"/>
        </w:rPr>
        <w:t>Građanski</w:t>
      </w:r>
      <w:r w:rsidRPr="001E7357">
        <w:rPr>
          <w:rFonts w:ascii="Times New Roman" w:hAnsi="Times New Roman" w:cs="Times New Roman"/>
          <w:b/>
          <w:sz w:val="24"/>
          <w:szCs w:val="24"/>
        </w:rPr>
        <w:t xml:space="preserve"> postupak</w:t>
      </w:r>
    </w:p>
    <w:p w:rsidR="00747ECC" w:rsidP="009E7DCE" w:rsidRDefault="00F500D7">
      <w:pPr>
        <w:jc w:val="both"/>
        <w:rPr>
          <w:rFonts w:ascii="Times New Roman" w:hAnsi="Times New Roman" w:cs="Times New Roman"/>
          <w:sz w:val="24"/>
          <w:szCs w:val="24"/>
        </w:rPr>
      </w:pPr>
      <w:r w:rsidRPr="001E7357">
        <w:rPr>
          <w:rFonts w:ascii="Times New Roman" w:hAnsi="Times New Roman" w:cs="Times New Roman"/>
          <w:sz w:val="24"/>
          <w:szCs w:val="24"/>
        </w:rPr>
        <w:t xml:space="preserve">48. </w:t>
      </w:r>
      <w:r w:rsidRPr="001E7357" w:rsidR="00E2511F">
        <w:rPr>
          <w:rFonts w:ascii="Times New Roman" w:hAnsi="Times New Roman" w:cs="Times New Roman"/>
          <w:sz w:val="24"/>
          <w:szCs w:val="24"/>
        </w:rPr>
        <w:t>Dana 6. lipnja 199</w:t>
      </w:r>
      <w:r w:rsidR="00DA79B1">
        <w:rPr>
          <w:rFonts w:ascii="Times New Roman" w:hAnsi="Times New Roman" w:cs="Times New Roman"/>
          <w:sz w:val="24"/>
          <w:szCs w:val="24"/>
        </w:rPr>
        <w:t>5. godine</w:t>
      </w:r>
      <w:r w:rsidRPr="001E7357" w:rsidR="00E2511F">
        <w:rPr>
          <w:rFonts w:ascii="Times New Roman" w:hAnsi="Times New Roman" w:cs="Times New Roman"/>
          <w:sz w:val="24"/>
          <w:szCs w:val="24"/>
        </w:rPr>
        <w:t xml:space="preserve"> podnositelji su pokrenuli </w:t>
      </w:r>
      <w:r w:rsidR="007B7DFC">
        <w:rPr>
          <w:rFonts w:ascii="Times New Roman" w:hAnsi="Times New Roman" w:cs="Times New Roman"/>
          <w:sz w:val="24"/>
          <w:szCs w:val="24"/>
        </w:rPr>
        <w:t>građanski</w:t>
      </w:r>
      <w:r w:rsidRPr="001E7357" w:rsidR="00E2511F">
        <w:rPr>
          <w:rFonts w:ascii="Times New Roman" w:hAnsi="Times New Roman" w:cs="Times New Roman"/>
          <w:sz w:val="24"/>
          <w:szCs w:val="24"/>
        </w:rPr>
        <w:t xml:space="preserve"> postupak protiv Opće bolnice Slovinj Gradec i M.E. pred Okružnim sudom u Slovinj</w:t>
      </w:r>
      <w:r w:rsidR="00BA5AC6">
        <w:rPr>
          <w:rFonts w:ascii="Times New Roman" w:hAnsi="Times New Roman" w:cs="Times New Roman"/>
          <w:sz w:val="24"/>
          <w:szCs w:val="24"/>
        </w:rPr>
        <w:t xml:space="preserve"> </w:t>
      </w:r>
      <w:r w:rsidRPr="001E7357" w:rsidR="00E2511F">
        <w:rPr>
          <w:rFonts w:ascii="Times New Roman" w:hAnsi="Times New Roman" w:cs="Times New Roman"/>
          <w:sz w:val="24"/>
          <w:szCs w:val="24"/>
        </w:rPr>
        <w:t>Gradecu za naknadu nematerijalne štete u iznosu od 24,300,000 slovenskih tolara (SIT) koju su pretrpjeli zbog smrti svog sina.</w:t>
      </w:r>
    </w:p>
    <w:p w:rsidR="00747ECC" w:rsidP="009E7DCE" w:rsidRDefault="00E2511F">
      <w:pPr>
        <w:jc w:val="both"/>
        <w:rPr>
          <w:rFonts w:ascii="Times New Roman" w:hAnsi="Times New Roman" w:cs="Times New Roman"/>
          <w:sz w:val="24"/>
          <w:szCs w:val="24"/>
        </w:rPr>
      </w:pPr>
      <w:r w:rsidRPr="001E7357">
        <w:rPr>
          <w:rFonts w:ascii="Times New Roman" w:hAnsi="Times New Roman" w:cs="Times New Roman"/>
          <w:sz w:val="24"/>
          <w:szCs w:val="24"/>
        </w:rPr>
        <w:t>49. Dana 10. kolovoza 199</w:t>
      </w:r>
      <w:r w:rsidR="00DA79B1">
        <w:rPr>
          <w:rFonts w:ascii="Times New Roman" w:hAnsi="Times New Roman" w:cs="Times New Roman"/>
          <w:sz w:val="24"/>
          <w:szCs w:val="24"/>
        </w:rPr>
        <w:t>5. godine</w:t>
      </w:r>
      <w:r w:rsidRPr="001E7357">
        <w:rPr>
          <w:rFonts w:ascii="Times New Roman" w:hAnsi="Times New Roman" w:cs="Times New Roman"/>
          <w:sz w:val="24"/>
          <w:szCs w:val="24"/>
        </w:rPr>
        <w:t xml:space="preserve"> pokrenuli </w:t>
      </w:r>
      <w:r w:rsidR="0063172E">
        <w:rPr>
          <w:rFonts w:ascii="Times New Roman" w:hAnsi="Times New Roman" w:cs="Times New Roman"/>
          <w:sz w:val="24"/>
          <w:szCs w:val="24"/>
        </w:rPr>
        <w:t xml:space="preserve">su i </w:t>
      </w:r>
      <w:r w:rsidRPr="001E7357">
        <w:rPr>
          <w:rFonts w:ascii="Times New Roman" w:hAnsi="Times New Roman" w:cs="Times New Roman"/>
          <w:sz w:val="24"/>
          <w:szCs w:val="24"/>
        </w:rPr>
        <w:t>postupak protiv voditelja jedinice za internu medicinu F.V.</w:t>
      </w:r>
      <w:r w:rsidR="0063172E">
        <w:rPr>
          <w:rFonts w:ascii="Times New Roman" w:hAnsi="Times New Roman" w:cs="Times New Roman"/>
          <w:sz w:val="24"/>
          <w:szCs w:val="24"/>
        </w:rPr>
        <w:t>-a</w:t>
      </w:r>
      <w:r w:rsidRPr="001E7357">
        <w:rPr>
          <w:rFonts w:ascii="Times New Roman" w:hAnsi="Times New Roman" w:cs="Times New Roman"/>
          <w:sz w:val="24"/>
          <w:szCs w:val="24"/>
        </w:rPr>
        <w:t xml:space="preserve"> i ravnatelja Opće bolnice u Slovinj</w:t>
      </w:r>
      <w:r w:rsidR="00D6698A">
        <w:rPr>
          <w:rFonts w:ascii="Times New Roman" w:hAnsi="Times New Roman" w:cs="Times New Roman"/>
          <w:sz w:val="24"/>
          <w:szCs w:val="24"/>
        </w:rPr>
        <w:t xml:space="preserve"> </w:t>
      </w:r>
      <w:r w:rsidRPr="001E7357">
        <w:rPr>
          <w:rFonts w:ascii="Times New Roman" w:hAnsi="Times New Roman" w:cs="Times New Roman"/>
          <w:sz w:val="24"/>
          <w:szCs w:val="24"/>
        </w:rPr>
        <w:t>Gradecu, D.P.</w:t>
      </w:r>
      <w:r w:rsidR="009808ED">
        <w:rPr>
          <w:rFonts w:ascii="Times New Roman" w:hAnsi="Times New Roman" w:cs="Times New Roman"/>
          <w:sz w:val="24"/>
          <w:szCs w:val="24"/>
        </w:rPr>
        <w:t>-a.</w:t>
      </w:r>
      <w:r w:rsidRPr="001E7357">
        <w:rPr>
          <w:rFonts w:ascii="Times New Roman" w:hAnsi="Times New Roman" w:cs="Times New Roman"/>
          <w:sz w:val="24"/>
          <w:szCs w:val="24"/>
        </w:rPr>
        <w:t xml:space="preserve"> Slijedom zahtjeva podnositelja, sud je spojio ta dva postupka.</w:t>
      </w:r>
    </w:p>
    <w:p w:rsidR="00747ECC" w:rsidP="009E7DCE" w:rsidRDefault="00E2511F">
      <w:pPr>
        <w:jc w:val="both"/>
        <w:rPr>
          <w:rFonts w:ascii="Times New Roman" w:hAnsi="Times New Roman" w:cs="Times New Roman"/>
          <w:sz w:val="24"/>
          <w:szCs w:val="24"/>
        </w:rPr>
      </w:pPr>
      <w:r w:rsidRPr="001E7357">
        <w:rPr>
          <w:rFonts w:ascii="Times New Roman" w:hAnsi="Times New Roman" w:cs="Times New Roman"/>
          <w:sz w:val="24"/>
          <w:szCs w:val="24"/>
        </w:rPr>
        <w:t>50. Do listopada 199</w:t>
      </w:r>
      <w:r w:rsidR="00DA79B1">
        <w:rPr>
          <w:rFonts w:ascii="Times New Roman" w:hAnsi="Times New Roman" w:cs="Times New Roman"/>
          <w:sz w:val="24"/>
          <w:szCs w:val="24"/>
        </w:rPr>
        <w:t>5. godine</w:t>
      </w:r>
      <w:r w:rsidRPr="001E7357">
        <w:rPr>
          <w:rFonts w:ascii="Times New Roman" w:hAnsi="Times New Roman" w:cs="Times New Roman"/>
          <w:sz w:val="24"/>
          <w:szCs w:val="24"/>
        </w:rPr>
        <w:t xml:space="preserve"> svi su tuženici </w:t>
      </w:r>
      <w:r w:rsidR="009808ED">
        <w:rPr>
          <w:rFonts w:ascii="Times New Roman" w:hAnsi="Times New Roman" w:cs="Times New Roman"/>
          <w:sz w:val="24"/>
          <w:szCs w:val="24"/>
        </w:rPr>
        <w:t>u tom postupku dostavili</w:t>
      </w:r>
      <w:r w:rsidRPr="001E7357">
        <w:rPr>
          <w:rFonts w:ascii="Times New Roman" w:hAnsi="Times New Roman" w:cs="Times New Roman"/>
          <w:sz w:val="24"/>
          <w:szCs w:val="24"/>
        </w:rPr>
        <w:t xml:space="preserve"> svoje pisane odgovore na tužbu.</w:t>
      </w:r>
    </w:p>
    <w:p w:rsidRPr="001E7357" w:rsidR="00E2511F" w:rsidP="009E7DCE" w:rsidRDefault="00E2511F">
      <w:pPr>
        <w:jc w:val="both"/>
        <w:rPr>
          <w:rFonts w:ascii="Times New Roman" w:hAnsi="Times New Roman" w:cs="Times New Roman"/>
          <w:sz w:val="24"/>
          <w:szCs w:val="24"/>
        </w:rPr>
      </w:pPr>
      <w:r w:rsidRPr="001E7357">
        <w:rPr>
          <w:rFonts w:ascii="Times New Roman" w:hAnsi="Times New Roman" w:cs="Times New Roman"/>
          <w:sz w:val="24"/>
          <w:szCs w:val="24"/>
        </w:rPr>
        <w:t>51. Dana 30. kolovoza 199</w:t>
      </w:r>
      <w:r w:rsidR="00DA79B1">
        <w:rPr>
          <w:rFonts w:ascii="Times New Roman" w:hAnsi="Times New Roman" w:cs="Times New Roman"/>
          <w:sz w:val="24"/>
          <w:szCs w:val="24"/>
        </w:rPr>
        <w:t>7. godine</w:t>
      </w:r>
      <w:r w:rsidRPr="001E7357">
        <w:rPr>
          <w:rFonts w:ascii="Times New Roman" w:hAnsi="Times New Roman" w:cs="Times New Roman"/>
          <w:sz w:val="24"/>
          <w:szCs w:val="24"/>
        </w:rPr>
        <w:t xml:space="preserve">. u </w:t>
      </w:r>
      <w:r w:rsidRPr="001E7357" w:rsidR="007761A8">
        <w:rPr>
          <w:rFonts w:ascii="Times New Roman" w:hAnsi="Times New Roman" w:cs="Times New Roman"/>
          <w:sz w:val="24"/>
          <w:szCs w:val="24"/>
        </w:rPr>
        <w:t>predstavci</w:t>
      </w:r>
      <w:r w:rsidRPr="001E7357">
        <w:rPr>
          <w:rFonts w:ascii="Times New Roman" w:hAnsi="Times New Roman" w:cs="Times New Roman"/>
          <w:sz w:val="24"/>
          <w:szCs w:val="24"/>
        </w:rPr>
        <w:t xml:space="preserve"> predsjedniku Okružnog suda u Slovinj</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 xml:space="preserve">Gradecu podnositelji su tvrdili da </w:t>
      </w:r>
      <w:r w:rsidR="009808ED">
        <w:rPr>
          <w:rFonts w:ascii="Times New Roman" w:hAnsi="Times New Roman" w:cs="Times New Roman"/>
          <w:sz w:val="24"/>
          <w:szCs w:val="24"/>
        </w:rPr>
        <w:t>građanski</w:t>
      </w:r>
      <w:r w:rsidRPr="001E7357">
        <w:rPr>
          <w:rFonts w:ascii="Times New Roman" w:hAnsi="Times New Roman" w:cs="Times New Roman"/>
          <w:sz w:val="24"/>
          <w:szCs w:val="24"/>
        </w:rPr>
        <w:t xml:space="preserve"> postupak treba nastaviti bez obzira na činjenicu </w:t>
      </w:r>
      <w:r w:rsidR="00FA4680">
        <w:rPr>
          <w:rFonts w:ascii="Times New Roman" w:hAnsi="Times New Roman" w:cs="Times New Roman"/>
          <w:sz w:val="24"/>
          <w:szCs w:val="24"/>
        </w:rPr>
        <w:t xml:space="preserve">na kazneni postupak koji je u </w:t>
      </w:r>
      <w:r w:rsidRPr="001E7357">
        <w:rPr>
          <w:rFonts w:ascii="Times New Roman" w:hAnsi="Times New Roman" w:cs="Times New Roman"/>
          <w:sz w:val="24"/>
          <w:szCs w:val="24"/>
        </w:rPr>
        <w:t xml:space="preserve">tijeku, </w:t>
      </w:r>
      <w:r w:rsidR="00FA4680">
        <w:rPr>
          <w:rFonts w:ascii="Times New Roman" w:hAnsi="Times New Roman" w:cs="Times New Roman"/>
          <w:sz w:val="24"/>
          <w:szCs w:val="24"/>
        </w:rPr>
        <w:t xml:space="preserve">jer </w:t>
      </w:r>
      <w:r w:rsidR="00650246">
        <w:rPr>
          <w:rFonts w:ascii="Times New Roman" w:hAnsi="Times New Roman" w:cs="Times New Roman"/>
          <w:sz w:val="24"/>
          <w:szCs w:val="24"/>
        </w:rPr>
        <w:t>se taj već znatno odugovlačio.</w:t>
      </w:r>
    </w:p>
    <w:p w:rsidR="00747ECC" w:rsidP="009E7DCE" w:rsidRDefault="00E2511F">
      <w:pPr>
        <w:jc w:val="both"/>
        <w:rPr>
          <w:rFonts w:ascii="Times New Roman" w:hAnsi="Times New Roman" w:cs="Times New Roman"/>
          <w:sz w:val="24"/>
          <w:szCs w:val="24"/>
        </w:rPr>
      </w:pPr>
      <w:r w:rsidRPr="001E7357">
        <w:rPr>
          <w:rFonts w:ascii="Times New Roman" w:hAnsi="Times New Roman" w:cs="Times New Roman"/>
          <w:sz w:val="24"/>
          <w:szCs w:val="24"/>
        </w:rPr>
        <w:t xml:space="preserve">52. </w:t>
      </w:r>
      <w:r w:rsidR="009808ED">
        <w:rPr>
          <w:rFonts w:ascii="Times New Roman" w:hAnsi="Times New Roman" w:cs="Times New Roman"/>
          <w:sz w:val="24"/>
          <w:szCs w:val="24"/>
        </w:rPr>
        <w:t xml:space="preserve">Sud je </w:t>
      </w:r>
      <w:r w:rsidRPr="001E7357">
        <w:rPr>
          <w:rFonts w:ascii="Times New Roman" w:hAnsi="Times New Roman" w:cs="Times New Roman"/>
          <w:sz w:val="24"/>
          <w:szCs w:val="24"/>
        </w:rPr>
        <w:t>21. listopada 199</w:t>
      </w:r>
      <w:r w:rsidR="00DA79B1">
        <w:rPr>
          <w:rFonts w:ascii="Times New Roman" w:hAnsi="Times New Roman" w:cs="Times New Roman"/>
          <w:sz w:val="24"/>
          <w:szCs w:val="24"/>
        </w:rPr>
        <w:t>7. godine</w:t>
      </w:r>
      <w:r w:rsidRPr="001E7357">
        <w:rPr>
          <w:rFonts w:ascii="Times New Roman" w:hAnsi="Times New Roman" w:cs="Times New Roman"/>
          <w:sz w:val="24"/>
          <w:szCs w:val="24"/>
        </w:rPr>
        <w:t xml:space="preserve">. </w:t>
      </w:r>
      <w:r w:rsidRPr="001E7357" w:rsidR="009808ED">
        <w:rPr>
          <w:rFonts w:ascii="Times New Roman" w:hAnsi="Times New Roman" w:cs="Times New Roman"/>
          <w:sz w:val="24"/>
          <w:szCs w:val="24"/>
        </w:rPr>
        <w:t>prekinuo parnični postupak do konačne odluke u kaznenom postupku</w:t>
      </w:r>
      <w:r w:rsidR="009808ED">
        <w:rPr>
          <w:rFonts w:ascii="Times New Roman" w:hAnsi="Times New Roman" w:cs="Times New Roman"/>
          <w:sz w:val="24"/>
          <w:szCs w:val="24"/>
        </w:rPr>
        <w:t>,</w:t>
      </w:r>
      <w:r w:rsidRPr="001E7357">
        <w:rPr>
          <w:rFonts w:ascii="Times New Roman" w:hAnsi="Times New Roman" w:cs="Times New Roman"/>
          <w:sz w:val="24"/>
          <w:szCs w:val="24"/>
        </w:rPr>
        <w:t>pozivajući se na članak 213., stavak 1. Zakona o parničnom</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postupku (vidi stavak 97. ove presude</w:t>
      </w:r>
      <w:r w:rsidR="00650246">
        <w:rPr>
          <w:rFonts w:ascii="Times New Roman" w:hAnsi="Times New Roman" w:cs="Times New Roman"/>
          <w:sz w:val="24"/>
          <w:szCs w:val="24"/>
        </w:rPr>
        <w:t xml:space="preserve">. </w:t>
      </w:r>
      <w:r w:rsidRPr="001E7357" w:rsidR="004560E4">
        <w:rPr>
          <w:rFonts w:ascii="Times New Roman" w:hAnsi="Times New Roman" w:cs="Times New Roman"/>
          <w:sz w:val="24"/>
          <w:szCs w:val="24"/>
        </w:rPr>
        <w:t xml:space="preserve">Naveo je da će ishod parničnog postupka u velikoj mjeri ovisiti o </w:t>
      </w:r>
      <w:r w:rsidR="009808ED">
        <w:rPr>
          <w:rFonts w:ascii="Times New Roman" w:hAnsi="Times New Roman" w:cs="Times New Roman"/>
          <w:sz w:val="24"/>
          <w:szCs w:val="24"/>
        </w:rPr>
        <w:t>odluci o</w:t>
      </w:r>
      <w:r w:rsidRPr="001E7357" w:rsidR="004560E4">
        <w:rPr>
          <w:rFonts w:ascii="Times New Roman" w:hAnsi="Times New Roman" w:cs="Times New Roman"/>
          <w:sz w:val="24"/>
          <w:szCs w:val="24"/>
        </w:rPr>
        <w:t xml:space="preserve"> prethodno</w:t>
      </w:r>
      <w:r w:rsidR="009808ED">
        <w:rPr>
          <w:rFonts w:ascii="Times New Roman" w:hAnsi="Times New Roman" w:cs="Times New Roman"/>
          <w:sz w:val="24"/>
          <w:szCs w:val="24"/>
        </w:rPr>
        <w:t>m</w:t>
      </w:r>
      <w:r w:rsidRPr="001E7357" w:rsidR="004560E4">
        <w:rPr>
          <w:rFonts w:ascii="Times New Roman" w:hAnsi="Times New Roman" w:cs="Times New Roman"/>
          <w:sz w:val="24"/>
          <w:szCs w:val="24"/>
        </w:rPr>
        <w:t xml:space="preserve"> pitanj</w:t>
      </w:r>
      <w:r w:rsidR="009808ED">
        <w:rPr>
          <w:rFonts w:ascii="Times New Roman" w:hAnsi="Times New Roman" w:cs="Times New Roman"/>
          <w:sz w:val="24"/>
          <w:szCs w:val="24"/>
        </w:rPr>
        <w:t>u</w:t>
      </w:r>
      <w:r w:rsidRPr="001E7357" w:rsidR="004560E4">
        <w:rPr>
          <w:rFonts w:ascii="Times New Roman" w:hAnsi="Times New Roman" w:cs="Times New Roman"/>
          <w:sz w:val="24"/>
          <w:szCs w:val="24"/>
        </w:rPr>
        <w:t xml:space="preserve">, to jest o presudi u kaznenom postupku. Podnositelji se nisu žalili protiv te odluke, koja je stoga postala </w:t>
      </w:r>
      <w:r w:rsidR="009808ED">
        <w:rPr>
          <w:rFonts w:ascii="Times New Roman" w:hAnsi="Times New Roman" w:cs="Times New Roman"/>
          <w:sz w:val="24"/>
          <w:szCs w:val="24"/>
        </w:rPr>
        <w:t xml:space="preserve">pravomoćna </w:t>
      </w:r>
      <w:r w:rsidRPr="001E7357" w:rsidR="004560E4">
        <w:rPr>
          <w:rFonts w:ascii="Times New Roman" w:hAnsi="Times New Roman" w:cs="Times New Roman"/>
          <w:sz w:val="24"/>
          <w:szCs w:val="24"/>
        </w:rPr>
        <w:t>17. studenog 199</w:t>
      </w:r>
      <w:r w:rsidR="00DA79B1">
        <w:rPr>
          <w:rFonts w:ascii="Times New Roman" w:hAnsi="Times New Roman" w:cs="Times New Roman"/>
          <w:sz w:val="24"/>
          <w:szCs w:val="24"/>
        </w:rPr>
        <w:t>7. godine</w:t>
      </w:r>
      <w:r w:rsidRPr="001E7357" w:rsidR="004560E4">
        <w:rPr>
          <w:rFonts w:ascii="Times New Roman" w:hAnsi="Times New Roman" w:cs="Times New Roman"/>
          <w:sz w:val="24"/>
          <w:szCs w:val="24"/>
        </w:rPr>
        <w:t>.</w:t>
      </w:r>
    </w:p>
    <w:p w:rsidR="00747ECC" w:rsidP="009E7DCE" w:rsidRDefault="004560E4">
      <w:pPr>
        <w:jc w:val="both"/>
        <w:rPr>
          <w:rFonts w:ascii="Times New Roman" w:hAnsi="Times New Roman" w:cs="Times New Roman"/>
          <w:sz w:val="24"/>
          <w:szCs w:val="24"/>
        </w:rPr>
      </w:pPr>
      <w:r w:rsidRPr="001E7357">
        <w:rPr>
          <w:rFonts w:ascii="Times New Roman" w:hAnsi="Times New Roman" w:cs="Times New Roman"/>
          <w:sz w:val="24"/>
          <w:szCs w:val="24"/>
        </w:rPr>
        <w:t>53. Dana 22. listopada 199</w:t>
      </w:r>
      <w:r w:rsidR="00DA79B1">
        <w:rPr>
          <w:rFonts w:ascii="Times New Roman" w:hAnsi="Times New Roman" w:cs="Times New Roman"/>
          <w:sz w:val="24"/>
          <w:szCs w:val="24"/>
        </w:rPr>
        <w:t>8. godine</w:t>
      </w:r>
      <w:r w:rsidRPr="001E7357">
        <w:rPr>
          <w:rFonts w:ascii="Times New Roman" w:hAnsi="Times New Roman" w:cs="Times New Roman"/>
          <w:sz w:val="24"/>
          <w:szCs w:val="24"/>
        </w:rPr>
        <w:t xml:space="preserve"> sutkinja S.P. odgovorila je na </w:t>
      </w:r>
      <w:r w:rsidRPr="00726D19" w:rsidR="00726D19">
        <w:rPr>
          <w:rFonts w:ascii="Times New Roman" w:hAnsi="Times New Roman" w:cs="Times New Roman"/>
          <w:sz w:val="24"/>
          <w:szCs w:val="24"/>
        </w:rPr>
        <w:t>predstavku</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podnositelja od 15. listopada 199</w:t>
      </w:r>
      <w:r w:rsidR="00DA79B1">
        <w:rPr>
          <w:rFonts w:ascii="Times New Roman" w:hAnsi="Times New Roman" w:cs="Times New Roman"/>
          <w:sz w:val="24"/>
          <w:szCs w:val="24"/>
        </w:rPr>
        <w:t>8. godine</w:t>
      </w:r>
      <w:r w:rsidRPr="001E7357">
        <w:rPr>
          <w:rFonts w:ascii="Times New Roman" w:hAnsi="Times New Roman" w:cs="Times New Roman"/>
          <w:sz w:val="24"/>
          <w:szCs w:val="24"/>
        </w:rPr>
        <w:t xml:space="preserve">, </w:t>
      </w:r>
      <w:r w:rsidR="00650246">
        <w:rPr>
          <w:rFonts w:ascii="Times New Roman" w:hAnsi="Times New Roman" w:cs="Times New Roman"/>
          <w:i/>
          <w:sz w:val="24"/>
          <w:szCs w:val="24"/>
        </w:rPr>
        <w:t>inter alia</w:t>
      </w:r>
      <w:r w:rsidRPr="001E7357">
        <w:rPr>
          <w:rFonts w:ascii="Times New Roman" w:hAnsi="Times New Roman" w:cs="Times New Roman"/>
          <w:sz w:val="24"/>
          <w:szCs w:val="24"/>
        </w:rPr>
        <w:t>, na sljedeći način:</w:t>
      </w:r>
    </w:p>
    <w:p w:rsidRPr="001E7357" w:rsidR="004560E4" w:rsidP="009E7DCE" w:rsidRDefault="004560E4">
      <w:pPr>
        <w:jc w:val="both"/>
        <w:rPr>
          <w:rFonts w:ascii="Times New Roman" w:hAnsi="Times New Roman" w:cs="Times New Roman"/>
          <w:sz w:val="20"/>
          <w:szCs w:val="20"/>
        </w:rPr>
      </w:pPr>
      <w:r w:rsidRPr="001E7357">
        <w:rPr>
          <w:rFonts w:ascii="Times New Roman" w:hAnsi="Times New Roman" w:cs="Times New Roman"/>
          <w:sz w:val="24"/>
          <w:szCs w:val="24"/>
        </w:rPr>
        <w:tab/>
      </w:r>
      <w:r w:rsidRPr="001E7357">
        <w:rPr>
          <w:rFonts w:ascii="Times New Roman" w:hAnsi="Times New Roman" w:cs="Times New Roman"/>
          <w:sz w:val="20"/>
          <w:szCs w:val="20"/>
        </w:rPr>
        <w:t xml:space="preserve">„[Podnositelji] su </w:t>
      </w:r>
      <w:r w:rsidRPr="00ED5EEA" w:rsidR="00ED5EEA">
        <w:rPr>
          <w:rFonts w:ascii="Times New Roman" w:hAnsi="Times New Roman" w:cs="Times New Roman"/>
          <w:sz w:val="20"/>
          <w:szCs w:val="20"/>
        </w:rPr>
        <w:t>supsidijarn</w:t>
      </w:r>
      <w:r w:rsidR="00ED5EEA">
        <w:rPr>
          <w:rFonts w:ascii="Times New Roman" w:hAnsi="Times New Roman" w:cs="Times New Roman"/>
          <w:sz w:val="20"/>
          <w:szCs w:val="20"/>
        </w:rPr>
        <w:t>i</w:t>
      </w:r>
      <w:r w:rsidRPr="001E7357">
        <w:rPr>
          <w:rFonts w:ascii="Times New Roman" w:hAnsi="Times New Roman" w:cs="Times New Roman"/>
          <w:sz w:val="20"/>
          <w:szCs w:val="20"/>
        </w:rPr>
        <w:t xml:space="preserve"> tužitelji u kaznenom postupku te stoga jako dobro </w:t>
      </w:r>
      <w:r w:rsidR="00650246">
        <w:rPr>
          <w:rFonts w:ascii="Times New Roman" w:hAnsi="Times New Roman" w:cs="Times New Roman"/>
          <w:sz w:val="20"/>
          <w:szCs w:val="20"/>
        </w:rPr>
        <w:t>znaju kako</w:t>
      </w:r>
      <w:r w:rsidR="00BA5AC6">
        <w:rPr>
          <w:rFonts w:ascii="Times New Roman" w:hAnsi="Times New Roman" w:cs="Times New Roman"/>
          <w:sz w:val="20"/>
          <w:szCs w:val="20"/>
        </w:rPr>
        <w:t xml:space="preserve"> </w:t>
      </w:r>
      <w:r w:rsidR="00650246">
        <w:rPr>
          <w:rFonts w:ascii="Times New Roman" w:hAnsi="Times New Roman" w:cs="Times New Roman"/>
          <w:sz w:val="20"/>
          <w:szCs w:val="20"/>
        </w:rPr>
        <w:t xml:space="preserve">još nije dovršen </w:t>
      </w:r>
      <w:r w:rsidRPr="001E7357">
        <w:rPr>
          <w:rFonts w:ascii="Times New Roman" w:hAnsi="Times New Roman" w:cs="Times New Roman"/>
          <w:sz w:val="20"/>
          <w:szCs w:val="20"/>
        </w:rPr>
        <w:t xml:space="preserve">postupak pred Okružnim sudom u Mariboru, u kojem se odlučuje o prethodnom pitanju. Stoga je njihova </w:t>
      </w:r>
      <w:r w:rsidRPr="00726D19" w:rsidR="00726D19">
        <w:rPr>
          <w:rFonts w:ascii="Times New Roman" w:hAnsi="Times New Roman" w:cs="Times New Roman"/>
          <w:sz w:val="20"/>
          <w:szCs w:val="20"/>
        </w:rPr>
        <w:t>predstavka</w:t>
      </w:r>
      <w:r w:rsidR="00BA5AC6">
        <w:rPr>
          <w:rFonts w:ascii="Times New Roman" w:hAnsi="Times New Roman" w:cs="Times New Roman"/>
          <w:sz w:val="20"/>
          <w:szCs w:val="20"/>
        </w:rPr>
        <w:t xml:space="preserve"> </w:t>
      </w:r>
      <w:r w:rsidRPr="001E7357">
        <w:rPr>
          <w:rFonts w:ascii="Times New Roman" w:hAnsi="Times New Roman" w:cs="Times New Roman"/>
          <w:sz w:val="20"/>
          <w:szCs w:val="20"/>
        </w:rPr>
        <w:t>koja se odnosi na prekid [parničnog] postupka čisto licemjerje.“</w:t>
      </w:r>
    </w:p>
    <w:p w:rsidR="00747ECC" w:rsidP="009E7DCE" w:rsidRDefault="004560E4">
      <w:pPr>
        <w:jc w:val="both"/>
        <w:rPr>
          <w:rFonts w:ascii="Times New Roman" w:hAnsi="Times New Roman" w:cs="Times New Roman"/>
          <w:sz w:val="24"/>
          <w:szCs w:val="24"/>
        </w:rPr>
      </w:pPr>
      <w:r w:rsidRPr="001E7357">
        <w:rPr>
          <w:rFonts w:ascii="Times New Roman" w:hAnsi="Times New Roman" w:cs="Times New Roman"/>
          <w:sz w:val="24"/>
          <w:szCs w:val="24"/>
        </w:rPr>
        <w:tab/>
        <w:t>Nakon prigovora koji su podnositelji podnijeli Ministarstvu pravosuđa, sutkinji S.P. naloženo je da objasni svoj odgovor podnositeljima.</w:t>
      </w:r>
    </w:p>
    <w:p w:rsidR="00747ECC" w:rsidP="009E7DCE" w:rsidRDefault="004560E4">
      <w:pPr>
        <w:jc w:val="both"/>
        <w:rPr>
          <w:rFonts w:ascii="Times New Roman" w:hAnsi="Times New Roman" w:cs="Times New Roman"/>
          <w:sz w:val="24"/>
          <w:szCs w:val="24"/>
        </w:rPr>
      </w:pPr>
      <w:r w:rsidRPr="001E7357">
        <w:rPr>
          <w:rFonts w:ascii="Times New Roman" w:hAnsi="Times New Roman" w:cs="Times New Roman"/>
          <w:sz w:val="24"/>
          <w:szCs w:val="24"/>
        </w:rPr>
        <w:t>54. U ve</w:t>
      </w:r>
      <w:r w:rsidRPr="001E7357" w:rsidR="007761A8">
        <w:rPr>
          <w:rFonts w:ascii="Times New Roman" w:hAnsi="Times New Roman" w:cs="Times New Roman"/>
          <w:sz w:val="24"/>
          <w:szCs w:val="24"/>
        </w:rPr>
        <w:t>ljači 199</w:t>
      </w:r>
      <w:r w:rsidR="00DA79B1">
        <w:rPr>
          <w:rFonts w:ascii="Times New Roman" w:hAnsi="Times New Roman" w:cs="Times New Roman"/>
          <w:sz w:val="24"/>
          <w:szCs w:val="24"/>
        </w:rPr>
        <w:t>9. godine</w:t>
      </w:r>
      <w:r w:rsidRPr="001E7357" w:rsidR="007761A8">
        <w:rPr>
          <w:rFonts w:ascii="Times New Roman" w:hAnsi="Times New Roman" w:cs="Times New Roman"/>
          <w:sz w:val="24"/>
          <w:szCs w:val="24"/>
        </w:rPr>
        <w:t xml:space="preserve"> podnositelji su po</w:t>
      </w:r>
      <w:r w:rsidRPr="001E7357">
        <w:rPr>
          <w:rFonts w:ascii="Times New Roman" w:hAnsi="Times New Roman" w:cs="Times New Roman"/>
          <w:sz w:val="24"/>
          <w:szCs w:val="24"/>
        </w:rPr>
        <w:t xml:space="preserve">novno podnijeli </w:t>
      </w:r>
      <w:r w:rsidRPr="00726D19" w:rsidR="00726D19">
        <w:rPr>
          <w:rFonts w:ascii="Times New Roman" w:hAnsi="Times New Roman" w:cs="Times New Roman"/>
          <w:sz w:val="24"/>
          <w:szCs w:val="24"/>
        </w:rPr>
        <w:t>predstavku</w:t>
      </w:r>
      <w:r w:rsidRPr="0010195C" w:rsidR="00E96C50">
        <w:rPr>
          <w:rFonts w:ascii="Times New Roman" w:hAnsi="Times New Roman" w:cs="Times New Roman"/>
          <w:sz w:val="24"/>
          <w:szCs w:val="24"/>
        </w:rPr>
        <w:t xml:space="preserve">, </w:t>
      </w:r>
      <w:r w:rsidR="00E96C50">
        <w:rPr>
          <w:rFonts w:ascii="Times New Roman" w:hAnsi="Times New Roman" w:cs="Times New Roman"/>
          <w:sz w:val="24"/>
          <w:szCs w:val="24"/>
        </w:rPr>
        <w:t xml:space="preserve">ali </w:t>
      </w:r>
      <w:r w:rsidRPr="001E7357">
        <w:rPr>
          <w:rFonts w:ascii="Times New Roman" w:hAnsi="Times New Roman" w:cs="Times New Roman"/>
          <w:sz w:val="24"/>
          <w:szCs w:val="24"/>
        </w:rPr>
        <w:t>prekid je ostao na snazi.</w:t>
      </w:r>
    </w:p>
    <w:p w:rsidR="00747ECC" w:rsidP="009E7DCE" w:rsidRDefault="004560E4">
      <w:pPr>
        <w:jc w:val="both"/>
        <w:rPr>
          <w:rFonts w:ascii="Times New Roman" w:hAnsi="Times New Roman" w:cs="Times New Roman"/>
          <w:sz w:val="24"/>
          <w:szCs w:val="24"/>
        </w:rPr>
      </w:pPr>
      <w:r w:rsidRPr="001E7357">
        <w:rPr>
          <w:rFonts w:ascii="Times New Roman" w:hAnsi="Times New Roman" w:cs="Times New Roman"/>
          <w:sz w:val="24"/>
          <w:szCs w:val="24"/>
        </w:rPr>
        <w:t>55. Dana 27. kolovoza 199</w:t>
      </w:r>
      <w:r w:rsidR="00DA79B1">
        <w:rPr>
          <w:rFonts w:ascii="Times New Roman" w:hAnsi="Times New Roman" w:cs="Times New Roman"/>
          <w:sz w:val="24"/>
          <w:szCs w:val="24"/>
        </w:rPr>
        <w:t>9. godine</w:t>
      </w:r>
      <w:r w:rsidRPr="001E7357">
        <w:rPr>
          <w:rFonts w:ascii="Times New Roman" w:hAnsi="Times New Roman" w:cs="Times New Roman"/>
          <w:sz w:val="24"/>
          <w:szCs w:val="24"/>
        </w:rPr>
        <w:t xml:space="preserve"> sudac </w:t>
      </w:r>
      <w:r w:rsidRPr="001E7357" w:rsidR="00951501">
        <w:rPr>
          <w:rFonts w:ascii="Times New Roman" w:hAnsi="Times New Roman" w:cs="Times New Roman"/>
          <w:sz w:val="24"/>
          <w:szCs w:val="24"/>
        </w:rPr>
        <w:t>P.P., kojem je u međuvremenu izgleda dodijeljen predmet, poslao je podnositeljima dopis u koj</w:t>
      </w:r>
      <w:r w:rsidRPr="001E7357" w:rsidR="007761A8">
        <w:rPr>
          <w:rFonts w:ascii="Times New Roman" w:hAnsi="Times New Roman" w:cs="Times New Roman"/>
          <w:sz w:val="24"/>
          <w:szCs w:val="24"/>
        </w:rPr>
        <w:t>e</w:t>
      </w:r>
      <w:r w:rsidRPr="001E7357" w:rsidR="00951501">
        <w:rPr>
          <w:rFonts w:ascii="Times New Roman" w:hAnsi="Times New Roman" w:cs="Times New Roman"/>
          <w:sz w:val="24"/>
          <w:szCs w:val="24"/>
        </w:rPr>
        <w:t xml:space="preserve">m je, </w:t>
      </w:r>
      <w:r w:rsidR="00141191">
        <w:rPr>
          <w:rFonts w:ascii="Times New Roman" w:hAnsi="Times New Roman" w:cs="Times New Roman"/>
          <w:i/>
          <w:sz w:val="24"/>
          <w:szCs w:val="24"/>
        </w:rPr>
        <w:t>inter alia</w:t>
      </w:r>
      <w:r w:rsidRPr="001E7357" w:rsidR="00951501">
        <w:rPr>
          <w:rFonts w:ascii="Times New Roman" w:hAnsi="Times New Roman" w:cs="Times New Roman"/>
          <w:sz w:val="24"/>
          <w:szCs w:val="24"/>
        </w:rPr>
        <w:t>, naveo:</w:t>
      </w:r>
    </w:p>
    <w:p w:rsidRPr="001E7357" w:rsidR="00951501" w:rsidP="009E7DCE" w:rsidRDefault="00951501">
      <w:pPr>
        <w:jc w:val="both"/>
        <w:rPr>
          <w:rFonts w:ascii="Times New Roman" w:hAnsi="Times New Roman" w:cs="Times New Roman"/>
          <w:sz w:val="20"/>
          <w:szCs w:val="20"/>
        </w:rPr>
      </w:pPr>
      <w:r w:rsidRPr="001E7357">
        <w:rPr>
          <w:rFonts w:ascii="Times New Roman" w:hAnsi="Times New Roman" w:cs="Times New Roman"/>
          <w:sz w:val="24"/>
          <w:szCs w:val="24"/>
        </w:rPr>
        <w:tab/>
      </w:r>
      <w:r w:rsidRPr="00141191">
        <w:rPr>
          <w:rFonts w:ascii="Times New Roman" w:hAnsi="Times New Roman" w:cs="Times New Roman"/>
          <w:sz w:val="20"/>
          <w:szCs w:val="20"/>
        </w:rPr>
        <w:t xml:space="preserve">„U ovom predmetu odluka o kaznenoj odgovornosti prethodno </w:t>
      </w:r>
      <w:r w:rsidRPr="00141191" w:rsidR="00141191">
        <w:rPr>
          <w:rFonts w:ascii="Times New Roman" w:hAnsi="Times New Roman" w:cs="Times New Roman"/>
          <w:sz w:val="20"/>
          <w:szCs w:val="20"/>
        </w:rPr>
        <w:t xml:space="preserve">je </w:t>
      </w:r>
      <w:r w:rsidRPr="00141191">
        <w:rPr>
          <w:rFonts w:ascii="Times New Roman" w:hAnsi="Times New Roman" w:cs="Times New Roman"/>
          <w:sz w:val="20"/>
          <w:szCs w:val="20"/>
        </w:rPr>
        <w:t>pitanje koje je mjerodavno za odluku o građansko</w:t>
      </w:r>
      <w:r w:rsidRPr="00141191" w:rsidR="00021FB2">
        <w:rPr>
          <w:rFonts w:ascii="Times New Roman" w:hAnsi="Times New Roman" w:cs="Times New Roman"/>
          <w:sz w:val="20"/>
          <w:szCs w:val="20"/>
        </w:rPr>
        <w:t>m zahtjevu</w:t>
      </w:r>
      <w:r w:rsidRPr="00141191">
        <w:rPr>
          <w:rFonts w:ascii="Times New Roman" w:hAnsi="Times New Roman" w:cs="Times New Roman"/>
          <w:sz w:val="20"/>
          <w:szCs w:val="20"/>
        </w:rPr>
        <w:t xml:space="preserve">, budući da parnični sud ne može utvrđivati činjenice </w:t>
      </w:r>
      <w:r w:rsidR="007831E3">
        <w:rPr>
          <w:rFonts w:ascii="Times New Roman" w:hAnsi="Times New Roman" w:cs="Times New Roman"/>
          <w:sz w:val="20"/>
          <w:szCs w:val="20"/>
        </w:rPr>
        <w:t xml:space="preserve">različite </w:t>
      </w:r>
      <w:r w:rsidRPr="00141191">
        <w:rPr>
          <w:rFonts w:ascii="Times New Roman" w:hAnsi="Times New Roman" w:cs="Times New Roman"/>
          <w:sz w:val="20"/>
          <w:szCs w:val="20"/>
        </w:rPr>
        <w:t xml:space="preserve">od onih koje </w:t>
      </w:r>
      <w:r w:rsidR="007831E3">
        <w:rPr>
          <w:rFonts w:ascii="Times New Roman" w:hAnsi="Times New Roman" w:cs="Times New Roman"/>
          <w:sz w:val="20"/>
          <w:szCs w:val="20"/>
        </w:rPr>
        <w:t xml:space="preserve">je </w:t>
      </w:r>
      <w:r w:rsidRPr="00141191">
        <w:rPr>
          <w:rFonts w:ascii="Times New Roman" w:hAnsi="Times New Roman" w:cs="Times New Roman"/>
          <w:sz w:val="20"/>
          <w:szCs w:val="20"/>
        </w:rPr>
        <w:t>utvr</w:t>
      </w:r>
      <w:r w:rsidR="007831E3">
        <w:rPr>
          <w:rFonts w:ascii="Times New Roman" w:hAnsi="Times New Roman" w:cs="Times New Roman"/>
          <w:sz w:val="20"/>
          <w:szCs w:val="20"/>
        </w:rPr>
        <w:t>dio</w:t>
      </w:r>
      <w:r w:rsidRPr="00141191">
        <w:rPr>
          <w:rFonts w:ascii="Times New Roman" w:hAnsi="Times New Roman" w:cs="Times New Roman"/>
          <w:sz w:val="20"/>
          <w:szCs w:val="20"/>
        </w:rPr>
        <w:t xml:space="preserve"> kaznen</w:t>
      </w:r>
      <w:r w:rsidR="007831E3">
        <w:rPr>
          <w:rFonts w:ascii="Times New Roman" w:hAnsi="Times New Roman" w:cs="Times New Roman"/>
          <w:sz w:val="20"/>
          <w:szCs w:val="20"/>
        </w:rPr>
        <w:t>i</w:t>
      </w:r>
      <w:r w:rsidRPr="00141191">
        <w:rPr>
          <w:rFonts w:ascii="Times New Roman" w:hAnsi="Times New Roman" w:cs="Times New Roman"/>
          <w:sz w:val="20"/>
          <w:szCs w:val="20"/>
        </w:rPr>
        <w:t xml:space="preserve"> sud.“</w:t>
      </w:r>
    </w:p>
    <w:p w:rsidRPr="001E7357" w:rsidR="00951501" w:rsidP="009E7DCE" w:rsidRDefault="00951501">
      <w:pPr>
        <w:jc w:val="both"/>
        <w:rPr>
          <w:rFonts w:ascii="Times New Roman" w:hAnsi="Times New Roman" w:cs="Times New Roman"/>
          <w:sz w:val="24"/>
          <w:szCs w:val="24"/>
        </w:rPr>
      </w:pPr>
      <w:r w:rsidRPr="001E7357">
        <w:rPr>
          <w:rFonts w:ascii="Times New Roman" w:hAnsi="Times New Roman" w:cs="Times New Roman"/>
          <w:sz w:val="24"/>
          <w:szCs w:val="24"/>
        </w:rPr>
        <w:t>56. Dana 8. rujna 199</w:t>
      </w:r>
      <w:r w:rsidR="00DA79B1">
        <w:rPr>
          <w:rFonts w:ascii="Times New Roman" w:hAnsi="Times New Roman" w:cs="Times New Roman"/>
          <w:sz w:val="24"/>
          <w:szCs w:val="24"/>
        </w:rPr>
        <w:t>9. godine</w:t>
      </w:r>
      <w:r w:rsidRPr="001E7357">
        <w:rPr>
          <w:rFonts w:ascii="Times New Roman" w:hAnsi="Times New Roman" w:cs="Times New Roman"/>
          <w:sz w:val="24"/>
          <w:szCs w:val="24"/>
        </w:rPr>
        <w:t xml:space="preserve"> podnositelji su podnijeli zahtjev za promjenu nadležnosti koji je Vrhovni sud odbio dana 13. listopada 199</w:t>
      </w:r>
      <w:r w:rsidR="00DA79B1">
        <w:rPr>
          <w:rFonts w:ascii="Times New Roman" w:hAnsi="Times New Roman" w:cs="Times New Roman"/>
          <w:sz w:val="24"/>
          <w:szCs w:val="24"/>
        </w:rPr>
        <w:t>9. godine.</w:t>
      </w:r>
    </w:p>
    <w:p w:rsidRPr="001E7357" w:rsidR="00951501" w:rsidP="009E7DCE" w:rsidRDefault="00951501">
      <w:pPr>
        <w:jc w:val="both"/>
        <w:rPr>
          <w:rFonts w:ascii="Times New Roman" w:hAnsi="Times New Roman" w:cs="Times New Roman"/>
          <w:sz w:val="24"/>
          <w:szCs w:val="24"/>
        </w:rPr>
      </w:pPr>
      <w:r w:rsidRPr="001E7357">
        <w:rPr>
          <w:rFonts w:ascii="Times New Roman" w:hAnsi="Times New Roman" w:cs="Times New Roman"/>
          <w:sz w:val="24"/>
          <w:szCs w:val="24"/>
        </w:rPr>
        <w:t>57. Dana 6. prosinca 199</w:t>
      </w:r>
      <w:r w:rsidR="00DA79B1">
        <w:rPr>
          <w:rFonts w:ascii="Times New Roman" w:hAnsi="Times New Roman" w:cs="Times New Roman"/>
          <w:sz w:val="24"/>
          <w:szCs w:val="24"/>
        </w:rPr>
        <w:t>9. godine</w:t>
      </w:r>
      <w:r w:rsidRPr="001E7357">
        <w:rPr>
          <w:rFonts w:ascii="Times New Roman" w:hAnsi="Times New Roman" w:cs="Times New Roman"/>
          <w:sz w:val="24"/>
          <w:szCs w:val="24"/>
        </w:rPr>
        <w:t xml:space="preserve"> Okružni sud u Slovinj</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Gradecu obavijestio je podnositelje da i dalje postoje razlozi za prekid postupka.</w:t>
      </w:r>
    </w:p>
    <w:p w:rsidR="00747ECC" w:rsidP="009E7DCE" w:rsidRDefault="00951501">
      <w:pPr>
        <w:jc w:val="both"/>
        <w:rPr>
          <w:rFonts w:ascii="Times New Roman" w:hAnsi="Times New Roman" w:cs="Times New Roman"/>
          <w:sz w:val="24"/>
          <w:szCs w:val="24"/>
        </w:rPr>
      </w:pPr>
      <w:r w:rsidRPr="001E7357">
        <w:rPr>
          <w:rFonts w:ascii="Times New Roman" w:hAnsi="Times New Roman" w:cs="Times New Roman"/>
          <w:sz w:val="24"/>
          <w:szCs w:val="24"/>
        </w:rPr>
        <w:t>58. Dana 12. ožujka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podnositelji su podnijeli </w:t>
      </w:r>
      <w:r w:rsidRPr="00726D19" w:rsidR="00726D19">
        <w:rPr>
          <w:rFonts w:ascii="Times New Roman" w:hAnsi="Times New Roman" w:cs="Times New Roman"/>
          <w:sz w:val="24"/>
          <w:szCs w:val="24"/>
        </w:rPr>
        <w:t>predstavku</w:t>
      </w:r>
      <w:r w:rsidRPr="001E7357">
        <w:rPr>
          <w:rFonts w:ascii="Times New Roman" w:hAnsi="Times New Roman" w:cs="Times New Roman"/>
          <w:sz w:val="24"/>
          <w:szCs w:val="24"/>
        </w:rPr>
        <w:t xml:space="preserve"> tražeći nastavak prekinutog postupka. Dana 19. svibnja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sudac P.P. zakaz</w:t>
      </w:r>
      <w:r w:rsidRPr="001E7357" w:rsidR="007761A8">
        <w:rPr>
          <w:rFonts w:ascii="Times New Roman" w:hAnsi="Times New Roman" w:cs="Times New Roman"/>
          <w:sz w:val="24"/>
          <w:szCs w:val="24"/>
        </w:rPr>
        <w:t xml:space="preserve">ao </w:t>
      </w:r>
      <w:r w:rsidRPr="001E7357">
        <w:rPr>
          <w:rFonts w:ascii="Times New Roman" w:hAnsi="Times New Roman" w:cs="Times New Roman"/>
          <w:sz w:val="24"/>
          <w:szCs w:val="24"/>
        </w:rPr>
        <w:t>je ročište za 13. lipnja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Međutim, </w:t>
      </w:r>
      <w:r w:rsidR="00021FB2">
        <w:rPr>
          <w:rFonts w:ascii="Times New Roman" w:hAnsi="Times New Roman" w:cs="Times New Roman"/>
          <w:sz w:val="24"/>
          <w:szCs w:val="24"/>
        </w:rPr>
        <w:t xml:space="preserve">to </w:t>
      </w:r>
      <w:r w:rsidRPr="001E7357">
        <w:rPr>
          <w:rFonts w:ascii="Times New Roman" w:hAnsi="Times New Roman" w:cs="Times New Roman"/>
          <w:sz w:val="24"/>
          <w:szCs w:val="24"/>
        </w:rPr>
        <w:t xml:space="preserve">ročište je kasnije </w:t>
      </w:r>
      <w:r w:rsidR="00021FB2">
        <w:rPr>
          <w:rFonts w:ascii="Times New Roman" w:hAnsi="Times New Roman" w:cs="Times New Roman"/>
          <w:sz w:val="24"/>
          <w:szCs w:val="24"/>
        </w:rPr>
        <w:t>odgođeno</w:t>
      </w:r>
      <w:r w:rsidR="00831252">
        <w:rPr>
          <w:rFonts w:ascii="Times New Roman" w:hAnsi="Times New Roman" w:cs="Times New Roman"/>
          <w:sz w:val="24"/>
          <w:szCs w:val="24"/>
        </w:rPr>
        <w:t xml:space="preserve"> na zahtjev podnositelja,</w:t>
      </w:r>
      <w:r w:rsidRPr="001E7357">
        <w:rPr>
          <w:rFonts w:ascii="Times New Roman" w:hAnsi="Times New Roman" w:cs="Times New Roman"/>
          <w:sz w:val="24"/>
          <w:szCs w:val="24"/>
        </w:rPr>
        <w:t xml:space="preserve"> nakon što je njihova zastupnica objasnila da je ozlijeđena u prometnoj nesreći te da je na bolovanju.</w:t>
      </w:r>
    </w:p>
    <w:p w:rsidRPr="001E7357" w:rsidR="00951501" w:rsidP="009E7DCE" w:rsidRDefault="00951501">
      <w:pPr>
        <w:jc w:val="both"/>
        <w:rPr>
          <w:rFonts w:ascii="Times New Roman" w:hAnsi="Times New Roman" w:cs="Times New Roman"/>
          <w:sz w:val="24"/>
          <w:szCs w:val="24"/>
        </w:rPr>
      </w:pPr>
      <w:r w:rsidRPr="001E7357">
        <w:rPr>
          <w:rFonts w:ascii="Times New Roman" w:hAnsi="Times New Roman" w:cs="Times New Roman"/>
          <w:sz w:val="24"/>
          <w:szCs w:val="24"/>
        </w:rPr>
        <w:t xml:space="preserve"> 59. Dana 11. lipnja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podnositelji su </w:t>
      </w:r>
      <w:r w:rsidR="00831252">
        <w:rPr>
          <w:rFonts w:ascii="Times New Roman" w:hAnsi="Times New Roman" w:cs="Times New Roman"/>
          <w:sz w:val="24"/>
          <w:szCs w:val="24"/>
        </w:rPr>
        <w:t xml:space="preserve">ponovno </w:t>
      </w:r>
      <w:r w:rsidRPr="001E7357">
        <w:rPr>
          <w:rFonts w:ascii="Times New Roman" w:hAnsi="Times New Roman" w:cs="Times New Roman"/>
          <w:sz w:val="24"/>
          <w:szCs w:val="24"/>
        </w:rPr>
        <w:t xml:space="preserve">podnijeli prijedlog za promjenu </w:t>
      </w:r>
      <w:r w:rsidR="00021FB2">
        <w:rPr>
          <w:rFonts w:ascii="Times New Roman" w:hAnsi="Times New Roman" w:cs="Times New Roman"/>
          <w:sz w:val="24"/>
          <w:szCs w:val="24"/>
        </w:rPr>
        <w:t xml:space="preserve">mjesne </w:t>
      </w:r>
      <w:r w:rsidRPr="001E7357">
        <w:rPr>
          <w:rFonts w:ascii="Times New Roman" w:hAnsi="Times New Roman" w:cs="Times New Roman"/>
          <w:sz w:val="24"/>
          <w:szCs w:val="24"/>
        </w:rPr>
        <w:t>nadležnosti. Dana 27. rujna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Vrhovni sud je odlučio prenijeti </w:t>
      </w:r>
      <w:r w:rsidR="00021FB2">
        <w:rPr>
          <w:rFonts w:ascii="Times New Roman" w:hAnsi="Times New Roman" w:cs="Times New Roman"/>
          <w:sz w:val="24"/>
          <w:szCs w:val="24"/>
        </w:rPr>
        <w:t xml:space="preserve">mjesnu </w:t>
      </w:r>
      <w:r w:rsidRPr="001E7357">
        <w:rPr>
          <w:rFonts w:ascii="Times New Roman" w:hAnsi="Times New Roman" w:cs="Times New Roman"/>
          <w:sz w:val="24"/>
          <w:szCs w:val="24"/>
        </w:rPr>
        <w:t>nadležnost na Okružni sud u Mariboru zbog „napetosti koja ometa i odugovlači suđenje“.</w:t>
      </w:r>
    </w:p>
    <w:p w:rsidR="00747ECC" w:rsidP="009E7DCE" w:rsidRDefault="00951501">
      <w:pPr>
        <w:jc w:val="both"/>
        <w:rPr>
          <w:rFonts w:ascii="Times New Roman" w:hAnsi="Times New Roman" w:cs="Times New Roman"/>
          <w:sz w:val="24"/>
          <w:szCs w:val="24"/>
        </w:rPr>
      </w:pPr>
      <w:r w:rsidRPr="001E7357">
        <w:rPr>
          <w:rFonts w:ascii="Times New Roman" w:hAnsi="Times New Roman" w:cs="Times New Roman"/>
          <w:sz w:val="24"/>
          <w:szCs w:val="24"/>
        </w:rPr>
        <w:t xml:space="preserve">60. </w:t>
      </w:r>
      <w:r w:rsidRPr="001E7357" w:rsidR="007761A8">
        <w:rPr>
          <w:rFonts w:ascii="Times New Roman" w:hAnsi="Times New Roman" w:cs="Times New Roman"/>
          <w:sz w:val="24"/>
          <w:szCs w:val="24"/>
        </w:rPr>
        <w:t xml:space="preserve">Predmet je potom dodijeljen </w:t>
      </w:r>
      <w:r w:rsidR="00DB77A8">
        <w:rPr>
          <w:rFonts w:ascii="Times New Roman" w:hAnsi="Times New Roman" w:cs="Times New Roman"/>
          <w:sz w:val="24"/>
          <w:szCs w:val="24"/>
        </w:rPr>
        <w:t xml:space="preserve">u rad </w:t>
      </w:r>
      <w:r w:rsidRPr="001E7357" w:rsidR="007761A8">
        <w:rPr>
          <w:rFonts w:ascii="Times New Roman" w:hAnsi="Times New Roman" w:cs="Times New Roman"/>
          <w:sz w:val="24"/>
          <w:szCs w:val="24"/>
        </w:rPr>
        <w:t>sutkinji</w:t>
      </w:r>
      <w:r w:rsidRPr="001E7357">
        <w:rPr>
          <w:rFonts w:ascii="Times New Roman" w:hAnsi="Times New Roman" w:cs="Times New Roman"/>
          <w:sz w:val="24"/>
          <w:szCs w:val="24"/>
        </w:rPr>
        <w:t xml:space="preserve"> M.T.Z. </w:t>
      </w:r>
      <w:r w:rsidR="004026C5">
        <w:rPr>
          <w:rFonts w:ascii="Times New Roman" w:hAnsi="Times New Roman" w:cs="Times New Roman"/>
          <w:sz w:val="24"/>
          <w:szCs w:val="24"/>
        </w:rPr>
        <w:t>D</w:t>
      </w:r>
      <w:r w:rsidRPr="001E7357">
        <w:rPr>
          <w:rFonts w:ascii="Times New Roman" w:hAnsi="Times New Roman" w:cs="Times New Roman"/>
          <w:sz w:val="24"/>
          <w:szCs w:val="24"/>
        </w:rPr>
        <w:t>ana 3. travnja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Okružni su</w:t>
      </w:r>
      <w:r w:rsidRPr="001E7357" w:rsidR="00036B88">
        <w:rPr>
          <w:rFonts w:ascii="Times New Roman" w:hAnsi="Times New Roman" w:cs="Times New Roman"/>
          <w:sz w:val="24"/>
          <w:szCs w:val="24"/>
        </w:rPr>
        <w:t>d</w:t>
      </w:r>
      <w:r w:rsidRPr="001E7357">
        <w:rPr>
          <w:rFonts w:ascii="Times New Roman" w:hAnsi="Times New Roman" w:cs="Times New Roman"/>
          <w:sz w:val="24"/>
          <w:szCs w:val="24"/>
        </w:rPr>
        <w:t xml:space="preserve"> u</w:t>
      </w:r>
      <w:r w:rsidRPr="001E7357" w:rsidR="00036B88">
        <w:rPr>
          <w:rFonts w:ascii="Times New Roman" w:hAnsi="Times New Roman" w:cs="Times New Roman"/>
          <w:sz w:val="24"/>
          <w:szCs w:val="24"/>
        </w:rPr>
        <w:t xml:space="preserve"> Mariboru održao je ročište koje</w:t>
      </w:r>
      <w:r w:rsidRPr="001E7357">
        <w:rPr>
          <w:rFonts w:ascii="Times New Roman" w:hAnsi="Times New Roman" w:cs="Times New Roman"/>
          <w:sz w:val="24"/>
          <w:szCs w:val="24"/>
        </w:rPr>
        <w:t xml:space="preserve"> je </w:t>
      </w:r>
      <w:r w:rsidRPr="001E7357" w:rsidR="00036B88">
        <w:rPr>
          <w:rFonts w:ascii="Times New Roman" w:hAnsi="Times New Roman" w:cs="Times New Roman"/>
          <w:sz w:val="24"/>
          <w:szCs w:val="24"/>
        </w:rPr>
        <w:t xml:space="preserve">odgođeno budući da su podnositelji istaknuli kako žele podnijeti zahtjev za </w:t>
      </w:r>
      <w:r w:rsidRPr="001E7357" w:rsidR="007761A8">
        <w:rPr>
          <w:rFonts w:ascii="Times New Roman" w:hAnsi="Times New Roman" w:cs="Times New Roman"/>
          <w:sz w:val="24"/>
          <w:szCs w:val="24"/>
        </w:rPr>
        <w:t xml:space="preserve">izuzeće </w:t>
      </w:r>
      <w:r w:rsidR="008E3DB6">
        <w:rPr>
          <w:rFonts w:ascii="Times New Roman" w:hAnsi="Times New Roman" w:cs="Times New Roman"/>
          <w:sz w:val="24"/>
          <w:szCs w:val="24"/>
        </w:rPr>
        <w:t>sudaca tog suda</w:t>
      </w:r>
      <w:r w:rsidRPr="001E7357" w:rsidR="00036B88">
        <w:rPr>
          <w:rFonts w:ascii="Times New Roman" w:hAnsi="Times New Roman" w:cs="Times New Roman"/>
          <w:sz w:val="24"/>
          <w:szCs w:val="24"/>
        </w:rPr>
        <w:t>.</w:t>
      </w:r>
    </w:p>
    <w:p w:rsidRPr="001E7357" w:rsidR="00951501" w:rsidP="009E7DCE" w:rsidRDefault="00121513">
      <w:pPr>
        <w:jc w:val="both"/>
        <w:rPr>
          <w:rFonts w:ascii="Times New Roman" w:hAnsi="Times New Roman" w:cs="Times New Roman"/>
          <w:sz w:val="24"/>
          <w:szCs w:val="24"/>
        </w:rPr>
      </w:pPr>
      <w:r w:rsidRPr="001E7357">
        <w:rPr>
          <w:rFonts w:ascii="Times New Roman" w:hAnsi="Times New Roman" w:cs="Times New Roman"/>
          <w:sz w:val="24"/>
          <w:szCs w:val="24"/>
        </w:rPr>
        <w:t>61. Nakon podnošenja kaznene prijave protiv nekih od sudaca (vidi stavak 45. ove presude) podnositelji su 8. travnja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podnijeli zahtjev za </w:t>
      </w:r>
      <w:r w:rsidRPr="001E7357" w:rsidR="000E749C">
        <w:rPr>
          <w:rFonts w:ascii="Times New Roman" w:hAnsi="Times New Roman" w:cs="Times New Roman"/>
          <w:sz w:val="24"/>
          <w:szCs w:val="24"/>
        </w:rPr>
        <w:t>izuzeće</w:t>
      </w:r>
      <w:r w:rsidRPr="001E7357">
        <w:rPr>
          <w:rFonts w:ascii="Times New Roman" w:hAnsi="Times New Roman" w:cs="Times New Roman"/>
          <w:sz w:val="24"/>
          <w:szCs w:val="24"/>
        </w:rPr>
        <w:t xml:space="preserve"> svih sudaca Okružnog suda u Mariboru i Višeg suda u Mariboru. Nakon što je od nje zatražen komentar na zahtjev podnositelja, sutkinja M.T.Z. je </w:t>
      </w:r>
      <w:r w:rsidR="00440969">
        <w:rPr>
          <w:rFonts w:ascii="Times New Roman" w:hAnsi="Times New Roman" w:cs="Times New Roman"/>
          <w:i/>
          <w:sz w:val="24"/>
          <w:szCs w:val="24"/>
        </w:rPr>
        <w:t>inter alia</w:t>
      </w:r>
      <w:r w:rsidRPr="001E7357">
        <w:rPr>
          <w:rFonts w:ascii="Times New Roman" w:hAnsi="Times New Roman" w:cs="Times New Roman"/>
          <w:sz w:val="24"/>
          <w:szCs w:val="24"/>
        </w:rPr>
        <w:t xml:space="preserve"> navela kako je na ročištu od 3. travnja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shva</w:t>
      </w:r>
      <w:r w:rsidRPr="001E7357" w:rsidR="000E749C">
        <w:rPr>
          <w:rFonts w:ascii="Times New Roman" w:hAnsi="Times New Roman" w:cs="Times New Roman"/>
          <w:sz w:val="24"/>
          <w:szCs w:val="24"/>
        </w:rPr>
        <w:t>tila da je jedan od tuženika</w:t>
      </w:r>
      <w:r w:rsidRPr="001E7357">
        <w:rPr>
          <w:rFonts w:ascii="Times New Roman" w:hAnsi="Times New Roman" w:cs="Times New Roman"/>
          <w:sz w:val="24"/>
          <w:szCs w:val="24"/>
        </w:rPr>
        <w:t>, s</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kojim se rukovala na ročištu, dobar znanac njezinog oca. Dodala je kako su </w:t>
      </w:r>
      <w:r w:rsidR="00010918">
        <w:rPr>
          <w:rFonts w:ascii="Times New Roman" w:hAnsi="Times New Roman" w:cs="Times New Roman"/>
          <w:sz w:val="24"/>
          <w:szCs w:val="24"/>
        </w:rPr>
        <w:t>podnositelji</w:t>
      </w:r>
      <w:r w:rsidRPr="001E7357">
        <w:rPr>
          <w:rFonts w:ascii="Times New Roman" w:hAnsi="Times New Roman" w:cs="Times New Roman"/>
          <w:sz w:val="24"/>
          <w:szCs w:val="24"/>
        </w:rPr>
        <w:t xml:space="preserve"> neprestano podnosili prigovore zbog kojih je bilo nemoguće pravilno voditi postupak. Čini se da je potom sutkinja M.T.Z. sama zatražila svoje izuzeće iz predmeta. Dana 12. kolovoza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zahtjev za izuzeće usvojen je u odnosu na sutkinju M.T.Z. Predmet je dodijeljen </w:t>
      </w:r>
      <w:r w:rsidR="00021FB2">
        <w:rPr>
          <w:rFonts w:ascii="Times New Roman" w:hAnsi="Times New Roman" w:cs="Times New Roman"/>
          <w:sz w:val="24"/>
          <w:szCs w:val="24"/>
        </w:rPr>
        <w:t xml:space="preserve">u rad </w:t>
      </w:r>
      <w:r w:rsidRPr="001E7357">
        <w:rPr>
          <w:rFonts w:ascii="Times New Roman" w:hAnsi="Times New Roman" w:cs="Times New Roman"/>
          <w:sz w:val="24"/>
          <w:szCs w:val="24"/>
        </w:rPr>
        <w:t>sucu K.P.</w:t>
      </w:r>
      <w:r w:rsidR="00021FB2">
        <w:rPr>
          <w:rFonts w:ascii="Times New Roman" w:hAnsi="Times New Roman" w:cs="Times New Roman"/>
          <w:sz w:val="24"/>
          <w:szCs w:val="24"/>
        </w:rPr>
        <w:t>-u.</w:t>
      </w:r>
    </w:p>
    <w:p w:rsidR="00747ECC" w:rsidP="009E7DCE" w:rsidRDefault="00E315AA">
      <w:pPr>
        <w:jc w:val="both"/>
        <w:rPr>
          <w:rFonts w:ascii="Times New Roman" w:hAnsi="Times New Roman" w:cs="Times New Roman"/>
          <w:sz w:val="24"/>
          <w:szCs w:val="24"/>
        </w:rPr>
      </w:pPr>
      <w:r w:rsidRPr="001E7357">
        <w:rPr>
          <w:rFonts w:ascii="Times New Roman" w:hAnsi="Times New Roman" w:cs="Times New Roman"/>
          <w:sz w:val="24"/>
          <w:szCs w:val="24"/>
        </w:rPr>
        <w:t>62. Dana 21. studenog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i 20. ožujka 200</w:t>
      </w:r>
      <w:r w:rsidR="00DA79B1">
        <w:rPr>
          <w:rFonts w:ascii="Times New Roman" w:hAnsi="Times New Roman" w:cs="Times New Roman"/>
          <w:sz w:val="24"/>
          <w:szCs w:val="24"/>
        </w:rPr>
        <w:t>3. godine</w:t>
      </w:r>
      <w:r w:rsidRPr="001E7357">
        <w:rPr>
          <w:rFonts w:ascii="Times New Roman" w:hAnsi="Times New Roman" w:cs="Times New Roman"/>
          <w:sz w:val="24"/>
          <w:szCs w:val="24"/>
        </w:rPr>
        <w:t xml:space="preserve"> Vrhovni sud je odbio zahtjeve podnositelja za promjenu mjesne nadležnosti.</w:t>
      </w:r>
    </w:p>
    <w:p w:rsidRPr="001E7357" w:rsidR="00E315AA" w:rsidP="009E7DCE" w:rsidRDefault="00E315AA">
      <w:pPr>
        <w:jc w:val="both"/>
        <w:rPr>
          <w:rFonts w:ascii="Times New Roman" w:hAnsi="Times New Roman" w:cs="Times New Roman"/>
          <w:sz w:val="24"/>
          <w:szCs w:val="24"/>
        </w:rPr>
      </w:pPr>
      <w:r w:rsidRPr="001E7357">
        <w:rPr>
          <w:rFonts w:ascii="Times New Roman" w:hAnsi="Times New Roman" w:cs="Times New Roman"/>
          <w:sz w:val="24"/>
          <w:szCs w:val="24"/>
        </w:rPr>
        <w:t>63. Ročište zakazano za 12. lipnja 200</w:t>
      </w:r>
      <w:r w:rsidR="00DA79B1">
        <w:rPr>
          <w:rFonts w:ascii="Times New Roman" w:hAnsi="Times New Roman" w:cs="Times New Roman"/>
          <w:sz w:val="24"/>
          <w:szCs w:val="24"/>
        </w:rPr>
        <w:t>3. godine</w:t>
      </w:r>
      <w:r w:rsidRPr="001E7357">
        <w:rPr>
          <w:rFonts w:ascii="Times New Roman" w:hAnsi="Times New Roman" w:cs="Times New Roman"/>
          <w:sz w:val="24"/>
          <w:szCs w:val="24"/>
        </w:rPr>
        <w:t xml:space="preserve"> odgođeno je na zahtjev podnositelja nakon što su naveli da je njihova odvjetnica nesklona tome da ih zastupa budući da je njezinoj kćeri uskraćena medicinska pomoć u Kliničkom centru u Ljubljani. Naknadno su obavijestili sud da će ih</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njihova odvjetnica</w:t>
      </w:r>
      <w:r w:rsidRPr="001E7357" w:rsidR="007761A8">
        <w:rPr>
          <w:rFonts w:ascii="Times New Roman" w:hAnsi="Times New Roman" w:cs="Times New Roman"/>
          <w:sz w:val="24"/>
          <w:szCs w:val="24"/>
        </w:rPr>
        <w:t xml:space="preserve"> ipak</w:t>
      </w:r>
      <w:r w:rsidRPr="001E7357">
        <w:rPr>
          <w:rFonts w:ascii="Times New Roman" w:hAnsi="Times New Roman" w:cs="Times New Roman"/>
          <w:sz w:val="24"/>
          <w:szCs w:val="24"/>
        </w:rPr>
        <w:t xml:space="preserve"> nastaviti zastupati.</w:t>
      </w:r>
    </w:p>
    <w:p w:rsidRPr="001E7357" w:rsidR="00E315AA" w:rsidP="009E7DCE" w:rsidRDefault="00E315AA">
      <w:pPr>
        <w:jc w:val="both"/>
        <w:rPr>
          <w:rFonts w:ascii="Times New Roman" w:hAnsi="Times New Roman" w:cs="Times New Roman"/>
          <w:sz w:val="24"/>
          <w:szCs w:val="24"/>
        </w:rPr>
      </w:pPr>
      <w:r w:rsidRPr="00F06796">
        <w:rPr>
          <w:rFonts w:ascii="Times New Roman" w:hAnsi="Times New Roman" w:cs="Times New Roman"/>
          <w:sz w:val="24"/>
          <w:szCs w:val="24"/>
        </w:rPr>
        <w:t>64.Dana 28. listopada 200</w:t>
      </w:r>
      <w:r w:rsidR="00DA79B1">
        <w:rPr>
          <w:rFonts w:ascii="Times New Roman" w:hAnsi="Times New Roman" w:cs="Times New Roman"/>
          <w:sz w:val="24"/>
          <w:szCs w:val="24"/>
        </w:rPr>
        <w:t>3. godine</w:t>
      </w:r>
      <w:r w:rsidRPr="00F06796">
        <w:rPr>
          <w:rFonts w:ascii="Times New Roman" w:hAnsi="Times New Roman" w:cs="Times New Roman"/>
          <w:sz w:val="24"/>
          <w:szCs w:val="24"/>
        </w:rPr>
        <w:t xml:space="preserve"> Okružni sud u Mariboru održao je ročište na kojem je ispitao F.V.</w:t>
      </w:r>
      <w:r w:rsidR="00951DBC">
        <w:rPr>
          <w:rFonts w:ascii="Times New Roman" w:hAnsi="Times New Roman" w:cs="Times New Roman"/>
          <w:sz w:val="24"/>
          <w:szCs w:val="24"/>
        </w:rPr>
        <w:t>-a</w:t>
      </w:r>
      <w:r w:rsidRPr="00F06796">
        <w:rPr>
          <w:rFonts w:ascii="Times New Roman" w:hAnsi="Times New Roman" w:cs="Times New Roman"/>
          <w:sz w:val="24"/>
          <w:szCs w:val="24"/>
        </w:rPr>
        <w:t xml:space="preserve"> i M.E. Iz zapisnika s ročišta čini se da </w:t>
      </w:r>
      <w:r w:rsidRPr="00F06796" w:rsidR="00010918">
        <w:rPr>
          <w:rFonts w:ascii="Times New Roman" w:hAnsi="Times New Roman" w:cs="Times New Roman"/>
          <w:sz w:val="24"/>
          <w:szCs w:val="24"/>
        </w:rPr>
        <w:t>podnositeljima</w:t>
      </w:r>
      <w:r w:rsidRPr="00F06796">
        <w:rPr>
          <w:rFonts w:ascii="Times New Roman" w:hAnsi="Times New Roman" w:cs="Times New Roman"/>
          <w:sz w:val="24"/>
          <w:szCs w:val="24"/>
        </w:rPr>
        <w:t xml:space="preserve"> nije bilo dopušteno postaviti niz od</w:t>
      </w:r>
      <w:r w:rsidRPr="001E7357">
        <w:rPr>
          <w:rFonts w:ascii="Times New Roman" w:hAnsi="Times New Roman" w:cs="Times New Roman"/>
          <w:sz w:val="24"/>
          <w:szCs w:val="24"/>
        </w:rPr>
        <w:t xml:space="preserve"> dvanaest pitanja koja su željeli postaviti. Sučeva odluka da im ne dopusti pitanja naviše se zasnivala na prigovorima tuženika</w:t>
      </w:r>
      <w:r w:rsidRPr="001E7357" w:rsidR="000E749C">
        <w:rPr>
          <w:rFonts w:ascii="Times New Roman" w:hAnsi="Times New Roman" w:cs="Times New Roman"/>
          <w:sz w:val="24"/>
          <w:szCs w:val="24"/>
        </w:rPr>
        <w:t>, iako izgleda da je sud u četiri prigode naveo razloge za odluku da ne dopusti pitanja o kojima je riječ.</w:t>
      </w:r>
    </w:p>
    <w:p w:rsidR="00747ECC" w:rsidP="009E7DCE" w:rsidRDefault="000E749C">
      <w:pPr>
        <w:jc w:val="both"/>
        <w:rPr>
          <w:rFonts w:ascii="Times New Roman" w:hAnsi="Times New Roman" w:cs="Times New Roman"/>
          <w:sz w:val="24"/>
          <w:szCs w:val="24"/>
        </w:rPr>
      </w:pPr>
      <w:r w:rsidRPr="001E7357">
        <w:rPr>
          <w:rFonts w:ascii="Times New Roman" w:hAnsi="Times New Roman" w:cs="Times New Roman"/>
          <w:sz w:val="24"/>
          <w:szCs w:val="24"/>
        </w:rPr>
        <w:t>65. Dana 8. prosinca 200</w:t>
      </w:r>
      <w:r w:rsidR="00DA79B1">
        <w:rPr>
          <w:rFonts w:ascii="Times New Roman" w:hAnsi="Times New Roman" w:cs="Times New Roman"/>
          <w:sz w:val="24"/>
          <w:szCs w:val="24"/>
        </w:rPr>
        <w:t>3. godine</w:t>
      </w:r>
      <w:r w:rsidRPr="001E7357">
        <w:rPr>
          <w:rFonts w:ascii="Times New Roman" w:hAnsi="Times New Roman" w:cs="Times New Roman"/>
          <w:sz w:val="24"/>
          <w:szCs w:val="24"/>
        </w:rPr>
        <w:t xml:space="preserve"> podnositelji su podnijeli prijedlog za izuzeće suca K.P.</w:t>
      </w:r>
      <w:r w:rsidR="00D21B7E">
        <w:rPr>
          <w:rFonts w:ascii="Times New Roman" w:hAnsi="Times New Roman" w:cs="Times New Roman"/>
          <w:sz w:val="24"/>
          <w:szCs w:val="24"/>
        </w:rPr>
        <w:t>-a.</w:t>
      </w:r>
      <w:r w:rsidRPr="001E7357">
        <w:rPr>
          <w:rFonts w:ascii="Times New Roman" w:hAnsi="Times New Roman" w:cs="Times New Roman"/>
          <w:sz w:val="24"/>
          <w:szCs w:val="24"/>
        </w:rPr>
        <w:t xml:space="preserve"> Taj je zahtjev odbijen 18. prosinca 200</w:t>
      </w:r>
      <w:r w:rsidR="00DA79B1">
        <w:rPr>
          <w:rFonts w:ascii="Times New Roman" w:hAnsi="Times New Roman" w:cs="Times New Roman"/>
          <w:sz w:val="24"/>
          <w:szCs w:val="24"/>
        </w:rPr>
        <w:t>3. godine.</w:t>
      </w:r>
    </w:p>
    <w:p w:rsidRPr="001E7357" w:rsidR="000E749C" w:rsidP="009E7DCE" w:rsidRDefault="000E749C">
      <w:pPr>
        <w:jc w:val="both"/>
        <w:rPr>
          <w:rFonts w:ascii="Times New Roman" w:hAnsi="Times New Roman" w:cs="Times New Roman"/>
          <w:sz w:val="24"/>
          <w:szCs w:val="24"/>
        </w:rPr>
      </w:pPr>
      <w:r w:rsidRPr="001E7357">
        <w:rPr>
          <w:rFonts w:ascii="Times New Roman" w:hAnsi="Times New Roman" w:cs="Times New Roman"/>
          <w:sz w:val="24"/>
          <w:szCs w:val="24"/>
        </w:rPr>
        <w:t>66. Ročište zakazano za 16. siječnja 2004.</w:t>
      </w:r>
      <w:r w:rsidR="00DA79B1">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odgođeno je </w:t>
      </w:r>
      <w:r w:rsidR="00951DBC">
        <w:rPr>
          <w:rFonts w:ascii="Times New Roman" w:hAnsi="Times New Roman" w:cs="Times New Roman"/>
          <w:sz w:val="24"/>
          <w:szCs w:val="24"/>
        </w:rPr>
        <w:t xml:space="preserve">jer </w:t>
      </w:r>
      <w:r w:rsidRPr="001E7357">
        <w:rPr>
          <w:rFonts w:ascii="Times New Roman" w:hAnsi="Times New Roman" w:cs="Times New Roman"/>
          <w:sz w:val="24"/>
          <w:szCs w:val="24"/>
        </w:rPr>
        <w:t>su podnositelji podnijeli novi prijedlog za promjenu mjesne nadležnos</w:t>
      </w:r>
      <w:r w:rsidRPr="001E7357" w:rsidR="007761A8">
        <w:rPr>
          <w:rFonts w:ascii="Times New Roman" w:hAnsi="Times New Roman" w:cs="Times New Roman"/>
          <w:sz w:val="24"/>
          <w:szCs w:val="24"/>
        </w:rPr>
        <w:t>ti. Dana 5. ožujka 200</w:t>
      </w:r>
      <w:r w:rsidR="00DA79B1">
        <w:rPr>
          <w:rFonts w:ascii="Times New Roman" w:hAnsi="Times New Roman" w:cs="Times New Roman"/>
          <w:sz w:val="24"/>
          <w:szCs w:val="24"/>
        </w:rPr>
        <w:t>4. godine</w:t>
      </w:r>
      <w:r w:rsidRPr="001E7357" w:rsidR="007761A8">
        <w:rPr>
          <w:rFonts w:ascii="Times New Roman" w:hAnsi="Times New Roman" w:cs="Times New Roman"/>
          <w:sz w:val="24"/>
          <w:szCs w:val="24"/>
        </w:rPr>
        <w:t xml:space="preserve"> podno</w:t>
      </w:r>
      <w:r w:rsidRPr="001E7357">
        <w:rPr>
          <w:rFonts w:ascii="Times New Roman" w:hAnsi="Times New Roman" w:cs="Times New Roman"/>
          <w:sz w:val="24"/>
          <w:szCs w:val="24"/>
        </w:rPr>
        <w:t>sitelji su podnijeli još jedan prijedlog. Vrhovni sud je odbio oba prijedlog</w:t>
      </w:r>
      <w:r w:rsidRPr="001E7357" w:rsidR="007761A8">
        <w:rPr>
          <w:rFonts w:ascii="Times New Roman" w:hAnsi="Times New Roman" w:cs="Times New Roman"/>
          <w:sz w:val="24"/>
          <w:szCs w:val="24"/>
        </w:rPr>
        <w:t xml:space="preserve">a (22. siječnja 2004., odnosno </w:t>
      </w:r>
      <w:r w:rsidRPr="001E7357">
        <w:rPr>
          <w:rFonts w:ascii="Times New Roman" w:hAnsi="Times New Roman" w:cs="Times New Roman"/>
          <w:sz w:val="24"/>
          <w:szCs w:val="24"/>
        </w:rPr>
        <w:t>13. svibnja 200</w:t>
      </w:r>
      <w:r w:rsidR="00DA79B1">
        <w:rPr>
          <w:rFonts w:ascii="Times New Roman" w:hAnsi="Times New Roman" w:cs="Times New Roman"/>
          <w:sz w:val="24"/>
          <w:szCs w:val="24"/>
        </w:rPr>
        <w:t>4. godine</w:t>
      </w:r>
      <w:r w:rsidRPr="001E7357">
        <w:rPr>
          <w:rFonts w:ascii="Times New Roman" w:hAnsi="Times New Roman" w:cs="Times New Roman"/>
          <w:sz w:val="24"/>
          <w:szCs w:val="24"/>
        </w:rPr>
        <w:t>).</w:t>
      </w:r>
    </w:p>
    <w:p w:rsidR="00747ECC" w:rsidP="009E7DCE" w:rsidRDefault="000E749C">
      <w:pPr>
        <w:jc w:val="both"/>
        <w:rPr>
          <w:rFonts w:ascii="Times New Roman" w:hAnsi="Times New Roman" w:cs="Times New Roman"/>
          <w:sz w:val="24"/>
          <w:szCs w:val="24"/>
        </w:rPr>
      </w:pPr>
      <w:r w:rsidRPr="001E7357">
        <w:rPr>
          <w:rFonts w:ascii="Times New Roman" w:hAnsi="Times New Roman" w:cs="Times New Roman"/>
          <w:sz w:val="24"/>
          <w:szCs w:val="24"/>
        </w:rPr>
        <w:t>67. Čini se da su ročišta zakazana za 23. i 24. ožujka 200</w:t>
      </w:r>
      <w:r w:rsidR="00DA79B1">
        <w:rPr>
          <w:rFonts w:ascii="Times New Roman" w:hAnsi="Times New Roman" w:cs="Times New Roman"/>
          <w:sz w:val="24"/>
          <w:szCs w:val="24"/>
        </w:rPr>
        <w:t>5. godine</w:t>
      </w:r>
      <w:r w:rsidRPr="001E7357">
        <w:rPr>
          <w:rFonts w:ascii="Times New Roman" w:hAnsi="Times New Roman" w:cs="Times New Roman"/>
          <w:sz w:val="24"/>
          <w:szCs w:val="24"/>
        </w:rPr>
        <w:t xml:space="preserve"> odgođena jer je novoizabrani odvjetnik podnositelja imao obveze u drugom, nepovezanom predmetu.</w:t>
      </w:r>
    </w:p>
    <w:p w:rsidR="00747ECC" w:rsidP="009E7DCE" w:rsidRDefault="000E749C">
      <w:pPr>
        <w:jc w:val="both"/>
        <w:rPr>
          <w:rFonts w:ascii="Times New Roman" w:hAnsi="Times New Roman" w:cs="Times New Roman"/>
          <w:sz w:val="24"/>
          <w:szCs w:val="24"/>
        </w:rPr>
      </w:pPr>
      <w:r w:rsidRPr="001E7357">
        <w:rPr>
          <w:rFonts w:ascii="Times New Roman" w:hAnsi="Times New Roman" w:cs="Times New Roman"/>
          <w:sz w:val="24"/>
          <w:szCs w:val="24"/>
        </w:rPr>
        <w:t>68. Dana 4. svibnja 200</w:t>
      </w:r>
      <w:r w:rsidR="00DA79B1">
        <w:rPr>
          <w:rFonts w:ascii="Times New Roman" w:hAnsi="Times New Roman" w:cs="Times New Roman"/>
          <w:sz w:val="24"/>
          <w:szCs w:val="24"/>
        </w:rPr>
        <w:t>5. godine</w:t>
      </w:r>
      <w:r w:rsidRPr="001E7357">
        <w:rPr>
          <w:rFonts w:ascii="Times New Roman" w:hAnsi="Times New Roman" w:cs="Times New Roman"/>
          <w:sz w:val="24"/>
          <w:szCs w:val="24"/>
        </w:rPr>
        <w:t xml:space="preserve"> podnositelji su </w:t>
      </w:r>
      <w:r w:rsidR="00E445BC">
        <w:rPr>
          <w:rFonts w:ascii="Times New Roman" w:hAnsi="Times New Roman" w:cs="Times New Roman"/>
          <w:sz w:val="24"/>
          <w:szCs w:val="24"/>
        </w:rPr>
        <w:t xml:space="preserve">dostavili </w:t>
      </w:r>
      <w:r w:rsidRPr="001E7357">
        <w:rPr>
          <w:rFonts w:ascii="Times New Roman" w:hAnsi="Times New Roman" w:cs="Times New Roman"/>
          <w:sz w:val="24"/>
          <w:szCs w:val="24"/>
        </w:rPr>
        <w:t xml:space="preserve">pisani podnesak te izmijenili </w:t>
      </w:r>
      <w:r w:rsidR="00E445BC">
        <w:rPr>
          <w:rFonts w:ascii="Times New Roman" w:hAnsi="Times New Roman" w:cs="Times New Roman"/>
          <w:sz w:val="24"/>
          <w:szCs w:val="24"/>
        </w:rPr>
        <w:t>svoj zahtjev za naknadu štete</w:t>
      </w:r>
      <w:r w:rsidRPr="001E7357">
        <w:rPr>
          <w:rFonts w:ascii="Times New Roman" w:hAnsi="Times New Roman" w:cs="Times New Roman"/>
          <w:sz w:val="24"/>
          <w:szCs w:val="24"/>
        </w:rPr>
        <w:t>. U</w:t>
      </w:r>
      <w:r w:rsidRPr="001E7357" w:rsidR="00E9103C">
        <w:rPr>
          <w:rFonts w:ascii="Times New Roman" w:hAnsi="Times New Roman" w:cs="Times New Roman"/>
          <w:sz w:val="24"/>
          <w:szCs w:val="24"/>
        </w:rPr>
        <w:t>jedno su tražili ubrzanje postupka.</w:t>
      </w:r>
    </w:p>
    <w:p w:rsidR="00747ECC" w:rsidP="009E7DCE" w:rsidRDefault="00E9103C">
      <w:pPr>
        <w:jc w:val="both"/>
        <w:rPr>
          <w:rFonts w:ascii="Times New Roman" w:hAnsi="Times New Roman" w:cs="Times New Roman"/>
          <w:sz w:val="24"/>
          <w:szCs w:val="24"/>
        </w:rPr>
      </w:pPr>
      <w:r w:rsidRPr="001E7357">
        <w:rPr>
          <w:rFonts w:ascii="Times New Roman" w:hAnsi="Times New Roman" w:cs="Times New Roman"/>
          <w:sz w:val="24"/>
          <w:szCs w:val="24"/>
        </w:rPr>
        <w:t>69. Dana 12. listopada 200</w:t>
      </w:r>
      <w:r w:rsidR="00DA79B1">
        <w:rPr>
          <w:rFonts w:ascii="Times New Roman" w:hAnsi="Times New Roman" w:cs="Times New Roman"/>
          <w:sz w:val="24"/>
          <w:szCs w:val="24"/>
        </w:rPr>
        <w:t>5. godine</w:t>
      </w:r>
      <w:r w:rsidRPr="001E7357">
        <w:rPr>
          <w:rFonts w:ascii="Times New Roman" w:hAnsi="Times New Roman" w:cs="Times New Roman"/>
          <w:sz w:val="24"/>
          <w:szCs w:val="24"/>
        </w:rPr>
        <w:t xml:space="preserve"> predsjednik Okružnog</w:t>
      </w:r>
      <w:r w:rsidRPr="001E7357" w:rsidR="004C6C46">
        <w:rPr>
          <w:rFonts w:ascii="Times New Roman" w:hAnsi="Times New Roman" w:cs="Times New Roman"/>
          <w:sz w:val="24"/>
          <w:szCs w:val="24"/>
        </w:rPr>
        <w:t xml:space="preserve"> suda u Mariboru naložio je sutkinji D.M.</w:t>
      </w:r>
      <w:r w:rsidR="00787462">
        <w:rPr>
          <w:rFonts w:ascii="Times New Roman" w:hAnsi="Times New Roman" w:cs="Times New Roman"/>
          <w:sz w:val="24"/>
          <w:szCs w:val="24"/>
        </w:rPr>
        <w:t>,</w:t>
      </w:r>
      <w:r w:rsidRPr="001E7357" w:rsidR="004C6C46">
        <w:rPr>
          <w:rFonts w:ascii="Times New Roman" w:hAnsi="Times New Roman" w:cs="Times New Roman"/>
          <w:sz w:val="24"/>
          <w:szCs w:val="24"/>
        </w:rPr>
        <w:t xml:space="preserve"> kojoj</w:t>
      </w:r>
      <w:r w:rsidRPr="001E7357">
        <w:rPr>
          <w:rFonts w:ascii="Times New Roman" w:hAnsi="Times New Roman" w:cs="Times New Roman"/>
          <w:sz w:val="24"/>
          <w:szCs w:val="24"/>
        </w:rPr>
        <w:t xml:space="preserve"> je </w:t>
      </w:r>
      <w:r w:rsidR="002E3EB0">
        <w:rPr>
          <w:rFonts w:ascii="Times New Roman" w:hAnsi="Times New Roman" w:cs="Times New Roman"/>
          <w:sz w:val="24"/>
          <w:szCs w:val="24"/>
        </w:rPr>
        <w:t xml:space="preserve">prema svemu sudeći </w:t>
      </w:r>
      <w:r w:rsidRPr="001E7357">
        <w:rPr>
          <w:rFonts w:ascii="Times New Roman" w:hAnsi="Times New Roman" w:cs="Times New Roman"/>
          <w:sz w:val="24"/>
          <w:szCs w:val="24"/>
        </w:rPr>
        <w:t xml:space="preserve">predmet u međuvremenu dodijeljen </w:t>
      </w:r>
      <w:r w:rsidR="00C41794">
        <w:rPr>
          <w:rFonts w:ascii="Times New Roman" w:hAnsi="Times New Roman" w:cs="Times New Roman"/>
          <w:sz w:val="24"/>
          <w:szCs w:val="24"/>
        </w:rPr>
        <w:t>u rad</w:t>
      </w:r>
      <w:r w:rsidR="00787462">
        <w:rPr>
          <w:rFonts w:ascii="Times New Roman" w:hAnsi="Times New Roman" w:cs="Times New Roman"/>
          <w:sz w:val="24"/>
          <w:szCs w:val="24"/>
        </w:rPr>
        <w:t>,</w:t>
      </w:r>
      <w:r w:rsidRPr="001E7357">
        <w:rPr>
          <w:rFonts w:ascii="Times New Roman" w:hAnsi="Times New Roman" w:cs="Times New Roman"/>
          <w:sz w:val="24"/>
          <w:szCs w:val="24"/>
        </w:rPr>
        <w:t>da</w:t>
      </w:r>
      <w:r w:rsidR="002E3EB0">
        <w:rPr>
          <w:rFonts w:ascii="Times New Roman" w:hAnsi="Times New Roman" w:cs="Times New Roman"/>
          <w:sz w:val="24"/>
          <w:szCs w:val="24"/>
        </w:rPr>
        <w:t xml:space="preserve"> </w:t>
      </w:r>
      <w:r w:rsidRPr="001E7357" w:rsidR="00252D16">
        <w:rPr>
          <w:rFonts w:ascii="Times New Roman" w:hAnsi="Times New Roman" w:cs="Times New Roman"/>
          <w:sz w:val="24"/>
          <w:szCs w:val="24"/>
        </w:rPr>
        <w:t xml:space="preserve">ovom predmetu da prednost </w:t>
      </w:r>
      <w:r w:rsidRPr="001E7357" w:rsidR="004C6C46">
        <w:rPr>
          <w:rFonts w:ascii="Times New Roman" w:hAnsi="Times New Roman" w:cs="Times New Roman"/>
          <w:sz w:val="24"/>
          <w:szCs w:val="24"/>
        </w:rPr>
        <w:t xml:space="preserve">u rješavanju </w:t>
      </w:r>
      <w:r w:rsidRPr="001E7357">
        <w:rPr>
          <w:rFonts w:ascii="Times New Roman" w:hAnsi="Times New Roman" w:cs="Times New Roman"/>
          <w:sz w:val="24"/>
          <w:szCs w:val="24"/>
        </w:rPr>
        <w:t xml:space="preserve">te da svakih šezdeset dana </w:t>
      </w:r>
      <w:r w:rsidRPr="001E7357" w:rsidR="00252D16">
        <w:rPr>
          <w:rFonts w:ascii="Times New Roman" w:hAnsi="Times New Roman" w:cs="Times New Roman"/>
          <w:sz w:val="24"/>
          <w:szCs w:val="24"/>
        </w:rPr>
        <w:t xml:space="preserve">podnosi izvješće o </w:t>
      </w:r>
      <w:r w:rsidR="00AF022B">
        <w:rPr>
          <w:rFonts w:ascii="Times New Roman" w:hAnsi="Times New Roman" w:cs="Times New Roman"/>
          <w:sz w:val="24"/>
          <w:szCs w:val="24"/>
        </w:rPr>
        <w:t>stanju</w:t>
      </w:r>
      <w:r w:rsidRPr="001E7357" w:rsidR="00252D16">
        <w:rPr>
          <w:rFonts w:ascii="Times New Roman" w:hAnsi="Times New Roman" w:cs="Times New Roman"/>
          <w:sz w:val="24"/>
          <w:szCs w:val="24"/>
        </w:rPr>
        <w:t xml:space="preserve"> postupka. Predsjednik je objasnio svoju odluku du</w:t>
      </w:r>
      <w:r w:rsidR="00C41794">
        <w:rPr>
          <w:rFonts w:ascii="Times New Roman" w:hAnsi="Times New Roman" w:cs="Times New Roman"/>
          <w:sz w:val="24"/>
          <w:szCs w:val="24"/>
        </w:rPr>
        <w:t>ljinom</w:t>
      </w:r>
      <w:r w:rsidRPr="001E7357" w:rsidR="00252D16">
        <w:rPr>
          <w:rFonts w:ascii="Times New Roman" w:hAnsi="Times New Roman" w:cs="Times New Roman"/>
          <w:sz w:val="24"/>
          <w:szCs w:val="24"/>
        </w:rPr>
        <w:t xml:space="preserve"> postupka, važno</w:t>
      </w:r>
      <w:r w:rsidR="00C41794">
        <w:rPr>
          <w:rFonts w:ascii="Times New Roman" w:hAnsi="Times New Roman" w:cs="Times New Roman"/>
          <w:sz w:val="24"/>
          <w:szCs w:val="24"/>
        </w:rPr>
        <w:t>šću</w:t>
      </w:r>
      <w:r w:rsidRPr="001E7357" w:rsidR="00252D16">
        <w:rPr>
          <w:rFonts w:ascii="Times New Roman" w:hAnsi="Times New Roman" w:cs="Times New Roman"/>
          <w:sz w:val="24"/>
          <w:szCs w:val="24"/>
        </w:rPr>
        <w:t xml:space="preserve"> predmeta i intervencij</w:t>
      </w:r>
      <w:r w:rsidR="00C41794">
        <w:rPr>
          <w:rFonts w:ascii="Times New Roman" w:hAnsi="Times New Roman" w:cs="Times New Roman"/>
          <w:sz w:val="24"/>
          <w:szCs w:val="24"/>
        </w:rPr>
        <w:t>om</w:t>
      </w:r>
      <w:r w:rsidR="004039A9">
        <w:rPr>
          <w:rFonts w:ascii="Times New Roman" w:hAnsi="Times New Roman" w:cs="Times New Roman"/>
          <w:sz w:val="24"/>
          <w:szCs w:val="24"/>
        </w:rPr>
        <w:t xml:space="preserve"> </w:t>
      </w:r>
      <w:r w:rsidR="00902F1F">
        <w:rPr>
          <w:rFonts w:ascii="Times New Roman" w:hAnsi="Times New Roman" w:cs="Times New Roman"/>
          <w:sz w:val="24"/>
          <w:szCs w:val="24"/>
        </w:rPr>
        <w:t xml:space="preserve">pučkog </w:t>
      </w:r>
      <w:r w:rsidRPr="001E7357" w:rsidR="00252D16">
        <w:rPr>
          <w:rFonts w:ascii="Times New Roman" w:hAnsi="Times New Roman" w:cs="Times New Roman"/>
          <w:sz w:val="24"/>
          <w:szCs w:val="24"/>
        </w:rPr>
        <w:t>pravobranitelja.</w:t>
      </w:r>
    </w:p>
    <w:p w:rsidR="00747ECC" w:rsidP="009E7DCE" w:rsidRDefault="00252D16">
      <w:pPr>
        <w:jc w:val="both"/>
        <w:rPr>
          <w:rFonts w:ascii="Times New Roman" w:hAnsi="Times New Roman" w:cs="Times New Roman"/>
          <w:sz w:val="24"/>
          <w:szCs w:val="24"/>
        </w:rPr>
      </w:pPr>
      <w:r w:rsidRPr="001E7357">
        <w:rPr>
          <w:rFonts w:ascii="Times New Roman" w:hAnsi="Times New Roman" w:cs="Times New Roman"/>
          <w:sz w:val="24"/>
          <w:szCs w:val="24"/>
        </w:rPr>
        <w:t>70. Dana 23., 25. i 27. siječnja 200</w:t>
      </w:r>
      <w:r w:rsidR="00DA79B1">
        <w:rPr>
          <w:rFonts w:ascii="Times New Roman" w:hAnsi="Times New Roman" w:cs="Times New Roman"/>
          <w:sz w:val="24"/>
          <w:szCs w:val="24"/>
        </w:rPr>
        <w:t>6. godine</w:t>
      </w:r>
      <w:r w:rsidRPr="001E7357">
        <w:rPr>
          <w:rFonts w:ascii="Times New Roman" w:hAnsi="Times New Roman" w:cs="Times New Roman"/>
          <w:sz w:val="24"/>
          <w:szCs w:val="24"/>
        </w:rPr>
        <w:t xml:space="preserve"> održana su ročišta pred sutkinjom D.M. Podnositelji </w:t>
      </w:r>
      <w:r w:rsidR="00AF022B">
        <w:rPr>
          <w:rFonts w:ascii="Times New Roman" w:hAnsi="Times New Roman" w:cs="Times New Roman"/>
          <w:sz w:val="24"/>
          <w:szCs w:val="24"/>
        </w:rPr>
        <w:t xml:space="preserve">su </w:t>
      </w:r>
      <w:r w:rsidRPr="001E7357">
        <w:rPr>
          <w:rFonts w:ascii="Times New Roman" w:hAnsi="Times New Roman" w:cs="Times New Roman"/>
          <w:sz w:val="24"/>
          <w:szCs w:val="24"/>
        </w:rPr>
        <w:t xml:space="preserve">povukli </w:t>
      </w:r>
      <w:r w:rsidR="00AF022B">
        <w:rPr>
          <w:rFonts w:ascii="Times New Roman" w:hAnsi="Times New Roman" w:cs="Times New Roman"/>
          <w:sz w:val="24"/>
          <w:szCs w:val="24"/>
        </w:rPr>
        <w:t xml:space="preserve">svoje </w:t>
      </w:r>
      <w:r w:rsidRPr="001E7357">
        <w:rPr>
          <w:rFonts w:ascii="Times New Roman" w:hAnsi="Times New Roman" w:cs="Times New Roman"/>
          <w:sz w:val="24"/>
          <w:szCs w:val="24"/>
        </w:rPr>
        <w:t>tužben</w:t>
      </w:r>
      <w:r w:rsidR="00AF022B">
        <w:rPr>
          <w:rFonts w:ascii="Times New Roman" w:hAnsi="Times New Roman" w:cs="Times New Roman"/>
          <w:sz w:val="24"/>
          <w:szCs w:val="24"/>
        </w:rPr>
        <w:t>e</w:t>
      </w:r>
      <w:r w:rsidRPr="001E7357">
        <w:rPr>
          <w:rFonts w:ascii="Times New Roman" w:hAnsi="Times New Roman" w:cs="Times New Roman"/>
          <w:sz w:val="24"/>
          <w:szCs w:val="24"/>
        </w:rPr>
        <w:t xml:space="preserve"> zahtjev</w:t>
      </w:r>
      <w:r w:rsidR="00AF022B">
        <w:rPr>
          <w:rFonts w:ascii="Times New Roman" w:hAnsi="Times New Roman" w:cs="Times New Roman"/>
          <w:sz w:val="24"/>
          <w:szCs w:val="24"/>
        </w:rPr>
        <w:t>e</w:t>
      </w:r>
      <w:r w:rsidRPr="001E7357">
        <w:rPr>
          <w:rFonts w:ascii="Times New Roman" w:hAnsi="Times New Roman" w:cs="Times New Roman"/>
          <w:sz w:val="24"/>
          <w:szCs w:val="24"/>
        </w:rPr>
        <w:t xml:space="preserve"> u odnosu na F.V.</w:t>
      </w:r>
      <w:r w:rsidR="00AF022B">
        <w:rPr>
          <w:rFonts w:ascii="Times New Roman" w:hAnsi="Times New Roman" w:cs="Times New Roman"/>
          <w:sz w:val="24"/>
          <w:szCs w:val="24"/>
        </w:rPr>
        <w:t>-a</w:t>
      </w:r>
      <w:r w:rsidRPr="001E7357">
        <w:rPr>
          <w:rFonts w:ascii="Times New Roman" w:hAnsi="Times New Roman" w:cs="Times New Roman"/>
          <w:sz w:val="24"/>
          <w:szCs w:val="24"/>
        </w:rPr>
        <w:t xml:space="preserve"> i D.P.</w:t>
      </w:r>
      <w:r w:rsidR="00AF022B">
        <w:rPr>
          <w:rFonts w:ascii="Times New Roman" w:hAnsi="Times New Roman" w:cs="Times New Roman"/>
          <w:sz w:val="24"/>
          <w:szCs w:val="24"/>
        </w:rPr>
        <w:t>-a.</w:t>
      </w:r>
      <w:r w:rsidRPr="001E7357">
        <w:rPr>
          <w:rFonts w:ascii="Times New Roman" w:hAnsi="Times New Roman" w:cs="Times New Roman"/>
          <w:sz w:val="24"/>
          <w:szCs w:val="24"/>
        </w:rPr>
        <w:t xml:space="preserve"> Nakon </w:t>
      </w:r>
      <w:r w:rsidRPr="001E7357" w:rsidR="00C41794">
        <w:rPr>
          <w:rFonts w:ascii="Times New Roman" w:hAnsi="Times New Roman" w:cs="Times New Roman"/>
          <w:sz w:val="24"/>
          <w:szCs w:val="24"/>
        </w:rPr>
        <w:t>ročišta</w:t>
      </w:r>
      <w:r w:rsidRPr="001E7357">
        <w:rPr>
          <w:rFonts w:ascii="Times New Roman" w:hAnsi="Times New Roman" w:cs="Times New Roman"/>
          <w:sz w:val="24"/>
          <w:szCs w:val="24"/>
        </w:rPr>
        <w:t xml:space="preserve"> zatražili su izuzeće sutkinje D.M. </w:t>
      </w:r>
      <w:r w:rsidR="00C41794">
        <w:rPr>
          <w:rFonts w:ascii="Times New Roman" w:hAnsi="Times New Roman" w:cs="Times New Roman"/>
          <w:sz w:val="24"/>
          <w:szCs w:val="24"/>
        </w:rPr>
        <w:t>jer</w:t>
      </w:r>
      <w:r w:rsidRPr="001E7357">
        <w:rPr>
          <w:rFonts w:ascii="Times New Roman" w:hAnsi="Times New Roman" w:cs="Times New Roman"/>
          <w:sz w:val="24"/>
          <w:szCs w:val="24"/>
        </w:rPr>
        <w:t xml:space="preserve"> je odbila dodijeliti im odgovarajući rok za odgovor na opširni podnesak protustranke podnesen tog istog dana. Predsjednik Okružnog suda u Mariboru odbio je njih</w:t>
      </w:r>
      <w:r w:rsidRPr="001E7357" w:rsidR="004C6C46">
        <w:rPr>
          <w:rFonts w:ascii="Times New Roman" w:hAnsi="Times New Roman" w:cs="Times New Roman"/>
          <w:sz w:val="24"/>
          <w:szCs w:val="24"/>
        </w:rPr>
        <w:t>ov</w:t>
      </w:r>
      <w:r w:rsidRPr="001E7357">
        <w:rPr>
          <w:rFonts w:ascii="Times New Roman" w:hAnsi="Times New Roman" w:cs="Times New Roman"/>
          <w:sz w:val="24"/>
          <w:szCs w:val="24"/>
        </w:rPr>
        <w:t xml:space="preserve"> zahtjev 30. siječnja 200</w:t>
      </w:r>
      <w:r w:rsidR="00DA79B1">
        <w:rPr>
          <w:rFonts w:ascii="Times New Roman" w:hAnsi="Times New Roman" w:cs="Times New Roman"/>
          <w:sz w:val="24"/>
          <w:szCs w:val="24"/>
        </w:rPr>
        <w:t>6. godine.</w:t>
      </w:r>
      <w:r w:rsidRPr="001E7357">
        <w:rPr>
          <w:rFonts w:ascii="Times New Roman" w:hAnsi="Times New Roman" w:cs="Times New Roman"/>
          <w:sz w:val="24"/>
          <w:szCs w:val="24"/>
        </w:rPr>
        <w:t xml:space="preserve"> Međutim, 31. siječnja 200</w:t>
      </w:r>
      <w:r w:rsidR="00DA79B1">
        <w:rPr>
          <w:rFonts w:ascii="Times New Roman" w:hAnsi="Times New Roman" w:cs="Times New Roman"/>
          <w:sz w:val="24"/>
          <w:szCs w:val="24"/>
        </w:rPr>
        <w:t>6. godine</w:t>
      </w:r>
      <w:r w:rsidRPr="001E7357">
        <w:rPr>
          <w:rFonts w:ascii="Times New Roman" w:hAnsi="Times New Roman" w:cs="Times New Roman"/>
          <w:sz w:val="24"/>
          <w:szCs w:val="24"/>
        </w:rPr>
        <w:t xml:space="preserve"> sutkinja D.M. sama je zatražila svoje izuzeće </w:t>
      </w:r>
      <w:r w:rsidRPr="001E7357" w:rsidR="00D72ED6">
        <w:rPr>
          <w:rFonts w:ascii="Times New Roman" w:hAnsi="Times New Roman" w:cs="Times New Roman"/>
          <w:sz w:val="24"/>
          <w:szCs w:val="24"/>
        </w:rPr>
        <w:t xml:space="preserve">zbog toga što je </w:t>
      </w:r>
      <w:r w:rsidRPr="001E7357" w:rsidR="003952CF">
        <w:rPr>
          <w:rFonts w:ascii="Times New Roman" w:hAnsi="Times New Roman" w:cs="Times New Roman"/>
          <w:sz w:val="24"/>
          <w:szCs w:val="24"/>
        </w:rPr>
        <w:t>28. siječnja 200</w:t>
      </w:r>
      <w:r w:rsidR="00DA79B1">
        <w:rPr>
          <w:rFonts w:ascii="Times New Roman" w:hAnsi="Times New Roman" w:cs="Times New Roman"/>
          <w:sz w:val="24"/>
          <w:szCs w:val="24"/>
        </w:rPr>
        <w:t>6. godine</w:t>
      </w:r>
      <w:r w:rsidR="0040307E">
        <w:rPr>
          <w:rFonts w:ascii="Times New Roman" w:hAnsi="Times New Roman" w:cs="Times New Roman"/>
          <w:sz w:val="24"/>
          <w:szCs w:val="24"/>
        </w:rPr>
        <w:t xml:space="preserve"> </w:t>
      </w:r>
      <w:r w:rsidRPr="001E7357" w:rsidR="00D72ED6">
        <w:rPr>
          <w:rFonts w:ascii="Times New Roman" w:hAnsi="Times New Roman" w:cs="Times New Roman"/>
          <w:sz w:val="24"/>
          <w:szCs w:val="24"/>
        </w:rPr>
        <w:t xml:space="preserve">njezino puno ime i prezime bilo </w:t>
      </w:r>
      <w:r w:rsidR="003952CF">
        <w:rPr>
          <w:rFonts w:ascii="Times New Roman" w:hAnsi="Times New Roman" w:cs="Times New Roman"/>
          <w:sz w:val="24"/>
          <w:szCs w:val="24"/>
        </w:rPr>
        <w:t xml:space="preserve">navedeno </w:t>
      </w:r>
      <w:r w:rsidRPr="001E7357" w:rsidR="00D72ED6">
        <w:rPr>
          <w:rFonts w:ascii="Times New Roman" w:hAnsi="Times New Roman" w:cs="Times New Roman"/>
          <w:sz w:val="24"/>
          <w:szCs w:val="24"/>
        </w:rPr>
        <w:t xml:space="preserve">u novinskom članku u kojem je također navedeno kako je od nje zatraženo da se izuzme iz predmeta zbog navodnog nejednakog postupanja prema strankama u postupku. Predsjednik suda usvojio je njezin zahtjev kao </w:t>
      </w:r>
      <w:r w:rsidRPr="001E7357" w:rsidR="009F3CEF">
        <w:rPr>
          <w:rFonts w:ascii="Times New Roman" w:hAnsi="Times New Roman" w:cs="Times New Roman"/>
          <w:sz w:val="24"/>
          <w:szCs w:val="24"/>
        </w:rPr>
        <w:t>„</w:t>
      </w:r>
      <w:r w:rsidR="00591DE9">
        <w:rPr>
          <w:rFonts w:ascii="Times New Roman" w:hAnsi="Times New Roman" w:cs="Times New Roman"/>
          <w:sz w:val="24"/>
          <w:szCs w:val="24"/>
        </w:rPr>
        <w:t>svakako</w:t>
      </w:r>
      <w:r w:rsidRPr="001E7357" w:rsidR="009F3CEF">
        <w:rPr>
          <w:rFonts w:ascii="Times New Roman" w:hAnsi="Times New Roman" w:cs="Times New Roman"/>
          <w:sz w:val="24"/>
          <w:szCs w:val="24"/>
        </w:rPr>
        <w:t xml:space="preserve"> osnovan“.</w:t>
      </w:r>
    </w:p>
    <w:p w:rsidRPr="001E7357" w:rsidR="009F3CEF" w:rsidP="009E7DCE" w:rsidRDefault="009F3CEF">
      <w:pPr>
        <w:jc w:val="both"/>
        <w:rPr>
          <w:rFonts w:ascii="Times New Roman" w:hAnsi="Times New Roman" w:cs="Times New Roman"/>
          <w:sz w:val="24"/>
          <w:szCs w:val="24"/>
        </w:rPr>
      </w:pPr>
      <w:r w:rsidRPr="001E7357">
        <w:rPr>
          <w:rFonts w:ascii="Times New Roman" w:hAnsi="Times New Roman" w:cs="Times New Roman"/>
          <w:sz w:val="24"/>
          <w:szCs w:val="24"/>
        </w:rPr>
        <w:t>71. Predmet je potom dodijeljen sucu A.Z.</w:t>
      </w:r>
      <w:r w:rsidR="00591DE9">
        <w:rPr>
          <w:rFonts w:ascii="Times New Roman" w:hAnsi="Times New Roman" w:cs="Times New Roman"/>
          <w:sz w:val="24"/>
          <w:szCs w:val="24"/>
        </w:rPr>
        <w:t>-u.</w:t>
      </w:r>
    </w:p>
    <w:p w:rsidRPr="001E7357" w:rsidR="009F3CEF" w:rsidP="009E7DCE" w:rsidRDefault="009F3CEF">
      <w:pPr>
        <w:jc w:val="both"/>
        <w:rPr>
          <w:rFonts w:ascii="Times New Roman" w:hAnsi="Times New Roman" w:cs="Times New Roman"/>
          <w:sz w:val="24"/>
          <w:szCs w:val="24"/>
        </w:rPr>
      </w:pPr>
      <w:r w:rsidRPr="001E7357">
        <w:rPr>
          <w:rFonts w:ascii="Times New Roman" w:hAnsi="Times New Roman" w:cs="Times New Roman"/>
          <w:sz w:val="24"/>
          <w:szCs w:val="24"/>
        </w:rPr>
        <w:t>72. Dana 16. lipnja i 25. kolovoza 200</w:t>
      </w:r>
      <w:r w:rsidR="00DA79B1">
        <w:rPr>
          <w:rFonts w:ascii="Times New Roman" w:hAnsi="Times New Roman" w:cs="Times New Roman"/>
          <w:sz w:val="24"/>
          <w:szCs w:val="24"/>
        </w:rPr>
        <w:t>6. godine</w:t>
      </w:r>
      <w:r w:rsidRPr="001E7357">
        <w:rPr>
          <w:rFonts w:ascii="Times New Roman" w:hAnsi="Times New Roman" w:cs="Times New Roman"/>
          <w:sz w:val="24"/>
          <w:szCs w:val="24"/>
        </w:rPr>
        <w:t xml:space="preserve"> održana su ročišta.</w:t>
      </w:r>
    </w:p>
    <w:p w:rsidR="00747ECC" w:rsidP="009E7DCE" w:rsidRDefault="009F3CEF">
      <w:pPr>
        <w:jc w:val="both"/>
        <w:rPr>
          <w:rFonts w:ascii="Times New Roman" w:hAnsi="Times New Roman" w:cs="Times New Roman"/>
          <w:sz w:val="24"/>
          <w:szCs w:val="24"/>
        </w:rPr>
      </w:pPr>
      <w:r w:rsidRPr="001E7357">
        <w:rPr>
          <w:rFonts w:ascii="Times New Roman" w:hAnsi="Times New Roman" w:cs="Times New Roman"/>
          <w:sz w:val="24"/>
          <w:szCs w:val="24"/>
        </w:rPr>
        <w:t>73. Dana 25. kolovoza 200</w:t>
      </w:r>
      <w:r w:rsidR="00DA79B1">
        <w:rPr>
          <w:rFonts w:ascii="Times New Roman" w:hAnsi="Times New Roman" w:cs="Times New Roman"/>
          <w:sz w:val="24"/>
          <w:szCs w:val="24"/>
        </w:rPr>
        <w:t>6. godine</w:t>
      </w:r>
      <w:r w:rsidRPr="001E7357">
        <w:rPr>
          <w:rFonts w:ascii="Times New Roman" w:hAnsi="Times New Roman" w:cs="Times New Roman"/>
          <w:sz w:val="24"/>
          <w:szCs w:val="24"/>
        </w:rPr>
        <w:t xml:space="preserve"> Okružni sud u Mariboru donio je presudu kojom je odbio tužbeni zahtjev podnositelja koji </w:t>
      </w:r>
      <w:r w:rsidR="00B07CC4">
        <w:rPr>
          <w:rFonts w:ascii="Times New Roman" w:hAnsi="Times New Roman" w:cs="Times New Roman"/>
          <w:sz w:val="24"/>
          <w:szCs w:val="24"/>
        </w:rPr>
        <w:t>j</w:t>
      </w:r>
      <w:r w:rsidRPr="001E7357">
        <w:rPr>
          <w:rFonts w:ascii="Times New Roman" w:hAnsi="Times New Roman" w:cs="Times New Roman"/>
          <w:sz w:val="24"/>
          <w:szCs w:val="24"/>
        </w:rPr>
        <w:t xml:space="preserve">e naposljetku </w:t>
      </w:r>
      <w:r w:rsidR="00B07CC4">
        <w:rPr>
          <w:rFonts w:ascii="Times New Roman" w:hAnsi="Times New Roman" w:cs="Times New Roman"/>
          <w:sz w:val="24"/>
          <w:szCs w:val="24"/>
        </w:rPr>
        <w:t>iznosio</w:t>
      </w:r>
      <w:r w:rsidRPr="001E7357">
        <w:rPr>
          <w:rFonts w:ascii="Times New Roman" w:hAnsi="Times New Roman" w:cs="Times New Roman"/>
          <w:sz w:val="24"/>
          <w:szCs w:val="24"/>
        </w:rPr>
        <w:t xml:space="preserve"> 10,508,000 SIT na </w:t>
      </w:r>
      <w:r w:rsidR="00B07CC4">
        <w:rPr>
          <w:rFonts w:ascii="Times New Roman" w:hAnsi="Times New Roman" w:cs="Times New Roman"/>
          <w:sz w:val="24"/>
          <w:szCs w:val="24"/>
        </w:rPr>
        <w:t xml:space="preserve">ime </w:t>
      </w:r>
      <w:r w:rsidRPr="001E7357">
        <w:rPr>
          <w:rFonts w:ascii="Times New Roman" w:hAnsi="Times New Roman" w:cs="Times New Roman"/>
          <w:sz w:val="24"/>
          <w:szCs w:val="24"/>
        </w:rPr>
        <w:t>nematerijaln</w:t>
      </w:r>
      <w:r w:rsidR="00B07CC4">
        <w:rPr>
          <w:rFonts w:ascii="Times New Roman" w:hAnsi="Times New Roman" w:cs="Times New Roman"/>
          <w:sz w:val="24"/>
          <w:szCs w:val="24"/>
        </w:rPr>
        <w:t>e</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štet</w:t>
      </w:r>
      <w:r w:rsidR="00B07CC4">
        <w:rPr>
          <w:rFonts w:ascii="Times New Roman" w:hAnsi="Times New Roman" w:cs="Times New Roman"/>
          <w:sz w:val="24"/>
          <w:szCs w:val="24"/>
        </w:rPr>
        <w:t>e</w:t>
      </w:r>
      <w:r w:rsidRPr="001E7357">
        <w:rPr>
          <w:rFonts w:ascii="Times New Roman" w:hAnsi="Times New Roman" w:cs="Times New Roman"/>
          <w:sz w:val="24"/>
          <w:szCs w:val="24"/>
        </w:rPr>
        <w:t xml:space="preserve"> te 5,467,000 SIT </w:t>
      </w:r>
      <w:r w:rsidR="00B07CC4">
        <w:rPr>
          <w:rFonts w:ascii="Times New Roman" w:hAnsi="Times New Roman" w:cs="Times New Roman"/>
          <w:sz w:val="24"/>
          <w:szCs w:val="24"/>
        </w:rPr>
        <w:t>na ime</w:t>
      </w:r>
      <w:r w:rsidRPr="001E7357">
        <w:rPr>
          <w:rFonts w:ascii="Times New Roman" w:hAnsi="Times New Roman" w:cs="Times New Roman"/>
          <w:sz w:val="24"/>
          <w:szCs w:val="24"/>
        </w:rPr>
        <w:t xml:space="preserve"> materijaln</w:t>
      </w:r>
      <w:r w:rsidR="00B07CC4">
        <w:rPr>
          <w:rFonts w:ascii="Times New Roman" w:hAnsi="Times New Roman" w:cs="Times New Roman"/>
          <w:sz w:val="24"/>
          <w:szCs w:val="24"/>
        </w:rPr>
        <w:t>e</w:t>
      </w:r>
      <w:r w:rsidRPr="001E7357">
        <w:rPr>
          <w:rFonts w:ascii="Times New Roman" w:hAnsi="Times New Roman" w:cs="Times New Roman"/>
          <w:sz w:val="24"/>
          <w:szCs w:val="24"/>
        </w:rPr>
        <w:t xml:space="preserve"> štet</w:t>
      </w:r>
      <w:r w:rsidR="00B07CC4">
        <w:rPr>
          <w:rFonts w:ascii="Times New Roman" w:hAnsi="Times New Roman" w:cs="Times New Roman"/>
          <w:sz w:val="24"/>
          <w:szCs w:val="24"/>
        </w:rPr>
        <w:t>e</w:t>
      </w:r>
      <w:r w:rsidRPr="001E7357">
        <w:rPr>
          <w:rFonts w:ascii="Times New Roman" w:hAnsi="Times New Roman" w:cs="Times New Roman"/>
          <w:sz w:val="24"/>
          <w:szCs w:val="24"/>
        </w:rPr>
        <w:t>.</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Podnositeljima je naloženo da </w:t>
      </w:r>
      <w:r w:rsidRPr="001E7357" w:rsidR="00E417B3">
        <w:rPr>
          <w:rFonts w:ascii="Times New Roman" w:hAnsi="Times New Roman" w:cs="Times New Roman"/>
          <w:sz w:val="24"/>
          <w:szCs w:val="24"/>
        </w:rPr>
        <w:t xml:space="preserve">tuženicima </w:t>
      </w:r>
      <w:r w:rsidR="00E417B3">
        <w:rPr>
          <w:rFonts w:ascii="Times New Roman" w:hAnsi="Times New Roman" w:cs="Times New Roman"/>
          <w:sz w:val="24"/>
          <w:szCs w:val="24"/>
        </w:rPr>
        <w:t>naknade</w:t>
      </w:r>
      <w:r w:rsidR="00BA5AC6">
        <w:rPr>
          <w:rFonts w:ascii="Times New Roman" w:hAnsi="Times New Roman" w:cs="Times New Roman"/>
          <w:sz w:val="24"/>
          <w:szCs w:val="24"/>
        </w:rPr>
        <w:t xml:space="preserve"> </w:t>
      </w:r>
      <w:r w:rsidRPr="00726D19" w:rsidR="00726D19">
        <w:rPr>
          <w:rFonts w:ascii="Times New Roman" w:hAnsi="Times New Roman" w:cs="Times New Roman"/>
          <w:sz w:val="24"/>
          <w:szCs w:val="24"/>
        </w:rPr>
        <w:t>troškove postupka</w:t>
      </w:r>
      <w:r w:rsidRPr="001E7357">
        <w:rPr>
          <w:rFonts w:ascii="Times New Roman" w:hAnsi="Times New Roman" w:cs="Times New Roman"/>
          <w:sz w:val="24"/>
          <w:szCs w:val="24"/>
        </w:rPr>
        <w:t xml:space="preserve">. Pozivajući se na mišljenja vještaka sud je zaključio da M.E. nije mogla predvidjeti reakciju sina podnositelja na lijekove koje mu je dala te da su ona i bolničko osoblje postupali u skladu sa potrebnim standardom </w:t>
      </w:r>
      <w:r w:rsidR="00BC1F7E">
        <w:rPr>
          <w:rFonts w:ascii="Times New Roman" w:hAnsi="Times New Roman" w:cs="Times New Roman"/>
          <w:sz w:val="24"/>
          <w:szCs w:val="24"/>
        </w:rPr>
        <w:t>skrbi</w:t>
      </w:r>
      <w:r w:rsidRPr="001E7357">
        <w:rPr>
          <w:rFonts w:ascii="Times New Roman" w:hAnsi="Times New Roman" w:cs="Times New Roman"/>
          <w:sz w:val="24"/>
          <w:szCs w:val="24"/>
        </w:rPr>
        <w:t xml:space="preserve">. </w:t>
      </w:r>
      <w:r w:rsidR="00E417B3">
        <w:rPr>
          <w:rFonts w:ascii="Times New Roman" w:hAnsi="Times New Roman" w:cs="Times New Roman"/>
          <w:sz w:val="24"/>
          <w:szCs w:val="24"/>
        </w:rPr>
        <w:t xml:space="preserve">Sud </w:t>
      </w:r>
      <w:r w:rsidRPr="001E7357">
        <w:rPr>
          <w:rFonts w:ascii="Times New Roman" w:hAnsi="Times New Roman" w:cs="Times New Roman"/>
          <w:sz w:val="24"/>
          <w:szCs w:val="24"/>
        </w:rPr>
        <w:t xml:space="preserve">je </w:t>
      </w:r>
      <w:r w:rsidR="00E417B3">
        <w:rPr>
          <w:rFonts w:ascii="Times New Roman" w:hAnsi="Times New Roman" w:cs="Times New Roman"/>
          <w:sz w:val="24"/>
          <w:szCs w:val="24"/>
        </w:rPr>
        <w:t xml:space="preserve">još i </w:t>
      </w:r>
      <w:r w:rsidRPr="001E7357">
        <w:rPr>
          <w:rFonts w:ascii="Times New Roman" w:hAnsi="Times New Roman" w:cs="Times New Roman"/>
          <w:sz w:val="24"/>
          <w:szCs w:val="24"/>
        </w:rPr>
        <w:t>odbio kao nepotkrijepljene tvrdnje podnositelja da bolnica nije bila pr</w:t>
      </w:r>
      <w:r w:rsidR="00BC1F7E">
        <w:rPr>
          <w:rFonts w:ascii="Times New Roman" w:hAnsi="Times New Roman" w:cs="Times New Roman"/>
          <w:sz w:val="24"/>
          <w:szCs w:val="24"/>
        </w:rPr>
        <w:t>opisno</w:t>
      </w:r>
      <w:r w:rsidRPr="001E7357">
        <w:rPr>
          <w:rFonts w:ascii="Times New Roman" w:hAnsi="Times New Roman" w:cs="Times New Roman"/>
          <w:sz w:val="24"/>
          <w:szCs w:val="24"/>
        </w:rPr>
        <w:t xml:space="preserve"> opremljena.</w:t>
      </w:r>
    </w:p>
    <w:p w:rsidR="00747ECC" w:rsidP="009E7DCE" w:rsidRDefault="009F3CEF">
      <w:pPr>
        <w:jc w:val="both"/>
        <w:rPr>
          <w:rFonts w:ascii="Times New Roman" w:hAnsi="Times New Roman" w:cs="Times New Roman"/>
          <w:sz w:val="24"/>
          <w:szCs w:val="24"/>
        </w:rPr>
      </w:pPr>
      <w:r w:rsidRPr="001E7357">
        <w:rPr>
          <w:rFonts w:ascii="Times New Roman" w:hAnsi="Times New Roman" w:cs="Times New Roman"/>
          <w:sz w:val="24"/>
          <w:szCs w:val="24"/>
        </w:rPr>
        <w:t>74. Dana 25. listopada 200</w:t>
      </w:r>
      <w:r w:rsidR="00DA79B1">
        <w:rPr>
          <w:rFonts w:ascii="Times New Roman" w:hAnsi="Times New Roman" w:cs="Times New Roman"/>
          <w:sz w:val="24"/>
          <w:szCs w:val="24"/>
        </w:rPr>
        <w:t>6. godine</w:t>
      </w:r>
      <w:r w:rsidRPr="001E7357">
        <w:rPr>
          <w:rFonts w:ascii="Times New Roman" w:hAnsi="Times New Roman" w:cs="Times New Roman"/>
          <w:sz w:val="24"/>
          <w:szCs w:val="24"/>
        </w:rPr>
        <w:t xml:space="preserve"> podnositelji su podnijeli žalbu Višem sudu u Mariboru. Tvrdili su da prvostupanjski sud nije pravilno utvrdio sve bitne činjenice, da je pogrešno primijenio materijalno pravo te da je počinio p</w:t>
      </w:r>
      <w:r w:rsidR="00FD67AA">
        <w:rPr>
          <w:rFonts w:ascii="Times New Roman" w:hAnsi="Times New Roman" w:cs="Times New Roman"/>
          <w:sz w:val="24"/>
          <w:szCs w:val="24"/>
        </w:rPr>
        <w:t>ostupovnu</w:t>
      </w:r>
      <w:r w:rsidRPr="001E7357">
        <w:rPr>
          <w:rFonts w:ascii="Times New Roman" w:hAnsi="Times New Roman" w:cs="Times New Roman"/>
          <w:sz w:val="24"/>
          <w:szCs w:val="24"/>
        </w:rPr>
        <w:t xml:space="preserve"> pogrešku time što nije dozvolio, odnosno nije uzeo u obzir određene dokaze, a osobito time što je odbio pr</w:t>
      </w:r>
      <w:r w:rsidR="00FD67AA">
        <w:rPr>
          <w:rFonts w:ascii="Times New Roman" w:hAnsi="Times New Roman" w:cs="Times New Roman"/>
          <w:sz w:val="24"/>
          <w:szCs w:val="24"/>
        </w:rPr>
        <w:t>i</w:t>
      </w:r>
      <w:r w:rsidRPr="001E7357">
        <w:rPr>
          <w:rFonts w:ascii="Times New Roman" w:hAnsi="Times New Roman" w:cs="Times New Roman"/>
          <w:sz w:val="24"/>
          <w:szCs w:val="24"/>
        </w:rPr>
        <w:t>baviti novo mišljenje vještaka.</w:t>
      </w:r>
    </w:p>
    <w:p w:rsidR="00747ECC" w:rsidP="009E7DCE" w:rsidRDefault="009F3CEF">
      <w:pPr>
        <w:jc w:val="both"/>
        <w:rPr>
          <w:rFonts w:ascii="Times New Roman" w:hAnsi="Times New Roman" w:cs="Times New Roman"/>
          <w:sz w:val="24"/>
          <w:szCs w:val="24"/>
        </w:rPr>
      </w:pPr>
      <w:r w:rsidRPr="001E7357">
        <w:rPr>
          <w:rFonts w:ascii="Times New Roman" w:hAnsi="Times New Roman" w:cs="Times New Roman"/>
          <w:sz w:val="24"/>
          <w:szCs w:val="24"/>
        </w:rPr>
        <w:t>75. Dana 15. siječnja 200</w:t>
      </w:r>
      <w:r w:rsidR="00DA79B1">
        <w:rPr>
          <w:rFonts w:ascii="Times New Roman" w:hAnsi="Times New Roman" w:cs="Times New Roman"/>
          <w:sz w:val="24"/>
          <w:szCs w:val="24"/>
        </w:rPr>
        <w:t>8. godine</w:t>
      </w:r>
      <w:r w:rsidRPr="001E7357">
        <w:rPr>
          <w:rFonts w:ascii="Times New Roman" w:hAnsi="Times New Roman" w:cs="Times New Roman"/>
          <w:sz w:val="24"/>
          <w:szCs w:val="24"/>
        </w:rPr>
        <w:t xml:space="preserve"> Viši sud u Mariboru odbio je žalbu kao neosnovanu i potvrdio </w:t>
      </w:r>
      <w:r w:rsidRPr="001E7357" w:rsidR="00FD67AA">
        <w:rPr>
          <w:rFonts w:ascii="Times New Roman" w:hAnsi="Times New Roman" w:cs="Times New Roman"/>
          <w:sz w:val="24"/>
          <w:szCs w:val="24"/>
        </w:rPr>
        <w:t xml:space="preserve">prvostupanjsku </w:t>
      </w:r>
      <w:r w:rsidRPr="001E7357">
        <w:rPr>
          <w:rFonts w:ascii="Times New Roman" w:hAnsi="Times New Roman" w:cs="Times New Roman"/>
          <w:sz w:val="24"/>
          <w:szCs w:val="24"/>
        </w:rPr>
        <w:t>presudu.</w:t>
      </w:r>
    </w:p>
    <w:p w:rsidR="00747ECC" w:rsidP="009E7DCE" w:rsidRDefault="009F3CEF">
      <w:pPr>
        <w:jc w:val="both"/>
        <w:rPr>
          <w:rFonts w:ascii="Times New Roman" w:hAnsi="Times New Roman" w:cs="Times New Roman"/>
          <w:sz w:val="24"/>
          <w:szCs w:val="24"/>
        </w:rPr>
      </w:pPr>
      <w:r w:rsidRPr="001E7357">
        <w:rPr>
          <w:rFonts w:ascii="Times New Roman" w:hAnsi="Times New Roman" w:cs="Times New Roman"/>
          <w:sz w:val="24"/>
          <w:szCs w:val="24"/>
        </w:rPr>
        <w:t>76. Dana 28. veljače 200</w:t>
      </w:r>
      <w:r w:rsidR="00DA79B1">
        <w:rPr>
          <w:rFonts w:ascii="Times New Roman" w:hAnsi="Times New Roman" w:cs="Times New Roman"/>
          <w:sz w:val="24"/>
          <w:szCs w:val="24"/>
        </w:rPr>
        <w:t>8. godine</w:t>
      </w:r>
      <w:r w:rsidRPr="001E7357">
        <w:rPr>
          <w:rFonts w:ascii="Times New Roman" w:hAnsi="Times New Roman" w:cs="Times New Roman"/>
          <w:sz w:val="24"/>
          <w:szCs w:val="24"/>
        </w:rPr>
        <w:t xml:space="preserve"> podnositelji su </w:t>
      </w:r>
      <w:r w:rsidRPr="002D3442">
        <w:rPr>
          <w:rFonts w:ascii="Times New Roman" w:hAnsi="Times New Roman" w:cs="Times New Roman"/>
          <w:sz w:val="24"/>
          <w:szCs w:val="24"/>
        </w:rPr>
        <w:t>podnijeli reviziju.</w:t>
      </w:r>
    </w:p>
    <w:p w:rsidR="00747ECC" w:rsidP="00F76332" w:rsidRDefault="009F3CEF">
      <w:pPr>
        <w:tabs>
          <w:tab w:val="left" w:pos="5387"/>
        </w:tabs>
        <w:jc w:val="both"/>
        <w:rPr>
          <w:rFonts w:ascii="Times New Roman" w:hAnsi="Times New Roman" w:cs="Times New Roman"/>
          <w:sz w:val="24"/>
          <w:szCs w:val="24"/>
        </w:rPr>
      </w:pPr>
      <w:r w:rsidRPr="002D3442">
        <w:rPr>
          <w:rFonts w:ascii="Times New Roman" w:hAnsi="Times New Roman" w:cs="Times New Roman"/>
          <w:sz w:val="24"/>
          <w:szCs w:val="24"/>
        </w:rPr>
        <w:t>77. Dana 10. lipnja 200</w:t>
      </w:r>
      <w:r w:rsidR="00DA79B1">
        <w:rPr>
          <w:rFonts w:ascii="Times New Roman" w:hAnsi="Times New Roman" w:cs="Times New Roman"/>
          <w:sz w:val="24"/>
          <w:szCs w:val="24"/>
        </w:rPr>
        <w:t>8. godine</w:t>
      </w:r>
      <w:r w:rsidRPr="002D3442">
        <w:rPr>
          <w:rFonts w:ascii="Times New Roman" w:hAnsi="Times New Roman" w:cs="Times New Roman"/>
          <w:sz w:val="24"/>
          <w:szCs w:val="24"/>
        </w:rPr>
        <w:t xml:space="preserve"> Vrhovni sud je </w:t>
      </w:r>
      <w:r w:rsidRPr="00726D19" w:rsidR="00726D19">
        <w:rPr>
          <w:rFonts w:ascii="Times New Roman" w:hAnsi="Times New Roman" w:cs="Times New Roman"/>
          <w:sz w:val="24"/>
          <w:szCs w:val="24"/>
        </w:rPr>
        <w:t>odbacio reviziju</w:t>
      </w:r>
      <w:r w:rsidRPr="002D3442">
        <w:rPr>
          <w:rFonts w:ascii="Times New Roman" w:hAnsi="Times New Roman" w:cs="Times New Roman"/>
          <w:sz w:val="24"/>
          <w:szCs w:val="24"/>
        </w:rPr>
        <w:t xml:space="preserve"> podnositelja nakon što je utvrdio da</w:t>
      </w:r>
      <w:r w:rsidRPr="002D3442" w:rsidR="00963517">
        <w:rPr>
          <w:rFonts w:ascii="Times New Roman" w:hAnsi="Times New Roman" w:cs="Times New Roman"/>
          <w:sz w:val="24"/>
          <w:szCs w:val="24"/>
        </w:rPr>
        <w:t>,</w:t>
      </w:r>
      <w:r w:rsidRPr="002D3442">
        <w:rPr>
          <w:rFonts w:ascii="Times New Roman" w:hAnsi="Times New Roman" w:cs="Times New Roman"/>
          <w:sz w:val="24"/>
          <w:szCs w:val="24"/>
        </w:rPr>
        <w:t xml:space="preserve">osim pozivanja na presudu Europskog suda za ljudska prava kojom je utvrđena povreda članka 2. Konvencije, </w:t>
      </w:r>
      <w:r w:rsidRPr="002D3442" w:rsidR="006626D5">
        <w:rPr>
          <w:rFonts w:ascii="Times New Roman" w:hAnsi="Times New Roman" w:cs="Times New Roman"/>
          <w:sz w:val="24"/>
          <w:szCs w:val="24"/>
        </w:rPr>
        <w:t xml:space="preserve">ta revizija </w:t>
      </w:r>
      <w:r w:rsidRPr="002D3442" w:rsidR="00DB35C6">
        <w:rPr>
          <w:rFonts w:ascii="Times New Roman" w:hAnsi="Times New Roman" w:cs="Times New Roman"/>
          <w:sz w:val="24"/>
          <w:szCs w:val="24"/>
        </w:rPr>
        <w:t xml:space="preserve">sadrži u biti isti prigovor kao i njihova žalba Višem sudu, to jest, </w:t>
      </w:r>
      <w:r w:rsidRPr="002D3442" w:rsidR="006626D5">
        <w:rPr>
          <w:rFonts w:ascii="Times New Roman" w:hAnsi="Times New Roman" w:cs="Times New Roman"/>
          <w:sz w:val="24"/>
          <w:szCs w:val="24"/>
        </w:rPr>
        <w:t xml:space="preserve">prigovor protiv </w:t>
      </w:r>
      <w:r w:rsidRPr="002D3442" w:rsidR="00DB35C6">
        <w:rPr>
          <w:rFonts w:ascii="Times New Roman" w:hAnsi="Times New Roman" w:cs="Times New Roman"/>
          <w:sz w:val="24"/>
          <w:szCs w:val="24"/>
        </w:rPr>
        <w:t>odbijanj</w:t>
      </w:r>
      <w:r w:rsidRPr="002D3442" w:rsidR="006626D5">
        <w:rPr>
          <w:rFonts w:ascii="Times New Roman" w:hAnsi="Times New Roman" w:cs="Times New Roman"/>
          <w:sz w:val="24"/>
          <w:szCs w:val="24"/>
        </w:rPr>
        <w:t>a</w:t>
      </w:r>
      <w:r w:rsidRPr="002D3442" w:rsidR="00DB35C6">
        <w:rPr>
          <w:rFonts w:ascii="Times New Roman" w:hAnsi="Times New Roman" w:cs="Times New Roman"/>
          <w:sz w:val="24"/>
          <w:szCs w:val="24"/>
        </w:rPr>
        <w:t xml:space="preserve"> da se pribave ili razmotre određeni dokazi koje </w:t>
      </w:r>
      <w:r w:rsidRPr="002D3442" w:rsidR="00010918">
        <w:rPr>
          <w:rFonts w:ascii="Times New Roman" w:hAnsi="Times New Roman" w:cs="Times New Roman"/>
          <w:sz w:val="24"/>
          <w:szCs w:val="24"/>
        </w:rPr>
        <w:t>podnositelji</w:t>
      </w:r>
      <w:r w:rsidRPr="002D3442" w:rsidR="00DB35C6">
        <w:rPr>
          <w:rFonts w:ascii="Times New Roman" w:hAnsi="Times New Roman" w:cs="Times New Roman"/>
          <w:sz w:val="24"/>
          <w:szCs w:val="24"/>
        </w:rPr>
        <w:t xml:space="preserve"> smatraju bitnima. Odbio je prigovor kao </w:t>
      </w:r>
      <w:r w:rsidRPr="00726D19" w:rsidR="00726D19">
        <w:rPr>
          <w:rFonts w:ascii="Times New Roman" w:hAnsi="Times New Roman" w:cs="Times New Roman"/>
          <w:sz w:val="24"/>
          <w:szCs w:val="24"/>
        </w:rPr>
        <w:t xml:space="preserve">nepotkrijepljen </w:t>
      </w:r>
      <w:r w:rsidRPr="00B0373D" w:rsidR="00B0373D">
        <w:rPr>
          <w:rFonts w:ascii="Times New Roman" w:hAnsi="Times New Roman" w:cs="Times New Roman"/>
          <w:sz w:val="24"/>
          <w:szCs w:val="24"/>
        </w:rPr>
        <w:t>dokazima</w:t>
      </w:r>
      <w:r w:rsidRPr="002D3442" w:rsidR="00DB35C6">
        <w:rPr>
          <w:rFonts w:ascii="Times New Roman" w:hAnsi="Times New Roman" w:cs="Times New Roman"/>
          <w:sz w:val="24"/>
          <w:szCs w:val="24"/>
        </w:rPr>
        <w:t>, nalazeći</w:t>
      </w:r>
      <w:r w:rsidRPr="001E7357" w:rsidR="00DB35C6">
        <w:rPr>
          <w:rFonts w:ascii="Times New Roman" w:hAnsi="Times New Roman" w:cs="Times New Roman"/>
          <w:sz w:val="24"/>
          <w:szCs w:val="24"/>
        </w:rPr>
        <w:t xml:space="preserve"> da su niži sudovi postupali u skladu sa zakonom. Nadalje</w:t>
      </w:r>
      <w:r w:rsidR="00902F1F">
        <w:rPr>
          <w:rFonts w:ascii="Times New Roman" w:hAnsi="Times New Roman" w:cs="Times New Roman"/>
          <w:sz w:val="24"/>
          <w:szCs w:val="24"/>
        </w:rPr>
        <w:t xml:space="preserve">, </w:t>
      </w:r>
      <w:r w:rsidR="00B36524">
        <w:rPr>
          <w:rFonts w:ascii="Times New Roman" w:hAnsi="Times New Roman" w:cs="Times New Roman"/>
          <w:sz w:val="24"/>
          <w:szCs w:val="24"/>
        </w:rPr>
        <w:t>odlučio je</w:t>
      </w:r>
      <w:r w:rsidR="00747ECC">
        <w:rPr>
          <w:rFonts w:ascii="Times New Roman" w:hAnsi="Times New Roman" w:cs="Times New Roman"/>
          <w:sz w:val="24"/>
          <w:szCs w:val="24"/>
        </w:rPr>
        <w:t xml:space="preserve"> </w:t>
      </w:r>
      <w:r w:rsidRPr="001E7357" w:rsidR="00DB35C6">
        <w:rPr>
          <w:rFonts w:ascii="Times New Roman" w:hAnsi="Times New Roman" w:cs="Times New Roman"/>
          <w:sz w:val="24"/>
          <w:szCs w:val="24"/>
        </w:rPr>
        <w:t xml:space="preserve">kako presuda Europskog suda za ljudska prava koja se odnosi na zahtjev za ažurno rješavanje predmeta koji se odnose na smrt u bolničkom okruženju ne može utjecati na njegov zaključak o zakonitosti odbijanja da se pribave ili razmotre dokazi </w:t>
      </w:r>
      <w:r w:rsidR="003C17AA">
        <w:rPr>
          <w:rFonts w:ascii="Times New Roman" w:hAnsi="Times New Roman" w:cs="Times New Roman"/>
          <w:sz w:val="24"/>
          <w:szCs w:val="24"/>
        </w:rPr>
        <w:t>o kojima je riječ</w:t>
      </w:r>
      <w:r w:rsidRPr="001E7357" w:rsidR="00DB35C6">
        <w:rPr>
          <w:rFonts w:ascii="Times New Roman" w:hAnsi="Times New Roman" w:cs="Times New Roman"/>
          <w:sz w:val="24"/>
          <w:szCs w:val="24"/>
        </w:rPr>
        <w:t>.</w:t>
      </w:r>
    </w:p>
    <w:p w:rsidR="00747ECC" w:rsidP="009E7DCE" w:rsidRDefault="00DB35C6">
      <w:pPr>
        <w:jc w:val="both"/>
        <w:rPr>
          <w:rFonts w:ascii="Times New Roman" w:hAnsi="Times New Roman" w:cs="Times New Roman"/>
          <w:sz w:val="24"/>
          <w:szCs w:val="24"/>
        </w:rPr>
      </w:pPr>
      <w:r w:rsidRPr="001E7357">
        <w:rPr>
          <w:rFonts w:ascii="Times New Roman" w:hAnsi="Times New Roman" w:cs="Times New Roman"/>
          <w:sz w:val="24"/>
          <w:szCs w:val="24"/>
        </w:rPr>
        <w:t>78. Dana 15. rujna 200</w:t>
      </w:r>
      <w:r w:rsidR="00DA79B1">
        <w:rPr>
          <w:rFonts w:ascii="Times New Roman" w:hAnsi="Times New Roman" w:cs="Times New Roman"/>
          <w:sz w:val="24"/>
          <w:szCs w:val="24"/>
        </w:rPr>
        <w:t>8. godine</w:t>
      </w:r>
      <w:r w:rsidRPr="001E7357">
        <w:rPr>
          <w:rFonts w:ascii="Times New Roman" w:hAnsi="Times New Roman" w:cs="Times New Roman"/>
          <w:sz w:val="24"/>
          <w:szCs w:val="24"/>
        </w:rPr>
        <w:t xml:space="preserve"> </w:t>
      </w:r>
      <w:r w:rsidR="00010918">
        <w:rPr>
          <w:rFonts w:ascii="Times New Roman" w:hAnsi="Times New Roman" w:cs="Times New Roman"/>
          <w:sz w:val="24"/>
          <w:szCs w:val="24"/>
        </w:rPr>
        <w:t>podnositelji</w:t>
      </w:r>
      <w:r w:rsidR="00B36524">
        <w:rPr>
          <w:rFonts w:ascii="Times New Roman" w:hAnsi="Times New Roman" w:cs="Times New Roman"/>
          <w:sz w:val="24"/>
          <w:szCs w:val="24"/>
        </w:rPr>
        <w:t xml:space="preserve"> </w:t>
      </w:r>
      <w:r w:rsidRPr="001E7357" w:rsidR="003C17AA">
        <w:rPr>
          <w:rFonts w:ascii="Times New Roman" w:hAnsi="Times New Roman" w:cs="Times New Roman"/>
          <w:sz w:val="24"/>
          <w:szCs w:val="24"/>
        </w:rPr>
        <w:t xml:space="preserve">su </w:t>
      </w:r>
      <w:r w:rsidRPr="001E7357">
        <w:rPr>
          <w:rFonts w:ascii="Times New Roman" w:hAnsi="Times New Roman" w:cs="Times New Roman"/>
          <w:sz w:val="24"/>
          <w:szCs w:val="24"/>
        </w:rPr>
        <w:t xml:space="preserve">podnijeli ustavnu tužbu Ustavnom sudu tvrdeći da </w:t>
      </w:r>
      <w:r w:rsidR="00152BE0">
        <w:rPr>
          <w:rFonts w:ascii="Times New Roman" w:hAnsi="Times New Roman" w:cs="Times New Roman"/>
          <w:sz w:val="24"/>
          <w:szCs w:val="24"/>
        </w:rPr>
        <w:t>su</w:t>
      </w:r>
      <w:r w:rsidR="00902F1F">
        <w:rPr>
          <w:rFonts w:ascii="Times New Roman" w:hAnsi="Times New Roman" w:cs="Times New Roman"/>
          <w:sz w:val="24"/>
          <w:szCs w:val="24"/>
        </w:rPr>
        <w:t xml:space="preserve"> im</w:t>
      </w:r>
      <w:r w:rsidR="00B36524">
        <w:rPr>
          <w:rFonts w:ascii="Times New Roman" w:hAnsi="Times New Roman" w:cs="Times New Roman"/>
          <w:sz w:val="24"/>
          <w:szCs w:val="24"/>
        </w:rPr>
        <w:t xml:space="preserve"> </w:t>
      </w:r>
      <w:r w:rsidR="00152BE0">
        <w:rPr>
          <w:rFonts w:ascii="Times New Roman" w:hAnsi="Times New Roman" w:cs="Times New Roman"/>
          <w:sz w:val="24"/>
          <w:szCs w:val="24"/>
        </w:rPr>
        <w:t>povrijeđena</w:t>
      </w:r>
      <w:r w:rsidRPr="001E7357">
        <w:rPr>
          <w:rFonts w:ascii="Times New Roman" w:hAnsi="Times New Roman" w:cs="Times New Roman"/>
          <w:sz w:val="24"/>
          <w:szCs w:val="24"/>
        </w:rPr>
        <w:t xml:space="preserve"> sljedeć</w:t>
      </w:r>
      <w:r w:rsidR="00152BE0">
        <w:rPr>
          <w:rFonts w:ascii="Times New Roman" w:hAnsi="Times New Roman" w:cs="Times New Roman"/>
          <w:sz w:val="24"/>
          <w:szCs w:val="24"/>
        </w:rPr>
        <w:t>a</w:t>
      </w:r>
      <w:r w:rsidRPr="001E7357">
        <w:rPr>
          <w:rFonts w:ascii="Times New Roman" w:hAnsi="Times New Roman" w:cs="Times New Roman"/>
          <w:sz w:val="24"/>
          <w:szCs w:val="24"/>
        </w:rPr>
        <w:t xml:space="preserve"> ustavn</w:t>
      </w:r>
      <w:r w:rsidR="00152BE0">
        <w:rPr>
          <w:rFonts w:ascii="Times New Roman" w:hAnsi="Times New Roman" w:cs="Times New Roman"/>
          <w:sz w:val="24"/>
          <w:szCs w:val="24"/>
        </w:rPr>
        <w:t>a</w:t>
      </w:r>
      <w:r w:rsidRPr="001E7357">
        <w:rPr>
          <w:rFonts w:ascii="Times New Roman" w:hAnsi="Times New Roman" w:cs="Times New Roman"/>
          <w:sz w:val="24"/>
          <w:szCs w:val="24"/>
        </w:rPr>
        <w:t xml:space="preserve"> jamstava: prav</w:t>
      </w:r>
      <w:r w:rsidR="00152BE0">
        <w:rPr>
          <w:rFonts w:ascii="Times New Roman" w:hAnsi="Times New Roman" w:cs="Times New Roman"/>
          <w:sz w:val="24"/>
          <w:szCs w:val="24"/>
        </w:rPr>
        <w:t>o</w:t>
      </w:r>
      <w:r w:rsidRPr="001E7357">
        <w:rPr>
          <w:rFonts w:ascii="Times New Roman" w:hAnsi="Times New Roman" w:cs="Times New Roman"/>
          <w:sz w:val="24"/>
          <w:szCs w:val="24"/>
        </w:rPr>
        <w:t xml:space="preserve"> na jednakost pred zakonom, nepovredivost</w:t>
      </w:r>
      <w:r w:rsidRPr="001E7357" w:rsidR="004C6C46">
        <w:rPr>
          <w:rFonts w:ascii="Times New Roman" w:hAnsi="Times New Roman" w:cs="Times New Roman"/>
          <w:sz w:val="24"/>
          <w:szCs w:val="24"/>
        </w:rPr>
        <w:t xml:space="preserve"> ljudskog života, pravo na jedn</w:t>
      </w:r>
      <w:r w:rsidRPr="001E7357">
        <w:rPr>
          <w:rFonts w:ascii="Times New Roman" w:hAnsi="Times New Roman" w:cs="Times New Roman"/>
          <w:sz w:val="24"/>
          <w:szCs w:val="24"/>
        </w:rPr>
        <w:t>aku zaštitu, pravo na sudsku zaštitu te pravo na pravn</w:t>
      </w:r>
      <w:r w:rsidR="003C17AA">
        <w:rPr>
          <w:rFonts w:ascii="Times New Roman" w:hAnsi="Times New Roman" w:cs="Times New Roman"/>
          <w:sz w:val="24"/>
          <w:szCs w:val="24"/>
        </w:rPr>
        <w:t>a sredstva</w:t>
      </w:r>
      <w:r w:rsidRPr="001E7357">
        <w:rPr>
          <w:rFonts w:ascii="Times New Roman" w:hAnsi="Times New Roman" w:cs="Times New Roman"/>
          <w:sz w:val="24"/>
          <w:szCs w:val="24"/>
        </w:rPr>
        <w:t>. Taj je postupak i dalje u tijeku.</w:t>
      </w:r>
    </w:p>
    <w:p w:rsidRPr="001E7357" w:rsidR="00DB35C6" w:rsidP="009E7DCE" w:rsidRDefault="00DB35C6">
      <w:pPr>
        <w:jc w:val="both"/>
        <w:rPr>
          <w:rFonts w:ascii="Times New Roman" w:hAnsi="Times New Roman" w:cs="Times New Roman"/>
          <w:sz w:val="24"/>
          <w:szCs w:val="24"/>
        </w:rPr>
      </w:pPr>
    </w:p>
    <w:p w:rsidRPr="001E7357" w:rsidR="00DB35C6" w:rsidP="009E7DCE" w:rsidRDefault="00DB35C6">
      <w:pPr>
        <w:jc w:val="both"/>
        <w:rPr>
          <w:rFonts w:ascii="Times New Roman" w:hAnsi="Times New Roman" w:cs="Times New Roman"/>
          <w:b/>
          <w:sz w:val="24"/>
          <w:szCs w:val="24"/>
        </w:rPr>
      </w:pPr>
      <w:r w:rsidRPr="001E7357">
        <w:rPr>
          <w:rFonts w:ascii="Times New Roman" w:hAnsi="Times New Roman" w:cs="Times New Roman"/>
          <w:b/>
          <w:sz w:val="24"/>
          <w:szCs w:val="24"/>
        </w:rPr>
        <w:t xml:space="preserve">C. Kaznena prijava </w:t>
      </w:r>
      <w:r w:rsidR="00FB0791">
        <w:rPr>
          <w:rFonts w:ascii="Times New Roman" w:hAnsi="Times New Roman" w:cs="Times New Roman"/>
          <w:b/>
          <w:sz w:val="24"/>
          <w:szCs w:val="24"/>
        </w:rPr>
        <w:t xml:space="preserve">podnesena </w:t>
      </w:r>
      <w:r w:rsidRPr="001E7357">
        <w:rPr>
          <w:rFonts w:ascii="Times New Roman" w:hAnsi="Times New Roman" w:cs="Times New Roman"/>
          <w:b/>
          <w:sz w:val="24"/>
          <w:szCs w:val="24"/>
        </w:rPr>
        <w:t>protiv prve podnositeljice</w:t>
      </w:r>
    </w:p>
    <w:p w:rsidR="00747ECC" w:rsidP="009E7DCE" w:rsidRDefault="00DB35C6">
      <w:pPr>
        <w:jc w:val="both"/>
        <w:rPr>
          <w:rFonts w:ascii="Times New Roman" w:hAnsi="Times New Roman" w:cs="Times New Roman"/>
          <w:sz w:val="24"/>
          <w:szCs w:val="24"/>
        </w:rPr>
      </w:pPr>
      <w:r w:rsidRPr="001E7357">
        <w:rPr>
          <w:rFonts w:ascii="Times New Roman" w:hAnsi="Times New Roman" w:cs="Times New Roman"/>
          <w:sz w:val="24"/>
          <w:szCs w:val="24"/>
        </w:rPr>
        <w:t>79. Dana 29. travnja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Okružni javni tužitelj u Mariboru podnio je optužni prijedlog protiv prve podnositeljice navodeći da </w:t>
      </w:r>
      <w:r w:rsidR="003C17AA">
        <w:rPr>
          <w:rFonts w:ascii="Times New Roman" w:hAnsi="Times New Roman" w:cs="Times New Roman"/>
          <w:sz w:val="24"/>
          <w:szCs w:val="24"/>
        </w:rPr>
        <w:t>s</w:t>
      </w:r>
      <w:r w:rsidRPr="001E7357">
        <w:rPr>
          <w:rFonts w:ascii="Times New Roman" w:hAnsi="Times New Roman" w:cs="Times New Roman"/>
          <w:sz w:val="24"/>
          <w:szCs w:val="24"/>
        </w:rPr>
        <w:t>e ponašala na uvredljiv način rekavši službeniku na Okružnom sudu u Mariboru:</w:t>
      </w:r>
      <w:r w:rsidR="00747ECC">
        <w:rPr>
          <w:rFonts w:ascii="Times New Roman" w:hAnsi="Times New Roman" w:cs="Times New Roman"/>
          <w:sz w:val="24"/>
          <w:szCs w:val="24"/>
        </w:rPr>
        <w:t xml:space="preserve"> </w:t>
      </w:r>
      <w:r w:rsidRPr="001E7357" w:rsidR="00523811">
        <w:rPr>
          <w:rFonts w:ascii="Times New Roman" w:hAnsi="Times New Roman" w:cs="Times New Roman"/>
          <w:sz w:val="24"/>
          <w:szCs w:val="24"/>
        </w:rPr>
        <w:t>„Dosta mi je ovog j***suda, prokleta država ne radi ništa, zar nije svjesna da je naš sin ubijen!“</w:t>
      </w:r>
      <w:r w:rsidRPr="001E7357" w:rsidR="0014554E">
        <w:rPr>
          <w:rFonts w:ascii="Times New Roman" w:hAnsi="Times New Roman" w:cs="Times New Roman"/>
          <w:sz w:val="24"/>
          <w:szCs w:val="24"/>
        </w:rPr>
        <w:t>. Kazneni progon temeljio se na kaznenoj prijavi koju je podnio Okružni sud u Mariboru.</w:t>
      </w:r>
    </w:p>
    <w:p w:rsidR="00747ECC" w:rsidP="009E7DCE" w:rsidRDefault="0014554E">
      <w:pPr>
        <w:jc w:val="both"/>
        <w:rPr>
          <w:rFonts w:ascii="Times New Roman" w:hAnsi="Times New Roman" w:cs="Times New Roman"/>
          <w:sz w:val="24"/>
          <w:szCs w:val="24"/>
        </w:rPr>
      </w:pPr>
      <w:r w:rsidRPr="001E7357">
        <w:rPr>
          <w:rFonts w:ascii="Times New Roman" w:hAnsi="Times New Roman" w:cs="Times New Roman"/>
          <w:sz w:val="24"/>
          <w:szCs w:val="24"/>
        </w:rPr>
        <w:t>80. Dana 5. listopada 200</w:t>
      </w:r>
      <w:r w:rsidR="00DA79B1">
        <w:rPr>
          <w:rFonts w:ascii="Times New Roman" w:hAnsi="Times New Roman" w:cs="Times New Roman"/>
          <w:sz w:val="24"/>
          <w:szCs w:val="24"/>
        </w:rPr>
        <w:t>4. godine</w:t>
      </w:r>
      <w:r w:rsidRPr="001E7357">
        <w:rPr>
          <w:rFonts w:ascii="Times New Roman" w:hAnsi="Times New Roman" w:cs="Times New Roman"/>
          <w:sz w:val="24"/>
          <w:szCs w:val="24"/>
        </w:rPr>
        <w:t xml:space="preserve"> Okružni sud u Mariboru povukao je kaznenu prijavu slijedom intervencije </w:t>
      </w:r>
      <w:r w:rsidR="004C5469">
        <w:rPr>
          <w:rFonts w:ascii="Times New Roman" w:hAnsi="Times New Roman" w:cs="Times New Roman"/>
          <w:sz w:val="24"/>
          <w:szCs w:val="24"/>
        </w:rPr>
        <w:t xml:space="preserve">pučkog </w:t>
      </w:r>
      <w:r w:rsidRPr="001E7357">
        <w:rPr>
          <w:rFonts w:ascii="Times New Roman" w:hAnsi="Times New Roman" w:cs="Times New Roman"/>
          <w:sz w:val="24"/>
          <w:szCs w:val="24"/>
        </w:rPr>
        <w:t>pravobranitelja. Mjesni sud u Mariboru potom je odbacio kazneni prijedlog.</w:t>
      </w:r>
    </w:p>
    <w:p w:rsidRPr="001E7357" w:rsidR="0014554E" w:rsidP="009E7DCE" w:rsidRDefault="0014554E">
      <w:pPr>
        <w:jc w:val="both"/>
        <w:rPr>
          <w:rFonts w:ascii="Times New Roman" w:hAnsi="Times New Roman" w:cs="Times New Roman"/>
          <w:sz w:val="24"/>
          <w:szCs w:val="24"/>
        </w:rPr>
      </w:pPr>
    </w:p>
    <w:p w:rsidRPr="001E7357" w:rsidR="0014554E" w:rsidP="009E7DCE" w:rsidRDefault="0014554E">
      <w:pPr>
        <w:jc w:val="both"/>
        <w:rPr>
          <w:rFonts w:ascii="Times New Roman" w:hAnsi="Times New Roman" w:cs="Times New Roman"/>
          <w:b/>
          <w:sz w:val="24"/>
          <w:szCs w:val="24"/>
        </w:rPr>
      </w:pPr>
      <w:r w:rsidRPr="001E7357">
        <w:rPr>
          <w:rFonts w:ascii="Times New Roman" w:hAnsi="Times New Roman" w:cs="Times New Roman"/>
          <w:b/>
          <w:sz w:val="24"/>
          <w:szCs w:val="24"/>
        </w:rPr>
        <w:t xml:space="preserve">D. Utvrđenja </w:t>
      </w:r>
      <w:r w:rsidR="00902F1F">
        <w:rPr>
          <w:rFonts w:ascii="Times New Roman" w:hAnsi="Times New Roman" w:cs="Times New Roman"/>
          <w:b/>
          <w:sz w:val="24"/>
          <w:szCs w:val="24"/>
        </w:rPr>
        <w:t xml:space="preserve">pučkog </w:t>
      </w:r>
      <w:r w:rsidRPr="001E7357">
        <w:rPr>
          <w:rFonts w:ascii="Times New Roman" w:hAnsi="Times New Roman" w:cs="Times New Roman"/>
          <w:b/>
          <w:sz w:val="24"/>
          <w:szCs w:val="24"/>
        </w:rPr>
        <w:t>pravobranitelja</w:t>
      </w:r>
    </w:p>
    <w:p w:rsidR="00747ECC" w:rsidP="009E7DCE" w:rsidRDefault="0014554E">
      <w:pPr>
        <w:jc w:val="both"/>
        <w:rPr>
          <w:rFonts w:ascii="Times New Roman" w:hAnsi="Times New Roman" w:cs="Times New Roman"/>
          <w:sz w:val="24"/>
          <w:szCs w:val="24"/>
        </w:rPr>
      </w:pPr>
      <w:r w:rsidRPr="001E7357">
        <w:rPr>
          <w:rFonts w:ascii="Times New Roman" w:hAnsi="Times New Roman" w:cs="Times New Roman"/>
          <w:sz w:val="24"/>
          <w:szCs w:val="24"/>
        </w:rPr>
        <w:t xml:space="preserve">81. Podnositelji su podnijeli nekoliko predstavki Uredu </w:t>
      </w:r>
      <w:r w:rsidR="00902F1F">
        <w:rPr>
          <w:rFonts w:ascii="Times New Roman" w:hAnsi="Times New Roman" w:cs="Times New Roman"/>
          <w:sz w:val="24"/>
          <w:szCs w:val="24"/>
        </w:rPr>
        <w:t xml:space="preserve">pučkog </w:t>
      </w:r>
      <w:r w:rsidRPr="001E7357">
        <w:rPr>
          <w:rFonts w:ascii="Times New Roman" w:hAnsi="Times New Roman" w:cs="Times New Roman"/>
          <w:sz w:val="24"/>
          <w:szCs w:val="24"/>
        </w:rPr>
        <w:t>pravobranitelja</w:t>
      </w:r>
      <w:r w:rsidRPr="001E7357" w:rsidR="007342F0">
        <w:rPr>
          <w:rFonts w:ascii="Times New Roman" w:hAnsi="Times New Roman" w:cs="Times New Roman"/>
          <w:sz w:val="24"/>
          <w:szCs w:val="24"/>
        </w:rPr>
        <w:t xml:space="preserve"> koje su se odnosile na vođenje parničnog postupka. O njihovom predmetu izvještava se u godišnjim izvješćima </w:t>
      </w:r>
      <w:r w:rsidR="00902F1F">
        <w:rPr>
          <w:rFonts w:ascii="Times New Roman" w:hAnsi="Times New Roman" w:cs="Times New Roman"/>
          <w:sz w:val="24"/>
          <w:szCs w:val="24"/>
        </w:rPr>
        <w:t xml:space="preserve">pučkog </w:t>
      </w:r>
      <w:r w:rsidRPr="001E7357" w:rsidR="007342F0">
        <w:rPr>
          <w:rFonts w:ascii="Times New Roman" w:hAnsi="Times New Roman" w:cs="Times New Roman"/>
          <w:sz w:val="24"/>
          <w:szCs w:val="24"/>
        </w:rPr>
        <w:t>pravobranitelja iz 2002., 2003. i 2004. godine.</w:t>
      </w:r>
    </w:p>
    <w:p w:rsidR="00747ECC" w:rsidP="009E7DCE" w:rsidRDefault="007342F0">
      <w:pPr>
        <w:jc w:val="both"/>
        <w:rPr>
          <w:rFonts w:ascii="Times New Roman" w:hAnsi="Times New Roman" w:cs="Times New Roman"/>
          <w:sz w:val="24"/>
          <w:szCs w:val="24"/>
        </w:rPr>
      </w:pPr>
      <w:r w:rsidRPr="001E7357">
        <w:rPr>
          <w:rFonts w:ascii="Times New Roman" w:hAnsi="Times New Roman" w:cs="Times New Roman"/>
          <w:sz w:val="24"/>
          <w:szCs w:val="24"/>
        </w:rPr>
        <w:t xml:space="preserve">82. </w:t>
      </w:r>
      <w:r w:rsidR="002E0F45">
        <w:rPr>
          <w:rFonts w:ascii="Times New Roman" w:hAnsi="Times New Roman" w:cs="Times New Roman"/>
          <w:sz w:val="24"/>
          <w:szCs w:val="24"/>
        </w:rPr>
        <w:t>U dopisu</w:t>
      </w:r>
      <w:r w:rsidRPr="001E7357">
        <w:rPr>
          <w:rFonts w:ascii="Times New Roman" w:hAnsi="Times New Roman" w:cs="Times New Roman"/>
          <w:sz w:val="24"/>
          <w:szCs w:val="24"/>
        </w:rPr>
        <w:t xml:space="preserve"> predsjedniku Okružnog suda u Slovinj</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Gradecu od 24. travnja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zamjenik </w:t>
      </w:r>
      <w:r w:rsidR="00963517">
        <w:rPr>
          <w:rFonts w:ascii="Times New Roman" w:hAnsi="Times New Roman" w:cs="Times New Roman"/>
          <w:sz w:val="24"/>
          <w:szCs w:val="24"/>
        </w:rPr>
        <w:t xml:space="preserve">pučkog </w:t>
      </w:r>
      <w:r w:rsidRPr="001E7357">
        <w:rPr>
          <w:rFonts w:ascii="Times New Roman" w:hAnsi="Times New Roman" w:cs="Times New Roman"/>
          <w:sz w:val="24"/>
          <w:szCs w:val="24"/>
        </w:rPr>
        <w:t xml:space="preserve">pravobranitelja naglasio je da se pitanje kaznene odgovornosti ne može smatrati prethodnim pitanjem u parničnom postupku pokrenutom protiv liječnika i bolnice. Naveo je, nadalje, </w:t>
      </w:r>
      <w:r w:rsidRPr="001E7357" w:rsidR="00987F60">
        <w:rPr>
          <w:rFonts w:ascii="Times New Roman" w:hAnsi="Times New Roman" w:cs="Times New Roman"/>
          <w:sz w:val="24"/>
          <w:szCs w:val="24"/>
        </w:rPr>
        <w:t xml:space="preserve">kako nema opravdanja za prekid </w:t>
      </w:r>
      <w:r w:rsidR="006E4215">
        <w:rPr>
          <w:rFonts w:ascii="Times New Roman" w:hAnsi="Times New Roman" w:cs="Times New Roman"/>
          <w:sz w:val="24"/>
          <w:szCs w:val="24"/>
        </w:rPr>
        <w:t xml:space="preserve">građanskog </w:t>
      </w:r>
      <w:r w:rsidRPr="001E7357" w:rsidR="00987F60">
        <w:rPr>
          <w:rFonts w:ascii="Times New Roman" w:hAnsi="Times New Roman" w:cs="Times New Roman"/>
          <w:sz w:val="24"/>
          <w:szCs w:val="24"/>
        </w:rPr>
        <w:t>postupka.</w:t>
      </w:r>
    </w:p>
    <w:p w:rsidR="00747ECC" w:rsidP="009E7DCE" w:rsidRDefault="00987F60">
      <w:pPr>
        <w:jc w:val="both"/>
        <w:rPr>
          <w:rFonts w:ascii="Times New Roman" w:hAnsi="Times New Roman" w:cs="Times New Roman"/>
          <w:sz w:val="24"/>
          <w:szCs w:val="24"/>
        </w:rPr>
      </w:pPr>
      <w:r w:rsidRPr="001E7357">
        <w:rPr>
          <w:rFonts w:ascii="Times New Roman" w:hAnsi="Times New Roman" w:cs="Times New Roman"/>
          <w:sz w:val="24"/>
          <w:szCs w:val="24"/>
        </w:rPr>
        <w:t xml:space="preserve">83. U dopisu </w:t>
      </w:r>
      <w:r w:rsidR="00010918">
        <w:rPr>
          <w:rFonts w:ascii="Times New Roman" w:hAnsi="Times New Roman" w:cs="Times New Roman"/>
          <w:sz w:val="24"/>
          <w:szCs w:val="24"/>
        </w:rPr>
        <w:t>podnositeljima</w:t>
      </w:r>
      <w:r w:rsidRPr="001E7357">
        <w:rPr>
          <w:rFonts w:ascii="Times New Roman" w:hAnsi="Times New Roman" w:cs="Times New Roman"/>
          <w:sz w:val="24"/>
          <w:szCs w:val="24"/>
        </w:rPr>
        <w:t xml:space="preserve"> od 29. kolovoza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i svom godišnjem izvješću iz 200</w:t>
      </w:r>
      <w:r w:rsidR="00DA79B1">
        <w:rPr>
          <w:rFonts w:ascii="Times New Roman" w:hAnsi="Times New Roman" w:cs="Times New Roman"/>
          <w:sz w:val="24"/>
          <w:szCs w:val="24"/>
        </w:rPr>
        <w:t>2. godine</w:t>
      </w:r>
      <w:r w:rsidRPr="001E7357">
        <w:rPr>
          <w:rFonts w:ascii="Times New Roman" w:hAnsi="Times New Roman" w:cs="Times New Roman"/>
          <w:sz w:val="24"/>
          <w:szCs w:val="24"/>
        </w:rPr>
        <w:t xml:space="preserve"> (str. 42. i 43.) </w:t>
      </w:r>
      <w:r w:rsidR="00963517">
        <w:rPr>
          <w:rFonts w:ascii="Times New Roman" w:hAnsi="Times New Roman" w:cs="Times New Roman"/>
          <w:sz w:val="24"/>
          <w:szCs w:val="24"/>
        </w:rPr>
        <w:t xml:space="preserve">pučki </w:t>
      </w:r>
      <w:r w:rsidRPr="001E7357">
        <w:rPr>
          <w:rFonts w:ascii="Times New Roman" w:hAnsi="Times New Roman" w:cs="Times New Roman"/>
          <w:sz w:val="24"/>
          <w:szCs w:val="24"/>
        </w:rPr>
        <w:t>pravobranitelj kritizirao</w:t>
      </w:r>
      <w:r w:rsidR="008B1BD8">
        <w:rPr>
          <w:rFonts w:ascii="Times New Roman" w:hAnsi="Times New Roman" w:cs="Times New Roman"/>
          <w:sz w:val="24"/>
          <w:szCs w:val="24"/>
        </w:rPr>
        <w:t xml:space="preserve"> </w:t>
      </w:r>
      <w:r w:rsidR="00963517">
        <w:rPr>
          <w:rFonts w:ascii="Times New Roman" w:hAnsi="Times New Roman" w:cs="Times New Roman"/>
          <w:sz w:val="24"/>
          <w:szCs w:val="24"/>
        </w:rPr>
        <w:t>je</w:t>
      </w:r>
      <w:r w:rsidR="00B36524">
        <w:rPr>
          <w:rFonts w:ascii="Times New Roman" w:hAnsi="Times New Roman" w:cs="Times New Roman"/>
          <w:sz w:val="24"/>
          <w:szCs w:val="24"/>
        </w:rPr>
        <w:t xml:space="preserve"> </w:t>
      </w:r>
      <w:r w:rsidRPr="001E7357" w:rsidR="00167468">
        <w:rPr>
          <w:rFonts w:ascii="Times New Roman" w:hAnsi="Times New Roman" w:cs="Times New Roman"/>
          <w:sz w:val="24"/>
          <w:szCs w:val="24"/>
        </w:rPr>
        <w:t xml:space="preserve">ponašanje sutkinje M.T.Z. Naglasio je da </w:t>
      </w:r>
      <w:r w:rsidRPr="001E7357" w:rsidR="00B10AB5">
        <w:rPr>
          <w:rFonts w:ascii="Times New Roman" w:hAnsi="Times New Roman" w:cs="Times New Roman"/>
          <w:sz w:val="24"/>
          <w:szCs w:val="24"/>
        </w:rPr>
        <w:t xml:space="preserve">je </w:t>
      </w:r>
      <w:r w:rsidRPr="001E7357" w:rsidR="00167468">
        <w:rPr>
          <w:rFonts w:ascii="Times New Roman" w:hAnsi="Times New Roman" w:cs="Times New Roman"/>
          <w:sz w:val="24"/>
          <w:szCs w:val="24"/>
        </w:rPr>
        <w:t>sutkinja izr</w:t>
      </w:r>
      <w:r w:rsidRPr="001E7357" w:rsidR="00B10AB5">
        <w:rPr>
          <w:rFonts w:ascii="Times New Roman" w:hAnsi="Times New Roman" w:cs="Times New Roman"/>
          <w:sz w:val="24"/>
          <w:szCs w:val="24"/>
        </w:rPr>
        <w:t xml:space="preserve">azila svoju bojazan </w:t>
      </w:r>
      <w:r w:rsidR="00FA34D9">
        <w:rPr>
          <w:rFonts w:ascii="Times New Roman" w:hAnsi="Times New Roman" w:cs="Times New Roman"/>
          <w:sz w:val="24"/>
          <w:szCs w:val="24"/>
        </w:rPr>
        <w:t>da neće ostaviti dojam nepristranosti</w:t>
      </w:r>
      <w:r w:rsidRPr="001E7357" w:rsidR="00167468">
        <w:rPr>
          <w:rFonts w:ascii="Times New Roman" w:hAnsi="Times New Roman" w:cs="Times New Roman"/>
          <w:sz w:val="24"/>
          <w:szCs w:val="24"/>
        </w:rPr>
        <w:t xml:space="preserve"> tek nakon što su podnositelji podnijeli zahtjev za njezino izuzeće te nakon intervencije </w:t>
      </w:r>
      <w:r w:rsidR="00244DA2">
        <w:rPr>
          <w:rFonts w:ascii="Times New Roman" w:hAnsi="Times New Roman" w:cs="Times New Roman"/>
          <w:sz w:val="24"/>
          <w:szCs w:val="24"/>
        </w:rPr>
        <w:t xml:space="preserve">pučkog </w:t>
      </w:r>
      <w:r w:rsidRPr="001E7357" w:rsidR="00167468">
        <w:rPr>
          <w:rFonts w:ascii="Times New Roman" w:hAnsi="Times New Roman" w:cs="Times New Roman"/>
          <w:sz w:val="24"/>
          <w:szCs w:val="24"/>
        </w:rPr>
        <w:t xml:space="preserve">pravobranitelja u predmet, iako je i ranije bila svjesna razloga za </w:t>
      </w:r>
      <w:r w:rsidRPr="001E7357" w:rsidR="00B10AB5">
        <w:rPr>
          <w:rFonts w:ascii="Times New Roman" w:hAnsi="Times New Roman" w:cs="Times New Roman"/>
          <w:sz w:val="24"/>
          <w:szCs w:val="24"/>
        </w:rPr>
        <w:t>bojazan</w:t>
      </w:r>
      <w:r w:rsidRPr="001E7357" w:rsidR="00167468">
        <w:rPr>
          <w:rFonts w:ascii="Times New Roman" w:hAnsi="Times New Roman" w:cs="Times New Roman"/>
          <w:sz w:val="24"/>
          <w:szCs w:val="24"/>
        </w:rPr>
        <w:t>.</w:t>
      </w:r>
    </w:p>
    <w:p w:rsidR="00747ECC" w:rsidP="009E7DCE" w:rsidRDefault="00167468">
      <w:pPr>
        <w:jc w:val="both"/>
        <w:rPr>
          <w:rFonts w:ascii="Times New Roman" w:hAnsi="Times New Roman" w:cs="Times New Roman"/>
          <w:sz w:val="24"/>
          <w:szCs w:val="24"/>
        </w:rPr>
      </w:pPr>
      <w:r w:rsidRPr="001E7357">
        <w:rPr>
          <w:rFonts w:ascii="Times New Roman" w:hAnsi="Times New Roman" w:cs="Times New Roman"/>
          <w:sz w:val="24"/>
          <w:szCs w:val="24"/>
        </w:rPr>
        <w:t xml:space="preserve">84. </w:t>
      </w:r>
      <w:r w:rsidR="008B68D9">
        <w:rPr>
          <w:rFonts w:ascii="Times New Roman" w:hAnsi="Times New Roman" w:cs="Times New Roman"/>
          <w:sz w:val="24"/>
          <w:szCs w:val="24"/>
        </w:rPr>
        <w:t xml:space="preserve">U dijelu </w:t>
      </w:r>
      <w:r w:rsidRPr="001E7357">
        <w:rPr>
          <w:rFonts w:ascii="Times New Roman" w:hAnsi="Times New Roman" w:cs="Times New Roman"/>
          <w:sz w:val="24"/>
          <w:szCs w:val="24"/>
        </w:rPr>
        <w:t>pravobraniteljevog izvješća</w:t>
      </w:r>
      <w:r w:rsidRPr="001E7357" w:rsidR="003A4FBA">
        <w:rPr>
          <w:rFonts w:ascii="Times New Roman" w:hAnsi="Times New Roman" w:cs="Times New Roman"/>
          <w:sz w:val="24"/>
          <w:szCs w:val="24"/>
        </w:rPr>
        <w:t xml:space="preserve"> iz 200</w:t>
      </w:r>
      <w:r w:rsidR="00DA79B1">
        <w:rPr>
          <w:rFonts w:ascii="Times New Roman" w:hAnsi="Times New Roman" w:cs="Times New Roman"/>
          <w:sz w:val="24"/>
          <w:szCs w:val="24"/>
        </w:rPr>
        <w:t>3. godine</w:t>
      </w:r>
      <w:r w:rsidRPr="001E7357" w:rsidR="003A4FBA">
        <w:rPr>
          <w:rFonts w:ascii="Times New Roman" w:hAnsi="Times New Roman" w:cs="Times New Roman"/>
          <w:sz w:val="24"/>
          <w:szCs w:val="24"/>
        </w:rPr>
        <w:t xml:space="preserve"> (str. 226-228) koje se odnosi na predmet podnositelja</w:t>
      </w:r>
      <w:r w:rsidR="008B68D9">
        <w:rPr>
          <w:rFonts w:ascii="Times New Roman" w:hAnsi="Times New Roman" w:cs="Times New Roman"/>
          <w:sz w:val="24"/>
          <w:szCs w:val="24"/>
        </w:rPr>
        <w:t xml:space="preserve">, u kojem se </w:t>
      </w:r>
      <w:r w:rsidRPr="001E7357" w:rsidR="003A4FBA">
        <w:rPr>
          <w:rFonts w:ascii="Times New Roman" w:hAnsi="Times New Roman" w:cs="Times New Roman"/>
          <w:sz w:val="24"/>
          <w:szCs w:val="24"/>
        </w:rPr>
        <w:t>osobito kritizira</w:t>
      </w:r>
      <w:r w:rsidR="008B68D9">
        <w:rPr>
          <w:rFonts w:ascii="Times New Roman" w:hAnsi="Times New Roman" w:cs="Times New Roman"/>
          <w:sz w:val="24"/>
          <w:szCs w:val="24"/>
        </w:rPr>
        <w:t>ju</w:t>
      </w:r>
      <w:r w:rsidR="00BA5AC6">
        <w:rPr>
          <w:rFonts w:ascii="Times New Roman" w:hAnsi="Times New Roman" w:cs="Times New Roman"/>
          <w:sz w:val="24"/>
          <w:szCs w:val="24"/>
        </w:rPr>
        <w:t xml:space="preserve"> </w:t>
      </w:r>
      <w:r w:rsidR="00367626">
        <w:rPr>
          <w:rFonts w:ascii="Times New Roman" w:hAnsi="Times New Roman" w:cs="Times New Roman"/>
          <w:sz w:val="24"/>
          <w:szCs w:val="24"/>
        </w:rPr>
        <w:t>vidov</w:t>
      </w:r>
      <w:r w:rsidR="008B68D9">
        <w:rPr>
          <w:rFonts w:ascii="Times New Roman" w:hAnsi="Times New Roman" w:cs="Times New Roman"/>
          <w:sz w:val="24"/>
          <w:szCs w:val="24"/>
        </w:rPr>
        <w:t>i</w:t>
      </w:r>
      <w:r w:rsidRPr="001E7357" w:rsidR="003A4FBA">
        <w:rPr>
          <w:rFonts w:ascii="Times New Roman" w:hAnsi="Times New Roman" w:cs="Times New Roman"/>
          <w:sz w:val="24"/>
          <w:szCs w:val="24"/>
        </w:rPr>
        <w:t xml:space="preserve"> ponašanja suca u parničnom postupku između ostalog </w:t>
      </w:r>
      <w:r w:rsidR="008B68D9">
        <w:rPr>
          <w:rFonts w:ascii="Times New Roman" w:hAnsi="Times New Roman" w:cs="Times New Roman"/>
          <w:sz w:val="24"/>
          <w:szCs w:val="24"/>
        </w:rPr>
        <w:t xml:space="preserve">se </w:t>
      </w:r>
      <w:r w:rsidRPr="001E7357" w:rsidR="003A4FBA">
        <w:rPr>
          <w:rFonts w:ascii="Times New Roman" w:hAnsi="Times New Roman" w:cs="Times New Roman"/>
          <w:sz w:val="24"/>
          <w:szCs w:val="24"/>
        </w:rPr>
        <w:t>navodi:</w:t>
      </w:r>
    </w:p>
    <w:p w:rsidR="00747ECC" w:rsidP="00367626" w:rsidRDefault="003A4FBA">
      <w:pPr>
        <w:ind w:left="708"/>
        <w:jc w:val="both"/>
        <w:rPr>
          <w:rFonts w:ascii="Times New Roman" w:hAnsi="Times New Roman" w:cs="Times New Roman"/>
          <w:sz w:val="20"/>
          <w:szCs w:val="20"/>
        </w:rPr>
      </w:pPr>
      <w:r w:rsidRPr="001E7357">
        <w:rPr>
          <w:rFonts w:ascii="Times New Roman" w:hAnsi="Times New Roman" w:cs="Times New Roman"/>
          <w:sz w:val="20"/>
          <w:szCs w:val="20"/>
        </w:rPr>
        <w:t>„U zapisniku s ročišta [od 28. listopada 2003.] spominje se dvanaest pitanja koja tužiteljima nije bilo dopušteno postaviti.... U pogledu većine od tih dvanaest pitanja zapisnik ne sadrži nikakvu naznaku zbog čega su</w:t>
      </w:r>
      <w:r w:rsidR="00367626">
        <w:rPr>
          <w:rFonts w:ascii="Times New Roman" w:hAnsi="Times New Roman" w:cs="Times New Roman"/>
          <w:sz w:val="20"/>
          <w:szCs w:val="20"/>
        </w:rPr>
        <w:t>tkinja</w:t>
      </w:r>
      <w:r w:rsidRPr="001E7357">
        <w:rPr>
          <w:rFonts w:ascii="Times New Roman" w:hAnsi="Times New Roman" w:cs="Times New Roman"/>
          <w:sz w:val="20"/>
          <w:szCs w:val="20"/>
        </w:rPr>
        <w:t xml:space="preserve"> nije dopusti</w:t>
      </w:r>
      <w:r w:rsidR="00367626">
        <w:rPr>
          <w:rFonts w:ascii="Times New Roman" w:hAnsi="Times New Roman" w:cs="Times New Roman"/>
          <w:sz w:val="20"/>
          <w:szCs w:val="20"/>
        </w:rPr>
        <w:t>la</w:t>
      </w:r>
      <w:r w:rsidRPr="001E7357">
        <w:rPr>
          <w:rFonts w:ascii="Times New Roman" w:hAnsi="Times New Roman" w:cs="Times New Roman"/>
          <w:sz w:val="20"/>
          <w:szCs w:val="20"/>
        </w:rPr>
        <w:t xml:space="preserve"> tužiteljima da postave ta pitanja. </w:t>
      </w:r>
      <w:r w:rsidR="008B68D9">
        <w:rPr>
          <w:rFonts w:ascii="Times New Roman" w:hAnsi="Times New Roman" w:cs="Times New Roman"/>
          <w:sz w:val="20"/>
          <w:szCs w:val="20"/>
        </w:rPr>
        <w:t xml:space="preserve">Za svako je </w:t>
      </w:r>
      <w:r w:rsidRPr="001E7357">
        <w:rPr>
          <w:rFonts w:ascii="Times New Roman" w:hAnsi="Times New Roman" w:cs="Times New Roman"/>
          <w:sz w:val="20"/>
          <w:szCs w:val="20"/>
        </w:rPr>
        <w:t>postojao prethodni prigovor zastupnika tuženika na pitanje.</w:t>
      </w:r>
    </w:p>
    <w:p w:rsidRPr="001E7357" w:rsidR="003A4FBA" w:rsidP="00367626" w:rsidRDefault="003A4FBA">
      <w:pPr>
        <w:ind w:left="708"/>
        <w:jc w:val="both"/>
        <w:rPr>
          <w:rFonts w:ascii="Times New Roman" w:hAnsi="Times New Roman" w:cs="Times New Roman"/>
          <w:sz w:val="20"/>
          <w:szCs w:val="20"/>
        </w:rPr>
      </w:pPr>
      <w:r w:rsidRPr="001E7357">
        <w:rPr>
          <w:rFonts w:ascii="Times New Roman" w:hAnsi="Times New Roman" w:cs="Times New Roman"/>
          <w:sz w:val="20"/>
          <w:szCs w:val="20"/>
        </w:rPr>
        <w:t>...</w:t>
      </w:r>
    </w:p>
    <w:p w:rsidRPr="001E7357" w:rsidR="001C0814" w:rsidP="00367626" w:rsidRDefault="001C0814">
      <w:pPr>
        <w:ind w:left="708"/>
        <w:jc w:val="both"/>
        <w:rPr>
          <w:rFonts w:ascii="Times New Roman" w:hAnsi="Times New Roman" w:cs="Times New Roman"/>
          <w:sz w:val="20"/>
          <w:szCs w:val="20"/>
        </w:rPr>
      </w:pPr>
      <w:r w:rsidRPr="001E7357">
        <w:rPr>
          <w:rFonts w:ascii="Times New Roman" w:hAnsi="Times New Roman" w:cs="Times New Roman"/>
          <w:sz w:val="20"/>
          <w:szCs w:val="20"/>
        </w:rPr>
        <w:t>Iako su reakcije, iz</w:t>
      </w:r>
      <w:r w:rsidR="003E1DA7">
        <w:rPr>
          <w:rFonts w:ascii="Times New Roman" w:hAnsi="Times New Roman" w:cs="Times New Roman"/>
          <w:sz w:val="20"/>
          <w:szCs w:val="20"/>
        </w:rPr>
        <w:t>jave i prijedlozi [podnositelja</w:t>
      </w:r>
      <w:r w:rsidRPr="001E7357">
        <w:rPr>
          <w:rFonts w:ascii="Times New Roman" w:hAnsi="Times New Roman" w:cs="Times New Roman"/>
          <w:sz w:val="20"/>
          <w:szCs w:val="20"/>
        </w:rPr>
        <w:t xml:space="preserve">] ponekad možda bili ekstremni, vlasti su, uključujući sudove, trebale uzeti u </w:t>
      </w:r>
      <w:r w:rsidRPr="001E7357" w:rsidR="003E1DA7">
        <w:rPr>
          <w:rFonts w:ascii="Times New Roman" w:hAnsi="Times New Roman" w:cs="Times New Roman"/>
          <w:sz w:val="20"/>
          <w:szCs w:val="20"/>
        </w:rPr>
        <w:t>obzir</w:t>
      </w:r>
      <w:r w:rsidRPr="001E7357">
        <w:rPr>
          <w:rFonts w:ascii="Times New Roman" w:hAnsi="Times New Roman" w:cs="Times New Roman"/>
          <w:sz w:val="20"/>
          <w:szCs w:val="20"/>
        </w:rPr>
        <w:t xml:space="preserve"> njihov</w:t>
      </w:r>
      <w:r w:rsidRPr="001E7357" w:rsidR="00B10AB5">
        <w:rPr>
          <w:rFonts w:ascii="Times New Roman" w:hAnsi="Times New Roman" w:cs="Times New Roman"/>
          <w:sz w:val="20"/>
          <w:szCs w:val="20"/>
        </w:rPr>
        <w:t>u</w:t>
      </w:r>
      <w:r w:rsidRPr="001E7357">
        <w:rPr>
          <w:rFonts w:ascii="Times New Roman" w:hAnsi="Times New Roman" w:cs="Times New Roman"/>
          <w:sz w:val="20"/>
          <w:szCs w:val="20"/>
        </w:rPr>
        <w:t xml:space="preserve"> emocionalnu</w:t>
      </w:r>
      <w:r w:rsidR="00BA5AC6">
        <w:rPr>
          <w:rFonts w:ascii="Times New Roman" w:hAnsi="Times New Roman" w:cs="Times New Roman"/>
          <w:sz w:val="20"/>
          <w:szCs w:val="20"/>
        </w:rPr>
        <w:t xml:space="preserve"> </w:t>
      </w:r>
      <w:r w:rsidRPr="001E7357" w:rsidR="0077726E">
        <w:rPr>
          <w:rFonts w:ascii="Times New Roman" w:hAnsi="Times New Roman" w:cs="Times New Roman"/>
          <w:sz w:val="20"/>
          <w:szCs w:val="20"/>
        </w:rPr>
        <w:t xml:space="preserve">potresenost... [što je čimbenik koji] </w:t>
      </w:r>
      <w:r w:rsidRPr="001E7357" w:rsidR="00B10AB5">
        <w:rPr>
          <w:rFonts w:ascii="Times New Roman" w:hAnsi="Times New Roman" w:cs="Times New Roman"/>
          <w:sz w:val="20"/>
          <w:szCs w:val="20"/>
        </w:rPr>
        <w:t>zahtijeva</w:t>
      </w:r>
      <w:r w:rsidRPr="001E7357" w:rsidR="0077726E">
        <w:rPr>
          <w:rFonts w:ascii="Times New Roman" w:hAnsi="Times New Roman" w:cs="Times New Roman"/>
          <w:sz w:val="20"/>
          <w:szCs w:val="20"/>
        </w:rPr>
        <w:t xml:space="preserve"> da se suđenje vodi na osobito tolerantan i fleksibilan način, [a ipak] bez kršenja p</w:t>
      </w:r>
      <w:r w:rsidR="003E1DA7">
        <w:rPr>
          <w:rFonts w:ascii="Times New Roman" w:hAnsi="Times New Roman" w:cs="Times New Roman"/>
          <w:sz w:val="20"/>
          <w:szCs w:val="20"/>
        </w:rPr>
        <w:t>ostupov</w:t>
      </w:r>
      <w:r w:rsidRPr="001E7357" w:rsidR="0077726E">
        <w:rPr>
          <w:rFonts w:ascii="Times New Roman" w:hAnsi="Times New Roman" w:cs="Times New Roman"/>
          <w:sz w:val="20"/>
          <w:szCs w:val="20"/>
        </w:rPr>
        <w:t>nih pravila na štetu tuženika. Međutim, zapisnik s ročišta odaje dojam napete</w:t>
      </w:r>
      <w:r w:rsidR="003E1DA7">
        <w:rPr>
          <w:rFonts w:ascii="Times New Roman" w:hAnsi="Times New Roman" w:cs="Times New Roman"/>
          <w:sz w:val="20"/>
          <w:szCs w:val="20"/>
        </w:rPr>
        <w:t xml:space="preserve"> a ne</w:t>
      </w:r>
      <w:r w:rsidRPr="001E7357" w:rsidR="0077726E">
        <w:rPr>
          <w:rFonts w:ascii="Times New Roman" w:hAnsi="Times New Roman" w:cs="Times New Roman"/>
          <w:sz w:val="20"/>
          <w:szCs w:val="20"/>
        </w:rPr>
        <w:t xml:space="preserve"> nepristrane atmosfere na ročištu, dojam koji je</w:t>
      </w:r>
      <w:r w:rsidRPr="001E7357" w:rsidR="00B10AB5">
        <w:rPr>
          <w:rFonts w:ascii="Times New Roman" w:hAnsi="Times New Roman" w:cs="Times New Roman"/>
          <w:sz w:val="20"/>
          <w:szCs w:val="20"/>
        </w:rPr>
        <w:t>,</w:t>
      </w:r>
      <w:r w:rsidRPr="001E7357" w:rsidR="0077726E">
        <w:rPr>
          <w:rFonts w:ascii="Times New Roman" w:hAnsi="Times New Roman" w:cs="Times New Roman"/>
          <w:sz w:val="20"/>
          <w:szCs w:val="20"/>
        </w:rPr>
        <w:t xml:space="preserve"> također prema zapisniku, pojačan replikama između su</w:t>
      </w:r>
      <w:r w:rsidR="00502D31">
        <w:rPr>
          <w:rFonts w:ascii="Times New Roman" w:hAnsi="Times New Roman" w:cs="Times New Roman"/>
          <w:sz w:val="20"/>
          <w:szCs w:val="20"/>
        </w:rPr>
        <w:t>tkinje</w:t>
      </w:r>
      <w:r w:rsidRPr="001E7357" w:rsidR="0077726E">
        <w:rPr>
          <w:rFonts w:ascii="Times New Roman" w:hAnsi="Times New Roman" w:cs="Times New Roman"/>
          <w:sz w:val="20"/>
          <w:szCs w:val="20"/>
        </w:rPr>
        <w:t xml:space="preserve"> i zastupnika tužitelja.“</w:t>
      </w:r>
    </w:p>
    <w:p w:rsidR="00747ECC" w:rsidP="009E7DCE" w:rsidRDefault="0077726E">
      <w:pPr>
        <w:jc w:val="both"/>
        <w:rPr>
          <w:rFonts w:ascii="Times New Roman" w:hAnsi="Times New Roman" w:cs="Times New Roman"/>
          <w:sz w:val="24"/>
          <w:szCs w:val="24"/>
        </w:rPr>
      </w:pPr>
      <w:r w:rsidRPr="001E7357">
        <w:rPr>
          <w:rFonts w:ascii="Times New Roman" w:hAnsi="Times New Roman" w:cs="Times New Roman"/>
          <w:sz w:val="24"/>
          <w:szCs w:val="24"/>
        </w:rPr>
        <w:t xml:space="preserve">85. U svom godišnjem izvješću iz 2004. godine (str. 212.-214.) pravobranitelj kritizira Okružni sud u Mariboru zbog podnošenja </w:t>
      </w:r>
      <w:r w:rsidRPr="001E7357" w:rsidR="008276DA">
        <w:rPr>
          <w:rFonts w:ascii="Times New Roman" w:hAnsi="Times New Roman" w:cs="Times New Roman"/>
          <w:sz w:val="24"/>
          <w:szCs w:val="24"/>
        </w:rPr>
        <w:t>kaznene</w:t>
      </w:r>
      <w:r w:rsidRPr="001E7357">
        <w:rPr>
          <w:rFonts w:ascii="Times New Roman" w:hAnsi="Times New Roman" w:cs="Times New Roman"/>
          <w:sz w:val="24"/>
          <w:szCs w:val="24"/>
        </w:rPr>
        <w:t xml:space="preserve"> prijave protiv prve podnositeljice. Izvješće</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ukaz</w:t>
      </w:r>
      <w:r w:rsidR="00C64540">
        <w:rPr>
          <w:rFonts w:ascii="Times New Roman" w:hAnsi="Times New Roman" w:cs="Times New Roman"/>
          <w:sz w:val="24"/>
          <w:szCs w:val="24"/>
        </w:rPr>
        <w:t>uje</w:t>
      </w:r>
      <w:r w:rsidRPr="001E7357">
        <w:rPr>
          <w:rFonts w:ascii="Times New Roman" w:hAnsi="Times New Roman" w:cs="Times New Roman"/>
          <w:sz w:val="24"/>
          <w:szCs w:val="24"/>
        </w:rPr>
        <w:t xml:space="preserve"> na obrazloženje Okružnog suda u Mariboru kako je bila n</w:t>
      </w:r>
      <w:r w:rsidRPr="001E7357" w:rsidR="005760A3">
        <w:rPr>
          <w:rFonts w:ascii="Times New Roman" w:hAnsi="Times New Roman" w:cs="Times New Roman"/>
          <w:sz w:val="24"/>
          <w:szCs w:val="24"/>
        </w:rPr>
        <w:t xml:space="preserve">jegova zakonska obveza podnijeti kaznenu prijavu i poduzeti kazneni progon jer bi u protivnom bio kriv za kazneno djelo. </w:t>
      </w:r>
      <w:r w:rsidR="00244DA2">
        <w:rPr>
          <w:rFonts w:ascii="Times New Roman" w:hAnsi="Times New Roman" w:cs="Times New Roman"/>
          <w:sz w:val="24"/>
          <w:szCs w:val="24"/>
        </w:rPr>
        <w:t>Pučki p</w:t>
      </w:r>
      <w:r w:rsidRPr="001E7357" w:rsidR="005760A3">
        <w:rPr>
          <w:rFonts w:ascii="Times New Roman" w:hAnsi="Times New Roman" w:cs="Times New Roman"/>
          <w:sz w:val="24"/>
          <w:szCs w:val="24"/>
        </w:rPr>
        <w:t xml:space="preserve">ravobranitelj je naglasio kako nema pravne osnove za takav zaključak. Upravo suprotno, kazneni progon za kazneno djelo uvredljivog ponašanja može se poduzeti samo na osnovu kaznene prijave </w:t>
      </w:r>
      <w:r w:rsidRPr="001E7357" w:rsidR="008276DA">
        <w:rPr>
          <w:rFonts w:ascii="Times New Roman" w:hAnsi="Times New Roman" w:cs="Times New Roman"/>
          <w:sz w:val="24"/>
          <w:szCs w:val="24"/>
        </w:rPr>
        <w:t>oštećene</w:t>
      </w:r>
      <w:r w:rsidRPr="001E7357" w:rsidR="005760A3">
        <w:rPr>
          <w:rFonts w:ascii="Times New Roman" w:hAnsi="Times New Roman" w:cs="Times New Roman"/>
          <w:sz w:val="24"/>
          <w:szCs w:val="24"/>
        </w:rPr>
        <w:t xml:space="preserve"> strane, što je u ovom slučaju Okružni sud u Mariboru. Slijedom intervencije </w:t>
      </w:r>
      <w:r w:rsidR="00244DA2">
        <w:rPr>
          <w:rFonts w:ascii="Times New Roman" w:hAnsi="Times New Roman" w:cs="Times New Roman"/>
          <w:sz w:val="24"/>
          <w:szCs w:val="24"/>
        </w:rPr>
        <w:t xml:space="preserve">pučkog </w:t>
      </w:r>
      <w:r w:rsidRPr="001E7357" w:rsidR="005760A3">
        <w:rPr>
          <w:rFonts w:ascii="Times New Roman" w:hAnsi="Times New Roman" w:cs="Times New Roman"/>
          <w:sz w:val="24"/>
          <w:szCs w:val="24"/>
        </w:rPr>
        <w:t xml:space="preserve">pravobranitelja, a </w:t>
      </w:r>
      <w:r w:rsidR="008276DA">
        <w:rPr>
          <w:rFonts w:ascii="Times New Roman" w:hAnsi="Times New Roman" w:cs="Times New Roman"/>
          <w:sz w:val="24"/>
          <w:szCs w:val="24"/>
        </w:rPr>
        <w:t>s obzirom na</w:t>
      </w:r>
      <w:r w:rsidR="00BA5AC6">
        <w:rPr>
          <w:rFonts w:ascii="Times New Roman" w:hAnsi="Times New Roman" w:cs="Times New Roman"/>
          <w:sz w:val="24"/>
          <w:szCs w:val="24"/>
        </w:rPr>
        <w:t xml:space="preserve"> </w:t>
      </w:r>
      <w:r w:rsidR="00C64540">
        <w:rPr>
          <w:rFonts w:ascii="Times New Roman" w:hAnsi="Times New Roman" w:cs="Times New Roman"/>
          <w:sz w:val="24"/>
          <w:szCs w:val="24"/>
        </w:rPr>
        <w:t>tvrdnje</w:t>
      </w:r>
      <w:r w:rsidRPr="001E7357" w:rsidR="005760A3">
        <w:rPr>
          <w:rFonts w:ascii="Times New Roman" w:hAnsi="Times New Roman" w:cs="Times New Roman"/>
          <w:sz w:val="24"/>
          <w:szCs w:val="24"/>
        </w:rPr>
        <w:t xml:space="preserve"> iznesen</w:t>
      </w:r>
      <w:r w:rsidR="00BE712D">
        <w:rPr>
          <w:rFonts w:ascii="Times New Roman" w:hAnsi="Times New Roman" w:cs="Times New Roman"/>
          <w:sz w:val="24"/>
          <w:szCs w:val="24"/>
        </w:rPr>
        <w:t>e</w:t>
      </w:r>
      <w:r w:rsidRPr="001E7357" w:rsidR="005760A3">
        <w:rPr>
          <w:rFonts w:ascii="Times New Roman" w:hAnsi="Times New Roman" w:cs="Times New Roman"/>
          <w:sz w:val="24"/>
          <w:szCs w:val="24"/>
        </w:rPr>
        <w:t xml:space="preserve"> u njegovom dopisu, Okružni sud u Mariboru je povukao kaznenu prijavu protiv prve podnositeljice.</w:t>
      </w:r>
    </w:p>
    <w:p w:rsidRPr="001E7357" w:rsidR="00B84E57" w:rsidP="009E7DCE" w:rsidRDefault="00B84E57">
      <w:pPr>
        <w:jc w:val="both"/>
        <w:rPr>
          <w:rFonts w:ascii="Times New Roman" w:hAnsi="Times New Roman" w:cs="Times New Roman"/>
          <w:sz w:val="24"/>
          <w:szCs w:val="24"/>
        </w:rPr>
      </w:pPr>
    </w:p>
    <w:p w:rsidRPr="001E7357" w:rsidR="00B84E57" w:rsidP="009E7DCE" w:rsidRDefault="00B84E57">
      <w:pPr>
        <w:jc w:val="both"/>
        <w:rPr>
          <w:rFonts w:ascii="Times New Roman" w:hAnsi="Times New Roman" w:cs="Times New Roman"/>
          <w:sz w:val="24"/>
          <w:szCs w:val="24"/>
        </w:rPr>
      </w:pPr>
      <w:r w:rsidRPr="001E7357">
        <w:rPr>
          <w:rFonts w:ascii="Times New Roman" w:hAnsi="Times New Roman" w:cs="Times New Roman"/>
          <w:sz w:val="24"/>
          <w:szCs w:val="24"/>
        </w:rPr>
        <w:t>II. MJERODAVNO DOMAĆE PRAVO</w:t>
      </w:r>
    </w:p>
    <w:p w:rsidRPr="00BE712D" w:rsidR="00B84E57" w:rsidP="00B84E57" w:rsidRDefault="00B84E57">
      <w:pPr>
        <w:pStyle w:val="ListParagraph"/>
        <w:numPr>
          <w:ilvl w:val="0"/>
          <w:numId w:val="1"/>
        </w:numPr>
        <w:jc w:val="both"/>
        <w:rPr>
          <w:rFonts w:ascii="Times New Roman" w:hAnsi="Times New Roman" w:cs="Times New Roman"/>
          <w:b/>
          <w:sz w:val="24"/>
          <w:szCs w:val="24"/>
        </w:rPr>
      </w:pPr>
      <w:r w:rsidRPr="00BE712D">
        <w:rPr>
          <w:rFonts w:ascii="Times New Roman" w:hAnsi="Times New Roman" w:cs="Times New Roman"/>
          <w:b/>
          <w:sz w:val="24"/>
          <w:szCs w:val="24"/>
        </w:rPr>
        <w:t>Kazneni zakon</w:t>
      </w:r>
      <w:r w:rsidR="00A4134C">
        <w:rPr>
          <w:rFonts w:ascii="Times New Roman" w:hAnsi="Times New Roman" w:cs="Times New Roman"/>
          <w:b/>
          <w:sz w:val="24"/>
          <w:szCs w:val="24"/>
        </w:rPr>
        <w:t>ik</w:t>
      </w:r>
    </w:p>
    <w:p w:rsidR="00747ECC" w:rsidP="00B84E57" w:rsidRDefault="00B84E57">
      <w:pPr>
        <w:jc w:val="both"/>
        <w:rPr>
          <w:rFonts w:ascii="Times New Roman" w:hAnsi="Times New Roman" w:cs="Times New Roman"/>
          <w:sz w:val="24"/>
          <w:szCs w:val="24"/>
        </w:rPr>
      </w:pPr>
      <w:r w:rsidRPr="001E7357">
        <w:rPr>
          <w:rFonts w:ascii="Times New Roman" w:hAnsi="Times New Roman" w:cs="Times New Roman"/>
          <w:sz w:val="24"/>
          <w:szCs w:val="24"/>
        </w:rPr>
        <w:t>86. Izmijenjeni Kazneni zakon</w:t>
      </w:r>
      <w:r w:rsidR="00A4134C">
        <w:rPr>
          <w:rFonts w:ascii="Times New Roman" w:hAnsi="Times New Roman" w:cs="Times New Roman"/>
          <w:sz w:val="24"/>
          <w:szCs w:val="24"/>
        </w:rPr>
        <w:t>ik</w:t>
      </w:r>
      <w:r w:rsidRPr="001E7357">
        <w:rPr>
          <w:rFonts w:ascii="Times New Roman" w:hAnsi="Times New Roman" w:cs="Times New Roman"/>
          <w:sz w:val="24"/>
          <w:szCs w:val="24"/>
        </w:rPr>
        <w:t xml:space="preserve"> (Službeni list br. 63/94) u glavi „Kaznena djela kojima se ugrožava zdravlje“ definira kaznena djela koja se odnose na ozljede nastale uslijed nemarnog liječenja.</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Uz to, članak 129. Kaznenog zakon</w:t>
      </w:r>
      <w:r w:rsidR="00A4134C">
        <w:rPr>
          <w:rFonts w:ascii="Times New Roman" w:hAnsi="Times New Roman" w:cs="Times New Roman"/>
          <w:sz w:val="24"/>
          <w:szCs w:val="24"/>
        </w:rPr>
        <w:t>ik</w:t>
      </w:r>
      <w:r w:rsidRPr="001E7357">
        <w:rPr>
          <w:rFonts w:ascii="Times New Roman" w:hAnsi="Times New Roman" w:cs="Times New Roman"/>
          <w:sz w:val="24"/>
          <w:szCs w:val="24"/>
        </w:rPr>
        <w:t xml:space="preserve">a propisuje da će svatko tko iz nemara uzrokuje smrt druge osobe biti osuđen na </w:t>
      </w:r>
      <w:r w:rsidRPr="001E7357" w:rsidR="00BE712D">
        <w:rPr>
          <w:rFonts w:ascii="Times New Roman" w:hAnsi="Times New Roman" w:cs="Times New Roman"/>
          <w:sz w:val="24"/>
          <w:szCs w:val="24"/>
        </w:rPr>
        <w:t>zatvorsku</w:t>
      </w:r>
      <w:r w:rsidRPr="001E7357">
        <w:rPr>
          <w:rFonts w:ascii="Times New Roman" w:hAnsi="Times New Roman" w:cs="Times New Roman"/>
          <w:sz w:val="24"/>
          <w:szCs w:val="24"/>
        </w:rPr>
        <w:t xml:space="preserve"> kaznu od šest mjeseci</w:t>
      </w:r>
      <w:r w:rsidR="00BE712D">
        <w:rPr>
          <w:rFonts w:ascii="Times New Roman" w:hAnsi="Times New Roman" w:cs="Times New Roman"/>
          <w:sz w:val="24"/>
          <w:szCs w:val="24"/>
        </w:rPr>
        <w:t xml:space="preserve"> do</w:t>
      </w:r>
      <w:r w:rsidRPr="001E7357">
        <w:rPr>
          <w:rFonts w:ascii="Times New Roman" w:hAnsi="Times New Roman" w:cs="Times New Roman"/>
          <w:sz w:val="24"/>
          <w:szCs w:val="24"/>
        </w:rPr>
        <w:t xml:space="preserve"> pet godina. Ova kaznena dijela podliježu</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 xml:space="preserve">obveznom kaznenom progonu </w:t>
      </w:r>
      <w:r w:rsidR="00BF6251">
        <w:rPr>
          <w:rFonts w:ascii="Times New Roman" w:hAnsi="Times New Roman" w:cs="Times New Roman"/>
          <w:sz w:val="24"/>
          <w:szCs w:val="24"/>
        </w:rPr>
        <w:t xml:space="preserve">koji provodi </w:t>
      </w:r>
      <w:r w:rsidRPr="001E7357" w:rsidR="0056627B">
        <w:rPr>
          <w:rFonts w:ascii="Times New Roman" w:hAnsi="Times New Roman" w:cs="Times New Roman"/>
          <w:sz w:val="24"/>
          <w:szCs w:val="24"/>
        </w:rPr>
        <w:t>državn</w:t>
      </w:r>
      <w:r w:rsidR="00BF6251">
        <w:rPr>
          <w:rFonts w:ascii="Times New Roman" w:hAnsi="Times New Roman" w:cs="Times New Roman"/>
          <w:sz w:val="24"/>
          <w:szCs w:val="24"/>
        </w:rPr>
        <w:t>i</w:t>
      </w:r>
      <w:r w:rsidRPr="001E7357">
        <w:rPr>
          <w:rFonts w:ascii="Times New Roman" w:hAnsi="Times New Roman" w:cs="Times New Roman"/>
          <w:sz w:val="24"/>
          <w:szCs w:val="24"/>
        </w:rPr>
        <w:t xml:space="preserve"> tužitelj, ali je dozvoljen i </w:t>
      </w:r>
      <w:r w:rsidR="0027026D">
        <w:rPr>
          <w:rFonts w:ascii="Times New Roman" w:hAnsi="Times New Roman" w:cs="Times New Roman"/>
          <w:sz w:val="24"/>
          <w:szCs w:val="24"/>
        </w:rPr>
        <w:t>supsidijarni</w:t>
      </w:r>
      <w:r w:rsidRPr="001E7357">
        <w:rPr>
          <w:rFonts w:ascii="Times New Roman" w:hAnsi="Times New Roman" w:cs="Times New Roman"/>
          <w:sz w:val="24"/>
          <w:szCs w:val="24"/>
        </w:rPr>
        <w:t xml:space="preserve"> kazneni progon </w:t>
      </w:r>
      <w:r w:rsidR="00BF6251">
        <w:rPr>
          <w:rFonts w:ascii="Times New Roman" w:hAnsi="Times New Roman" w:cs="Times New Roman"/>
          <w:sz w:val="24"/>
          <w:szCs w:val="24"/>
        </w:rPr>
        <w:t>koji provodi</w:t>
      </w:r>
      <w:r w:rsidRPr="001E7357">
        <w:rPr>
          <w:rFonts w:ascii="Times New Roman" w:hAnsi="Times New Roman" w:cs="Times New Roman"/>
          <w:sz w:val="24"/>
          <w:szCs w:val="24"/>
        </w:rPr>
        <w:t xml:space="preserve"> oštećenik (vidi stavak 88. ove presude).</w:t>
      </w:r>
    </w:p>
    <w:p w:rsidRPr="001E7357" w:rsidR="00B84E57" w:rsidP="00B84E57" w:rsidRDefault="00B84E57">
      <w:pPr>
        <w:jc w:val="both"/>
        <w:rPr>
          <w:rFonts w:ascii="Times New Roman" w:hAnsi="Times New Roman" w:cs="Times New Roman"/>
          <w:sz w:val="24"/>
          <w:szCs w:val="24"/>
        </w:rPr>
      </w:pPr>
    </w:p>
    <w:p w:rsidRPr="0034250A" w:rsidR="00B84E57" w:rsidP="00B84E57" w:rsidRDefault="00B84E57">
      <w:pPr>
        <w:pStyle w:val="ListParagraph"/>
        <w:numPr>
          <w:ilvl w:val="0"/>
          <w:numId w:val="1"/>
        </w:numPr>
        <w:jc w:val="both"/>
        <w:rPr>
          <w:rFonts w:ascii="Times New Roman" w:hAnsi="Times New Roman" w:cs="Times New Roman"/>
          <w:b/>
          <w:sz w:val="24"/>
          <w:szCs w:val="24"/>
        </w:rPr>
      </w:pPr>
      <w:r w:rsidRPr="0034250A">
        <w:rPr>
          <w:rFonts w:ascii="Times New Roman" w:hAnsi="Times New Roman" w:cs="Times New Roman"/>
          <w:b/>
          <w:sz w:val="24"/>
          <w:szCs w:val="24"/>
        </w:rPr>
        <w:t>Zakon o kaznenom postupku</w:t>
      </w:r>
    </w:p>
    <w:p w:rsidR="00747ECC" w:rsidP="00B84E57" w:rsidRDefault="00B84E57">
      <w:pPr>
        <w:jc w:val="both"/>
        <w:rPr>
          <w:rFonts w:ascii="Times New Roman" w:hAnsi="Times New Roman" w:cs="Times New Roman"/>
          <w:sz w:val="24"/>
          <w:szCs w:val="24"/>
        </w:rPr>
      </w:pPr>
      <w:r w:rsidRPr="001E7357">
        <w:rPr>
          <w:rFonts w:ascii="Times New Roman" w:hAnsi="Times New Roman" w:cs="Times New Roman"/>
          <w:sz w:val="24"/>
          <w:szCs w:val="24"/>
        </w:rPr>
        <w:t xml:space="preserve">87. Kazneni postupak u Sloveniji </w:t>
      </w:r>
      <w:r w:rsidR="0034250A">
        <w:rPr>
          <w:rFonts w:ascii="Times New Roman" w:hAnsi="Times New Roman" w:cs="Times New Roman"/>
          <w:sz w:val="24"/>
          <w:szCs w:val="24"/>
        </w:rPr>
        <w:t>uređen</w:t>
      </w:r>
      <w:r w:rsidRPr="001E7357">
        <w:rPr>
          <w:rFonts w:ascii="Times New Roman" w:hAnsi="Times New Roman" w:cs="Times New Roman"/>
          <w:sz w:val="24"/>
          <w:szCs w:val="24"/>
        </w:rPr>
        <w:t xml:space="preserve"> je Zakonom o kaznenom postupku (Službeni list br. 63/94 . „ZKP“), a temelji se na načelima zakonitosti i </w:t>
      </w:r>
      <w:r w:rsidRPr="00726D19" w:rsidR="00726D19">
        <w:rPr>
          <w:rFonts w:ascii="Times New Roman" w:hAnsi="Times New Roman" w:cs="Times New Roman"/>
          <w:sz w:val="24"/>
          <w:szCs w:val="24"/>
        </w:rPr>
        <w:t>oficijelosti.</w:t>
      </w:r>
      <w:r w:rsidRPr="001E7357">
        <w:rPr>
          <w:rFonts w:ascii="Times New Roman" w:hAnsi="Times New Roman" w:cs="Times New Roman"/>
          <w:sz w:val="24"/>
          <w:szCs w:val="24"/>
        </w:rPr>
        <w:t xml:space="preserve"> Kazneni progon je obvezan kad postoji osnovana sumnja da je počinjeno kazneno djelo za koje je </w:t>
      </w:r>
      <w:r w:rsidRPr="001E7357" w:rsidR="0056627B">
        <w:rPr>
          <w:rFonts w:ascii="Times New Roman" w:hAnsi="Times New Roman" w:cs="Times New Roman"/>
          <w:sz w:val="24"/>
          <w:szCs w:val="24"/>
        </w:rPr>
        <w:t>propisan kazneni progon po službenoj dužnosti.</w:t>
      </w:r>
    </w:p>
    <w:p w:rsidRPr="001E7357" w:rsidR="0056627B" w:rsidP="00B84E57" w:rsidRDefault="0056627B">
      <w:pPr>
        <w:jc w:val="both"/>
        <w:rPr>
          <w:rFonts w:ascii="Times New Roman" w:hAnsi="Times New Roman" w:cs="Times New Roman"/>
          <w:sz w:val="24"/>
          <w:szCs w:val="24"/>
        </w:rPr>
      </w:pPr>
      <w:r w:rsidRPr="001E7357">
        <w:rPr>
          <w:rFonts w:ascii="Times New Roman" w:hAnsi="Times New Roman" w:cs="Times New Roman"/>
          <w:sz w:val="24"/>
          <w:szCs w:val="24"/>
        </w:rPr>
        <w:t xml:space="preserve">88. Javni kazneni progon provodi ured državnog tužitelja. Međutim, ako državni tužitelj </w:t>
      </w:r>
      <w:r w:rsidRPr="001E7357" w:rsidR="00BF6251">
        <w:rPr>
          <w:rFonts w:ascii="Times New Roman" w:hAnsi="Times New Roman" w:cs="Times New Roman"/>
          <w:sz w:val="24"/>
          <w:szCs w:val="24"/>
        </w:rPr>
        <w:t xml:space="preserve">u bilo kojem trenutku tijekom postupka </w:t>
      </w:r>
      <w:r w:rsidRPr="001E7357">
        <w:rPr>
          <w:rFonts w:ascii="Times New Roman" w:hAnsi="Times New Roman" w:cs="Times New Roman"/>
          <w:sz w:val="24"/>
          <w:szCs w:val="24"/>
        </w:rPr>
        <w:t xml:space="preserve">odbaci kaznenu prijavu ili </w:t>
      </w:r>
      <w:r w:rsidR="00EE7C7A">
        <w:rPr>
          <w:rFonts w:ascii="Times New Roman" w:hAnsi="Times New Roman" w:cs="Times New Roman"/>
          <w:sz w:val="24"/>
          <w:szCs w:val="24"/>
        </w:rPr>
        <w:t>odustane od</w:t>
      </w:r>
      <w:r w:rsidRPr="001E7357">
        <w:rPr>
          <w:rFonts w:ascii="Times New Roman" w:hAnsi="Times New Roman" w:cs="Times New Roman"/>
          <w:sz w:val="24"/>
          <w:szCs w:val="24"/>
        </w:rPr>
        <w:t xml:space="preserve"> kaznen</w:t>
      </w:r>
      <w:r w:rsidR="00EE7C7A">
        <w:rPr>
          <w:rFonts w:ascii="Times New Roman" w:hAnsi="Times New Roman" w:cs="Times New Roman"/>
          <w:sz w:val="24"/>
          <w:szCs w:val="24"/>
        </w:rPr>
        <w:t>og</w:t>
      </w:r>
      <w:r w:rsidRPr="001E7357">
        <w:rPr>
          <w:rFonts w:ascii="Times New Roman" w:hAnsi="Times New Roman" w:cs="Times New Roman"/>
          <w:sz w:val="24"/>
          <w:szCs w:val="24"/>
        </w:rPr>
        <w:t xml:space="preserve"> progon</w:t>
      </w:r>
      <w:r w:rsidR="00EE7C7A">
        <w:rPr>
          <w:rFonts w:ascii="Times New Roman" w:hAnsi="Times New Roman" w:cs="Times New Roman"/>
          <w:sz w:val="24"/>
          <w:szCs w:val="24"/>
        </w:rPr>
        <w:t>a</w:t>
      </w:r>
      <w:r w:rsidRPr="001E7357">
        <w:rPr>
          <w:rFonts w:ascii="Times New Roman" w:hAnsi="Times New Roman" w:cs="Times New Roman"/>
          <w:sz w:val="24"/>
          <w:szCs w:val="24"/>
        </w:rPr>
        <w:t xml:space="preserve">, oštećenik ima pravo preuzeti vođenje postupka u svojstvu </w:t>
      </w:r>
      <w:r w:rsidR="0027026D">
        <w:rPr>
          <w:rFonts w:ascii="Times New Roman" w:hAnsi="Times New Roman" w:cs="Times New Roman"/>
          <w:sz w:val="24"/>
          <w:szCs w:val="24"/>
        </w:rPr>
        <w:t>supsidijarnog</w:t>
      </w:r>
      <w:r w:rsidRPr="001E7357">
        <w:rPr>
          <w:rFonts w:ascii="Times New Roman" w:hAnsi="Times New Roman" w:cs="Times New Roman"/>
          <w:sz w:val="24"/>
          <w:szCs w:val="24"/>
        </w:rPr>
        <w:t xml:space="preserve"> tužitelja, tj. oštećenika kao tužitelja (ZKP, članak 19. stavak 3.). </w:t>
      </w:r>
      <w:r w:rsidR="0027026D">
        <w:rPr>
          <w:rFonts w:ascii="Times New Roman" w:hAnsi="Times New Roman" w:cs="Times New Roman"/>
          <w:sz w:val="24"/>
          <w:szCs w:val="24"/>
        </w:rPr>
        <w:t>Supsidijarni</w:t>
      </w:r>
      <w:r w:rsidRPr="001E7357">
        <w:rPr>
          <w:rFonts w:ascii="Times New Roman" w:hAnsi="Times New Roman" w:cs="Times New Roman"/>
          <w:sz w:val="24"/>
          <w:szCs w:val="24"/>
        </w:rPr>
        <w:t xml:space="preserve"> tužitelj u načelu ima jednaka p</w:t>
      </w:r>
      <w:r w:rsidR="00EE7C7A">
        <w:rPr>
          <w:rFonts w:ascii="Times New Roman" w:hAnsi="Times New Roman" w:cs="Times New Roman"/>
          <w:sz w:val="24"/>
          <w:szCs w:val="24"/>
        </w:rPr>
        <w:t>ostupovna</w:t>
      </w:r>
      <w:r w:rsidRPr="001E7357">
        <w:rPr>
          <w:rFonts w:ascii="Times New Roman" w:hAnsi="Times New Roman" w:cs="Times New Roman"/>
          <w:sz w:val="24"/>
          <w:szCs w:val="24"/>
        </w:rPr>
        <w:t xml:space="preserve"> prava kao državni tužitelj, osim onih koja pripadaju državnom tužitelju kao službenoj vlasti (ZKP, članak 63. stavak 1.). Ukoliko </w:t>
      </w:r>
      <w:r w:rsidR="00ED5EEA">
        <w:rPr>
          <w:rFonts w:ascii="Times New Roman" w:hAnsi="Times New Roman" w:cs="Times New Roman"/>
          <w:sz w:val="24"/>
          <w:szCs w:val="24"/>
        </w:rPr>
        <w:t>supsidijarni</w:t>
      </w:r>
      <w:r w:rsidR="00BC43C5">
        <w:rPr>
          <w:rFonts w:ascii="Times New Roman" w:hAnsi="Times New Roman" w:cs="Times New Roman"/>
          <w:sz w:val="24"/>
          <w:szCs w:val="24"/>
        </w:rPr>
        <w:t xml:space="preserve"> </w:t>
      </w:r>
      <w:r w:rsidRPr="001E7357">
        <w:rPr>
          <w:rFonts w:ascii="Times New Roman" w:hAnsi="Times New Roman" w:cs="Times New Roman"/>
          <w:sz w:val="24"/>
          <w:szCs w:val="24"/>
        </w:rPr>
        <w:t xml:space="preserve">tužitelj preuzme vođenje postupka, državni tužitelj je ovlašten </w:t>
      </w:r>
      <w:r w:rsidR="00AA5EB4">
        <w:rPr>
          <w:rFonts w:ascii="Times New Roman" w:hAnsi="Times New Roman" w:cs="Times New Roman"/>
          <w:sz w:val="24"/>
          <w:szCs w:val="24"/>
        </w:rPr>
        <w:t xml:space="preserve">u svako doba </w:t>
      </w:r>
      <w:r w:rsidRPr="001E7357">
        <w:rPr>
          <w:rFonts w:ascii="Times New Roman" w:hAnsi="Times New Roman" w:cs="Times New Roman"/>
          <w:sz w:val="24"/>
          <w:szCs w:val="24"/>
        </w:rPr>
        <w:t>ponovno preuzeti vođenje postupka sve do zaključenja glavne rasprave (ZKP, članak 63. stavak 2.).</w:t>
      </w:r>
    </w:p>
    <w:p w:rsidR="00747ECC" w:rsidP="00B84E57" w:rsidRDefault="0056627B">
      <w:pPr>
        <w:jc w:val="both"/>
        <w:rPr>
          <w:rFonts w:ascii="Times New Roman" w:hAnsi="Times New Roman" w:cs="Times New Roman"/>
          <w:sz w:val="24"/>
          <w:szCs w:val="24"/>
        </w:rPr>
      </w:pPr>
      <w:r w:rsidRPr="001E7357">
        <w:rPr>
          <w:rFonts w:ascii="Times New Roman" w:hAnsi="Times New Roman" w:cs="Times New Roman"/>
          <w:sz w:val="24"/>
          <w:szCs w:val="24"/>
        </w:rPr>
        <w:t xml:space="preserve">89. Kaznenu istragu provodi istražni sudac na zahtjev državnog ili </w:t>
      </w:r>
      <w:r w:rsidRPr="00ED5EEA" w:rsidR="00ED5EEA">
        <w:rPr>
          <w:rFonts w:ascii="Times New Roman" w:hAnsi="Times New Roman" w:cs="Times New Roman"/>
          <w:sz w:val="24"/>
          <w:szCs w:val="24"/>
        </w:rPr>
        <w:t>supsidijarn</w:t>
      </w:r>
      <w:r w:rsidR="00ED5EEA">
        <w:rPr>
          <w:rFonts w:ascii="Times New Roman" w:hAnsi="Times New Roman" w:cs="Times New Roman"/>
          <w:sz w:val="24"/>
          <w:szCs w:val="24"/>
        </w:rPr>
        <w:t>og</w:t>
      </w:r>
      <w:r w:rsidRPr="00ED5EEA" w:rsidR="00ED5EEA">
        <w:rPr>
          <w:rFonts w:ascii="Times New Roman" w:hAnsi="Times New Roman" w:cs="Times New Roman"/>
          <w:sz w:val="24"/>
          <w:szCs w:val="24"/>
        </w:rPr>
        <w:t xml:space="preserve"> </w:t>
      </w:r>
      <w:r w:rsidRPr="001E7357">
        <w:rPr>
          <w:rFonts w:ascii="Times New Roman" w:hAnsi="Times New Roman" w:cs="Times New Roman"/>
          <w:sz w:val="24"/>
          <w:szCs w:val="24"/>
        </w:rPr>
        <w:t xml:space="preserve">tužitelja. Ako se istražni sudac ne slaže sa zahtjevom za otvaranje istrage, on mora dostaviti predmet izvanraspravnom vijeću </w:t>
      </w:r>
      <w:r w:rsidR="00333CBA">
        <w:rPr>
          <w:rFonts w:ascii="Times New Roman" w:hAnsi="Times New Roman" w:cs="Times New Roman"/>
          <w:sz w:val="24"/>
          <w:szCs w:val="24"/>
        </w:rPr>
        <w:t>koje čine</w:t>
      </w:r>
      <w:r w:rsidRPr="001E7357">
        <w:rPr>
          <w:rFonts w:ascii="Times New Roman" w:hAnsi="Times New Roman" w:cs="Times New Roman"/>
          <w:sz w:val="24"/>
          <w:szCs w:val="24"/>
        </w:rPr>
        <w:t xml:space="preserve"> tri suca</w:t>
      </w:r>
      <w:r w:rsidR="00333CBA">
        <w:rPr>
          <w:rFonts w:ascii="Times New Roman" w:hAnsi="Times New Roman" w:cs="Times New Roman"/>
          <w:sz w:val="24"/>
          <w:szCs w:val="24"/>
        </w:rPr>
        <w:t>,</w:t>
      </w:r>
      <w:r w:rsidRPr="001E7357">
        <w:rPr>
          <w:rFonts w:ascii="Times New Roman" w:hAnsi="Times New Roman" w:cs="Times New Roman"/>
          <w:sz w:val="24"/>
          <w:szCs w:val="24"/>
        </w:rPr>
        <w:t xml:space="preserve"> koje ond</w:t>
      </w:r>
      <w:r w:rsidRPr="001E7357" w:rsidR="00D63478">
        <w:rPr>
          <w:rFonts w:ascii="Times New Roman" w:hAnsi="Times New Roman" w:cs="Times New Roman"/>
          <w:sz w:val="24"/>
          <w:szCs w:val="24"/>
        </w:rPr>
        <w:t>a odlučuje o otvaranju istrage. Ako istražni sudac usvoji zahtjev, okrivljenik može podnijeti žalbu izvanraspravnom vijeću. Stranke u postupku mogu podnijeti žalb</w:t>
      </w:r>
      <w:r w:rsidR="00A02215">
        <w:rPr>
          <w:rFonts w:ascii="Times New Roman" w:hAnsi="Times New Roman" w:cs="Times New Roman"/>
          <w:sz w:val="24"/>
          <w:szCs w:val="24"/>
        </w:rPr>
        <w:t>u</w:t>
      </w:r>
      <w:r w:rsidRPr="001E7357" w:rsidR="00D63478">
        <w:rPr>
          <w:rFonts w:ascii="Times New Roman" w:hAnsi="Times New Roman" w:cs="Times New Roman"/>
          <w:sz w:val="24"/>
          <w:szCs w:val="24"/>
        </w:rPr>
        <w:t xml:space="preserve"> protiv odluka </w:t>
      </w:r>
      <w:r w:rsidRPr="001E7357" w:rsidR="00333CBA">
        <w:rPr>
          <w:rFonts w:ascii="Times New Roman" w:hAnsi="Times New Roman" w:cs="Times New Roman"/>
          <w:sz w:val="24"/>
          <w:szCs w:val="24"/>
        </w:rPr>
        <w:t>izvanraspravnog</w:t>
      </w:r>
      <w:r w:rsidRPr="001E7357" w:rsidR="00D63478">
        <w:rPr>
          <w:rFonts w:ascii="Times New Roman" w:hAnsi="Times New Roman" w:cs="Times New Roman"/>
          <w:sz w:val="24"/>
          <w:szCs w:val="24"/>
        </w:rPr>
        <w:t xml:space="preserve"> vijeća višem sudu. Žalbe ne zadržavaju izvršenje rješenja o otvaranju istrage (članak 169. ZKP-a).</w:t>
      </w:r>
    </w:p>
    <w:p w:rsidRPr="001E7357" w:rsidR="00D63478" w:rsidP="00B84E57" w:rsidRDefault="00D63478">
      <w:pPr>
        <w:jc w:val="both"/>
        <w:rPr>
          <w:rFonts w:ascii="Times New Roman" w:hAnsi="Times New Roman" w:cs="Times New Roman"/>
          <w:sz w:val="24"/>
          <w:szCs w:val="24"/>
        </w:rPr>
      </w:pPr>
      <w:r w:rsidRPr="001E7357">
        <w:rPr>
          <w:rFonts w:ascii="Times New Roman" w:hAnsi="Times New Roman" w:cs="Times New Roman"/>
          <w:sz w:val="24"/>
          <w:szCs w:val="24"/>
        </w:rPr>
        <w:t xml:space="preserve">90. Ako je zahtjev za otvaranje istrage odbačen zbog nepostojanja osnovane sumnje da je osumnjičenik počinio kazneno djelo, kazneni postupak može biti ponovno otvoren na zahtjev državnog ili </w:t>
      </w:r>
      <w:r w:rsidRPr="00ED5EEA" w:rsidR="00ED5EEA">
        <w:rPr>
          <w:rFonts w:ascii="Times New Roman" w:hAnsi="Times New Roman" w:cs="Times New Roman"/>
          <w:sz w:val="24"/>
          <w:szCs w:val="24"/>
        </w:rPr>
        <w:t>supsidijarnog</w:t>
      </w:r>
      <w:r w:rsidR="00BC43C5">
        <w:rPr>
          <w:rFonts w:ascii="Times New Roman" w:hAnsi="Times New Roman" w:cs="Times New Roman"/>
          <w:sz w:val="24"/>
          <w:szCs w:val="24"/>
        </w:rPr>
        <w:t xml:space="preserve"> </w:t>
      </w:r>
      <w:r w:rsidRPr="001E7357">
        <w:rPr>
          <w:rFonts w:ascii="Times New Roman" w:hAnsi="Times New Roman" w:cs="Times New Roman"/>
          <w:sz w:val="24"/>
          <w:szCs w:val="24"/>
        </w:rPr>
        <w:t xml:space="preserve">tužitelja pod uvjetom da </w:t>
      </w:r>
      <w:r w:rsidRPr="001E7357" w:rsidR="0022021A">
        <w:rPr>
          <w:rFonts w:ascii="Times New Roman" w:hAnsi="Times New Roman" w:cs="Times New Roman"/>
          <w:sz w:val="24"/>
          <w:szCs w:val="24"/>
        </w:rPr>
        <w:t>predoče nove dokaze na temelju kojih će izvanraspravno vijeće moći utvrditi da su ispunjeni uvjeti za pokretanje kaznenog postupka (ZKP, članak 409.)</w:t>
      </w:r>
    </w:p>
    <w:p w:rsidRPr="00DF1163" w:rsidR="0022021A" w:rsidP="00B84E57" w:rsidRDefault="0022021A">
      <w:pPr>
        <w:jc w:val="both"/>
        <w:rPr>
          <w:rFonts w:ascii="Times New Roman" w:hAnsi="Times New Roman" w:cs="Times New Roman"/>
          <w:sz w:val="24"/>
          <w:szCs w:val="24"/>
        </w:rPr>
      </w:pPr>
      <w:r w:rsidRPr="001E7357">
        <w:rPr>
          <w:rFonts w:ascii="Times New Roman" w:hAnsi="Times New Roman" w:cs="Times New Roman"/>
          <w:sz w:val="24"/>
          <w:szCs w:val="24"/>
        </w:rPr>
        <w:t>91. Članak 184. ZKP-a propisuje da istražni sudac mora dovršiti istragu kada su okolnosti predmeta dovoljno razjašnjen</w:t>
      </w:r>
      <w:r w:rsidR="00DF1163">
        <w:rPr>
          <w:rFonts w:ascii="Times New Roman" w:hAnsi="Times New Roman" w:cs="Times New Roman"/>
          <w:sz w:val="24"/>
          <w:szCs w:val="24"/>
        </w:rPr>
        <w:t>e</w:t>
      </w:r>
      <w:r w:rsidRPr="001E7357">
        <w:rPr>
          <w:rFonts w:ascii="Times New Roman" w:hAnsi="Times New Roman" w:cs="Times New Roman"/>
          <w:sz w:val="24"/>
          <w:szCs w:val="24"/>
        </w:rPr>
        <w:t xml:space="preserve">. </w:t>
      </w:r>
      <w:r w:rsidRPr="00DF1163">
        <w:rPr>
          <w:rFonts w:ascii="Times New Roman" w:hAnsi="Times New Roman" w:cs="Times New Roman"/>
          <w:sz w:val="24"/>
          <w:szCs w:val="24"/>
        </w:rPr>
        <w:t xml:space="preserve">Tužitelj mora u roku od </w:t>
      </w:r>
      <w:r w:rsidRPr="00DF1163" w:rsidR="00F26028">
        <w:rPr>
          <w:rFonts w:ascii="Times New Roman" w:hAnsi="Times New Roman" w:cs="Times New Roman"/>
          <w:sz w:val="24"/>
          <w:szCs w:val="24"/>
        </w:rPr>
        <w:t xml:space="preserve">daljnjih </w:t>
      </w:r>
      <w:r w:rsidRPr="00DF1163">
        <w:rPr>
          <w:rFonts w:ascii="Times New Roman" w:hAnsi="Times New Roman" w:cs="Times New Roman"/>
          <w:sz w:val="24"/>
          <w:szCs w:val="24"/>
        </w:rPr>
        <w:t>petnaest dana zatražiti daljnje istražne radnje, podnijeti optužnicu ili odustati od optužbe.</w:t>
      </w:r>
    </w:p>
    <w:p w:rsidRPr="001E7357" w:rsidR="0022021A" w:rsidP="00B84E57" w:rsidRDefault="0022021A">
      <w:pPr>
        <w:jc w:val="both"/>
        <w:rPr>
          <w:rFonts w:ascii="Times New Roman" w:hAnsi="Times New Roman" w:cs="Times New Roman"/>
          <w:sz w:val="24"/>
          <w:szCs w:val="24"/>
        </w:rPr>
      </w:pPr>
      <w:r w:rsidRPr="00DF1163">
        <w:rPr>
          <w:rFonts w:ascii="Times New Roman" w:hAnsi="Times New Roman" w:cs="Times New Roman"/>
          <w:sz w:val="24"/>
          <w:szCs w:val="24"/>
        </w:rPr>
        <w:t>92. U pogledu uloge oštećenika u istrazi, mjerodavni dio članka 186. ZKP-a propisuje:</w:t>
      </w:r>
    </w:p>
    <w:p w:rsidR="00747ECC" w:rsidP="00B84E57" w:rsidRDefault="0022021A">
      <w:pPr>
        <w:jc w:val="both"/>
        <w:rPr>
          <w:rFonts w:ascii="Times New Roman" w:hAnsi="Times New Roman" w:cs="Times New Roman"/>
          <w:sz w:val="20"/>
          <w:szCs w:val="20"/>
        </w:rPr>
      </w:pPr>
      <w:r w:rsidRPr="001E7357">
        <w:rPr>
          <w:rFonts w:ascii="Times New Roman" w:hAnsi="Times New Roman" w:cs="Times New Roman"/>
          <w:sz w:val="20"/>
          <w:szCs w:val="20"/>
        </w:rPr>
        <w:t>„(1) Oštećenik u svojstvu tužitelja...može zatražiti od istražnog su</w:t>
      </w:r>
      <w:r w:rsidR="00DF1163">
        <w:rPr>
          <w:rFonts w:ascii="Times New Roman" w:hAnsi="Times New Roman" w:cs="Times New Roman"/>
          <w:sz w:val="20"/>
          <w:szCs w:val="20"/>
        </w:rPr>
        <w:t>c</w:t>
      </w:r>
      <w:r w:rsidRPr="001E7357">
        <w:rPr>
          <w:rFonts w:ascii="Times New Roman" w:hAnsi="Times New Roman" w:cs="Times New Roman"/>
          <w:sz w:val="20"/>
          <w:szCs w:val="20"/>
        </w:rPr>
        <w:t>a da otvori istragu ili predložiti dodatne istražne radnje. Tijekom istrage može podnositi i druge prijedlog</w:t>
      </w:r>
      <w:r w:rsidR="00F26028">
        <w:rPr>
          <w:rFonts w:ascii="Times New Roman" w:hAnsi="Times New Roman" w:cs="Times New Roman"/>
          <w:sz w:val="20"/>
          <w:szCs w:val="20"/>
        </w:rPr>
        <w:t>e</w:t>
      </w:r>
      <w:r w:rsidRPr="001E7357">
        <w:rPr>
          <w:rFonts w:ascii="Times New Roman" w:hAnsi="Times New Roman" w:cs="Times New Roman"/>
          <w:sz w:val="20"/>
          <w:szCs w:val="20"/>
        </w:rPr>
        <w:t xml:space="preserve"> istražnom sucu.</w:t>
      </w:r>
    </w:p>
    <w:p w:rsidRPr="001E7357" w:rsidR="0022021A" w:rsidP="00B84E57" w:rsidRDefault="0022021A">
      <w:pPr>
        <w:jc w:val="both"/>
        <w:rPr>
          <w:rFonts w:ascii="Times New Roman" w:hAnsi="Times New Roman" w:cs="Times New Roman"/>
          <w:sz w:val="20"/>
          <w:szCs w:val="20"/>
        </w:rPr>
      </w:pPr>
      <w:r w:rsidRPr="001E7357">
        <w:rPr>
          <w:rFonts w:ascii="Times New Roman" w:hAnsi="Times New Roman" w:cs="Times New Roman"/>
          <w:sz w:val="20"/>
          <w:szCs w:val="20"/>
        </w:rPr>
        <w:t>(2) Na pokretanje, provođenje, obustav</w:t>
      </w:r>
      <w:r w:rsidR="00F26028">
        <w:rPr>
          <w:rFonts w:ascii="Times New Roman" w:hAnsi="Times New Roman" w:cs="Times New Roman"/>
          <w:sz w:val="20"/>
          <w:szCs w:val="20"/>
        </w:rPr>
        <w:t>u</w:t>
      </w:r>
      <w:r w:rsidRPr="001E7357">
        <w:rPr>
          <w:rFonts w:ascii="Times New Roman" w:hAnsi="Times New Roman" w:cs="Times New Roman"/>
          <w:sz w:val="20"/>
          <w:szCs w:val="20"/>
        </w:rPr>
        <w:t xml:space="preserve"> i prekid istrage </w:t>
      </w:r>
      <w:r w:rsidRPr="001E7357" w:rsidR="00F26028">
        <w:rPr>
          <w:rFonts w:ascii="Times New Roman" w:hAnsi="Times New Roman" w:cs="Times New Roman"/>
          <w:sz w:val="20"/>
          <w:szCs w:val="20"/>
        </w:rPr>
        <w:t>primjenjivat</w:t>
      </w:r>
      <w:r w:rsidRPr="001E7357">
        <w:rPr>
          <w:rFonts w:ascii="Times New Roman" w:hAnsi="Times New Roman" w:cs="Times New Roman"/>
          <w:sz w:val="20"/>
          <w:szCs w:val="20"/>
        </w:rPr>
        <w:t xml:space="preserve"> će se, </w:t>
      </w:r>
      <w:r w:rsidRPr="00F26028">
        <w:rPr>
          <w:rFonts w:ascii="Times New Roman" w:hAnsi="Times New Roman" w:cs="Times New Roman"/>
          <w:i/>
          <w:sz w:val="20"/>
          <w:szCs w:val="20"/>
        </w:rPr>
        <w:t>mutatis</w:t>
      </w:r>
      <w:r w:rsidR="00BA5AC6">
        <w:rPr>
          <w:rFonts w:ascii="Times New Roman" w:hAnsi="Times New Roman" w:cs="Times New Roman"/>
          <w:i/>
          <w:sz w:val="20"/>
          <w:szCs w:val="20"/>
        </w:rPr>
        <w:t xml:space="preserve"> </w:t>
      </w:r>
      <w:r w:rsidRPr="00F26028">
        <w:rPr>
          <w:rFonts w:ascii="Times New Roman" w:hAnsi="Times New Roman" w:cs="Times New Roman"/>
          <w:i/>
          <w:sz w:val="20"/>
          <w:szCs w:val="20"/>
        </w:rPr>
        <w:t>mutandis</w:t>
      </w:r>
      <w:r w:rsidRPr="001E7357">
        <w:rPr>
          <w:rFonts w:ascii="Times New Roman" w:hAnsi="Times New Roman" w:cs="Times New Roman"/>
          <w:sz w:val="20"/>
          <w:szCs w:val="20"/>
        </w:rPr>
        <w:t>, odredbe ovog zakona koje se primjenjuju...na istragu koja se vodi na zahtjev državnog tužitelja...</w:t>
      </w:r>
    </w:p>
    <w:p w:rsidRPr="001E7357" w:rsidR="0022021A" w:rsidP="00B84E57" w:rsidRDefault="0022021A">
      <w:pPr>
        <w:jc w:val="both"/>
        <w:rPr>
          <w:rFonts w:ascii="Times New Roman" w:hAnsi="Times New Roman" w:cs="Times New Roman"/>
          <w:sz w:val="20"/>
          <w:szCs w:val="20"/>
        </w:rPr>
      </w:pPr>
      <w:r w:rsidRPr="001E7357">
        <w:rPr>
          <w:rFonts w:ascii="Times New Roman" w:hAnsi="Times New Roman" w:cs="Times New Roman"/>
          <w:sz w:val="20"/>
          <w:szCs w:val="20"/>
        </w:rPr>
        <w:t>(3) Kada istražni sudac smatra da je istraga dovršena, on ili ona će obavijestiti oštećenika kao</w:t>
      </w:r>
      <w:r w:rsidR="00BA5AC6">
        <w:rPr>
          <w:rFonts w:ascii="Times New Roman" w:hAnsi="Times New Roman" w:cs="Times New Roman"/>
          <w:sz w:val="20"/>
          <w:szCs w:val="20"/>
        </w:rPr>
        <w:t xml:space="preserve"> </w:t>
      </w:r>
      <w:r w:rsidRPr="001E7357" w:rsidR="00AA59F8">
        <w:rPr>
          <w:rFonts w:ascii="Times New Roman" w:hAnsi="Times New Roman" w:cs="Times New Roman"/>
          <w:sz w:val="20"/>
          <w:szCs w:val="20"/>
        </w:rPr>
        <w:t>tužitelja....</w:t>
      </w:r>
      <w:r w:rsidR="00967D5B">
        <w:rPr>
          <w:rFonts w:ascii="Times New Roman" w:hAnsi="Times New Roman" w:cs="Times New Roman"/>
          <w:sz w:val="20"/>
          <w:szCs w:val="20"/>
        </w:rPr>
        <w:t xml:space="preserve"> </w:t>
      </w:r>
      <w:r w:rsidRPr="001E7357" w:rsidR="00AA59F8">
        <w:rPr>
          <w:rFonts w:ascii="Times New Roman" w:hAnsi="Times New Roman" w:cs="Times New Roman"/>
          <w:sz w:val="20"/>
          <w:szCs w:val="20"/>
        </w:rPr>
        <w:t>Istražni sudac</w:t>
      </w:r>
      <w:r w:rsidRPr="001E7357">
        <w:rPr>
          <w:rFonts w:ascii="Times New Roman" w:hAnsi="Times New Roman" w:cs="Times New Roman"/>
          <w:sz w:val="20"/>
          <w:szCs w:val="20"/>
        </w:rPr>
        <w:t xml:space="preserve"> će ujedno</w:t>
      </w:r>
      <w:r w:rsidRPr="001E7357" w:rsidR="00AA59F8">
        <w:rPr>
          <w:rFonts w:ascii="Times New Roman" w:hAnsi="Times New Roman" w:cs="Times New Roman"/>
          <w:sz w:val="20"/>
          <w:szCs w:val="20"/>
        </w:rPr>
        <w:t xml:space="preserve"> uputiti tog oštećenika</w:t>
      </w:r>
      <w:r w:rsidRPr="001E7357">
        <w:rPr>
          <w:rFonts w:ascii="Times New Roman" w:hAnsi="Times New Roman" w:cs="Times New Roman"/>
          <w:sz w:val="20"/>
          <w:szCs w:val="20"/>
        </w:rPr>
        <w:t>....da</w:t>
      </w:r>
      <w:r w:rsidR="008B1BD8">
        <w:rPr>
          <w:rFonts w:ascii="Times New Roman" w:hAnsi="Times New Roman" w:cs="Times New Roman"/>
          <w:sz w:val="20"/>
          <w:szCs w:val="20"/>
        </w:rPr>
        <w:t xml:space="preserve"> </w:t>
      </w:r>
      <w:r w:rsidRPr="001E7357">
        <w:rPr>
          <w:rFonts w:ascii="Times New Roman" w:hAnsi="Times New Roman" w:cs="Times New Roman"/>
          <w:sz w:val="20"/>
          <w:szCs w:val="20"/>
        </w:rPr>
        <w:t>mora podnijeti optužnicu...u roku od petnaest dana</w:t>
      </w:r>
      <w:r w:rsidRPr="001E7357" w:rsidR="00AA59F8">
        <w:rPr>
          <w:rFonts w:ascii="Times New Roman" w:hAnsi="Times New Roman" w:cs="Times New Roman"/>
          <w:sz w:val="20"/>
          <w:szCs w:val="20"/>
        </w:rPr>
        <w:t xml:space="preserve">, jer će se u protivnom smatrati da </w:t>
      </w:r>
      <w:r w:rsidR="00DF1163">
        <w:rPr>
          <w:rFonts w:ascii="Times New Roman" w:hAnsi="Times New Roman" w:cs="Times New Roman"/>
          <w:sz w:val="20"/>
          <w:szCs w:val="20"/>
        </w:rPr>
        <w:t>je odustao</w:t>
      </w:r>
      <w:r w:rsidRPr="001E7357" w:rsidR="00AA59F8">
        <w:rPr>
          <w:rFonts w:ascii="Times New Roman" w:hAnsi="Times New Roman" w:cs="Times New Roman"/>
          <w:sz w:val="20"/>
          <w:szCs w:val="20"/>
        </w:rPr>
        <w:t xml:space="preserve"> od kaznenog progona te se može donijeti odluka o obustavi istrage. Istražni sudac dužan je dati takvo upozorenje oštećeniku kao tužitelju...i u slučaju kada vijeće odbaci njegov ili njezin prijedlog za dopunu istrage zbog toga što smatra da je stvar dovoljno istražena.“</w:t>
      </w:r>
    </w:p>
    <w:p w:rsidRPr="001E7357" w:rsidR="00AA59F8" w:rsidP="00B84E57" w:rsidRDefault="00AA59F8">
      <w:pPr>
        <w:jc w:val="both"/>
        <w:rPr>
          <w:rFonts w:ascii="Times New Roman" w:hAnsi="Times New Roman" w:cs="Times New Roman"/>
          <w:sz w:val="24"/>
          <w:szCs w:val="24"/>
        </w:rPr>
      </w:pPr>
      <w:r w:rsidRPr="001E7357">
        <w:rPr>
          <w:rFonts w:ascii="Times New Roman" w:hAnsi="Times New Roman" w:cs="Times New Roman"/>
          <w:sz w:val="24"/>
          <w:szCs w:val="24"/>
        </w:rPr>
        <w:t>93. Nakon dovršetka istrage sudski postupak može se voditi samo na temelju optužnice (ZKP, članak 268.)</w:t>
      </w:r>
    </w:p>
    <w:p w:rsidR="00747ECC" w:rsidP="00B84E57" w:rsidRDefault="00AA59F8">
      <w:pPr>
        <w:jc w:val="both"/>
        <w:rPr>
          <w:rFonts w:ascii="Times New Roman" w:hAnsi="Times New Roman" w:cs="Times New Roman"/>
          <w:sz w:val="24"/>
          <w:szCs w:val="24"/>
        </w:rPr>
      </w:pPr>
      <w:r w:rsidRPr="001E7357">
        <w:rPr>
          <w:rFonts w:ascii="Times New Roman" w:hAnsi="Times New Roman" w:cs="Times New Roman"/>
          <w:sz w:val="24"/>
          <w:szCs w:val="24"/>
        </w:rPr>
        <w:t>Prema članku 274. ZKP-a okrivljenik može podnijeti prigovor protiv optužnice u roku od osam dana od njenog primitka. Prigovor razmatra izvanraspravno vijeće. Članak 276. ZKP-a među ostalim propisuje:</w:t>
      </w:r>
    </w:p>
    <w:p w:rsidR="00613677" w:rsidP="00A832FD" w:rsidRDefault="00BC3EFA">
      <w:pPr>
        <w:pStyle w:val="t-98-2"/>
        <w:spacing w:before="96" w:beforeLines="40" w:beforeAutospacing="0" w:after="96" w:afterLines="40" w:afterAutospacing="0"/>
        <w:ind w:left="708"/>
        <w:jc w:val="both"/>
        <w:rPr>
          <w:sz w:val="20"/>
          <w:szCs w:val="20"/>
        </w:rPr>
      </w:pPr>
      <w:r w:rsidRPr="001E7357">
        <w:t>“</w:t>
      </w:r>
      <w:r w:rsidRPr="001E7357" w:rsidR="00AA59F8">
        <w:rPr>
          <w:sz w:val="20"/>
          <w:szCs w:val="20"/>
        </w:rPr>
        <w:t>(2) Kada izvanrasp</w:t>
      </w:r>
      <w:r w:rsidRPr="001E7357" w:rsidR="009C4E20">
        <w:rPr>
          <w:sz w:val="20"/>
          <w:szCs w:val="20"/>
        </w:rPr>
        <w:t>r</w:t>
      </w:r>
      <w:r w:rsidRPr="001E7357" w:rsidR="00AA59F8">
        <w:rPr>
          <w:sz w:val="20"/>
          <w:szCs w:val="20"/>
        </w:rPr>
        <w:t>avno vijeće u povodu prigovora ustanovi da postoje pogreške ili nedostaci u optužnici (članak 26</w:t>
      </w:r>
      <w:r w:rsidR="00253DAE">
        <w:rPr>
          <w:sz w:val="20"/>
          <w:szCs w:val="20"/>
        </w:rPr>
        <w:t>9</w:t>
      </w:r>
      <w:r w:rsidRPr="001E7357" w:rsidR="00AA59F8">
        <w:rPr>
          <w:sz w:val="20"/>
          <w:szCs w:val="20"/>
        </w:rPr>
        <w:t xml:space="preserve">.) ili u samom postupku, ili da su potrebne daljnje istražne radnje prije donošenja odluke o optužnici, vratit će optužnicu </w:t>
      </w:r>
      <w:r w:rsidR="00253DAE">
        <w:rPr>
          <w:sz w:val="20"/>
          <w:szCs w:val="20"/>
        </w:rPr>
        <w:t xml:space="preserve">tužitelju s uputama da ispravi uočene </w:t>
      </w:r>
      <w:r w:rsidR="00E00C25">
        <w:rPr>
          <w:sz w:val="20"/>
          <w:szCs w:val="20"/>
        </w:rPr>
        <w:t>nedostatke</w:t>
      </w:r>
      <w:r w:rsidRPr="001E7357" w:rsidR="00AA59F8">
        <w:rPr>
          <w:sz w:val="20"/>
          <w:szCs w:val="20"/>
        </w:rPr>
        <w:t xml:space="preserve">, ili da se istraga dopuni. Tužitelj je dužan u roku od tri dana od dana kad mu je priopćena odluka vijeća podnijeti ispravljenu optužnicu ili </w:t>
      </w:r>
      <w:r w:rsidR="00E00C25">
        <w:rPr>
          <w:sz w:val="20"/>
          <w:szCs w:val="20"/>
        </w:rPr>
        <w:t>zatražiti</w:t>
      </w:r>
      <w:r w:rsidR="00747ECC">
        <w:rPr>
          <w:sz w:val="20"/>
          <w:szCs w:val="20"/>
        </w:rPr>
        <w:t>...</w:t>
      </w:r>
      <w:r w:rsidR="00675517">
        <w:rPr>
          <w:sz w:val="20"/>
          <w:szCs w:val="20"/>
        </w:rPr>
        <w:t xml:space="preserve"> </w:t>
      </w:r>
      <w:r w:rsidRPr="001E7357" w:rsidR="00AA59F8">
        <w:rPr>
          <w:sz w:val="20"/>
          <w:szCs w:val="20"/>
        </w:rPr>
        <w:t>dopunu</w:t>
      </w:r>
      <w:r w:rsidR="00BC43C5">
        <w:rPr>
          <w:sz w:val="20"/>
          <w:szCs w:val="20"/>
        </w:rPr>
        <w:t xml:space="preserve"> </w:t>
      </w:r>
      <w:r w:rsidRPr="001E7357" w:rsidR="00AA59F8">
        <w:rPr>
          <w:sz w:val="20"/>
          <w:szCs w:val="20"/>
        </w:rPr>
        <w:t>istrage. ...</w:t>
      </w:r>
      <w:r w:rsidRPr="001E7357">
        <w:rPr>
          <w:sz w:val="20"/>
          <w:szCs w:val="20"/>
        </w:rPr>
        <w:t>“</w:t>
      </w:r>
    </w:p>
    <w:p w:rsidRPr="001E7357" w:rsidR="00AA59F8" w:rsidP="00B84E57" w:rsidRDefault="00AA59F8">
      <w:pPr>
        <w:jc w:val="both"/>
        <w:rPr>
          <w:rFonts w:ascii="Times New Roman" w:hAnsi="Times New Roman" w:cs="Times New Roman"/>
          <w:sz w:val="24"/>
          <w:szCs w:val="24"/>
        </w:rPr>
      </w:pPr>
    </w:p>
    <w:p w:rsidR="00747ECC" w:rsidP="00B84E57" w:rsidRDefault="009C4E20">
      <w:pPr>
        <w:jc w:val="both"/>
        <w:rPr>
          <w:rFonts w:ascii="Times New Roman" w:hAnsi="Times New Roman" w:cs="Times New Roman"/>
          <w:sz w:val="24"/>
          <w:szCs w:val="24"/>
        </w:rPr>
      </w:pPr>
      <w:r w:rsidRPr="001E7357">
        <w:rPr>
          <w:rFonts w:ascii="Times New Roman" w:hAnsi="Times New Roman" w:cs="Times New Roman"/>
          <w:sz w:val="24"/>
          <w:szCs w:val="24"/>
        </w:rPr>
        <w:t>94. Uz to, mjerodavni dio članka 277 ZKP-a propisuje:</w:t>
      </w:r>
    </w:p>
    <w:p w:rsidR="00613677" w:rsidP="00A832FD" w:rsidRDefault="009C4E20">
      <w:pPr>
        <w:pStyle w:val="t-98-2"/>
        <w:spacing w:before="96" w:beforeLines="40" w:beforeAutospacing="0" w:after="96" w:afterLines="40" w:afterAutospacing="0"/>
        <w:ind w:left="708"/>
        <w:jc w:val="both"/>
        <w:rPr>
          <w:sz w:val="20"/>
          <w:szCs w:val="20"/>
        </w:rPr>
      </w:pPr>
      <w:r w:rsidRPr="001E7357">
        <w:rPr>
          <w:sz w:val="20"/>
          <w:szCs w:val="20"/>
        </w:rPr>
        <w:t xml:space="preserve">„(1) Rješavajući o prigovoru protiv optužnice, izvanraspravno vijeće </w:t>
      </w:r>
      <w:r w:rsidR="00E00C25">
        <w:rPr>
          <w:sz w:val="20"/>
          <w:szCs w:val="20"/>
        </w:rPr>
        <w:t>neće prihvatiti optužnicu i</w:t>
      </w:r>
      <w:r w:rsidR="00747ECC">
        <w:rPr>
          <w:sz w:val="20"/>
          <w:szCs w:val="20"/>
        </w:rPr>
        <w:t xml:space="preserve"> </w:t>
      </w:r>
      <w:r w:rsidRPr="001E7357">
        <w:rPr>
          <w:sz w:val="20"/>
          <w:szCs w:val="20"/>
        </w:rPr>
        <w:t>obustavit</w:t>
      </w:r>
      <w:r w:rsidR="00E00C25">
        <w:rPr>
          <w:sz w:val="20"/>
          <w:szCs w:val="20"/>
        </w:rPr>
        <w:t xml:space="preserve"> će</w:t>
      </w:r>
      <w:r w:rsidRPr="001E7357">
        <w:rPr>
          <w:sz w:val="20"/>
          <w:szCs w:val="20"/>
        </w:rPr>
        <w:t xml:space="preserve"> postupak ako ustanovi:</w:t>
      </w:r>
    </w:p>
    <w:p w:rsidR="00747ECC" w:rsidP="00A832FD" w:rsidRDefault="009C4E20">
      <w:pPr>
        <w:pStyle w:val="t-98-2"/>
        <w:spacing w:before="96" w:beforeLines="40" w:beforeAutospacing="0" w:after="96" w:afterLines="40" w:afterAutospacing="0"/>
        <w:ind w:left="1428"/>
        <w:jc w:val="both"/>
        <w:rPr>
          <w:sz w:val="20"/>
          <w:szCs w:val="20"/>
        </w:rPr>
      </w:pPr>
      <w:r w:rsidRPr="001E7357">
        <w:rPr>
          <w:sz w:val="20"/>
          <w:szCs w:val="20"/>
        </w:rPr>
        <w:t>...</w:t>
      </w:r>
    </w:p>
    <w:p w:rsidR="00F97F58" w:rsidP="00A832FD" w:rsidRDefault="00BC3EFA">
      <w:pPr>
        <w:pStyle w:val="t-98-2"/>
        <w:spacing w:before="96" w:beforeLines="40" w:beforeAutospacing="0" w:after="96" w:afterLines="40" w:afterAutospacing="0"/>
        <w:ind w:left="708"/>
        <w:jc w:val="both"/>
        <w:rPr>
          <w:sz w:val="20"/>
          <w:szCs w:val="20"/>
        </w:rPr>
      </w:pPr>
      <w:r w:rsidRPr="001E7357">
        <w:rPr>
          <w:sz w:val="20"/>
          <w:szCs w:val="20"/>
        </w:rPr>
        <w:t>(</w:t>
      </w:r>
      <w:r w:rsidRPr="001E7357" w:rsidR="009C4E20">
        <w:rPr>
          <w:sz w:val="20"/>
          <w:szCs w:val="20"/>
        </w:rPr>
        <w:t xml:space="preserve">3) </w:t>
      </w:r>
      <w:r w:rsidR="00805A53">
        <w:rPr>
          <w:sz w:val="20"/>
          <w:szCs w:val="20"/>
        </w:rPr>
        <w:t xml:space="preserve">da </w:t>
      </w:r>
      <w:r w:rsidRPr="001E7357" w:rsidR="009C4E20">
        <w:rPr>
          <w:sz w:val="20"/>
          <w:szCs w:val="20"/>
        </w:rPr>
        <w:t>je nastupila zastara kaznenog progona</w:t>
      </w:r>
    </w:p>
    <w:p w:rsidR="00613677" w:rsidP="00A832FD" w:rsidRDefault="00BC3EFA">
      <w:pPr>
        <w:pStyle w:val="t-98-2"/>
        <w:spacing w:before="96" w:beforeLines="40" w:beforeAutospacing="0" w:after="96" w:afterLines="40" w:afterAutospacing="0"/>
        <w:ind w:left="708"/>
        <w:jc w:val="both"/>
        <w:rPr>
          <w:sz w:val="20"/>
          <w:szCs w:val="20"/>
        </w:rPr>
      </w:pPr>
      <w:r w:rsidRPr="001E7357">
        <w:rPr>
          <w:sz w:val="20"/>
          <w:szCs w:val="20"/>
        </w:rPr>
        <w:t>(</w:t>
      </w:r>
      <w:r w:rsidRPr="001E7357" w:rsidR="009C4E20">
        <w:rPr>
          <w:sz w:val="20"/>
          <w:szCs w:val="20"/>
        </w:rPr>
        <w:t xml:space="preserve">4) da nema dovoljno dokaza </w:t>
      </w:r>
      <w:r w:rsidR="00805A53">
        <w:rPr>
          <w:sz w:val="20"/>
          <w:szCs w:val="20"/>
        </w:rPr>
        <w:t>za osnovan</w:t>
      </w:r>
      <w:r w:rsidR="00675517">
        <w:rPr>
          <w:sz w:val="20"/>
          <w:szCs w:val="20"/>
        </w:rPr>
        <w:t>u</w:t>
      </w:r>
      <w:r w:rsidR="00805A53">
        <w:rPr>
          <w:sz w:val="20"/>
          <w:szCs w:val="20"/>
        </w:rPr>
        <w:t xml:space="preserve"> sumnju </w:t>
      </w:r>
      <w:r w:rsidRPr="001E7357" w:rsidR="009C4E20">
        <w:rPr>
          <w:sz w:val="20"/>
          <w:szCs w:val="20"/>
        </w:rPr>
        <w:t xml:space="preserve">da je okrivljenik </w:t>
      </w:r>
      <w:r w:rsidR="00805A53">
        <w:rPr>
          <w:sz w:val="20"/>
          <w:szCs w:val="20"/>
        </w:rPr>
        <w:t>počinio</w:t>
      </w:r>
      <w:r w:rsidRPr="001E7357" w:rsidR="009C4E20">
        <w:rPr>
          <w:sz w:val="20"/>
          <w:szCs w:val="20"/>
        </w:rPr>
        <w:t xml:space="preserve"> djelo koje je predmet optužbe.“</w:t>
      </w:r>
    </w:p>
    <w:p w:rsidR="00613677" w:rsidP="00A832FD" w:rsidRDefault="00613677">
      <w:pPr>
        <w:pStyle w:val="t-98-2"/>
        <w:spacing w:before="96" w:beforeLines="40" w:beforeAutospacing="0" w:after="96" w:afterLines="40" w:afterAutospacing="0"/>
        <w:jc w:val="both"/>
        <w:rPr>
          <w:sz w:val="20"/>
          <w:szCs w:val="20"/>
        </w:rPr>
      </w:pPr>
    </w:p>
    <w:p w:rsidR="00613677" w:rsidP="00A832FD" w:rsidRDefault="0062661D">
      <w:pPr>
        <w:pStyle w:val="t-98-2"/>
        <w:numPr>
          <w:ilvl w:val="0"/>
          <w:numId w:val="1"/>
        </w:numPr>
        <w:spacing w:before="96" w:beforeLines="40" w:beforeAutospacing="0" w:after="96" w:afterLines="40" w:afterAutospacing="0"/>
        <w:jc w:val="both"/>
        <w:rPr>
          <w:sz w:val="20"/>
          <w:szCs w:val="20"/>
        </w:rPr>
      </w:pPr>
      <w:r w:rsidRPr="0062661D">
        <w:rPr>
          <w:b/>
        </w:rPr>
        <w:t>Zakon o obveznim odnosima</w:t>
      </w:r>
    </w:p>
    <w:p w:rsidR="00F97F58" w:rsidP="00A832FD" w:rsidRDefault="00F97F58">
      <w:pPr>
        <w:pStyle w:val="t-98-2"/>
        <w:spacing w:before="96" w:beforeLines="40" w:beforeAutospacing="0" w:after="96" w:afterLines="40" w:afterAutospacing="0"/>
        <w:jc w:val="both"/>
        <w:rPr>
          <w:sz w:val="20"/>
          <w:szCs w:val="20"/>
        </w:rPr>
      </w:pPr>
    </w:p>
    <w:p w:rsidRPr="001E7357" w:rsidR="009C4E20" w:rsidP="009C4E20" w:rsidRDefault="009C4E20">
      <w:pPr>
        <w:jc w:val="both"/>
        <w:rPr>
          <w:rFonts w:ascii="Times New Roman" w:hAnsi="Times New Roman" w:cs="Times New Roman"/>
          <w:sz w:val="24"/>
          <w:szCs w:val="24"/>
        </w:rPr>
      </w:pPr>
      <w:r w:rsidRPr="001E7357">
        <w:rPr>
          <w:rFonts w:ascii="Times New Roman" w:hAnsi="Times New Roman" w:cs="Times New Roman"/>
          <w:sz w:val="24"/>
          <w:szCs w:val="24"/>
        </w:rPr>
        <w:t xml:space="preserve">95. </w:t>
      </w:r>
      <w:r w:rsidRPr="00DD77B1">
        <w:rPr>
          <w:rFonts w:ascii="Times New Roman" w:hAnsi="Times New Roman" w:cs="Times New Roman"/>
          <w:sz w:val="24"/>
          <w:szCs w:val="24"/>
        </w:rPr>
        <w:t>Prema odredbama Zakona o obveznim odnosima (</w:t>
      </w:r>
      <w:r w:rsidRPr="00DD77B1" w:rsidR="00D66743">
        <w:rPr>
          <w:rFonts w:ascii="Times New Roman" w:hAnsi="Times New Roman" w:cs="Times New Roman"/>
          <w:sz w:val="24"/>
          <w:szCs w:val="24"/>
        </w:rPr>
        <w:t>Službeni list</w:t>
      </w:r>
      <w:r w:rsidR="00BA5AC6">
        <w:rPr>
          <w:rFonts w:ascii="Times New Roman" w:hAnsi="Times New Roman" w:cs="Times New Roman"/>
          <w:sz w:val="24"/>
          <w:szCs w:val="24"/>
        </w:rPr>
        <w:t xml:space="preserve"> </w:t>
      </w:r>
      <w:r w:rsidRPr="00DD77B1" w:rsidR="006A646C">
        <w:rPr>
          <w:rFonts w:ascii="Times New Roman" w:hAnsi="Times New Roman" w:cs="Times New Roman"/>
          <w:sz w:val="24"/>
          <w:szCs w:val="24"/>
        </w:rPr>
        <w:t xml:space="preserve">Socijalističke Federativne Republike Jugoslavije („SFRJ“) </w:t>
      </w:r>
      <w:r w:rsidRPr="00DD77B1" w:rsidR="00D66743">
        <w:rPr>
          <w:rFonts w:ascii="Times New Roman" w:hAnsi="Times New Roman" w:cs="Times New Roman"/>
          <w:sz w:val="24"/>
          <w:szCs w:val="24"/>
        </w:rPr>
        <w:t>br. 29/1978) i zakona koji ga je naslijedio od 1. siječnja 200</w:t>
      </w:r>
      <w:r w:rsidR="00DA79B1">
        <w:rPr>
          <w:rFonts w:ascii="Times New Roman" w:hAnsi="Times New Roman" w:cs="Times New Roman"/>
          <w:sz w:val="24"/>
          <w:szCs w:val="24"/>
        </w:rPr>
        <w:t>2. godine</w:t>
      </w:r>
      <w:r w:rsidRPr="00DD77B1" w:rsidR="00D66743">
        <w:rPr>
          <w:rFonts w:ascii="Times New Roman" w:hAnsi="Times New Roman" w:cs="Times New Roman"/>
          <w:sz w:val="24"/>
          <w:szCs w:val="24"/>
        </w:rPr>
        <w:t>, Zakonika o obveznim odnosima (Službeni list br. 83/2001), zdravstvene ustanove i njihovi zaposlenici odgovorni su za materijalnu i nematerijalnu štetu koja proizlazi iz smrti pacijenta koja je nastupila zbog nesavjesnog liječenja. Poslodavac može s</w:t>
      </w:r>
      <w:r w:rsidRPr="00DD77B1" w:rsidR="006A646C">
        <w:rPr>
          <w:rFonts w:ascii="Times New Roman" w:hAnsi="Times New Roman" w:cs="Times New Roman"/>
          <w:sz w:val="24"/>
          <w:szCs w:val="24"/>
        </w:rPr>
        <w:t>nositi građansku odgovornost za</w:t>
      </w:r>
      <w:r w:rsidRPr="00DD77B1" w:rsidR="00D66743">
        <w:rPr>
          <w:rFonts w:ascii="Times New Roman" w:hAnsi="Times New Roman" w:cs="Times New Roman"/>
          <w:sz w:val="24"/>
          <w:szCs w:val="24"/>
        </w:rPr>
        <w:t xml:space="preserve"> vlastite </w:t>
      </w:r>
      <w:r w:rsidRPr="00DD77B1" w:rsidR="00C64F1A">
        <w:rPr>
          <w:rFonts w:ascii="Times New Roman" w:hAnsi="Times New Roman" w:cs="Times New Roman"/>
          <w:sz w:val="24"/>
          <w:szCs w:val="24"/>
        </w:rPr>
        <w:t>čine</w:t>
      </w:r>
      <w:r w:rsidRPr="00DD77B1" w:rsidR="00D66743">
        <w:rPr>
          <w:rFonts w:ascii="Times New Roman" w:hAnsi="Times New Roman" w:cs="Times New Roman"/>
          <w:sz w:val="24"/>
          <w:szCs w:val="24"/>
        </w:rPr>
        <w:t xml:space="preserve"> ili popuste</w:t>
      </w:r>
      <w:r w:rsidR="00BA5AC6">
        <w:rPr>
          <w:rFonts w:ascii="Times New Roman" w:hAnsi="Times New Roman" w:cs="Times New Roman"/>
          <w:sz w:val="24"/>
          <w:szCs w:val="24"/>
        </w:rPr>
        <w:t xml:space="preserve"> </w:t>
      </w:r>
      <w:r w:rsidRPr="00DD77B1" w:rsidR="00DD77B1">
        <w:rPr>
          <w:rFonts w:ascii="Times New Roman" w:hAnsi="Times New Roman" w:cs="Times New Roman"/>
          <w:sz w:val="24"/>
          <w:szCs w:val="24"/>
        </w:rPr>
        <w:t>kao i za</w:t>
      </w:r>
      <w:r w:rsidRPr="00DD77B1" w:rsidR="006A646C">
        <w:rPr>
          <w:rFonts w:ascii="Times New Roman" w:hAnsi="Times New Roman" w:cs="Times New Roman"/>
          <w:sz w:val="24"/>
          <w:szCs w:val="24"/>
        </w:rPr>
        <w:t xml:space="preserve"> posrednu odgovornost za</w:t>
      </w:r>
      <w:r w:rsidRPr="00DD77B1" w:rsidR="00D66743">
        <w:rPr>
          <w:rFonts w:ascii="Times New Roman" w:hAnsi="Times New Roman" w:cs="Times New Roman"/>
          <w:sz w:val="24"/>
          <w:szCs w:val="24"/>
        </w:rPr>
        <w:t xml:space="preserve"> štetu koju su prouzročili njegovi zaposlenici </w:t>
      </w:r>
      <w:r w:rsidRPr="00DD77B1" w:rsidR="00C64F1A">
        <w:rPr>
          <w:rFonts w:ascii="Times New Roman" w:hAnsi="Times New Roman" w:cs="Times New Roman"/>
          <w:sz w:val="24"/>
          <w:szCs w:val="24"/>
        </w:rPr>
        <w:t>ako</w:t>
      </w:r>
      <w:r w:rsidRPr="00DD77B1" w:rsidR="006A646C">
        <w:rPr>
          <w:rFonts w:ascii="Times New Roman" w:hAnsi="Times New Roman" w:cs="Times New Roman"/>
          <w:sz w:val="24"/>
          <w:szCs w:val="24"/>
        </w:rPr>
        <w:t xml:space="preserve"> je smrt ili ozljeda nastupila zbog toga što zaposlenik nije pošt</w:t>
      </w:r>
      <w:r w:rsidRPr="00DD77B1" w:rsidR="00C64F1A">
        <w:rPr>
          <w:rFonts w:ascii="Times New Roman" w:hAnsi="Times New Roman" w:cs="Times New Roman"/>
          <w:sz w:val="24"/>
          <w:szCs w:val="24"/>
        </w:rPr>
        <w:t>o</w:t>
      </w:r>
      <w:r w:rsidRPr="00DD77B1" w:rsidR="006A646C">
        <w:rPr>
          <w:rFonts w:ascii="Times New Roman" w:hAnsi="Times New Roman" w:cs="Times New Roman"/>
          <w:sz w:val="24"/>
          <w:szCs w:val="24"/>
        </w:rPr>
        <w:t xml:space="preserve">vao odgovarajuće standarde </w:t>
      </w:r>
      <w:r w:rsidRPr="00DD77B1" w:rsidR="00C64F1A">
        <w:rPr>
          <w:rFonts w:ascii="Times New Roman" w:hAnsi="Times New Roman" w:cs="Times New Roman"/>
          <w:sz w:val="24"/>
          <w:szCs w:val="24"/>
        </w:rPr>
        <w:t>skrbi</w:t>
      </w:r>
      <w:r w:rsidRPr="00DD77B1" w:rsidR="006A646C">
        <w:rPr>
          <w:rFonts w:ascii="Times New Roman" w:hAnsi="Times New Roman" w:cs="Times New Roman"/>
          <w:sz w:val="24"/>
          <w:szCs w:val="24"/>
        </w:rPr>
        <w:t xml:space="preserve">. Zaposlenici su prema građanskom pravu izravno odgovorni za smrt ili ozljedu jedino ako su je namjerno uzrokovali. Međutim, poslodavac ima pravo </w:t>
      </w:r>
      <w:r w:rsidRPr="00DD77B1" w:rsidR="009660E6">
        <w:rPr>
          <w:rFonts w:ascii="Times New Roman" w:hAnsi="Times New Roman" w:cs="Times New Roman"/>
          <w:sz w:val="24"/>
          <w:szCs w:val="24"/>
        </w:rPr>
        <w:t xml:space="preserve">uložiti zahtjev da zaposlenik nadoknadi dio štete </w:t>
      </w:r>
      <w:r w:rsidRPr="00DD77B1" w:rsidR="006A646C">
        <w:rPr>
          <w:rFonts w:ascii="Times New Roman" w:hAnsi="Times New Roman" w:cs="Times New Roman"/>
          <w:sz w:val="24"/>
          <w:szCs w:val="24"/>
        </w:rPr>
        <w:t xml:space="preserve">ukoliko su smrt ili ozljeda nastali zbog </w:t>
      </w:r>
      <w:r w:rsidRPr="00DD77B1" w:rsidR="0069381E">
        <w:rPr>
          <w:rFonts w:ascii="Times New Roman" w:hAnsi="Times New Roman" w:cs="Times New Roman"/>
          <w:sz w:val="24"/>
          <w:szCs w:val="24"/>
        </w:rPr>
        <w:t xml:space="preserve">njegove </w:t>
      </w:r>
      <w:r w:rsidRPr="00DD77B1" w:rsidR="006A646C">
        <w:rPr>
          <w:rFonts w:ascii="Times New Roman" w:hAnsi="Times New Roman" w:cs="Times New Roman"/>
          <w:sz w:val="24"/>
          <w:szCs w:val="24"/>
        </w:rPr>
        <w:t>teške nepažnje.</w:t>
      </w:r>
    </w:p>
    <w:p w:rsidRPr="001E7357" w:rsidR="006A646C" w:rsidP="006A646C" w:rsidRDefault="0062661D">
      <w:pPr>
        <w:pStyle w:val="ListParagraph"/>
        <w:numPr>
          <w:ilvl w:val="0"/>
          <w:numId w:val="1"/>
        </w:numPr>
        <w:jc w:val="both"/>
        <w:rPr>
          <w:rFonts w:ascii="Times New Roman" w:hAnsi="Times New Roman" w:cs="Times New Roman"/>
          <w:sz w:val="24"/>
          <w:szCs w:val="24"/>
        </w:rPr>
      </w:pPr>
      <w:r w:rsidRPr="0062661D">
        <w:rPr>
          <w:rFonts w:ascii="Times New Roman" w:hAnsi="Times New Roman" w:cs="Times New Roman"/>
          <w:b/>
          <w:sz w:val="24"/>
          <w:szCs w:val="24"/>
        </w:rPr>
        <w:t>Zakon o parničnom postupku</w:t>
      </w:r>
    </w:p>
    <w:p w:rsidR="00747ECC" w:rsidP="006A646C" w:rsidRDefault="006A646C">
      <w:pPr>
        <w:jc w:val="both"/>
        <w:rPr>
          <w:rFonts w:ascii="Times New Roman" w:hAnsi="Times New Roman" w:cs="Times New Roman"/>
          <w:sz w:val="24"/>
          <w:szCs w:val="24"/>
        </w:rPr>
      </w:pPr>
      <w:r w:rsidRPr="001E7357">
        <w:rPr>
          <w:rFonts w:ascii="Times New Roman" w:hAnsi="Times New Roman" w:cs="Times New Roman"/>
          <w:sz w:val="24"/>
          <w:szCs w:val="24"/>
        </w:rPr>
        <w:t xml:space="preserve">96. Članak 12. izmijenjenog Zakona o parničnom </w:t>
      </w:r>
      <w:r w:rsidRPr="001E7357" w:rsidR="0069381E">
        <w:rPr>
          <w:rFonts w:ascii="Times New Roman" w:hAnsi="Times New Roman" w:cs="Times New Roman"/>
          <w:sz w:val="24"/>
          <w:szCs w:val="24"/>
        </w:rPr>
        <w:t>postupku</w:t>
      </w:r>
      <w:r w:rsidRPr="001E7357">
        <w:rPr>
          <w:rFonts w:ascii="Times New Roman" w:hAnsi="Times New Roman" w:cs="Times New Roman"/>
          <w:sz w:val="24"/>
          <w:szCs w:val="24"/>
        </w:rPr>
        <w:t xml:space="preserve"> (Službeni list SFRJ br 4-37/77) propisuje:</w:t>
      </w:r>
    </w:p>
    <w:p w:rsidRPr="001E7357" w:rsidR="004B4A62" w:rsidP="0069381E" w:rsidRDefault="006A646C">
      <w:pPr>
        <w:ind w:left="708"/>
        <w:jc w:val="both"/>
        <w:rPr>
          <w:rFonts w:ascii="Times New Roman" w:hAnsi="Times New Roman" w:cs="Times New Roman"/>
          <w:sz w:val="20"/>
          <w:szCs w:val="20"/>
        </w:rPr>
      </w:pPr>
      <w:r w:rsidRPr="001E7357">
        <w:rPr>
          <w:rFonts w:ascii="Times New Roman" w:hAnsi="Times New Roman" w:cs="Times New Roman"/>
          <w:sz w:val="20"/>
          <w:szCs w:val="20"/>
        </w:rPr>
        <w:t>„Kad odluka suda ovisi o prethodnom rješenju pitanja postoji li neko pravo ili pravni odnos, a o tom pitanju još nije donio odluku sud ili drug</w:t>
      </w:r>
      <w:r w:rsidR="00653E0B">
        <w:rPr>
          <w:rFonts w:ascii="Times New Roman" w:hAnsi="Times New Roman" w:cs="Times New Roman"/>
          <w:sz w:val="20"/>
          <w:szCs w:val="20"/>
        </w:rPr>
        <w:t>o</w:t>
      </w:r>
      <w:r w:rsidRPr="001E7357">
        <w:rPr>
          <w:rFonts w:ascii="Times New Roman" w:hAnsi="Times New Roman" w:cs="Times New Roman"/>
          <w:sz w:val="20"/>
          <w:szCs w:val="20"/>
        </w:rPr>
        <w:t xml:space="preserve"> nadležn</w:t>
      </w:r>
      <w:r w:rsidR="00653E0B">
        <w:rPr>
          <w:rFonts w:ascii="Times New Roman" w:hAnsi="Times New Roman" w:cs="Times New Roman"/>
          <w:sz w:val="20"/>
          <w:szCs w:val="20"/>
        </w:rPr>
        <w:t>o</w:t>
      </w:r>
      <w:r w:rsidRPr="001E7357">
        <w:rPr>
          <w:rFonts w:ascii="Times New Roman" w:hAnsi="Times New Roman" w:cs="Times New Roman"/>
          <w:sz w:val="20"/>
          <w:szCs w:val="20"/>
        </w:rPr>
        <w:t xml:space="preserve"> tijelo (prethodno pitanje), sud može sam riješiti to pitanje ako posebnim propisima nije drugačije određeno.</w:t>
      </w:r>
    </w:p>
    <w:p w:rsidR="00A4134C" w:rsidP="0069381E" w:rsidRDefault="006A646C">
      <w:pPr>
        <w:ind w:left="708"/>
        <w:jc w:val="both"/>
        <w:rPr>
          <w:rFonts w:ascii="Times New Roman" w:hAnsi="Times New Roman" w:cs="Times New Roman"/>
          <w:sz w:val="20"/>
          <w:szCs w:val="20"/>
        </w:rPr>
      </w:pPr>
      <w:r w:rsidRPr="001E7357">
        <w:rPr>
          <w:rFonts w:ascii="Times New Roman" w:hAnsi="Times New Roman" w:cs="Times New Roman"/>
          <w:sz w:val="20"/>
          <w:szCs w:val="20"/>
        </w:rPr>
        <w:br/>
        <w:t>Odluka suda o prethodnom pitanju ima pravni učinak samo u parnici u kojoj je to pitanje riješeno.</w:t>
      </w:r>
    </w:p>
    <w:p w:rsidRPr="001E7357" w:rsidR="004B4A62" w:rsidP="0069381E" w:rsidRDefault="006A646C">
      <w:pPr>
        <w:ind w:left="708"/>
        <w:jc w:val="both"/>
        <w:rPr>
          <w:rFonts w:ascii="Times New Roman" w:hAnsi="Times New Roman" w:cs="Times New Roman"/>
          <w:sz w:val="20"/>
          <w:szCs w:val="20"/>
        </w:rPr>
      </w:pPr>
      <w:r w:rsidRPr="001E7357">
        <w:rPr>
          <w:rFonts w:ascii="Times New Roman" w:hAnsi="Times New Roman" w:cs="Times New Roman"/>
          <w:sz w:val="20"/>
          <w:szCs w:val="20"/>
        </w:rPr>
        <w:br/>
        <w:t>U parničnom postupku sud je u pogledu postojanja krivičnog djela i krivične odgovornosti učinioca vezan za pravomoćnu presudu krivičnog suda kojom se optuženik oglašava krivim.</w:t>
      </w:r>
    </w:p>
    <w:p w:rsidR="00747ECC" w:rsidP="00B84E57" w:rsidRDefault="004B4A62">
      <w:pPr>
        <w:jc w:val="both"/>
        <w:rPr>
          <w:rFonts w:ascii="Times New Roman" w:hAnsi="Times New Roman" w:cs="Times New Roman"/>
          <w:sz w:val="24"/>
          <w:szCs w:val="24"/>
        </w:rPr>
      </w:pPr>
      <w:r w:rsidRPr="001E7357">
        <w:rPr>
          <w:rFonts w:ascii="Times New Roman" w:hAnsi="Times New Roman" w:cs="Times New Roman"/>
          <w:sz w:val="24"/>
          <w:szCs w:val="24"/>
        </w:rPr>
        <w:t>97. Mjerodavni dio članka 213. Zakona o parničnom postupku propisuje kako slijedi:</w:t>
      </w:r>
    </w:p>
    <w:p w:rsidR="00747ECC" w:rsidP="00653E0B" w:rsidRDefault="004B4A62">
      <w:pPr>
        <w:ind w:left="405"/>
        <w:jc w:val="both"/>
        <w:rPr>
          <w:rFonts w:ascii="Times New Roman" w:hAnsi="Times New Roman" w:cs="Times New Roman"/>
          <w:sz w:val="20"/>
          <w:szCs w:val="20"/>
        </w:rPr>
      </w:pPr>
      <w:r w:rsidRPr="001E7357">
        <w:rPr>
          <w:rFonts w:ascii="Times New Roman" w:hAnsi="Times New Roman" w:cs="Times New Roman"/>
          <w:sz w:val="20"/>
          <w:szCs w:val="20"/>
        </w:rPr>
        <w:t>„Uz primjere koji su izrijekom navedeni u ovom Zakonu, sud može odrediti prekid postupka:</w:t>
      </w:r>
    </w:p>
    <w:p w:rsidRPr="001E7357" w:rsidR="003A4FBA" w:rsidP="004B4A62" w:rsidRDefault="004B4A62">
      <w:pPr>
        <w:pStyle w:val="ListParagraph"/>
        <w:numPr>
          <w:ilvl w:val="0"/>
          <w:numId w:val="3"/>
        </w:numPr>
        <w:jc w:val="both"/>
        <w:rPr>
          <w:rFonts w:ascii="Times New Roman" w:hAnsi="Times New Roman" w:cs="Times New Roman"/>
          <w:sz w:val="20"/>
          <w:szCs w:val="20"/>
        </w:rPr>
      </w:pPr>
      <w:r w:rsidRPr="001E7357">
        <w:rPr>
          <w:rFonts w:ascii="Times New Roman" w:hAnsi="Times New Roman" w:cs="Times New Roman"/>
          <w:sz w:val="20"/>
          <w:szCs w:val="20"/>
        </w:rPr>
        <w:t>ako je odlučio da sam ne rješava o prethodnom pitanju (članak 12.)...“</w:t>
      </w:r>
    </w:p>
    <w:p w:rsidRPr="001E7357" w:rsidR="004B4A62" w:rsidP="004B4A62" w:rsidRDefault="004B4A62">
      <w:pPr>
        <w:ind w:left="45"/>
        <w:jc w:val="both"/>
        <w:rPr>
          <w:rFonts w:ascii="Times New Roman" w:hAnsi="Times New Roman" w:cs="Times New Roman"/>
          <w:sz w:val="24"/>
          <w:szCs w:val="24"/>
        </w:rPr>
      </w:pPr>
    </w:p>
    <w:p w:rsidR="00747ECC" w:rsidP="009E7DCE" w:rsidRDefault="004B4A62">
      <w:pPr>
        <w:jc w:val="both"/>
        <w:rPr>
          <w:rFonts w:ascii="Times New Roman" w:hAnsi="Times New Roman" w:cs="Times New Roman"/>
          <w:sz w:val="24"/>
          <w:szCs w:val="24"/>
        </w:rPr>
      </w:pPr>
      <w:r w:rsidRPr="001E7357">
        <w:rPr>
          <w:rFonts w:ascii="Times New Roman" w:hAnsi="Times New Roman" w:cs="Times New Roman"/>
          <w:sz w:val="24"/>
          <w:szCs w:val="24"/>
        </w:rPr>
        <w:t>98. Mjerodavni dio članka 215. Zakona o parničnom postupku propisuje:</w:t>
      </w:r>
    </w:p>
    <w:p w:rsidR="00747ECC" w:rsidP="005A4DE7" w:rsidRDefault="00BC3EFA">
      <w:pPr>
        <w:ind w:left="708"/>
        <w:jc w:val="both"/>
        <w:rPr>
          <w:rFonts w:ascii="Times New Roman" w:hAnsi="Times New Roman" w:cs="Times New Roman"/>
          <w:sz w:val="20"/>
          <w:szCs w:val="20"/>
        </w:rPr>
      </w:pPr>
      <w:r w:rsidRPr="001E7357">
        <w:rPr>
          <w:rFonts w:ascii="Times New Roman" w:hAnsi="Times New Roman" w:cs="Times New Roman"/>
          <w:sz w:val="20"/>
          <w:szCs w:val="20"/>
        </w:rPr>
        <w:t>„</w:t>
      </w:r>
      <w:r w:rsidRPr="001E7357" w:rsidR="004B4A62">
        <w:rPr>
          <w:rFonts w:ascii="Times New Roman" w:hAnsi="Times New Roman" w:cs="Times New Roman"/>
          <w:sz w:val="20"/>
          <w:szCs w:val="20"/>
        </w:rPr>
        <w:t>Ako je sud prekinuo postupak iz razloga navedenih u prvoj rečenici prvog stavka ...članka 213., postupak će se nastaviti kad se pravomoćno završi [drugi] postupak ... ili kad sud ustanovi da više ne postoje razlozi da se čeka na njegov završetak.</w:t>
      </w:r>
    </w:p>
    <w:p w:rsidRPr="001E7357" w:rsidR="004B4A62" w:rsidP="005A4DE7" w:rsidRDefault="004B4A62">
      <w:pPr>
        <w:ind w:left="708"/>
        <w:jc w:val="both"/>
        <w:rPr>
          <w:rFonts w:ascii="Times New Roman" w:hAnsi="Times New Roman" w:cs="Times New Roman"/>
          <w:sz w:val="20"/>
          <w:szCs w:val="20"/>
        </w:rPr>
      </w:pPr>
      <w:r w:rsidRPr="001E7357">
        <w:rPr>
          <w:rFonts w:ascii="Times New Roman" w:hAnsi="Times New Roman" w:cs="Times New Roman"/>
          <w:sz w:val="20"/>
          <w:szCs w:val="20"/>
        </w:rPr>
        <w:br/>
        <w:t>U svim ostalim slučajevima prekinuti postupak nastavit će se na prijedlog stranke ili po službenoj dužnosti čim prestanu razlozi prekida.“</w:t>
      </w:r>
    </w:p>
    <w:p w:rsidRPr="001E7357" w:rsidR="004965C2" w:rsidP="005A4DE7" w:rsidRDefault="004B4A62">
      <w:pPr>
        <w:jc w:val="both"/>
        <w:rPr>
          <w:rFonts w:ascii="Times New Roman" w:hAnsi="Times New Roman" w:cs="Times New Roman"/>
          <w:sz w:val="20"/>
          <w:szCs w:val="20"/>
        </w:rPr>
      </w:pPr>
      <w:r w:rsidRPr="001E7357">
        <w:rPr>
          <w:rFonts w:ascii="Times New Roman" w:hAnsi="Times New Roman" w:cs="Times New Roman"/>
          <w:sz w:val="24"/>
          <w:szCs w:val="24"/>
        </w:rPr>
        <w:t>99. Odgovarajuće odredbe mogu se naći i u člancima 13., 14., 206. i 208. novog Zakona o parničnom postupku (Službeni list br. 83/2001) koji je stupio na snagu dana 14. srpnja 1999. godine.</w:t>
      </w:r>
      <w:r w:rsidRPr="001E7357" w:rsidR="00BC3EFA">
        <w:rPr>
          <w:rFonts w:ascii="Times New Roman" w:hAnsi="Times New Roman" w:cs="Times New Roman"/>
          <w:sz w:val="24"/>
          <w:szCs w:val="24"/>
        </w:rPr>
        <w:t>“</w:t>
      </w:r>
    </w:p>
    <w:p w:rsidR="00747ECC" w:rsidP="008010AD" w:rsidRDefault="008010AD">
      <w:pPr>
        <w:pStyle w:val="JuHA"/>
        <w:rPr>
          <w:lang w:val="hr-HR"/>
        </w:rPr>
      </w:pPr>
      <w:r w:rsidRPr="00212A94">
        <w:rPr>
          <w:lang w:val="hr-HR"/>
        </w:rPr>
        <w:t>E.  </w:t>
      </w:r>
      <w:r w:rsidRPr="00212A94" w:rsidR="00212A94">
        <w:rPr>
          <w:lang w:val="hr-HR"/>
        </w:rPr>
        <w:t>Pravilnik o organizaciji i radu suda Liječničke komore Slovenije</w:t>
      </w:r>
    </w:p>
    <w:p w:rsidR="00747ECC" w:rsidP="008010AD" w:rsidRDefault="00B0373D">
      <w:pPr>
        <w:jc w:val="both"/>
        <w:rPr>
          <w:rFonts w:ascii="Times New Roman" w:hAnsi="Times New Roman" w:cs="Times New Roman"/>
          <w:sz w:val="24"/>
          <w:szCs w:val="24"/>
        </w:rPr>
      </w:pPr>
      <w:r w:rsidRPr="00212A94">
        <w:rPr>
          <w:rFonts w:ascii="Times New Roman" w:hAnsi="Times New Roman" w:cs="Times New Roman"/>
          <w:sz w:val="24"/>
          <w:szCs w:val="24"/>
        </w:rPr>
        <w:fldChar w:fldCharType="begin"/>
      </w:r>
      <w:r w:rsidRPr="00212A94" w:rsidR="008010AD">
        <w:rPr>
          <w:rFonts w:ascii="Times New Roman" w:hAnsi="Times New Roman" w:cs="Times New Roman"/>
          <w:sz w:val="24"/>
          <w:szCs w:val="24"/>
        </w:rPr>
        <w:instrText xml:space="preserve"> SEQ level0 \*arabic </w:instrText>
      </w:r>
      <w:r w:rsidRPr="00212A94">
        <w:rPr>
          <w:rFonts w:ascii="Times New Roman" w:hAnsi="Times New Roman" w:cs="Times New Roman"/>
          <w:sz w:val="24"/>
          <w:szCs w:val="24"/>
        </w:rPr>
        <w:fldChar w:fldCharType="separate"/>
      </w:r>
      <w:r w:rsidR="00747ECC">
        <w:rPr>
          <w:rFonts w:ascii="Times New Roman" w:hAnsi="Times New Roman" w:cs="Times New Roman"/>
          <w:noProof/>
          <w:sz w:val="24"/>
          <w:szCs w:val="24"/>
        </w:rPr>
        <w:t>3</w:t>
      </w:r>
      <w:r w:rsidRPr="00212A94">
        <w:rPr>
          <w:rFonts w:ascii="Times New Roman" w:hAnsi="Times New Roman" w:cs="Times New Roman"/>
          <w:sz w:val="24"/>
          <w:szCs w:val="24"/>
        </w:rPr>
        <w:fldChar w:fldCharType="end"/>
      </w:r>
      <w:r w:rsidRPr="00212A94" w:rsidR="008010AD">
        <w:rPr>
          <w:rFonts w:ascii="Times New Roman" w:hAnsi="Times New Roman" w:cs="Times New Roman"/>
          <w:sz w:val="24"/>
          <w:szCs w:val="24"/>
        </w:rPr>
        <w:t>.  </w:t>
      </w:r>
      <w:r w:rsidRPr="00212A94" w:rsidR="00212A94">
        <w:rPr>
          <w:rFonts w:ascii="Times New Roman" w:hAnsi="Times New Roman" w:cs="Times New Roman"/>
          <w:sz w:val="24"/>
          <w:szCs w:val="24"/>
        </w:rPr>
        <w:t>Pravilnik o organizaciji i radu suda Liječničke komore Slovenije</w:t>
      </w:r>
      <w:r w:rsidR="00747ECC">
        <w:rPr>
          <w:rFonts w:ascii="Times New Roman" w:hAnsi="Times New Roman" w:cs="Times New Roman"/>
          <w:sz w:val="24"/>
          <w:szCs w:val="24"/>
        </w:rPr>
        <w:t xml:space="preserve"> </w:t>
      </w:r>
      <w:r w:rsidRPr="00212A94" w:rsidR="008010AD">
        <w:rPr>
          <w:rFonts w:ascii="Times New Roman" w:hAnsi="Times New Roman" w:cs="Times New Roman"/>
          <w:sz w:val="24"/>
          <w:szCs w:val="24"/>
        </w:rPr>
        <w:t>(“</w:t>
      </w:r>
      <w:r w:rsidR="00212A94">
        <w:rPr>
          <w:rFonts w:ascii="Times New Roman" w:hAnsi="Times New Roman" w:cs="Times New Roman"/>
          <w:sz w:val="24"/>
          <w:szCs w:val="24"/>
        </w:rPr>
        <w:t>Liječnički sud“)</w:t>
      </w:r>
      <w:r w:rsidR="00747ECC">
        <w:rPr>
          <w:rFonts w:ascii="Times New Roman" w:hAnsi="Times New Roman" w:cs="Times New Roman"/>
          <w:sz w:val="24"/>
          <w:szCs w:val="24"/>
        </w:rPr>
        <w:t xml:space="preserve"> </w:t>
      </w:r>
      <w:r w:rsidRPr="00212A94" w:rsidR="008010AD">
        <w:rPr>
          <w:rFonts w:ascii="Times New Roman" w:hAnsi="Times New Roman" w:cs="Times New Roman"/>
          <w:sz w:val="24"/>
          <w:szCs w:val="24"/>
        </w:rPr>
        <w:t>(</w:t>
      </w:r>
      <w:r w:rsidRPr="00212A94" w:rsidR="008010AD">
        <w:rPr>
          <w:rFonts w:ascii="Times New Roman" w:hAnsi="Times New Roman" w:cs="Times New Roman"/>
          <w:i/>
          <w:sz w:val="24"/>
          <w:szCs w:val="24"/>
        </w:rPr>
        <w:t>Pravilnik o organizaciji in</w:t>
      </w:r>
      <w:r w:rsidR="007F742D">
        <w:rPr>
          <w:rFonts w:ascii="Times New Roman" w:hAnsi="Times New Roman" w:cs="Times New Roman"/>
          <w:i/>
          <w:sz w:val="24"/>
          <w:szCs w:val="24"/>
        </w:rPr>
        <w:t xml:space="preserve"> </w:t>
      </w:r>
      <w:r w:rsidRPr="00212A94" w:rsidR="008010AD">
        <w:rPr>
          <w:rFonts w:ascii="Times New Roman" w:hAnsi="Times New Roman" w:cs="Times New Roman"/>
          <w:i/>
          <w:sz w:val="24"/>
          <w:szCs w:val="24"/>
        </w:rPr>
        <w:t>delu</w:t>
      </w:r>
      <w:r w:rsidR="007F742D">
        <w:rPr>
          <w:rFonts w:ascii="Times New Roman" w:hAnsi="Times New Roman" w:cs="Times New Roman"/>
          <w:i/>
          <w:sz w:val="24"/>
          <w:szCs w:val="24"/>
        </w:rPr>
        <w:t xml:space="preserve"> </w:t>
      </w:r>
      <w:r w:rsidRPr="00212A94" w:rsidR="008010AD">
        <w:rPr>
          <w:rFonts w:ascii="Times New Roman" w:hAnsi="Times New Roman" w:cs="Times New Roman"/>
          <w:i/>
          <w:sz w:val="24"/>
          <w:szCs w:val="24"/>
        </w:rPr>
        <w:t>razsodišča</w:t>
      </w:r>
      <w:r w:rsidR="007F742D">
        <w:rPr>
          <w:rFonts w:ascii="Times New Roman" w:hAnsi="Times New Roman" w:cs="Times New Roman"/>
          <w:i/>
          <w:sz w:val="24"/>
          <w:szCs w:val="24"/>
        </w:rPr>
        <w:t xml:space="preserve"> </w:t>
      </w:r>
      <w:r w:rsidRPr="00212A94" w:rsidR="008010AD">
        <w:rPr>
          <w:rFonts w:ascii="Times New Roman" w:hAnsi="Times New Roman" w:cs="Times New Roman"/>
          <w:i/>
          <w:sz w:val="24"/>
          <w:szCs w:val="24"/>
        </w:rPr>
        <w:t>Zdravniške Zbornice Slovenije</w:t>
      </w:r>
      <w:r w:rsidRPr="00212A94" w:rsidR="008010AD">
        <w:rPr>
          <w:rFonts w:ascii="Times New Roman" w:hAnsi="Times New Roman" w:cs="Times New Roman"/>
          <w:sz w:val="24"/>
          <w:szCs w:val="24"/>
        </w:rPr>
        <w:t xml:space="preserve">), </w:t>
      </w:r>
      <w:r w:rsidR="00212A94">
        <w:rPr>
          <w:rFonts w:ascii="Times New Roman" w:hAnsi="Times New Roman" w:cs="Times New Roman"/>
          <w:sz w:val="24"/>
          <w:szCs w:val="24"/>
        </w:rPr>
        <w:t xml:space="preserve">donesen 20. ožujka 2002. godine uređuje, </w:t>
      </w:r>
      <w:r w:rsidR="00212A94">
        <w:rPr>
          <w:rFonts w:ascii="Times New Roman" w:hAnsi="Times New Roman" w:cs="Times New Roman"/>
          <w:i/>
          <w:sz w:val="24"/>
          <w:szCs w:val="24"/>
        </w:rPr>
        <w:t>inter alia</w:t>
      </w:r>
      <w:r w:rsidR="00212A94">
        <w:rPr>
          <w:rFonts w:ascii="Times New Roman" w:hAnsi="Times New Roman" w:cs="Times New Roman"/>
          <w:sz w:val="24"/>
          <w:szCs w:val="24"/>
        </w:rPr>
        <w:t xml:space="preserve">, postupak za utvrđivanje odgovornosti liječnika za povrede pravila struke te stegovne mjere koje se primjenjuju na te povrede. Tužitelj Liječničke komore („Tužitelj“) izabran iz redova članova Liječničke komore, samostalan je i ima ovlast pokrenuti postupak pred prvostupanjskim Liječničkim sudom. </w:t>
      </w:r>
      <w:r w:rsidR="00767E42">
        <w:rPr>
          <w:rFonts w:ascii="Times New Roman" w:hAnsi="Times New Roman" w:cs="Times New Roman"/>
          <w:sz w:val="24"/>
          <w:szCs w:val="24"/>
        </w:rPr>
        <w:t xml:space="preserve">Oštećenik može zatražiti od Tužitelja da pokrene postupak, ali Tužitelj može taj zahtjev odbiti. </w:t>
      </w:r>
      <w:r w:rsidR="00E35798">
        <w:rPr>
          <w:rFonts w:ascii="Times New Roman" w:hAnsi="Times New Roman" w:cs="Times New Roman"/>
          <w:sz w:val="24"/>
          <w:szCs w:val="24"/>
        </w:rPr>
        <w:t>U tom slučaju oštećenik može pozvati Liječnički sud da provede prethodnu istragu. Međutim, ovlast za formalno pokretanje postupaka pred Liječničkim sudom ima samo Tužitelj.</w:t>
      </w:r>
    </w:p>
    <w:p w:rsidR="00747ECC" w:rsidP="008010AD" w:rsidRDefault="00B0373D">
      <w:pPr>
        <w:pStyle w:val="JuPara"/>
        <w:rPr>
          <w:rFonts w:eastAsiaTheme="minorHAnsi"/>
          <w:szCs w:val="24"/>
          <w:lang w:eastAsia="en-US" w:bidi="ar-SA"/>
        </w:rPr>
      </w:pPr>
      <w:r w:rsidRPr="008010AD">
        <w:rPr>
          <w:rFonts w:eastAsiaTheme="minorHAnsi"/>
          <w:szCs w:val="24"/>
          <w:lang w:eastAsia="en-US" w:bidi="ar-SA"/>
        </w:rPr>
        <w:fldChar w:fldCharType="begin"/>
      </w:r>
      <w:r w:rsidRPr="008010AD" w:rsidR="008010AD">
        <w:rPr>
          <w:rFonts w:eastAsiaTheme="minorHAnsi"/>
          <w:szCs w:val="24"/>
          <w:lang w:eastAsia="en-US" w:bidi="ar-SA"/>
        </w:rPr>
        <w:instrText xml:space="preserve"> SEQ level0 \*arabic </w:instrText>
      </w:r>
      <w:r w:rsidRPr="008010AD">
        <w:rPr>
          <w:rFonts w:eastAsiaTheme="minorHAnsi"/>
          <w:szCs w:val="24"/>
          <w:lang w:eastAsia="en-US" w:bidi="ar-SA"/>
        </w:rPr>
        <w:fldChar w:fldCharType="separate"/>
      </w:r>
      <w:r w:rsidR="00747ECC">
        <w:rPr>
          <w:rFonts w:eastAsiaTheme="minorHAnsi"/>
          <w:noProof/>
          <w:szCs w:val="24"/>
          <w:lang w:eastAsia="en-US" w:bidi="ar-SA"/>
        </w:rPr>
        <w:t>4</w:t>
      </w:r>
      <w:r w:rsidRPr="008010AD">
        <w:rPr>
          <w:rFonts w:eastAsiaTheme="minorHAnsi"/>
          <w:szCs w:val="24"/>
          <w:lang w:eastAsia="en-US" w:bidi="ar-SA"/>
        </w:rPr>
        <w:fldChar w:fldCharType="end"/>
      </w:r>
      <w:r w:rsidRPr="008010AD" w:rsidR="008010AD">
        <w:rPr>
          <w:rFonts w:eastAsiaTheme="minorHAnsi"/>
          <w:szCs w:val="24"/>
          <w:lang w:eastAsia="en-US" w:bidi="ar-SA"/>
        </w:rPr>
        <w:t>.  </w:t>
      </w:r>
      <w:r w:rsidR="00E35798">
        <w:rPr>
          <w:rFonts w:eastAsiaTheme="minorHAnsi"/>
          <w:szCs w:val="24"/>
          <w:lang w:eastAsia="en-US" w:bidi="ar-SA"/>
        </w:rPr>
        <w:t>Članak 7. Pravilnika propisuje da Liječnički sud svoje odluke mora temeljiti samo na optužnici i dokazima koje je su dostavili Tužitelj i okrivljeni liječnik. Ako okrivljeni liječnik ili Tužitelj nisu zadovoljni presudom, mogu uložiti žalbu drugostupanjskom Liječničkom sudu.</w:t>
      </w:r>
    </w:p>
    <w:p w:rsidR="00747ECC" w:rsidP="008010AD" w:rsidRDefault="008010AD">
      <w:pPr>
        <w:pStyle w:val="JuHA"/>
        <w:rPr>
          <w:lang w:val="hr-HR"/>
        </w:rPr>
      </w:pPr>
      <w:r w:rsidRPr="003E3DB2">
        <w:rPr>
          <w:lang w:val="hr-HR"/>
        </w:rPr>
        <w:t>F.  </w:t>
      </w:r>
      <w:r w:rsidRPr="003E3DB2" w:rsidR="003E3DB2">
        <w:rPr>
          <w:lang w:val="hr-HR"/>
        </w:rPr>
        <w:t>Zako</w:t>
      </w:r>
      <w:r w:rsidRPr="003E3DB2">
        <w:rPr>
          <w:lang w:val="hr-HR"/>
        </w:rPr>
        <w:t xml:space="preserve">n </w:t>
      </w:r>
      <w:r w:rsidRPr="003E3DB2" w:rsidR="003E3DB2">
        <w:rPr>
          <w:lang w:val="hr-HR"/>
        </w:rPr>
        <w:t>o zaštiti prava na suđenje bez nepropisnog odugovlačenja</w:t>
      </w:r>
    </w:p>
    <w:p w:rsidRPr="003E3DB2" w:rsidR="008010AD" w:rsidP="003E3DB2" w:rsidRDefault="00B0373D">
      <w:pPr>
        <w:pStyle w:val="JuPara"/>
      </w:pPr>
      <w:r w:rsidRPr="003E3DB2">
        <w:fldChar w:fldCharType="begin"/>
      </w:r>
      <w:r w:rsidRPr="003E3DB2" w:rsidR="008010AD">
        <w:instrText xml:space="preserve"> SEQ level0 \*arabic </w:instrText>
      </w:r>
      <w:r w:rsidRPr="003E3DB2">
        <w:fldChar w:fldCharType="separate"/>
      </w:r>
      <w:r w:rsidR="00747ECC">
        <w:rPr>
          <w:noProof/>
        </w:rPr>
        <w:t>5</w:t>
      </w:r>
      <w:r w:rsidRPr="003E3DB2">
        <w:fldChar w:fldCharType="end"/>
      </w:r>
      <w:r w:rsidRPr="003E3DB2" w:rsidR="008010AD">
        <w:t>.  </w:t>
      </w:r>
      <w:r w:rsidRPr="003E3DB2" w:rsidR="003E3DB2">
        <w:t>Dana 1. siječnja 2007. godine stupio je na snagu Zako</w:t>
      </w:r>
      <w:r w:rsidR="003E3DB2">
        <w:t>n</w:t>
      </w:r>
      <w:r w:rsidRPr="003E3DB2" w:rsidR="003E3DB2">
        <w:t xml:space="preserve"> o zaštiti prava na suđenje bez nepropisnog odugovlačenja </w:t>
      </w:r>
      <w:r w:rsidRPr="003E3DB2" w:rsidR="008010AD">
        <w:t>(</w:t>
      </w:r>
      <w:r w:rsidRPr="003E3DB2" w:rsidR="008010AD">
        <w:rPr>
          <w:i/>
        </w:rPr>
        <w:t>Zakon o varstvu</w:t>
      </w:r>
      <w:r w:rsidR="007F742D">
        <w:rPr>
          <w:i/>
        </w:rPr>
        <w:t xml:space="preserve"> </w:t>
      </w:r>
      <w:r w:rsidRPr="003E3DB2" w:rsidR="008010AD">
        <w:rPr>
          <w:i/>
        </w:rPr>
        <w:t>pravice do sojenja</w:t>
      </w:r>
      <w:r w:rsidR="007F742D">
        <w:rPr>
          <w:i/>
        </w:rPr>
        <w:t xml:space="preserve"> </w:t>
      </w:r>
      <w:r w:rsidR="003E3DB2">
        <w:rPr>
          <w:i/>
        </w:rPr>
        <w:t>b</w:t>
      </w:r>
      <w:r w:rsidRPr="003E3DB2" w:rsidR="008010AD">
        <w:rPr>
          <w:i/>
        </w:rPr>
        <w:t>rez</w:t>
      </w:r>
      <w:r w:rsidR="007F742D">
        <w:rPr>
          <w:i/>
        </w:rPr>
        <w:t xml:space="preserve"> </w:t>
      </w:r>
      <w:r w:rsidRPr="003E3DB2" w:rsidR="008010AD">
        <w:rPr>
          <w:i/>
        </w:rPr>
        <w:t>nepotrebnega</w:t>
      </w:r>
      <w:r w:rsidR="007F742D">
        <w:rPr>
          <w:i/>
        </w:rPr>
        <w:t xml:space="preserve"> </w:t>
      </w:r>
      <w:r w:rsidRPr="003E3DB2" w:rsidR="008010AD">
        <w:rPr>
          <w:i/>
        </w:rPr>
        <w:t>odlašanja</w:t>
      </w:r>
      <w:r w:rsidRPr="003E3DB2" w:rsidR="008010AD">
        <w:t>,</w:t>
      </w:r>
      <w:r w:rsidR="003E3DB2">
        <w:t xml:space="preserve"> Službeni list br. </w:t>
      </w:r>
      <w:r w:rsidRPr="003E3DB2" w:rsidR="008010AD">
        <w:t>49/2006 – “</w:t>
      </w:r>
      <w:r w:rsidR="003E3DB2">
        <w:t>Zakon iz 2006.</w:t>
      </w:r>
      <w:r w:rsidRPr="003E3DB2" w:rsidR="008010AD">
        <w:t xml:space="preserve">”). </w:t>
      </w:r>
      <w:r w:rsidR="003E3DB2">
        <w:t xml:space="preserve">Zakonom iz </w:t>
      </w:r>
      <w:r w:rsidRPr="003E3DB2" w:rsidR="008010AD">
        <w:t>2006</w:t>
      </w:r>
      <w:r w:rsidR="003E3DB2">
        <w:t xml:space="preserve">. propisana su dva pravna sredstva za ubrzanje postupka koji je u tijeku – pritužba i prijedlog za određivanje roka </w:t>
      </w:r>
      <w:r w:rsidRPr="003E3DB2" w:rsidR="008010AD">
        <w:t>(</w:t>
      </w:r>
      <w:r w:rsidRPr="003E3DB2" w:rsidR="008010AD">
        <w:rPr>
          <w:i/>
        </w:rPr>
        <w:t>rokovni</w:t>
      </w:r>
      <w:r w:rsidR="007F742D">
        <w:rPr>
          <w:i/>
        </w:rPr>
        <w:t xml:space="preserve"> </w:t>
      </w:r>
      <w:r w:rsidRPr="003E3DB2" w:rsidR="008010AD">
        <w:rPr>
          <w:i/>
        </w:rPr>
        <w:t>predlog</w:t>
      </w:r>
      <w:r w:rsidRPr="003E3DB2" w:rsidR="008010AD">
        <w:t xml:space="preserve">) – </w:t>
      </w:r>
      <w:r w:rsidR="003E3DB2">
        <w:t xml:space="preserve">te, konačno zahtjev za pravednu naknadu štete pretrpljene </w:t>
      </w:r>
      <w:r w:rsidR="000716E5">
        <w:t>zbog</w:t>
      </w:r>
      <w:r w:rsidR="003E3DB2">
        <w:t xml:space="preserve"> nepropisnog odugovlačenja </w:t>
      </w:r>
      <w:r w:rsidRPr="003E3DB2" w:rsidR="008010AD">
        <w:t>(</w:t>
      </w:r>
      <w:r w:rsidRPr="003E3DB2" w:rsidR="008010AD">
        <w:rPr>
          <w:i/>
        </w:rPr>
        <w:t>zahteva</w:t>
      </w:r>
      <w:r w:rsidR="007F742D">
        <w:rPr>
          <w:i/>
        </w:rPr>
        <w:t xml:space="preserve"> </w:t>
      </w:r>
      <w:r w:rsidRPr="003E3DB2" w:rsidR="008010AD">
        <w:rPr>
          <w:i/>
        </w:rPr>
        <w:t>za</w:t>
      </w:r>
      <w:r w:rsidR="007F742D">
        <w:rPr>
          <w:i/>
        </w:rPr>
        <w:t xml:space="preserve"> </w:t>
      </w:r>
      <w:r w:rsidRPr="003E3DB2" w:rsidR="008010AD">
        <w:rPr>
          <w:i/>
        </w:rPr>
        <w:t>pravično</w:t>
      </w:r>
      <w:r w:rsidR="007F742D">
        <w:rPr>
          <w:i/>
        </w:rPr>
        <w:t xml:space="preserve"> </w:t>
      </w:r>
      <w:r w:rsidRPr="003E3DB2" w:rsidR="008010AD">
        <w:rPr>
          <w:i/>
        </w:rPr>
        <w:t>zadoščenje</w:t>
      </w:r>
      <w:r w:rsidRPr="003E3DB2" w:rsidR="008010AD">
        <w:t>).</w:t>
      </w:r>
    </w:p>
    <w:p w:rsidR="00747ECC" w:rsidP="008010AD" w:rsidRDefault="00B0373D">
      <w:pPr>
        <w:pStyle w:val="JuPara"/>
      </w:pPr>
      <w:r w:rsidRPr="003E3DB2">
        <w:fldChar w:fldCharType="begin"/>
      </w:r>
      <w:r w:rsidRPr="003E3DB2" w:rsidR="008010AD">
        <w:instrText xml:space="preserve"> SEQ level0 \*arabic </w:instrText>
      </w:r>
      <w:r w:rsidRPr="003E3DB2">
        <w:fldChar w:fldCharType="separate"/>
      </w:r>
      <w:r w:rsidR="00747ECC">
        <w:rPr>
          <w:noProof/>
        </w:rPr>
        <w:t>6</w:t>
      </w:r>
      <w:r w:rsidRPr="003E3DB2">
        <w:fldChar w:fldCharType="end"/>
      </w:r>
      <w:r w:rsidRPr="003E3DB2" w:rsidR="008010AD">
        <w:t>.  </w:t>
      </w:r>
      <w:r w:rsidR="000716E5">
        <w:t xml:space="preserve">Ova su pravna sredstva dostupna, </w:t>
      </w:r>
      <w:r w:rsidRPr="003E3DB2" w:rsidR="008010AD">
        <w:rPr>
          <w:i/>
        </w:rPr>
        <w:t>inter alia</w:t>
      </w:r>
      <w:r w:rsidRPr="003E3DB2" w:rsidR="008010AD">
        <w:t xml:space="preserve">, </w:t>
      </w:r>
      <w:r w:rsidR="000716E5">
        <w:t xml:space="preserve">strankama u </w:t>
      </w:r>
      <w:r w:rsidR="00B770A6">
        <w:t>građanskom postupku i oštećenicima u kaznenom postupku.</w:t>
      </w:r>
    </w:p>
    <w:p w:rsidRPr="003E3DB2" w:rsidR="008010AD" w:rsidP="00153545" w:rsidRDefault="00B0373D">
      <w:pPr>
        <w:pStyle w:val="JuPara"/>
        <w:rPr>
          <w:szCs w:val="24"/>
        </w:rPr>
      </w:pPr>
      <w:r w:rsidRPr="003E3DB2">
        <w:fldChar w:fldCharType="begin"/>
      </w:r>
      <w:r w:rsidRPr="003E3DB2" w:rsidR="008010AD">
        <w:instrText xml:space="preserve"> SEQ level0 \*arabic </w:instrText>
      </w:r>
      <w:r w:rsidRPr="003E3DB2">
        <w:fldChar w:fldCharType="separate"/>
      </w:r>
      <w:r w:rsidR="00747ECC">
        <w:rPr>
          <w:noProof/>
        </w:rPr>
        <w:t>7</w:t>
      </w:r>
      <w:r w:rsidRPr="003E3DB2">
        <w:fldChar w:fldCharType="end"/>
      </w:r>
      <w:r w:rsidRPr="003E3DB2" w:rsidR="008010AD">
        <w:t>.  </w:t>
      </w:r>
      <w:r w:rsidR="00B770A6">
        <w:t xml:space="preserve">Pravna sredstva za ubrzanje postupka mogu se upotrijebiti tijekom </w:t>
      </w:r>
      <w:r w:rsidR="00153545">
        <w:t>prvostupanjskog</w:t>
      </w:r>
      <w:r w:rsidR="00B770A6">
        <w:t xml:space="preserve"> ili drugostupanjskog postupka. Osim toga, Zakon iz 2006. propisuje i </w:t>
      </w:r>
      <w:r w:rsidR="00153545">
        <w:t>mogućnost</w:t>
      </w:r>
      <w:r w:rsidR="00BA5AC6">
        <w:t xml:space="preserve"> </w:t>
      </w:r>
      <w:r w:rsidR="00153545">
        <w:t>obeštećenja kroz pravno sredstvo kojim se vrši naknada, i to podnošenjem zahtjeva za pravednu naknadu. Stranka koja želi podnijeti zahtjev za pravednu naknadu mora temeljem članak</w:t>
      </w:r>
      <w:r w:rsidR="00A4134C">
        <w:t>a</w:t>
      </w:r>
      <w:r w:rsidR="00153545">
        <w:t xml:space="preserve"> 15., 19. i 20. Zakona iz 2006. zadovoljiti dva kumulativna uvjeta. Kao prvo podnositelj je morao tijekom prvostupanjskog i/ili drugostupanjskog postupka uložiti pritužbu ili podnijeti prijedlog za određivanje roka. Kao drugo, postupak je trebao biti pravomoćno okončan</w:t>
      </w:r>
      <w:r w:rsidRPr="003E3DB2" w:rsidR="008010AD">
        <w:rPr>
          <w:szCs w:val="24"/>
        </w:rPr>
        <w:t xml:space="preserve">. </w:t>
      </w:r>
      <w:r w:rsidR="00153545">
        <w:rPr>
          <w:szCs w:val="24"/>
        </w:rPr>
        <w:t xml:space="preserve">Pravomoćnost u načelu znači da je pravomoćna odluka ona protiv koje nije dozvoljena žalba, i to je u pravilu prvostupanjska odluka, a ako je protiv nje uložena žalba, onda je to odluka drugostupanjskog suda. Nadalje, iznos koji može biti dosuđen na ime nematerijalne štete pretrpljene zbog prekomjerne duljine postupka u svakom pravomoćnom premetu ne može biti veći od </w:t>
      </w:r>
      <w:r w:rsidRPr="003E3DB2" w:rsidR="008010AD">
        <w:rPr>
          <w:szCs w:val="24"/>
        </w:rPr>
        <w:t>5</w:t>
      </w:r>
      <w:r w:rsidR="00153545">
        <w:rPr>
          <w:szCs w:val="24"/>
        </w:rPr>
        <w:t>.</w:t>
      </w:r>
      <w:r w:rsidRPr="003E3DB2" w:rsidR="008010AD">
        <w:rPr>
          <w:szCs w:val="24"/>
        </w:rPr>
        <w:t>000 eur</w:t>
      </w:r>
      <w:r w:rsidR="00153545">
        <w:rPr>
          <w:szCs w:val="24"/>
        </w:rPr>
        <w:t>a</w:t>
      </w:r>
      <w:r w:rsidRPr="003E3DB2" w:rsidR="008010AD">
        <w:rPr>
          <w:szCs w:val="24"/>
        </w:rPr>
        <w:t xml:space="preserve"> (EUR) (</w:t>
      </w:r>
      <w:r w:rsidR="00153545">
        <w:rPr>
          <w:szCs w:val="24"/>
        </w:rPr>
        <w:t xml:space="preserve">za podrobnije izlaganje mjerodavnih odredbi Zakona iz </w:t>
      </w:r>
      <w:r w:rsidRPr="003E3DB2" w:rsidR="008010AD">
        <w:rPr>
          <w:szCs w:val="24"/>
        </w:rPr>
        <w:t>2006</w:t>
      </w:r>
      <w:r w:rsidR="00153545">
        <w:rPr>
          <w:szCs w:val="24"/>
        </w:rPr>
        <w:t xml:space="preserve">. vidi </w:t>
      </w:r>
      <w:r w:rsidRPr="003E3DB2" w:rsidR="008010AD">
        <w:rPr>
          <w:i/>
        </w:rPr>
        <w:t>Žunič</w:t>
      </w:r>
      <w:r w:rsidR="007F742D">
        <w:rPr>
          <w:i/>
        </w:rPr>
        <w:t xml:space="preserve"> </w:t>
      </w:r>
      <w:r w:rsidR="00153545">
        <w:rPr>
          <w:i/>
        </w:rPr>
        <w:t>protiv</w:t>
      </w:r>
      <w:r w:rsidRPr="003E3DB2" w:rsidR="008010AD">
        <w:rPr>
          <w:i/>
        </w:rPr>
        <w:t xml:space="preserve"> Sloveni</w:t>
      </w:r>
      <w:r w:rsidR="00153545">
        <w:rPr>
          <w:i/>
        </w:rPr>
        <w:t>je</w:t>
      </w:r>
      <w:r w:rsidRPr="003E3DB2" w:rsidR="008010AD">
        <w:t>, (</w:t>
      </w:r>
      <w:r w:rsidR="00153545">
        <w:t>odl.</w:t>
      </w:r>
      <w:r w:rsidRPr="003E3DB2" w:rsidR="008010AD">
        <w:t xml:space="preserve">) </w:t>
      </w:r>
      <w:r w:rsidR="00153545">
        <w:t>br</w:t>
      </w:r>
      <w:r w:rsidRPr="003E3DB2" w:rsidR="008010AD">
        <w:t>. 24342/04, 18</w:t>
      </w:r>
      <w:r w:rsidR="00153545">
        <w:t xml:space="preserve">. listopada </w:t>
      </w:r>
      <w:r w:rsidRPr="003E3DB2" w:rsidR="008010AD">
        <w:t>2007</w:t>
      </w:r>
      <w:r w:rsidR="00153545">
        <w:t>.</w:t>
      </w:r>
      <w:r w:rsidRPr="003E3DB2" w:rsidR="008010AD">
        <w:rPr>
          <w:szCs w:val="24"/>
        </w:rPr>
        <w:t>).</w:t>
      </w:r>
    </w:p>
    <w:p w:rsidR="00747ECC" w:rsidP="00153545" w:rsidRDefault="00C6367B">
      <w:pPr>
        <w:pStyle w:val="JuHIRoman"/>
        <w:rPr>
          <w:lang w:val="hr-HR"/>
        </w:rPr>
      </w:pPr>
      <w:r w:rsidRPr="003E3DB2">
        <w:rPr>
          <w:lang w:val="hr-HR"/>
        </w:rPr>
        <w:t>III.  </w:t>
      </w:r>
      <w:r w:rsidR="00153545">
        <w:rPr>
          <w:lang w:val="hr-HR"/>
        </w:rPr>
        <w:t>IZJAVA SLOVENIJE TEMELJEM BIVŠIH ČLANAKA 25. I 46. KONVENCIJE OD 28. LIPNJA 1994.</w:t>
      </w:r>
    </w:p>
    <w:p w:rsidR="00747ECC" w:rsidP="00C6367B" w:rsidRDefault="00107771">
      <w:pPr>
        <w:pStyle w:val="JuPara"/>
      </w:pPr>
      <w:r>
        <w:rPr>
          <w:noProof/>
        </w:rPr>
        <w:fldChar w:fldCharType="begin"/>
      </w:r>
      <w:r>
        <w:rPr>
          <w:noProof/>
        </w:rPr>
        <w:instrText xml:space="preserve"> SEQ level0 \*arabic </w:instrText>
      </w:r>
      <w:r>
        <w:rPr>
          <w:noProof/>
        </w:rPr>
        <w:fldChar w:fldCharType="separate"/>
      </w:r>
      <w:r w:rsidR="00747ECC">
        <w:rPr>
          <w:noProof/>
        </w:rPr>
        <w:t>8</w:t>
      </w:r>
      <w:r>
        <w:rPr>
          <w:noProof/>
        </w:rPr>
        <w:fldChar w:fldCharType="end"/>
      </w:r>
      <w:r w:rsidRPr="003E3DB2" w:rsidR="00C6367B">
        <w:t>.  </w:t>
      </w:r>
      <w:r w:rsidR="00153545">
        <w:t>Kad je 2</w:t>
      </w:r>
      <w:r w:rsidRPr="003E3DB2" w:rsidR="00C6367B">
        <w:t>8</w:t>
      </w:r>
      <w:r w:rsidR="00153545">
        <w:t xml:space="preserve">. lipnja </w:t>
      </w:r>
      <w:r w:rsidRPr="003E3DB2" w:rsidR="00C6367B">
        <w:t>1994</w:t>
      </w:r>
      <w:r w:rsidR="00153545">
        <w:t xml:space="preserve">. polagalo ispravu o potvrđivanju Konvencije kod glavnog tajnika Vijeća Europe, Ministarstvo vanjskih </w:t>
      </w:r>
      <w:r w:rsidR="00130969">
        <w:t xml:space="preserve">poslova </w:t>
      </w:r>
      <w:r w:rsidR="00153545">
        <w:t xml:space="preserve">Republike </w:t>
      </w:r>
      <w:r w:rsidR="00130969">
        <w:t xml:space="preserve">Slovenije </w:t>
      </w:r>
      <w:r w:rsidR="00153545">
        <w:t xml:space="preserve">dalo je </w:t>
      </w:r>
      <w:r w:rsidR="00130969">
        <w:t xml:space="preserve">sljedeću </w:t>
      </w:r>
      <w:r w:rsidR="00153545">
        <w:t>izjavu:</w:t>
      </w:r>
    </w:p>
    <w:p w:rsidR="00747ECC" w:rsidP="00C6367B" w:rsidRDefault="00C6367B">
      <w:pPr>
        <w:pStyle w:val="JuQuot"/>
        <w:rPr>
          <w:lang w:val="hr-HR"/>
        </w:rPr>
      </w:pPr>
      <w:r w:rsidRPr="003E3DB2">
        <w:rPr>
          <w:lang w:val="hr-HR"/>
        </w:rPr>
        <w:t>“</w:t>
      </w:r>
      <w:r w:rsidR="005505C8">
        <w:rPr>
          <w:lang w:val="hr-HR"/>
        </w:rPr>
        <w:t>Republika Slovenija izjavljuje da priznaje na neograničeno razdoblje, u skladu s člankom 25. Konvencije za zaštitu ljudskih prava i temeljnih sloboda, člankom 6. Protokola br. 4. i člank</w:t>
      </w:r>
      <w:r w:rsidR="002D1E1A">
        <w:rPr>
          <w:lang w:val="hr-HR"/>
        </w:rPr>
        <w:t>om</w:t>
      </w:r>
      <w:r w:rsidR="005505C8">
        <w:rPr>
          <w:lang w:val="hr-HR"/>
        </w:rPr>
        <w:t xml:space="preserve"> 7. Protokola br 7., nadležnost Europske komisije za ljudska prava </w:t>
      </w:r>
      <w:r w:rsidR="002D1E1A">
        <w:rPr>
          <w:lang w:val="hr-HR"/>
        </w:rPr>
        <w:t>za</w:t>
      </w:r>
      <w:r w:rsidR="005505C8">
        <w:rPr>
          <w:lang w:val="hr-HR"/>
        </w:rPr>
        <w:t xml:space="preserve"> rješava</w:t>
      </w:r>
      <w:r w:rsidR="002D1E1A">
        <w:rPr>
          <w:lang w:val="hr-HR"/>
        </w:rPr>
        <w:t>nje</w:t>
      </w:r>
      <w:r w:rsidR="00BA5AC6">
        <w:rPr>
          <w:lang w:val="hr-HR"/>
        </w:rPr>
        <w:t xml:space="preserve"> </w:t>
      </w:r>
      <w:r w:rsidR="002D1E1A">
        <w:rPr>
          <w:lang w:val="hr-HR"/>
        </w:rPr>
        <w:t>zahtjeva</w:t>
      </w:r>
      <w:r w:rsidR="005505C8">
        <w:rPr>
          <w:lang w:val="hr-HR"/>
        </w:rPr>
        <w:t xml:space="preserve"> koje glavnom tajniku Vijeća Europe uputi bilo koja osoba, nevladina </w:t>
      </w:r>
      <w:r w:rsidR="00130969">
        <w:rPr>
          <w:lang w:val="hr-HR"/>
        </w:rPr>
        <w:t xml:space="preserve">organizacija </w:t>
      </w:r>
      <w:r w:rsidR="005505C8">
        <w:rPr>
          <w:lang w:val="hr-HR"/>
        </w:rPr>
        <w:t xml:space="preserve">ili skupina pojedinaca </w:t>
      </w:r>
      <w:r w:rsidR="002D1E1A">
        <w:rPr>
          <w:lang w:val="hr-HR"/>
        </w:rPr>
        <w:t>koja</w:t>
      </w:r>
      <w:r w:rsidR="005505C8">
        <w:rPr>
          <w:lang w:val="hr-HR"/>
        </w:rPr>
        <w:t xml:space="preserve"> tvrdi da je žrtva povrede prava navedenih u Konvenciji i njenim Protokolima, kad se činjenice navodne povrede </w:t>
      </w:r>
      <w:r w:rsidR="002D1E1A">
        <w:rPr>
          <w:lang w:val="hr-HR"/>
        </w:rPr>
        <w:t>prava dogode nakon što su Konvencija i njeni Protokoli stupili na snagu u odnosu na Republiku Sloveniju.</w:t>
      </w:r>
    </w:p>
    <w:p w:rsidRPr="003E3DB2" w:rsidR="00C6367B" w:rsidP="00C6367B" w:rsidRDefault="002D1E1A">
      <w:pPr>
        <w:pStyle w:val="JuQuot"/>
        <w:rPr>
          <w:lang w:val="hr-HR"/>
        </w:rPr>
      </w:pPr>
      <w:r>
        <w:rPr>
          <w:lang w:val="hr-HR"/>
        </w:rPr>
        <w:t xml:space="preserve">Republika Slovenija izjavljuje da priznaje na neograničeno vrijeme u </w:t>
      </w:r>
      <w:r w:rsidR="00B6025A">
        <w:rPr>
          <w:lang w:val="hr-HR"/>
        </w:rPr>
        <w:t>skladu</w:t>
      </w:r>
      <w:r>
        <w:rPr>
          <w:lang w:val="hr-HR"/>
        </w:rPr>
        <w:t xml:space="preserve"> s člankom 46. Konvencije za zaštitu ljudskih prava i temeljnih sloboda, člankom 6. Protokola br. 4. i člankom 7. Protokola br 7., kao obvezujuće </w:t>
      </w:r>
      <w:r w:rsidRPr="00B6025A">
        <w:rPr>
          <w:i/>
          <w:u w:val="single"/>
          <w:lang w:val="hr-HR"/>
        </w:rPr>
        <w:t>ip</w:t>
      </w:r>
      <w:r w:rsidRPr="00B6025A" w:rsidR="00C6367B">
        <w:rPr>
          <w:i/>
          <w:u w:val="single"/>
          <w:lang w:val="hr-HR"/>
        </w:rPr>
        <w:t>so</w:t>
      </w:r>
      <w:r w:rsidR="007F742D">
        <w:rPr>
          <w:i/>
          <w:u w:val="single"/>
          <w:lang w:val="hr-HR"/>
        </w:rPr>
        <w:t xml:space="preserve"> </w:t>
      </w:r>
      <w:r w:rsidRPr="00B6025A" w:rsidR="00C6367B">
        <w:rPr>
          <w:i/>
          <w:u w:val="single"/>
          <w:lang w:val="hr-HR"/>
        </w:rPr>
        <w:t>facto</w:t>
      </w:r>
      <w:r w:rsidR="007F742D">
        <w:rPr>
          <w:i/>
          <w:u w:val="single"/>
          <w:lang w:val="hr-HR"/>
        </w:rPr>
        <w:t xml:space="preserve"> </w:t>
      </w:r>
      <w:r>
        <w:rPr>
          <w:lang w:val="hr-HR"/>
        </w:rPr>
        <w:t xml:space="preserve">i bez posebne </w:t>
      </w:r>
      <w:r w:rsidR="00B6025A">
        <w:rPr>
          <w:lang w:val="hr-HR"/>
        </w:rPr>
        <w:t>suglasnosti</w:t>
      </w:r>
      <w:r>
        <w:rPr>
          <w:lang w:val="hr-HR"/>
        </w:rPr>
        <w:t xml:space="preserve">, pod uvjetom </w:t>
      </w:r>
      <w:r w:rsidR="00B6025A">
        <w:rPr>
          <w:lang w:val="hr-HR"/>
        </w:rPr>
        <w:t>uzajamnosti</w:t>
      </w:r>
      <w:r>
        <w:rPr>
          <w:lang w:val="hr-HR"/>
        </w:rPr>
        <w:t xml:space="preserve">, </w:t>
      </w:r>
      <w:r w:rsidR="00B6025A">
        <w:rPr>
          <w:lang w:val="hr-HR"/>
        </w:rPr>
        <w:t>nadležnost Europskog suda za ljudska prava u svim stvarima koje se tiču tumačenja i primjene Konvencije i njenih Protokola i koje se odnose na činjenice koje su se dogodile nakon što su Konvencija i njeni Protokoli stupili na snagu u odnosu na Republiku Sloveniju</w:t>
      </w:r>
      <w:r w:rsidR="00130969">
        <w:rPr>
          <w:lang w:val="hr-HR"/>
        </w:rPr>
        <w:t>.</w:t>
      </w:r>
      <w:r w:rsidRPr="003E3DB2" w:rsidR="00C6367B">
        <w:rPr>
          <w:lang w:val="hr-HR"/>
        </w:rPr>
        <w:t>”</w:t>
      </w:r>
    </w:p>
    <w:p w:rsidRPr="00320E26" w:rsidR="004965C2" w:rsidP="004965C2" w:rsidRDefault="004965C2">
      <w:pPr>
        <w:jc w:val="both"/>
        <w:rPr>
          <w:rFonts w:ascii="Times New Roman" w:hAnsi="Times New Roman" w:cs="Times New Roman"/>
          <w:sz w:val="20"/>
          <w:szCs w:val="20"/>
        </w:rPr>
      </w:pP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IV. MJERODAVNO MEĐUNARODNO PRAVO I PRAKSA</w:t>
      </w:r>
    </w:p>
    <w:p w:rsidRPr="001E7357" w:rsidR="004965C2" w:rsidP="004965C2" w:rsidRDefault="004965C2">
      <w:pPr>
        <w:pStyle w:val="ListParagraph"/>
        <w:numPr>
          <w:ilvl w:val="0"/>
          <w:numId w:val="4"/>
        </w:numPr>
        <w:jc w:val="both"/>
        <w:rPr>
          <w:rFonts w:ascii="Times New Roman" w:hAnsi="Times New Roman" w:cs="Times New Roman"/>
          <w:b/>
          <w:sz w:val="24"/>
          <w:szCs w:val="24"/>
        </w:rPr>
      </w:pPr>
      <w:r w:rsidRPr="001E7357">
        <w:rPr>
          <w:rFonts w:ascii="Times New Roman" w:hAnsi="Times New Roman" w:cs="Times New Roman"/>
          <w:b/>
          <w:sz w:val="24"/>
          <w:szCs w:val="24"/>
        </w:rPr>
        <w:t>Bečka konvencija iz 1969.</w:t>
      </w:r>
      <w:r w:rsidR="00BB44C9">
        <w:rPr>
          <w:rFonts w:ascii="Times New Roman" w:hAnsi="Times New Roman" w:cs="Times New Roman"/>
          <w:b/>
          <w:sz w:val="24"/>
          <w:szCs w:val="24"/>
        </w:rPr>
        <w:t xml:space="preserve"> godine</w:t>
      </w:r>
      <w:r w:rsidRPr="001E7357">
        <w:rPr>
          <w:rFonts w:ascii="Times New Roman" w:hAnsi="Times New Roman" w:cs="Times New Roman"/>
          <w:b/>
          <w:sz w:val="24"/>
          <w:szCs w:val="24"/>
        </w:rPr>
        <w:t xml:space="preserve"> o pravu međunarodnih ugovora</w:t>
      </w:r>
    </w:p>
    <w:p w:rsidR="00747ECC" w:rsidP="004965C2" w:rsidRDefault="004965C2">
      <w:pPr>
        <w:ind w:left="708" w:firstLine="360"/>
        <w:jc w:val="both"/>
        <w:rPr>
          <w:rFonts w:ascii="Times New Roman" w:hAnsi="Times New Roman" w:cs="Times New Roman"/>
          <w:sz w:val="24"/>
          <w:szCs w:val="24"/>
        </w:rPr>
      </w:pPr>
      <w:r w:rsidRPr="001E7357">
        <w:rPr>
          <w:rFonts w:ascii="Times New Roman" w:hAnsi="Times New Roman" w:cs="Times New Roman"/>
          <w:sz w:val="24"/>
          <w:szCs w:val="24"/>
        </w:rPr>
        <w:t xml:space="preserve">106. Bečka konvencija o pravu međunarodnih ugovora (Bečka konvencija) stupila je na snagu 27. siječnja 1980. </w:t>
      </w:r>
      <w:r w:rsidR="00BB44C9">
        <w:rPr>
          <w:rFonts w:ascii="Times New Roman" w:hAnsi="Times New Roman" w:cs="Times New Roman"/>
          <w:sz w:val="24"/>
          <w:szCs w:val="24"/>
        </w:rPr>
        <w:t xml:space="preserve">godine. </w:t>
      </w:r>
      <w:r w:rsidRPr="001E7357">
        <w:rPr>
          <w:rFonts w:ascii="Times New Roman" w:hAnsi="Times New Roman" w:cs="Times New Roman"/>
          <w:sz w:val="24"/>
          <w:szCs w:val="24"/>
        </w:rPr>
        <w:t xml:space="preserve">Članak 28., koji sadrži načelo zabrane retroaktivnosti međunarodnih ugovora, </w:t>
      </w:r>
      <w:r w:rsidR="00BD264B">
        <w:rPr>
          <w:rFonts w:ascii="Times New Roman" w:hAnsi="Times New Roman" w:cs="Times New Roman"/>
          <w:sz w:val="24"/>
          <w:szCs w:val="24"/>
        </w:rPr>
        <w:t>propisuje</w:t>
      </w:r>
      <w:r w:rsidRPr="001E7357">
        <w:rPr>
          <w:rFonts w:ascii="Times New Roman" w:hAnsi="Times New Roman" w:cs="Times New Roman"/>
          <w:sz w:val="24"/>
          <w:szCs w:val="24"/>
        </w:rPr>
        <w:t>:</w:t>
      </w:r>
    </w:p>
    <w:p w:rsidRPr="001E7357" w:rsidR="004965C2" w:rsidP="004965C2" w:rsidRDefault="004965C2">
      <w:pPr>
        <w:ind w:left="1068" w:firstLine="348"/>
        <w:jc w:val="both"/>
        <w:rPr>
          <w:rFonts w:ascii="Times New Roman" w:hAnsi="Times New Roman" w:cs="Times New Roman"/>
          <w:sz w:val="20"/>
          <w:szCs w:val="20"/>
        </w:rPr>
      </w:pPr>
      <w:r w:rsidRPr="001E7357">
        <w:rPr>
          <w:rFonts w:ascii="Times New Roman" w:hAnsi="Times New Roman" w:cs="Times New Roman"/>
          <w:sz w:val="20"/>
          <w:szCs w:val="20"/>
        </w:rPr>
        <w:t>„Ako drukčija namjera ne proistječe iz ugovora ili ako nije na drugi način izražena, odredbe ugovora ne vežu stranku glede bilo kojeg čina ili činjenice koji su prethodili datumu stupanja tog ugovora na snagu za tu stranku, niti glede bilo koje situacije koja je prestala postojati prije toga datuma.“</w:t>
      </w:r>
    </w:p>
    <w:p w:rsidRPr="00F240A1" w:rsidR="004965C2" w:rsidP="004965C2" w:rsidRDefault="00B00313">
      <w:pPr>
        <w:ind w:left="708"/>
        <w:jc w:val="both"/>
        <w:rPr>
          <w:rFonts w:ascii="Times New Roman" w:hAnsi="Times New Roman" w:cs="Times New Roman"/>
          <w:b/>
          <w:sz w:val="24"/>
          <w:szCs w:val="24"/>
        </w:rPr>
      </w:pPr>
      <w:r w:rsidRPr="00F240A1">
        <w:rPr>
          <w:rFonts w:ascii="Times New Roman" w:hAnsi="Times New Roman" w:cs="Times New Roman"/>
          <w:b/>
          <w:sz w:val="24"/>
          <w:szCs w:val="24"/>
        </w:rPr>
        <w:t>B: Nacrt članaka Povjerenstva za međunarodno pravo o odgovornosti država za međunarodno protupravna djela (koje je Povjerenstvo za međunarodno pravo usvojilo 9. kolovoza 200</w:t>
      </w:r>
      <w:r w:rsidR="00DA79B1">
        <w:rPr>
          <w:rFonts w:ascii="Times New Roman" w:hAnsi="Times New Roman" w:cs="Times New Roman"/>
          <w:b/>
          <w:sz w:val="24"/>
          <w:szCs w:val="24"/>
        </w:rPr>
        <w:t>1. godine</w:t>
      </w:r>
      <w:r w:rsidRPr="00F240A1">
        <w:rPr>
          <w:rFonts w:ascii="Times New Roman" w:hAnsi="Times New Roman" w:cs="Times New Roman"/>
          <w:b/>
          <w:sz w:val="24"/>
          <w:szCs w:val="24"/>
        </w:rPr>
        <w:t>).</w:t>
      </w:r>
    </w:p>
    <w:p w:rsidR="00747ECC" w:rsidP="004965C2" w:rsidRDefault="00B00313">
      <w:pPr>
        <w:ind w:left="708"/>
        <w:jc w:val="both"/>
        <w:rPr>
          <w:rFonts w:ascii="Times New Roman" w:hAnsi="Times New Roman" w:cs="Times New Roman"/>
          <w:sz w:val="24"/>
          <w:szCs w:val="24"/>
        </w:rPr>
      </w:pPr>
      <w:r w:rsidRPr="00F240A1">
        <w:rPr>
          <w:rFonts w:ascii="Times New Roman" w:hAnsi="Times New Roman" w:cs="Times New Roman"/>
          <w:sz w:val="24"/>
          <w:szCs w:val="24"/>
        </w:rPr>
        <w:t>107. Članak 13. pod naslovom „Međunarodne obveze države“ propisuje :</w:t>
      </w:r>
      <w:r w:rsidR="00747ECC">
        <w:rPr>
          <w:rFonts w:ascii="Times New Roman" w:hAnsi="Times New Roman" w:cs="Times New Roman"/>
          <w:sz w:val="24"/>
          <w:szCs w:val="24"/>
        </w:rPr>
        <w:t xml:space="preserve">  </w:t>
      </w:r>
    </w:p>
    <w:p w:rsidRPr="00F240A1" w:rsidR="004965C2" w:rsidP="004965C2" w:rsidRDefault="00B00313">
      <w:pPr>
        <w:ind w:left="1416"/>
        <w:jc w:val="both"/>
        <w:rPr>
          <w:rFonts w:ascii="Times New Roman" w:hAnsi="Times New Roman" w:cs="Times New Roman"/>
          <w:sz w:val="20"/>
          <w:szCs w:val="20"/>
        </w:rPr>
      </w:pPr>
      <w:r w:rsidRPr="00F240A1">
        <w:rPr>
          <w:rFonts w:ascii="Times New Roman" w:hAnsi="Times New Roman" w:cs="Times New Roman"/>
          <w:sz w:val="20"/>
          <w:szCs w:val="20"/>
        </w:rPr>
        <w:t>„Neka radnja države ne predstavlja povredu međunarodne obveze ako država nije dužna poštovati određenu obvezu u trenutku činjenja te radnje.“</w:t>
      </w:r>
    </w:p>
    <w:p w:rsidR="00747ECC" w:rsidP="004965C2" w:rsidRDefault="00B00313">
      <w:pPr>
        <w:ind w:left="708"/>
        <w:jc w:val="both"/>
        <w:rPr>
          <w:rFonts w:ascii="Times New Roman" w:hAnsi="Times New Roman" w:cs="Times New Roman"/>
          <w:sz w:val="24"/>
          <w:szCs w:val="24"/>
        </w:rPr>
      </w:pPr>
      <w:r w:rsidRPr="00F240A1">
        <w:rPr>
          <w:rFonts w:ascii="Times New Roman" w:hAnsi="Times New Roman" w:cs="Times New Roman"/>
          <w:sz w:val="24"/>
          <w:szCs w:val="24"/>
        </w:rPr>
        <w:t>108. Nadalje, članak 14. pod naslovom „Produljenje roka za kršenje međunarodne obveze“, propisuje kako slijedi:</w:t>
      </w:r>
    </w:p>
    <w:p w:rsidRPr="00F240A1" w:rsidR="004965C2" w:rsidP="004965C2" w:rsidRDefault="00B00313">
      <w:pPr>
        <w:ind w:left="1416"/>
        <w:jc w:val="both"/>
        <w:rPr>
          <w:rFonts w:ascii="Times New Roman" w:hAnsi="Times New Roman" w:cs="Times New Roman"/>
          <w:sz w:val="20"/>
          <w:szCs w:val="20"/>
        </w:rPr>
      </w:pPr>
      <w:r w:rsidRPr="00F240A1">
        <w:rPr>
          <w:rFonts w:ascii="Times New Roman" w:hAnsi="Times New Roman" w:cs="Times New Roman"/>
          <w:sz w:val="20"/>
          <w:szCs w:val="20"/>
        </w:rPr>
        <w:t>„ 1. Povreda međunarodne obveze određenom radnjom države koja nije trajne naravi počinjena je u trenutku kada je radnja izvršena, čak i ako se njeni učinci nastavljaju.</w:t>
      </w:r>
    </w:p>
    <w:p w:rsidRPr="00F240A1" w:rsidR="004965C2" w:rsidP="004965C2" w:rsidRDefault="00747ECC">
      <w:pPr>
        <w:ind w:left="1416"/>
        <w:jc w:val="both"/>
        <w:rPr>
          <w:rFonts w:ascii="Times New Roman" w:hAnsi="Times New Roman" w:cs="Times New Roman"/>
          <w:sz w:val="20"/>
          <w:szCs w:val="20"/>
        </w:rPr>
      </w:pPr>
      <w:r>
        <w:rPr>
          <w:rFonts w:ascii="Times New Roman" w:hAnsi="Times New Roman" w:cs="Times New Roman"/>
          <w:sz w:val="20"/>
          <w:szCs w:val="20"/>
        </w:rPr>
        <w:t xml:space="preserve"> </w:t>
      </w:r>
      <w:r w:rsidRPr="00F240A1" w:rsidR="00B00313">
        <w:rPr>
          <w:rFonts w:ascii="Times New Roman" w:hAnsi="Times New Roman" w:cs="Times New Roman"/>
          <w:sz w:val="20"/>
          <w:szCs w:val="20"/>
        </w:rPr>
        <w:t>2. Povreda međunarodne obveze nekom radnjom države koja je trajne naravi proteže se kroz čitavo razdoblje dok traje radnja koja nije u skladu s međunarodnom obvezom.</w:t>
      </w:r>
    </w:p>
    <w:p w:rsidRPr="001E7357" w:rsidR="004965C2" w:rsidP="004965C2" w:rsidRDefault="00747ECC">
      <w:pPr>
        <w:ind w:left="1416"/>
        <w:jc w:val="both"/>
        <w:rPr>
          <w:rFonts w:ascii="Times New Roman" w:hAnsi="Times New Roman" w:cs="Times New Roman"/>
          <w:sz w:val="20"/>
          <w:szCs w:val="20"/>
        </w:rPr>
      </w:pPr>
      <w:r>
        <w:rPr>
          <w:rFonts w:ascii="Times New Roman" w:hAnsi="Times New Roman" w:cs="Times New Roman"/>
          <w:sz w:val="20"/>
          <w:szCs w:val="20"/>
        </w:rPr>
        <w:t xml:space="preserve"> </w:t>
      </w:r>
      <w:r w:rsidRPr="00F240A1" w:rsidR="00B00313">
        <w:rPr>
          <w:rFonts w:ascii="Times New Roman" w:hAnsi="Times New Roman" w:cs="Times New Roman"/>
          <w:sz w:val="20"/>
          <w:szCs w:val="20"/>
        </w:rPr>
        <w:t>3. Povreda međunarodne obveze kojom se od države traži sprječavanje određenog događaja počinjena je kada se događaj dogodi i protegne na cijelo razdoblje tijekom kojeg traje, a protivan je toj obvezi.“</w:t>
      </w:r>
      <w:r w:rsidRPr="001E7357" w:rsidR="004965C2">
        <w:rPr>
          <w:rFonts w:ascii="Times New Roman" w:hAnsi="Times New Roman" w:cs="Times New Roman"/>
          <w:b/>
          <w:sz w:val="24"/>
          <w:szCs w:val="24"/>
        </w:rPr>
        <w:tab/>
      </w:r>
    </w:p>
    <w:p w:rsidRPr="001E7357" w:rsidR="004965C2" w:rsidP="004965C2" w:rsidRDefault="004965C2">
      <w:pPr>
        <w:jc w:val="both"/>
        <w:rPr>
          <w:rFonts w:ascii="Times New Roman" w:hAnsi="Times New Roman" w:cs="Times New Roman"/>
          <w:b/>
          <w:sz w:val="24"/>
          <w:szCs w:val="24"/>
        </w:rPr>
      </w:pPr>
      <w:r w:rsidRPr="001E7357">
        <w:rPr>
          <w:rFonts w:ascii="Times New Roman" w:hAnsi="Times New Roman" w:cs="Times New Roman"/>
          <w:b/>
          <w:sz w:val="24"/>
          <w:szCs w:val="24"/>
        </w:rPr>
        <w:tab/>
        <w:t>C.</w:t>
      </w:r>
      <w:r w:rsidR="00747ECC">
        <w:rPr>
          <w:rFonts w:ascii="Times New Roman" w:hAnsi="Times New Roman" w:cs="Times New Roman"/>
          <w:b/>
          <w:sz w:val="24"/>
          <w:szCs w:val="24"/>
        </w:rPr>
        <w:t xml:space="preserve"> </w:t>
      </w:r>
      <w:r w:rsidRPr="001E7357">
        <w:rPr>
          <w:rFonts w:ascii="Times New Roman" w:hAnsi="Times New Roman" w:cs="Times New Roman"/>
          <w:b/>
          <w:sz w:val="24"/>
          <w:szCs w:val="24"/>
        </w:rPr>
        <w:t>Međunarodni sud pravde</w:t>
      </w:r>
    </w:p>
    <w:p w:rsidR="00747ECC" w:rsidP="004965C2" w:rsidRDefault="004965C2">
      <w:pPr>
        <w:ind w:left="708" w:firstLine="360"/>
        <w:jc w:val="both"/>
        <w:rPr>
          <w:rFonts w:ascii="Times New Roman" w:hAnsi="Times New Roman" w:cs="Times New Roman"/>
          <w:sz w:val="24"/>
          <w:szCs w:val="24"/>
        </w:rPr>
      </w:pPr>
      <w:r w:rsidRPr="001E7357">
        <w:rPr>
          <w:rFonts w:ascii="Times New Roman" w:hAnsi="Times New Roman" w:cs="Times New Roman"/>
          <w:sz w:val="24"/>
          <w:szCs w:val="24"/>
        </w:rPr>
        <w:t xml:space="preserve">109. Pristup koji je usvojio Međunarodni sud pravde (MSP) u predmetima u kojima se radi o pitanju nadležnosti </w:t>
      </w:r>
      <w:r w:rsidRPr="001E7357">
        <w:rPr>
          <w:rFonts w:ascii="Times New Roman" w:hAnsi="Times New Roman" w:cs="Times New Roman"/>
          <w:i/>
          <w:sz w:val="24"/>
          <w:szCs w:val="24"/>
        </w:rPr>
        <w:t>ratione</w:t>
      </w:r>
      <w:r w:rsidR="00BA5AC6">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BA5AC6">
        <w:rPr>
          <w:rFonts w:ascii="Times New Roman" w:hAnsi="Times New Roman" w:cs="Times New Roman"/>
          <w:i/>
          <w:sz w:val="24"/>
          <w:szCs w:val="24"/>
        </w:rPr>
        <w:t xml:space="preserve"> </w:t>
      </w:r>
      <w:r w:rsidRPr="001E7357">
        <w:rPr>
          <w:rFonts w:ascii="Times New Roman" w:hAnsi="Times New Roman" w:cs="Times New Roman"/>
          <w:sz w:val="24"/>
          <w:szCs w:val="24"/>
        </w:rPr>
        <w:t xml:space="preserve">usredotočuje se na izvor ili stvarni uzrok spora (vidi također sudsku praksu citiranu u predmetu </w:t>
      </w:r>
      <w:r w:rsidRPr="001E7357">
        <w:rPr>
          <w:rFonts w:ascii="Times New Roman" w:hAnsi="Times New Roman" w:cs="Times New Roman"/>
          <w:i/>
          <w:sz w:val="24"/>
          <w:szCs w:val="24"/>
        </w:rPr>
        <w:t xml:space="preserve">Blečić protiv Hrvatske </w:t>
      </w:r>
      <w:r w:rsidRPr="001E7357">
        <w:rPr>
          <w:rFonts w:ascii="Times New Roman" w:hAnsi="Times New Roman" w:cs="Times New Roman"/>
          <w:sz w:val="24"/>
          <w:szCs w:val="24"/>
        </w:rPr>
        <w:t>[</w:t>
      </w:r>
      <w:r w:rsidR="00D23012">
        <w:rPr>
          <w:rFonts w:ascii="Times New Roman" w:hAnsi="Times New Roman" w:cs="Times New Roman"/>
          <w:sz w:val="24"/>
          <w:szCs w:val="24"/>
        </w:rPr>
        <w:t>VV</w:t>
      </w:r>
      <w:r w:rsidRPr="001E7357">
        <w:rPr>
          <w:rFonts w:ascii="Times New Roman" w:hAnsi="Times New Roman" w:cs="Times New Roman"/>
          <w:sz w:val="24"/>
          <w:szCs w:val="24"/>
        </w:rPr>
        <w:t xml:space="preserve">], br. 59532/00, </w:t>
      </w:r>
      <w:r w:rsidR="00D23012">
        <w:rPr>
          <w:rFonts w:ascii="Times New Roman" w:hAnsi="Times New Roman" w:cs="Times New Roman"/>
          <w:sz w:val="24"/>
          <w:szCs w:val="24"/>
        </w:rPr>
        <w:t>stavak</w:t>
      </w:r>
      <w:r w:rsidRPr="001E7357">
        <w:rPr>
          <w:rFonts w:ascii="Times New Roman" w:hAnsi="Times New Roman" w:cs="Times New Roman"/>
          <w:sz w:val="24"/>
          <w:szCs w:val="24"/>
        </w:rPr>
        <w:t xml:space="preserve"> 74</w:t>
      </w:r>
      <w:r w:rsidR="00D23012">
        <w:rPr>
          <w:rFonts w:ascii="Times New Roman" w:hAnsi="Times New Roman" w:cs="Times New Roman"/>
          <w:sz w:val="24"/>
          <w:szCs w:val="24"/>
        </w:rPr>
        <w:t>.</w:t>
      </w:r>
      <w:r w:rsidRPr="001E7357">
        <w:rPr>
          <w:rFonts w:ascii="Times New Roman" w:hAnsi="Times New Roman" w:cs="Times New Roman"/>
          <w:sz w:val="24"/>
          <w:szCs w:val="24"/>
        </w:rPr>
        <w:t>, E</w:t>
      </w:r>
      <w:r w:rsidR="00D23012">
        <w:rPr>
          <w:rFonts w:ascii="Times New Roman" w:hAnsi="Times New Roman" w:cs="Times New Roman"/>
          <w:sz w:val="24"/>
          <w:szCs w:val="24"/>
        </w:rPr>
        <w:t>S</w:t>
      </w:r>
      <w:r w:rsidRPr="001E7357">
        <w:rPr>
          <w:rFonts w:ascii="Times New Roman" w:hAnsi="Times New Roman" w:cs="Times New Roman"/>
          <w:sz w:val="24"/>
          <w:szCs w:val="24"/>
        </w:rPr>
        <w:t xml:space="preserve">LJP 2006-III). U </w:t>
      </w:r>
      <w:r w:rsidRPr="00BB44C9" w:rsidR="00BB44C9">
        <w:rPr>
          <w:rFonts w:ascii="Times New Roman" w:hAnsi="Times New Roman" w:cs="Times New Roman"/>
          <w:sz w:val="24"/>
          <w:szCs w:val="24"/>
        </w:rPr>
        <w:t>p</w:t>
      </w:r>
      <w:r w:rsidRPr="00BB44C9">
        <w:rPr>
          <w:rFonts w:ascii="Times New Roman" w:hAnsi="Times New Roman" w:cs="Times New Roman"/>
          <w:sz w:val="24"/>
          <w:szCs w:val="24"/>
        </w:rPr>
        <w:t>redmetu koji se tiče prava prolaza kroz indijski teritorij (</w:t>
      </w:r>
      <w:r w:rsidRPr="00BB44C9" w:rsidR="00D23012">
        <w:rPr>
          <w:rFonts w:ascii="Times New Roman" w:hAnsi="Times New Roman" w:cs="Times New Roman"/>
          <w:sz w:val="24"/>
          <w:szCs w:val="24"/>
        </w:rPr>
        <w:t>Osnovanost</w:t>
      </w:r>
      <w:r w:rsidRPr="00BB44C9">
        <w:rPr>
          <w:rFonts w:ascii="Times New Roman" w:hAnsi="Times New Roman" w:cs="Times New Roman"/>
          <w:sz w:val="24"/>
          <w:szCs w:val="24"/>
        </w:rPr>
        <w:t>)</w:t>
      </w:r>
      <w:r w:rsidRPr="001E7357">
        <w:rPr>
          <w:rFonts w:ascii="Times New Roman" w:hAnsi="Times New Roman" w:cs="Times New Roman"/>
          <w:i/>
          <w:sz w:val="24"/>
          <w:szCs w:val="24"/>
        </w:rPr>
        <w:t xml:space="preserve"> </w:t>
      </w:r>
      <w:r w:rsidRPr="001E7357">
        <w:rPr>
          <w:rFonts w:ascii="Times New Roman" w:hAnsi="Times New Roman" w:cs="Times New Roman"/>
          <w:sz w:val="24"/>
          <w:szCs w:val="24"/>
        </w:rPr>
        <w:t>(</w:t>
      </w:r>
      <w:r w:rsidR="00522872">
        <w:rPr>
          <w:rFonts w:ascii="Times New Roman" w:hAnsi="Times New Roman" w:cs="Times New Roman"/>
          <w:sz w:val="24"/>
          <w:szCs w:val="24"/>
        </w:rPr>
        <w:t>p</w:t>
      </w:r>
      <w:r w:rsidRPr="001E7357">
        <w:rPr>
          <w:rFonts w:ascii="Times New Roman" w:hAnsi="Times New Roman" w:cs="Times New Roman"/>
          <w:sz w:val="24"/>
          <w:szCs w:val="24"/>
        </w:rPr>
        <w:t>resuda od 12. travnja 1960</w:t>
      </w:r>
      <w:r w:rsidR="00522872">
        <w:rPr>
          <w:rFonts w:ascii="Times New Roman" w:hAnsi="Times New Roman" w:cs="Times New Roman"/>
          <w:sz w:val="24"/>
          <w:szCs w:val="24"/>
        </w:rPr>
        <w:t>.</w:t>
      </w:r>
      <w:r w:rsidRPr="001E7357">
        <w:rPr>
          <w:rFonts w:ascii="Times New Roman" w:hAnsi="Times New Roman" w:cs="Times New Roman"/>
          <w:sz w:val="24"/>
          <w:szCs w:val="24"/>
        </w:rPr>
        <w:t>: I.C.J</w:t>
      </w:r>
      <w:r w:rsidRPr="001E7357">
        <w:rPr>
          <w:rFonts w:ascii="Times New Roman" w:hAnsi="Times New Roman" w:cs="Times New Roman"/>
          <w:i/>
          <w:sz w:val="24"/>
          <w:szCs w:val="24"/>
        </w:rPr>
        <w:t>.</w:t>
      </w:r>
      <w:r w:rsidR="00BB44C9">
        <w:rPr>
          <w:rFonts w:ascii="Times New Roman" w:hAnsi="Times New Roman" w:cs="Times New Roman"/>
          <w:i/>
          <w:sz w:val="24"/>
          <w:szCs w:val="24"/>
        </w:rPr>
        <w:t xml:space="preserve"> </w:t>
      </w:r>
      <w:r w:rsidR="00522872">
        <w:rPr>
          <w:rFonts w:ascii="Times New Roman" w:hAnsi="Times New Roman" w:cs="Times New Roman"/>
          <w:i/>
          <w:sz w:val="24"/>
          <w:szCs w:val="24"/>
        </w:rPr>
        <w:t>Izvješća</w:t>
      </w:r>
      <w:r w:rsidR="00BB44C9">
        <w:rPr>
          <w:rFonts w:ascii="Times New Roman" w:hAnsi="Times New Roman" w:cs="Times New Roman"/>
          <w:i/>
          <w:sz w:val="24"/>
          <w:szCs w:val="24"/>
        </w:rPr>
        <w:t xml:space="preserve"> </w:t>
      </w:r>
      <w:r w:rsidRPr="001E7357">
        <w:rPr>
          <w:rFonts w:ascii="Times New Roman" w:hAnsi="Times New Roman" w:cs="Times New Roman"/>
          <w:sz w:val="24"/>
          <w:szCs w:val="24"/>
        </w:rPr>
        <w:t>1960 str. 33-36), MSP</w:t>
      </w:r>
      <w:r w:rsidR="009D6D34">
        <w:rPr>
          <w:rFonts w:ascii="Times New Roman" w:hAnsi="Times New Roman" w:cs="Times New Roman"/>
          <w:sz w:val="24"/>
          <w:szCs w:val="24"/>
        </w:rPr>
        <w:t xml:space="preserve"> je</w:t>
      </w:r>
      <w:r w:rsidRPr="001E7357">
        <w:rPr>
          <w:rFonts w:ascii="Times New Roman" w:hAnsi="Times New Roman" w:cs="Times New Roman"/>
          <w:sz w:val="24"/>
          <w:szCs w:val="24"/>
        </w:rPr>
        <w:t xml:space="preserve">, oslanjajući se na sudsku praksu Stalnog suda međunarodne pravde (SSMP) utvrdio da </w:t>
      </w:r>
      <w:r w:rsidR="00AA6C2A">
        <w:rPr>
          <w:rFonts w:ascii="Times New Roman" w:hAnsi="Times New Roman" w:cs="Times New Roman"/>
          <w:sz w:val="24"/>
          <w:szCs w:val="24"/>
        </w:rPr>
        <w:t xml:space="preserve">je </w:t>
      </w:r>
      <w:r w:rsidRPr="001E7357">
        <w:rPr>
          <w:rFonts w:ascii="Times New Roman" w:hAnsi="Times New Roman" w:cs="Times New Roman"/>
          <w:sz w:val="24"/>
          <w:szCs w:val="24"/>
        </w:rPr>
        <w:t>vremensk</w:t>
      </w:r>
      <w:r w:rsidR="00AA6C2A">
        <w:rPr>
          <w:rFonts w:ascii="Times New Roman" w:hAnsi="Times New Roman" w:cs="Times New Roman"/>
          <w:sz w:val="24"/>
          <w:szCs w:val="24"/>
        </w:rPr>
        <w:t>i</w:t>
      </w:r>
      <w:r w:rsidRPr="001E7357">
        <w:rPr>
          <w:rFonts w:ascii="Times New Roman" w:hAnsi="Times New Roman" w:cs="Times New Roman"/>
          <w:sz w:val="24"/>
          <w:szCs w:val="24"/>
        </w:rPr>
        <w:t xml:space="preserve"> nadlež</w:t>
      </w:r>
      <w:r w:rsidR="00AA6C2A">
        <w:rPr>
          <w:rFonts w:ascii="Times New Roman" w:hAnsi="Times New Roman" w:cs="Times New Roman"/>
          <w:sz w:val="24"/>
          <w:szCs w:val="24"/>
        </w:rPr>
        <w:t>a</w:t>
      </w:r>
      <w:r w:rsidRPr="001E7357">
        <w:rPr>
          <w:rFonts w:ascii="Times New Roman" w:hAnsi="Times New Roman" w:cs="Times New Roman"/>
          <w:sz w:val="24"/>
          <w:szCs w:val="24"/>
        </w:rPr>
        <w:t xml:space="preserve">n za rješavanje spora zbog odbijanja Indije da </w:t>
      </w:r>
      <w:r w:rsidRPr="001E7357" w:rsidR="009D6D34">
        <w:rPr>
          <w:rFonts w:ascii="Times New Roman" w:hAnsi="Times New Roman" w:cs="Times New Roman"/>
          <w:sz w:val="24"/>
          <w:szCs w:val="24"/>
        </w:rPr>
        <w:t xml:space="preserve">1954. godine </w:t>
      </w:r>
      <w:r w:rsidRPr="001E7357">
        <w:rPr>
          <w:rFonts w:ascii="Times New Roman" w:hAnsi="Times New Roman" w:cs="Times New Roman"/>
          <w:sz w:val="24"/>
          <w:szCs w:val="24"/>
        </w:rPr>
        <w:t xml:space="preserve">Portugalu dozvoli prolaz između njenog </w:t>
      </w:r>
      <w:r w:rsidR="009C4209">
        <w:rPr>
          <w:rFonts w:ascii="Times New Roman" w:hAnsi="Times New Roman" w:cs="Times New Roman"/>
          <w:sz w:val="24"/>
          <w:szCs w:val="24"/>
        </w:rPr>
        <w:t xml:space="preserve">državnog područja </w:t>
      </w:r>
      <w:r w:rsidRPr="001E7357">
        <w:rPr>
          <w:rFonts w:ascii="Times New Roman" w:hAnsi="Times New Roman" w:cs="Times New Roman"/>
          <w:sz w:val="24"/>
          <w:szCs w:val="24"/>
        </w:rPr>
        <w:t xml:space="preserve">i dvije enklave na indijskom </w:t>
      </w:r>
      <w:r w:rsidR="009C4209">
        <w:rPr>
          <w:rFonts w:ascii="Times New Roman" w:hAnsi="Times New Roman" w:cs="Times New Roman"/>
          <w:sz w:val="24"/>
          <w:szCs w:val="24"/>
        </w:rPr>
        <w:t>državnom području</w:t>
      </w:r>
      <w:r w:rsidRPr="001E7357">
        <w:rPr>
          <w:rFonts w:ascii="Times New Roman" w:hAnsi="Times New Roman" w:cs="Times New Roman"/>
          <w:sz w:val="24"/>
          <w:szCs w:val="24"/>
        </w:rPr>
        <w:t xml:space="preserve">. Indija je, </w:t>
      </w:r>
      <w:r w:rsidR="009D6D34">
        <w:rPr>
          <w:rFonts w:ascii="Times New Roman" w:hAnsi="Times New Roman" w:cs="Times New Roman"/>
          <w:i/>
          <w:sz w:val="24"/>
          <w:szCs w:val="24"/>
        </w:rPr>
        <w:t>inter alia</w:t>
      </w:r>
      <w:r w:rsidRPr="001E7357">
        <w:rPr>
          <w:rFonts w:ascii="Times New Roman" w:hAnsi="Times New Roman" w:cs="Times New Roman"/>
          <w:sz w:val="24"/>
          <w:szCs w:val="24"/>
        </w:rPr>
        <w:t xml:space="preserve">, tvrdila da je </w:t>
      </w:r>
      <w:r w:rsidR="00AA6C2A">
        <w:rPr>
          <w:rFonts w:ascii="Times New Roman" w:hAnsi="Times New Roman" w:cs="Times New Roman"/>
          <w:sz w:val="24"/>
          <w:szCs w:val="24"/>
        </w:rPr>
        <w:t>spor nedopušten</w:t>
      </w:r>
      <w:r w:rsidR="00BA5AC6">
        <w:rPr>
          <w:rFonts w:ascii="Times New Roman" w:hAnsi="Times New Roman" w:cs="Times New Roman"/>
          <w:sz w:val="24"/>
          <w:szCs w:val="24"/>
        </w:rPr>
        <w:t xml:space="preserve"> </w:t>
      </w:r>
      <w:r w:rsidRPr="001E7357">
        <w:rPr>
          <w:rFonts w:ascii="Times New Roman" w:hAnsi="Times New Roman" w:cs="Times New Roman"/>
          <w:i/>
          <w:sz w:val="24"/>
          <w:szCs w:val="24"/>
        </w:rPr>
        <w:t>ratione</w:t>
      </w:r>
      <w:r w:rsidR="00BA5AC6">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BA5AC6">
        <w:rPr>
          <w:rFonts w:ascii="Times New Roman" w:hAnsi="Times New Roman" w:cs="Times New Roman"/>
          <w:i/>
          <w:sz w:val="24"/>
          <w:szCs w:val="24"/>
        </w:rPr>
        <w:t xml:space="preserve"> </w:t>
      </w:r>
      <w:r w:rsidRPr="001E7357">
        <w:rPr>
          <w:rFonts w:ascii="Times New Roman" w:hAnsi="Times New Roman" w:cs="Times New Roman"/>
          <w:sz w:val="24"/>
          <w:szCs w:val="24"/>
        </w:rPr>
        <w:t>budući da je portugalski zahtjev za pravo prolaza prethodio nadležnosti Suda koja je nastupila 5. veljače 1930. godine. Međutim, MSP je utvrdio sljedeće:</w:t>
      </w:r>
      <w:r w:rsidR="00747ECC">
        <w:rPr>
          <w:rFonts w:ascii="Times New Roman" w:hAnsi="Times New Roman" w:cs="Times New Roman"/>
          <w:sz w:val="24"/>
          <w:szCs w:val="24"/>
        </w:rPr>
        <w:t xml:space="preserve">   </w:t>
      </w:r>
    </w:p>
    <w:p w:rsidRPr="001E7357" w:rsidR="004965C2" w:rsidP="004965C2" w:rsidRDefault="004965C2">
      <w:pPr>
        <w:ind w:left="1068"/>
        <w:jc w:val="both"/>
        <w:rPr>
          <w:rFonts w:ascii="Times New Roman" w:hAnsi="Times New Roman" w:cs="Times New Roman"/>
          <w:sz w:val="24"/>
          <w:szCs w:val="24"/>
        </w:rPr>
      </w:pPr>
      <w:r w:rsidRPr="001E7357">
        <w:rPr>
          <w:rFonts w:ascii="Times New Roman" w:hAnsi="Times New Roman" w:cs="Times New Roman"/>
          <w:sz w:val="24"/>
          <w:szCs w:val="24"/>
        </w:rPr>
        <w:t xml:space="preserve">„ ... </w:t>
      </w:r>
      <w:r w:rsidRPr="001E7357">
        <w:rPr>
          <w:rFonts w:ascii="Times New Roman" w:hAnsi="Times New Roman" w:cs="Times New Roman"/>
          <w:sz w:val="20"/>
          <w:szCs w:val="20"/>
        </w:rPr>
        <w:t xml:space="preserve">čini se... da je </w:t>
      </w:r>
      <w:r w:rsidR="00194470">
        <w:rPr>
          <w:rFonts w:ascii="Times New Roman" w:hAnsi="Times New Roman" w:cs="Times New Roman"/>
          <w:sz w:val="20"/>
          <w:szCs w:val="20"/>
        </w:rPr>
        <w:t xml:space="preserve">predmet </w:t>
      </w:r>
      <w:r w:rsidRPr="001E7357">
        <w:rPr>
          <w:rFonts w:ascii="Times New Roman" w:hAnsi="Times New Roman" w:cs="Times New Roman"/>
          <w:sz w:val="20"/>
          <w:szCs w:val="20"/>
        </w:rPr>
        <w:t>spor</w:t>
      </w:r>
      <w:r w:rsidR="00194470">
        <w:rPr>
          <w:rFonts w:ascii="Times New Roman" w:hAnsi="Times New Roman" w:cs="Times New Roman"/>
          <w:sz w:val="20"/>
          <w:szCs w:val="20"/>
        </w:rPr>
        <w:t>a</w:t>
      </w:r>
      <w:r w:rsidRPr="001E7357">
        <w:rPr>
          <w:rFonts w:ascii="Times New Roman" w:hAnsi="Times New Roman" w:cs="Times New Roman"/>
          <w:sz w:val="20"/>
          <w:szCs w:val="20"/>
        </w:rPr>
        <w:t xml:space="preserve"> koji je stigao pred Sud trostruk: (1) </w:t>
      </w:r>
      <w:r w:rsidR="00194470">
        <w:rPr>
          <w:rFonts w:ascii="Times New Roman" w:hAnsi="Times New Roman" w:cs="Times New Roman"/>
          <w:sz w:val="20"/>
          <w:szCs w:val="20"/>
        </w:rPr>
        <w:t>sporno</w:t>
      </w:r>
      <w:r w:rsidRPr="001E7357">
        <w:rPr>
          <w:rFonts w:ascii="Times New Roman" w:hAnsi="Times New Roman" w:cs="Times New Roman"/>
          <w:sz w:val="20"/>
          <w:szCs w:val="20"/>
        </w:rPr>
        <w:t xml:space="preserve"> postojanje prava na prolaz </w:t>
      </w:r>
      <w:r w:rsidR="00A145D1">
        <w:rPr>
          <w:rFonts w:ascii="Times New Roman" w:hAnsi="Times New Roman" w:cs="Times New Roman"/>
          <w:sz w:val="20"/>
          <w:szCs w:val="20"/>
        </w:rPr>
        <w:t xml:space="preserve">na korist </w:t>
      </w:r>
      <w:r w:rsidRPr="001E7357">
        <w:rPr>
          <w:rFonts w:ascii="Times New Roman" w:hAnsi="Times New Roman" w:cs="Times New Roman"/>
          <w:sz w:val="20"/>
          <w:szCs w:val="20"/>
        </w:rPr>
        <w:t>Portugal</w:t>
      </w:r>
      <w:r w:rsidR="00A145D1">
        <w:rPr>
          <w:rFonts w:ascii="Times New Roman" w:hAnsi="Times New Roman" w:cs="Times New Roman"/>
          <w:sz w:val="20"/>
          <w:szCs w:val="20"/>
        </w:rPr>
        <w:t>a</w:t>
      </w:r>
      <w:r w:rsidRPr="001E7357">
        <w:rPr>
          <w:rFonts w:ascii="Times New Roman" w:hAnsi="Times New Roman" w:cs="Times New Roman"/>
          <w:sz w:val="20"/>
          <w:szCs w:val="20"/>
        </w:rPr>
        <w:t xml:space="preserve">; (2) navodni propust Indije iz srpnja 1954. da ispuni </w:t>
      </w:r>
      <w:r w:rsidR="00A145D1">
        <w:rPr>
          <w:rFonts w:ascii="Times New Roman" w:hAnsi="Times New Roman" w:cs="Times New Roman"/>
          <w:sz w:val="20"/>
          <w:szCs w:val="20"/>
        </w:rPr>
        <w:t xml:space="preserve">svoje </w:t>
      </w:r>
      <w:r w:rsidRPr="001E7357">
        <w:rPr>
          <w:rFonts w:ascii="Times New Roman" w:hAnsi="Times New Roman" w:cs="Times New Roman"/>
          <w:sz w:val="20"/>
          <w:szCs w:val="20"/>
        </w:rPr>
        <w:t>obveze koje se tiču tog prava na prolaz; (3)</w:t>
      </w:r>
      <w:r w:rsidR="00A145D1">
        <w:rPr>
          <w:rFonts w:ascii="Times New Roman" w:hAnsi="Times New Roman" w:cs="Times New Roman"/>
          <w:sz w:val="20"/>
          <w:szCs w:val="20"/>
        </w:rPr>
        <w:t xml:space="preserve"> ispravljanje</w:t>
      </w:r>
      <w:r w:rsidRPr="001E7357">
        <w:rPr>
          <w:rFonts w:ascii="Times New Roman" w:hAnsi="Times New Roman" w:cs="Times New Roman"/>
          <w:sz w:val="20"/>
          <w:szCs w:val="20"/>
        </w:rPr>
        <w:t xml:space="preserve"> nezakonite situacije koja proizlazi iz tog propusta. Spor pred Sudom, s obzirom na trostrukost </w:t>
      </w:r>
      <w:r w:rsidR="008C5C0E">
        <w:rPr>
          <w:rFonts w:ascii="Times New Roman" w:hAnsi="Times New Roman" w:cs="Times New Roman"/>
          <w:sz w:val="20"/>
          <w:szCs w:val="20"/>
        </w:rPr>
        <w:t xml:space="preserve">njegovog </w:t>
      </w:r>
      <w:r w:rsidRPr="001E7357">
        <w:rPr>
          <w:rFonts w:ascii="Times New Roman" w:hAnsi="Times New Roman" w:cs="Times New Roman"/>
          <w:sz w:val="20"/>
          <w:szCs w:val="20"/>
        </w:rPr>
        <w:t xml:space="preserve">predmeta, nije mogao </w:t>
      </w:r>
      <w:r w:rsidR="00DA2388">
        <w:rPr>
          <w:rFonts w:ascii="Times New Roman" w:hAnsi="Times New Roman" w:cs="Times New Roman"/>
          <w:sz w:val="20"/>
          <w:szCs w:val="20"/>
        </w:rPr>
        <w:t>nastati</w:t>
      </w:r>
      <w:r w:rsidR="00BA5AC6">
        <w:rPr>
          <w:rFonts w:ascii="Times New Roman" w:hAnsi="Times New Roman" w:cs="Times New Roman"/>
          <w:sz w:val="20"/>
          <w:szCs w:val="20"/>
        </w:rPr>
        <w:t xml:space="preserve"> </w:t>
      </w:r>
      <w:r w:rsidRPr="001E7357">
        <w:rPr>
          <w:rFonts w:ascii="Times New Roman" w:hAnsi="Times New Roman" w:cs="Times New Roman"/>
          <w:sz w:val="20"/>
          <w:szCs w:val="20"/>
        </w:rPr>
        <w:t xml:space="preserve">sve dok se </w:t>
      </w:r>
      <w:r w:rsidR="00DA2388">
        <w:rPr>
          <w:rFonts w:ascii="Times New Roman" w:hAnsi="Times New Roman" w:cs="Times New Roman"/>
          <w:sz w:val="20"/>
          <w:szCs w:val="20"/>
        </w:rPr>
        <w:t>nisu</w:t>
      </w:r>
      <w:r w:rsidRPr="001E7357">
        <w:rPr>
          <w:rFonts w:ascii="Times New Roman" w:hAnsi="Times New Roman" w:cs="Times New Roman"/>
          <w:sz w:val="20"/>
          <w:szCs w:val="20"/>
        </w:rPr>
        <w:t xml:space="preserve"> ostvar</w:t>
      </w:r>
      <w:r w:rsidR="00DA2388">
        <w:rPr>
          <w:rFonts w:ascii="Times New Roman" w:hAnsi="Times New Roman" w:cs="Times New Roman"/>
          <w:sz w:val="20"/>
          <w:szCs w:val="20"/>
        </w:rPr>
        <w:t>ili</w:t>
      </w:r>
      <w:r w:rsidRPr="001E7357">
        <w:rPr>
          <w:rFonts w:ascii="Times New Roman" w:hAnsi="Times New Roman" w:cs="Times New Roman"/>
          <w:sz w:val="20"/>
          <w:szCs w:val="20"/>
        </w:rPr>
        <w:t xml:space="preserve"> svi njegovi sastavni dijelovi. Tu spadaju i prepreke koje je Indija navodno postavila 1954. godine u smislu načina na koji će Portugal ostvarivati prolaz. Prema tome, spor koji se našao pred Sudom nije mogao postojati prije 1954.“</w:t>
      </w:r>
    </w:p>
    <w:p w:rsidR="00747ECC" w:rsidP="004965C2" w:rsidRDefault="004965C2">
      <w:pPr>
        <w:ind w:left="708" w:firstLine="360"/>
        <w:jc w:val="both"/>
        <w:rPr>
          <w:rFonts w:ascii="Times New Roman" w:hAnsi="Times New Roman" w:cs="Times New Roman"/>
          <w:sz w:val="24"/>
          <w:szCs w:val="24"/>
        </w:rPr>
      </w:pPr>
      <w:r w:rsidRPr="001E7357">
        <w:rPr>
          <w:rFonts w:ascii="Times New Roman" w:hAnsi="Times New Roman" w:cs="Times New Roman"/>
          <w:sz w:val="24"/>
          <w:szCs w:val="24"/>
        </w:rPr>
        <w:t xml:space="preserve">110. MSP je stoga </w:t>
      </w:r>
      <w:r w:rsidR="00997DFB">
        <w:rPr>
          <w:rFonts w:ascii="Times New Roman" w:hAnsi="Times New Roman" w:cs="Times New Roman"/>
          <w:sz w:val="24"/>
          <w:szCs w:val="24"/>
        </w:rPr>
        <w:t>smatrao</w:t>
      </w:r>
      <w:r w:rsidRPr="001E7357">
        <w:rPr>
          <w:rFonts w:ascii="Times New Roman" w:hAnsi="Times New Roman" w:cs="Times New Roman"/>
          <w:sz w:val="24"/>
          <w:szCs w:val="24"/>
        </w:rPr>
        <w:t xml:space="preserve"> da ne postoji nikakva prepreka, u smislu datuma nasta</w:t>
      </w:r>
      <w:r w:rsidR="00C47A19">
        <w:rPr>
          <w:rFonts w:ascii="Times New Roman" w:hAnsi="Times New Roman" w:cs="Times New Roman"/>
          <w:sz w:val="24"/>
          <w:szCs w:val="24"/>
        </w:rPr>
        <w:t>nka</w:t>
      </w:r>
      <w:r w:rsidRPr="001E7357">
        <w:rPr>
          <w:rFonts w:ascii="Times New Roman" w:hAnsi="Times New Roman" w:cs="Times New Roman"/>
          <w:sz w:val="24"/>
          <w:szCs w:val="24"/>
        </w:rPr>
        <w:t xml:space="preserve"> spora, njegovoj nadležnosti. Pozivajući se na </w:t>
      </w:r>
      <w:r w:rsidR="00C47A19">
        <w:rPr>
          <w:rFonts w:ascii="Times New Roman" w:hAnsi="Times New Roman" w:cs="Times New Roman"/>
          <w:sz w:val="24"/>
          <w:szCs w:val="24"/>
        </w:rPr>
        <w:t xml:space="preserve">odredbe </w:t>
      </w:r>
      <w:r w:rsidRPr="001E7357">
        <w:rPr>
          <w:rFonts w:ascii="Times New Roman" w:hAnsi="Times New Roman" w:cs="Times New Roman"/>
          <w:sz w:val="24"/>
          <w:szCs w:val="24"/>
        </w:rPr>
        <w:t xml:space="preserve">Indijske deklaracije o prihvaćanju nadležnosti Suda, MSP </w:t>
      </w:r>
      <w:r w:rsidR="00796A2F">
        <w:rPr>
          <w:rFonts w:ascii="Times New Roman" w:hAnsi="Times New Roman" w:cs="Times New Roman"/>
          <w:sz w:val="24"/>
          <w:szCs w:val="24"/>
        </w:rPr>
        <w:t>primjećuje</w:t>
      </w:r>
      <w:r w:rsidRPr="001E7357">
        <w:rPr>
          <w:rFonts w:ascii="Times New Roman" w:hAnsi="Times New Roman" w:cs="Times New Roman"/>
          <w:sz w:val="24"/>
          <w:szCs w:val="24"/>
        </w:rPr>
        <w:t xml:space="preserve"> da Deklaracija ne govori o načelu </w:t>
      </w:r>
      <w:r w:rsidR="00997DFB">
        <w:rPr>
          <w:rFonts w:ascii="Times New Roman" w:hAnsi="Times New Roman" w:cs="Times New Roman"/>
          <w:sz w:val="24"/>
          <w:szCs w:val="24"/>
        </w:rPr>
        <w:t xml:space="preserve">isključenja postupanja u </w:t>
      </w:r>
      <w:r w:rsidR="00796A2F">
        <w:rPr>
          <w:rFonts w:ascii="Times New Roman" w:hAnsi="Times New Roman" w:cs="Times New Roman"/>
          <w:sz w:val="24"/>
          <w:szCs w:val="24"/>
        </w:rPr>
        <w:t>nekom sporu</w:t>
      </w:r>
      <w:r w:rsidRPr="001E7357">
        <w:rPr>
          <w:rFonts w:ascii="Times New Roman" w:hAnsi="Times New Roman" w:cs="Times New Roman"/>
          <w:sz w:val="24"/>
          <w:szCs w:val="24"/>
        </w:rPr>
        <w:t>, već nastavlja u pozitivnom smislu, ukazujući na sporove koje obuhvaća to prihvaćanje. MSP je utvrdio:</w:t>
      </w:r>
    </w:p>
    <w:p w:rsidR="00747ECC" w:rsidP="004965C2" w:rsidRDefault="004965C2">
      <w:pPr>
        <w:ind w:left="1068"/>
        <w:jc w:val="both"/>
        <w:rPr>
          <w:rFonts w:ascii="Times New Roman" w:hAnsi="Times New Roman" w:cs="Times New Roman"/>
          <w:sz w:val="20"/>
          <w:szCs w:val="20"/>
        </w:rPr>
      </w:pPr>
      <w:r w:rsidRPr="001E7357">
        <w:rPr>
          <w:rFonts w:ascii="Times New Roman" w:hAnsi="Times New Roman" w:cs="Times New Roman"/>
          <w:sz w:val="20"/>
          <w:szCs w:val="20"/>
        </w:rPr>
        <w:t xml:space="preserve">„..... Po njenim odredbama, nadležnost Suda se prihvaća </w:t>
      </w:r>
      <w:r w:rsidR="00747ECC">
        <w:rPr>
          <w:rFonts w:ascii="Times New Roman" w:hAnsi="Times New Roman" w:cs="Times New Roman"/>
          <w:sz w:val="20"/>
          <w:szCs w:val="20"/>
        </w:rPr>
        <w:t>'</w:t>
      </w:r>
      <w:r w:rsidRPr="001E7357">
        <w:rPr>
          <w:rFonts w:ascii="Times New Roman" w:hAnsi="Times New Roman" w:cs="Times New Roman"/>
          <w:sz w:val="20"/>
          <w:szCs w:val="20"/>
        </w:rPr>
        <w:t>u svim sporovima koji su nastali nakon 5. veljače 1930. u odnosu na situacije ili činjenice koje su uslijedile nakon tog datuma.</w:t>
      </w:r>
      <w:r w:rsidR="00747ECC">
        <w:rPr>
          <w:rFonts w:ascii="Times New Roman" w:hAnsi="Times New Roman" w:cs="Times New Roman"/>
          <w:sz w:val="20"/>
          <w:szCs w:val="20"/>
        </w:rPr>
        <w:t>'</w:t>
      </w:r>
      <w:r w:rsidRPr="001E7357">
        <w:rPr>
          <w:rFonts w:ascii="Times New Roman" w:hAnsi="Times New Roman" w:cs="Times New Roman"/>
          <w:sz w:val="20"/>
          <w:szCs w:val="20"/>
        </w:rPr>
        <w:t xml:space="preserve"> U skladu s odredbama Deklaracije, Sud se dužan smatrati nadležnim ako utvrdi da se spor </w:t>
      </w:r>
      <w:r w:rsidR="001804D4">
        <w:rPr>
          <w:rFonts w:ascii="Times New Roman" w:hAnsi="Times New Roman" w:cs="Times New Roman"/>
          <w:sz w:val="20"/>
          <w:szCs w:val="20"/>
        </w:rPr>
        <w:t xml:space="preserve">koji mu je podnesen </w:t>
      </w:r>
      <w:r w:rsidRPr="001E7357">
        <w:rPr>
          <w:rFonts w:ascii="Times New Roman" w:hAnsi="Times New Roman" w:cs="Times New Roman"/>
          <w:sz w:val="20"/>
          <w:szCs w:val="20"/>
        </w:rPr>
        <w:t>odnosi na situaciju nakon 5. veljače 1930., ili se radi o sporu koji se odnosi na činjenice nastale nakon tog datuma.</w:t>
      </w:r>
    </w:p>
    <w:p w:rsidRPr="001E7357" w:rsidR="004965C2" w:rsidP="004965C2" w:rsidRDefault="004965C2">
      <w:pPr>
        <w:ind w:left="1068"/>
        <w:jc w:val="both"/>
        <w:rPr>
          <w:rFonts w:ascii="Times New Roman" w:hAnsi="Times New Roman" w:cs="Times New Roman"/>
          <w:sz w:val="20"/>
          <w:szCs w:val="20"/>
        </w:rPr>
      </w:pPr>
      <w:r w:rsidRPr="001E7357">
        <w:rPr>
          <w:rFonts w:ascii="Times New Roman" w:hAnsi="Times New Roman" w:cs="Times New Roman"/>
          <w:sz w:val="20"/>
          <w:szCs w:val="20"/>
        </w:rPr>
        <w:tab/>
        <w:t xml:space="preserve">Činjenice ili situacije koje se u svezi s tim sporom moraju uzeti u obzir su one zbog kojih je spor nastao ili, drugim riječima, kao što je rekao Stalni sud u predmetu koji se tiče Elektrogospodarske tvrtke Sofije i Bugarske, samo </w:t>
      </w:r>
      <w:r w:rsidR="00747ECC">
        <w:rPr>
          <w:rFonts w:ascii="Times New Roman" w:hAnsi="Times New Roman" w:cs="Times New Roman"/>
          <w:sz w:val="20"/>
          <w:szCs w:val="20"/>
        </w:rPr>
        <w:t>'</w:t>
      </w:r>
      <w:r w:rsidRPr="001E7357">
        <w:rPr>
          <w:rFonts w:ascii="Times New Roman" w:hAnsi="Times New Roman" w:cs="Times New Roman"/>
          <w:sz w:val="20"/>
          <w:szCs w:val="20"/>
        </w:rPr>
        <w:t xml:space="preserve">one za koje </w:t>
      </w:r>
      <w:r w:rsidR="00491198">
        <w:rPr>
          <w:rFonts w:ascii="Times New Roman" w:hAnsi="Times New Roman" w:cs="Times New Roman"/>
          <w:sz w:val="20"/>
          <w:szCs w:val="20"/>
        </w:rPr>
        <w:t xml:space="preserve">treba smatrati </w:t>
      </w:r>
      <w:r w:rsidRPr="001E7357">
        <w:rPr>
          <w:rFonts w:ascii="Times New Roman" w:hAnsi="Times New Roman" w:cs="Times New Roman"/>
          <w:sz w:val="20"/>
          <w:szCs w:val="20"/>
        </w:rPr>
        <w:t>da su dovele do spora</w:t>
      </w:r>
      <w:r w:rsidR="00747ECC">
        <w:rPr>
          <w:rFonts w:ascii="Times New Roman" w:hAnsi="Times New Roman" w:cs="Times New Roman"/>
          <w:sz w:val="20"/>
          <w:szCs w:val="20"/>
        </w:rPr>
        <w:t>'</w:t>
      </w:r>
      <w:r w:rsidRPr="001E7357">
        <w:rPr>
          <w:rFonts w:ascii="Times New Roman" w:hAnsi="Times New Roman" w:cs="Times New Roman"/>
          <w:sz w:val="20"/>
          <w:szCs w:val="20"/>
        </w:rPr>
        <w:t xml:space="preserve">, dakle one koje su njegov </w:t>
      </w:r>
      <w:r w:rsidR="00747ECC">
        <w:rPr>
          <w:rFonts w:ascii="Times New Roman" w:hAnsi="Times New Roman" w:cs="Times New Roman"/>
          <w:sz w:val="20"/>
          <w:szCs w:val="20"/>
        </w:rPr>
        <w:t>'</w:t>
      </w:r>
      <w:r w:rsidRPr="001E7357">
        <w:rPr>
          <w:rFonts w:ascii="Times New Roman" w:hAnsi="Times New Roman" w:cs="Times New Roman"/>
          <w:sz w:val="20"/>
          <w:szCs w:val="20"/>
        </w:rPr>
        <w:t>stvarni uzrok</w:t>
      </w:r>
      <w:r w:rsidR="00747ECC">
        <w:rPr>
          <w:rFonts w:ascii="Times New Roman" w:hAnsi="Times New Roman" w:cs="Times New Roman"/>
          <w:sz w:val="20"/>
          <w:szCs w:val="20"/>
        </w:rPr>
        <w:t>'</w:t>
      </w:r>
      <w:r w:rsidRPr="001E7357">
        <w:rPr>
          <w:rFonts w:ascii="Times New Roman" w:hAnsi="Times New Roman" w:cs="Times New Roman"/>
          <w:sz w:val="20"/>
          <w:szCs w:val="20"/>
        </w:rPr>
        <w:t>.........Stalni sud stoga razlikuje situacij</w:t>
      </w:r>
      <w:r w:rsidR="00491198">
        <w:rPr>
          <w:rFonts w:ascii="Times New Roman" w:hAnsi="Times New Roman" w:cs="Times New Roman"/>
          <w:sz w:val="20"/>
          <w:szCs w:val="20"/>
        </w:rPr>
        <w:t>e</w:t>
      </w:r>
      <w:r w:rsidRPr="001E7357">
        <w:rPr>
          <w:rFonts w:ascii="Times New Roman" w:hAnsi="Times New Roman" w:cs="Times New Roman"/>
          <w:sz w:val="20"/>
          <w:szCs w:val="20"/>
        </w:rPr>
        <w:t xml:space="preserve"> ili činjenic</w:t>
      </w:r>
      <w:r w:rsidR="00491198">
        <w:rPr>
          <w:rFonts w:ascii="Times New Roman" w:hAnsi="Times New Roman" w:cs="Times New Roman"/>
          <w:sz w:val="20"/>
          <w:szCs w:val="20"/>
        </w:rPr>
        <w:t>e</w:t>
      </w:r>
      <w:r w:rsidRPr="001E7357">
        <w:rPr>
          <w:rFonts w:ascii="Times New Roman" w:hAnsi="Times New Roman" w:cs="Times New Roman"/>
          <w:sz w:val="20"/>
          <w:szCs w:val="20"/>
        </w:rPr>
        <w:t xml:space="preserve"> koje su izvor prava na koja se poziva jedna od stranaka i situacij</w:t>
      </w:r>
      <w:r w:rsidR="00491198">
        <w:rPr>
          <w:rFonts w:ascii="Times New Roman" w:hAnsi="Times New Roman" w:cs="Times New Roman"/>
          <w:sz w:val="20"/>
          <w:szCs w:val="20"/>
        </w:rPr>
        <w:t>e</w:t>
      </w:r>
      <w:r w:rsidRPr="001E7357">
        <w:rPr>
          <w:rFonts w:ascii="Times New Roman" w:hAnsi="Times New Roman" w:cs="Times New Roman"/>
          <w:sz w:val="20"/>
          <w:szCs w:val="20"/>
        </w:rPr>
        <w:t xml:space="preserve"> ili činjenic</w:t>
      </w:r>
      <w:r w:rsidR="00491198">
        <w:rPr>
          <w:rFonts w:ascii="Times New Roman" w:hAnsi="Times New Roman" w:cs="Times New Roman"/>
          <w:sz w:val="20"/>
          <w:szCs w:val="20"/>
        </w:rPr>
        <w:t>e</w:t>
      </w:r>
      <w:r w:rsidRPr="001E7357">
        <w:rPr>
          <w:rFonts w:ascii="Times New Roman" w:hAnsi="Times New Roman" w:cs="Times New Roman"/>
          <w:sz w:val="20"/>
          <w:szCs w:val="20"/>
        </w:rPr>
        <w:t xml:space="preserve"> koje predstavljaju izvorište spora. Samo ove potonje se uzimaju u obzir u svrhu primjene Deklaracije koj</w:t>
      </w:r>
      <w:r w:rsidR="00F9061C">
        <w:rPr>
          <w:rFonts w:ascii="Times New Roman" w:hAnsi="Times New Roman" w:cs="Times New Roman"/>
          <w:sz w:val="20"/>
          <w:szCs w:val="20"/>
        </w:rPr>
        <w:t>om</w:t>
      </w:r>
      <w:r w:rsidRPr="001E7357">
        <w:rPr>
          <w:rFonts w:ascii="Times New Roman" w:hAnsi="Times New Roman" w:cs="Times New Roman"/>
          <w:sz w:val="20"/>
          <w:szCs w:val="20"/>
        </w:rPr>
        <w:t xml:space="preserve"> se prihvaća nadležnost Suda.“</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MSP nadalje utvrđuje da:</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 xml:space="preserve">„..... se prijepor pojavio tek 1954. pa se spor odnosi </w:t>
      </w:r>
      <w:r w:rsidR="00F9061C">
        <w:rPr>
          <w:rFonts w:ascii="Times New Roman" w:hAnsi="Times New Roman" w:cs="Times New Roman"/>
          <w:sz w:val="20"/>
          <w:szCs w:val="20"/>
        </w:rPr>
        <w:t xml:space="preserve">i </w:t>
      </w:r>
      <w:r w:rsidRPr="001E7357">
        <w:rPr>
          <w:rFonts w:ascii="Times New Roman" w:hAnsi="Times New Roman" w:cs="Times New Roman"/>
          <w:sz w:val="20"/>
          <w:szCs w:val="20"/>
        </w:rPr>
        <w:t xml:space="preserve">na postojanje prava na prolaz kako bi se stiglo do enklava </w:t>
      </w:r>
      <w:r w:rsidR="00F9061C">
        <w:rPr>
          <w:rFonts w:ascii="Times New Roman" w:hAnsi="Times New Roman" w:cs="Times New Roman"/>
          <w:sz w:val="20"/>
          <w:szCs w:val="20"/>
        </w:rPr>
        <w:t xml:space="preserve">i </w:t>
      </w:r>
      <w:r w:rsidRPr="001E7357">
        <w:rPr>
          <w:rFonts w:ascii="Times New Roman" w:hAnsi="Times New Roman" w:cs="Times New Roman"/>
          <w:sz w:val="20"/>
          <w:szCs w:val="20"/>
        </w:rPr>
        <w:t xml:space="preserve">na propust Indije da ispuni svoje obveze koje su, prema onom što tvrdi Portugal, </w:t>
      </w:r>
      <w:r w:rsidR="00F9061C">
        <w:rPr>
          <w:rFonts w:ascii="Times New Roman" w:hAnsi="Times New Roman" w:cs="Times New Roman"/>
          <w:sz w:val="20"/>
          <w:szCs w:val="20"/>
        </w:rPr>
        <w:t xml:space="preserve">s tim u vezi za nju </w:t>
      </w:r>
      <w:r w:rsidRPr="001E7357">
        <w:rPr>
          <w:rFonts w:ascii="Times New Roman" w:hAnsi="Times New Roman" w:cs="Times New Roman"/>
          <w:sz w:val="20"/>
          <w:szCs w:val="20"/>
        </w:rPr>
        <w:t xml:space="preserve">obvezujuće. Iz toga svega je proistekao spor koji se našao pred Sudom; zbog svega toga i postoji spor. Ta cjelina, bez obzira što je bilo prethodno izvorište jednog od njenih dijelova, počinje postojati tek nakon 5. veljače 1930. Stoga je ispunjen vremenski uvjet </w:t>
      </w:r>
      <w:r w:rsidR="00EC6517">
        <w:rPr>
          <w:rFonts w:ascii="Times New Roman" w:hAnsi="Times New Roman" w:cs="Times New Roman"/>
          <w:sz w:val="20"/>
          <w:szCs w:val="20"/>
        </w:rPr>
        <w:t xml:space="preserve">za </w:t>
      </w:r>
      <w:r w:rsidRPr="001E7357">
        <w:rPr>
          <w:rFonts w:ascii="Times New Roman" w:hAnsi="Times New Roman" w:cs="Times New Roman"/>
          <w:sz w:val="20"/>
          <w:szCs w:val="20"/>
        </w:rPr>
        <w:t>prihvaćanje nadležnosti Suda</w:t>
      </w:r>
      <w:r w:rsidR="00747ECC">
        <w:rPr>
          <w:rFonts w:ascii="Times New Roman" w:hAnsi="Times New Roman" w:cs="Times New Roman"/>
          <w:sz w:val="20"/>
          <w:szCs w:val="20"/>
        </w:rPr>
        <w:t xml:space="preserve"> </w:t>
      </w:r>
      <w:r w:rsidR="000C0880">
        <w:rPr>
          <w:rFonts w:ascii="Times New Roman" w:hAnsi="Times New Roman" w:cs="Times New Roman"/>
          <w:sz w:val="20"/>
          <w:szCs w:val="20"/>
        </w:rPr>
        <w:t xml:space="preserve">određen </w:t>
      </w:r>
      <w:r w:rsidRPr="001E7357">
        <w:rPr>
          <w:rFonts w:ascii="Times New Roman" w:hAnsi="Times New Roman" w:cs="Times New Roman"/>
          <w:sz w:val="20"/>
          <w:szCs w:val="20"/>
        </w:rPr>
        <w:t>Indijsk</w:t>
      </w:r>
      <w:r w:rsidR="000C0880">
        <w:rPr>
          <w:rFonts w:ascii="Times New Roman" w:hAnsi="Times New Roman" w:cs="Times New Roman"/>
          <w:sz w:val="20"/>
          <w:szCs w:val="20"/>
        </w:rPr>
        <w:t>om</w:t>
      </w:r>
      <w:r w:rsidRPr="001E7357">
        <w:rPr>
          <w:rFonts w:ascii="Times New Roman" w:hAnsi="Times New Roman" w:cs="Times New Roman"/>
          <w:sz w:val="20"/>
          <w:szCs w:val="20"/>
        </w:rPr>
        <w:t xml:space="preserve"> deklaracij</w:t>
      </w:r>
      <w:r w:rsidR="000C0880">
        <w:rPr>
          <w:rFonts w:ascii="Times New Roman" w:hAnsi="Times New Roman" w:cs="Times New Roman"/>
          <w:sz w:val="20"/>
          <w:szCs w:val="20"/>
        </w:rPr>
        <w:t>om</w:t>
      </w:r>
      <w:r w:rsidRPr="001E7357">
        <w:rPr>
          <w:rFonts w:ascii="Times New Roman" w:hAnsi="Times New Roman" w:cs="Times New Roman"/>
          <w:sz w:val="20"/>
          <w:szCs w:val="20"/>
        </w:rPr>
        <w:t>.“</w:t>
      </w:r>
      <w:r w:rsidR="00747ECC">
        <w:rPr>
          <w:rFonts w:ascii="Times New Roman" w:hAnsi="Times New Roman" w:cs="Times New Roman"/>
          <w:sz w:val="20"/>
          <w:szCs w:val="20"/>
        </w:rPr>
        <w:t xml:space="preserve"> </w:t>
      </w:r>
    </w:p>
    <w:p w:rsidRPr="001E7357" w:rsidR="004965C2" w:rsidP="004965C2" w:rsidRDefault="004965C2">
      <w:pPr>
        <w:jc w:val="both"/>
        <w:rPr>
          <w:rFonts w:ascii="Times New Roman" w:hAnsi="Times New Roman" w:cs="Times New Roman"/>
          <w:b/>
          <w:sz w:val="24"/>
          <w:szCs w:val="24"/>
        </w:rPr>
      </w:pPr>
      <w:r w:rsidRPr="001E7357">
        <w:rPr>
          <w:rFonts w:ascii="Times New Roman" w:hAnsi="Times New Roman" w:cs="Times New Roman"/>
          <w:i/>
          <w:sz w:val="24"/>
          <w:szCs w:val="24"/>
        </w:rPr>
        <w:tab/>
      </w:r>
      <w:r w:rsidRPr="001E7357">
        <w:rPr>
          <w:rFonts w:ascii="Times New Roman" w:hAnsi="Times New Roman" w:cs="Times New Roman"/>
          <w:b/>
          <w:sz w:val="24"/>
          <w:szCs w:val="24"/>
        </w:rPr>
        <w:t>D. Odbor za ljudska prava Ujedinjenih naroda</w:t>
      </w:r>
    </w:p>
    <w:p w:rsidRPr="001E7357" w:rsidR="004965C2" w:rsidP="004965C2" w:rsidRDefault="004965C2">
      <w:pPr>
        <w:ind w:left="708" w:firstLine="708"/>
        <w:jc w:val="both"/>
        <w:rPr>
          <w:rFonts w:ascii="Times New Roman" w:hAnsi="Times New Roman" w:cs="Times New Roman"/>
          <w:sz w:val="24"/>
          <w:szCs w:val="24"/>
        </w:rPr>
      </w:pPr>
      <w:r w:rsidRPr="001E7357">
        <w:rPr>
          <w:rFonts w:ascii="Times New Roman" w:hAnsi="Times New Roman" w:cs="Times New Roman"/>
          <w:sz w:val="24"/>
          <w:szCs w:val="24"/>
        </w:rPr>
        <w:t>111. Odbor za ljudska prava Ujedinjenih naroda („Odbor“) potvr</w:t>
      </w:r>
      <w:r w:rsidR="000C0880">
        <w:rPr>
          <w:rFonts w:ascii="Times New Roman" w:hAnsi="Times New Roman" w:cs="Times New Roman"/>
          <w:sz w:val="24"/>
          <w:szCs w:val="24"/>
        </w:rPr>
        <w:t>dio je</w:t>
      </w:r>
      <w:r w:rsidRPr="001E7357">
        <w:rPr>
          <w:rFonts w:ascii="Times New Roman" w:hAnsi="Times New Roman" w:cs="Times New Roman"/>
          <w:sz w:val="24"/>
          <w:szCs w:val="24"/>
        </w:rPr>
        <w:t xml:space="preserve"> da države imaju pozitivne obveze zaštit</w:t>
      </w:r>
      <w:r w:rsidR="00D12E4D">
        <w:rPr>
          <w:rFonts w:ascii="Times New Roman" w:hAnsi="Times New Roman" w:cs="Times New Roman"/>
          <w:sz w:val="24"/>
          <w:szCs w:val="24"/>
        </w:rPr>
        <w:t>iti</w:t>
      </w:r>
      <w:r w:rsidRPr="001E7357">
        <w:rPr>
          <w:rFonts w:ascii="Times New Roman" w:hAnsi="Times New Roman" w:cs="Times New Roman"/>
          <w:sz w:val="24"/>
          <w:szCs w:val="24"/>
        </w:rPr>
        <w:t xml:space="preserve"> prav</w:t>
      </w:r>
      <w:r w:rsidR="00D12E4D">
        <w:rPr>
          <w:rFonts w:ascii="Times New Roman" w:hAnsi="Times New Roman" w:cs="Times New Roman"/>
          <w:sz w:val="24"/>
          <w:szCs w:val="24"/>
        </w:rPr>
        <w:t>o</w:t>
      </w:r>
      <w:r w:rsidRPr="001E7357">
        <w:rPr>
          <w:rFonts w:ascii="Times New Roman" w:hAnsi="Times New Roman" w:cs="Times New Roman"/>
          <w:sz w:val="24"/>
          <w:szCs w:val="24"/>
        </w:rPr>
        <w:t xml:space="preserve"> na život. To uključuje obvezu provođenja djelotvorn</w:t>
      </w:r>
      <w:r w:rsidR="005F5088">
        <w:rPr>
          <w:rFonts w:ascii="Times New Roman" w:hAnsi="Times New Roman" w:cs="Times New Roman"/>
          <w:sz w:val="24"/>
          <w:szCs w:val="24"/>
        </w:rPr>
        <w:t>i</w:t>
      </w:r>
      <w:r w:rsidRPr="001E7357">
        <w:rPr>
          <w:rFonts w:ascii="Times New Roman" w:hAnsi="Times New Roman" w:cs="Times New Roman"/>
          <w:sz w:val="24"/>
          <w:szCs w:val="24"/>
        </w:rPr>
        <w:t xml:space="preserve">h istraga. Odbor ove obveze izvodi iz članka 2. (o poštivanju prava i djelotvornim pravnim sredstvima) kao i članka 6. (pravo na život) Međunarodnog pakta o građanskim i političkim pravima („Pakt“). U svezi s tim je važno napomenuti da se prema praksi Odbora pravo na pravno sredstvo može </w:t>
      </w:r>
      <w:r w:rsidR="00BF5CC5">
        <w:rPr>
          <w:rFonts w:ascii="Times New Roman" w:hAnsi="Times New Roman" w:cs="Times New Roman"/>
          <w:sz w:val="24"/>
          <w:szCs w:val="24"/>
        </w:rPr>
        <w:t>povrijediti</w:t>
      </w:r>
      <w:r w:rsidRPr="001E7357">
        <w:rPr>
          <w:rFonts w:ascii="Times New Roman" w:hAnsi="Times New Roman" w:cs="Times New Roman"/>
          <w:sz w:val="24"/>
          <w:szCs w:val="24"/>
        </w:rPr>
        <w:t xml:space="preserve"> samo vezano uz materijalno pravo, što znači da u slučajevima kada je smrt nastupila izvan njegove vremenske nadležnosti, nema </w:t>
      </w:r>
      <w:r w:rsidR="00BF5CC5">
        <w:rPr>
          <w:rFonts w:ascii="Times New Roman" w:hAnsi="Times New Roman" w:cs="Times New Roman"/>
          <w:sz w:val="24"/>
          <w:szCs w:val="24"/>
        </w:rPr>
        <w:t>povrede</w:t>
      </w:r>
      <w:r w:rsidRPr="001E7357">
        <w:rPr>
          <w:rFonts w:ascii="Times New Roman" w:hAnsi="Times New Roman" w:cs="Times New Roman"/>
          <w:sz w:val="24"/>
          <w:szCs w:val="24"/>
        </w:rPr>
        <w:t xml:space="preserve"> članka 2. povezano</w:t>
      </w:r>
      <w:r w:rsidR="005B67D2">
        <w:rPr>
          <w:rFonts w:ascii="Times New Roman" w:hAnsi="Times New Roman" w:cs="Times New Roman"/>
          <w:sz w:val="24"/>
          <w:szCs w:val="24"/>
        </w:rPr>
        <w:t>g</w:t>
      </w:r>
      <w:r w:rsidRPr="001E7357">
        <w:rPr>
          <w:rFonts w:ascii="Times New Roman" w:hAnsi="Times New Roman" w:cs="Times New Roman"/>
          <w:sz w:val="24"/>
          <w:szCs w:val="24"/>
        </w:rPr>
        <w:t xml:space="preserve"> s člankom 6. (vidi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 112. u nastavku – </w:t>
      </w:r>
      <w:r w:rsidRPr="001E7357">
        <w:rPr>
          <w:rFonts w:ascii="Times New Roman" w:hAnsi="Times New Roman" w:cs="Times New Roman"/>
          <w:i/>
          <w:sz w:val="24"/>
          <w:szCs w:val="24"/>
        </w:rPr>
        <w:t>S.E. protiv Argentine</w:t>
      </w:r>
      <w:r w:rsidRPr="001E7357">
        <w:rPr>
          <w:rFonts w:ascii="Times New Roman" w:hAnsi="Times New Roman" w:cs="Times New Roman"/>
          <w:sz w:val="24"/>
          <w:szCs w:val="24"/>
        </w:rPr>
        <w:t xml:space="preserve">). Međutim, Odbor je utvrdio da nepostojanje istrage </w:t>
      </w:r>
      <w:r w:rsidR="00BF5CC5">
        <w:rPr>
          <w:rFonts w:ascii="Times New Roman" w:hAnsi="Times New Roman" w:cs="Times New Roman"/>
          <w:sz w:val="24"/>
          <w:szCs w:val="24"/>
        </w:rPr>
        <w:t>o</w:t>
      </w:r>
      <w:r w:rsidRPr="001E7357">
        <w:rPr>
          <w:rFonts w:ascii="Times New Roman" w:hAnsi="Times New Roman" w:cs="Times New Roman"/>
          <w:sz w:val="24"/>
          <w:szCs w:val="24"/>
        </w:rPr>
        <w:t xml:space="preserve"> nestank</w:t>
      </w:r>
      <w:r w:rsidR="00BF5CC5">
        <w:rPr>
          <w:rFonts w:ascii="Times New Roman" w:hAnsi="Times New Roman" w:cs="Times New Roman"/>
          <w:sz w:val="24"/>
          <w:szCs w:val="24"/>
        </w:rPr>
        <w:t>u</w:t>
      </w:r>
      <w:r w:rsidRPr="001E7357">
        <w:rPr>
          <w:rFonts w:ascii="Times New Roman" w:hAnsi="Times New Roman" w:cs="Times New Roman"/>
          <w:sz w:val="24"/>
          <w:szCs w:val="24"/>
        </w:rPr>
        <w:t xml:space="preserve"> ili smrti može imati za posljedicu </w:t>
      </w:r>
      <w:r w:rsidR="005B67D2">
        <w:rPr>
          <w:rFonts w:ascii="Times New Roman" w:hAnsi="Times New Roman" w:cs="Times New Roman"/>
          <w:sz w:val="24"/>
          <w:szCs w:val="24"/>
        </w:rPr>
        <w:t>nečovječno</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 xml:space="preserve">postupanje (članak 7. Pakta) prema obitelji žrtve, čak i ako su nestanak ili smrt uslijedili prije stupanja na snagu Fakultativnog protokola kojim se jamči pravo na podnošenje pojedinačnih priopćenja (vidi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 113 u nastavku) – </w:t>
      </w:r>
      <w:r w:rsidRPr="001E7357">
        <w:rPr>
          <w:rFonts w:ascii="Times New Roman" w:hAnsi="Times New Roman" w:cs="Times New Roman"/>
          <w:i/>
          <w:sz w:val="24"/>
          <w:szCs w:val="24"/>
        </w:rPr>
        <w:t>Sankara i dr. Protiv Burkine Faso).</w:t>
      </w:r>
    </w:p>
    <w:p w:rsidR="00747ECC" w:rsidP="004965C2" w:rsidRDefault="004965C2">
      <w:pPr>
        <w:ind w:left="708"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112. U predmetu </w:t>
      </w:r>
      <w:r w:rsidRPr="001E7357">
        <w:rPr>
          <w:rFonts w:ascii="Times New Roman" w:hAnsi="Times New Roman" w:cs="Times New Roman"/>
          <w:i/>
          <w:sz w:val="24"/>
          <w:szCs w:val="24"/>
        </w:rPr>
        <w:t xml:space="preserve">S.E. protiv Argentine </w:t>
      </w:r>
      <w:r w:rsidRPr="001E7357">
        <w:rPr>
          <w:rFonts w:ascii="Times New Roman" w:hAnsi="Times New Roman" w:cs="Times New Roman"/>
          <w:sz w:val="24"/>
          <w:szCs w:val="24"/>
        </w:rPr>
        <w:t xml:space="preserve">(Zahtjev br. 275/1988 koji je 26. </w:t>
      </w:r>
      <w:r w:rsidR="00684623">
        <w:rPr>
          <w:rFonts w:ascii="Times New Roman" w:hAnsi="Times New Roman" w:cs="Times New Roman"/>
          <w:sz w:val="24"/>
          <w:szCs w:val="24"/>
        </w:rPr>
        <w:t>o</w:t>
      </w:r>
      <w:r w:rsidRPr="001E7357">
        <w:rPr>
          <w:rFonts w:ascii="Times New Roman" w:hAnsi="Times New Roman" w:cs="Times New Roman"/>
          <w:sz w:val="24"/>
          <w:szCs w:val="24"/>
        </w:rPr>
        <w:t xml:space="preserve">žujka 1990. proglašen nedopuštenim), podnositeljevo troje djece otela je </w:t>
      </w:r>
      <w:r w:rsidRPr="001E7357" w:rsidR="005F5088">
        <w:rPr>
          <w:rFonts w:ascii="Times New Roman" w:hAnsi="Times New Roman" w:cs="Times New Roman"/>
          <w:sz w:val="24"/>
          <w:szCs w:val="24"/>
        </w:rPr>
        <w:t xml:space="preserve">1976. godine </w:t>
      </w:r>
      <w:r w:rsidRPr="001E7357">
        <w:rPr>
          <w:rFonts w:ascii="Times New Roman" w:hAnsi="Times New Roman" w:cs="Times New Roman"/>
          <w:sz w:val="24"/>
          <w:szCs w:val="24"/>
        </w:rPr>
        <w:t xml:space="preserve">argentinska služba sigurnosti i otada se ne zna gdje se nalaze. </w:t>
      </w:r>
      <w:r w:rsidRPr="001E7357" w:rsidR="005F5088">
        <w:rPr>
          <w:rFonts w:ascii="Times New Roman" w:hAnsi="Times New Roman" w:cs="Times New Roman"/>
          <w:sz w:val="24"/>
          <w:szCs w:val="24"/>
        </w:rPr>
        <w:t xml:space="preserve">Pakt i Fakultativni protokol </w:t>
      </w:r>
      <w:r w:rsidRPr="001E7357">
        <w:rPr>
          <w:rFonts w:ascii="Times New Roman" w:hAnsi="Times New Roman" w:cs="Times New Roman"/>
          <w:sz w:val="24"/>
          <w:szCs w:val="24"/>
        </w:rPr>
        <w:t xml:space="preserve">stupili su na snagu </w:t>
      </w:r>
      <w:r w:rsidR="00684623">
        <w:rPr>
          <w:rFonts w:ascii="Times New Roman" w:hAnsi="Times New Roman" w:cs="Times New Roman"/>
          <w:sz w:val="24"/>
          <w:szCs w:val="24"/>
        </w:rPr>
        <w:t>u odnosu na</w:t>
      </w:r>
      <w:r w:rsidRPr="001E7357">
        <w:rPr>
          <w:rFonts w:ascii="Times New Roman" w:hAnsi="Times New Roman" w:cs="Times New Roman"/>
          <w:sz w:val="24"/>
          <w:szCs w:val="24"/>
        </w:rPr>
        <w:t xml:space="preserve"> Argentinu</w:t>
      </w:r>
      <w:r w:rsidRPr="001E7357" w:rsidR="005F5088">
        <w:rPr>
          <w:rFonts w:ascii="Times New Roman" w:hAnsi="Times New Roman" w:cs="Times New Roman"/>
          <w:sz w:val="24"/>
          <w:szCs w:val="24"/>
        </w:rPr>
        <w:t>8. studenog 1986.</w:t>
      </w:r>
      <w:r w:rsidRPr="001E7357">
        <w:rPr>
          <w:rFonts w:ascii="Times New Roman" w:hAnsi="Times New Roman" w:cs="Times New Roman"/>
          <w:sz w:val="24"/>
          <w:szCs w:val="24"/>
        </w:rPr>
        <w:t xml:space="preserve"> U prosincu 1986. i lipnju 1987. </w:t>
      </w:r>
      <w:r w:rsidR="00BB44C9">
        <w:rPr>
          <w:rFonts w:ascii="Times New Roman" w:hAnsi="Times New Roman" w:cs="Times New Roman"/>
          <w:sz w:val="24"/>
          <w:szCs w:val="24"/>
        </w:rPr>
        <w:t xml:space="preserve">godine </w:t>
      </w:r>
      <w:r w:rsidRPr="001E7357">
        <w:rPr>
          <w:rFonts w:ascii="Times New Roman" w:hAnsi="Times New Roman" w:cs="Times New Roman"/>
          <w:sz w:val="24"/>
          <w:szCs w:val="24"/>
        </w:rPr>
        <w:t xml:space="preserve">argentinsko pravosuđe donijelo je zakon o zabrani novih istraga o tzv. „prljavom ratu“ i amnestiji pripadnika službe sigurnosti </w:t>
      </w:r>
      <w:r w:rsidR="00000BFE">
        <w:rPr>
          <w:rFonts w:ascii="Times New Roman" w:hAnsi="Times New Roman" w:cs="Times New Roman"/>
          <w:sz w:val="24"/>
          <w:szCs w:val="24"/>
        </w:rPr>
        <w:t xml:space="preserve">za povezana </w:t>
      </w:r>
      <w:r w:rsidRPr="001E7357">
        <w:rPr>
          <w:rFonts w:ascii="Times New Roman" w:hAnsi="Times New Roman" w:cs="Times New Roman"/>
          <w:sz w:val="24"/>
          <w:szCs w:val="24"/>
        </w:rPr>
        <w:t>kaznen</w:t>
      </w:r>
      <w:r w:rsidR="00000BFE">
        <w:rPr>
          <w:rFonts w:ascii="Times New Roman" w:hAnsi="Times New Roman" w:cs="Times New Roman"/>
          <w:sz w:val="24"/>
          <w:szCs w:val="24"/>
        </w:rPr>
        <w:t>a</w:t>
      </w:r>
      <w:r w:rsidRPr="001E7357">
        <w:rPr>
          <w:rFonts w:ascii="Times New Roman" w:hAnsi="Times New Roman" w:cs="Times New Roman"/>
          <w:sz w:val="24"/>
          <w:szCs w:val="24"/>
        </w:rPr>
        <w:t xml:space="preserve"> djela. Podnositelj je tvrdio da donošenje takvog zakona predstavlja kršenje obveza Argentine iz članka 2.,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a 2. i 3. Pakta. Uzevši u obzir činjenicu da je neophodno utvrditi </w:t>
      </w:r>
      <w:r w:rsidR="005F5088">
        <w:rPr>
          <w:rFonts w:ascii="Times New Roman" w:hAnsi="Times New Roman" w:cs="Times New Roman"/>
          <w:sz w:val="24"/>
          <w:szCs w:val="24"/>
        </w:rPr>
        <w:t>povredu</w:t>
      </w:r>
      <w:r w:rsidR="00BA5AC6">
        <w:rPr>
          <w:rFonts w:ascii="Times New Roman" w:hAnsi="Times New Roman" w:cs="Times New Roman"/>
          <w:sz w:val="24"/>
          <w:szCs w:val="24"/>
        </w:rPr>
        <w:t xml:space="preserve"> </w:t>
      </w:r>
      <w:r w:rsidR="00000BFE">
        <w:rPr>
          <w:rFonts w:ascii="Times New Roman" w:hAnsi="Times New Roman" w:cs="Times New Roman"/>
          <w:sz w:val="24"/>
          <w:szCs w:val="24"/>
        </w:rPr>
        <w:t xml:space="preserve">materijalnog </w:t>
      </w:r>
      <w:r w:rsidRPr="001E7357">
        <w:rPr>
          <w:rFonts w:ascii="Times New Roman" w:hAnsi="Times New Roman" w:cs="Times New Roman"/>
          <w:sz w:val="24"/>
          <w:szCs w:val="24"/>
        </w:rPr>
        <w:t>prava iz kojeg onda proizlazi pravo na pravno sredstvo, Odbor je utvrdio:</w:t>
      </w:r>
    </w:p>
    <w:p w:rsidRPr="001E7357" w:rsidR="004965C2"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 xml:space="preserve">5.3........ događaji koji su mogli predstavljati povredu nekoliko članaka Pakta i zbog kojih je bilo moguće posezanje za pravnim sredstvima, dogodili su se prije stupanja na snagu Pakta i Fakultativnog protokola u odnosu na Argentinu. Odbor stoga ne može razmatrati to pitanje jer je taj vid priopćavanja nedopušten </w:t>
      </w:r>
      <w:r w:rsidRPr="001E7357">
        <w:rPr>
          <w:rFonts w:ascii="Times New Roman" w:hAnsi="Times New Roman" w:cs="Times New Roman"/>
          <w:i/>
          <w:sz w:val="20"/>
          <w:szCs w:val="20"/>
        </w:rPr>
        <w:t>ratione</w:t>
      </w:r>
      <w:r w:rsidR="00BA5AC6">
        <w:rPr>
          <w:rFonts w:ascii="Times New Roman" w:hAnsi="Times New Roman" w:cs="Times New Roman"/>
          <w:i/>
          <w:sz w:val="20"/>
          <w:szCs w:val="20"/>
        </w:rPr>
        <w:t xml:space="preserve"> </w:t>
      </w:r>
      <w:r w:rsidRPr="001E7357">
        <w:rPr>
          <w:rFonts w:ascii="Times New Roman" w:hAnsi="Times New Roman" w:cs="Times New Roman"/>
          <w:i/>
          <w:sz w:val="20"/>
          <w:szCs w:val="20"/>
        </w:rPr>
        <w:t>temporis.“</w:t>
      </w:r>
    </w:p>
    <w:p w:rsidR="00747ECC" w:rsidP="004965C2" w:rsidRDefault="004965C2">
      <w:pPr>
        <w:ind w:left="708"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113. U predmetu novijeg datuma, </w:t>
      </w:r>
      <w:r w:rsidRPr="001E7357">
        <w:rPr>
          <w:rFonts w:ascii="Times New Roman" w:hAnsi="Times New Roman" w:cs="Times New Roman"/>
          <w:i/>
          <w:sz w:val="24"/>
          <w:szCs w:val="24"/>
        </w:rPr>
        <w:t>Mariam</w:t>
      </w:r>
      <w:r w:rsidR="00792C62">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Sankara i ostali protiv Burkine Faso </w:t>
      </w:r>
      <w:r w:rsidRPr="001E7357">
        <w:rPr>
          <w:rFonts w:ascii="Times New Roman" w:hAnsi="Times New Roman" w:cs="Times New Roman"/>
          <w:sz w:val="24"/>
          <w:szCs w:val="24"/>
        </w:rPr>
        <w:t>(</w:t>
      </w:r>
      <w:r w:rsidR="003F2074">
        <w:rPr>
          <w:rFonts w:ascii="Times New Roman" w:hAnsi="Times New Roman" w:cs="Times New Roman"/>
          <w:sz w:val="24"/>
          <w:szCs w:val="24"/>
        </w:rPr>
        <w:t xml:space="preserve">priopćenje </w:t>
      </w:r>
      <w:r w:rsidRPr="001E7357">
        <w:rPr>
          <w:rFonts w:ascii="Times New Roman" w:hAnsi="Times New Roman" w:cs="Times New Roman"/>
          <w:sz w:val="24"/>
          <w:szCs w:val="24"/>
        </w:rPr>
        <w:t xml:space="preserve">br. 1159/2003,28. ožujka 2006.), Odbor je utvrdio da je nadležan </w:t>
      </w:r>
      <w:r w:rsidRPr="001E7357">
        <w:rPr>
          <w:rFonts w:ascii="Times New Roman" w:hAnsi="Times New Roman" w:cs="Times New Roman"/>
          <w:i/>
          <w:sz w:val="24"/>
          <w:szCs w:val="24"/>
        </w:rPr>
        <w:t>ratione</w:t>
      </w:r>
      <w:r w:rsidR="00BA5AC6">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BA5AC6">
        <w:rPr>
          <w:rFonts w:ascii="Times New Roman" w:hAnsi="Times New Roman" w:cs="Times New Roman"/>
          <w:i/>
          <w:sz w:val="24"/>
          <w:szCs w:val="24"/>
        </w:rPr>
        <w:t xml:space="preserve"> </w:t>
      </w:r>
      <w:r w:rsidR="00820A37">
        <w:rPr>
          <w:rFonts w:ascii="Times New Roman" w:hAnsi="Times New Roman" w:cs="Times New Roman"/>
          <w:sz w:val="24"/>
          <w:szCs w:val="24"/>
        </w:rPr>
        <w:t xml:space="preserve">za </w:t>
      </w:r>
      <w:r w:rsidRPr="001E7357">
        <w:rPr>
          <w:rFonts w:ascii="Times New Roman" w:hAnsi="Times New Roman" w:cs="Times New Roman"/>
          <w:sz w:val="24"/>
          <w:szCs w:val="24"/>
        </w:rPr>
        <w:t>istrage oko nestanka Thomasa</w:t>
      </w:r>
      <w:r w:rsidR="00792C62">
        <w:rPr>
          <w:rFonts w:ascii="Times New Roman" w:hAnsi="Times New Roman" w:cs="Times New Roman"/>
          <w:sz w:val="24"/>
          <w:szCs w:val="24"/>
        </w:rPr>
        <w:t xml:space="preserve"> </w:t>
      </w:r>
      <w:r w:rsidRPr="001E7357">
        <w:rPr>
          <w:rFonts w:ascii="Times New Roman" w:hAnsi="Times New Roman" w:cs="Times New Roman"/>
          <w:sz w:val="24"/>
          <w:szCs w:val="24"/>
        </w:rPr>
        <w:t xml:space="preserve">Sankare koji je </w:t>
      </w:r>
      <w:r w:rsidR="00820A37">
        <w:rPr>
          <w:rFonts w:ascii="Times New Roman" w:hAnsi="Times New Roman" w:cs="Times New Roman"/>
          <w:sz w:val="24"/>
          <w:szCs w:val="24"/>
        </w:rPr>
        <w:t xml:space="preserve">bio </w:t>
      </w:r>
      <w:r w:rsidRPr="001E7357">
        <w:rPr>
          <w:rFonts w:ascii="Times New Roman" w:hAnsi="Times New Roman" w:cs="Times New Roman"/>
          <w:sz w:val="24"/>
          <w:szCs w:val="24"/>
        </w:rPr>
        <w:t>nasilno odveden i ubijen 1987.</w:t>
      </w:r>
      <w:r w:rsidR="00BB44C9">
        <w:rPr>
          <w:rFonts w:ascii="Times New Roman" w:hAnsi="Times New Roman" w:cs="Times New Roman"/>
          <w:sz w:val="24"/>
          <w:szCs w:val="24"/>
        </w:rPr>
        <w:t xml:space="preserve"> godine</w:t>
      </w:r>
      <w:r w:rsidRPr="001E7357">
        <w:rPr>
          <w:rFonts w:ascii="Times New Roman" w:hAnsi="Times New Roman" w:cs="Times New Roman"/>
          <w:sz w:val="24"/>
          <w:szCs w:val="24"/>
        </w:rPr>
        <w:t>, dakle mnogo prije 4. travnja 1999.</w:t>
      </w:r>
      <w:r w:rsidR="00BB44C9">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kada je država </w:t>
      </w:r>
      <w:r w:rsidR="003F2074">
        <w:rPr>
          <w:rFonts w:ascii="Times New Roman" w:hAnsi="Times New Roman" w:cs="Times New Roman"/>
          <w:sz w:val="24"/>
          <w:szCs w:val="24"/>
        </w:rPr>
        <w:t>postala stranka</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Fakultativn</w:t>
      </w:r>
      <w:r w:rsidR="003F2074">
        <w:rPr>
          <w:rFonts w:ascii="Times New Roman" w:hAnsi="Times New Roman" w:cs="Times New Roman"/>
          <w:sz w:val="24"/>
          <w:szCs w:val="24"/>
        </w:rPr>
        <w:t>og</w:t>
      </w:r>
      <w:r w:rsidRPr="001E7357">
        <w:rPr>
          <w:rFonts w:ascii="Times New Roman" w:hAnsi="Times New Roman" w:cs="Times New Roman"/>
          <w:sz w:val="24"/>
          <w:szCs w:val="24"/>
        </w:rPr>
        <w:t xml:space="preserve"> protokol</w:t>
      </w:r>
      <w:r w:rsidR="003F2074">
        <w:rPr>
          <w:rFonts w:ascii="Times New Roman" w:hAnsi="Times New Roman" w:cs="Times New Roman"/>
          <w:sz w:val="24"/>
          <w:szCs w:val="24"/>
        </w:rPr>
        <w:t>a</w:t>
      </w:r>
      <w:r w:rsidRPr="001E7357">
        <w:rPr>
          <w:rFonts w:ascii="Times New Roman" w:hAnsi="Times New Roman" w:cs="Times New Roman"/>
          <w:sz w:val="24"/>
          <w:szCs w:val="24"/>
        </w:rPr>
        <w:t xml:space="preserve">. </w:t>
      </w:r>
      <w:r w:rsidR="00820A37">
        <w:rPr>
          <w:rFonts w:ascii="Times New Roman" w:hAnsi="Times New Roman" w:cs="Times New Roman"/>
          <w:sz w:val="24"/>
          <w:szCs w:val="24"/>
        </w:rPr>
        <w:t>N</w:t>
      </w:r>
      <w:r w:rsidRPr="001E7357" w:rsidR="00820A37">
        <w:rPr>
          <w:rFonts w:ascii="Times New Roman" w:hAnsi="Times New Roman" w:cs="Times New Roman"/>
          <w:sz w:val="24"/>
          <w:szCs w:val="24"/>
        </w:rPr>
        <w:t>jegova je žena 1977.</w:t>
      </w:r>
      <w:r w:rsidR="00820A37">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w:t>
      </w:r>
      <w:r w:rsidR="00EE06F7">
        <w:rPr>
          <w:rFonts w:ascii="Times New Roman" w:hAnsi="Times New Roman" w:cs="Times New Roman"/>
          <w:sz w:val="24"/>
          <w:szCs w:val="24"/>
        </w:rPr>
        <w:t>unutar</w:t>
      </w:r>
      <w:r w:rsidR="00BA5AC6">
        <w:rPr>
          <w:rFonts w:ascii="Times New Roman" w:hAnsi="Times New Roman" w:cs="Times New Roman"/>
          <w:sz w:val="24"/>
          <w:szCs w:val="24"/>
        </w:rPr>
        <w:t xml:space="preserve"> </w:t>
      </w:r>
      <w:r w:rsidRPr="001E7357">
        <w:rPr>
          <w:rFonts w:ascii="Times New Roman" w:hAnsi="Times New Roman" w:cs="Times New Roman"/>
          <w:sz w:val="24"/>
          <w:szCs w:val="24"/>
        </w:rPr>
        <w:t xml:space="preserve">desetogodišnjeg roka zastare, </w:t>
      </w:r>
      <w:r w:rsidR="00FE63DF">
        <w:rPr>
          <w:rFonts w:ascii="Times New Roman" w:hAnsi="Times New Roman" w:cs="Times New Roman"/>
          <w:sz w:val="24"/>
          <w:szCs w:val="24"/>
        </w:rPr>
        <w:t xml:space="preserve">podnijela </w:t>
      </w:r>
      <w:r w:rsidRPr="0062661D" w:rsidR="0062661D">
        <w:rPr>
          <w:rFonts w:ascii="Times New Roman" w:hAnsi="Times New Roman" w:cs="Times New Roman"/>
          <w:sz w:val="24"/>
          <w:szCs w:val="24"/>
        </w:rPr>
        <w:t>prijavu Sudu</w:t>
      </w:r>
      <w:r w:rsidRPr="001E7357">
        <w:rPr>
          <w:rFonts w:ascii="Times New Roman" w:hAnsi="Times New Roman" w:cs="Times New Roman"/>
          <w:sz w:val="24"/>
          <w:szCs w:val="24"/>
        </w:rPr>
        <w:t xml:space="preserve"> protiv nepoznate osobe ili osoba </w:t>
      </w:r>
      <w:r w:rsidR="000F2B40">
        <w:rPr>
          <w:rFonts w:ascii="Times New Roman" w:hAnsi="Times New Roman" w:cs="Times New Roman"/>
          <w:sz w:val="24"/>
          <w:szCs w:val="24"/>
        </w:rPr>
        <w:t>zbog ubojstva</w:t>
      </w:r>
      <w:r w:rsidRPr="001E7357">
        <w:rPr>
          <w:rFonts w:ascii="Times New Roman" w:hAnsi="Times New Roman" w:cs="Times New Roman"/>
          <w:sz w:val="24"/>
          <w:szCs w:val="24"/>
        </w:rPr>
        <w:t xml:space="preserve"> g. Sankare i krivotvorenje izvatka iz matice umrlih. Tvrdila je da nije </w:t>
      </w:r>
      <w:r w:rsidR="00FE63DF">
        <w:rPr>
          <w:rFonts w:ascii="Times New Roman" w:hAnsi="Times New Roman" w:cs="Times New Roman"/>
          <w:sz w:val="24"/>
          <w:szCs w:val="24"/>
        </w:rPr>
        <w:t xml:space="preserve">bila </w:t>
      </w:r>
      <w:r w:rsidRPr="001E7357">
        <w:rPr>
          <w:rFonts w:ascii="Times New Roman" w:hAnsi="Times New Roman" w:cs="Times New Roman"/>
          <w:sz w:val="24"/>
          <w:szCs w:val="24"/>
        </w:rPr>
        <w:t xml:space="preserve">provedena </w:t>
      </w:r>
      <w:r w:rsidR="004E264E">
        <w:rPr>
          <w:rFonts w:ascii="Times New Roman" w:hAnsi="Times New Roman" w:cs="Times New Roman"/>
          <w:sz w:val="24"/>
          <w:szCs w:val="24"/>
        </w:rPr>
        <w:t xml:space="preserve">nikakva </w:t>
      </w:r>
      <w:r w:rsidRPr="001E7357">
        <w:rPr>
          <w:rFonts w:ascii="Times New Roman" w:hAnsi="Times New Roman" w:cs="Times New Roman"/>
          <w:sz w:val="24"/>
          <w:szCs w:val="24"/>
        </w:rPr>
        <w:t>istraga. Odbor, koji je na kraju utvrdio povred</w:t>
      </w:r>
      <w:r w:rsidR="004E264E">
        <w:rPr>
          <w:rFonts w:ascii="Times New Roman" w:hAnsi="Times New Roman" w:cs="Times New Roman"/>
          <w:sz w:val="24"/>
          <w:szCs w:val="24"/>
        </w:rPr>
        <w:t>e</w:t>
      </w:r>
      <w:r w:rsidRPr="001E7357">
        <w:rPr>
          <w:rFonts w:ascii="Times New Roman" w:hAnsi="Times New Roman" w:cs="Times New Roman"/>
          <w:sz w:val="24"/>
          <w:szCs w:val="24"/>
        </w:rPr>
        <w:t xml:space="preserve"> članka 7. zbog patnji koje je pretrpjela obitelj g. Sankare, te članka 14. zbog povrede jamstva jednakost</w:t>
      </w:r>
      <w:r w:rsidR="000F2B40">
        <w:rPr>
          <w:rFonts w:ascii="Times New Roman" w:hAnsi="Times New Roman" w:cs="Times New Roman"/>
          <w:sz w:val="24"/>
          <w:szCs w:val="24"/>
        </w:rPr>
        <w:t>i</w:t>
      </w:r>
      <w:r w:rsidR="00246CFD">
        <w:rPr>
          <w:rFonts w:ascii="Times New Roman" w:hAnsi="Times New Roman" w:cs="Times New Roman"/>
          <w:sz w:val="24"/>
          <w:szCs w:val="24"/>
        </w:rPr>
        <w:t xml:space="preserve"> </w:t>
      </w:r>
      <w:r w:rsidR="00091FA7">
        <w:rPr>
          <w:rFonts w:ascii="Times New Roman" w:hAnsi="Times New Roman" w:cs="Times New Roman"/>
          <w:sz w:val="24"/>
          <w:szCs w:val="24"/>
        </w:rPr>
        <w:t>stranaka</w:t>
      </w:r>
      <w:r w:rsidR="004E264E">
        <w:rPr>
          <w:rFonts w:ascii="Times New Roman" w:hAnsi="Times New Roman" w:cs="Times New Roman"/>
          <w:sz w:val="24"/>
          <w:szCs w:val="24"/>
        </w:rPr>
        <w:t xml:space="preserve"> u </w:t>
      </w:r>
      <w:r w:rsidRPr="001E7357">
        <w:rPr>
          <w:rFonts w:ascii="Times New Roman" w:hAnsi="Times New Roman" w:cs="Times New Roman"/>
          <w:sz w:val="24"/>
          <w:szCs w:val="24"/>
        </w:rPr>
        <w:t>postupk</w:t>
      </w:r>
      <w:r w:rsidR="004E264E">
        <w:rPr>
          <w:rFonts w:ascii="Times New Roman" w:hAnsi="Times New Roman" w:cs="Times New Roman"/>
          <w:sz w:val="24"/>
          <w:szCs w:val="24"/>
        </w:rPr>
        <w:t>u</w:t>
      </w:r>
      <w:r w:rsidRPr="001E7357">
        <w:rPr>
          <w:rFonts w:ascii="Times New Roman" w:hAnsi="Times New Roman" w:cs="Times New Roman"/>
          <w:sz w:val="24"/>
          <w:szCs w:val="24"/>
        </w:rPr>
        <w:t xml:space="preserve">, </w:t>
      </w:r>
      <w:r w:rsidR="004E264E">
        <w:rPr>
          <w:rFonts w:ascii="Times New Roman" w:hAnsi="Times New Roman" w:cs="Times New Roman"/>
          <w:sz w:val="24"/>
          <w:szCs w:val="24"/>
        </w:rPr>
        <w:t xml:space="preserve">smatrao </w:t>
      </w:r>
      <w:r w:rsidRPr="001E7357">
        <w:rPr>
          <w:rFonts w:ascii="Times New Roman" w:hAnsi="Times New Roman" w:cs="Times New Roman"/>
          <w:sz w:val="24"/>
          <w:szCs w:val="24"/>
        </w:rPr>
        <w:t>je:</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„6.2. ......... treba razlikovati prigovor koji se odnosi na g. Thomasa</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Sankaru i prigovor koji se tiče gđe</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 xml:space="preserve">Sankara i njezine djece. Odbor smatra da </w:t>
      </w:r>
      <w:r w:rsidR="00FE63DF">
        <w:rPr>
          <w:rFonts w:ascii="Times New Roman" w:hAnsi="Times New Roman" w:cs="Times New Roman"/>
          <w:sz w:val="20"/>
          <w:szCs w:val="20"/>
        </w:rPr>
        <w:t>s</w:t>
      </w:r>
      <w:r w:rsidRPr="001E7357">
        <w:rPr>
          <w:rFonts w:ascii="Times New Roman" w:hAnsi="Times New Roman" w:cs="Times New Roman"/>
          <w:sz w:val="20"/>
          <w:szCs w:val="20"/>
        </w:rPr>
        <w:t>e smrt Thomasa</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 xml:space="preserve">Sankare, koja može predstavljati povredu nekoliko članaka Pakta, </w:t>
      </w:r>
      <w:r w:rsidR="00FE63DF">
        <w:rPr>
          <w:rFonts w:ascii="Times New Roman" w:hAnsi="Times New Roman" w:cs="Times New Roman"/>
          <w:sz w:val="20"/>
          <w:szCs w:val="20"/>
        </w:rPr>
        <w:t>dogodila</w:t>
      </w:r>
      <w:r w:rsidRPr="001E7357">
        <w:rPr>
          <w:rFonts w:ascii="Times New Roman" w:hAnsi="Times New Roman" w:cs="Times New Roman"/>
          <w:sz w:val="20"/>
          <w:szCs w:val="20"/>
        </w:rPr>
        <w:t xml:space="preserve"> 15. listopada 1987., dakle prije nego što su Pakt i Fakultativni protokol stupili na snagu u odnosu na Burkinu Faso. Taj dio zahtjeva je stoga nedopušten </w:t>
      </w:r>
      <w:r w:rsidRPr="001E7357">
        <w:rPr>
          <w:rFonts w:ascii="Times New Roman" w:hAnsi="Times New Roman" w:cs="Times New Roman"/>
          <w:i/>
          <w:sz w:val="20"/>
          <w:szCs w:val="20"/>
        </w:rPr>
        <w:t>ratione</w:t>
      </w:r>
      <w:r w:rsidR="00BA5AC6">
        <w:rPr>
          <w:rFonts w:ascii="Times New Roman" w:hAnsi="Times New Roman" w:cs="Times New Roman"/>
          <w:i/>
          <w:sz w:val="20"/>
          <w:szCs w:val="20"/>
        </w:rPr>
        <w:t xml:space="preserve"> </w:t>
      </w:r>
      <w:r w:rsidRPr="001E7357">
        <w:rPr>
          <w:rFonts w:ascii="Times New Roman" w:hAnsi="Times New Roman" w:cs="Times New Roman"/>
          <w:i/>
          <w:sz w:val="20"/>
          <w:szCs w:val="20"/>
        </w:rPr>
        <w:t xml:space="preserve">temporis. </w:t>
      </w:r>
      <w:r w:rsidRPr="001E7357">
        <w:rPr>
          <w:rFonts w:ascii="Times New Roman" w:hAnsi="Times New Roman" w:cs="Times New Roman"/>
          <w:sz w:val="20"/>
          <w:szCs w:val="20"/>
        </w:rPr>
        <w:t>Izvadak iz matice umrlih za Thomasa</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 xml:space="preserve">Sankaru od 17. siječnja 1988. u kojem stoji da je umro prirodnom smrću – suprotno činjenicama koje su javno poznate i koje je potvrdila država (odjeljci 4.2 i 4.7) – te propust vlasti da isprave izvadak </w:t>
      </w:r>
      <w:r w:rsidR="00244337">
        <w:rPr>
          <w:rFonts w:ascii="Times New Roman" w:hAnsi="Times New Roman" w:cs="Times New Roman"/>
          <w:sz w:val="20"/>
          <w:szCs w:val="20"/>
        </w:rPr>
        <w:t xml:space="preserve">u razdoblju nakon toga </w:t>
      </w:r>
      <w:r w:rsidRPr="001E7357">
        <w:rPr>
          <w:rFonts w:ascii="Times New Roman" w:hAnsi="Times New Roman" w:cs="Times New Roman"/>
          <w:sz w:val="20"/>
          <w:szCs w:val="20"/>
        </w:rPr>
        <w:t>mora</w:t>
      </w:r>
      <w:r w:rsidR="000F0CD6">
        <w:rPr>
          <w:rFonts w:ascii="Times New Roman" w:hAnsi="Times New Roman" w:cs="Times New Roman"/>
          <w:sz w:val="20"/>
          <w:szCs w:val="20"/>
        </w:rPr>
        <w:t>ju</w:t>
      </w:r>
      <w:r w:rsidR="00BA5AC6">
        <w:rPr>
          <w:rFonts w:ascii="Times New Roman" w:hAnsi="Times New Roman" w:cs="Times New Roman"/>
          <w:sz w:val="20"/>
          <w:szCs w:val="20"/>
        </w:rPr>
        <w:t xml:space="preserve"> </w:t>
      </w:r>
      <w:r w:rsidR="00244337">
        <w:rPr>
          <w:rFonts w:ascii="Times New Roman" w:hAnsi="Times New Roman" w:cs="Times New Roman"/>
          <w:sz w:val="20"/>
          <w:szCs w:val="20"/>
        </w:rPr>
        <w:t>se razmotriti</w:t>
      </w:r>
      <w:r w:rsidRPr="001E7357">
        <w:rPr>
          <w:rFonts w:ascii="Times New Roman" w:hAnsi="Times New Roman" w:cs="Times New Roman"/>
          <w:sz w:val="20"/>
          <w:szCs w:val="20"/>
        </w:rPr>
        <w:t xml:space="preserve"> u svjetlu</w:t>
      </w:r>
      <w:r w:rsidR="00244337">
        <w:rPr>
          <w:rFonts w:ascii="Times New Roman" w:hAnsi="Times New Roman" w:cs="Times New Roman"/>
          <w:sz w:val="20"/>
          <w:szCs w:val="20"/>
        </w:rPr>
        <w:t xml:space="preserve"> njihovih</w:t>
      </w:r>
      <w:r w:rsidRPr="001E7357">
        <w:rPr>
          <w:rFonts w:ascii="Times New Roman" w:hAnsi="Times New Roman" w:cs="Times New Roman"/>
          <w:sz w:val="20"/>
          <w:szCs w:val="20"/>
        </w:rPr>
        <w:t xml:space="preserve"> trajnih posljedica za gđu</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Sankaru i njezinu djecu.</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rPr>
        <w:tab/>
      </w:r>
      <w:r w:rsidRPr="001E7357">
        <w:rPr>
          <w:rFonts w:ascii="Times New Roman" w:hAnsi="Times New Roman" w:cs="Times New Roman"/>
          <w:sz w:val="24"/>
          <w:szCs w:val="24"/>
        </w:rPr>
        <w:t>Odbor je nadalje utvrdio:</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„6.3....</w:t>
      </w:r>
      <w:r w:rsidR="00FE63DF">
        <w:rPr>
          <w:rFonts w:ascii="Times New Roman" w:hAnsi="Times New Roman" w:cs="Times New Roman"/>
          <w:sz w:val="20"/>
          <w:szCs w:val="20"/>
        </w:rPr>
        <w:t xml:space="preserve">(Odbor) </w:t>
      </w:r>
      <w:r w:rsidRPr="001E7357">
        <w:rPr>
          <w:rFonts w:ascii="Times New Roman" w:hAnsi="Times New Roman" w:cs="Times New Roman"/>
          <w:sz w:val="20"/>
          <w:szCs w:val="20"/>
        </w:rPr>
        <w:t xml:space="preserve">nije mogao razmatrati povrede koje su </w:t>
      </w:r>
      <w:r w:rsidRPr="001E7357" w:rsidR="000F2B40">
        <w:rPr>
          <w:rFonts w:ascii="Times New Roman" w:hAnsi="Times New Roman" w:cs="Times New Roman"/>
          <w:sz w:val="20"/>
          <w:szCs w:val="20"/>
        </w:rPr>
        <w:t>uslijedil</w:t>
      </w:r>
      <w:r w:rsidR="000F2B40">
        <w:rPr>
          <w:rFonts w:ascii="Times New Roman" w:hAnsi="Times New Roman" w:cs="Times New Roman"/>
          <w:sz w:val="20"/>
          <w:szCs w:val="20"/>
        </w:rPr>
        <w:t>e</w:t>
      </w:r>
      <w:r w:rsidR="00967D5B">
        <w:rPr>
          <w:rFonts w:ascii="Times New Roman" w:hAnsi="Times New Roman" w:cs="Times New Roman"/>
          <w:sz w:val="20"/>
          <w:szCs w:val="20"/>
        </w:rPr>
        <w:t xml:space="preserve"> </w:t>
      </w:r>
      <w:r w:rsidRPr="001E7357">
        <w:rPr>
          <w:rFonts w:ascii="Times New Roman" w:hAnsi="Times New Roman" w:cs="Times New Roman"/>
          <w:sz w:val="20"/>
          <w:szCs w:val="20"/>
        </w:rPr>
        <w:t xml:space="preserve">prije stupanja na snagu Fakultativnog protokola u odnosu na državu stranku </w:t>
      </w:r>
      <w:r w:rsidR="00B747A9">
        <w:rPr>
          <w:rFonts w:ascii="Times New Roman" w:hAnsi="Times New Roman" w:cs="Times New Roman"/>
          <w:sz w:val="20"/>
          <w:szCs w:val="20"/>
        </w:rPr>
        <w:t>osim onih koje su se nastavile</w:t>
      </w:r>
      <w:r w:rsidR="00967D5B">
        <w:rPr>
          <w:rFonts w:ascii="Times New Roman" w:hAnsi="Times New Roman" w:cs="Times New Roman"/>
          <w:sz w:val="20"/>
          <w:szCs w:val="20"/>
        </w:rPr>
        <w:t xml:space="preserve"> </w:t>
      </w:r>
      <w:r w:rsidRPr="001E7357">
        <w:rPr>
          <w:rFonts w:ascii="Times New Roman" w:hAnsi="Times New Roman" w:cs="Times New Roman"/>
          <w:sz w:val="20"/>
          <w:szCs w:val="20"/>
        </w:rPr>
        <w:t>nakon što je Protokol stupio na snagu. Trajn</w:t>
      </w:r>
      <w:r w:rsidR="00FC765E">
        <w:rPr>
          <w:rFonts w:ascii="Times New Roman" w:hAnsi="Times New Roman" w:cs="Times New Roman"/>
          <w:sz w:val="20"/>
          <w:szCs w:val="20"/>
        </w:rPr>
        <w:t>u povredu</w:t>
      </w:r>
      <w:r w:rsidRPr="001E7357">
        <w:rPr>
          <w:rFonts w:ascii="Times New Roman" w:hAnsi="Times New Roman" w:cs="Times New Roman"/>
          <w:sz w:val="20"/>
          <w:szCs w:val="20"/>
        </w:rPr>
        <w:t xml:space="preserve"> treba tumačiti kao potvrdu</w:t>
      </w:r>
      <w:r w:rsidR="00967D5B">
        <w:rPr>
          <w:rFonts w:ascii="Times New Roman" w:hAnsi="Times New Roman" w:cs="Times New Roman"/>
          <w:sz w:val="20"/>
          <w:szCs w:val="20"/>
        </w:rPr>
        <w:t xml:space="preserve"> </w:t>
      </w:r>
      <w:r w:rsidRPr="001E7357" w:rsidR="00FC765E">
        <w:rPr>
          <w:rFonts w:ascii="Times New Roman" w:hAnsi="Times New Roman" w:cs="Times New Roman"/>
          <w:sz w:val="20"/>
          <w:szCs w:val="20"/>
        </w:rPr>
        <w:t>prethodnih povreda koje je počinila država</w:t>
      </w:r>
      <w:r w:rsidR="00FC765E">
        <w:rPr>
          <w:rFonts w:ascii="Times New Roman" w:hAnsi="Times New Roman" w:cs="Times New Roman"/>
          <w:sz w:val="20"/>
          <w:szCs w:val="20"/>
        </w:rPr>
        <w:t xml:space="preserve"> stranka</w:t>
      </w:r>
      <w:r w:rsidRPr="001E7357">
        <w:rPr>
          <w:rFonts w:ascii="Times New Roman" w:hAnsi="Times New Roman" w:cs="Times New Roman"/>
          <w:sz w:val="20"/>
          <w:szCs w:val="20"/>
        </w:rPr>
        <w:t xml:space="preserve">, nakon stupanja na snagu Fakultativnog protokola, na osnovu nekog čina ili </w:t>
      </w:r>
      <w:r w:rsidR="00572154">
        <w:rPr>
          <w:rFonts w:ascii="Times New Roman" w:hAnsi="Times New Roman" w:cs="Times New Roman"/>
          <w:sz w:val="20"/>
          <w:szCs w:val="20"/>
        </w:rPr>
        <w:t>kad je jasno da se to podrazumijeva</w:t>
      </w:r>
      <w:r w:rsidRPr="001E7357">
        <w:rPr>
          <w:rFonts w:ascii="Times New Roman" w:hAnsi="Times New Roman" w:cs="Times New Roman"/>
          <w:sz w:val="20"/>
          <w:szCs w:val="20"/>
        </w:rPr>
        <w:t xml:space="preserve">. Odbor je primio na znanje </w:t>
      </w:r>
      <w:r w:rsidR="00572154">
        <w:rPr>
          <w:rFonts w:ascii="Times New Roman" w:hAnsi="Times New Roman" w:cs="Times New Roman"/>
          <w:sz w:val="20"/>
          <w:szCs w:val="20"/>
        </w:rPr>
        <w:t>tvrdnje</w:t>
      </w:r>
      <w:r w:rsidRPr="001E7357">
        <w:rPr>
          <w:rFonts w:ascii="Times New Roman" w:hAnsi="Times New Roman" w:cs="Times New Roman"/>
          <w:sz w:val="20"/>
          <w:szCs w:val="20"/>
        </w:rPr>
        <w:t xml:space="preserve"> autora koji se tiču, kao prvo, </w:t>
      </w:r>
      <w:r w:rsidR="00410E63">
        <w:rPr>
          <w:rFonts w:ascii="Times New Roman" w:hAnsi="Times New Roman" w:cs="Times New Roman"/>
          <w:sz w:val="20"/>
          <w:szCs w:val="20"/>
        </w:rPr>
        <w:t xml:space="preserve">toga što vlasti nisu pokrenule </w:t>
      </w:r>
      <w:r w:rsidRPr="001E7357">
        <w:rPr>
          <w:rFonts w:ascii="Times New Roman" w:hAnsi="Times New Roman" w:cs="Times New Roman"/>
          <w:sz w:val="20"/>
          <w:szCs w:val="20"/>
        </w:rPr>
        <w:t>istrag</w:t>
      </w:r>
      <w:r w:rsidR="00410E63">
        <w:rPr>
          <w:rFonts w:ascii="Times New Roman" w:hAnsi="Times New Roman" w:cs="Times New Roman"/>
          <w:sz w:val="20"/>
          <w:szCs w:val="20"/>
        </w:rPr>
        <w:t xml:space="preserve">u o </w:t>
      </w:r>
      <w:r w:rsidRPr="001E7357">
        <w:rPr>
          <w:rFonts w:ascii="Times New Roman" w:hAnsi="Times New Roman" w:cs="Times New Roman"/>
          <w:sz w:val="20"/>
          <w:szCs w:val="20"/>
        </w:rPr>
        <w:t>smrti Thomasa</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Sankare (</w:t>
      </w:r>
      <w:r w:rsidR="00F15CAB">
        <w:rPr>
          <w:rFonts w:ascii="Times New Roman" w:hAnsi="Times New Roman" w:cs="Times New Roman"/>
          <w:sz w:val="20"/>
          <w:szCs w:val="20"/>
        </w:rPr>
        <w:t>koja</w:t>
      </w:r>
      <w:r w:rsidRPr="001E7357">
        <w:rPr>
          <w:rFonts w:ascii="Times New Roman" w:hAnsi="Times New Roman" w:cs="Times New Roman"/>
          <w:sz w:val="20"/>
          <w:szCs w:val="20"/>
        </w:rPr>
        <w:t xml:space="preserve"> je bila javno poznata činjenica)</w:t>
      </w:r>
      <w:r w:rsidR="00410E63">
        <w:rPr>
          <w:rFonts w:ascii="Times New Roman" w:hAnsi="Times New Roman" w:cs="Times New Roman"/>
          <w:sz w:val="20"/>
          <w:szCs w:val="20"/>
        </w:rPr>
        <w:t xml:space="preserve">ni </w:t>
      </w:r>
      <w:r w:rsidRPr="001E7357">
        <w:rPr>
          <w:rFonts w:ascii="Times New Roman" w:hAnsi="Times New Roman" w:cs="Times New Roman"/>
          <w:sz w:val="20"/>
          <w:szCs w:val="20"/>
        </w:rPr>
        <w:t>kazneno gon</w:t>
      </w:r>
      <w:r w:rsidR="00410E63">
        <w:rPr>
          <w:rFonts w:ascii="Times New Roman" w:hAnsi="Times New Roman" w:cs="Times New Roman"/>
          <w:sz w:val="20"/>
          <w:szCs w:val="20"/>
        </w:rPr>
        <w:t>ile</w:t>
      </w:r>
      <w:r w:rsidRPr="001E7357">
        <w:rPr>
          <w:rFonts w:ascii="Times New Roman" w:hAnsi="Times New Roman" w:cs="Times New Roman"/>
          <w:sz w:val="20"/>
          <w:szCs w:val="20"/>
        </w:rPr>
        <w:t xml:space="preserve"> počinitelje – tvrdnje koje država</w:t>
      </w:r>
      <w:r w:rsidR="00E41637">
        <w:rPr>
          <w:rFonts w:ascii="Times New Roman" w:hAnsi="Times New Roman" w:cs="Times New Roman"/>
          <w:sz w:val="20"/>
          <w:szCs w:val="20"/>
        </w:rPr>
        <w:t xml:space="preserve"> u stvari</w:t>
      </w:r>
      <w:r w:rsidRPr="001E7357">
        <w:rPr>
          <w:rFonts w:ascii="Times New Roman" w:hAnsi="Times New Roman" w:cs="Times New Roman"/>
          <w:sz w:val="20"/>
          <w:szCs w:val="20"/>
        </w:rPr>
        <w:t xml:space="preserve"> ne osporava. One predstavljaju povredu njihovih prava te obveza država temeljem Pakta. Kao drugo, bilo je jasno da su u cilju ispravljanja </w:t>
      </w:r>
      <w:r w:rsidR="00E41637">
        <w:rPr>
          <w:rFonts w:ascii="Times New Roman" w:hAnsi="Times New Roman" w:cs="Times New Roman"/>
          <w:sz w:val="20"/>
          <w:szCs w:val="20"/>
        </w:rPr>
        <w:t xml:space="preserve">ove </w:t>
      </w:r>
      <w:r w:rsidRPr="001E7357">
        <w:rPr>
          <w:rFonts w:ascii="Times New Roman" w:hAnsi="Times New Roman" w:cs="Times New Roman"/>
          <w:sz w:val="20"/>
          <w:szCs w:val="20"/>
        </w:rPr>
        <w:t>situacije autori 29. rujna 1997.</w:t>
      </w:r>
      <w:r w:rsidR="00B747A9">
        <w:rPr>
          <w:rFonts w:ascii="Times New Roman" w:hAnsi="Times New Roman" w:cs="Times New Roman"/>
          <w:sz w:val="20"/>
          <w:szCs w:val="20"/>
        </w:rPr>
        <w:t>,</w:t>
      </w:r>
      <w:r w:rsidRPr="001E7357" w:rsidR="00B747A9">
        <w:rPr>
          <w:rFonts w:ascii="Times New Roman" w:hAnsi="Times New Roman" w:cs="Times New Roman"/>
          <w:sz w:val="20"/>
          <w:szCs w:val="20"/>
        </w:rPr>
        <w:t>dakle u granicama desetogodišnje</w:t>
      </w:r>
      <w:r w:rsidR="00B747A9">
        <w:rPr>
          <w:rFonts w:ascii="Times New Roman" w:hAnsi="Times New Roman" w:cs="Times New Roman"/>
          <w:sz w:val="20"/>
          <w:szCs w:val="20"/>
        </w:rPr>
        <w:t xml:space="preserve">g </w:t>
      </w:r>
      <w:r w:rsidRPr="001E7357" w:rsidR="00B747A9">
        <w:rPr>
          <w:rFonts w:ascii="Times New Roman" w:hAnsi="Times New Roman" w:cs="Times New Roman"/>
          <w:sz w:val="20"/>
          <w:szCs w:val="20"/>
        </w:rPr>
        <w:t>zastar</w:t>
      </w:r>
      <w:r w:rsidR="00B747A9">
        <w:rPr>
          <w:rFonts w:ascii="Times New Roman" w:hAnsi="Times New Roman" w:cs="Times New Roman"/>
          <w:sz w:val="20"/>
          <w:szCs w:val="20"/>
        </w:rPr>
        <w:t>nog roka,</w:t>
      </w:r>
      <w:r w:rsidRPr="001E7357">
        <w:rPr>
          <w:rFonts w:ascii="Times New Roman" w:hAnsi="Times New Roman" w:cs="Times New Roman"/>
          <w:sz w:val="20"/>
          <w:szCs w:val="20"/>
        </w:rPr>
        <w:t>pokrenuli sudski postupak</w:t>
      </w:r>
      <w:r w:rsidR="00967D5B">
        <w:rPr>
          <w:rFonts w:ascii="Times New Roman" w:hAnsi="Times New Roman" w:cs="Times New Roman"/>
          <w:sz w:val="20"/>
          <w:szCs w:val="20"/>
        </w:rPr>
        <w:t xml:space="preserve"> </w:t>
      </w:r>
      <w:r w:rsidRPr="001E7357">
        <w:rPr>
          <w:rFonts w:ascii="Times New Roman" w:hAnsi="Times New Roman" w:cs="Times New Roman"/>
          <w:sz w:val="20"/>
          <w:szCs w:val="20"/>
        </w:rPr>
        <w:t>k</w:t>
      </w:r>
      <w:r w:rsidR="00B747A9">
        <w:rPr>
          <w:rFonts w:ascii="Times New Roman" w:hAnsi="Times New Roman" w:cs="Times New Roman"/>
          <w:sz w:val="20"/>
          <w:szCs w:val="20"/>
        </w:rPr>
        <w:t>oji je</w:t>
      </w:r>
      <w:r w:rsidRPr="001E7357">
        <w:rPr>
          <w:rFonts w:ascii="Times New Roman" w:hAnsi="Times New Roman" w:cs="Times New Roman"/>
          <w:sz w:val="20"/>
          <w:szCs w:val="20"/>
        </w:rPr>
        <w:t xml:space="preserve"> nastavljen nakon što su Pakt i Fakultativni protokol stupili na snagu u odnosu </w:t>
      </w:r>
      <w:r w:rsidR="00F73275">
        <w:rPr>
          <w:rFonts w:ascii="Times New Roman" w:hAnsi="Times New Roman" w:cs="Times New Roman"/>
          <w:sz w:val="20"/>
          <w:szCs w:val="20"/>
        </w:rPr>
        <w:t>z</w:t>
      </w:r>
      <w:r w:rsidRPr="001E7357">
        <w:rPr>
          <w:rFonts w:ascii="Times New Roman" w:hAnsi="Times New Roman" w:cs="Times New Roman"/>
          <w:sz w:val="20"/>
          <w:szCs w:val="20"/>
        </w:rPr>
        <w:t>a Burkinu Faso. Suprotno argumentima države</w:t>
      </w:r>
      <w:r w:rsidR="00967D5B">
        <w:rPr>
          <w:rFonts w:ascii="Times New Roman" w:hAnsi="Times New Roman" w:cs="Times New Roman"/>
          <w:sz w:val="20"/>
          <w:szCs w:val="20"/>
        </w:rPr>
        <w:t xml:space="preserve"> </w:t>
      </w:r>
      <w:r w:rsidRPr="001E7357">
        <w:rPr>
          <w:rFonts w:ascii="Times New Roman" w:hAnsi="Times New Roman" w:cs="Times New Roman"/>
          <w:sz w:val="20"/>
          <w:szCs w:val="20"/>
        </w:rPr>
        <w:t xml:space="preserve">stranke, Odbor smatra da postupak </w:t>
      </w:r>
      <w:r w:rsidR="00B747A9">
        <w:rPr>
          <w:rFonts w:ascii="Times New Roman" w:hAnsi="Times New Roman" w:cs="Times New Roman"/>
          <w:sz w:val="20"/>
          <w:szCs w:val="20"/>
        </w:rPr>
        <w:t xml:space="preserve">nije </w:t>
      </w:r>
      <w:r w:rsidRPr="001E7357">
        <w:rPr>
          <w:rFonts w:ascii="Times New Roman" w:hAnsi="Times New Roman" w:cs="Times New Roman"/>
          <w:sz w:val="20"/>
          <w:szCs w:val="20"/>
        </w:rPr>
        <w:t xml:space="preserve">duže trajao zbog postupovne pogreške autora, već zbog sukoba nadležnosti različitih tijela vlasti. Prema tome, </w:t>
      </w:r>
      <w:r w:rsidRPr="001E7357" w:rsidR="00B747A9">
        <w:rPr>
          <w:rFonts w:ascii="Times New Roman" w:hAnsi="Times New Roman" w:cs="Times New Roman"/>
          <w:sz w:val="20"/>
          <w:szCs w:val="20"/>
        </w:rPr>
        <w:t xml:space="preserve">Odbor smatra da je ovaj dio </w:t>
      </w:r>
      <w:r w:rsidR="00B747A9">
        <w:rPr>
          <w:rFonts w:ascii="Times New Roman" w:hAnsi="Times New Roman" w:cs="Times New Roman"/>
          <w:sz w:val="20"/>
          <w:szCs w:val="20"/>
        </w:rPr>
        <w:t xml:space="preserve">priopćenja </w:t>
      </w:r>
      <w:r w:rsidRPr="001E7357" w:rsidR="00B747A9">
        <w:rPr>
          <w:rFonts w:ascii="Times New Roman" w:hAnsi="Times New Roman" w:cs="Times New Roman"/>
          <w:sz w:val="20"/>
          <w:szCs w:val="20"/>
        </w:rPr>
        <w:t xml:space="preserve">dopušten </w:t>
      </w:r>
      <w:r w:rsidRPr="001E7357" w:rsidR="00B747A9">
        <w:rPr>
          <w:rFonts w:ascii="Times New Roman" w:hAnsi="Times New Roman" w:cs="Times New Roman"/>
          <w:i/>
          <w:sz w:val="20"/>
          <w:szCs w:val="20"/>
        </w:rPr>
        <w:t>ratione</w:t>
      </w:r>
      <w:r w:rsidR="00967D5B">
        <w:rPr>
          <w:rFonts w:ascii="Times New Roman" w:hAnsi="Times New Roman" w:cs="Times New Roman"/>
          <w:i/>
          <w:sz w:val="20"/>
          <w:szCs w:val="20"/>
        </w:rPr>
        <w:t xml:space="preserve"> </w:t>
      </w:r>
      <w:r w:rsidRPr="001E7357" w:rsidR="00B747A9">
        <w:rPr>
          <w:rFonts w:ascii="Times New Roman" w:hAnsi="Times New Roman" w:cs="Times New Roman"/>
          <w:i/>
          <w:sz w:val="20"/>
          <w:szCs w:val="20"/>
        </w:rPr>
        <w:t>temporis</w:t>
      </w:r>
      <w:r w:rsidR="00B747A9">
        <w:rPr>
          <w:rFonts w:ascii="Times New Roman" w:hAnsi="Times New Roman" w:cs="Times New Roman"/>
          <w:sz w:val="20"/>
          <w:szCs w:val="20"/>
        </w:rPr>
        <w:t xml:space="preserve"> u mjeri u kojoj su</w:t>
      </w:r>
      <w:r w:rsidRPr="001E7357">
        <w:rPr>
          <w:rFonts w:ascii="Times New Roman" w:hAnsi="Times New Roman" w:cs="Times New Roman"/>
          <w:sz w:val="20"/>
          <w:szCs w:val="20"/>
        </w:rPr>
        <w:t xml:space="preserve">, prema informacijama koje su </w:t>
      </w:r>
      <w:r w:rsidR="00B747A9">
        <w:rPr>
          <w:rFonts w:ascii="Times New Roman" w:hAnsi="Times New Roman" w:cs="Times New Roman"/>
          <w:sz w:val="20"/>
          <w:szCs w:val="20"/>
        </w:rPr>
        <w:t>dostavili</w:t>
      </w:r>
      <w:r w:rsidRPr="001E7357">
        <w:rPr>
          <w:rFonts w:ascii="Times New Roman" w:hAnsi="Times New Roman" w:cs="Times New Roman"/>
          <w:sz w:val="20"/>
          <w:szCs w:val="20"/>
        </w:rPr>
        <w:t xml:space="preserve"> autori, navodne povrede kao posljedice propusta pokretanja istrage i </w:t>
      </w:r>
      <w:r w:rsidR="00D22D3D">
        <w:rPr>
          <w:rFonts w:ascii="Times New Roman" w:hAnsi="Times New Roman" w:cs="Times New Roman"/>
          <w:sz w:val="20"/>
          <w:szCs w:val="20"/>
        </w:rPr>
        <w:t xml:space="preserve">kaznenog </w:t>
      </w:r>
      <w:r w:rsidR="000F2B40">
        <w:rPr>
          <w:rFonts w:ascii="Times New Roman" w:hAnsi="Times New Roman" w:cs="Times New Roman"/>
          <w:sz w:val="20"/>
          <w:szCs w:val="20"/>
        </w:rPr>
        <w:t>progona</w:t>
      </w:r>
      <w:r w:rsidR="00967D5B">
        <w:rPr>
          <w:rFonts w:ascii="Times New Roman" w:hAnsi="Times New Roman" w:cs="Times New Roman"/>
          <w:sz w:val="20"/>
          <w:szCs w:val="20"/>
        </w:rPr>
        <w:t xml:space="preserve"> </w:t>
      </w:r>
      <w:r w:rsidRPr="001E7357">
        <w:rPr>
          <w:rFonts w:ascii="Times New Roman" w:hAnsi="Times New Roman" w:cs="Times New Roman"/>
          <w:sz w:val="20"/>
          <w:szCs w:val="20"/>
        </w:rPr>
        <w:t>okrivljenih strana nakon stupanja na snagu Pakta i Fakultativnog protokola utjecal</w:t>
      </w:r>
      <w:r w:rsidR="00B747A9">
        <w:rPr>
          <w:rFonts w:ascii="Times New Roman" w:hAnsi="Times New Roman" w:cs="Times New Roman"/>
          <w:sz w:val="20"/>
          <w:szCs w:val="20"/>
        </w:rPr>
        <w:t>e</w:t>
      </w:r>
      <w:r w:rsidRPr="001E7357">
        <w:rPr>
          <w:rFonts w:ascii="Times New Roman" w:hAnsi="Times New Roman" w:cs="Times New Roman"/>
          <w:sz w:val="20"/>
          <w:szCs w:val="20"/>
        </w:rPr>
        <w:t xml:space="preserve"> na njih jer postupak do</w:t>
      </w:r>
      <w:r w:rsidR="00967D5B">
        <w:rPr>
          <w:rFonts w:ascii="Times New Roman" w:hAnsi="Times New Roman" w:cs="Times New Roman"/>
          <w:sz w:val="20"/>
          <w:szCs w:val="20"/>
        </w:rPr>
        <w:t xml:space="preserve"> </w:t>
      </w:r>
      <w:r w:rsidR="00233CA9">
        <w:rPr>
          <w:rFonts w:ascii="Times New Roman" w:hAnsi="Times New Roman" w:cs="Times New Roman"/>
          <w:sz w:val="20"/>
          <w:szCs w:val="20"/>
        </w:rPr>
        <w:t>danas</w:t>
      </w:r>
      <w:r w:rsidRPr="001E7357">
        <w:rPr>
          <w:rFonts w:ascii="Times New Roman" w:hAnsi="Times New Roman" w:cs="Times New Roman"/>
          <w:sz w:val="20"/>
          <w:szCs w:val="20"/>
        </w:rPr>
        <w:t xml:space="preserve"> nije okončan.“</w:t>
      </w:r>
      <w:r w:rsidR="00747ECC">
        <w:rPr>
          <w:rFonts w:ascii="Times New Roman" w:hAnsi="Times New Roman" w:cs="Times New Roman"/>
          <w:sz w:val="20"/>
          <w:szCs w:val="20"/>
        </w:rPr>
        <w:t xml:space="preserve"> </w:t>
      </w:r>
    </w:p>
    <w:p w:rsidR="00747ECC" w:rsidP="004965C2" w:rsidRDefault="004965C2">
      <w:pPr>
        <w:ind w:firstLine="708"/>
        <w:jc w:val="both"/>
        <w:rPr>
          <w:rFonts w:ascii="Times New Roman" w:hAnsi="Times New Roman" w:cs="Times New Roman"/>
          <w:b/>
          <w:sz w:val="24"/>
          <w:szCs w:val="24"/>
        </w:rPr>
      </w:pPr>
      <w:r w:rsidRPr="001E7357">
        <w:rPr>
          <w:rFonts w:ascii="Times New Roman" w:hAnsi="Times New Roman" w:cs="Times New Roman"/>
          <w:b/>
          <w:sz w:val="24"/>
          <w:szCs w:val="24"/>
        </w:rPr>
        <w:t>E. Međuamerički sud za ljudska prava</w:t>
      </w:r>
    </w:p>
    <w:p w:rsidR="00747ECC" w:rsidP="004965C2" w:rsidRDefault="004965C2">
      <w:pPr>
        <w:ind w:left="708"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114. Međuamerički sud za ljudska prava (MASLJP) </w:t>
      </w:r>
      <w:r w:rsidR="00B747A9">
        <w:rPr>
          <w:rFonts w:ascii="Times New Roman" w:hAnsi="Times New Roman" w:cs="Times New Roman"/>
          <w:sz w:val="24"/>
          <w:szCs w:val="24"/>
        </w:rPr>
        <w:t xml:space="preserve">odredio je koje </w:t>
      </w:r>
      <w:r w:rsidRPr="001E7357">
        <w:rPr>
          <w:rFonts w:ascii="Times New Roman" w:hAnsi="Times New Roman" w:cs="Times New Roman"/>
          <w:sz w:val="24"/>
          <w:szCs w:val="24"/>
        </w:rPr>
        <w:t xml:space="preserve">postupovne obveze proizlaze iz ubojstava ili nestanaka </w:t>
      </w:r>
      <w:r w:rsidRPr="001E7357" w:rsidR="001912CA">
        <w:rPr>
          <w:rFonts w:ascii="Times New Roman" w:hAnsi="Times New Roman" w:cs="Times New Roman"/>
          <w:sz w:val="24"/>
          <w:szCs w:val="24"/>
        </w:rPr>
        <w:t>temeljem</w:t>
      </w:r>
      <w:r w:rsidRPr="001E7357">
        <w:rPr>
          <w:rFonts w:ascii="Times New Roman" w:hAnsi="Times New Roman" w:cs="Times New Roman"/>
          <w:sz w:val="24"/>
          <w:szCs w:val="24"/>
        </w:rPr>
        <w:t xml:space="preserve"> nekoliko odredbi Američke konvencije o ljudskim pravima („Američka konvencija“). U predmetima koji se tiču kršenja postupovnih obveza, posebice kad </w:t>
      </w:r>
      <w:r w:rsidR="00366353">
        <w:rPr>
          <w:rFonts w:ascii="Times New Roman" w:hAnsi="Times New Roman" w:cs="Times New Roman"/>
          <w:sz w:val="24"/>
          <w:szCs w:val="24"/>
        </w:rPr>
        <w:t xml:space="preserve">je </w:t>
      </w:r>
      <w:r w:rsidRPr="001E7357">
        <w:rPr>
          <w:rFonts w:ascii="Times New Roman" w:hAnsi="Times New Roman" w:cs="Times New Roman"/>
          <w:sz w:val="24"/>
          <w:szCs w:val="24"/>
        </w:rPr>
        <w:t>utvrdi</w:t>
      </w:r>
      <w:r w:rsidR="00366353">
        <w:rPr>
          <w:rFonts w:ascii="Times New Roman" w:hAnsi="Times New Roman" w:cs="Times New Roman"/>
          <w:sz w:val="24"/>
          <w:szCs w:val="24"/>
        </w:rPr>
        <w:t>o</w:t>
      </w:r>
      <w:r w:rsidRPr="001E7357">
        <w:rPr>
          <w:rFonts w:ascii="Times New Roman" w:hAnsi="Times New Roman" w:cs="Times New Roman"/>
          <w:sz w:val="24"/>
          <w:szCs w:val="24"/>
        </w:rPr>
        <w:t xml:space="preserve"> da je povrijeđen i materijalni vid prava na život, MASLJP je bio spreman utvrditi povredu članka 4. (pravo na život), povezano s člankom 1</w:t>
      </w:r>
      <w:r w:rsidR="00366353">
        <w:rPr>
          <w:rFonts w:ascii="Times New Roman" w:hAnsi="Times New Roman" w:cs="Times New Roman"/>
          <w:sz w:val="24"/>
          <w:szCs w:val="24"/>
        </w:rPr>
        <w:t xml:space="preserve">. stavkom </w:t>
      </w:r>
      <w:r w:rsidRPr="001E7357">
        <w:rPr>
          <w:rFonts w:ascii="Times New Roman" w:hAnsi="Times New Roman" w:cs="Times New Roman"/>
          <w:sz w:val="24"/>
          <w:szCs w:val="24"/>
        </w:rPr>
        <w:t>(obveza pošt</w:t>
      </w:r>
      <w:r w:rsidR="00366353">
        <w:rPr>
          <w:rFonts w:ascii="Times New Roman" w:hAnsi="Times New Roman" w:cs="Times New Roman"/>
          <w:sz w:val="24"/>
          <w:szCs w:val="24"/>
        </w:rPr>
        <w:t>o</w:t>
      </w:r>
      <w:r w:rsidRPr="001E7357">
        <w:rPr>
          <w:rFonts w:ascii="Times New Roman" w:hAnsi="Times New Roman" w:cs="Times New Roman"/>
          <w:sz w:val="24"/>
          <w:szCs w:val="24"/>
        </w:rPr>
        <w:t xml:space="preserve">vanja prava) Američke konvencije (vidi </w:t>
      </w:r>
      <w:r w:rsidRPr="001E7357">
        <w:rPr>
          <w:rFonts w:ascii="Times New Roman" w:hAnsi="Times New Roman" w:cs="Times New Roman"/>
          <w:i/>
          <w:sz w:val="24"/>
          <w:szCs w:val="24"/>
        </w:rPr>
        <w:t>Veláskez</w:t>
      </w:r>
      <w:r w:rsidR="00792C62">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Rodríguez protiv Hondurasa, </w:t>
      </w:r>
      <w:r w:rsidRPr="001E7357">
        <w:rPr>
          <w:rFonts w:ascii="Times New Roman" w:hAnsi="Times New Roman" w:cs="Times New Roman"/>
          <w:sz w:val="24"/>
          <w:szCs w:val="24"/>
        </w:rPr>
        <w:t xml:space="preserve">presuda od 29. srpnja 1988., i predmet </w:t>
      </w:r>
      <w:r w:rsidRPr="001E7357">
        <w:rPr>
          <w:rFonts w:ascii="Times New Roman" w:hAnsi="Times New Roman" w:cs="Times New Roman"/>
          <w:i/>
          <w:sz w:val="24"/>
          <w:szCs w:val="24"/>
        </w:rPr>
        <w:t>Godínez</w:t>
      </w:r>
      <w:r w:rsidR="00792C62">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Cruz protiv Hondurasa, </w:t>
      </w:r>
      <w:r w:rsidRPr="001E7357">
        <w:rPr>
          <w:rFonts w:ascii="Times New Roman" w:hAnsi="Times New Roman" w:cs="Times New Roman"/>
          <w:sz w:val="24"/>
          <w:szCs w:val="24"/>
        </w:rPr>
        <w:t xml:space="preserve">presuda od 20. siječnja 1989.). U mnogim </w:t>
      </w:r>
      <w:r w:rsidR="008C082B">
        <w:rPr>
          <w:rFonts w:ascii="Times New Roman" w:hAnsi="Times New Roman" w:cs="Times New Roman"/>
          <w:sz w:val="24"/>
          <w:szCs w:val="24"/>
        </w:rPr>
        <w:t xml:space="preserve">je </w:t>
      </w:r>
      <w:r w:rsidRPr="001E7357">
        <w:rPr>
          <w:rFonts w:ascii="Times New Roman" w:hAnsi="Times New Roman" w:cs="Times New Roman"/>
          <w:sz w:val="24"/>
          <w:szCs w:val="24"/>
        </w:rPr>
        <w:t xml:space="preserve">predmetima, posebice onima u kojima </w:t>
      </w:r>
      <w:r w:rsidR="00C362E6">
        <w:rPr>
          <w:rFonts w:ascii="Times New Roman" w:hAnsi="Times New Roman" w:cs="Times New Roman"/>
          <w:sz w:val="24"/>
          <w:szCs w:val="24"/>
        </w:rPr>
        <w:t xml:space="preserve">nije povrijeđen materijalni vid </w:t>
      </w:r>
      <w:r w:rsidRPr="001E7357">
        <w:rPr>
          <w:rFonts w:ascii="Times New Roman" w:hAnsi="Times New Roman" w:cs="Times New Roman"/>
          <w:sz w:val="24"/>
          <w:szCs w:val="24"/>
        </w:rPr>
        <w:t>članka 4., MASLJP takve postupovne prigovore ispitao neovisno, temeljem članka 8. koji, za razliku od Europske konvencije, jamči pravo na pošteno suđenje radi utvrđivanja prava i obveza bilo koje naravi, i članka 25., koji štiti pravo na sudsku zaštitu, povezano s člankom 1.</w:t>
      </w:r>
      <w:r w:rsidR="008C082B">
        <w:rPr>
          <w:rFonts w:ascii="Times New Roman" w:hAnsi="Times New Roman" w:cs="Times New Roman"/>
          <w:sz w:val="24"/>
          <w:szCs w:val="24"/>
        </w:rPr>
        <w:t xml:space="preserve">, stavkom </w:t>
      </w:r>
      <w:r w:rsidRPr="001E7357">
        <w:rPr>
          <w:rFonts w:ascii="Times New Roman" w:hAnsi="Times New Roman" w:cs="Times New Roman"/>
          <w:sz w:val="24"/>
          <w:szCs w:val="24"/>
        </w:rPr>
        <w:t xml:space="preserve">1. MASLJP je u predmetima u kojima su se ubojstvo ili nestanak dogodili prije </w:t>
      </w:r>
      <w:r w:rsidR="002C6267">
        <w:rPr>
          <w:rFonts w:ascii="Times New Roman" w:hAnsi="Times New Roman" w:cs="Times New Roman"/>
          <w:sz w:val="24"/>
          <w:szCs w:val="24"/>
        </w:rPr>
        <w:t xml:space="preserve">nego što je tužena država </w:t>
      </w:r>
      <w:r w:rsidRPr="001E7357">
        <w:rPr>
          <w:rFonts w:ascii="Times New Roman" w:hAnsi="Times New Roman" w:cs="Times New Roman"/>
          <w:sz w:val="24"/>
          <w:szCs w:val="24"/>
        </w:rPr>
        <w:t>prizna</w:t>
      </w:r>
      <w:r w:rsidR="002C6267">
        <w:rPr>
          <w:rFonts w:ascii="Times New Roman" w:hAnsi="Times New Roman" w:cs="Times New Roman"/>
          <w:sz w:val="24"/>
          <w:szCs w:val="24"/>
        </w:rPr>
        <w:t>l</w:t>
      </w:r>
      <w:r w:rsidRPr="001E7357">
        <w:rPr>
          <w:rFonts w:ascii="Times New Roman" w:hAnsi="Times New Roman" w:cs="Times New Roman"/>
          <w:sz w:val="24"/>
          <w:szCs w:val="24"/>
        </w:rPr>
        <w:t>a njegov</w:t>
      </w:r>
      <w:r w:rsidR="002C6267">
        <w:rPr>
          <w:rFonts w:ascii="Times New Roman" w:hAnsi="Times New Roman" w:cs="Times New Roman"/>
          <w:sz w:val="24"/>
          <w:szCs w:val="24"/>
        </w:rPr>
        <w:t>u</w:t>
      </w:r>
      <w:r w:rsidRPr="001E7357">
        <w:rPr>
          <w:rFonts w:ascii="Times New Roman" w:hAnsi="Times New Roman" w:cs="Times New Roman"/>
          <w:sz w:val="24"/>
          <w:szCs w:val="24"/>
        </w:rPr>
        <w:t xml:space="preserve"> nadležnost</w:t>
      </w:r>
      <w:r w:rsidR="00967D5B">
        <w:rPr>
          <w:rFonts w:ascii="Times New Roman" w:hAnsi="Times New Roman" w:cs="Times New Roman"/>
          <w:sz w:val="24"/>
          <w:szCs w:val="24"/>
        </w:rPr>
        <w:t xml:space="preserve"> </w:t>
      </w:r>
      <w:r w:rsidR="008C082B">
        <w:rPr>
          <w:rFonts w:ascii="Times New Roman" w:hAnsi="Times New Roman" w:cs="Times New Roman"/>
          <w:sz w:val="24"/>
          <w:szCs w:val="24"/>
        </w:rPr>
        <w:t>primijenio</w:t>
      </w:r>
      <w:r w:rsidRPr="001E7357" w:rsidR="008C082B">
        <w:rPr>
          <w:rFonts w:ascii="Times New Roman" w:hAnsi="Times New Roman" w:cs="Times New Roman"/>
          <w:sz w:val="24"/>
          <w:szCs w:val="24"/>
        </w:rPr>
        <w:t xml:space="preserve"> potonji pristup</w:t>
      </w:r>
      <w:r w:rsidR="002C6267">
        <w:rPr>
          <w:rFonts w:ascii="Times New Roman" w:hAnsi="Times New Roman" w:cs="Times New Roman"/>
          <w:sz w:val="24"/>
          <w:szCs w:val="24"/>
        </w:rPr>
        <w:t>.</w:t>
      </w:r>
    </w:p>
    <w:p w:rsidR="00747ECC" w:rsidP="004965C2" w:rsidRDefault="004965C2">
      <w:pPr>
        <w:ind w:left="708"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115. U predmetu </w:t>
      </w:r>
      <w:r w:rsidRPr="001E7357">
        <w:rPr>
          <w:rFonts w:ascii="Times New Roman" w:hAnsi="Times New Roman" w:cs="Times New Roman"/>
          <w:i/>
          <w:sz w:val="24"/>
          <w:szCs w:val="24"/>
        </w:rPr>
        <w:t>Serrano-Cruz</w:t>
      </w:r>
      <w:r w:rsidR="00792C62">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Sisters protiv El Salvadora </w:t>
      </w:r>
      <w:r w:rsidRPr="001E7357">
        <w:rPr>
          <w:rFonts w:ascii="Times New Roman" w:hAnsi="Times New Roman" w:cs="Times New Roman"/>
          <w:sz w:val="24"/>
          <w:szCs w:val="24"/>
        </w:rPr>
        <w:t xml:space="preserve">(presuda od 23. studenog 2004. – </w:t>
      </w:r>
      <w:r w:rsidR="008C082B">
        <w:rPr>
          <w:rFonts w:ascii="Times New Roman" w:hAnsi="Times New Roman" w:cs="Times New Roman"/>
          <w:sz w:val="24"/>
          <w:szCs w:val="24"/>
        </w:rPr>
        <w:t>P</w:t>
      </w:r>
      <w:r w:rsidRPr="001E7357">
        <w:rPr>
          <w:rFonts w:ascii="Times New Roman" w:hAnsi="Times New Roman" w:cs="Times New Roman"/>
          <w:sz w:val="24"/>
          <w:szCs w:val="24"/>
        </w:rPr>
        <w:t>rethodni prigovori), koji se ticao nestanka dviju djevojčica trinaest godina prije nego što je El Salvador priznao nadležnost MASLJP-a, MASLJP je utvrdio da:</w:t>
      </w:r>
      <w:r w:rsidR="00747ECC">
        <w:rPr>
          <w:rFonts w:ascii="Times New Roman" w:hAnsi="Times New Roman" w:cs="Times New Roman"/>
          <w:sz w:val="24"/>
          <w:szCs w:val="24"/>
        </w:rPr>
        <w:t xml:space="preserve">  </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„77.</w:t>
      </w:r>
      <w:r w:rsidR="00747ECC">
        <w:rPr>
          <w:rFonts w:ascii="Times New Roman" w:hAnsi="Times New Roman" w:cs="Times New Roman"/>
          <w:sz w:val="20"/>
          <w:szCs w:val="20"/>
        </w:rPr>
        <w:t xml:space="preserve"> </w:t>
      </w:r>
      <w:r w:rsidRPr="001E7357">
        <w:rPr>
          <w:rFonts w:ascii="Times New Roman" w:hAnsi="Times New Roman" w:cs="Times New Roman"/>
          <w:sz w:val="20"/>
          <w:szCs w:val="20"/>
        </w:rPr>
        <w:t>........ činjenice koje Povjerenstvo iznosi u odnosu na navodnu povredu član</w:t>
      </w:r>
      <w:r w:rsidR="001959FB">
        <w:rPr>
          <w:rFonts w:ascii="Times New Roman" w:hAnsi="Times New Roman" w:cs="Times New Roman"/>
          <w:sz w:val="20"/>
          <w:szCs w:val="20"/>
        </w:rPr>
        <w:t>a</w:t>
      </w:r>
      <w:r w:rsidRPr="001E7357">
        <w:rPr>
          <w:rFonts w:ascii="Times New Roman" w:hAnsi="Times New Roman" w:cs="Times New Roman"/>
          <w:sz w:val="20"/>
          <w:szCs w:val="20"/>
        </w:rPr>
        <w:t>ka 4. (</w:t>
      </w:r>
      <w:r w:rsidR="001959FB">
        <w:rPr>
          <w:rFonts w:ascii="Times New Roman" w:hAnsi="Times New Roman" w:cs="Times New Roman"/>
          <w:sz w:val="20"/>
          <w:szCs w:val="20"/>
        </w:rPr>
        <w:t>p</w:t>
      </w:r>
      <w:r w:rsidRPr="001E7357">
        <w:rPr>
          <w:rFonts w:ascii="Times New Roman" w:hAnsi="Times New Roman" w:cs="Times New Roman"/>
          <w:sz w:val="20"/>
          <w:szCs w:val="20"/>
        </w:rPr>
        <w:t>ravo na život), 5</w:t>
      </w:r>
      <w:r w:rsidR="001959FB">
        <w:rPr>
          <w:rFonts w:ascii="Times New Roman" w:hAnsi="Times New Roman" w:cs="Times New Roman"/>
          <w:sz w:val="20"/>
          <w:szCs w:val="20"/>
        </w:rPr>
        <w:t>.</w:t>
      </w:r>
      <w:r w:rsidRPr="001E7357">
        <w:rPr>
          <w:rFonts w:ascii="Times New Roman" w:hAnsi="Times New Roman" w:cs="Times New Roman"/>
          <w:sz w:val="20"/>
          <w:szCs w:val="20"/>
        </w:rPr>
        <w:t xml:space="preserve"> (</w:t>
      </w:r>
      <w:r w:rsidR="001959FB">
        <w:rPr>
          <w:rFonts w:ascii="Times New Roman" w:hAnsi="Times New Roman" w:cs="Times New Roman"/>
          <w:sz w:val="20"/>
          <w:szCs w:val="20"/>
        </w:rPr>
        <w:t>p</w:t>
      </w:r>
      <w:r w:rsidRPr="001E7357">
        <w:rPr>
          <w:rFonts w:ascii="Times New Roman" w:hAnsi="Times New Roman" w:cs="Times New Roman"/>
          <w:sz w:val="20"/>
          <w:szCs w:val="20"/>
        </w:rPr>
        <w:t>ravo na osobni integritet) i 7</w:t>
      </w:r>
      <w:r w:rsidR="00F92F78">
        <w:rPr>
          <w:rFonts w:ascii="Times New Roman" w:hAnsi="Times New Roman" w:cs="Times New Roman"/>
          <w:sz w:val="20"/>
          <w:szCs w:val="20"/>
        </w:rPr>
        <w:t>.</w:t>
      </w:r>
      <w:r w:rsidRPr="001E7357">
        <w:rPr>
          <w:rFonts w:ascii="Times New Roman" w:hAnsi="Times New Roman" w:cs="Times New Roman"/>
          <w:sz w:val="20"/>
          <w:szCs w:val="20"/>
        </w:rPr>
        <w:t xml:space="preserve"> (</w:t>
      </w:r>
      <w:r w:rsidR="00F92F78">
        <w:rPr>
          <w:rFonts w:ascii="Times New Roman" w:hAnsi="Times New Roman" w:cs="Times New Roman"/>
          <w:sz w:val="20"/>
          <w:szCs w:val="20"/>
        </w:rPr>
        <w:t>p</w:t>
      </w:r>
      <w:r w:rsidRPr="001E7357">
        <w:rPr>
          <w:rFonts w:ascii="Times New Roman" w:hAnsi="Times New Roman" w:cs="Times New Roman"/>
          <w:sz w:val="20"/>
          <w:szCs w:val="20"/>
        </w:rPr>
        <w:t>ravo na osobnu slobodu) Konvencije, povezano s člankom 1</w:t>
      </w:r>
      <w:r w:rsidR="00F92F78">
        <w:rPr>
          <w:rFonts w:ascii="Times New Roman" w:hAnsi="Times New Roman" w:cs="Times New Roman"/>
          <w:sz w:val="20"/>
          <w:szCs w:val="20"/>
        </w:rPr>
        <w:t xml:space="preserve">., stavkom 1. </w:t>
      </w:r>
      <w:r w:rsidRPr="001E7357">
        <w:rPr>
          <w:rFonts w:ascii="Times New Roman" w:hAnsi="Times New Roman" w:cs="Times New Roman"/>
          <w:sz w:val="20"/>
          <w:szCs w:val="20"/>
        </w:rPr>
        <w:t>(</w:t>
      </w:r>
      <w:r w:rsidR="00F92F78">
        <w:rPr>
          <w:rFonts w:ascii="Times New Roman" w:hAnsi="Times New Roman" w:cs="Times New Roman"/>
          <w:sz w:val="20"/>
          <w:szCs w:val="20"/>
        </w:rPr>
        <w:t>o</w:t>
      </w:r>
      <w:r w:rsidRPr="001E7357">
        <w:rPr>
          <w:rFonts w:ascii="Times New Roman" w:hAnsi="Times New Roman" w:cs="Times New Roman"/>
          <w:sz w:val="20"/>
          <w:szCs w:val="20"/>
        </w:rPr>
        <w:t>bveza poštovanja prava), na štetu Ernestine i Erlinde</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Serrano</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 xml:space="preserve">Cruz, isključene su zbog </w:t>
      </w:r>
      <w:r w:rsidR="004816CF">
        <w:rPr>
          <w:rFonts w:ascii="Times New Roman" w:hAnsi="Times New Roman" w:cs="Times New Roman"/>
          <w:sz w:val="20"/>
          <w:szCs w:val="20"/>
        </w:rPr>
        <w:t>ograničenja</w:t>
      </w:r>
      <w:r w:rsidRPr="001E7357">
        <w:rPr>
          <w:rFonts w:ascii="Times New Roman" w:hAnsi="Times New Roman" w:cs="Times New Roman"/>
          <w:sz w:val="20"/>
          <w:szCs w:val="20"/>
        </w:rPr>
        <w:t xml:space="preserve"> priznavanj</w:t>
      </w:r>
      <w:r w:rsidR="004816CF">
        <w:rPr>
          <w:rFonts w:ascii="Times New Roman" w:hAnsi="Times New Roman" w:cs="Times New Roman"/>
          <w:sz w:val="20"/>
          <w:szCs w:val="20"/>
        </w:rPr>
        <w:t>a</w:t>
      </w:r>
      <w:r w:rsidRPr="001E7357">
        <w:rPr>
          <w:rFonts w:ascii="Times New Roman" w:hAnsi="Times New Roman" w:cs="Times New Roman"/>
          <w:sz w:val="20"/>
          <w:szCs w:val="20"/>
        </w:rPr>
        <w:t xml:space="preserve"> nadležnosti Suda koj</w:t>
      </w:r>
      <w:r w:rsidR="004816CF">
        <w:rPr>
          <w:rFonts w:ascii="Times New Roman" w:hAnsi="Times New Roman" w:cs="Times New Roman"/>
          <w:sz w:val="20"/>
          <w:szCs w:val="20"/>
        </w:rPr>
        <w:t>e</w:t>
      </w:r>
      <w:r w:rsidRPr="001E7357">
        <w:rPr>
          <w:rFonts w:ascii="Times New Roman" w:hAnsi="Times New Roman" w:cs="Times New Roman"/>
          <w:sz w:val="20"/>
          <w:szCs w:val="20"/>
        </w:rPr>
        <w:t xml:space="preserve"> je </w:t>
      </w:r>
      <w:r w:rsidR="0050312A">
        <w:rPr>
          <w:rFonts w:ascii="Times New Roman" w:hAnsi="Times New Roman" w:cs="Times New Roman"/>
          <w:sz w:val="20"/>
          <w:szCs w:val="20"/>
        </w:rPr>
        <w:t>postavio</w:t>
      </w:r>
      <w:r w:rsidRPr="001E7357">
        <w:rPr>
          <w:rFonts w:ascii="Times New Roman" w:hAnsi="Times New Roman" w:cs="Times New Roman"/>
          <w:sz w:val="20"/>
          <w:szCs w:val="20"/>
        </w:rPr>
        <w:t xml:space="preserve"> El Salvador</w:t>
      </w:r>
      <w:r w:rsidR="0050312A">
        <w:rPr>
          <w:rFonts w:ascii="Times New Roman" w:hAnsi="Times New Roman" w:cs="Times New Roman"/>
          <w:sz w:val="20"/>
          <w:szCs w:val="20"/>
        </w:rPr>
        <w:t>,</w:t>
      </w:r>
      <w:r w:rsidRPr="001E7357">
        <w:rPr>
          <w:rFonts w:ascii="Times New Roman" w:hAnsi="Times New Roman" w:cs="Times New Roman"/>
          <w:sz w:val="20"/>
          <w:szCs w:val="20"/>
        </w:rPr>
        <w:t xml:space="preserve"> jer se odnose na povrede koje su započel</w:t>
      </w:r>
      <w:r w:rsidR="0050312A">
        <w:rPr>
          <w:rFonts w:ascii="Times New Roman" w:hAnsi="Times New Roman" w:cs="Times New Roman"/>
          <w:sz w:val="20"/>
          <w:szCs w:val="20"/>
        </w:rPr>
        <w:t>e</w:t>
      </w:r>
      <w:r w:rsidRPr="001E7357">
        <w:rPr>
          <w:rFonts w:ascii="Times New Roman" w:hAnsi="Times New Roman" w:cs="Times New Roman"/>
          <w:sz w:val="20"/>
          <w:szCs w:val="20"/>
        </w:rPr>
        <w:t xml:space="preserve"> u lipnju 1982., </w:t>
      </w:r>
      <w:r w:rsidR="00C906EE">
        <w:rPr>
          <w:rFonts w:ascii="Times New Roman" w:hAnsi="Times New Roman" w:cs="Times New Roman"/>
          <w:sz w:val="20"/>
          <w:szCs w:val="20"/>
        </w:rPr>
        <w:t>kada su vojnici, pripadnici Atlacatl</w:t>
      </w:r>
      <w:r w:rsidR="00747ECC">
        <w:rPr>
          <w:rFonts w:ascii="Times New Roman" w:hAnsi="Times New Roman" w:cs="Times New Roman"/>
          <w:sz w:val="20"/>
          <w:szCs w:val="20"/>
        </w:rPr>
        <w:t xml:space="preserve"> </w:t>
      </w:r>
      <w:r w:rsidR="00C906EE">
        <w:rPr>
          <w:rFonts w:ascii="Times New Roman" w:hAnsi="Times New Roman" w:cs="Times New Roman"/>
          <w:sz w:val="20"/>
          <w:szCs w:val="20"/>
        </w:rPr>
        <w:t xml:space="preserve">bojne navodno „uhitili“ </w:t>
      </w:r>
      <w:r w:rsidRPr="001E7357">
        <w:rPr>
          <w:rFonts w:ascii="Times New Roman" w:hAnsi="Times New Roman" w:cs="Times New Roman"/>
          <w:sz w:val="20"/>
          <w:szCs w:val="20"/>
        </w:rPr>
        <w:t xml:space="preserve">ili </w:t>
      </w:r>
      <w:r w:rsidR="00747ECC">
        <w:rPr>
          <w:rFonts w:ascii="Times New Roman" w:hAnsi="Times New Roman" w:cs="Times New Roman"/>
          <w:sz w:val="20"/>
          <w:szCs w:val="20"/>
        </w:rPr>
        <w:t>'</w:t>
      </w:r>
      <w:r w:rsidRPr="001E7357">
        <w:rPr>
          <w:rFonts w:ascii="Times New Roman" w:hAnsi="Times New Roman" w:cs="Times New Roman"/>
          <w:sz w:val="20"/>
          <w:szCs w:val="20"/>
        </w:rPr>
        <w:t>priv</w:t>
      </w:r>
      <w:r w:rsidR="00C906EE">
        <w:rPr>
          <w:rFonts w:ascii="Times New Roman" w:hAnsi="Times New Roman" w:cs="Times New Roman"/>
          <w:sz w:val="20"/>
          <w:szCs w:val="20"/>
        </w:rPr>
        <w:t>eli</w:t>
      </w:r>
      <w:r w:rsidR="00747ECC">
        <w:rPr>
          <w:rFonts w:ascii="Times New Roman" w:hAnsi="Times New Roman" w:cs="Times New Roman"/>
          <w:sz w:val="20"/>
          <w:szCs w:val="20"/>
        </w:rPr>
        <w:t>'</w:t>
      </w:r>
      <w:r w:rsidRPr="001E7357">
        <w:rPr>
          <w:rFonts w:ascii="Times New Roman" w:hAnsi="Times New Roman" w:cs="Times New Roman"/>
          <w:sz w:val="20"/>
          <w:szCs w:val="20"/>
        </w:rPr>
        <w:t xml:space="preserve"> djevojčic</w:t>
      </w:r>
      <w:r w:rsidR="00C906EE">
        <w:rPr>
          <w:rFonts w:ascii="Times New Roman" w:hAnsi="Times New Roman" w:cs="Times New Roman"/>
          <w:sz w:val="20"/>
          <w:szCs w:val="20"/>
        </w:rPr>
        <w:t>e</w:t>
      </w:r>
      <w:r w:rsidR="00967D5B">
        <w:rPr>
          <w:rFonts w:ascii="Times New Roman" w:hAnsi="Times New Roman" w:cs="Times New Roman"/>
          <w:sz w:val="20"/>
          <w:szCs w:val="20"/>
        </w:rPr>
        <w:t xml:space="preserve"> </w:t>
      </w:r>
      <w:r w:rsidR="00BC5FA8">
        <w:rPr>
          <w:rFonts w:ascii="Times New Roman" w:hAnsi="Times New Roman" w:cs="Times New Roman"/>
          <w:sz w:val="20"/>
          <w:szCs w:val="20"/>
        </w:rPr>
        <w:t>koje su nakon toga nestale</w:t>
      </w:r>
      <w:r w:rsidRPr="001E7357">
        <w:rPr>
          <w:rFonts w:ascii="Times New Roman" w:hAnsi="Times New Roman" w:cs="Times New Roman"/>
          <w:sz w:val="20"/>
          <w:szCs w:val="20"/>
        </w:rPr>
        <w:t>, 13 godina prije nego što je El Salvador priznao spornu nadležnost Međuameričkog suda.</w:t>
      </w:r>
    </w:p>
    <w:p w:rsidRPr="001E7357" w:rsidR="004965C2" w:rsidP="004965C2" w:rsidRDefault="004965C2">
      <w:pPr>
        <w:ind w:left="1416" w:firstLine="48"/>
        <w:jc w:val="both"/>
        <w:rPr>
          <w:rFonts w:ascii="Times New Roman" w:hAnsi="Times New Roman" w:cs="Times New Roman"/>
          <w:i/>
          <w:sz w:val="20"/>
          <w:szCs w:val="20"/>
        </w:rPr>
      </w:pPr>
      <w:r w:rsidRPr="001E7357">
        <w:rPr>
          <w:rFonts w:ascii="Times New Roman" w:hAnsi="Times New Roman" w:cs="Times New Roman"/>
          <w:sz w:val="20"/>
          <w:szCs w:val="20"/>
        </w:rPr>
        <w:t xml:space="preserve">78. S obzirom na ova </w:t>
      </w:r>
      <w:r w:rsidR="00BC5FA8">
        <w:rPr>
          <w:rFonts w:ascii="Times New Roman" w:hAnsi="Times New Roman" w:cs="Times New Roman"/>
          <w:sz w:val="20"/>
          <w:szCs w:val="20"/>
        </w:rPr>
        <w:t xml:space="preserve">razmatranja </w:t>
      </w:r>
      <w:r w:rsidRPr="001E7357">
        <w:rPr>
          <w:rFonts w:ascii="Times New Roman" w:hAnsi="Times New Roman" w:cs="Times New Roman"/>
          <w:sz w:val="20"/>
          <w:szCs w:val="20"/>
        </w:rPr>
        <w:t xml:space="preserve">i na osnovu odredbi članka 28. Bečke konvencije o pravu međunarodnih ugovora iz 1969., Sud dopušta prethodni prigovor </w:t>
      </w:r>
      <w:r w:rsidRPr="001E7357">
        <w:rPr>
          <w:rFonts w:ascii="Times New Roman" w:hAnsi="Times New Roman" w:cs="Times New Roman"/>
          <w:i/>
          <w:sz w:val="20"/>
          <w:szCs w:val="20"/>
        </w:rPr>
        <w:t>ratione</w:t>
      </w:r>
      <w:r w:rsidR="00967D5B">
        <w:rPr>
          <w:rFonts w:ascii="Times New Roman" w:hAnsi="Times New Roman" w:cs="Times New Roman"/>
          <w:i/>
          <w:sz w:val="20"/>
          <w:szCs w:val="20"/>
        </w:rPr>
        <w:t xml:space="preserve"> </w:t>
      </w:r>
      <w:r w:rsidRPr="001E7357">
        <w:rPr>
          <w:rFonts w:ascii="Times New Roman" w:hAnsi="Times New Roman" w:cs="Times New Roman"/>
          <w:i/>
          <w:sz w:val="20"/>
          <w:szCs w:val="20"/>
        </w:rPr>
        <w:t>temporis....“</w:t>
      </w:r>
    </w:p>
    <w:p w:rsidR="00747ECC" w:rsidP="008C082B" w:rsidRDefault="004965C2">
      <w:pPr>
        <w:jc w:val="both"/>
        <w:rPr>
          <w:rFonts w:ascii="Times New Roman" w:hAnsi="Times New Roman" w:cs="Times New Roman"/>
        </w:rPr>
      </w:pPr>
      <w:r w:rsidRPr="001E7357">
        <w:rPr>
          <w:rFonts w:ascii="Times New Roman" w:hAnsi="Times New Roman" w:cs="Times New Roman"/>
        </w:rPr>
        <w:tab/>
      </w:r>
      <w:r w:rsidRPr="001E7357">
        <w:rPr>
          <w:rFonts w:ascii="Times New Roman" w:hAnsi="Times New Roman" w:cs="Times New Roman"/>
          <w:sz w:val="24"/>
          <w:szCs w:val="24"/>
        </w:rPr>
        <w:t xml:space="preserve">116. Što se tiče navodnih nedostataka domaćih kaznenih istraga </w:t>
      </w:r>
      <w:r w:rsidR="008C082B">
        <w:rPr>
          <w:rFonts w:ascii="Times New Roman" w:hAnsi="Times New Roman" w:cs="Times New Roman"/>
          <w:sz w:val="24"/>
          <w:szCs w:val="24"/>
        </w:rPr>
        <w:t xml:space="preserve">o </w:t>
      </w:r>
      <w:r w:rsidRPr="001E7357" w:rsidR="008C082B">
        <w:rPr>
          <w:rFonts w:ascii="Times New Roman" w:hAnsi="Times New Roman" w:cs="Times New Roman"/>
          <w:sz w:val="24"/>
          <w:szCs w:val="24"/>
        </w:rPr>
        <w:t>nestan</w:t>
      </w:r>
      <w:r w:rsidR="008C082B">
        <w:rPr>
          <w:rFonts w:ascii="Times New Roman" w:hAnsi="Times New Roman" w:cs="Times New Roman"/>
          <w:sz w:val="24"/>
          <w:szCs w:val="24"/>
        </w:rPr>
        <w:t xml:space="preserve">cima </w:t>
      </w:r>
      <w:r w:rsidR="00B039C5">
        <w:rPr>
          <w:rFonts w:ascii="Times New Roman" w:hAnsi="Times New Roman" w:cs="Times New Roman"/>
          <w:sz w:val="24"/>
          <w:szCs w:val="24"/>
        </w:rPr>
        <w:t>u ovom predmetu</w:t>
      </w:r>
      <w:r w:rsidRPr="001E7357">
        <w:rPr>
          <w:rFonts w:ascii="Times New Roman" w:hAnsi="Times New Roman" w:cs="Times New Roman"/>
          <w:sz w:val="24"/>
          <w:szCs w:val="24"/>
        </w:rPr>
        <w:t>, MASLJP je utvrdio da se navodi odnose na sudsk</w:t>
      </w:r>
      <w:r w:rsidR="00A8222A">
        <w:rPr>
          <w:rFonts w:ascii="Times New Roman" w:hAnsi="Times New Roman" w:cs="Times New Roman"/>
          <w:sz w:val="24"/>
          <w:szCs w:val="24"/>
        </w:rPr>
        <w:t>i</w:t>
      </w:r>
      <w:r w:rsidRPr="001E7357">
        <w:rPr>
          <w:rFonts w:ascii="Times New Roman" w:hAnsi="Times New Roman" w:cs="Times New Roman"/>
          <w:sz w:val="24"/>
          <w:szCs w:val="24"/>
        </w:rPr>
        <w:t xml:space="preserve"> postup</w:t>
      </w:r>
      <w:r w:rsidR="00A8222A">
        <w:rPr>
          <w:rFonts w:ascii="Times New Roman" w:hAnsi="Times New Roman" w:cs="Times New Roman"/>
          <w:sz w:val="24"/>
          <w:szCs w:val="24"/>
        </w:rPr>
        <w:t>a</w:t>
      </w:r>
      <w:r w:rsidRPr="001E7357">
        <w:rPr>
          <w:rFonts w:ascii="Times New Roman" w:hAnsi="Times New Roman" w:cs="Times New Roman"/>
          <w:sz w:val="24"/>
          <w:szCs w:val="24"/>
        </w:rPr>
        <w:t xml:space="preserve">k </w:t>
      </w:r>
      <w:r w:rsidR="008E479F">
        <w:rPr>
          <w:rFonts w:ascii="Times New Roman" w:hAnsi="Times New Roman" w:cs="Times New Roman"/>
          <w:sz w:val="24"/>
          <w:szCs w:val="24"/>
        </w:rPr>
        <w:t xml:space="preserve">podnositelja stoga na </w:t>
      </w:r>
      <w:r w:rsidRPr="001E7357">
        <w:rPr>
          <w:rFonts w:ascii="Times New Roman" w:hAnsi="Times New Roman" w:cs="Times New Roman"/>
          <w:sz w:val="24"/>
          <w:szCs w:val="24"/>
        </w:rPr>
        <w:t xml:space="preserve">nezavisne činjenice koje su </w:t>
      </w:r>
      <w:r w:rsidR="00A8222A">
        <w:rPr>
          <w:rFonts w:ascii="Times New Roman" w:hAnsi="Times New Roman" w:cs="Times New Roman"/>
          <w:sz w:val="24"/>
          <w:szCs w:val="24"/>
        </w:rPr>
        <w:t>se dogodile</w:t>
      </w:r>
      <w:r w:rsidR="00967D5B">
        <w:rPr>
          <w:rFonts w:ascii="Times New Roman" w:hAnsi="Times New Roman" w:cs="Times New Roman"/>
          <w:sz w:val="24"/>
          <w:szCs w:val="24"/>
        </w:rPr>
        <w:t xml:space="preserve"> </w:t>
      </w:r>
      <w:r w:rsidRPr="001E7357">
        <w:rPr>
          <w:rFonts w:ascii="Times New Roman" w:hAnsi="Times New Roman" w:cs="Times New Roman"/>
          <w:sz w:val="24"/>
          <w:szCs w:val="24"/>
        </w:rPr>
        <w:t>nakon priznavanja nadležnosti MASLJP-a. S</w:t>
      </w:r>
      <w:r w:rsidR="008E479F">
        <w:rPr>
          <w:rFonts w:ascii="Times New Roman" w:hAnsi="Times New Roman" w:cs="Times New Roman"/>
          <w:sz w:val="24"/>
          <w:szCs w:val="24"/>
        </w:rPr>
        <w:t xml:space="preserve">ud je stoga </w:t>
      </w:r>
      <w:r w:rsidR="004B48B7">
        <w:rPr>
          <w:rFonts w:ascii="Times New Roman" w:hAnsi="Times New Roman" w:cs="Times New Roman"/>
          <w:sz w:val="24"/>
          <w:szCs w:val="24"/>
        </w:rPr>
        <w:t xml:space="preserve">zaključio kako je </w:t>
      </w:r>
      <w:r w:rsidRPr="001E7357">
        <w:rPr>
          <w:rFonts w:ascii="Times New Roman" w:hAnsi="Times New Roman" w:cs="Times New Roman"/>
          <w:sz w:val="24"/>
          <w:szCs w:val="24"/>
        </w:rPr>
        <w:t>vremensk</w:t>
      </w:r>
      <w:r w:rsidR="004B48B7">
        <w:rPr>
          <w:rFonts w:ascii="Times New Roman" w:hAnsi="Times New Roman" w:cs="Times New Roman"/>
          <w:sz w:val="24"/>
          <w:szCs w:val="24"/>
        </w:rPr>
        <w:t>i</w:t>
      </w:r>
      <w:r w:rsidRPr="001E7357">
        <w:rPr>
          <w:rFonts w:ascii="Times New Roman" w:hAnsi="Times New Roman" w:cs="Times New Roman"/>
          <w:sz w:val="24"/>
          <w:szCs w:val="24"/>
        </w:rPr>
        <w:t xml:space="preserve"> nadlež</w:t>
      </w:r>
      <w:r w:rsidR="004B48B7">
        <w:rPr>
          <w:rFonts w:ascii="Times New Roman" w:hAnsi="Times New Roman" w:cs="Times New Roman"/>
          <w:sz w:val="24"/>
          <w:szCs w:val="24"/>
        </w:rPr>
        <w:t>a</w:t>
      </w:r>
      <w:r w:rsidRPr="001E7357">
        <w:rPr>
          <w:rFonts w:ascii="Times New Roman" w:hAnsi="Times New Roman" w:cs="Times New Roman"/>
          <w:sz w:val="24"/>
          <w:szCs w:val="24"/>
        </w:rPr>
        <w:t xml:space="preserve">n </w:t>
      </w:r>
      <w:r w:rsidR="004B48B7">
        <w:rPr>
          <w:rFonts w:ascii="Times New Roman" w:hAnsi="Times New Roman" w:cs="Times New Roman"/>
          <w:sz w:val="24"/>
          <w:szCs w:val="24"/>
        </w:rPr>
        <w:t>postupati po</w:t>
      </w:r>
      <w:r w:rsidRPr="001E7357">
        <w:rPr>
          <w:rFonts w:ascii="Times New Roman" w:hAnsi="Times New Roman" w:cs="Times New Roman"/>
          <w:sz w:val="24"/>
          <w:szCs w:val="24"/>
        </w:rPr>
        <w:t xml:space="preserve"> tim navodima budući da predstavljaju konkretne i</w:t>
      </w:r>
      <w:r w:rsidR="00747ECC">
        <w:rPr>
          <w:rFonts w:ascii="Times New Roman" w:hAnsi="Times New Roman" w:cs="Times New Roman"/>
          <w:sz w:val="24"/>
          <w:szCs w:val="24"/>
        </w:rPr>
        <w:t xml:space="preserve"> </w:t>
      </w:r>
      <w:r w:rsidR="004B48B7">
        <w:rPr>
          <w:rFonts w:ascii="Times New Roman" w:hAnsi="Times New Roman" w:cs="Times New Roman"/>
          <w:sz w:val="24"/>
          <w:szCs w:val="24"/>
        </w:rPr>
        <w:t>samostalne</w:t>
      </w:r>
      <w:r w:rsidR="00967D5B">
        <w:rPr>
          <w:rFonts w:ascii="Times New Roman" w:hAnsi="Times New Roman" w:cs="Times New Roman"/>
          <w:sz w:val="24"/>
          <w:szCs w:val="24"/>
        </w:rPr>
        <w:t xml:space="preserve"> </w:t>
      </w:r>
      <w:r w:rsidRPr="001E7357">
        <w:rPr>
          <w:rFonts w:ascii="Times New Roman" w:hAnsi="Times New Roman" w:cs="Times New Roman"/>
          <w:sz w:val="24"/>
          <w:szCs w:val="24"/>
        </w:rPr>
        <w:t xml:space="preserve">povrede u smislu uskraćivanja pristupa pravdi koje su nastupile nakon priznavanja nadležnosti </w:t>
      </w:r>
      <w:r w:rsidRPr="00CE6EC9">
        <w:rPr>
          <w:rFonts w:ascii="Times New Roman" w:hAnsi="Times New Roman" w:cs="Times New Roman"/>
          <w:sz w:val="24"/>
          <w:szCs w:val="24"/>
        </w:rPr>
        <w:t>MASLJP</w:t>
      </w:r>
      <w:r w:rsidRPr="00CE6EC9" w:rsidR="00CA2984">
        <w:rPr>
          <w:rFonts w:ascii="Times New Roman" w:hAnsi="Times New Roman" w:cs="Times New Roman"/>
          <w:sz w:val="24"/>
          <w:szCs w:val="24"/>
        </w:rPr>
        <w:t>-a</w:t>
      </w:r>
      <w:r w:rsidRPr="00CE6EC9">
        <w:rPr>
          <w:rFonts w:ascii="Times New Roman" w:hAnsi="Times New Roman" w:cs="Times New Roman"/>
          <w:sz w:val="24"/>
          <w:szCs w:val="24"/>
        </w:rPr>
        <w:t xml:space="preserve">. Sud je, još konkretnije, </w:t>
      </w:r>
      <w:r w:rsidRPr="00CE6EC9" w:rsidR="00CA2984">
        <w:rPr>
          <w:rFonts w:ascii="Times New Roman" w:hAnsi="Times New Roman" w:cs="Times New Roman"/>
          <w:sz w:val="24"/>
          <w:szCs w:val="24"/>
        </w:rPr>
        <w:t>zabilježio</w:t>
      </w:r>
      <w:r w:rsidR="00967D5B">
        <w:rPr>
          <w:rFonts w:ascii="Times New Roman" w:hAnsi="Times New Roman" w:cs="Times New Roman"/>
          <w:sz w:val="24"/>
          <w:szCs w:val="24"/>
        </w:rPr>
        <w:t xml:space="preserve"> </w:t>
      </w:r>
      <w:r w:rsidRPr="00CE6EC9">
        <w:rPr>
          <w:rFonts w:ascii="Times New Roman" w:hAnsi="Times New Roman" w:cs="Times New Roman"/>
          <w:sz w:val="24"/>
          <w:szCs w:val="24"/>
        </w:rPr>
        <w:t>sljedeće</w:t>
      </w:r>
      <w:r w:rsidRPr="001E7357">
        <w:rPr>
          <w:rFonts w:ascii="Times New Roman" w:hAnsi="Times New Roman" w:cs="Times New Roman"/>
        </w:rPr>
        <w:t>:</w:t>
      </w:r>
      <w:r w:rsidR="00747ECC">
        <w:rPr>
          <w:rFonts w:ascii="Times New Roman" w:hAnsi="Times New Roman" w:cs="Times New Roman"/>
        </w:rPr>
        <w:t xml:space="preserve">  </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„80. ...Komisija je podnijela Sudu na razmatranje nekoliko činjenica koje se odnose na navodnu povredu članaka 8. (</w:t>
      </w:r>
      <w:r w:rsidR="00CA2984">
        <w:rPr>
          <w:rFonts w:ascii="Times New Roman" w:hAnsi="Times New Roman" w:cs="Times New Roman"/>
          <w:sz w:val="20"/>
          <w:szCs w:val="20"/>
        </w:rPr>
        <w:t>p</w:t>
      </w:r>
      <w:r w:rsidRPr="001E7357">
        <w:rPr>
          <w:rFonts w:ascii="Times New Roman" w:hAnsi="Times New Roman" w:cs="Times New Roman"/>
          <w:sz w:val="20"/>
          <w:szCs w:val="20"/>
        </w:rPr>
        <w:t>ravo na pošteno suđenje) i 25. (</w:t>
      </w:r>
      <w:r w:rsidR="00CA2984">
        <w:rPr>
          <w:rFonts w:ascii="Times New Roman" w:hAnsi="Times New Roman" w:cs="Times New Roman"/>
          <w:sz w:val="20"/>
          <w:szCs w:val="20"/>
        </w:rPr>
        <w:t>s</w:t>
      </w:r>
      <w:r w:rsidRPr="001E7357">
        <w:rPr>
          <w:rFonts w:ascii="Times New Roman" w:hAnsi="Times New Roman" w:cs="Times New Roman"/>
          <w:sz w:val="20"/>
          <w:szCs w:val="20"/>
        </w:rPr>
        <w:t>udska zaštita) Konvencije, povezano s člankom 1</w:t>
      </w:r>
      <w:r w:rsidR="00CA2984">
        <w:rPr>
          <w:rFonts w:ascii="Times New Roman" w:hAnsi="Times New Roman" w:cs="Times New Roman"/>
          <w:sz w:val="20"/>
          <w:szCs w:val="20"/>
        </w:rPr>
        <w:t xml:space="preserve">., stavkom </w:t>
      </w:r>
      <w:r w:rsidRPr="001E7357">
        <w:rPr>
          <w:rFonts w:ascii="Times New Roman" w:hAnsi="Times New Roman" w:cs="Times New Roman"/>
          <w:sz w:val="20"/>
          <w:szCs w:val="20"/>
        </w:rPr>
        <w:t>1</w:t>
      </w:r>
      <w:r w:rsidR="00CA2984">
        <w:rPr>
          <w:rFonts w:ascii="Times New Roman" w:hAnsi="Times New Roman" w:cs="Times New Roman"/>
          <w:sz w:val="20"/>
          <w:szCs w:val="20"/>
        </w:rPr>
        <w:t>.</w:t>
      </w:r>
      <w:r w:rsidRPr="001E7357">
        <w:rPr>
          <w:rFonts w:ascii="Times New Roman" w:hAnsi="Times New Roman" w:cs="Times New Roman"/>
          <w:sz w:val="20"/>
          <w:szCs w:val="20"/>
        </w:rPr>
        <w:t xml:space="preserve"> (</w:t>
      </w:r>
      <w:r w:rsidR="00CA2984">
        <w:rPr>
          <w:rFonts w:ascii="Times New Roman" w:hAnsi="Times New Roman" w:cs="Times New Roman"/>
          <w:sz w:val="20"/>
          <w:szCs w:val="20"/>
        </w:rPr>
        <w:t>o</w:t>
      </w:r>
      <w:r w:rsidRPr="001E7357">
        <w:rPr>
          <w:rFonts w:ascii="Times New Roman" w:hAnsi="Times New Roman" w:cs="Times New Roman"/>
          <w:sz w:val="20"/>
          <w:szCs w:val="20"/>
        </w:rPr>
        <w:t>bveza poštovanja prava), koj</w:t>
      </w:r>
      <w:r w:rsidR="00673BF7">
        <w:rPr>
          <w:rFonts w:ascii="Times New Roman" w:hAnsi="Times New Roman" w:cs="Times New Roman"/>
          <w:sz w:val="20"/>
          <w:szCs w:val="20"/>
        </w:rPr>
        <w:t>e</w:t>
      </w:r>
      <w:r w:rsidR="00967D5B">
        <w:rPr>
          <w:rFonts w:ascii="Times New Roman" w:hAnsi="Times New Roman" w:cs="Times New Roman"/>
          <w:sz w:val="20"/>
          <w:szCs w:val="20"/>
        </w:rPr>
        <w:t xml:space="preserve"> </w:t>
      </w:r>
      <w:r w:rsidR="00673BF7">
        <w:rPr>
          <w:rFonts w:ascii="Times New Roman" w:hAnsi="Times New Roman" w:cs="Times New Roman"/>
          <w:sz w:val="20"/>
          <w:szCs w:val="20"/>
        </w:rPr>
        <w:t>su</w:t>
      </w:r>
      <w:r w:rsidR="00967D5B">
        <w:rPr>
          <w:rFonts w:ascii="Times New Roman" w:hAnsi="Times New Roman" w:cs="Times New Roman"/>
          <w:sz w:val="20"/>
          <w:szCs w:val="20"/>
        </w:rPr>
        <w:t xml:space="preserve"> </w:t>
      </w:r>
      <w:r w:rsidR="00A207DC">
        <w:rPr>
          <w:rFonts w:ascii="Times New Roman" w:hAnsi="Times New Roman" w:cs="Times New Roman"/>
          <w:sz w:val="20"/>
          <w:szCs w:val="20"/>
        </w:rPr>
        <w:t xml:space="preserve">se </w:t>
      </w:r>
      <w:r w:rsidRPr="001E7357">
        <w:rPr>
          <w:rFonts w:ascii="Times New Roman" w:hAnsi="Times New Roman" w:cs="Times New Roman"/>
          <w:sz w:val="20"/>
          <w:szCs w:val="20"/>
        </w:rPr>
        <w:t xml:space="preserve">navodno </w:t>
      </w:r>
      <w:r w:rsidR="00A207DC">
        <w:rPr>
          <w:rFonts w:ascii="Times New Roman" w:hAnsi="Times New Roman" w:cs="Times New Roman"/>
          <w:sz w:val="20"/>
          <w:szCs w:val="20"/>
        </w:rPr>
        <w:t xml:space="preserve">dogodile </w:t>
      </w:r>
      <w:r w:rsidRPr="001E7357">
        <w:rPr>
          <w:rFonts w:ascii="Times New Roman" w:hAnsi="Times New Roman" w:cs="Times New Roman"/>
          <w:sz w:val="20"/>
          <w:szCs w:val="20"/>
        </w:rPr>
        <w:t>nakon priznavanja nadležnosti Suda</w:t>
      </w:r>
      <w:r w:rsidR="00A207DC">
        <w:rPr>
          <w:rFonts w:ascii="Times New Roman" w:hAnsi="Times New Roman" w:cs="Times New Roman"/>
          <w:sz w:val="20"/>
          <w:szCs w:val="20"/>
        </w:rPr>
        <w:t xml:space="preserve">, </w:t>
      </w:r>
      <w:r w:rsidRPr="001E7357">
        <w:rPr>
          <w:rFonts w:ascii="Times New Roman" w:hAnsi="Times New Roman" w:cs="Times New Roman"/>
          <w:sz w:val="20"/>
          <w:szCs w:val="20"/>
        </w:rPr>
        <w:t>u kontekstu domaćih kaznenih istraga kako bi se utvrdilo što se dogodilo Ernestini i Erlind</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i</w:t>
      </w:r>
      <w:r w:rsidR="008B1BD8">
        <w:rPr>
          <w:rFonts w:ascii="Times New Roman" w:hAnsi="Times New Roman" w:cs="Times New Roman"/>
          <w:sz w:val="20"/>
          <w:szCs w:val="20"/>
        </w:rPr>
        <w:t xml:space="preserve"> </w:t>
      </w:r>
      <w:r w:rsidRPr="001E7357">
        <w:rPr>
          <w:rFonts w:ascii="Times New Roman" w:hAnsi="Times New Roman" w:cs="Times New Roman"/>
          <w:sz w:val="20"/>
          <w:szCs w:val="20"/>
        </w:rPr>
        <w:t>Serrano</w:t>
      </w:r>
      <w:r w:rsidR="00792C62">
        <w:rPr>
          <w:rFonts w:ascii="Times New Roman" w:hAnsi="Times New Roman" w:cs="Times New Roman"/>
          <w:sz w:val="20"/>
          <w:szCs w:val="20"/>
        </w:rPr>
        <w:t xml:space="preserve"> </w:t>
      </w:r>
      <w:r w:rsidRPr="001E7357">
        <w:rPr>
          <w:rFonts w:ascii="Times New Roman" w:hAnsi="Times New Roman" w:cs="Times New Roman"/>
          <w:sz w:val="20"/>
          <w:szCs w:val="20"/>
        </w:rPr>
        <w:t>Cruz......</w:t>
      </w:r>
    </w:p>
    <w:p w:rsidRPr="001E7357" w:rsidR="004965C2" w:rsidP="004965C2" w:rsidRDefault="004965C2">
      <w:pPr>
        <w:ind w:firstLine="708"/>
        <w:jc w:val="both"/>
        <w:rPr>
          <w:rFonts w:ascii="Times New Roman" w:hAnsi="Times New Roman" w:cs="Times New Roman"/>
        </w:rPr>
      </w:pPr>
      <w:r w:rsidRPr="001E7357">
        <w:rPr>
          <w:rFonts w:ascii="Times New Roman" w:hAnsi="Times New Roman" w:cs="Times New Roman"/>
        </w:rPr>
        <w:tab/>
        <w:t>...</w:t>
      </w:r>
    </w:p>
    <w:p w:rsidRPr="001E7357" w:rsidR="004965C2"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 xml:space="preserve"> 84. Sud drži da sve činjenice koje su </w:t>
      </w:r>
      <w:r w:rsidR="00A207DC">
        <w:rPr>
          <w:rFonts w:ascii="Times New Roman" w:hAnsi="Times New Roman" w:cs="Times New Roman"/>
          <w:sz w:val="20"/>
          <w:szCs w:val="20"/>
        </w:rPr>
        <w:t>se dogodile</w:t>
      </w:r>
      <w:r w:rsidRPr="001E7357">
        <w:rPr>
          <w:rFonts w:ascii="Times New Roman" w:hAnsi="Times New Roman" w:cs="Times New Roman"/>
          <w:sz w:val="20"/>
          <w:szCs w:val="20"/>
        </w:rPr>
        <w:t xml:space="preserve"> nakon što je El Salvador priznao nadležnost Suda, a koje se odnose na navodn</w:t>
      </w:r>
      <w:r w:rsidR="00A207DC">
        <w:rPr>
          <w:rFonts w:ascii="Times New Roman" w:hAnsi="Times New Roman" w:cs="Times New Roman"/>
          <w:sz w:val="20"/>
          <w:szCs w:val="20"/>
        </w:rPr>
        <w:t>e</w:t>
      </w:r>
      <w:r w:rsidR="00967D5B">
        <w:rPr>
          <w:rFonts w:ascii="Times New Roman" w:hAnsi="Times New Roman" w:cs="Times New Roman"/>
          <w:sz w:val="20"/>
          <w:szCs w:val="20"/>
        </w:rPr>
        <w:t xml:space="preserve"> </w:t>
      </w:r>
      <w:r w:rsidR="00A207DC">
        <w:rPr>
          <w:rFonts w:ascii="Times New Roman" w:hAnsi="Times New Roman" w:cs="Times New Roman"/>
          <w:sz w:val="20"/>
          <w:szCs w:val="20"/>
        </w:rPr>
        <w:t>povrede</w:t>
      </w:r>
      <w:r w:rsidRPr="001E7357">
        <w:rPr>
          <w:rFonts w:ascii="Times New Roman" w:hAnsi="Times New Roman" w:cs="Times New Roman"/>
          <w:sz w:val="20"/>
          <w:szCs w:val="20"/>
        </w:rPr>
        <w:t xml:space="preserve"> članaka 8. i 25. Konvencije,</w:t>
      </w:r>
      <w:r w:rsidR="00747ECC">
        <w:rPr>
          <w:rFonts w:ascii="Times New Roman" w:hAnsi="Times New Roman" w:cs="Times New Roman"/>
          <w:sz w:val="20"/>
          <w:szCs w:val="20"/>
        </w:rPr>
        <w:t xml:space="preserve"> </w:t>
      </w:r>
      <w:r w:rsidRPr="001E7357">
        <w:rPr>
          <w:rFonts w:ascii="Times New Roman" w:hAnsi="Times New Roman" w:cs="Times New Roman"/>
          <w:sz w:val="20"/>
          <w:szCs w:val="20"/>
        </w:rPr>
        <w:t>povezano s člankom 1</w:t>
      </w:r>
      <w:r w:rsidR="00CE6733">
        <w:rPr>
          <w:rFonts w:ascii="Times New Roman" w:hAnsi="Times New Roman" w:cs="Times New Roman"/>
          <w:sz w:val="20"/>
          <w:szCs w:val="20"/>
        </w:rPr>
        <w:t xml:space="preserve">. stavkom </w:t>
      </w:r>
      <w:r w:rsidRPr="001E7357">
        <w:rPr>
          <w:rFonts w:ascii="Times New Roman" w:hAnsi="Times New Roman" w:cs="Times New Roman"/>
          <w:sz w:val="20"/>
          <w:szCs w:val="20"/>
        </w:rPr>
        <w:t>1</w:t>
      </w:r>
      <w:r w:rsidR="00CE6733">
        <w:rPr>
          <w:rFonts w:ascii="Times New Roman" w:hAnsi="Times New Roman" w:cs="Times New Roman"/>
          <w:sz w:val="20"/>
          <w:szCs w:val="20"/>
        </w:rPr>
        <w:t>.</w:t>
      </w:r>
      <w:r w:rsidRPr="001E7357">
        <w:rPr>
          <w:rFonts w:ascii="Times New Roman" w:hAnsi="Times New Roman" w:cs="Times New Roman"/>
          <w:sz w:val="20"/>
          <w:szCs w:val="20"/>
        </w:rPr>
        <w:t xml:space="preserve">, nisu isključene zbog </w:t>
      </w:r>
      <w:r w:rsidR="00CE6733">
        <w:rPr>
          <w:rFonts w:ascii="Times New Roman" w:hAnsi="Times New Roman" w:cs="Times New Roman"/>
          <w:sz w:val="20"/>
          <w:szCs w:val="20"/>
        </w:rPr>
        <w:t xml:space="preserve">ograničenja </w:t>
      </w:r>
      <w:r w:rsidRPr="001E7357">
        <w:rPr>
          <w:rFonts w:ascii="Times New Roman" w:hAnsi="Times New Roman" w:cs="Times New Roman"/>
          <w:sz w:val="20"/>
          <w:szCs w:val="20"/>
        </w:rPr>
        <w:t>koj</w:t>
      </w:r>
      <w:r w:rsidR="00CE6733">
        <w:rPr>
          <w:rFonts w:ascii="Times New Roman" w:hAnsi="Times New Roman" w:cs="Times New Roman"/>
          <w:sz w:val="20"/>
          <w:szCs w:val="20"/>
        </w:rPr>
        <w:t>e</w:t>
      </w:r>
      <w:r w:rsidRPr="001E7357">
        <w:rPr>
          <w:rFonts w:ascii="Times New Roman" w:hAnsi="Times New Roman" w:cs="Times New Roman"/>
          <w:sz w:val="20"/>
          <w:szCs w:val="20"/>
        </w:rPr>
        <w:t xml:space="preserve"> je </w:t>
      </w:r>
      <w:r w:rsidR="00A207DC">
        <w:rPr>
          <w:rFonts w:ascii="Times New Roman" w:hAnsi="Times New Roman" w:cs="Times New Roman"/>
          <w:sz w:val="20"/>
          <w:szCs w:val="20"/>
        </w:rPr>
        <w:t>postavila</w:t>
      </w:r>
      <w:r w:rsidRPr="001E7357">
        <w:rPr>
          <w:rFonts w:ascii="Times New Roman" w:hAnsi="Times New Roman" w:cs="Times New Roman"/>
          <w:sz w:val="20"/>
          <w:szCs w:val="20"/>
        </w:rPr>
        <w:t xml:space="preserve"> država budući da se odnose na sudski postupak</w:t>
      </w:r>
      <w:r w:rsidR="00AB0FCF">
        <w:rPr>
          <w:rFonts w:ascii="Times New Roman" w:hAnsi="Times New Roman" w:cs="Times New Roman"/>
          <w:sz w:val="20"/>
          <w:szCs w:val="20"/>
        </w:rPr>
        <w:t xml:space="preserve"> koji predstavlja samostalne činjenice</w:t>
      </w:r>
      <w:r w:rsidRPr="001E7357">
        <w:rPr>
          <w:rFonts w:ascii="Times New Roman" w:hAnsi="Times New Roman" w:cs="Times New Roman"/>
          <w:sz w:val="20"/>
          <w:szCs w:val="20"/>
        </w:rPr>
        <w:t xml:space="preserve">. Počele su nakon što je El Salvador priznao nadležnost Suda i mogu predstavljati konkretne i </w:t>
      </w:r>
      <w:r w:rsidR="00874300">
        <w:rPr>
          <w:rFonts w:ascii="Times New Roman" w:hAnsi="Times New Roman" w:cs="Times New Roman"/>
          <w:sz w:val="20"/>
          <w:szCs w:val="20"/>
        </w:rPr>
        <w:t>samostalne</w:t>
      </w:r>
      <w:r w:rsidR="00967D5B">
        <w:rPr>
          <w:rFonts w:ascii="Times New Roman" w:hAnsi="Times New Roman" w:cs="Times New Roman"/>
          <w:sz w:val="20"/>
          <w:szCs w:val="20"/>
        </w:rPr>
        <w:t xml:space="preserve"> </w:t>
      </w:r>
      <w:r w:rsidRPr="001E7357">
        <w:rPr>
          <w:rFonts w:ascii="Times New Roman" w:hAnsi="Times New Roman" w:cs="Times New Roman"/>
          <w:sz w:val="20"/>
          <w:szCs w:val="20"/>
        </w:rPr>
        <w:t xml:space="preserve">povrede koje se odnose na uskraćivanje pravde koje su </w:t>
      </w:r>
      <w:r w:rsidR="00AB0FCF">
        <w:rPr>
          <w:rFonts w:ascii="Times New Roman" w:hAnsi="Times New Roman" w:cs="Times New Roman"/>
          <w:sz w:val="20"/>
          <w:szCs w:val="20"/>
        </w:rPr>
        <w:t>se dogodile</w:t>
      </w:r>
      <w:r w:rsidRPr="001E7357">
        <w:rPr>
          <w:rFonts w:ascii="Times New Roman" w:hAnsi="Times New Roman" w:cs="Times New Roman"/>
          <w:sz w:val="20"/>
          <w:szCs w:val="20"/>
        </w:rPr>
        <w:t xml:space="preserve"> nakon što je priznata nadležnost Suda.</w:t>
      </w:r>
    </w:p>
    <w:p w:rsidRPr="001E7357" w:rsidR="004965C2" w:rsidP="004965C2" w:rsidRDefault="004965C2">
      <w:pPr>
        <w:ind w:firstLine="708"/>
        <w:jc w:val="both"/>
        <w:rPr>
          <w:rFonts w:ascii="Times New Roman" w:hAnsi="Times New Roman" w:cs="Times New Roman"/>
        </w:rPr>
      </w:pPr>
      <w:r w:rsidRPr="001E7357">
        <w:rPr>
          <w:rFonts w:ascii="Times New Roman" w:hAnsi="Times New Roman" w:cs="Times New Roman"/>
        </w:rPr>
        <w:tab/>
        <w:t>...</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 xml:space="preserve">94. Stoga je Sud odlučio odbiti prethodni prigovor </w:t>
      </w:r>
      <w:r w:rsidRPr="001E7357">
        <w:rPr>
          <w:rFonts w:ascii="Times New Roman" w:hAnsi="Times New Roman" w:cs="Times New Roman"/>
          <w:i/>
          <w:sz w:val="20"/>
          <w:szCs w:val="20"/>
        </w:rPr>
        <w:t>ratione</w:t>
      </w:r>
      <w:r w:rsidR="00967D5B">
        <w:rPr>
          <w:rFonts w:ascii="Times New Roman" w:hAnsi="Times New Roman" w:cs="Times New Roman"/>
          <w:i/>
          <w:sz w:val="20"/>
          <w:szCs w:val="20"/>
        </w:rPr>
        <w:t xml:space="preserve"> </w:t>
      </w:r>
      <w:r w:rsidRPr="001E7357">
        <w:rPr>
          <w:rFonts w:ascii="Times New Roman" w:hAnsi="Times New Roman" w:cs="Times New Roman"/>
          <w:i/>
          <w:sz w:val="20"/>
          <w:szCs w:val="20"/>
        </w:rPr>
        <w:t>temporis</w:t>
      </w:r>
      <w:r w:rsidR="00967D5B">
        <w:rPr>
          <w:rFonts w:ascii="Times New Roman" w:hAnsi="Times New Roman" w:cs="Times New Roman"/>
          <w:i/>
          <w:sz w:val="20"/>
          <w:szCs w:val="20"/>
        </w:rPr>
        <w:t xml:space="preserve"> </w:t>
      </w:r>
      <w:r w:rsidRPr="001E7357">
        <w:rPr>
          <w:rFonts w:ascii="Times New Roman" w:hAnsi="Times New Roman" w:cs="Times New Roman"/>
          <w:sz w:val="20"/>
          <w:szCs w:val="20"/>
        </w:rPr>
        <w:t>u odnosu na navodne povrede članaka 8. i 25. Konvencije povezano s člankom 1</w:t>
      </w:r>
      <w:r w:rsidR="00874300">
        <w:rPr>
          <w:rFonts w:ascii="Times New Roman" w:hAnsi="Times New Roman" w:cs="Times New Roman"/>
          <w:sz w:val="20"/>
          <w:szCs w:val="20"/>
        </w:rPr>
        <w:t xml:space="preserve">. stavkom </w:t>
      </w:r>
      <w:r w:rsidRPr="001E7357">
        <w:rPr>
          <w:rFonts w:ascii="Times New Roman" w:hAnsi="Times New Roman" w:cs="Times New Roman"/>
          <w:sz w:val="20"/>
          <w:szCs w:val="20"/>
        </w:rPr>
        <w:t>1</w:t>
      </w:r>
      <w:r w:rsidR="00874300">
        <w:rPr>
          <w:rFonts w:ascii="Times New Roman" w:hAnsi="Times New Roman" w:cs="Times New Roman"/>
          <w:sz w:val="20"/>
          <w:szCs w:val="20"/>
        </w:rPr>
        <w:t>.</w:t>
      </w:r>
      <w:r w:rsidRPr="001E7357">
        <w:rPr>
          <w:rFonts w:ascii="Times New Roman" w:hAnsi="Times New Roman" w:cs="Times New Roman"/>
          <w:sz w:val="20"/>
          <w:szCs w:val="20"/>
        </w:rPr>
        <w:t xml:space="preserve">, kao i u odnosu na svaku drugu povredu čije </w:t>
      </w:r>
      <w:r w:rsidR="00AB0FCF">
        <w:rPr>
          <w:rFonts w:ascii="Times New Roman" w:hAnsi="Times New Roman" w:cs="Times New Roman"/>
          <w:sz w:val="20"/>
          <w:szCs w:val="20"/>
        </w:rPr>
        <w:t xml:space="preserve">su se </w:t>
      </w:r>
      <w:r w:rsidRPr="001E7357">
        <w:rPr>
          <w:rFonts w:ascii="Times New Roman" w:hAnsi="Times New Roman" w:cs="Times New Roman"/>
          <w:sz w:val="20"/>
          <w:szCs w:val="20"/>
        </w:rPr>
        <w:t>činjenice ili početak</w:t>
      </w:r>
      <w:r w:rsidR="00AB0FCF">
        <w:rPr>
          <w:rFonts w:ascii="Times New Roman" w:hAnsi="Times New Roman" w:cs="Times New Roman"/>
          <w:sz w:val="20"/>
          <w:szCs w:val="20"/>
        </w:rPr>
        <w:t xml:space="preserve"> dogodili</w:t>
      </w:r>
      <w:r w:rsidRPr="001E7357">
        <w:rPr>
          <w:rFonts w:ascii="Times New Roman" w:hAnsi="Times New Roman" w:cs="Times New Roman"/>
          <w:sz w:val="20"/>
          <w:szCs w:val="20"/>
        </w:rPr>
        <w:t xml:space="preserve"> nakon 6. lipnja 1995., datuma kada je država </w:t>
      </w:r>
      <w:r w:rsidR="00AB0FCF">
        <w:rPr>
          <w:rFonts w:ascii="Times New Roman" w:hAnsi="Times New Roman" w:cs="Times New Roman"/>
          <w:sz w:val="20"/>
          <w:szCs w:val="20"/>
        </w:rPr>
        <w:t xml:space="preserve">kod </w:t>
      </w:r>
      <w:r w:rsidRPr="001E7357" w:rsidR="00AB0FCF">
        <w:rPr>
          <w:rFonts w:ascii="Times New Roman" w:hAnsi="Times New Roman" w:cs="Times New Roman"/>
          <w:sz w:val="20"/>
          <w:szCs w:val="20"/>
        </w:rPr>
        <w:t>Glavno</w:t>
      </w:r>
      <w:r w:rsidR="00AB0FCF">
        <w:rPr>
          <w:rFonts w:ascii="Times New Roman" w:hAnsi="Times New Roman" w:cs="Times New Roman"/>
          <w:sz w:val="20"/>
          <w:szCs w:val="20"/>
        </w:rPr>
        <w:t>g</w:t>
      </w:r>
      <w:r w:rsidR="00967D5B">
        <w:rPr>
          <w:rFonts w:ascii="Times New Roman" w:hAnsi="Times New Roman" w:cs="Times New Roman"/>
          <w:sz w:val="20"/>
          <w:szCs w:val="20"/>
        </w:rPr>
        <w:t xml:space="preserve"> </w:t>
      </w:r>
      <w:r w:rsidRPr="00AB0FCF" w:rsidR="00AB0FCF">
        <w:rPr>
          <w:rFonts w:ascii="Times New Roman" w:hAnsi="Times New Roman" w:cs="Times New Roman"/>
          <w:sz w:val="20"/>
          <w:szCs w:val="20"/>
        </w:rPr>
        <w:t>tajništva OAS-</w:t>
      </w:r>
      <w:r w:rsidRPr="001E7357" w:rsidR="00AB0FCF">
        <w:rPr>
          <w:rFonts w:ascii="Times New Roman" w:hAnsi="Times New Roman" w:cs="Times New Roman"/>
          <w:sz w:val="20"/>
          <w:szCs w:val="20"/>
        </w:rPr>
        <w:t>a</w:t>
      </w:r>
      <w:r w:rsidR="00967D5B">
        <w:rPr>
          <w:rFonts w:ascii="Times New Roman" w:hAnsi="Times New Roman" w:cs="Times New Roman"/>
          <w:sz w:val="20"/>
          <w:szCs w:val="20"/>
        </w:rPr>
        <w:t xml:space="preserve"> </w:t>
      </w:r>
      <w:r w:rsidR="0023216C">
        <w:rPr>
          <w:rFonts w:ascii="Times New Roman" w:hAnsi="Times New Roman" w:cs="Times New Roman"/>
          <w:sz w:val="20"/>
          <w:szCs w:val="20"/>
        </w:rPr>
        <w:t xml:space="preserve">položila </w:t>
      </w:r>
      <w:r w:rsidRPr="001E7357">
        <w:rPr>
          <w:rFonts w:ascii="Times New Roman" w:hAnsi="Times New Roman" w:cs="Times New Roman"/>
          <w:sz w:val="20"/>
          <w:szCs w:val="20"/>
        </w:rPr>
        <w:t>instrument kojim priznaje nadležnost Suda.“</w:t>
      </w:r>
    </w:p>
    <w:p w:rsidR="00747ECC" w:rsidP="004965C2" w:rsidRDefault="004965C2">
      <w:pPr>
        <w:ind w:left="708"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117. U predmetu </w:t>
      </w:r>
      <w:r w:rsidRPr="001E7357">
        <w:rPr>
          <w:rFonts w:ascii="Times New Roman" w:hAnsi="Times New Roman" w:cs="Times New Roman"/>
          <w:i/>
          <w:sz w:val="24"/>
          <w:szCs w:val="24"/>
        </w:rPr>
        <w:t>Moiwana</w:t>
      </w:r>
      <w:r w:rsidR="00792C62">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Village protiv </w:t>
      </w:r>
      <w:r w:rsidRPr="001E7357" w:rsidR="00561D7A">
        <w:rPr>
          <w:rFonts w:ascii="Times New Roman" w:hAnsi="Times New Roman" w:cs="Times New Roman"/>
          <w:i/>
          <w:sz w:val="24"/>
          <w:szCs w:val="24"/>
        </w:rPr>
        <w:t>Surinam</w:t>
      </w:r>
      <w:r w:rsidR="00561D7A">
        <w:rPr>
          <w:rFonts w:ascii="Times New Roman" w:hAnsi="Times New Roman" w:cs="Times New Roman"/>
          <w:i/>
          <w:sz w:val="24"/>
          <w:szCs w:val="24"/>
        </w:rPr>
        <w:t>a</w:t>
      </w:r>
      <w:r w:rsidR="00967D5B">
        <w:rPr>
          <w:rFonts w:ascii="Times New Roman" w:hAnsi="Times New Roman" w:cs="Times New Roman"/>
          <w:i/>
          <w:sz w:val="24"/>
          <w:szCs w:val="24"/>
        </w:rPr>
        <w:t xml:space="preserve"> </w:t>
      </w:r>
      <w:r w:rsidRPr="001E7357">
        <w:rPr>
          <w:rFonts w:ascii="Times New Roman" w:hAnsi="Times New Roman" w:cs="Times New Roman"/>
          <w:sz w:val="24"/>
          <w:szCs w:val="24"/>
        </w:rPr>
        <w:t xml:space="preserve">(presuda od 15. lipnja 2005.), Surinam je </w:t>
      </w:r>
      <w:r w:rsidR="00561D7A">
        <w:rPr>
          <w:rFonts w:ascii="Times New Roman" w:hAnsi="Times New Roman" w:cs="Times New Roman"/>
          <w:sz w:val="24"/>
          <w:szCs w:val="24"/>
        </w:rPr>
        <w:t>uložio</w:t>
      </w:r>
      <w:r w:rsidR="00792C62">
        <w:rPr>
          <w:rFonts w:ascii="Times New Roman" w:hAnsi="Times New Roman" w:cs="Times New Roman"/>
          <w:sz w:val="24"/>
          <w:szCs w:val="24"/>
        </w:rPr>
        <w:t xml:space="preserve"> </w:t>
      </w:r>
      <w:r w:rsidRPr="001E7357">
        <w:rPr>
          <w:rFonts w:ascii="Times New Roman" w:hAnsi="Times New Roman" w:cs="Times New Roman"/>
          <w:sz w:val="24"/>
          <w:szCs w:val="24"/>
        </w:rPr>
        <w:t xml:space="preserve">prethodni prigovor tvrdeći da MASLJP nije nadležan </w:t>
      </w:r>
      <w:r w:rsidRPr="001E7357">
        <w:rPr>
          <w:rFonts w:ascii="Times New Roman" w:hAnsi="Times New Roman" w:cs="Times New Roman"/>
          <w:i/>
          <w:sz w:val="24"/>
          <w:szCs w:val="24"/>
        </w:rPr>
        <w:t>ratione</w:t>
      </w:r>
      <w:r w:rsidR="004F060A">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4F060A">
        <w:rPr>
          <w:rFonts w:ascii="Times New Roman" w:hAnsi="Times New Roman" w:cs="Times New Roman"/>
          <w:i/>
          <w:sz w:val="24"/>
          <w:szCs w:val="24"/>
        </w:rPr>
        <w:t xml:space="preserve"> </w:t>
      </w:r>
      <w:r w:rsidRPr="001E7357">
        <w:rPr>
          <w:rFonts w:ascii="Times New Roman" w:hAnsi="Times New Roman" w:cs="Times New Roman"/>
          <w:sz w:val="24"/>
          <w:szCs w:val="24"/>
        </w:rPr>
        <w:t xml:space="preserve">budući da su se </w:t>
      </w:r>
      <w:r w:rsidR="00EF2087">
        <w:rPr>
          <w:rFonts w:ascii="Times New Roman" w:hAnsi="Times New Roman" w:cs="Times New Roman"/>
          <w:sz w:val="24"/>
          <w:szCs w:val="24"/>
        </w:rPr>
        <w:t>radnje</w:t>
      </w:r>
      <w:r w:rsidRPr="001E7357">
        <w:rPr>
          <w:rFonts w:ascii="Times New Roman" w:hAnsi="Times New Roman" w:cs="Times New Roman"/>
          <w:sz w:val="24"/>
          <w:szCs w:val="24"/>
        </w:rPr>
        <w:t xml:space="preserve"> na koja se žale Komisija i žrtve (navodni masakr koji je vojska počinila 1986. godine nad četrdeset seljana te srušila kuće u selu, uzrokujući time naknadno preseljenje preživjelih seljana) dogodil</w:t>
      </w:r>
      <w:r w:rsidR="00EF2087">
        <w:rPr>
          <w:rFonts w:ascii="Times New Roman" w:hAnsi="Times New Roman" w:cs="Times New Roman"/>
          <w:sz w:val="24"/>
          <w:szCs w:val="24"/>
        </w:rPr>
        <w:t>e</w:t>
      </w:r>
      <w:r w:rsidRPr="001E7357">
        <w:rPr>
          <w:rFonts w:ascii="Times New Roman" w:hAnsi="Times New Roman" w:cs="Times New Roman"/>
          <w:sz w:val="24"/>
          <w:szCs w:val="24"/>
        </w:rPr>
        <w:t xml:space="preserve"> godinu dana prije nego što je Surinam</w:t>
      </w:r>
      <w:r w:rsidR="00103F76">
        <w:rPr>
          <w:rFonts w:ascii="Times New Roman" w:hAnsi="Times New Roman" w:cs="Times New Roman"/>
          <w:sz w:val="24"/>
          <w:szCs w:val="24"/>
        </w:rPr>
        <w:t xml:space="preserve"> </w:t>
      </w:r>
      <w:r w:rsidRPr="001E7357" w:rsidR="00561D7A">
        <w:rPr>
          <w:rFonts w:ascii="Times New Roman" w:hAnsi="Times New Roman" w:cs="Times New Roman"/>
          <w:sz w:val="24"/>
          <w:szCs w:val="24"/>
        </w:rPr>
        <w:t>posta</w:t>
      </w:r>
      <w:r w:rsidR="00561D7A">
        <w:rPr>
          <w:rFonts w:ascii="Times New Roman" w:hAnsi="Times New Roman" w:cs="Times New Roman"/>
          <w:sz w:val="24"/>
          <w:szCs w:val="24"/>
        </w:rPr>
        <w:t>o</w:t>
      </w:r>
      <w:r w:rsidR="00792C62">
        <w:rPr>
          <w:rFonts w:ascii="Times New Roman" w:hAnsi="Times New Roman" w:cs="Times New Roman"/>
          <w:sz w:val="24"/>
          <w:szCs w:val="24"/>
        </w:rPr>
        <w:t xml:space="preserve"> </w:t>
      </w:r>
      <w:r w:rsidR="00EF2087">
        <w:rPr>
          <w:rFonts w:ascii="Times New Roman" w:hAnsi="Times New Roman" w:cs="Times New Roman"/>
          <w:sz w:val="24"/>
          <w:szCs w:val="24"/>
        </w:rPr>
        <w:t xml:space="preserve">država stranka </w:t>
      </w:r>
      <w:r w:rsidRPr="001E7357">
        <w:rPr>
          <w:rFonts w:ascii="Times New Roman" w:hAnsi="Times New Roman" w:cs="Times New Roman"/>
          <w:sz w:val="24"/>
          <w:szCs w:val="24"/>
        </w:rPr>
        <w:t xml:space="preserve">Američke konvencije i </w:t>
      </w:r>
      <w:r w:rsidRPr="001E7357" w:rsidR="00561D7A">
        <w:rPr>
          <w:rFonts w:ascii="Times New Roman" w:hAnsi="Times New Roman" w:cs="Times New Roman"/>
          <w:sz w:val="24"/>
          <w:szCs w:val="24"/>
        </w:rPr>
        <w:t>prizna</w:t>
      </w:r>
      <w:r w:rsidR="00561D7A">
        <w:rPr>
          <w:rFonts w:ascii="Times New Roman" w:hAnsi="Times New Roman" w:cs="Times New Roman"/>
          <w:sz w:val="24"/>
          <w:szCs w:val="24"/>
        </w:rPr>
        <w:t>o</w:t>
      </w:r>
      <w:r w:rsidR="00792C62">
        <w:rPr>
          <w:rFonts w:ascii="Times New Roman" w:hAnsi="Times New Roman" w:cs="Times New Roman"/>
          <w:sz w:val="24"/>
          <w:szCs w:val="24"/>
        </w:rPr>
        <w:t xml:space="preserve"> </w:t>
      </w:r>
      <w:r w:rsidRPr="001E7357">
        <w:rPr>
          <w:rFonts w:ascii="Times New Roman" w:hAnsi="Times New Roman" w:cs="Times New Roman"/>
          <w:sz w:val="24"/>
          <w:szCs w:val="24"/>
        </w:rPr>
        <w:t xml:space="preserve">nadležnost MASLJP-a. MASLJP je, pozivajući se na članak 28. Bečke konvencije, </w:t>
      </w:r>
      <w:r w:rsidR="00EF2087">
        <w:rPr>
          <w:rFonts w:ascii="Times New Roman" w:hAnsi="Times New Roman" w:cs="Times New Roman"/>
          <w:sz w:val="24"/>
          <w:szCs w:val="24"/>
        </w:rPr>
        <w:t>zabilježio</w:t>
      </w:r>
      <w:r w:rsidRPr="001E7357">
        <w:rPr>
          <w:rFonts w:ascii="Times New Roman" w:hAnsi="Times New Roman" w:cs="Times New Roman"/>
          <w:sz w:val="24"/>
          <w:szCs w:val="24"/>
        </w:rPr>
        <w:t>:</w:t>
      </w:r>
      <w:r w:rsidR="00747ECC">
        <w:rPr>
          <w:rFonts w:ascii="Times New Roman" w:hAnsi="Times New Roman" w:cs="Times New Roman"/>
          <w:sz w:val="24"/>
          <w:szCs w:val="24"/>
        </w:rPr>
        <w:t xml:space="preserve">  </w:t>
      </w:r>
    </w:p>
    <w:p w:rsidRPr="001E7357" w:rsidR="004965C2"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„39. ... [u] skladu s tim načelom zabrane retroaktivnosti, u slučaju neprekidn</w:t>
      </w:r>
      <w:r w:rsidR="00EF2087">
        <w:rPr>
          <w:rFonts w:ascii="Times New Roman" w:hAnsi="Times New Roman" w:cs="Times New Roman"/>
          <w:sz w:val="20"/>
          <w:szCs w:val="20"/>
        </w:rPr>
        <w:t>e</w:t>
      </w:r>
      <w:r w:rsidRPr="001E7357">
        <w:rPr>
          <w:rFonts w:ascii="Times New Roman" w:hAnsi="Times New Roman" w:cs="Times New Roman"/>
          <w:sz w:val="20"/>
          <w:szCs w:val="20"/>
        </w:rPr>
        <w:t xml:space="preserve"> ili trajn</w:t>
      </w:r>
      <w:r w:rsidR="00EF2087">
        <w:rPr>
          <w:rFonts w:ascii="Times New Roman" w:hAnsi="Times New Roman" w:cs="Times New Roman"/>
          <w:sz w:val="20"/>
          <w:szCs w:val="20"/>
        </w:rPr>
        <w:t>e</w:t>
      </w:r>
      <w:r w:rsidR="004F060A">
        <w:rPr>
          <w:rFonts w:ascii="Times New Roman" w:hAnsi="Times New Roman" w:cs="Times New Roman"/>
          <w:sz w:val="20"/>
          <w:szCs w:val="20"/>
        </w:rPr>
        <w:t xml:space="preserve"> </w:t>
      </w:r>
      <w:r w:rsidR="00EF2087">
        <w:rPr>
          <w:rFonts w:ascii="Times New Roman" w:hAnsi="Times New Roman" w:cs="Times New Roman"/>
          <w:sz w:val="20"/>
          <w:szCs w:val="20"/>
        </w:rPr>
        <w:t>povrede</w:t>
      </w:r>
      <w:r w:rsidRPr="001E7357">
        <w:rPr>
          <w:rFonts w:ascii="Times New Roman" w:hAnsi="Times New Roman" w:cs="Times New Roman"/>
          <w:sz w:val="20"/>
          <w:szCs w:val="20"/>
        </w:rPr>
        <w:t>, koj</w:t>
      </w:r>
      <w:r w:rsidR="003B0A77">
        <w:rPr>
          <w:rFonts w:ascii="Times New Roman" w:hAnsi="Times New Roman" w:cs="Times New Roman"/>
          <w:sz w:val="20"/>
          <w:szCs w:val="20"/>
        </w:rPr>
        <w:t>a</w:t>
      </w:r>
      <w:r w:rsidRPr="001E7357">
        <w:rPr>
          <w:rFonts w:ascii="Times New Roman" w:hAnsi="Times New Roman" w:cs="Times New Roman"/>
          <w:sz w:val="20"/>
          <w:szCs w:val="20"/>
        </w:rPr>
        <w:t xml:space="preserve"> je počel</w:t>
      </w:r>
      <w:r w:rsidR="00EF2087">
        <w:rPr>
          <w:rFonts w:ascii="Times New Roman" w:hAnsi="Times New Roman" w:cs="Times New Roman"/>
          <w:sz w:val="20"/>
          <w:szCs w:val="20"/>
        </w:rPr>
        <w:t>a</w:t>
      </w:r>
      <w:r w:rsidRPr="001E7357">
        <w:rPr>
          <w:rFonts w:ascii="Times New Roman" w:hAnsi="Times New Roman" w:cs="Times New Roman"/>
          <w:sz w:val="20"/>
          <w:szCs w:val="20"/>
        </w:rPr>
        <w:t xml:space="preserve"> prije prihvaćanja nadležnosti Suda, </w:t>
      </w:r>
      <w:r w:rsidR="003B0A77">
        <w:rPr>
          <w:rFonts w:ascii="Times New Roman" w:hAnsi="Times New Roman" w:cs="Times New Roman"/>
          <w:sz w:val="20"/>
          <w:szCs w:val="20"/>
        </w:rPr>
        <w:t>i nastavila se</w:t>
      </w:r>
      <w:r w:rsidRPr="001E7357">
        <w:rPr>
          <w:rFonts w:ascii="Times New Roman" w:hAnsi="Times New Roman" w:cs="Times New Roman"/>
          <w:sz w:val="20"/>
          <w:szCs w:val="20"/>
        </w:rPr>
        <w:t xml:space="preserve"> i nakon tog prihvaćanja, Sud je nadležan ispitivati radnje i propuste koji su uslijedili nakon priznavanja nadležnosti, kao i s njima povezane posljedice.“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rPr>
        <w:tab/>
      </w:r>
      <w:r w:rsidRPr="001E7357">
        <w:rPr>
          <w:rFonts w:ascii="Times New Roman" w:hAnsi="Times New Roman" w:cs="Times New Roman"/>
          <w:sz w:val="24"/>
          <w:szCs w:val="24"/>
        </w:rPr>
        <w:t>118.</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Navodeći da obveza provođenja istrage proizlazi iz </w:t>
      </w:r>
      <w:r w:rsidR="00EF2087">
        <w:rPr>
          <w:rFonts w:ascii="Times New Roman" w:hAnsi="Times New Roman" w:cs="Times New Roman"/>
          <w:sz w:val="24"/>
          <w:szCs w:val="24"/>
        </w:rPr>
        <w:t xml:space="preserve">navoda o </w:t>
      </w:r>
      <w:r w:rsidRPr="001E7357">
        <w:rPr>
          <w:rFonts w:ascii="Times New Roman" w:hAnsi="Times New Roman" w:cs="Times New Roman"/>
          <w:sz w:val="24"/>
          <w:szCs w:val="24"/>
        </w:rPr>
        <w:t>masakr</w:t>
      </w:r>
      <w:r w:rsidR="00EF2087">
        <w:rPr>
          <w:rFonts w:ascii="Times New Roman" w:hAnsi="Times New Roman" w:cs="Times New Roman"/>
          <w:sz w:val="24"/>
          <w:szCs w:val="24"/>
        </w:rPr>
        <w:t>u</w:t>
      </w:r>
      <w:r w:rsidRPr="001E7357">
        <w:rPr>
          <w:rFonts w:ascii="Times New Roman" w:hAnsi="Times New Roman" w:cs="Times New Roman"/>
          <w:sz w:val="24"/>
          <w:szCs w:val="24"/>
        </w:rPr>
        <w:t xml:space="preserve"> i pozivajući se na trajnu prirodu navodnog propusta da se istraže prošli događaji, MASLJP je u ovom predmetu utvrdio sljedeće:</w:t>
      </w:r>
    </w:p>
    <w:p w:rsidRPr="001E7357" w:rsidR="004965C2"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„43. ... [S]ud razlikuje navodn</w:t>
      </w:r>
      <w:r w:rsidR="00EF2087">
        <w:rPr>
          <w:rFonts w:ascii="Times New Roman" w:hAnsi="Times New Roman" w:cs="Times New Roman"/>
          <w:sz w:val="20"/>
          <w:szCs w:val="20"/>
        </w:rPr>
        <w:t xml:space="preserve">e povrede </w:t>
      </w:r>
      <w:r w:rsidRPr="001E7357">
        <w:rPr>
          <w:rFonts w:ascii="Times New Roman" w:hAnsi="Times New Roman" w:cs="Times New Roman"/>
          <w:sz w:val="20"/>
          <w:szCs w:val="20"/>
        </w:rPr>
        <w:t xml:space="preserve">Američke </w:t>
      </w:r>
      <w:r w:rsidRPr="001E7357" w:rsidR="00EF2087">
        <w:rPr>
          <w:rFonts w:ascii="Times New Roman" w:hAnsi="Times New Roman" w:cs="Times New Roman"/>
          <w:sz w:val="20"/>
          <w:szCs w:val="20"/>
        </w:rPr>
        <w:t>konvencije</w:t>
      </w:r>
      <w:r w:rsidRPr="001E7357">
        <w:rPr>
          <w:rFonts w:ascii="Times New Roman" w:hAnsi="Times New Roman" w:cs="Times New Roman"/>
          <w:sz w:val="20"/>
          <w:szCs w:val="20"/>
        </w:rPr>
        <w:t xml:space="preserve"> trajne prirode </w:t>
      </w:r>
      <w:r w:rsidR="00EF2087">
        <w:rPr>
          <w:rFonts w:ascii="Times New Roman" w:hAnsi="Times New Roman" w:cs="Times New Roman"/>
          <w:sz w:val="20"/>
          <w:szCs w:val="20"/>
        </w:rPr>
        <w:t xml:space="preserve">i one </w:t>
      </w:r>
      <w:r w:rsidRPr="001E7357">
        <w:rPr>
          <w:rFonts w:ascii="Times New Roman" w:hAnsi="Times New Roman" w:cs="Times New Roman"/>
          <w:sz w:val="20"/>
          <w:szCs w:val="20"/>
        </w:rPr>
        <w:t>koj</w:t>
      </w:r>
      <w:r w:rsidR="00EF2087">
        <w:rPr>
          <w:rFonts w:ascii="Times New Roman" w:hAnsi="Times New Roman" w:cs="Times New Roman"/>
          <w:sz w:val="20"/>
          <w:szCs w:val="20"/>
        </w:rPr>
        <w:t>e</w:t>
      </w:r>
      <w:r w:rsidRPr="001E7357">
        <w:rPr>
          <w:rFonts w:ascii="Times New Roman" w:hAnsi="Times New Roman" w:cs="Times New Roman"/>
          <w:sz w:val="20"/>
          <w:szCs w:val="20"/>
        </w:rPr>
        <w:t xml:space="preserve"> su uslijedil</w:t>
      </w:r>
      <w:r w:rsidR="00EF2087">
        <w:rPr>
          <w:rFonts w:ascii="Times New Roman" w:hAnsi="Times New Roman" w:cs="Times New Roman"/>
          <w:sz w:val="20"/>
          <w:szCs w:val="20"/>
        </w:rPr>
        <w:t>e</w:t>
      </w:r>
      <w:r w:rsidRPr="001E7357">
        <w:rPr>
          <w:rFonts w:ascii="Times New Roman" w:hAnsi="Times New Roman" w:cs="Times New Roman"/>
          <w:sz w:val="20"/>
          <w:szCs w:val="20"/>
        </w:rPr>
        <w:t xml:space="preserve"> nakon 12. studenog 1987. U odnosu na prv</w:t>
      </w:r>
      <w:r w:rsidR="00EF2087">
        <w:rPr>
          <w:rFonts w:ascii="Times New Roman" w:hAnsi="Times New Roman" w:cs="Times New Roman"/>
          <w:sz w:val="20"/>
          <w:szCs w:val="20"/>
        </w:rPr>
        <w:t>e</w:t>
      </w:r>
      <w:r w:rsidRPr="001E7357">
        <w:rPr>
          <w:rFonts w:ascii="Times New Roman" w:hAnsi="Times New Roman" w:cs="Times New Roman"/>
          <w:sz w:val="20"/>
          <w:szCs w:val="20"/>
        </w:rPr>
        <w:t>, Sud</w:t>
      </w:r>
      <w:r w:rsidR="00747ECC">
        <w:rPr>
          <w:rFonts w:ascii="Times New Roman" w:hAnsi="Times New Roman" w:cs="Times New Roman"/>
          <w:sz w:val="20"/>
          <w:szCs w:val="20"/>
        </w:rPr>
        <w:t xml:space="preserve"> </w:t>
      </w:r>
      <w:r w:rsidR="00EF2087">
        <w:rPr>
          <w:rFonts w:ascii="Times New Roman" w:hAnsi="Times New Roman" w:cs="Times New Roman"/>
          <w:sz w:val="20"/>
          <w:szCs w:val="20"/>
        </w:rPr>
        <w:t xml:space="preserve">primjećuje kako je </w:t>
      </w:r>
      <w:r w:rsidRPr="001E7357">
        <w:rPr>
          <w:rFonts w:ascii="Times New Roman" w:hAnsi="Times New Roman" w:cs="Times New Roman"/>
          <w:sz w:val="20"/>
          <w:szCs w:val="20"/>
        </w:rPr>
        <w:t xml:space="preserve">1986. </w:t>
      </w:r>
      <w:r w:rsidR="00EF2087">
        <w:rPr>
          <w:rFonts w:ascii="Times New Roman" w:hAnsi="Times New Roman" w:cs="Times New Roman"/>
          <w:sz w:val="20"/>
          <w:szCs w:val="20"/>
        </w:rPr>
        <w:t>navodno počinjen</w:t>
      </w:r>
      <w:r w:rsidR="004F060A">
        <w:rPr>
          <w:rFonts w:ascii="Times New Roman" w:hAnsi="Times New Roman" w:cs="Times New Roman"/>
          <w:sz w:val="20"/>
          <w:szCs w:val="20"/>
        </w:rPr>
        <w:t xml:space="preserve"> </w:t>
      </w:r>
      <w:r w:rsidRPr="001E7357">
        <w:rPr>
          <w:rFonts w:ascii="Times New Roman" w:hAnsi="Times New Roman" w:cs="Times New Roman"/>
          <w:sz w:val="20"/>
          <w:szCs w:val="20"/>
        </w:rPr>
        <w:t>pokolj</w:t>
      </w:r>
      <w:r w:rsidR="00EF2087">
        <w:rPr>
          <w:rFonts w:ascii="Times New Roman" w:hAnsi="Times New Roman" w:cs="Times New Roman"/>
          <w:sz w:val="20"/>
          <w:szCs w:val="20"/>
        </w:rPr>
        <w:t>. P</w:t>
      </w:r>
      <w:r w:rsidRPr="001E7357">
        <w:rPr>
          <w:rFonts w:ascii="Times New Roman" w:hAnsi="Times New Roman" w:cs="Times New Roman"/>
          <w:sz w:val="20"/>
          <w:szCs w:val="20"/>
        </w:rPr>
        <w:t>osljedično je nastala obveza</w:t>
      </w:r>
      <w:r w:rsidR="00747ECC">
        <w:rPr>
          <w:rFonts w:ascii="Times New Roman" w:hAnsi="Times New Roman" w:cs="Times New Roman"/>
          <w:sz w:val="20"/>
          <w:szCs w:val="20"/>
        </w:rPr>
        <w:t xml:space="preserve"> </w:t>
      </w:r>
      <w:r w:rsidR="00EF2087">
        <w:rPr>
          <w:rFonts w:ascii="Times New Roman" w:hAnsi="Times New Roman" w:cs="Times New Roman"/>
          <w:sz w:val="20"/>
          <w:szCs w:val="20"/>
        </w:rPr>
        <w:t>države</w:t>
      </w:r>
      <w:r w:rsidR="004F060A">
        <w:rPr>
          <w:rFonts w:ascii="Times New Roman" w:hAnsi="Times New Roman" w:cs="Times New Roman"/>
          <w:sz w:val="20"/>
          <w:szCs w:val="20"/>
        </w:rPr>
        <w:t xml:space="preserve"> </w:t>
      </w:r>
      <w:r w:rsidRPr="001E7357">
        <w:rPr>
          <w:rFonts w:ascii="Times New Roman" w:hAnsi="Times New Roman" w:cs="Times New Roman"/>
          <w:sz w:val="20"/>
          <w:szCs w:val="20"/>
        </w:rPr>
        <w:t xml:space="preserve">da pokrene istragu, goni i kazni odgovorne strane. U tom smislu je Surinam 1989. </w:t>
      </w:r>
      <w:r w:rsidRPr="001E7357" w:rsidR="00561D7A">
        <w:rPr>
          <w:rFonts w:ascii="Times New Roman" w:hAnsi="Times New Roman" w:cs="Times New Roman"/>
          <w:sz w:val="20"/>
          <w:szCs w:val="20"/>
        </w:rPr>
        <w:t>pokrenu</w:t>
      </w:r>
      <w:r w:rsidR="00561D7A">
        <w:rPr>
          <w:rFonts w:ascii="Times New Roman" w:hAnsi="Times New Roman" w:cs="Times New Roman"/>
          <w:sz w:val="20"/>
          <w:szCs w:val="20"/>
        </w:rPr>
        <w:t>o</w:t>
      </w:r>
      <w:r w:rsidR="00103F76">
        <w:rPr>
          <w:rFonts w:ascii="Times New Roman" w:hAnsi="Times New Roman" w:cs="Times New Roman"/>
          <w:sz w:val="20"/>
          <w:szCs w:val="20"/>
        </w:rPr>
        <w:t xml:space="preserve"> </w:t>
      </w:r>
      <w:r w:rsidRPr="001E7357">
        <w:rPr>
          <w:rFonts w:ascii="Times New Roman" w:hAnsi="Times New Roman" w:cs="Times New Roman"/>
          <w:sz w:val="20"/>
          <w:szCs w:val="20"/>
        </w:rPr>
        <w:t xml:space="preserve">istragu. Međutim, obvezu države </w:t>
      </w:r>
      <w:r w:rsidR="005E4199">
        <w:rPr>
          <w:rFonts w:ascii="Times New Roman" w:hAnsi="Times New Roman" w:cs="Times New Roman"/>
          <w:sz w:val="20"/>
          <w:szCs w:val="20"/>
        </w:rPr>
        <w:t xml:space="preserve">da </w:t>
      </w:r>
      <w:r w:rsidRPr="001E7357">
        <w:rPr>
          <w:rFonts w:ascii="Times New Roman" w:hAnsi="Times New Roman" w:cs="Times New Roman"/>
          <w:sz w:val="20"/>
          <w:szCs w:val="20"/>
        </w:rPr>
        <w:t>prov</w:t>
      </w:r>
      <w:r w:rsidR="005E4199">
        <w:rPr>
          <w:rFonts w:ascii="Times New Roman" w:hAnsi="Times New Roman" w:cs="Times New Roman"/>
          <w:sz w:val="20"/>
          <w:szCs w:val="20"/>
        </w:rPr>
        <w:t>ede</w:t>
      </w:r>
      <w:r w:rsidRPr="001E7357">
        <w:rPr>
          <w:rFonts w:ascii="Times New Roman" w:hAnsi="Times New Roman" w:cs="Times New Roman"/>
          <w:sz w:val="20"/>
          <w:szCs w:val="20"/>
        </w:rPr>
        <w:t xml:space="preserve"> istrag</w:t>
      </w:r>
      <w:r w:rsidR="005E4199">
        <w:rPr>
          <w:rFonts w:ascii="Times New Roman" w:hAnsi="Times New Roman" w:cs="Times New Roman"/>
          <w:sz w:val="20"/>
          <w:szCs w:val="20"/>
        </w:rPr>
        <w:t>e</w:t>
      </w:r>
      <w:r w:rsidRPr="001E7357">
        <w:rPr>
          <w:rFonts w:ascii="Times New Roman" w:hAnsi="Times New Roman" w:cs="Times New Roman"/>
          <w:sz w:val="20"/>
          <w:szCs w:val="20"/>
        </w:rPr>
        <w:t xml:space="preserve"> Sud može ocjenjivati počevši od datuma kada je Surinam</w:t>
      </w:r>
      <w:r w:rsidR="00103F76">
        <w:rPr>
          <w:rFonts w:ascii="Times New Roman" w:hAnsi="Times New Roman" w:cs="Times New Roman"/>
          <w:sz w:val="20"/>
          <w:szCs w:val="20"/>
        </w:rPr>
        <w:t xml:space="preserve"> </w:t>
      </w:r>
      <w:r w:rsidRPr="001E7357" w:rsidR="00561D7A">
        <w:rPr>
          <w:rFonts w:ascii="Times New Roman" w:hAnsi="Times New Roman" w:cs="Times New Roman"/>
          <w:sz w:val="20"/>
          <w:szCs w:val="20"/>
        </w:rPr>
        <w:t>prizna</w:t>
      </w:r>
      <w:r w:rsidR="00561D7A">
        <w:rPr>
          <w:rFonts w:ascii="Times New Roman" w:hAnsi="Times New Roman" w:cs="Times New Roman"/>
          <w:sz w:val="20"/>
          <w:szCs w:val="20"/>
        </w:rPr>
        <w:t>o</w:t>
      </w:r>
      <w:r w:rsidR="00103F76">
        <w:rPr>
          <w:rFonts w:ascii="Times New Roman" w:hAnsi="Times New Roman" w:cs="Times New Roman"/>
          <w:sz w:val="20"/>
          <w:szCs w:val="20"/>
        </w:rPr>
        <w:t xml:space="preserve"> </w:t>
      </w:r>
      <w:r w:rsidRPr="001E7357">
        <w:rPr>
          <w:rFonts w:ascii="Times New Roman" w:hAnsi="Times New Roman" w:cs="Times New Roman"/>
          <w:sz w:val="20"/>
          <w:szCs w:val="20"/>
        </w:rPr>
        <w:t>nadležnost Suda. Prema tome, analiza radnji i propusta države u odnosu na tu istragu, u svjetlu članaka 8., 25. i 1.</w:t>
      </w:r>
      <w:r w:rsidR="005E4199">
        <w:rPr>
          <w:rFonts w:ascii="Times New Roman" w:hAnsi="Times New Roman" w:cs="Times New Roman"/>
          <w:sz w:val="20"/>
          <w:szCs w:val="20"/>
        </w:rPr>
        <w:t xml:space="preserve">, stavka </w:t>
      </w:r>
      <w:r w:rsidRPr="001E7357">
        <w:rPr>
          <w:rFonts w:ascii="Times New Roman" w:hAnsi="Times New Roman" w:cs="Times New Roman"/>
          <w:sz w:val="20"/>
          <w:szCs w:val="20"/>
        </w:rPr>
        <w:t>1</w:t>
      </w:r>
      <w:r w:rsidR="005E4199">
        <w:rPr>
          <w:rFonts w:ascii="Times New Roman" w:hAnsi="Times New Roman" w:cs="Times New Roman"/>
          <w:sz w:val="20"/>
          <w:szCs w:val="20"/>
        </w:rPr>
        <w:t>.</w:t>
      </w:r>
      <w:r w:rsidRPr="001E7357">
        <w:rPr>
          <w:rFonts w:ascii="Times New Roman" w:hAnsi="Times New Roman" w:cs="Times New Roman"/>
          <w:sz w:val="20"/>
          <w:szCs w:val="20"/>
        </w:rPr>
        <w:t xml:space="preserve"> Konvencije spada u nadležnost ovog Suda. ...</w:t>
      </w:r>
    </w:p>
    <w:p w:rsidRPr="001E7357" w:rsidR="004965C2" w:rsidP="004965C2" w:rsidRDefault="004965C2">
      <w:pPr>
        <w:jc w:val="both"/>
        <w:rPr>
          <w:rFonts w:ascii="Times New Roman" w:hAnsi="Times New Roman" w:cs="Times New Roman"/>
          <w:sz w:val="20"/>
          <w:szCs w:val="20"/>
        </w:rPr>
      </w:pPr>
      <w:r w:rsidRPr="001E7357">
        <w:rPr>
          <w:rFonts w:ascii="Times New Roman" w:hAnsi="Times New Roman" w:cs="Times New Roman"/>
        </w:rPr>
        <w:tab/>
      </w:r>
      <w:r w:rsidRPr="001E7357">
        <w:rPr>
          <w:rFonts w:ascii="Times New Roman" w:hAnsi="Times New Roman" w:cs="Times New Roman"/>
        </w:rPr>
        <w:tab/>
      </w:r>
      <w:r w:rsidRPr="001E7357">
        <w:rPr>
          <w:rFonts w:ascii="Times New Roman" w:hAnsi="Times New Roman" w:cs="Times New Roman"/>
          <w:sz w:val="20"/>
          <w:szCs w:val="20"/>
        </w:rPr>
        <w:t xml:space="preserve">44. </w:t>
      </w:r>
      <w:r w:rsidR="005E4199">
        <w:rPr>
          <w:rFonts w:ascii="Times New Roman" w:hAnsi="Times New Roman" w:cs="Times New Roman"/>
          <w:sz w:val="20"/>
          <w:szCs w:val="20"/>
        </w:rPr>
        <w:t>Stoga se</w:t>
      </w:r>
      <w:r w:rsidRPr="001E7357">
        <w:rPr>
          <w:rFonts w:ascii="Times New Roman" w:hAnsi="Times New Roman" w:cs="Times New Roman"/>
          <w:sz w:val="20"/>
          <w:szCs w:val="20"/>
        </w:rPr>
        <w:t xml:space="preserve"> ovaj </w:t>
      </w:r>
      <w:r w:rsidR="005E4199">
        <w:rPr>
          <w:rFonts w:ascii="Times New Roman" w:hAnsi="Times New Roman" w:cs="Times New Roman"/>
          <w:sz w:val="20"/>
          <w:szCs w:val="20"/>
        </w:rPr>
        <w:t>prethodni</w:t>
      </w:r>
      <w:r w:rsidR="004F060A">
        <w:rPr>
          <w:rFonts w:ascii="Times New Roman" w:hAnsi="Times New Roman" w:cs="Times New Roman"/>
          <w:sz w:val="20"/>
          <w:szCs w:val="20"/>
        </w:rPr>
        <w:t xml:space="preserve"> </w:t>
      </w:r>
      <w:r w:rsidRPr="001E7357">
        <w:rPr>
          <w:rFonts w:ascii="Times New Roman" w:hAnsi="Times New Roman" w:cs="Times New Roman"/>
          <w:sz w:val="20"/>
          <w:szCs w:val="20"/>
        </w:rPr>
        <w:t>prigovor se odbija iz gore navedenih razloga.</w:t>
      </w:r>
    </w:p>
    <w:p w:rsidRPr="001E7357" w:rsidR="004965C2" w:rsidP="004965C2" w:rsidRDefault="004965C2">
      <w:pPr>
        <w:jc w:val="both"/>
        <w:rPr>
          <w:rFonts w:ascii="Times New Roman" w:hAnsi="Times New Roman" w:cs="Times New Roman"/>
        </w:rPr>
      </w:pPr>
      <w:r w:rsidRPr="001E7357">
        <w:rPr>
          <w:rFonts w:ascii="Times New Roman" w:hAnsi="Times New Roman" w:cs="Times New Roman"/>
        </w:rPr>
        <w:tab/>
      </w:r>
      <w:r w:rsidRPr="001E7357">
        <w:rPr>
          <w:rFonts w:ascii="Times New Roman" w:hAnsi="Times New Roman" w:cs="Times New Roman"/>
        </w:rPr>
        <w:tab/>
        <w:t>...</w:t>
      </w:r>
    </w:p>
    <w:p w:rsidRPr="001E7357" w:rsidR="004965C2"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141.</w:t>
      </w:r>
      <w:r w:rsidR="00747ECC">
        <w:rPr>
          <w:rFonts w:ascii="Times New Roman" w:hAnsi="Times New Roman" w:cs="Times New Roman"/>
          <w:sz w:val="20"/>
          <w:szCs w:val="20"/>
        </w:rPr>
        <w:t xml:space="preserve"> </w:t>
      </w:r>
      <w:r w:rsidRPr="001E7357">
        <w:rPr>
          <w:rFonts w:ascii="Times New Roman" w:hAnsi="Times New Roman" w:cs="Times New Roman"/>
          <w:sz w:val="20"/>
          <w:szCs w:val="20"/>
        </w:rPr>
        <w:t>Sud je gore</w:t>
      </w:r>
      <w:r w:rsidR="00747ECC">
        <w:rPr>
          <w:rFonts w:ascii="Times New Roman" w:hAnsi="Times New Roman" w:cs="Times New Roman"/>
          <w:sz w:val="20"/>
          <w:szCs w:val="20"/>
        </w:rPr>
        <w:t xml:space="preserve"> </w:t>
      </w:r>
      <w:r w:rsidR="005E4199">
        <w:rPr>
          <w:rFonts w:ascii="Times New Roman" w:hAnsi="Times New Roman" w:cs="Times New Roman"/>
          <w:sz w:val="20"/>
          <w:szCs w:val="20"/>
        </w:rPr>
        <w:t xml:space="preserve">presudio </w:t>
      </w:r>
      <w:r w:rsidRPr="001E7357">
        <w:rPr>
          <w:rFonts w:ascii="Times New Roman" w:hAnsi="Times New Roman" w:cs="Times New Roman"/>
          <w:sz w:val="20"/>
          <w:szCs w:val="20"/>
        </w:rPr>
        <w:t>da nije nadležan za događaje koji su se zbili 29. studenog 1986. u selu Moiwana</w:t>
      </w:r>
      <w:r w:rsidR="005E4199">
        <w:rPr>
          <w:rFonts w:ascii="Times New Roman" w:hAnsi="Times New Roman" w:cs="Times New Roman"/>
          <w:sz w:val="20"/>
          <w:szCs w:val="20"/>
        </w:rPr>
        <w:t xml:space="preserve">. </w:t>
      </w:r>
      <w:r w:rsidRPr="001E7357">
        <w:rPr>
          <w:rFonts w:ascii="Times New Roman" w:hAnsi="Times New Roman" w:cs="Times New Roman"/>
          <w:sz w:val="20"/>
          <w:szCs w:val="20"/>
        </w:rPr>
        <w:t>Sud je</w:t>
      </w:r>
      <w:r w:rsidR="005E4199">
        <w:rPr>
          <w:rFonts w:ascii="Times New Roman" w:hAnsi="Times New Roman" w:cs="Times New Roman"/>
          <w:sz w:val="20"/>
          <w:szCs w:val="20"/>
        </w:rPr>
        <w:t xml:space="preserve"> ipak </w:t>
      </w:r>
      <w:r w:rsidRPr="001E7357">
        <w:rPr>
          <w:rFonts w:ascii="Times New Roman" w:hAnsi="Times New Roman" w:cs="Times New Roman"/>
          <w:sz w:val="20"/>
          <w:szCs w:val="20"/>
        </w:rPr>
        <w:t>nadležan ispitivati je li država ispun</w:t>
      </w:r>
      <w:r w:rsidR="00363888">
        <w:rPr>
          <w:rFonts w:ascii="Times New Roman" w:hAnsi="Times New Roman" w:cs="Times New Roman"/>
          <w:sz w:val="20"/>
          <w:szCs w:val="20"/>
        </w:rPr>
        <w:t>ila svoju obvezu provođenja istrage o tim</w:t>
      </w:r>
      <w:r w:rsidR="005E4199">
        <w:rPr>
          <w:rFonts w:ascii="Times New Roman" w:hAnsi="Times New Roman" w:cs="Times New Roman"/>
          <w:sz w:val="20"/>
          <w:szCs w:val="20"/>
        </w:rPr>
        <w:t xml:space="preserve"> događaj</w:t>
      </w:r>
      <w:r w:rsidR="00363888">
        <w:rPr>
          <w:rFonts w:ascii="Times New Roman" w:hAnsi="Times New Roman" w:cs="Times New Roman"/>
          <w:sz w:val="20"/>
          <w:szCs w:val="20"/>
        </w:rPr>
        <w:t>ima</w:t>
      </w:r>
      <w:r w:rsidRPr="001E7357">
        <w:rPr>
          <w:rFonts w:ascii="Times New Roman" w:hAnsi="Times New Roman" w:cs="Times New Roman"/>
          <w:sz w:val="20"/>
          <w:szCs w:val="20"/>
        </w:rPr>
        <w:t>(</w:t>
      </w:r>
      <w:r w:rsidR="000B7566">
        <w:rPr>
          <w:rFonts w:ascii="Times New Roman" w:hAnsi="Times New Roman" w:cs="Times New Roman"/>
          <w:sz w:val="20"/>
          <w:szCs w:val="20"/>
        </w:rPr>
        <w:t>stavak</w:t>
      </w:r>
      <w:r w:rsidRPr="001E7357">
        <w:rPr>
          <w:rFonts w:ascii="Times New Roman" w:hAnsi="Times New Roman" w:cs="Times New Roman"/>
          <w:sz w:val="20"/>
          <w:szCs w:val="20"/>
        </w:rPr>
        <w:t xml:space="preserve"> 43. gore). </w:t>
      </w:r>
      <w:r w:rsidR="005E4199">
        <w:rPr>
          <w:rFonts w:ascii="Times New Roman" w:hAnsi="Times New Roman" w:cs="Times New Roman"/>
          <w:sz w:val="20"/>
          <w:szCs w:val="20"/>
        </w:rPr>
        <w:t>Slijedeće</w:t>
      </w:r>
      <w:r w:rsidR="004F060A">
        <w:rPr>
          <w:rFonts w:ascii="Times New Roman" w:hAnsi="Times New Roman" w:cs="Times New Roman"/>
          <w:sz w:val="20"/>
          <w:szCs w:val="20"/>
        </w:rPr>
        <w:t xml:space="preserve"> </w:t>
      </w:r>
      <w:r w:rsidRPr="001E7357">
        <w:rPr>
          <w:rFonts w:ascii="Times New Roman" w:hAnsi="Times New Roman" w:cs="Times New Roman"/>
          <w:sz w:val="20"/>
          <w:szCs w:val="20"/>
        </w:rPr>
        <w:t>ocjenjivanje će utvrditi je li ta obveza izvršena u skladu sa standardima utvrđenim u člancima 8. i 25. Američke konvencije.</w:t>
      </w:r>
    </w:p>
    <w:p w:rsidRPr="001E7357" w:rsidR="004965C2" w:rsidP="004965C2" w:rsidRDefault="004965C2">
      <w:pPr>
        <w:jc w:val="both"/>
        <w:rPr>
          <w:rFonts w:ascii="Times New Roman" w:hAnsi="Times New Roman" w:cs="Times New Roman"/>
        </w:rPr>
      </w:pPr>
      <w:r w:rsidRPr="001E7357">
        <w:rPr>
          <w:rFonts w:ascii="Times New Roman" w:hAnsi="Times New Roman" w:cs="Times New Roman"/>
        </w:rPr>
        <w:tab/>
      </w:r>
      <w:r w:rsidRPr="001E7357">
        <w:rPr>
          <w:rFonts w:ascii="Times New Roman" w:hAnsi="Times New Roman" w:cs="Times New Roman"/>
        </w:rPr>
        <w:tab/>
        <w:t>...</w:t>
      </w:r>
    </w:p>
    <w:p w:rsidRPr="001E7357" w:rsidR="004965C2"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163.</w:t>
      </w:r>
      <w:r w:rsidR="00747ECC">
        <w:rPr>
          <w:rFonts w:ascii="Times New Roman" w:hAnsi="Times New Roman" w:cs="Times New Roman"/>
          <w:sz w:val="20"/>
          <w:szCs w:val="20"/>
        </w:rPr>
        <w:t xml:space="preserve"> </w:t>
      </w:r>
      <w:r w:rsidRPr="001E7357">
        <w:rPr>
          <w:rFonts w:ascii="Times New Roman" w:hAnsi="Times New Roman" w:cs="Times New Roman"/>
          <w:sz w:val="20"/>
          <w:szCs w:val="20"/>
        </w:rPr>
        <w:t xml:space="preserve">Uzevši u obzir mnoge gore analizirane činjenice, Sud drži da </w:t>
      </w:r>
      <w:r w:rsidR="000C1177">
        <w:rPr>
          <w:rFonts w:ascii="Times New Roman" w:hAnsi="Times New Roman" w:cs="Times New Roman"/>
          <w:sz w:val="20"/>
          <w:szCs w:val="20"/>
        </w:rPr>
        <w:t>su</w:t>
      </w:r>
      <w:r w:rsidR="004F060A">
        <w:rPr>
          <w:rFonts w:ascii="Times New Roman" w:hAnsi="Times New Roman" w:cs="Times New Roman"/>
          <w:sz w:val="20"/>
          <w:szCs w:val="20"/>
        </w:rPr>
        <w:t xml:space="preserve"> </w:t>
      </w:r>
      <w:r w:rsidR="005E4199">
        <w:rPr>
          <w:rFonts w:ascii="Times New Roman" w:hAnsi="Times New Roman" w:cs="Times New Roman"/>
          <w:sz w:val="20"/>
          <w:szCs w:val="20"/>
        </w:rPr>
        <w:t>ozbiljno</w:t>
      </w:r>
      <w:r w:rsidR="004F060A">
        <w:rPr>
          <w:rFonts w:ascii="Times New Roman" w:hAnsi="Times New Roman" w:cs="Times New Roman"/>
          <w:sz w:val="20"/>
          <w:szCs w:val="20"/>
        </w:rPr>
        <w:t xml:space="preserve"> </w:t>
      </w:r>
      <w:r w:rsidRPr="001E7357">
        <w:rPr>
          <w:rFonts w:ascii="Times New Roman" w:hAnsi="Times New Roman" w:cs="Times New Roman"/>
          <w:sz w:val="20"/>
          <w:szCs w:val="20"/>
        </w:rPr>
        <w:t xml:space="preserve">nepotpuna istraga države Surinam o napadu izvršenom 1986. na selo Moiwana, </w:t>
      </w:r>
      <w:r w:rsidR="005E4199">
        <w:rPr>
          <w:rFonts w:ascii="Times New Roman" w:hAnsi="Times New Roman" w:cs="Times New Roman"/>
          <w:sz w:val="20"/>
          <w:szCs w:val="20"/>
        </w:rPr>
        <w:t>nasiln</w:t>
      </w:r>
      <w:r w:rsidR="000C1177">
        <w:rPr>
          <w:rFonts w:ascii="Times New Roman" w:hAnsi="Times New Roman" w:cs="Times New Roman"/>
          <w:sz w:val="20"/>
          <w:szCs w:val="20"/>
        </w:rPr>
        <w:t>a</w:t>
      </w:r>
      <w:r w:rsidR="005E4199">
        <w:rPr>
          <w:rFonts w:ascii="Times New Roman" w:hAnsi="Times New Roman" w:cs="Times New Roman"/>
          <w:sz w:val="20"/>
          <w:szCs w:val="20"/>
        </w:rPr>
        <w:t xml:space="preserve"> djela protiv pravosuđa</w:t>
      </w:r>
      <w:r w:rsidR="004F060A">
        <w:rPr>
          <w:rFonts w:ascii="Times New Roman" w:hAnsi="Times New Roman" w:cs="Times New Roman"/>
          <w:sz w:val="20"/>
          <w:szCs w:val="20"/>
        </w:rPr>
        <w:t xml:space="preserve"> </w:t>
      </w:r>
      <w:r w:rsidR="005E4199">
        <w:rPr>
          <w:rFonts w:ascii="Times New Roman" w:hAnsi="Times New Roman" w:cs="Times New Roman"/>
          <w:sz w:val="20"/>
          <w:szCs w:val="20"/>
        </w:rPr>
        <w:t xml:space="preserve">koja je ona počinila </w:t>
      </w:r>
      <w:r w:rsidRPr="001E7357">
        <w:rPr>
          <w:rFonts w:ascii="Times New Roman" w:hAnsi="Times New Roman" w:cs="Times New Roman"/>
          <w:sz w:val="20"/>
          <w:szCs w:val="20"/>
        </w:rPr>
        <w:t>te dulje razdoblje koje je proteklo bez pojašnjenja činjenica i kažnjavanja odgovornih osoba suprotn</w:t>
      </w:r>
      <w:r w:rsidR="000C1177">
        <w:rPr>
          <w:rFonts w:ascii="Times New Roman" w:hAnsi="Times New Roman" w:cs="Times New Roman"/>
          <w:sz w:val="20"/>
          <w:szCs w:val="20"/>
        </w:rPr>
        <w:t>i</w:t>
      </w:r>
      <w:r w:rsidRPr="001E7357">
        <w:rPr>
          <w:rFonts w:ascii="Times New Roman" w:hAnsi="Times New Roman" w:cs="Times New Roman"/>
          <w:sz w:val="20"/>
          <w:szCs w:val="20"/>
        </w:rPr>
        <w:t xml:space="preserve"> standardima pristupa pravdi i zakonitom postupku koj</w:t>
      </w:r>
      <w:r w:rsidR="000C1177">
        <w:rPr>
          <w:rFonts w:ascii="Times New Roman" w:hAnsi="Times New Roman" w:cs="Times New Roman"/>
          <w:sz w:val="20"/>
          <w:szCs w:val="20"/>
        </w:rPr>
        <w:t xml:space="preserve">e </w:t>
      </w:r>
      <w:r w:rsidRPr="001E7357">
        <w:rPr>
          <w:rFonts w:ascii="Times New Roman" w:hAnsi="Times New Roman" w:cs="Times New Roman"/>
          <w:sz w:val="20"/>
          <w:szCs w:val="20"/>
        </w:rPr>
        <w:t>propisuje Američka konvencija.</w:t>
      </w:r>
    </w:p>
    <w:p w:rsidRPr="001E7357" w:rsidR="004965C2"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164.</w:t>
      </w:r>
      <w:r w:rsidR="00747ECC">
        <w:rPr>
          <w:rFonts w:ascii="Times New Roman" w:hAnsi="Times New Roman" w:cs="Times New Roman"/>
          <w:sz w:val="20"/>
          <w:szCs w:val="20"/>
        </w:rPr>
        <w:t xml:space="preserve"> </w:t>
      </w:r>
      <w:r w:rsidRPr="001E7357">
        <w:rPr>
          <w:rFonts w:ascii="Times New Roman" w:hAnsi="Times New Roman" w:cs="Times New Roman"/>
          <w:sz w:val="20"/>
          <w:szCs w:val="20"/>
        </w:rPr>
        <w:t xml:space="preserve">Prema tome, Sud utvrđuje da je država </w:t>
      </w:r>
      <w:r w:rsidR="000C1177">
        <w:rPr>
          <w:rFonts w:ascii="Times New Roman" w:hAnsi="Times New Roman" w:cs="Times New Roman"/>
          <w:sz w:val="20"/>
          <w:szCs w:val="20"/>
        </w:rPr>
        <w:t>počinila povredu</w:t>
      </w:r>
      <w:r w:rsidRPr="001E7357">
        <w:rPr>
          <w:rFonts w:ascii="Times New Roman" w:hAnsi="Times New Roman" w:cs="Times New Roman"/>
          <w:sz w:val="20"/>
          <w:szCs w:val="20"/>
        </w:rPr>
        <w:t xml:space="preserve"> člank</w:t>
      </w:r>
      <w:r w:rsidR="000C1177">
        <w:rPr>
          <w:rFonts w:ascii="Times New Roman" w:hAnsi="Times New Roman" w:cs="Times New Roman"/>
          <w:sz w:val="20"/>
          <w:szCs w:val="20"/>
        </w:rPr>
        <w:t>a</w:t>
      </w:r>
      <w:r w:rsidRPr="001E7357">
        <w:rPr>
          <w:rFonts w:ascii="Times New Roman" w:hAnsi="Times New Roman" w:cs="Times New Roman"/>
          <w:sz w:val="20"/>
          <w:szCs w:val="20"/>
        </w:rPr>
        <w:t xml:space="preserve"> 8.</w:t>
      </w:r>
      <w:r w:rsidR="00022F29">
        <w:rPr>
          <w:rFonts w:ascii="Times New Roman" w:hAnsi="Times New Roman" w:cs="Times New Roman"/>
          <w:sz w:val="20"/>
          <w:szCs w:val="20"/>
        </w:rPr>
        <w:t>, stavk</w:t>
      </w:r>
      <w:r w:rsidR="000C1177">
        <w:rPr>
          <w:rFonts w:ascii="Times New Roman" w:hAnsi="Times New Roman" w:cs="Times New Roman"/>
          <w:sz w:val="20"/>
          <w:szCs w:val="20"/>
        </w:rPr>
        <w:t>a</w:t>
      </w:r>
      <w:r w:rsidRPr="001E7357">
        <w:rPr>
          <w:rFonts w:ascii="Times New Roman" w:hAnsi="Times New Roman" w:cs="Times New Roman"/>
          <w:sz w:val="20"/>
          <w:szCs w:val="20"/>
        </w:rPr>
        <w:t>1</w:t>
      </w:r>
      <w:r w:rsidR="00022F29">
        <w:rPr>
          <w:rFonts w:ascii="Times New Roman" w:hAnsi="Times New Roman" w:cs="Times New Roman"/>
          <w:sz w:val="20"/>
          <w:szCs w:val="20"/>
        </w:rPr>
        <w:t>.</w:t>
      </w:r>
      <w:r w:rsidRPr="001E7357">
        <w:rPr>
          <w:rFonts w:ascii="Times New Roman" w:hAnsi="Times New Roman" w:cs="Times New Roman"/>
          <w:sz w:val="20"/>
          <w:szCs w:val="20"/>
        </w:rPr>
        <w:t xml:space="preserve"> i </w:t>
      </w:r>
      <w:r w:rsidR="00605DC9">
        <w:rPr>
          <w:rFonts w:ascii="Times New Roman" w:hAnsi="Times New Roman" w:cs="Times New Roman"/>
          <w:sz w:val="20"/>
          <w:szCs w:val="20"/>
        </w:rPr>
        <w:t xml:space="preserve">članka </w:t>
      </w:r>
      <w:r w:rsidRPr="001E7357">
        <w:rPr>
          <w:rFonts w:ascii="Times New Roman" w:hAnsi="Times New Roman" w:cs="Times New Roman"/>
          <w:sz w:val="20"/>
          <w:szCs w:val="20"/>
        </w:rPr>
        <w:t>25. Američke konvencije, povezano s člankom 1</w:t>
      </w:r>
      <w:r w:rsidR="00022F29">
        <w:rPr>
          <w:rFonts w:ascii="Times New Roman" w:hAnsi="Times New Roman" w:cs="Times New Roman"/>
          <w:sz w:val="20"/>
          <w:szCs w:val="20"/>
        </w:rPr>
        <w:t>., stavk</w:t>
      </w:r>
      <w:r w:rsidR="00605DC9">
        <w:rPr>
          <w:rFonts w:ascii="Times New Roman" w:hAnsi="Times New Roman" w:cs="Times New Roman"/>
          <w:sz w:val="20"/>
          <w:szCs w:val="20"/>
        </w:rPr>
        <w:t>om</w:t>
      </w:r>
      <w:r w:rsidRPr="001E7357">
        <w:rPr>
          <w:rFonts w:ascii="Times New Roman" w:hAnsi="Times New Roman" w:cs="Times New Roman"/>
          <w:sz w:val="20"/>
          <w:szCs w:val="20"/>
        </w:rPr>
        <w:t>1</w:t>
      </w:r>
      <w:r w:rsidR="00022F29">
        <w:rPr>
          <w:rFonts w:ascii="Times New Roman" w:hAnsi="Times New Roman" w:cs="Times New Roman"/>
          <w:sz w:val="20"/>
          <w:szCs w:val="20"/>
        </w:rPr>
        <w:t xml:space="preserve">.međunarodnog </w:t>
      </w:r>
      <w:r w:rsidRPr="001E7357">
        <w:rPr>
          <w:rFonts w:ascii="Times New Roman" w:hAnsi="Times New Roman" w:cs="Times New Roman"/>
          <w:sz w:val="20"/>
          <w:szCs w:val="20"/>
        </w:rPr>
        <w:t>ugovora na štetu članova zajednice Moiwana.“</w:t>
      </w:r>
    </w:p>
    <w:p w:rsidRPr="001E7357" w:rsidR="004965C2" w:rsidP="004965C2" w:rsidRDefault="004965C2">
      <w:pPr>
        <w:jc w:val="both"/>
        <w:rPr>
          <w:rFonts w:ascii="Times New Roman" w:hAnsi="Times New Roman" w:cs="Times New Roman"/>
        </w:rPr>
      </w:pPr>
    </w:p>
    <w:p w:rsidRPr="00520540" w:rsidR="004965C2" w:rsidP="00523127" w:rsidRDefault="004965C2">
      <w:pPr>
        <w:ind w:firstLine="708"/>
        <w:jc w:val="both"/>
        <w:rPr>
          <w:rFonts w:ascii="Times New Roman" w:hAnsi="Times New Roman" w:cs="Times New Roman"/>
          <w:sz w:val="28"/>
          <w:szCs w:val="28"/>
        </w:rPr>
      </w:pPr>
      <w:r w:rsidRPr="00520540">
        <w:rPr>
          <w:rFonts w:ascii="Times New Roman" w:hAnsi="Times New Roman" w:cs="Times New Roman"/>
          <w:sz w:val="28"/>
          <w:szCs w:val="28"/>
        </w:rPr>
        <w:t>PRAVO</w:t>
      </w:r>
    </w:p>
    <w:p w:rsidRPr="001E7357" w:rsidR="004965C2" w:rsidP="00523127" w:rsidRDefault="004965C2">
      <w:pPr>
        <w:ind w:firstLine="708"/>
        <w:jc w:val="both"/>
        <w:rPr>
          <w:rFonts w:ascii="Times New Roman" w:hAnsi="Times New Roman" w:cs="Times New Roman"/>
          <w:sz w:val="24"/>
          <w:szCs w:val="24"/>
        </w:rPr>
      </w:pPr>
      <w:r w:rsidRPr="00520540">
        <w:rPr>
          <w:rFonts w:ascii="Times New Roman" w:hAnsi="Times New Roman" w:cs="Times New Roman"/>
          <w:sz w:val="24"/>
          <w:szCs w:val="24"/>
        </w:rPr>
        <w:t>I.</w:t>
      </w:r>
      <w:r w:rsidRPr="00520540">
        <w:rPr>
          <w:rFonts w:ascii="Times New Roman" w:hAnsi="Times New Roman" w:cs="Times New Roman"/>
          <w:sz w:val="24"/>
          <w:szCs w:val="24"/>
        </w:rPr>
        <w:tab/>
        <w:t>OPSEG PREDMETA PRED VELIKIM VIJEĆEM</w:t>
      </w:r>
    </w:p>
    <w:p w:rsidR="00747ECC" w:rsidRDefault="004965C2">
      <w:pPr>
        <w:ind w:firstLine="348"/>
        <w:jc w:val="both"/>
        <w:rPr>
          <w:rFonts w:ascii="Times New Roman" w:hAnsi="Times New Roman" w:cs="Times New Roman"/>
          <w:sz w:val="24"/>
          <w:szCs w:val="24"/>
        </w:rPr>
      </w:pPr>
      <w:r w:rsidRPr="001E7357">
        <w:rPr>
          <w:rFonts w:ascii="Times New Roman" w:hAnsi="Times New Roman" w:cs="Times New Roman"/>
          <w:sz w:val="24"/>
          <w:szCs w:val="24"/>
        </w:rPr>
        <w:t xml:space="preserve">119. U presudi od 28. lipnja 2007. godine, </w:t>
      </w:r>
      <w:r w:rsidR="00AF433A">
        <w:rPr>
          <w:rFonts w:ascii="Times New Roman" w:hAnsi="Times New Roman" w:cs="Times New Roman"/>
          <w:sz w:val="24"/>
          <w:szCs w:val="24"/>
        </w:rPr>
        <w:t>v</w:t>
      </w:r>
      <w:r w:rsidRPr="001E7357">
        <w:rPr>
          <w:rFonts w:ascii="Times New Roman" w:hAnsi="Times New Roman" w:cs="Times New Roman"/>
          <w:sz w:val="24"/>
          <w:szCs w:val="24"/>
        </w:rPr>
        <w:t xml:space="preserve">ijeće je </w:t>
      </w:r>
      <w:r w:rsidR="00022F29">
        <w:rPr>
          <w:rFonts w:ascii="Times New Roman" w:hAnsi="Times New Roman" w:cs="Times New Roman"/>
          <w:sz w:val="24"/>
          <w:szCs w:val="24"/>
        </w:rPr>
        <w:t>utvrdilo da su</w:t>
      </w:r>
      <w:r w:rsidR="004F060A">
        <w:rPr>
          <w:rFonts w:ascii="Times New Roman" w:hAnsi="Times New Roman" w:cs="Times New Roman"/>
          <w:sz w:val="24"/>
          <w:szCs w:val="24"/>
        </w:rPr>
        <w:t xml:space="preserve"> </w:t>
      </w:r>
      <w:r w:rsidR="00BE0A83">
        <w:rPr>
          <w:rFonts w:ascii="Times New Roman" w:hAnsi="Times New Roman" w:cs="Times New Roman"/>
          <w:sz w:val="24"/>
          <w:szCs w:val="24"/>
        </w:rPr>
        <w:t xml:space="preserve">dopušteni </w:t>
      </w:r>
      <w:r w:rsidRPr="001E7357">
        <w:rPr>
          <w:rFonts w:ascii="Times New Roman" w:hAnsi="Times New Roman" w:cs="Times New Roman"/>
          <w:sz w:val="24"/>
          <w:szCs w:val="24"/>
        </w:rPr>
        <w:t>prigovor</w:t>
      </w:r>
      <w:r w:rsidR="00022F29">
        <w:rPr>
          <w:rFonts w:ascii="Times New Roman" w:hAnsi="Times New Roman" w:cs="Times New Roman"/>
          <w:sz w:val="24"/>
          <w:szCs w:val="24"/>
        </w:rPr>
        <w:t>i</w:t>
      </w:r>
      <w:r w:rsidRPr="001E7357">
        <w:rPr>
          <w:rFonts w:ascii="Times New Roman" w:hAnsi="Times New Roman" w:cs="Times New Roman"/>
          <w:sz w:val="24"/>
          <w:szCs w:val="24"/>
        </w:rPr>
        <w:t xml:space="preserve"> koji se tiču postupovnog vida članka 2. Konvencije, </w:t>
      </w:r>
      <w:r w:rsidR="00022F29">
        <w:rPr>
          <w:rFonts w:ascii="Times New Roman" w:hAnsi="Times New Roman" w:cs="Times New Roman"/>
          <w:sz w:val="24"/>
          <w:szCs w:val="24"/>
        </w:rPr>
        <w:t xml:space="preserve">duljine </w:t>
      </w:r>
      <w:r w:rsidRPr="001E7357">
        <w:rPr>
          <w:rFonts w:ascii="Times New Roman" w:hAnsi="Times New Roman" w:cs="Times New Roman"/>
          <w:sz w:val="24"/>
          <w:szCs w:val="24"/>
        </w:rPr>
        <w:t xml:space="preserve">građanskog i kaznenog postupka </w:t>
      </w:r>
      <w:r w:rsidR="00BE0A83">
        <w:rPr>
          <w:rFonts w:ascii="Times New Roman" w:hAnsi="Times New Roman" w:cs="Times New Roman"/>
          <w:sz w:val="24"/>
          <w:szCs w:val="24"/>
        </w:rPr>
        <w:t>te</w:t>
      </w:r>
      <w:r w:rsidRPr="001E7357">
        <w:rPr>
          <w:rFonts w:ascii="Times New Roman" w:hAnsi="Times New Roman" w:cs="Times New Roman"/>
          <w:sz w:val="24"/>
          <w:szCs w:val="24"/>
        </w:rPr>
        <w:t xml:space="preserve"> poštenost</w:t>
      </w:r>
      <w:r w:rsidR="00022F29">
        <w:rPr>
          <w:rFonts w:ascii="Times New Roman" w:hAnsi="Times New Roman" w:cs="Times New Roman"/>
          <w:sz w:val="24"/>
          <w:szCs w:val="24"/>
        </w:rPr>
        <w:t>i</w:t>
      </w:r>
      <w:r w:rsidRPr="001E7357">
        <w:rPr>
          <w:rFonts w:ascii="Times New Roman" w:hAnsi="Times New Roman" w:cs="Times New Roman"/>
          <w:sz w:val="24"/>
          <w:szCs w:val="24"/>
        </w:rPr>
        <w:t xml:space="preserve"> kaznenog postupka prema članku 6.</w:t>
      </w:r>
      <w:r w:rsidR="00022F29">
        <w:rPr>
          <w:rFonts w:ascii="Times New Roman" w:hAnsi="Times New Roman" w:cs="Times New Roman"/>
          <w:sz w:val="24"/>
          <w:szCs w:val="24"/>
        </w:rPr>
        <w:t>,</w:t>
      </w:r>
      <w:r w:rsidR="00BE0A83">
        <w:rPr>
          <w:rFonts w:ascii="Times New Roman" w:hAnsi="Times New Roman" w:cs="Times New Roman"/>
          <w:sz w:val="24"/>
          <w:szCs w:val="24"/>
        </w:rPr>
        <w:t>kao i</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navodn</w:t>
      </w:r>
      <w:r w:rsidR="00F97F58">
        <w:rPr>
          <w:rFonts w:ascii="Times New Roman" w:hAnsi="Times New Roman" w:cs="Times New Roman"/>
          <w:sz w:val="24"/>
          <w:szCs w:val="24"/>
        </w:rPr>
        <w:t>og</w:t>
      </w:r>
      <w:r w:rsidRPr="001E7357">
        <w:rPr>
          <w:rFonts w:ascii="Times New Roman" w:hAnsi="Times New Roman" w:cs="Times New Roman"/>
          <w:sz w:val="24"/>
          <w:szCs w:val="24"/>
        </w:rPr>
        <w:t xml:space="preserve"> nedostatk</w:t>
      </w:r>
      <w:r w:rsidR="00F97F58">
        <w:rPr>
          <w:rFonts w:ascii="Times New Roman" w:hAnsi="Times New Roman" w:cs="Times New Roman"/>
          <w:sz w:val="24"/>
          <w:szCs w:val="24"/>
        </w:rPr>
        <w:t>a</w:t>
      </w:r>
      <w:r w:rsidRPr="001E7357">
        <w:rPr>
          <w:rFonts w:ascii="Times New Roman" w:hAnsi="Times New Roman" w:cs="Times New Roman"/>
          <w:sz w:val="24"/>
          <w:szCs w:val="24"/>
        </w:rPr>
        <w:t xml:space="preserve"> djelotvornog pravnog sredstva iz članka 13. </w:t>
      </w:r>
      <w:r w:rsidR="00022F29">
        <w:rPr>
          <w:rFonts w:ascii="Times New Roman" w:hAnsi="Times New Roman" w:cs="Times New Roman"/>
          <w:sz w:val="24"/>
          <w:szCs w:val="24"/>
        </w:rPr>
        <w:t>Utvrđeno je da su p</w:t>
      </w:r>
      <w:r w:rsidRPr="001E7357">
        <w:rPr>
          <w:rFonts w:ascii="Times New Roman" w:hAnsi="Times New Roman" w:cs="Times New Roman"/>
          <w:sz w:val="24"/>
          <w:szCs w:val="24"/>
        </w:rPr>
        <w:t>rigovori koji se odnose na materijalni vid članka 2., poštenost građanskog postupka prema članku 6. i prigovori prema člancima 3. i 14. nedopušteni.</w:t>
      </w:r>
    </w:p>
    <w:p w:rsidR="00747ECC" w:rsidRDefault="004965C2">
      <w:pPr>
        <w:ind w:firstLine="348"/>
        <w:jc w:val="both"/>
        <w:rPr>
          <w:rFonts w:ascii="Times New Roman" w:hAnsi="Times New Roman" w:cs="Times New Roman"/>
          <w:sz w:val="24"/>
          <w:szCs w:val="24"/>
        </w:rPr>
      </w:pPr>
      <w:r w:rsidRPr="001E7357">
        <w:rPr>
          <w:rFonts w:ascii="Times New Roman" w:hAnsi="Times New Roman" w:cs="Times New Roman"/>
          <w:sz w:val="24"/>
          <w:szCs w:val="24"/>
        </w:rPr>
        <w:t>120.</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Sud pon</w:t>
      </w:r>
      <w:r w:rsidR="00CF750A">
        <w:rPr>
          <w:rFonts w:ascii="Times New Roman" w:hAnsi="Times New Roman" w:cs="Times New Roman"/>
          <w:sz w:val="24"/>
          <w:szCs w:val="24"/>
        </w:rPr>
        <w:t xml:space="preserve">avlja </w:t>
      </w:r>
      <w:r w:rsidRPr="001E7357">
        <w:rPr>
          <w:rFonts w:ascii="Times New Roman" w:hAnsi="Times New Roman" w:cs="Times New Roman"/>
          <w:sz w:val="24"/>
          <w:szCs w:val="24"/>
        </w:rPr>
        <w:t>da u kontekstu članka 43.</w:t>
      </w:r>
      <w:r w:rsidR="00CF750A">
        <w:rPr>
          <w:rFonts w:ascii="Times New Roman" w:hAnsi="Times New Roman" w:cs="Times New Roman"/>
          <w:sz w:val="24"/>
          <w:szCs w:val="24"/>
        </w:rPr>
        <w:t xml:space="preserve">, stavka </w:t>
      </w:r>
      <w:r w:rsidRPr="001E7357">
        <w:rPr>
          <w:rFonts w:ascii="Times New Roman" w:hAnsi="Times New Roman" w:cs="Times New Roman"/>
          <w:sz w:val="24"/>
          <w:szCs w:val="24"/>
        </w:rPr>
        <w:t>3., „predmet“</w:t>
      </w:r>
      <w:r w:rsidR="00BB44C9">
        <w:rPr>
          <w:rFonts w:ascii="Times New Roman" w:hAnsi="Times New Roman" w:cs="Times New Roman"/>
          <w:sz w:val="24"/>
          <w:szCs w:val="24"/>
        </w:rPr>
        <w:t xml:space="preserve"> podnesen</w:t>
      </w:r>
      <w:r w:rsidRPr="001E7357">
        <w:rPr>
          <w:rFonts w:ascii="Times New Roman" w:hAnsi="Times New Roman" w:cs="Times New Roman"/>
          <w:sz w:val="24"/>
          <w:szCs w:val="24"/>
        </w:rPr>
        <w:t xml:space="preserve"> </w:t>
      </w:r>
      <w:r w:rsidR="00BB44C9">
        <w:rPr>
          <w:rFonts w:ascii="Times New Roman" w:hAnsi="Times New Roman" w:cs="Times New Roman"/>
          <w:sz w:val="24"/>
          <w:szCs w:val="24"/>
        </w:rPr>
        <w:t>v</w:t>
      </w:r>
      <w:r w:rsidRPr="001E7357">
        <w:rPr>
          <w:rFonts w:ascii="Times New Roman" w:hAnsi="Times New Roman" w:cs="Times New Roman"/>
          <w:sz w:val="24"/>
          <w:szCs w:val="24"/>
        </w:rPr>
        <w:t xml:space="preserve">elikom vijeću </w:t>
      </w:r>
      <w:r w:rsidRPr="00726D19" w:rsidR="00726D19">
        <w:rPr>
          <w:rFonts w:ascii="Times New Roman" w:hAnsi="Times New Roman" w:cs="Times New Roman"/>
          <w:sz w:val="24"/>
          <w:szCs w:val="24"/>
        </w:rPr>
        <w:t xml:space="preserve">obuhvaća sve vidove zahtjeva za koje je </w:t>
      </w:r>
      <w:r w:rsidR="00AF433A">
        <w:rPr>
          <w:rFonts w:ascii="Times New Roman" w:hAnsi="Times New Roman" w:cs="Times New Roman"/>
          <w:sz w:val="24"/>
          <w:szCs w:val="24"/>
        </w:rPr>
        <w:t>v</w:t>
      </w:r>
      <w:r w:rsidRPr="00726D19" w:rsidR="00726D19">
        <w:rPr>
          <w:rFonts w:ascii="Times New Roman" w:hAnsi="Times New Roman" w:cs="Times New Roman"/>
          <w:sz w:val="24"/>
          <w:szCs w:val="24"/>
        </w:rPr>
        <w:t>ijeće utvrdilo da su dopušteni</w:t>
      </w:r>
      <w:r w:rsidRPr="00F645E7">
        <w:rPr>
          <w:rFonts w:ascii="Times New Roman" w:hAnsi="Times New Roman" w:cs="Times New Roman"/>
          <w:sz w:val="24"/>
          <w:szCs w:val="24"/>
        </w:rPr>
        <w:t>.</w:t>
      </w:r>
      <w:r w:rsidRPr="001E7357">
        <w:rPr>
          <w:rFonts w:ascii="Times New Roman" w:hAnsi="Times New Roman" w:cs="Times New Roman"/>
          <w:sz w:val="24"/>
          <w:szCs w:val="24"/>
        </w:rPr>
        <w:t xml:space="preserve"> Međutim, to ne znači da </w:t>
      </w:r>
      <w:r w:rsidR="00AF433A">
        <w:rPr>
          <w:rFonts w:ascii="Times New Roman" w:hAnsi="Times New Roman" w:cs="Times New Roman"/>
          <w:sz w:val="24"/>
          <w:szCs w:val="24"/>
        </w:rPr>
        <w:t>v</w:t>
      </w:r>
      <w:r w:rsidRPr="001E7357">
        <w:rPr>
          <w:rFonts w:ascii="Times New Roman" w:hAnsi="Times New Roman" w:cs="Times New Roman"/>
          <w:sz w:val="24"/>
          <w:szCs w:val="24"/>
        </w:rPr>
        <w:t xml:space="preserve">eliko vijeće ne može ispitivati, gdje je to primjereno, i </w:t>
      </w:r>
      <w:r w:rsidR="00686582">
        <w:rPr>
          <w:rFonts w:ascii="Times New Roman" w:hAnsi="Times New Roman" w:cs="Times New Roman"/>
          <w:sz w:val="24"/>
          <w:szCs w:val="24"/>
        </w:rPr>
        <w:t>stvari</w:t>
      </w:r>
      <w:r w:rsidR="004F060A">
        <w:rPr>
          <w:rFonts w:ascii="Times New Roman" w:hAnsi="Times New Roman" w:cs="Times New Roman"/>
          <w:sz w:val="24"/>
          <w:szCs w:val="24"/>
        </w:rPr>
        <w:t xml:space="preserve"> </w:t>
      </w:r>
      <w:r w:rsidRPr="001E7357" w:rsidR="00F645E7">
        <w:rPr>
          <w:rFonts w:ascii="Times New Roman" w:hAnsi="Times New Roman" w:cs="Times New Roman"/>
          <w:sz w:val="24"/>
          <w:szCs w:val="24"/>
        </w:rPr>
        <w:t>koj</w:t>
      </w:r>
      <w:r w:rsidR="00F645E7">
        <w:rPr>
          <w:rFonts w:ascii="Times New Roman" w:hAnsi="Times New Roman" w:cs="Times New Roman"/>
          <w:sz w:val="24"/>
          <w:szCs w:val="24"/>
        </w:rPr>
        <w:t>e</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se tiču dopušteno</w:t>
      </w:r>
      <w:r w:rsidR="00AF433A">
        <w:rPr>
          <w:rFonts w:ascii="Times New Roman" w:hAnsi="Times New Roman" w:cs="Times New Roman"/>
          <w:sz w:val="24"/>
          <w:szCs w:val="24"/>
        </w:rPr>
        <w:t>sti zahtjeva na isti način kao v</w:t>
      </w:r>
      <w:r w:rsidRPr="001E7357">
        <w:rPr>
          <w:rFonts w:ascii="Times New Roman" w:hAnsi="Times New Roman" w:cs="Times New Roman"/>
          <w:sz w:val="24"/>
          <w:szCs w:val="24"/>
        </w:rPr>
        <w:t>ijeće, na primjer, temeljem članka 35.</w:t>
      </w:r>
      <w:r w:rsidR="006B6602">
        <w:rPr>
          <w:rFonts w:ascii="Times New Roman" w:hAnsi="Times New Roman" w:cs="Times New Roman"/>
          <w:sz w:val="24"/>
          <w:szCs w:val="24"/>
        </w:rPr>
        <w:t>, stavka</w:t>
      </w:r>
      <w:r w:rsidR="00BB44C9">
        <w:rPr>
          <w:rFonts w:ascii="Times New Roman" w:hAnsi="Times New Roman" w:cs="Times New Roman"/>
          <w:sz w:val="24"/>
          <w:szCs w:val="24"/>
        </w:rPr>
        <w:t xml:space="preserve"> </w:t>
      </w:r>
      <w:r w:rsidRPr="001E7357">
        <w:rPr>
          <w:rFonts w:ascii="Times New Roman" w:hAnsi="Times New Roman" w:cs="Times New Roman"/>
          <w:sz w:val="24"/>
          <w:szCs w:val="24"/>
        </w:rPr>
        <w:t xml:space="preserve">4. </w:t>
      </w:r>
      <w:r w:rsidRPr="001E7357">
        <w:rPr>
          <w:rFonts w:ascii="Times New Roman" w:hAnsi="Times New Roman" w:cs="Times New Roman"/>
          <w:i/>
          <w:sz w:val="24"/>
          <w:szCs w:val="24"/>
        </w:rPr>
        <w:t xml:space="preserve">in fine </w:t>
      </w:r>
      <w:r w:rsidRPr="001E7357">
        <w:rPr>
          <w:rFonts w:ascii="Times New Roman" w:hAnsi="Times New Roman" w:cs="Times New Roman"/>
          <w:sz w:val="24"/>
          <w:szCs w:val="24"/>
        </w:rPr>
        <w:t xml:space="preserve">Konvencije (koji ovlašćuje Sud da „odbije svaki zahtjev koji smatra nedopuštenim.... u bilo kojoj fazi postupka“), kada su takva pitanja </w:t>
      </w:r>
      <w:r w:rsidR="006B6602">
        <w:rPr>
          <w:rFonts w:ascii="Times New Roman" w:hAnsi="Times New Roman" w:cs="Times New Roman"/>
          <w:sz w:val="24"/>
          <w:szCs w:val="24"/>
        </w:rPr>
        <w:t>spojena</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 xml:space="preserve">s osnovanošću, ili su na drugi način </w:t>
      </w:r>
      <w:r w:rsidR="00BE0A83">
        <w:rPr>
          <w:rFonts w:ascii="Times New Roman" w:hAnsi="Times New Roman" w:cs="Times New Roman"/>
          <w:sz w:val="24"/>
          <w:szCs w:val="24"/>
        </w:rPr>
        <w:t>značajna</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za fazu ispitivanja osnovanosti (</w:t>
      </w:r>
      <w:r w:rsidRPr="001E7357">
        <w:rPr>
          <w:rFonts w:ascii="Times New Roman" w:hAnsi="Times New Roman" w:cs="Times New Roman"/>
          <w:i/>
          <w:sz w:val="24"/>
          <w:szCs w:val="24"/>
        </w:rPr>
        <w:t xml:space="preserve">K. i T. protiv Finske </w:t>
      </w:r>
      <w:r w:rsidRPr="001E7357">
        <w:rPr>
          <w:rFonts w:ascii="Times New Roman" w:hAnsi="Times New Roman" w:cs="Times New Roman"/>
          <w:sz w:val="24"/>
          <w:szCs w:val="24"/>
        </w:rPr>
        <w:t>[</w:t>
      </w:r>
      <w:r w:rsidR="006B6602">
        <w:rPr>
          <w:rFonts w:ascii="Times New Roman" w:hAnsi="Times New Roman" w:cs="Times New Roman"/>
          <w:sz w:val="24"/>
          <w:szCs w:val="24"/>
        </w:rPr>
        <w:t>VV</w:t>
      </w:r>
      <w:r w:rsidRPr="001E7357">
        <w:rPr>
          <w:rFonts w:ascii="Times New Roman" w:hAnsi="Times New Roman" w:cs="Times New Roman"/>
          <w:sz w:val="24"/>
          <w:szCs w:val="24"/>
        </w:rPr>
        <w:t xml:space="preserve">], br. 25702/94, </w:t>
      </w:r>
      <w:r w:rsidR="001C634B">
        <w:rPr>
          <w:rFonts w:ascii="Times New Roman" w:hAnsi="Times New Roman" w:cs="Times New Roman"/>
          <w:sz w:val="24"/>
          <w:szCs w:val="24"/>
        </w:rPr>
        <w:t>stavci</w:t>
      </w:r>
      <w:r w:rsidRPr="001E7357">
        <w:rPr>
          <w:rFonts w:ascii="Times New Roman" w:hAnsi="Times New Roman" w:cs="Times New Roman"/>
          <w:sz w:val="24"/>
          <w:szCs w:val="24"/>
        </w:rPr>
        <w:t>140</w:t>
      </w:r>
      <w:r w:rsidR="006B6602">
        <w:rPr>
          <w:rFonts w:ascii="Times New Roman" w:hAnsi="Times New Roman" w:cs="Times New Roman"/>
          <w:sz w:val="24"/>
          <w:szCs w:val="24"/>
        </w:rPr>
        <w:t>.</w:t>
      </w:r>
      <w:r w:rsidRPr="001E7357">
        <w:rPr>
          <w:rFonts w:ascii="Times New Roman" w:hAnsi="Times New Roman" w:cs="Times New Roman"/>
          <w:sz w:val="24"/>
          <w:szCs w:val="24"/>
        </w:rPr>
        <w:t>-41</w:t>
      </w:r>
      <w:r w:rsidR="006B6602">
        <w:rPr>
          <w:rFonts w:ascii="Times New Roman" w:hAnsi="Times New Roman" w:cs="Times New Roman"/>
          <w:sz w:val="24"/>
          <w:szCs w:val="24"/>
        </w:rPr>
        <w:t>.</w:t>
      </w:r>
      <w:r w:rsidRPr="001E7357">
        <w:rPr>
          <w:rFonts w:ascii="Times New Roman" w:hAnsi="Times New Roman" w:cs="Times New Roman"/>
          <w:sz w:val="24"/>
          <w:szCs w:val="24"/>
        </w:rPr>
        <w:t>, ESLJP 2001-VII).</w:t>
      </w:r>
    </w:p>
    <w:p w:rsidR="00613677" w:rsidRDefault="004965C2">
      <w:pPr>
        <w:ind w:firstLine="348"/>
        <w:jc w:val="both"/>
        <w:rPr>
          <w:rFonts w:ascii="Times New Roman" w:hAnsi="Times New Roman" w:cs="Times New Roman"/>
          <w:sz w:val="24"/>
          <w:szCs w:val="24"/>
        </w:rPr>
      </w:pPr>
      <w:r w:rsidRPr="001E7357">
        <w:rPr>
          <w:rFonts w:ascii="Times New Roman" w:hAnsi="Times New Roman" w:cs="Times New Roman"/>
          <w:sz w:val="24"/>
          <w:szCs w:val="24"/>
        </w:rPr>
        <w:t>121.</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S obzirom na naprijed navedeno te uzevši u obzir podneske stran</w:t>
      </w:r>
      <w:r w:rsidR="006B6602">
        <w:rPr>
          <w:rFonts w:ascii="Times New Roman" w:hAnsi="Times New Roman" w:cs="Times New Roman"/>
          <w:sz w:val="24"/>
          <w:szCs w:val="24"/>
        </w:rPr>
        <w:t>k</w:t>
      </w:r>
      <w:r w:rsidRPr="001E7357">
        <w:rPr>
          <w:rFonts w:ascii="Times New Roman" w:hAnsi="Times New Roman" w:cs="Times New Roman"/>
          <w:sz w:val="24"/>
          <w:szCs w:val="24"/>
        </w:rPr>
        <w:t xml:space="preserve">a u postupku pred </w:t>
      </w:r>
      <w:r w:rsidR="00AF433A">
        <w:rPr>
          <w:rFonts w:ascii="Times New Roman" w:hAnsi="Times New Roman" w:cs="Times New Roman"/>
          <w:sz w:val="24"/>
          <w:szCs w:val="24"/>
        </w:rPr>
        <w:t>v</w:t>
      </w:r>
      <w:r w:rsidRPr="001E7357">
        <w:rPr>
          <w:rFonts w:ascii="Times New Roman" w:hAnsi="Times New Roman" w:cs="Times New Roman"/>
          <w:sz w:val="24"/>
          <w:szCs w:val="24"/>
        </w:rPr>
        <w:t xml:space="preserve">elikim vijećem, Sud će nastaviti ispitivati dio zahtjeva </w:t>
      </w:r>
      <w:r w:rsidR="00AB668F">
        <w:rPr>
          <w:rFonts w:ascii="Times New Roman" w:hAnsi="Times New Roman" w:cs="Times New Roman"/>
          <w:sz w:val="24"/>
          <w:szCs w:val="24"/>
        </w:rPr>
        <w:t xml:space="preserve">za </w:t>
      </w:r>
      <w:r w:rsidRPr="001E7357">
        <w:rPr>
          <w:rFonts w:ascii="Times New Roman" w:hAnsi="Times New Roman" w:cs="Times New Roman"/>
          <w:sz w:val="24"/>
          <w:szCs w:val="24"/>
        </w:rPr>
        <w:t xml:space="preserve">koji je </w:t>
      </w:r>
      <w:r w:rsidR="00AF433A">
        <w:rPr>
          <w:rFonts w:ascii="Times New Roman" w:hAnsi="Times New Roman" w:cs="Times New Roman"/>
          <w:sz w:val="24"/>
          <w:szCs w:val="24"/>
        </w:rPr>
        <w:t>v</w:t>
      </w:r>
      <w:r w:rsidRPr="001E7357">
        <w:rPr>
          <w:rFonts w:ascii="Times New Roman" w:hAnsi="Times New Roman" w:cs="Times New Roman"/>
          <w:sz w:val="24"/>
          <w:szCs w:val="24"/>
        </w:rPr>
        <w:t>ijeće</w:t>
      </w:r>
      <w:r w:rsidR="00747ECC">
        <w:rPr>
          <w:rFonts w:ascii="Times New Roman" w:hAnsi="Times New Roman" w:cs="Times New Roman"/>
          <w:sz w:val="24"/>
          <w:szCs w:val="24"/>
        </w:rPr>
        <w:t xml:space="preserve"> </w:t>
      </w:r>
      <w:r w:rsidR="00AB668F">
        <w:rPr>
          <w:rFonts w:ascii="Times New Roman" w:hAnsi="Times New Roman" w:cs="Times New Roman"/>
          <w:sz w:val="24"/>
          <w:szCs w:val="24"/>
        </w:rPr>
        <w:t>utvrdilo da je</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dopušten.</w:t>
      </w:r>
    </w:p>
    <w:p w:rsidR="00613677" w:rsidRDefault="004965C2">
      <w:pPr>
        <w:jc w:val="both"/>
        <w:rPr>
          <w:rFonts w:ascii="Times New Roman" w:hAnsi="Times New Roman" w:cs="Times New Roman"/>
          <w:sz w:val="24"/>
          <w:szCs w:val="24"/>
        </w:rPr>
      </w:pPr>
      <w:r w:rsidRPr="001E7357">
        <w:rPr>
          <w:rFonts w:ascii="Times New Roman" w:hAnsi="Times New Roman" w:cs="Times New Roman"/>
          <w:sz w:val="24"/>
          <w:szCs w:val="24"/>
        </w:rPr>
        <w:t>II. NAVODNA POVREDA ČLANKA 2. KONVENCIJE U NJENOM POSTUPOVNOM DIJELU</w:t>
      </w:r>
    </w:p>
    <w:p w:rsidR="00747ECC" w:rsidP="00523127" w:rsidRDefault="004965C2">
      <w:pPr>
        <w:jc w:val="both"/>
        <w:rPr>
          <w:rFonts w:ascii="Times New Roman" w:hAnsi="Times New Roman" w:cs="Times New Roman"/>
          <w:sz w:val="24"/>
          <w:szCs w:val="24"/>
        </w:rPr>
      </w:pPr>
      <w:r w:rsidRPr="001E7357">
        <w:rPr>
          <w:rFonts w:ascii="Times New Roman" w:hAnsi="Times New Roman" w:cs="Times New Roman"/>
          <w:b/>
          <w:sz w:val="24"/>
          <w:szCs w:val="24"/>
        </w:rPr>
        <w:tab/>
      </w:r>
      <w:r w:rsidRPr="001E7357">
        <w:rPr>
          <w:rFonts w:ascii="Times New Roman" w:hAnsi="Times New Roman" w:cs="Times New Roman"/>
          <w:sz w:val="24"/>
          <w:szCs w:val="24"/>
        </w:rPr>
        <w:t>122.</w:t>
      </w:r>
      <w:r w:rsidRPr="001E7357">
        <w:rPr>
          <w:rFonts w:ascii="Times New Roman" w:hAnsi="Times New Roman" w:cs="Times New Roman"/>
          <w:sz w:val="24"/>
          <w:szCs w:val="24"/>
        </w:rPr>
        <w:tab/>
        <w:t>Podnositelji prigovaraju da kazneni i građanski postup</w:t>
      </w:r>
      <w:r w:rsidR="00AB668F">
        <w:rPr>
          <w:rFonts w:ascii="Times New Roman" w:hAnsi="Times New Roman" w:cs="Times New Roman"/>
          <w:sz w:val="24"/>
          <w:szCs w:val="24"/>
        </w:rPr>
        <w:t>ak</w:t>
      </w:r>
      <w:r w:rsidRPr="001E7357">
        <w:rPr>
          <w:rFonts w:ascii="Times New Roman" w:hAnsi="Times New Roman" w:cs="Times New Roman"/>
          <w:sz w:val="24"/>
          <w:szCs w:val="24"/>
        </w:rPr>
        <w:t xml:space="preserve"> koj</w:t>
      </w:r>
      <w:r w:rsidR="00D97A60">
        <w:rPr>
          <w:rFonts w:ascii="Times New Roman" w:hAnsi="Times New Roman" w:cs="Times New Roman"/>
          <w:sz w:val="24"/>
          <w:szCs w:val="24"/>
        </w:rPr>
        <w:t>e</w:t>
      </w:r>
      <w:r w:rsidRPr="001E7357">
        <w:rPr>
          <w:rFonts w:ascii="Times New Roman" w:hAnsi="Times New Roman" w:cs="Times New Roman"/>
          <w:sz w:val="24"/>
          <w:szCs w:val="24"/>
        </w:rPr>
        <w:t xml:space="preserve"> su pokrenuli nisu omogućili brzo i djelotvorno utvrđ</w:t>
      </w:r>
      <w:r w:rsidR="00F31FAA">
        <w:rPr>
          <w:rFonts w:ascii="Times New Roman" w:hAnsi="Times New Roman" w:cs="Times New Roman"/>
          <w:sz w:val="24"/>
          <w:szCs w:val="24"/>
        </w:rPr>
        <w:t>e</w:t>
      </w:r>
      <w:r w:rsidRPr="001E7357">
        <w:rPr>
          <w:rFonts w:ascii="Times New Roman" w:hAnsi="Times New Roman" w:cs="Times New Roman"/>
          <w:sz w:val="24"/>
          <w:szCs w:val="24"/>
        </w:rPr>
        <w:t>nje odgovornosti za smrt njihova sina.</w:t>
      </w:r>
    </w:p>
    <w:p w:rsidR="00747ECC" w:rsidP="00523127"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Mjerodavni dio članka 2. Konvencije propisuje:</w:t>
      </w:r>
    </w:p>
    <w:p w:rsidR="00613677" w:rsidRDefault="004965C2">
      <w:pPr>
        <w:jc w:val="both"/>
        <w:rPr>
          <w:rFonts w:ascii="Times New Roman" w:hAnsi="Times New Roman" w:cs="Times New Roman"/>
          <w:sz w:val="20"/>
          <w:szCs w:val="20"/>
        </w:rPr>
      </w:pPr>
      <w:r w:rsidRPr="001E7357">
        <w:rPr>
          <w:rFonts w:ascii="Times New Roman" w:hAnsi="Times New Roman" w:cs="Times New Roman"/>
          <w:sz w:val="20"/>
          <w:szCs w:val="20"/>
        </w:rPr>
        <w:t>„1. Pravo svakoga na život zaštićeno je zakonom. Nitko ne smije biti lišen života.....“</w:t>
      </w:r>
    </w:p>
    <w:p w:rsidRPr="001E7357" w:rsidR="004965C2" w:rsidP="004965C2" w:rsidRDefault="004965C2">
      <w:pPr>
        <w:pStyle w:val="ListParagraph"/>
        <w:numPr>
          <w:ilvl w:val="0"/>
          <w:numId w:val="6"/>
        </w:numPr>
        <w:jc w:val="both"/>
        <w:rPr>
          <w:rFonts w:ascii="Times New Roman" w:hAnsi="Times New Roman" w:cs="Times New Roman"/>
          <w:b/>
          <w:sz w:val="24"/>
          <w:szCs w:val="24"/>
        </w:rPr>
      </w:pPr>
      <w:r w:rsidRPr="001E7357">
        <w:rPr>
          <w:rFonts w:ascii="Times New Roman" w:hAnsi="Times New Roman" w:cs="Times New Roman"/>
          <w:b/>
          <w:sz w:val="24"/>
          <w:szCs w:val="24"/>
        </w:rPr>
        <w:t xml:space="preserve">Prethodni prigovori </w:t>
      </w:r>
      <w:r w:rsidR="00AB668F">
        <w:rPr>
          <w:rFonts w:ascii="Times New Roman" w:hAnsi="Times New Roman" w:cs="Times New Roman"/>
          <w:b/>
          <w:sz w:val="24"/>
          <w:szCs w:val="24"/>
        </w:rPr>
        <w:t>Vlade</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123. </w:t>
      </w:r>
      <w:r w:rsidR="00AB668F">
        <w:rPr>
          <w:rFonts w:ascii="Times New Roman" w:hAnsi="Times New Roman" w:cs="Times New Roman"/>
          <w:sz w:val="24"/>
          <w:szCs w:val="24"/>
        </w:rPr>
        <w:t>Vlada</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 xml:space="preserve">je uložila ukupno dva prethodna prigovora. U postupku pred </w:t>
      </w:r>
      <w:r w:rsidR="00BB44C9">
        <w:rPr>
          <w:rFonts w:ascii="Times New Roman" w:hAnsi="Times New Roman" w:cs="Times New Roman"/>
          <w:sz w:val="24"/>
          <w:szCs w:val="24"/>
        </w:rPr>
        <w:t>v</w:t>
      </w:r>
      <w:r w:rsidRPr="001E7357">
        <w:rPr>
          <w:rFonts w:ascii="Times New Roman" w:hAnsi="Times New Roman" w:cs="Times New Roman"/>
          <w:sz w:val="24"/>
          <w:szCs w:val="24"/>
        </w:rPr>
        <w:t>ijećem uložila je prigovor zbog neiscrpljivanja</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 xml:space="preserve">domaćih pravnih sredstava. U postupku pred </w:t>
      </w:r>
      <w:r w:rsidR="00BB44C9">
        <w:rPr>
          <w:rFonts w:ascii="Times New Roman" w:hAnsi="Times New Roman" w:cs="Times New Roman"/>
          <w:sz w:val="24"/>
          <w:szCs w:val="24"/>
        </w:rPr>
        <w:t>v</w:t>
      </w:r>
      <w:r w:rsidRPr="001E7357">
        <w:rPr>
          <w:rFonts w:ascii="Times New Roman" w:hAnsi="Times New Roman" w:cs="Times New Roman"/>
          <w:sz w:val="24"/>
          <w:szCs w:val="24"/>
        </w:rPr>
        <w:t xml:space="preserve">elikim vijećem osporava nadležnost Suda </w:t>
      </w:r>
      <w:r w:rsidRPr="001E7357">
        <w:rPr>
          <w:rFonts w:ascii="Times New Roman" w:hAnsi="Times New Roman" w:cs="Times New Roman"/>
          <w:i/>
          <w:sz w:val="24"/>
          <w:szCs w:val="24"/>
        </w:rPr>
        <w:t>ratione</w:t>
      </w:r>
      <w:r w:rsidR="008B1BD8">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103F76">
        <w:rPr>
          <w:rFonts w:ascii="Times New Roman" w:hAnsi="Times New Roman" w:cs="Times New Roman"/>
          <w:i/>
          <w:sz w:val="24"/>
          <w:szCs w:val="24"/>
        </w:rPr>
        <w:t xml:space="preserve"> </w:t>
      </w:r>
      <w:r w:rsidRPr="001E7357">
        <w:rPr>
          <w:rFonts w:ascii="Times New Roman" w:hAnsi="Times New Roman" w:cs="Times New Roman"/>
          <w:sz w:val="24"/>
          <w:szCs w:val="24"/>
        </w:rPr>
        <w:t>za rješavanje prigovora podnositelja.</w:t>
      </w:r>
    </w:p>
    <w:p w:rsidRPr="001E7357" w:rsidR="004965C2"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i/>
          <w:sz w:val="24"/>
          <w:szCs w:val="24"/>
        </w:rPr>
        <w:t xml:space="preserve">1. Nadležnost </w:t>
      </w:r>
      <w:r w:rsidRPr="001E7357">
        <w:rPr>
          <w:rFonts w:ascii="Times New Roman" w:hAnsi="Times New Roman" w:cs="Times New Roman"/>
          <w:sz w:val="24"/>
          <w:szCs w:val="24"/>
        </w:rPr>
        <w:t>ratione</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temporis</w:t>
      </w:r>
    </w:p>
    <w:p w:rsidR="00747ECC" w:rsidP="004965C2" w:rsidRDefault="004965C2">
      <w:pPr>
        <w:ind w:firstLine="708"/>
        <w:jc w:val="both"/>
        <w:rPr>
          <w:rFonts w:ascii="Times New Roman" w:hAnsi="Times New Roman" w:cs="Times New Roman"/>
          <w:b/>
          <w:sz w:val="24"/>
          <w:szCs w:val="24"/>
        </w:rPr>
      </w:pPr>
      <w:r w:rsidRPr="001E7357">
        <w:rPr>
          <w:rFonts w:ascii="Times New Roman" w:hAnsi="Times New Roman" w:cs="Times New Roman"/>
          <w:b/>
          <w:sz w:val="24"/>
          <w:szCs w:val="24"/>
        </w:rPr>
        <w:t xml:space="preserve">(a) Presuda </w:t>
      </w:r>
      <w:r w:rsidR="00BB44C9">
        <w:rPr>
          <w:rFonts w:ascii="Times New Roman" w:hAnsi="Times New Roman" w:cs="Times New Roman"/>
          <w:b/>
          <w:sz w:val="24"/>
          <w:szCs w:val="24"/>
        </w:rPr>
        <w:t>v</w:t>
      </w:r>
      <w:r w:rsidRPr="001E7357">
        <w:rPr>
          <w:rFonts w:ascii="Times New Roman" w:hAnsi="Times New Roman" w:cs="Times New Roman"/>
          <w:b/>
          <w:sz w:val="24"/>
          <w:szCs w:val="24"/>
        </w:rPr>
        <w:t>ijeća</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124. Vijeće je ispitalo pitanje </w:t>
      </w:r>
      <w:r w:rsidRPr="001E7357">
        <w:rPr>
          <w:rFonts w:ascii="Times New Roman" w:hAnsi="Times New Roman" w:cs="Times New Roman"/>
          <w:i/>
          <w:sz w:val="24"/>
          <w:szCs w:val="24"/>
        </w:rPr>
        <w:t>ratione</w:t>
      </w:r>
      <w:r w:rsidR="004F060A">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4F060A">
        <w:rPr>
          <w:rFonts w:ascii="Times New Roman" w:hAnsi="Times New Roman" w:cs="Times New Roman"/>
          <w:i/>
          <w:sz w:val="24"/>
          <w:szCs w:val="24"/>
        </w:rPr>
        <w:t xml:space="preserve"> </w:t>
      </w:r>
      <w:r w:rsidRPr="001E7357">
        <w:rPr>
          <w:rFonts w:ascii="Times New Roman" w:hAnsi="Times New Roman" w:cs="Times New Roman"/>
          <w:sz w:val="24"/>
          <w:szCs w:val="24"/>
        </w:rPr>
        <w:t>na vlastiti poticaj u presudi od 28. lipnja 2007.</w:t>
      </w:r>
      <w:r w:rsidR="00BB44C9">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w:t>
      </w:r>
      <w:r w:rsidR="00BC1A4D">
        <w:rPr>
          <w:rFonts w:ascii="Times New Roman" w:hAnsi="Times New Roman" w:cs="Times New Roman"/>
          <w:sz w:val="24"/>
          <w:szCs w:val="24"/>
        </w:rPr>
        <w:t>Presudilo je</w:t>
      </w:r>
      <w:r w:rsidRPr="001E7357">
        <w:rPr>
          <w:rFonts w:ascii="Times New Roman" w:hAnsi="Times New Roman" w:cs="Times New Roman"/>
          <w:sz w:val="24"/>
          <w:szCs w:val="24"/>
        </w:rPr>
        <w:t xml:space="preserve"> da nije nadležno </w:t>
      </w:r>
      <w:r w:rsidRPr="001E7357">
        <w:rPr>
          <w:rFonts w:ascii="Times New Roman" w:hAnsi="Times New Roman" w:cs="Times New Roman"/>
          <w:i/>
          <w:sz w:val="24"/>
          <w:szCs w:val="24"/>
        </w:rPr>
        <w:t>ratione</w:t>
      </w:r>
      <w:r w:rsidR="004F060A">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4F060A">
        <w:rPr>
          <w:rFonts w:ascii="Times New Roman" w:hAnsi="Times New Roman" w:cs="Times New Roman"/>
          <w:i/>
          <w:sz w:val="24"/>
          <w:szCs w:val="24"/>
        </w:rPr>
        <w:t xml:space="preserve"> </w:t>
      </w:r>
      <w:r w:rsidRPr="001E7357">
        <w:rPr>
          <w:rFonts w:ascii="Times New Roman" w:hAnsi="Times New Roman" w:cs="Times New Roman"/>
          <w:sz w:val="24"/>
          <w:szCs w:val="24"/>
        </w:rPr>
        <w:t>rješavati prigovor podnositelja glede materijalnog dijela članka 2.</w:t>
      </w:r>
      <w:r w:rsidR="00D97A60">
        <w:rPr>
          <w:rFonts w:ascii="Times New Roman" w:hAnsi="Times New Roman" w:cs="Times New Roman"/>
          <w:sz w:val="24"/>
          <w:szCs w:val="24"/>
        </w:rPr>
        <w:t>,</w:t>
      </w:r>
      <w:r w:rsidRPr="001E7357">
        <w:rPr>
          <w:rFonts w:ascii="Times New Roman" w:hAnsi="Times New Roman" w:cs="Times New Roman"/>
          <w:sz w:val="24"/>
          <w:szCs w:val="24"/>
        </w:rPr>
        <w:t xml:space="preserve"> budući da je smrt sina podnositelja očito uslijedila prije datuma kada je Slovenija ratificirala Konvenciju. Što se postupovnog vida članka 2. tiče, </w:t>
      </w:r>
      <w:r w:rsidR="00BB44C9">
        <w:rPr>
          <w:rFonts w:ascii="Times New Roman" w:hAnsi="Times New Roman" w:cs="Times New Roman"/>
          <w:sz w:val="24"/>
          <w:szCs w:val="24"/>
        </w:rPr>
        <w:t>v</w:t>
      </w:r>
      <w:r w:rsidRPr="001E7357">
        <w:rPr>
          <w:rFonts w:ascii="Times New Roman" w:hAnsi="Times New Roman" w:cs="Times New Roman"/>
          <w:sz w:val="24"/>
          <w:szCs w:val="24"/>
        </w:rPr>
        <w:t xml:space="preserve">ijeće je, uzevši u obzir prethodnu sudsku praksu glede pitanja i načela o vremenu miješanja utvrđenog u predmetu </w:t>
      </w:r>
      <w:r w:rsidRPr="001E7357">
        <w:rPr>
          <w:rFonts w:ascii="Times New Roman" w:hAnsi="Times New Roman" w:cs="Times New Roman"/>
          <w:i/>
          <w:sz w:val="24"/>
          <w:szCs w:val="24"/>
        </w:rPr>
        <w:t xml:space="preserve">Blečić protiv Hrvatske </w:t>
      </w:r>
      <w:r w:rsidRPr="001E7357" w:rsidR="00BC1A4D">
        <w:rPr>
          <w:rFonts w:ascii="Times New Roman" w:hAnsi="Times New Roman" w:cs="Times New Roman"/>
          <w:sz w:val="24"/>
          <w:szCs w:val="24"/>
        </w:rPr>
        <w:t>(</w:t>
      </w:r>
      <w:r w:rsidR="00BC1A4D">
        <w:rPr>
          <w:rFonts w:ascii="Times New Roman" w:hAnsi="Times New Roman" w:cs="Times New Roman"/>
          <w:sz w:val="24"/>
          <w:szCs w:val="24"/>
        </w:rPr>
        <w:t>stavci</w:t>
      </w:r>
      <w:r w:rsidR="00BB44C9">
        <w:rPr>
          <w:rFonts w:ascii="Times New Roman" w:hAnsi="Times New Roman" w:cs="Times New Roman"/>
          <w:sz w:val="24"/>
          <w:szCs w:val="24"/>
        </w:rPr>
        <w:t xml:space="preserve"> </w:t>
      </w:r>
      <w:r w:rsidRPr="001E7357">
        <w:rPr>
          <w:rFonts w:ascii="Times New Roman" w:hAnsi="Times New Roman" w:cs="Times New Roman"/>
          <w:sz w:val="24"/>
          <w:szCs w:val="24"/>
        </w:rPr>
        <w:t>72</w:t>
      </w:r>
      <w:r w:rsidR="00BC1A4D">
        <w:rPr>
          <w:rFonts w:ascii="Times New Roman" w:hAnsi="Times New Roman" w:cs="Times New Roman"/>
          <w:sz w:val="24"/>
          <w:szCs w:val="24"/>
        </w:rPr>
        <w:t>.</w:t>
      </w:r>
      <w:r w:rsidRPr="001E7357">
        <w:rPr>
          <w:rFonts w:ascii="Times New Roman" w:hAnsi="Times New Roman" w:cs="Times New Roman"/>
          <w:sz w:val="24"/>
          <w:szCs w:val="24"/>
        </w:rPr>
        <w:t xml:space="preserve"> i 82</w:t>
      </w:r>
      <w:r w:rsidR="00BC1A4D">
        <w:rPr>
          <w:rFonts w:ascii="Times New Roman" w:hAnsi="Times New Roman" w:cs="Times New Roman"/>
          <w:sz w:val="24"/>
          <w:szCs w:val="24"/>
        </w:rPr>
        <w:t>.</w:t>
      </w:r>
      <w:r w:rsidRPr="001E7357">
        <w:rPr>
          <w:rFonts w:ascii="Times New Roman" w:hAnsi="Times New Roman" w:cs="Times New Roman"/>
          <w:sz w:val="24"/>
          <w:szCs w:val="24"/>
        </w:rPr>
        <w:t>, naprijed citirano), utvrdilo da njegova nadležnost za ispitivanje ovog prigovora ovisi o činjenicama predmeta i opsegu prava o kojem je riječ.</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125. S tim u svezi, </w:t>
      </w:r>
      <w:r w:rsidR="00BB44C9">
        <w:rPr>
          <w:rFonts w:ascii="Times New Roman" w:hAnsi="Times New Roman" w:cs="Times New Roman"/>
          <w:sz w:val="24"/>
          <w:szCs w:val="24"/>
        </w:rPr>
        <w:t>v</w:t>
      </w:r>
      <w:r w:rsidRPr="001E7357">
        <w:rPr>
          <w:rFonts w:ascii="Times New Roman" w:hAnsi="Times New Roman" w:cs="Times New Roman"/>
          <w:sz w:val="24"/>
          <w:szCs w:val="24"/>
        </w:rPr>
        <w:t xml:space="preserve">ijeće je </w:t>
      </w:r>
      <w:r w:rsidR="00A0593A">
        <w:rPr>
          <w:rFonts w:ascii="Times New Roman" w:hAnsi="Times New Roman" w:cs="Times New Roman"/>
          <w:sz w:val="24"/>
          <w:szCs w:val="24"/>
        </w:rPr>
        <w:t>presudilo</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 xml:space="preserve">da obveza države </w:t>
      </w:r>
      <w:r w:rsidR="00A0593A">
        <w:rPr>
          <w:rFonts w:ascii="Times New Roman" w:hAnsi="Times New Roman" w:cs="Times New Roman"/>
          <w:sz w:val="24"/>
          <w:szCs w:val="24"/>
        </w:rPr>
        <w:t xml:space="preserve">da </w:t>
      </w:r>
      <w:r w:rsidRPr="001E7357">
        <w:rPr>
          <w:rFonts w:ascii="Times New Roman" w:hAnsi="Times New Roman" w:cs="Times New Roman"/>
          <w:sz w:val="24"/>
          <w:szCs w:val="24"/>
        </w:rPr>
        <w:t>uspostav</w:t>
      </w:r>
      <w:r w:rsidR="00A0593A">
        <w:rPr>
          <w:rFonts w:ascii="Times New Roman" w:hAnsi="Times New Roman" w:cs="Times New Roman"/>
          <w:sz w:val="24"/>
          <w:szCs w:val="24"/>
        </w:rPr>
        <w:t>i</w:t>
      </w:r>
      <w:r w:rsidRPr="001E7357">
        <w:rPr>
          <w:rFonts w:ascii="Times New Roman" w:hAnsi="Times New Roman" w:cs="Times New Roman"/>
          <w:sz w:val="24"/>
          <w:szCs w:val="24"/>
        </w:rPr>
        <w:t xml:space="preserve"> djelotvor</w:t>
      </w:r>
      <w:r w:rsidR="00A0593A">
        <w:rPr>
          <w:rFonts w:ascii="Times New Roman" w:hAnsi="Times New Roman" w:cs="Times New Roman"/>
          <w:sz w:val="24"/>
          <w:szCs w:val="24"/>
        </w:rPr>
        <w:t>a</w:t>
      </w:r>
      <w:r w:rsidRPr="001E7357">
        <w:rPr>
          <w:rFonts w:ascii="Times New Roman" w:hAnsi="Times New Roman" w:cs="Times New Roman"/>
          <w:sz w:val="24"/>
          <w:szCs w:val="24"/>
        </w:rPr>
        <w:t>n pravosudn</w:t>
      </w:r>
      <w:r w:rsidR="00A0593A">
        <w:rPr>
          <w:rFonts w:ascii="Times New Roman" w:hAnsi="Times New Roman" w:cs="Times New Roman"/>
          <w:sz w:val="24"/>
          <w:szCs w:val="24"/>
        </w:rPr>
        <w:t>i</w:t>
      </w:r>
      <w:r w:rsidRPr="001E7357">
        <w:rPr>
          <w:rFonts w:ascii="Times New Roman" w:hAnsi="Times New Roman" w:cs="Times New Roman"/>
          <w:sz w:val="24"/>
          <w:szCs w:val="24"/>
        </w:rPr>
        <w:t xml:space="preserve"> sustav</w:t>
      </w:r>
      <w:r w:rsidR="00A0593A">
        <w:rPr>
          <w:rFonts w:ascii="Times New Roman" w:hAnsi="Times New Roman" w:cs="Times New Roman"/>
          <w:sz w:val="24"/>
          <w:szCs w:val="24"/>
        </w:rPr>
        <w:t xml:space="preserve"> za</w:t>
      </w:r>
      <w:r w:rsidRPr="001E7357">
        <w:rPr>
          <w:rFonts w:ascii="Times New Roman" w:hAnsi="Times New Roman" w:cs="Times New Roman"/>
          <w:sz w:val="24"/>
          <w:szCs w:val="24"/>
        </w:rPr>
        <w:t xml:space="preserve"> utvrđivanj</w:t>
      </w:r>
      <w:r w:rsidR="00A0593A">
        <w:rPr>
          <w:rFonts w:ascii="Times New Roman" w:hAnsi="Times New Roman" w:cs="Times New Roman"/>
          <w:sz w:val="24"/>
          <w:szCs w:val="24"/>
        </w:rPr>
        <w:t>e</w:t>
      </w:r>
      <w:r w:rsidRPr="001E7357">
        <w:rPr>
          <w:rFonts w:ascii="Times New Roman" w:hAnsi="Times New Roman" w:cs="Times New Roman"/>
          <w:sz w:val="24"/>
          <w:szCs w:val="24"/>
        </w:rPr>
        <w:t xml:space="preserve"> uzroka i odgovornosti za smrt nekog pojedinca kojem je pružena medicinska skrb ima samostalni opseg. Vijeće je također </w:t>
      </w:r>
      <w:r w:rsidR="00347EA4">
        <w:rPr>
          <w:rFonts w:ascii="Times New Roman" w:hAnsi="Times New Roman" w:cs="Times New Roman"/>
          <w:sz w:val="24"/>
          <w:szCs w:val="24"/>
        </w:rPr>
        <w:t xml:space="preserve">primijetilo </w:t>
      </w:r>
      <w:r w:rsidR="0035406A">
        <w:rPr>
          <w:rFonts w:ascii="Times New Roman" w:hAnsi="Times New Roman" w:cs="Times New Roman"/>
          <w:sz w:val="24"/>
          <w:szCs w:val="24"/>
        </w:rPr>
        <w:t>kako</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 xml:space="preserve">u </w:t>
      </w:r>
      <w:r w:rsidR="00347EA4">
        <w:rPr>
          <w:rFonts w:ascii="Times New Roman" w:hAnsi="Times New Roman" w:cs="Times New Roman"/>
          <w:sz w:val="24"/>
          <w:szCs w:val="24"/>
        </w:rPr>
        <w:t>ovome predmetu</w:t>
      </w:r>
      <w:r w:rsidRPr="001E7357">
        <w:rPr>
          <w:rFonts w:ascii="Times New Roman" w:hAnsi="Times New Roman" w:cs="Times New Roman"/>
          <w:sz w:val="24"/>
          <w:szCs w:val="24"/>
        </w:rPr>
        <w:t xml:space="preserve"> nije sporno </w:t>
      </w:r>
      <w:r w:rsidR="0035406A">
        <w:rPr>
          <w:rFonts w:ascii="Times New Roman" w:hAnsi="Times New Roman" w:cs="Times New Roman"/>
          <w:sz w:val="24"/>
          <w:szCs w:val="24"/>
        </w:rPr>
        <w:t>što</w:t>
      </w:r>
      <w:r w:rsidR="004F060A">
        <w:rPr>
          <w:rFonts w:ascii="Times New Roman" w:hAnsi="Times New Roman" w:cs="Times New Roman"/>
          <w:sz w:val="24"/>
          <w:szCs w:val="24"/>
        </w:rPr>
        <w:t xml:space="preserve"> </w:t>
      </w:r>
      <w:r w:rsidRPr="001E7357">
        <w:rPr>
          <w:rFonts w:ascii="Times New Roman" w:hAnsi="Times New Roman" w:cs="Times New Roman"/>
          <w:sz w:val="24"/>
          <w:szCs w:val="24"/>
        </w:rPr>
        <w:t xml:space="preserve">se stanje sina podnositelja u bolnici počelo značajno pogoršavati te </w:t>
      </w:r>
      <w:r w:rsidR="0035406A">
        <w:rPr>
          <w:rFonts w:ascii="Times New Roman" w:hAnsi="Times New Roman" w:cs="Times New Roman"/>
          <w:sz w:val="24"/>
          <w:szCs w:val="24"/>
        </w:rPr>
        <w:t>kako</w:t>
      </w:r>
      <w:r w:rsidR="004F060A">
        <w:rPr>
          <w:rFonts w:ascii="Times New Roman" w:hAnsi="Times New Roman" w:cs="Times New Roman"/>
          <w:sz w:val="24"/>
          <w:szCs w:val="24"/>
        </w:rPr>
        <w:t xml:space="preserve"> </w:t>
      </w:r>
      <w:r w:rsidR="00D64E07">
        <w:rPr>
          <w:rFonts w:ascii="Times New Roman" w:hAnsi="Times New Roman" w:cs="Times New Roman"/>
          <w:sz w:val="24"/>
          <w:szCs w:val="24"/>
        </w:rPr>
        <w:t>je</w:t>
      </w:r>
      <w:r w:rsidR="004F060A">
        <w:rPr>
          <w:rFonts w:ascii="Times New Roman" w:hAnsi="Times New Roman" w:cs="Times New Roman"/>
          <w:sz w:val="24"/>
          <w:szCs w:val="24"/>
        </w:rPr>
        <w:t xml:space="preserve"> </w:t>
      </w:r>
      <w:r w:rsidR="0035406A">
        <w:rPr>
          <w:rFonts w:ascii="Times New Roman" w:hAnsi="Times New Roman" w:cs="Times New Roman"/>
          <w:sz w:val="24"/>
          <w:szCs w:val="24"/>
        </w:rPr>
        <w:t xml:space="preserve">moguće da je </w:t>
      </w:r>
      <w:r w:rsidRPr="001E7357">
        <w:rPr>
          <w:rFonts w:ascii="Times New Roman" w:hAnsi="Times New Roman" w:cs="Times New Roman"/>
          <w:sz w:val="24"/>
          <w:szCs w:val="24"/>
        </w:rPr>
        <w:t xml:space="preserve">njegova smrt </w:t>
      </w:r>
      <w:r w:rsidR="00D64E07">
        <w:rPr>
          <w:rFonts w:ascii="Times New Roman" w:hAnsi="Times New Roman" w:cs="Times New Roman"/>
          <w:sz w:val="24"/>
          <w:szCs w:val="24"/>
        </w:rPr>
        <w:t>povezana</w:t>
      </w:r>
      <w:r w:rsidRPr="001E7357">
        <w:rPr>
          <w:rFonts w:ascii="Times New Roman" w:hAnsi="Times New Roman" w:cs="Times New Roman"/>
          <w:sz w:val="24"/>
          <w:szCs w:val="24"/>
        </w:rPr>
        <w:t xml:space="preserve"> s primljenim lijekovima. Povrh toga, </w:t>
      </w:r>
      <w:r w:rsidR="00BB44C9">
        <w:rPr>
          <w:rFonts w:ascii="Times New Roman" w:hAnsi="Times New Roman" w:cs="Times New Roman"/>
          <w:sz w:val="24"/>
          <w:szCs w:val="24"/>
        </w:rPr>
        <w:t>v</w:t>
      </w:r>
      <w:r w:rsidRPr="001E7357">
        <w:rPr>
          <w:rFonts w:ascii="Times New Roman" w:hAnsi="Times New Roman" w:cs="Times New Roman"/>
          <w:sz w:val="24"/>
          <w:szCs w:val="24"/>
        </w:rPr>
        <w:t>ijeće se uvjerilo da su dv</w:t>
      </w:r>
      <w:r w:rsidR="00D64E07">
        <w:rPr>
          <w:rFonts w:ascii="Times New Roman" w:hAnsi="Times New Roman" w:cs="Times New Roman"/>
          <w:sz w:val="24"/>
          <w:szCs w:val="24"/>
        </w:rPr>
        <w:t>a</w:t>
      </w:r>
      <w:r w:rsidRPr="001E7357">
        <w:rPr>
          <w:rFonts w:ascii="Times New Roman" w:hAnsi="Times New Roman" w:cs="Times New Roman"/>
          <w:sz w:val="24"/>
          <w:szCs w:val="24"/>
        </w:rPr>
        <w:t xml:space="preserve"> pokrenut</w:t>
      </w:r>
      <w:r w:rsidR="00D64E07">
        <w:rPr>
          <w:rFonts w:ascii="Times New Roman" w:hAnsi="Times New Roman" w:cs="Times New Roman"/>
          <w:sz w:val="24"/>
          <w:szCs w:val="24"/>
        </w:rPr>
        <w:t>a</w:t>
      </w:r>
      <w:r w:rsidRPr="001E7357">
        <w:rPr>
          <w:rFonts w:ascii="Times New Roman" w:hAnsi="Times New Roman" w:cs="Times New Roman"/>
          <w:sz w:val="24"/>
          <w:szCs w:val="24"/>
        </w:rPr>
        <w:t xml:space="preserve"> postupka teorijski </w:t>
      </w:r>
      <w:r w:rsidR="00D64E07">
        <w:rPr>
          <w:rFonts w:ascii="Times New Roman" w:hAnsi="Times New Roman" w:cs="Times New Roman"/>
          <w:sz w:val="24"/>
          <w:szCs w:val="24"/>
        </w:rPr>
        <w:t>mogla</w:t>
      </w:r>
      <w:r w:rsidRPr="001E7357">
        <w:rPr>
          <w:rFonts w:ascii="Times New Roman" w:hAnsi="Times New Roman" w:cs="Times New Roman"/>
          <w:sz w:val="24"/>
          <w:szCs w:val="24"/>
        </w:rPr>
        <w:t xml:space="preserve"> dovesti do utvrđivanja točnih okolnosti koje su dovele do smrti</w:t>
      </w:r>
      <w:r w:rsidR="0035406A">
        <w:rPr>
          <w:rFonts w:ascii="Times New Roman" w:hAnsi="Times New Roman" w:cs="Times New Roman"/>
          <w:sz w:val="24"/>
          <w:szCs w:val="24"/>
        </w:rPr>
        <w:t>, kao i</w:t>
      </w:r>
      <w:r w:rsidRPr="001E7357">
        <w:rPr>
          <w:rFonts w:ascii="Times New Roman" w:hAnsi="Times New Roman" w:cs="Times New Roman"/>
          <w:sz w:val="24"/>
          <w:szCs w:val="24"/>
        </w:rPr>
        <w:t xml:space="preserve"> moguće odgovornosti za istu na svim razinama.</w:t>
      </w:r>
    </w:p>
    <w:p w:rsidR="00747ECC" w:rsidP="004965C2" w:rsidRDefault="00BB44C9">
      <w:pPr>
        <w:ind w:firstLine="708"/>
        <w:jc w:val="both"/>
        <w:rPr>
          <w:rFonts w:ascii="Times New Roman" w:hAnsi="Times New Roman" w:cs="Times New Roman"/>
          <w:sz w:val="24"/>
          <w:szCs w:val="24"/>
        </w:rPr>
      </w:pPr>
      <w:r>
        <w:rPr>
          <w:rFonts w:ascii="Times New Roman" w:hAnsi="Times New Roman" w:cs="Times New Roman"/>
          <w:sz w:val="24"/>
          <w:szCs w:val="24"/>
        </w:rPr>
        <w:t xml:space="preserve">126. </w:t>
      </w:r>
      <w:r w:rsidRPr="001E7357" w:rsidR="004965C2">
        <w:rPr>
          <w:rFonts w:ascii="Times New Roman" w:hAnsi="Times New Roman" w:cs="Times New Roman"/>
          <w:sz w:val="24"/>
          <w:szCs w:val="24"/>
        </w:rPr>
        <w:t xml:space="preserve">Vijeće je nadalje utvrđivalo spadaju li činjenice </w:t>
      </w:r>
      <w:r w:rsidR="00051F24">
        <w:rPr>
          <w:rFonts w:ascii="Times New Roman" w:hAnsi="Times New Roman" w:cs="Times New Roman"/>
          <w:sz w:val="24"/>
          <w:szCs w:val="24"/>
        </w:rPr>
        <w:t>koje čine</w:t>
      </w:r>
      <w:r w:rsidR="004F060A">
        <w:rPr>
          <w:rFonts w:ascii="Times New Roman" w:hAnsi="Times New Roman" w:cs="Times New Roman"/>
          <w:sz w:val="24"/>
          <w:szCs w:val="24"/>
        </w:rPr>
        <w:t xml:space="preserve"> </w:t>
      </w:r>
      <w:r w:rsidRPr="001E7357" w:rsidR="004965C2">
        <w:rPr>
          <w:rFonts w:ascii="Times New Roman" w:hAnsi="Times New Roman" w:cs="Times New Roman"/>
          <w:sz w:val="24"/>
          <w:szCs w:val="24"/>
        </w:rPr>
        <w:t>navodn</w:t>
      </w:r>
      <w:r w:rsidR="008B66E1">
        <w:rPr>
          <w:rFonts w:ascii="Times New Roman" w:hAnsi="Times New Roman" w:cs="Times New Roman"/>
          <w:sz w:val="24"/>
          <w:szCs w:val="24"/>
        </w:rPr>
        <w:t>u</w:t>
      </w:r>
      <w:r w:rsidRPr="001E7357" w:rsidR="004965C2">
        <w:rPr>
          <w:rFonts w:ascii="Times New Roman" w:hAnsi="Times New Roman" w:cs="Times New Roman"/>
          <w:sz w:val="24"/>
          <w:szCs w:val="24"/>
        </w:rPr>
        <w:t xml:space="preserve"> postupovn</w:t>
      </w:r>
      <w:r w:rsidR="008B66E1">
        <w:rPr>
          <w:rFonts w:ascii="Times New Roman" w:hAnsi="Times New Roman" w:cs="Times New Roman"/>
          <w:sz w:val="24"/>
          <w:szCs w:val="24"/>
        </w:rPr>
        <w:t>u</w:t>
      </w:r>
      <w:r w:rsidR="004F060A">
        <w:rPr>
          <w:rFonts w:ascii="Times New Roman" w:hAnsi="Times New Roman" w:cs="Times New Roman"/>
          <w:sz w:val="24"/>
          <w:szCs w:val="24"/>
        </w:rPr>
        <w:t xml:space="preserve"> </w:t>
      </w:r>
      <w:r w:rsidR="008B66E1">
        <w:rPr>
          <w:rFonts w:ascii="Times New Roman" w:hAnsi="Times New Roman" w:cs="Times New Roman"/>
          <w:sz w:val="24"/>
          <w:szCs w:val="24"/>
        </w:rPr>
        <w:t>povredu</w:t>
      </w:r>
      <w:r w:rsidRPr="001E7357" w:rsidR="004965C2">
        <w:rPr>
          <w:rFonts w:ascii="Times New Roman" w:hAnsi="Times New Roman" w:cs="Times New Roman"/>
          <w:sz w:val="24"/>
          <w:szCs w:val="24"/>
        </w:rPr>
        <w:t xml:space="preserve"> članka 2. u razdoblje u kojem je Sud bio vremenski nadležan. Vijeće je </w:t>
      </w:r>
      <w:r w:rsidR="00051F24">
        <w:rPr>
          <w:rFonts w:ascii="Times New Roman" w:hAnsi="Times New Roman" w:cs="Times New Roman"/>
          <w:sz w:val="24"/>
          <w:szCs w:val="24"/>
        </w:rPr>
        <w:t>primijetilo</w:t>
      </w:r>
      <w:r w:rsidR="004F060A">
        <w:rPr>
          <w:rFonts w:ascii="Times New Roman" w:hAnsi="Times New Roman" w:cs="Times New Roman"/>
          <w:sz w:val="24"/>
          <w:szCs w:val="24"/>
        </w:rPr>
        <w:t xml:space="preserve"> </w:t>
      </w:r>
      <w:r w:rsidRPr="001E7357" w:rsidR="004965C2">
        <w:rPr>
          <w:rFonts w:ascii="Times New Roman" w:hAnsi="Times New Roman" w:cs="Times New Roman"/>
          <w:sz w:val="24"/>
          <w:szCs w:val="24"/>
        </w:rPr>
        <w:t>da je kazneni postupak uspješno ponovo pokrenut 4. srpnja 1996. godine te da je građanski postupak pokrenut 1995. godine. Uzimajući u obzir da su se navodn</w:t>
      </w:r>
      <w:r w:rsidR="00C326A1">
        <w:rPr>
          <w:rFonts w:ascii="Times New Roman" w:hAnsi="Times New Roman" w:cs="Times New Roman"/>
          <w:sz w:val="24"/>
          <w:szCs w:val="24"/>
        </w:rPr>
        <w:t>i</w:t>
      </w:r>
      <w:r w:rsidR="004F060A">
        <w:rPr>
          <w:rFonts w:ascii="Times New Roman" w:hAnsi="Times New Roman" w:cs="Times New Roman"/>
          <w:sz w:val="24"/>
          <w:szCs w:val="24"/>
        </w:rPr>
        <w:t xml:space="preserve"> </w:t>
      </w:r>
      <w:r w:rsidR="00C326A1">
        <w:rPr>
          <w:rFonts w:ascii="Times New Roman" w:hAnsi="Times New Roman" w:cs="Times New Roman"/>
          <w:sz w:val="24"/>
          <w:szCs w:val="24"/>
        </w:rPr>
        <w:t>nedostaci u</w:t>
      </w:r>
      <w:r w:rsidR="004F060A">
        <w:rPr>
          <w:rFonts w:ascii="Times New Roman" w:hAnsi="Times New Roman" w:cs="Times New Roman"/>
          <w:sz w:val="24"/>
          <w:szCs w:val="24"/>
        </w:rPr>
        <w:t xml:space="preserve"> </w:t>
      </w:r>
      <w:r w:rsidRPr="001E7357" w:rsidR="004965C2">
        <w:rPr>
          <w:rFonts w:ascii="Times New Roman" w:hAnsi="Times New Roman" w:cs="Times New Roman"/>
          <w:sz w:val="24"/>
          <w:szCs w:val="24"/>
        </w:rPr>
        <w:t>postupk</w:t>
      </w:r>
      <w:r w:rsidR="00C326A1">
        <w:rPr>
          <w:rFonts w:ascii="Times New Roman" w:hAnsi="Times New Roman" w:cs="Times New Roman"/>
          <w:sz w:val="24"/>
          <w:szCs w:val="24"/>
        </w:rPr>
        <w:t>u</w:t>
      </w:r>
      <w:r w:rsidRPr="001E7357" w:rsidR="004965C2">
        <w:rPr>
          <w:rFonts w:ascii="Times New Roman" w:hAnsi="Times New Roman" w:cs="Times New Roman"/>
          <w:sz w:val="24"/>
          <w:szCs w:val="24"/>
        </w:rPr>
        <w:t xml:space="preserve"> dogodil</w:t>
      </w:r>
      <w:r w:rsidR="00C326A1">
        <w:rPr>
          <w:rFonts w:ascii="Times New Roman" w:hAnsi="Times New Roman" w:cs="Times New Roman"/>
          <w:sz w:val="24"/>
          <w:szCs w:val="24"/>
        </w:rPr>
        <w:t>i</w:t>
      </w:r>
      <w:r w:rsidRPr="001E7357" w:rsidR="004965C2">
        <w:rPr>
          <w:rFonts w:ascii="Times New Roman" w:hAnsi="Times New Roman" w:cs="Times New Roman"/>
          <w:sz w:val="24"/>
          <w:szCs w:val="24"/>
        </w:rPr>
        <w:t xml:space="preserve"> najranije na dan pokretanja postupka, što je uslijedilo nakon datuma ratifikacije, </w:t>
      </w:r>
      <w:r>
        <w:rPr>
          <w:rFonts w:ascii="Times New Roman" w:hAnsi="Times New Roman" w:cs="Times New Roman"/>
          <w:sz w:val="24"/>
          <w:szCs w:val="24"/>
        </w:rPr>
        <w:t>v</w:t>
      </w:r>
      <w:r w:rsidRPr="001E7357" w:rsidR="004965C2">
        <w:rPr>
          <w:rFonts w:ascii="Times New Roman" w:hAnsi="Times New Roman" w:cs="Times New Roman"/>
          <w:sz w:val="24"/>
          <w:szCs w:val="24"/>
        </w:rPr>
        <w:t xml:space="preserve">ijeće je zaključilo </w:t>
      </w:r>
      <w:r w:rsidR="0035406A">
        <w:rPr>
          <w:rFonts w:ascii="Times New Roman" w:hAnsi="Times New Roman" w:cs="Times New Roman"/>
          <w:sz w:val="24"/>
          <w:szCs w:val="24"/>
        </w:rPr>
        <w:t>kako</w:t>
      </w:r>
      <w:r w:rsidR="004F060A">
        <w:rPr>
          <w:rFonts w:ascii="Times New Roman" w:hAnsi="Times New Roman" w:cs="Times New Roman"/>
          <w:sz w:val="24"/>
          <w:szCs w:val="24"/>
        </w:rPr>
        <w:t xml:space="preserve"> </w:t>
      </w:r>
      <w:r w:rsidRPr="001E7357" w:rsidR="004965C2">
        <w:rPr>
          <w:rFonts w:ascii="Times New Roman" w:hAnsi="Times New Roman" w:cs="Times New Roman"/>
          <w:sz w:val="24"/>
          <w:szCs w:val="24"/>
        </w:rPr>
        <w:t xml:space="preserve">je vremenski nadležno ispitivati prigovor podnositelja koji se ticao postupovnog dijela članka 2. Pozivajući se na predmet </w:t>
      </w:r>
      <w:r w:rsidRPr="001E7357" w:rsidR="004965C2">
        <w:rPr>
          <w:rFonts w:ascii="Times New Roman" w:hAnsi="Times New Roman" w:cs="Times New Roman"/>
          <w:i/>
          <w:sz w:val="24"/>
          <w:szCs w:val="24"/>
        </w:rPr>
        <w:t xml:space="preserve">Broniowski protiv Poljske </w:t>
      </w:r>
      <w:r w:rsidRPr="001E7357" w:rsidR="004965C2">
        <w:rPr>
          <w:rFonts w:ascii="Times New Roman" w:hAnsi="Times New Roman" w:cs="Times New Roman"/>
          <w:sz w:val="24"/>
          <w:szCs w:val="24"/>
        </w:rPr>
        <w:t>(odl.) [</w:t>
      </w:r>
      <w:r w:rsidR="00DE717A">
        <w:rPr>
          <w:rFonts w:ascii="Times New Roman" w:hAnsi="Times New Roman" w:cs="Times New Roman"/>
          <w:sz w:val="24"/>
          <w:szCs w:val="24"/>
        </w:rPr>
        <w:t>VV</w:t>
      </w:r>
      <w:r w:rsidRPr="001E7357" w:rsidR="004965C2">
        <w:rPr>
          <w:rFonts w:ascii="Times New Roman" w:hAnsi="Times New Roman" w:cs="Times New Roman"/>
          <w:sz w:val="24"/>
          <w:szCs w:val="24"/>
        </w:rPr>
        <w:t xml:space="preserve">], br. 31443/96, </w:t>
      </w:r>
      <w:r w:rsidR="00DE717A">
        <w:rPr>
          <w:rFonts w:ascii="Times New Roman" w:hAnsi="Times New Roman" w:cs="Times New Roman"/>
          <w:sz w:val="24"/>
          <w:szCs w:val="24"/>
        </w:rPr>
        <w:t>stavak</w:t>
      </w:r>
      <w:r w:rsidRPr="001E7357" w:rsidR="004965C2">
        <w:rPr>
          <w:rFonts w:ascii="Times New Roman" w:hAnsi="Times New Roman" w:cs="Times New Roman"/>
          <w:sz w:val="24"/>
          <w:szCs w:val="24"/>
        </w:rPr>
        <w:t xml:space="preserve"> 74</w:t>
      </w:r>
      <w:r w:rsidR="00C35507">
        <w:rPr>
          <w:rFonts w:ascii="Times New Roman" w:hAnsi="Times New Roman" w:cs="Times New Roman"/>
          <w:sz w:val="24"/>
          <w:szCs w:val="24"/>
        </w:rPr>
        <w:t>.</w:t>
      </w:r>
      <w:r w:rsidRPr="001E7357" w:rsidR="004965C2">
        <w:rPr>
          <w:rFonts w:ascii="Times New Roman" w:hAnsi="Times New Roman" w:cs="Times New Roman"/>
          <w:sz w:val="24"/>
          <w:szCs w:val="24"/>
        </w:rPr>
        <w:t xml:space="preserve">, ESLJP 2002-X), </w:t>
      </w:r>
      <w:r w:rsidR="00933294">
        <w:rPr>
          <w:rFonts w:ascii="Times New Roman" w:hAnsi="Times New Roman" w:cs="Times New Roman"/>
          <w:sz w:val="24"/>
          <w:szCs w:val="24"/>
        </w:rPr>
        <w:t>v</w:t>
      </w:r>
      <w:r w:rsidRPr="001E7357" w:rsidR="004965C2">
        <w:rPr>
          <w:rFonts w:ascii="Times New Roman" w:hAnsi="Times New Roman" w:cs="Times New Roman"/>
          <w:sz w:val="24"/>
          <w:szCs w:val="24"/>
        </w:rPr>
        <w:t xml:space="preserve">ijeće je također </w:t>
      </w:r>
      <w:r w:rsidR="00C35507">
        <w:rPr>
          <w:rFonts w:ascii="Times New Roman" w:hAnsi="Times New Roman" w:cs="Times New Roman"/>
          <w:sz w:val="24"/>
          <w:szCs w:val="24"/>
        </w:rPr>
        <w:t>presudilo</w:t>
      </w:r>
      <w:r w:rsidR="004F060A">
        <w:rPr>
          <w:rFonts w:ascii="Times New Roman" w:hAnsi="Times New Roman" w:cs="Times New Roman"/>
          <w:sz w:val="24"/>
          <w:szCs w:val="24"/>
        </w:rPr>
        <w:t xml:space="preserve"> </w:t>
      </w:r>
      <w:r w:rsidRPr="001E7357" w:rsidR="004965C2">
        <w:rPr>
          <w:rFonts w:ascii="Times New Roman" w:hAnsi="Times New Roman" w:cs="Times New Roman"/>
          <w:sz w:val="24"/>
          <w:szCs w:val="24"/>
        </w:rPr>
        <w:t xml:space="preserve">da može uzeti u obzir činjenice prije ratifikacije </w:t>
      </w:r>
      <w:r w:rsidR="00C35507">
        <w:rPr>
          <w:rFonts w:ascii="Times New Roman" w:hAnsi="Times New Roman" w:cs="Times New Roman"/>
          <w:sz w:val="24"/>
          <w:szCs w:val="24"/>
        </w:rPr>
        <w:t>u mjeri u kojoj</w:t>
      </w:r>
      <w:r w:rsidRPr="001E7357" w:rsidR="004965C2">
        <w:rPr>
          <w:rFonts w:ascii="Times New Roman" w:hAnsi="Times New Roman" w:cs="Times New Roman"/>
          <w:sz w:val="24"/>
          <w:szCs w:val="24"/>
        </w:rPr>
        <w:t xml:space="preserve"> mogu biti </w:t>
      </w:r>
      <w:r w:rsidR="00C35507">
        <w:rPr>
          <w:rFonts w:ascii="Times New Roman" w:hAnsi="Times New Roman" w:cs="Times New Roman"/>
          <w:sz w:val="24"/>
          <w:szCs w:val="24"/>
        </w:rPr>
        <w:t>bitne</w:t>
      </w:r>
      <w:r w:rsidR="004F060A">
        <w:rPr>
          <w:rFonts w:ascii="Times New Roman" w:hAnsi="Times New Roman" w:cs="Times New Roman"/>
          <w:sz w:val="24"/>
          <w:szCs w:val="24"/>
        </w:rPr>
        <w:t xml:space="preserve"> </w:t>
      </w:r>
      <w:r w:rsidRPr="001E7357" w:rsidR="004965C2">
        <w:rPr>
          <w:rFonts w:ascii="Times New Roman" w:hAnsi="Times New Roman" w:cs="Times New Roman"/>
          <w:sz w:val="24"/>
          <w:szCs w:val="24"/>
        </w:rPr>
        <w:t>za razumijevanje činjenica koje su se dogodile nakon tog datuma.</w:t>
      </w:r>
    </w:p>
    <w:p w:rsidR="00747ECC" w:rsidP="004965C2" w:rsidRDefault="004965C2">
      <w:pPr>
        <w:ind w:firstLine="708"/>
        <w:jc w:val="both"/>
        <w:rPr>
          <w:rFonts w:ascii="Times New Roman" w:hAnsi="Times New Roman" w:cs="Times New Roman"/>
          <w:b/>
        </w:rPr>
      </w:pPr>
      <w:r w:rsidRPr="001E7357">
        <w:rPr>
          <w:rFonts w:ascii="Times New Roman" w:hAnsi="Times New Roman" w:cs="Times New Roman"/>
          <w:b/>
        </w:rPr>
        <w:t>(b) Podnesci onih koji su pristupili Sudu</w:t>
      </w:r>
    </w:p>
    <w:p w:rsidRPr="001E7357" w:rsidR="004965C2" w:rsidP="004965C2" w:rsidRDefault="004965C2">
      <w:pPr>
        <w:ind w:firstLine="708"/>
        <w:jc w:val="both"/>
        <w:rPr>
          <w:rFonts w:ascii="Times New Roman" w:hAnsi="Times New Roman" w:cs="Times New Roman"/>
          <w:i/>
        </w:rPr>
      </w:pPr>
      <w:r w:rsidRPr="001E7357">
        <w:rPr>
          <w:rFonts w:ascii="Times New Roman" w:hAnsi="Times New Roman" w:cs="Times New Roman"/>
          <w:i/>
        </w:rPr>
        <w:t>(i)</w:t>
      </w:r>
      <w:r w:rsidR="00747ECC">
        <w:rPr>
          <w:rFonts w:ascii="Times New Roman" w:hAnsi="Times New Roman" w:cs="Times New Roman"/>
          <w:i/>
        </w:rPr>
        <w:t xml:space="preserve"> </w:t>
      </w:r>
      <w:r w:rsidR="002E4563">
        <w:rPr>
          <w:rFonts w:ascii="Times New Roman" w:hAnsi="Times New Roman" w:cs="Times New Roman"/>
          <w:i/>
        </w:rPr>
        <w:t>Vlada</w:t>
      </w:r>
    </w:p>
    <w:p w:rsidRPr="001E7357" w:rsidR="004965C2"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127. </w:t>
      </w:r>
      <w:r w:rsidRPr="001E7357">
        <w:rPr>
          <w:rFonts w:ascii="Times New Roman" w:hAnsi="Times New Roman" w:cs="Times New Roman"/>
          <w:sz w:val="24"/>
          <w:szCs w:val="24"/>
        </w:rPr>
        <w:tab/>
        <w:t xml:space="preserve">Oslanjajući se na stajalište Suda u predmetu </w:t>
      </w:r>
      <w:r w:rsidRPr="001E7357">
        <w:rPr>
          <w:rFonts w:ascii="Times New Roman" w:hAnsi="Times New Roman" w:cs="Times New Roman"/>
          <w:i/>
          <w:sz w:val="24"/>
          <w:szCs w:val="24"/>
        </w:rPr>
        <w:t xml:space="preserve">Blečić protiv Hrvatske </w:t>
      </w:r>
      <w:r w:rsidRPr="001E7357">
        <w:rPr>
          <w:rFonts w:ascii="Times New Roman" w:hAnsi="Times New Roman" w:cs="Times New Roman"/>
          <w:sz w:val="24"/>
          <w:szCs w:val="24"/>
        </w:rPr>
        <w:t xml:space="preserve">(naprijed citirano, </w:t>
      </w:r>
      <w:r w:rsidR="002E4563">
        <w:rPr>
          <w:rFonts w:ascii="Times New Roman" w:hAnsi="Times New Roman" w:cs="Times New Roman"/>
          <w:sz w:val="24"/>
          <w:szCs w:val="24"/>
        </w:rPr>
        <w:t>stavci</w:t>
      </w:r>
      <w:r w:rsidR="00BB44C9">
        <w:rPr>
          <w:rFonts w:ascii="Times New Roman" w:hAnsi="Times New Roman" w:cs="Times New Roman"/>
          <w:sz w:val="24"/>
          <w:szCs w:val="24"/>
        </w:rPr>
        <w:t xml:space="preserve"> </w:t>
      </w:r>
      <w:r w:rsidRPr="001E7357">
        <w:rPr>
          <w:rFonts w:ascii="Times New Roman" w:hAnsi="Times New Roman" w:cs="Times New Roman"/>
          <w:sz w:val="24"/>
          <w:szCs w:val="24"/>
        </w:rPr>
        <w:t>63</w:t>
      </w:r>
      <w:r w:rsidR="002E4563">
        <w:rPr>
          <w:rFonts w:ascii="Times New Roman" w:hAnsi="Times New Roman" w:cs="Times New Roman"/>
          <w:sz w:val="24"/>
          <w:szCs w:val="24"/>
        </w:rPr>
        <w:t>.</w:t>
      </w:r>
      <w:r w:rsidRPr="001E7357">
        <w:rPr>
          <w:rFonts w:ascii="Times New Roman" w:hAnsi="Times New Roman" w:cs="Times New Roman"/>
          <w:sz w:val="24"/>
          <w:szCs w:val="24"/>
        </w:rPr>
        <w:t>-69</w:t>
      </w:r>
      <w:r w:rsidR="002E4563">
        <w:rPr>
          <w:rFonts w:ascii="Times New Roman" w:hAnsi="Times New Roman" w:cs="Times New Roman"/>
          <w:sz w:val="24"/>
          <w:szCs w:val="24"/>
        </w:rPr>
        <w:t>.</w:t>
      </w:r>
      <w:r w:rsidRPr="001E7357">
        <w:rPr>
          <w:rFonts w:ascii="Times New Roman" w:hAnsi="Times New Roman" w:cs="Times New Roman"/>
          <w:sz w:val="24"/>
          <w:szCs w:val="24"/>
        </w:rPr>
        <w:t xml:space="preserve"> i činjenicu da je </w:t>
      </w:r>
      <w:r w:rsidR="00BB44C9">
        <w:rPr>
          <w:rFonts w:ascii="Times New Roman" w:hAnsi="Times New Roman" w:cs="Times New Roman"/>
          <w:sz w:val="24"/>
          <w:szCs w:val="24"/>
        </w:rPr>
        <w:t>v</w:t>
      </w:r>
      <w:r w:rsidRPr="001E7357">
        <w:rPr>
          <w:rFonts w:ascii="Times New Roman" w:hAnsi="Times New Roman" w:cs="Times New Roman"/>
          <w:sz w:val="24"/>
          <w:szCs w:val="24"/>
        </w:rPr>
        <w:t xml:space="preserve">ijeće na vlastiti poticaj ispitalo pitanje </w:t>
      </w:r>
      <w:r w:rsidR="002E4563">
        <w:rPr>
          <w:rFonts w:ascii="Times New Roman" w:hAnsi="Times New Roman" w:cs="Times New Roman"/>
          <w:sz w:val="24"/>
          <w:szCs w:val="24"/>
        </w:rPr>
        <w:t xml:space="preserve">nadležnosti </w:t>
      </w:r>
      <w:r w:rsidRPr="001E7357">
        <w:rPr>
          <w:rFonts w:ascii="Times New Roman" w:hAnsi="Times New Roman" w:cs="Times New Roman"/>
          <w:i/>
          <w:sz w:val="24"/>
          <w:szCs w:val="24"/>
        </w:rPr>
        <w:t>ratione</w:t>
      </w:r>
      <w:r w:rsidR="00EB55ED">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EB55ED">
        <w:rPr>
          <w:rFonts w:ascii="Times New Roman" w:hAnsi="Times New Roman" w:cs="Times New Roman"/>
          <w:i/>
          <w:sz w:val="24"/>
          <w:szCs w:val="24"/>
        </w:rPr>
        <w:t xml:space="preserve"> </w:t>
      </w:r>
      <w:r w:rsidRPr="001E7357">
        <w:rPr>
          <w:rFonts w:ascii="Times New Roman" w:hAnsi="Times New Roman" w:cs="Times New Roman"/>
          <w:sz w:val="24"/>
          <w:szCs w:val="24"/>
        </w:rPr>
        <w:t>u svojoj presudi od 28. lipnja 2007.</w:t>
      </w:r>
      <w:r w:rsidR="00BB44C9">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w:t>
      </w:r>
      <w:r w:rsidR="002E4563">
        <w:rPr>
          <w:rFonts w:ascii="Times New Roman" w:hAnsi="Times New Roman" w:cs="Times New Roman"/>
          <w:sz w:val="24"/>
          <w:szCs w:val="24"/>
        </w:rPr>
        <w:t>Vlada</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je uložila prigovor o nedopuštenosti zbog nenadležnosti Suda </w:t>
      </w:r>
      <w:r w:rsidRPr="001E7357">
        <w:rPr>
          <w:rFonts w:ascii="Times New Roman" w:hAnsi="Times New Roman" w:cs="Times New Roman"/>
          <w:i/>
          <w:sz w:val="24"/>
          <w:szCs w:val="24"/>
        </w:rPr>
        <w:t>ratione</w:t>
      </w:r>
      <w:r w:rsidR="00EB55ED">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128.</w:t>
      </w:r>
      <w:r w:rsidRPr="001E7357">
        <w:rPr>
          <w:rFonts w:ascii="Times New Roman" w:hAnsi="Times New Roman" w:cs="Times New Roman"/>
          <w:sz w:val="24"/>
          <w:szCs w:val="24"/>
        </w:rPr>
        <w:tab/>
      </w:r>
      <w:r w:rsidR="00331952">
        <w:rPr>
          <w:rFonts w:ascii="Times New Roman" w:hAnsi="Times New Roman" w:cs="Times New Roman"/>
          <w:sz w:val="24"/>
          <w:szCs w:val="24"/>
        </w:rPr>
        <w:t>Vlada</w:t>
      </w:r>
      <w:r w:rsidR="0040307E">
        <w:rPr>
          <w:rFonts w:ascii="Times New Roman" w:hAnsi="Times New Roman" w:cs="Times New Roman"/>
          <w:sz w:val="24"/>
          <w:szCs w:val="24"/>
        </w:rPr>
        <w:t xml:space="preserve"> </w:t>
      </w:r>
      <w:r w:rsidRPr="001E7357">
        <w:rPr>
          <w:rFonts w:ascii="Times New Roman" w:hAnsi="Times New Roman" w:cs="Times New Roman"/>
          <w:sz w:val="24"/>
          <w:szCs w:val="24"/>
        </w:rPr>
        <w:t xml:space="preserve">je pred </w:t>
      </w:r>
      <w:r w:rsidR="0040307E">
        <w:rPr>
          <w:rFonts w:ascii="Times New Roman" w:hAnsi="Times New Roman" w:cs="Times New Roman"/>
          <w:sz w:val="24"/>
          <w:szCs w:val="24"/>
        </w:rPr>
        <w:t>v</w:t>
      </w:r>
      <w:r w:rsidRPr="001E7357">
        <w:rPr>
          <w:rFonts w:ascii="Times New Roman" w:hAnsi="Times New Roman" w:cs="Times New Roman"/>
          <w:sz w:val="24"/>
          <w:szCs w:val="24"/>
        </w:rPr>
        <w:t>elikim vijećem naglasila da su i kazneni i građanski postupak zbog smrti sina podnositelja započeli nakon što je Slovenija 28. lipnja 2007.</w:t>
      </w:r>
      <w:r w:rsidR="0040307E">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ratificirala Konvenciju, a smrt se dogodila prije tog datuma.</w:t>
      </w:r>
    </w:p>
    <w:p w:rsidRPr="001E7357" w:rsidR="004965C2"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129.</w:t>
      </w:r>
      <w:r w:rsidRPr="001E7357">
        <w:rPr>
          <w:rFonts w:ascii="Times New Roman" w:hAnsi="Times New Roman" w:cs="Times New Roman"/>
          <w:sz w:val="24"/>
          <w:szCs w:val="24"/>
        </w:rPr>
        <w:tab/>
        <w:t>Tvrd</w:t>
      </w:r>
      <w:r w:rsidR="00331952">
        <w:rPr>
          <w:rFonts w:ascii="Times New Roman" w:hAnsi="Times New Roman" w:cs="Times New Roman"/>
          <w:sz w:val="24"/>
          <w:szCs w:val="24"/>
        </w:rPr>
        <w:t>e</w:t>
      </w:r>
      <w:r w:rsidR="00EB55ED">
        <w:rPr>
          <w:rFonts w:ascii="Times New Roman" w:hAnsi="Times New Roman" w:cs="Times New Roman"/>
          <w:sz w:val="24"/>
          <w:szCs w:val="24"/>
        </w:rPr>
        <w:t xml:space="preserve"> </w:t>
      </w:r>
      <w:r w:rsidR="00884DA7">
        <w:rPr>
          <w:rFonts w:ascii="Times New Roman" w:hAnsi="Times New Roman" w:cs="Times New Roman"/>
          <w:sz w:val="24"/>
          <w:szCs w:val="24"/>
        </w:rPr>
        <w:t>kako</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je </w:t>
      </w:r>
      <w:r w:rsidR="00331952">
        <w:rPr>
          <w:rFonts w:ascii="Times New Roman" w:hAnsi="Times New Roman" w:cs="Times New Roman"/>
          <w:sz w:val="24"/>
          <w:szCs w:val="24"/>
        </w:rPr>
        <w:t>utvrđivanjem da je</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prigovor </w:t>
      </w:r>
      <w:r w:rsidRPr="001E7357" w:rsidR="00745992">
        <w:rPr>
          <w:rFonts w:ascii="Times New Roman" w:hAnsi="Times New Roman" w:cs="Times New Roman"/>
          <w:sz w:val="24"/>
          <w:szCs w:val="24"/>
        </w:rPr>
        <w:t xml:space="preserve">zbog postupovnog vida članka 2. </w:t>
      </w:r>
      <w:r w:rsidRPr="001E7357">
        <w:rPr>
          <w:rFonts w:ascii="Times New Roman" w:hAnsi="Times New Roman" w:cs="Times New Roman"/>
          <w:sz w:val="24"/>
          <w:szCs w:val="24"/>
        </w:rPr>
        <w:t>dopušten</w:t>
      </w:r>
      <w:r w:rsidR="00884DA7">
        <w:rPr>
          <w:rFonts w:ascii="Times New Roman" w:hAnsi="Times New Roman" w:cs="Times New Roman"/>
          <w:sz w:val="24"/>
          <w:szCs w:val="24"/>
        </w:rPr>
        <w:t>,</w:t>
      </w:r>
      <w:r w:rsidRPr="001E7357">
        <w:rPr>
          <w:rFonts w:ascii="Times New Roman" w:hAnsi="Times New Roman" w:cs="Times New Roman"/>
          <w:sz w:val="24"/>
          <w:szCs w:val="24"/>
        </w:rPr>
        <w:t xml:space="preserve">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ijeće </w:t>
      </w:r>
      <w:r w:rsidR="00745992">
        <w:rPr>
          <w:rFonts w:ascii="Times New Roman" w:hAnsi="Times New Roman" w:cs="Times New Roman"/>
          <w:sz w:val="24"/>
          <w:szCs w:val="24"/>
        </w:rPr>
        <w:t>odlučilo</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suprotno osnovnim načelima međunarodnog prava o zabrani retroaktivnosti međunarodnih ugovora, dodajući da je ovaj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 presude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ijeća protivan </w:t>
      </w:r>
      <w:r w:rsidR="00745992">
        <w:rPr>
          <w:rFonts w:ascii="Times New Roman" w:hAnsi="Times New Roman" w:cs="Times New Roman"/>
          <w:sz w:val="24"/>
          <w:szCs w:val="24"/>
        </w:rPr>
        <w:t xml:space="preserve">utvrđenoj </w:t>
      </w:r>
      <w:r w:rsidRPr="001E7357">
        <w:rPr>
          <w:rFonts w:ascii="Times New Roman" w:hAnsi="Times New Roman" w:cs="Times New Roman"/>
          <w:sz w:val="24"/>
          <w:szCs w:val="24"/>
        </w:rPr>
        <w:t xml:space="preserve">sudskoj praksi Suda, posebice odlukama u predmetima </w:t>
      </w:r>
      <w:r w:rsidRPr="001E7357">
        <w:rPr>
          <w:rFonts w:ascii="Times New Roman" w:hAnsi="Times New Roman" w:cs="Times New Roman"/>
          <w:i/>
          <w:sz w:val="24"/>
          <w:szCs w:val="24"/>
        </w:rPr>
        <w:t>Moldovan</w:t>
      </w:r>
      <w:r w:rsidR="00103F76">
        <w:rPr>
          <w:rFonts w:ascii="Times New Roman" w:hAnsi="Times New Roman" w:cs="Times New Roman"/>
          <w:i/>
          <w:sz w:val="24"/>
          <w:szCs w:val="24"/>
        </w:rPr>
        <w:t xml:space="preserve"> </w:t>
      </w:r>
      <w:r w:rsidR="00D44017">
        <w:rPr>
          <w:rFonts w:ascii="Times New Roman" w:hAnsi="Times New Roman" w:cs="Times New Roman"/>
          <w:i/>
          <w:sz w:val="24"/>
          <w:szCs w:val="24"/>
        </w:rPr>
        <w:t>i</w:t>
      </w:r>
      <w:r w:rsidR="00103F76">
        <w:rPr>
          <w:rFonts w:ascii="Times New Roman" w:hAnsi="Times New Roman" w:cs="Times New Roman"/>
          <w:i/>
          <w:sz w:val="24"/>
          <w:szCs w:val="24"/>
        </w:rPr>
        <w:t xml:space="preserve"> </w:t>
      </w:r>
      <w:r w:rsidR="00D44017">
        <w:rPr>
          <w:rFonts w:ascii="Times New Roman" w:hAnsi="Times New Roman" w:cs="Times New Roman"/>
          <w:i/>
          <w:sz w:val="24"/>
          <w:szCs w:val="24"/>
        </w:rPr>
        <w:t>ostali</w:t>
      </w:r>
      <w:r w:rsidR="00103F76">
        <w:rPr>
          <w:rFonts w:ascii="Times New Roman" w:hAnsi="Times New Roman" w:cs="Times New Roman"/>
          <w:i/>
          <w:sz w:val="24"/>
          <w:szCs w:val="24"/>
        </w:rPr>
        <w:t xml:space="preserve"> </w:t>
      </w:r>
      <w:r w:rsidR="00E000EA">
        <w:rPr>
          <w:rFonts w:ascii="Times New Roman" w:hAnsi="Times New Roman" w:cs="Times New Roman"/>
          <w:sz w:val="24"/>
          <w:szCs w:val="24"/>
        </w:rPr>
        <w:t>te</w:t>
      </w:r>
      <w:r w:rsidR="00103F76">
        <w:rPr>
          <w:rFonts w:ascii="Times New Roman" w:hAnsi="Times New Roman" w:cs="Times New Roman"/>
          <w:sz w:val="24"/>
          <w:szCs w:val="24"/>
        </w:rPr>
        <w:t xml:space="preserve"> </w:t>
      </w:r>
      <w:r w:rsidRPr="001E7357">
        <w:rPr>
          <w:rFonts w:ascii="Times New Roman" w:hAnsi="Times New Roman" w:cs="Times New Roman"/>
          <w:i/>
          <w:sz w:val="24"/>
          <w:szCs w:val="24"/>
        </w:rPr>
        <w:t xml:space="preserve">Rostaş i ostali protiv Rumunjske </w:t>
      </w:r>
      <w:r w:rsidRPr="001E7357">
        <w:rPr>
          <w:rFonts w:ascii="Times New Roman" w:hAnsi="Times New Roman" w:cs="Times New Roman"/>
          <w:sz w:val="24"/>
          <w:szCs w:val="24"/>
        </w:rPr>
        <w:t>(odl.), brojevi 41138/98 i 64320/01, 13. ožujka 200</w:t>
      </w:r>
      <w:r w:rsidR="00DA79B1">
        <w:rPr>
          <w:rFonts w:ascii="Times New Roman" w:hAnsi="Times New Roman" w:cs="Times New Roman"/>
          <w:sz w:val="24"/>
          <w:szCs w:val="24"/>
        </w:rPr>
        <w:t>1. godine</w:t>
      </w:r>
      <w:r w:rsidRPr="001E7357">
        <w:rPr>
          <w:rFonts w:ascii="Times New Roman" w:hAnsi="Times New Roman" w:cs="Times New Roman"/>
          <w:sz w:val="24"/>
          <w:szCs w:val="24"/>
        </w:rPr>
        <w:t xml:space="preserve">; </w:t>
      </w:r>
      <w:r w:rsidRPr="001E7357">
        <w:rPr>
          <w:rFonts w:ascii="Times New Roman" w:hAnsi="Times New Roman" w:cs="Times New Roman"/>
          <w:i/>
          <w:sz w:val="24"/>
          <w:szCs w:val="24"/>
        </w:rPr>
        <w:t xml:space="preserve">Voroshilov protiv Rusije </w:t>
      </w:r>
      <w:r w:rsidRPr="001E7357">
        <w:rPr>
          <w:rFonts w:ascii="Times New Roman" w:hAnsi="Times New Roman" w:cs="Times New Roman"/>
          <w:sz w:val="24"/>
          <w:szCs w:val="24"/>
        </w:rPr>
        <w:t>(odl.), br. 21501/02, 8. prosinc</w:t>
      </w:r>
      <w:r w:rsidR="0010530F">
        <w:rPr>
          <w:rFonts w:ascii="Times New Roman" w:hAnsi="Times New Roman" w:cs="Times New Roman"/>
          <w:sz w:val="24"/>
          <w:szCs w:val="24"/>
        </w:rPr>
        <w:t>a</w:t>
      </w:r>
      <w:r w:rsidRPr="001E7357">
        <w:rPr>
          <w:rFonts w:ascii="Times New Roman" w:hAnsi="Times New Roman" w:cs="Times New Roman"/>
          <w:sz w:val="24"/>
          <w:szCs w:val="24"/>
        </w:rPr>
        <w:t xml:space="preserve"> 2005</w:t>
      </w:r>
      <w:r w:rsidR="0010530F">
        <w:rPr>
          <w:rFonts w:ascii="Times New Roman" w:hAnsi="Times New Roman" w:cs="Times New Roman"/>
          <w:sz w:val="24"/>
          <w:szCs w:val="24"/>
        </w:rPr>
        <w:t>.</w:t>
      </w:r>
      <w:r w:rsidRPr="001E7357">
        <w:rPr>
          <w:rFonts w:ascii="Times New Roman" w:hAnsi="Times New Roman" w:cs="Times New Roman"/>
          <w:sz w:val="24"/>
          <w:szCs w:val="24"/>
        </w:rPr>
        <w:t xml:space="preserve">; </w:t>
      </w:r>
      <w:r w:rsidRPr="001E7357">
        <w:rPr>
          <w:rFonts w:ascii="Times New Roman" w:hAnsi="Times New Roman" w:cs="Times New Roman"/>
          <w:i/>
          <w:sz w:val="24"/>
          <w:szCs w:val="24"/>
        </w:rPr>
        <w:t>Stamoulakatos protiv Grčke (br. 1),</w:t>
      </w:r>
      <w:r w:rsidR="00747ECC">
        <w:rPr>
          <w:rFonts w:ascii="Times New Roman" w:hAnsi="Times New Roman" w:cs="Times New Roman"/>
          <w:i/>
          <w:sz w:val="24"/>
          <w:szCs w:val="24"/>
        </w:rPr>
        <w:t xml:space="preserve"> </w:t>
      </w:r>
      <w:r w:rsidRPr="001E7357">
        <w:rPr>
          <w:rFonts w:ascii="Times New Roman" w:hAnsi="Times New Roman" w:cs="Times New Roman"/>
          <w:sz w:val="24"/>
          <w:szCs w:val="24"/>
        </w:rPr>
        <w:t xml:space="preserve">26. </w:t>
      </w:r>
      <w:r w:rsidRPr="001E7357" w:rsidR="00206DB1">
        <w:rPr>
          <w:rFonts w:ascii="Times New Roman" w:hAnsi="Times New Roman" w:cs="Times New Roman"/>
          <w:sz w:val="24"/>
          <w:szCs w:val="24"/>
        </w:rPr>
        <w:t>listopa</w:t>
      </w:r>
      <w:r w:rsidR="00206DB1">
        <w:rPr>
          <w:rFonts w:ascii="Times New Roman" w:hAnsi="Times New Roman" w:cs="Times New Roman"/>
          <w:sz w:val="24"/>
          <w:szCs w:val="24"/>
        </w:rPr>
        <w:t>da</w:t>
      </w:r>
      <w:r w:rsidRPr="001E7357">
        <w:rPr>
          <w:rFonts w:ascii="Times New Roman" w:hAnsi="Times New Roman" w:cs="Times New Roman"/>
          <w:sz w:val="24"/>
          <w:szCs w:val="24"/>
        </w:rPr>
        <w:t xml:space="preserve"> 1993</w:t>
      </w:r>
      <w:r w:rsidR="0010530F">
        <w:rPr>
          <w:rFonts w:ascii="Times New Roman" w:hAnsi="Times New Roman" w:cs="Times New Roman"/>
          <w:sz w:val="24"/>
          <w:szCs w:val="24"/>
        </w:rPr>
        <w:t>.</w:t>
      </w:r>
      <w:r w:rsidRPr="001E7357">
        <w:rPr>
          <w:rFonts w:ascii="Times New Roman" w:hAnsi="Times New Roman" w:cs="Times New Roman"/>
          <w:sz w:val="24"/>
          <w:szCs w:val="24"/>
        </w:rPr>
        <w:t>, 33</w:t>
      </w:r>
      <w:r w:rsidR="0010530F">
        <w:rPr>
          <w:rFonts w:ascii="Times New Roman" w:hAnsi="Times New Roman" w:cs="Times New Roman"/>
          <w:sz w:val="24"/>
          <w:szCs w:val="24"/>
        </w:rPr>
        <w:t>.</w:t>
      </w:r>
      <w:r w:rsidRPr="001E7357">
        <w:rPr>
          <w:rFonts w:ascii="Times New Roman" w:hAnsi="Times New Roman" w:cs="Times New Roman"/>
          <w:sz w:val="24"/>
          <w:szCs w:val="24"/>
        </w:rPr>
        <w:t xml:space="preserve">, serija A br. 271; </w:t>
      </w:r>
      <w:r w:rsidRPr="001E7357">
        <w:rPr>
          <w:rFonts w:ascii="Times New Roman" w:hAnsi="Times New Roman" w:cs="Times New Roman"/>
          <w:i/>
          <w:sz w:val="24"/>
          <w:szCs w:val="24"/>
        </w:rPr>
        <w:t xml:space="preserve">Kadiķis protiv Latvije </w:t>
      </w:r>
      <w:r w:rsidRPr="001E7357">
        <w:rPr>
          <w:rFonts w:ascii="Times New Roman" w:hAnsi="Times New Roman" w:cs="Times New Roman"/>
          <w:sz w:val="24"/>
          <w:szCs w:val="24"/>
        </w:rPr>
        <w:t>(odl.) br. 47634/99, 29. lipnj</w:t>
      </w:r>
      <w:r w:rsidR="0010530F">
        <w:rPr>
          <w:rFonts w:ascii="Times New Roman" w:hAnsi="Times New Roman" w:cs="Times New Roman"/>
          <w:sz w:val="24"/>
          <w:szCs w:val="24"/>
        </w:rPr>
        <w:t>a</w:t>
      </w:r>
      <w:r w:rsidRPr="001E7357">
        <w:rPr>
          <w:rFonts w:ascii="Times New Roman" w:hAnsi="Times New Roman" w:cs="Times New Roman"/>
          <w:sz w:val="24"/>
          <w:szCs w:val="24"/>
        </w:rPr>
        <w:t xml:space="preserve"> 2000</w:t>
      </w:r>
      <w:r w:rsidR="0010530F">
        <w:rPr>
          <w:rFonts w:ascii="Times New Roman" w:hAnsi="Times New Roman" w:cs="Times New Roman"/>
          <w:sz w:val="24"/>
          <w:szCs w:val="24"/>
        </w:rPr>
        <w:t>.</w:t>
      </w:r>
      <w:r w:rsidRPr="001E7357">
        <w:rPr>
          <w:rFonts w:ascii="Times New Roman" w:hAnsi="Times New Roman" w:cs="Times New Roman"/>
          <w:sz w:val="24"/>
          <w:szCs w:val="24"/>
        </w:rPr>
        <w:t xml:space="preserve"> i </w:t>
      </w:r>
      <w:r w:rsidRPr="001E7357">
        <w:rPr>
          <w:rFonts w:ascii="Times New Roman" w:hAnsi="Times New Roman" w:cs="Times New Roman"/>
          <w:i/>
          <w:sz w:val="24"/>
          <w:szCs w:val="24"/>
        </w:rPr>
        <w:t xml:space="preserve">Jovanović protiv Hrvatske </w:t>
      </w:r>
      <w:r w:rsidRPr="001E7357">
        <w:rPr>
          <w:rFonts w:ascii="Times New Roman" w:hAnsi="Times New Roman" w:cs="Times New Roman"/>
          <w:sz w:val="24"/>
          <w:szCs w:val="24"/>
        </w:rPr>
        <w:t>(odl.), br. 59109/00, ESLJP 2002-III.</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130. </w:t>
      </w:r>
      <w:r w:rsidRPr="001E7357" w:rsidR="00884DA7">
        <w:rPr>
          <w:rFonts w:ascii="Times New Roman" w:hAnsi="Times New Roman" w:cs="Times New Roman"/>
          <w:sz w:val="24"/>
          <w:szCs w:val="24"/>
        </w:rPr>
        <w:t>P</w:t>
      </w:r>
      <w:r w:rsidR="00884DA7">
        <w:rPr>
          <w:rFonts w:ascii="Times New Roman" w:hAnsi="Times New Roman" w:cs="Times New Roman"/>
          <w:sz w:val="24"/>
          <w:szCs w:val="24"/>
        </w:rPr>
        <w:t>rema</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njihovom mišljenju, gore navedena sudska praksa </w:t>
      </w:r>
      <w:r w:rsidR="008944CF">
        <w:rPr>
          <w:rFonts w:ascii="Times New Roman" w:hAnsi="Times New Roman" w:cs="Times New Roman"/>
          <w:sz w:val="24"/>
          <w:szCs w:val="24"/>
        </w:rPr>
        <w:t>utvrdila</w:t>
      </w:r>
      <w:r w:rsidR="00EB55ED">
        <w:rPr>
          <w:rFonts w:ascii="Times New Roman" w:hAnsi="Times New Roman" w:cs="Times New Roman"/>
          <w:sz w:val="24"/>
          <w:szCs w:val="24"/>
        </w:rPr>
        <w:t xml:space="preserve"> </w:t>
      </w:r>
      <w:r w:rsidR="00884DA7">
        <w:rPr>
          <w:rFonts w:ascii="Times New Roman" w:hAnsi="Times New Roman" w:cs="Times New Roman"/>
          <w:sz w:val="24"/>
          <w:szCs w:val="24"/>
        </w:rPr>
        <w:t xml:space="preserve">je </w:t>
      </w:r>
      <w:r w:rsidRPr="001E7357">
        <w:rPr>
          <w:rFonts w:ascii="Times New Roman" w:hAnsi="Times New Roman" w:cs="Times New Roman"/>
          <w:sz w:val="24"/>
          <w:szCs w:val="24"/>
        </w:rPr>
        <w:t xml:space="preserve">da su čini ili propusti kojima je konvencijsko pravo navodno povrijeđeno </w:t>
      </w:r>
      <w:r w:rsidR="008944CF">
        <w:rPr>
          <w:rFonts w:ascii="Times New Roman" w:hAnsi="Times New Roman" w:cs="Times New Roman"/>
          <w:sz w:val="24"/>
          <w:szCs w:val="24"/>
        </w:rPr>
        <w:t>i</w:t>
      </w:r>
      <w:r w:rsidRPr="001E7357">
        <w:rPr>
          <w:rFonts w:ascii="Times New Roman" w:hAnsi="Times New Roman" w:cs="Times New Roman"/>
          <w:sz w:val="24"/>
          <w:szCs w:val="24"/>
        </w:rPr>
        <w:t xml:space="preserve"> postupci koji se na to odnose neodvojivi </w:t>
      </w:r>
      <w:r w:rsidR="00884DA7">
        <w:rPr>
          <w:rFonts w:ascii="Times New Roman" w:hAnsi="Times New Roman" w:cs="Times New Roman"/>
          <w:sz w:val="24"/>
          <w:szCs w:val="24"/>
        </w:rPr>
        <w:t>te se, stoga,</w:t>
      </w:r>
      <w:r w:rsidR="0040307E">
        <w:rPr>
          <w:rFonts w:ascii="Times New Roman" w:hAnsi="Times New Roman" w:cs="Times New Roman"/>
          <w:sz w:val="24"/>
          <w:szCs w:val="24"/>
        </w:rPr>
        <w:t xml:space="preserve"> </w:t>
      </w:r>
      <w:r w:rsidRPr="001E7357">
        <w:rPr>
          <w:rFonts w:ascii="Times New Roman" w:hAnsi="Times New Roman" w:cs="Times New Roman"/>
          <w:sz w:val="24"/>
          <w:szCs w:val="24"/>
        </w:rPr>
        <w:t xml:space="preserve">ne mogu </w:t>
      </w:r>
      <w:r w:rsidR="005F6309">
        <w:rPr>
          <w:rFonts w:ascii="Times New Roman" w:hAnsi="Times New Roman" w:cs="Times New Roman"/>
          <w:sz w:val="24"/>
          <w:szCs w:val="24"/>
        </w:rPr>
        <w:t>ispitivati</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odvojeno. S tim u svezi, </w:t>
      </w:r>
      <w:r w:rsidR="005F6309">
        <w:rPr>
          <w:rFonts w:ascii="Times New Roman" w:hAnsi="Times New Roman" w:cs="Times New Roman"/>
          <w:sz w:val="24"/>
          <w:szCs w:val="24"/>
        </w:rPr>
        <w:t>Vlada tvrdi</w:t>
      </w:r>
      <w:r w:rsidRPr="001E7357">
        <w:rPr>
          <w:rFonts w:ascii="Times New Roman" w:hAnsi="Times New Roman" w:cs="Times New Roman"/>
          <w:sz w:val="24"/>
          <w:szCs w:val="24"/>
        </w:rPr>
        <w:t xml:space="preserve"> da početni događaj – smrt sina podnositelja – tada nije postojao što se Suda tiče pa </w:t>
      </w:r>
      <w:r w:rsidR="00884DA7">
        <w:rPr>
          <w:rFonts w:ascii="Times New Roman" w:hAnsi="Times New Roman" w:cs="Times New Roman"/>
          <w:sz w:val="24"/>
          <w:szCs w:val="24"/>
        </w:rPr>
        <w:t>te je,</w:t>
      </w:r>
      <w:r w:rsidR="0040307E">
        <w:rPr>
          <w:rFonts w:ascii="Times New Roman" w:hAnsi="Times New Roman" w:cs="Times New Roman"/>
          <w:sz w:val="24"/>
          <w:szCs w:val="24"/>
        </w:rPr>
        <w:t xml:space="preserve"> </w:t>
      </w:r>
      <w:r w:rsidRPr="001E7357">
        <w:rPr>
          <w:rFonts w:ascii="Times New Roman" w:hAnsi="Times New Roman" w:cs="Times New Roman"/>
          <w:sz w:val="24"/>
          <w:szCs w:val="24"/>
        </w:rPr>
        <w:t>stoga</w:t>
      </w:r>
      <w:r w:rsidR="00884DA7">
        <w:rPr>
          <w:rFonts w:ascii="Times New Roman" w:hAnsi="Times New Roman" w:cs="Times New Roman"/>
          <w:sz w:val="24"/>
          <w:szCs w:val="24"/>
        </w:rPr>
        <w:t>,</w:t>
      </w:r>
      <w:r w:rsidRPr="001E7357">
        <w:rPr>
          <w:rFonts w:ascii="Times New Roman" w:hAnsi="Times New Roman" w:cs="Times New Roman"/>
          <w:sz w:val="24"/>
          <w:szCs w:val="24"/>
        </w:rPr>
        <w:t xml:space="preserve"> Sud bio spriječen ispitivati je li iz toga proistekla neka obveza.</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131. </w:t>
      </w:r>
      <w:r w:rsidR="00CB4303">
        <w:rPr>
          <w:rFonts w:ascii="Times New Roman" w:hAnsi="Times New Roman" w:cs="Times New Roman"/>
          <w:sz w:val="24"/>
          <w:szCs w:val="24"/>
        </w:rPr>
        <w:t>Vlada</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nadalje tvrdi da pojedinačni vidovi članka 2., kao što je postupovni vid, ni</w:t>
      </w:r>
      <w:r w:rsidR="003F457F">
        <w:rPr>
          <w:rFonts w:ascii="Times New Roman" w:hAnsi="Times New Roman" w:cs="Times New Roman"/>
          <w:sz w:val="24"/>
          <w:szCs w:val="24"/>
        </w:rPr>
        <w:t>su</w:t>
      </w:r>
      <w:r w:rsidRPr="001E7357">
        <w:rPr>
          <w:rFonts w:ascii="Times New Roman" w:hAnsi="Times New Roman" w:cs="Times New Roman"/>
          <w:sz w:val="24"/>
          <w:szCs w:val="24"/>
        </w:rPr>
        <w:t xml:space="preserve"> mog</w:t>
      </w:r>
      <w:r w:rsidR="003F457F">
        <w:rPr>
          <w:rFonts w:ascii="Times New Roman" w:hAnsi="Times New Roman" w:cs="Times New Roman"/>
          <w:sz w:val="24"/>
          <w:szCs w:val="24"/>
        </w:rPr>
        <w:t>li</w:t>
      </w:r>
      <w:r w:rsidRPr="001E7357">
        <w:rPr>
          <w:rFonts w:ascii="Times New Roman" w:hAnsi="Times New Roman" w:cs="Times New Roman"/>
          <w:sz w:val="24"/>
          <w:szCs w:val="24"/>
        </w:rPr>
        <w:t xml:space="preserve"> postojati neovisno. Ispitu</w:t>
      </w:r>
      <w:r w:rsidR="00933294">
        <w:rPr>
          <w:rFonts w:ascii="Times New Roman" w:hAnsi="Times New Roman" w:cs="Times New Roman"/>
          <w:sz w:val="24"/>
          <w:szCs w:val="24"/>
        </w:rPr>
        <w:t>jući postupovni vid članka 2., v</w:t>
      </w:r>
      <w:r w:rsidRPr="001E7357">
        <w:rPr>
          <w:rFonts w:ascii="Times New Roman" w:hAnsi="Times New Roman" w:cs="Times New Roman"/>
          <w:sz w:val="24"/>
          <w:szCs w:val="24"/>
        </w:rPr>
        <w:t xml:space="preserve">ijeće nije na činjenicu smrti gledalo isključivo kao na </w:t>
      </w:r>
      <w:r w:rsidR="003F457F">
        <w:rPr>
          <w:rFonts w:ascii="Times New Roman" w:hAnsi="Times New Roman" w:cs="Times New Roman"/>
          <w:sz w:val="24"/>
          <w:szCs w:val="24"/>
        </w:rPr>
        <w:t>pozadinsku</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činjenicu, već je neizbježno ispitivalo navodn</w:t>
      </w:r>
      <w:r w:rsidR="003F457F">
        <w:rPr>
          <w:rFonts w:ascii="Times New Roman" w:hAnsi="Times New Roman" w:cs="Times New Roman"/>
          <w:sz w:val="24"/>
          <w:szCs w:val="24"/>
        </w:rPr>
        <w:t xml:space="preserve">u povredu </w:t>
      </w:r>
      <w:r w:rsidRPr="001E7357">
        <w:rPr>
          <w:rFonts w:ascii="Times New Roman" w:hAnsi="Times New Roman" w:cs="Times New Roman"/>
          <w:sz w:val="24"/>
          <w:szCs w:val="24"/>
        </w:rPr>
        <w:t>materijalnog dijela članka 2. Konvencije.</w:t>
      </w:r>
    </w:p>
    <w:p w:rsidRPr="001E7357" w:rsidR="004965C2"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132.</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Kao potkrjepu ovoj tvrdnji, </w:t>
      </w:r>
      <w:r w:rsidR="003F457F">
        <w:rPr>
          <w:rFonts w:ascii="Times New Roman" w:hAnsi="Times New Roman" w:cs="Times New Roman"/>
          <w:sz w:val="24"/>
          <w:szCs w:val="24"/>
        </w:rPr>
        <w:t>Vlada naglašava</w:t>
      </w:r>
      <w:r w:rsidRPr="001E7357">
        <w:rPr>
          <w:rFonts w:ascii="Times New Roman" w:hAnsi="Times New Roman" w:cs="Times New Roman"/>
          <w:sz w:val="24"/>
          <w:szCs w:val="24"/>
        </w:rPr>
        <w:t xml:space="preserve"> razliku između </w:t>
      </w:r>
      <w:r w:rsidR="003F457F">
        <w:rPr>
          <w:rFonts w:ascii="Times New Roman" w:hAnsi="Times New Roman" w:cs="Times New Roman"/>
          <w:sz w:val="24"/>
          <w:szCs w:val="24"/>
        </w:rPr>
        <w:t>predmeta</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prema članku 2. i </w:t>
      </w:r>
      <w:r w:rsidR="00B5013F">
        <w:rPr>
          <w:rFonts w:ascii="Times New Roman" w:hAnsi="Times New Roman" w:cs="Times New Roman"/>
          <w:sz w:val="24"/>
          <w:szCs w:val="24"/>
        </w:rPr>
        <w:t xml:space="preserve">predmeta o </w:t>
      </w:r>
      <w:r w:rsidRPr="001E7357">
        <w:rPr>
          <w:rFonts w:ascii="Times New Roman" w:hAnsi="Times New Roman" w:cs="Times New Roman"/>
          <w:sz w:val="24"/>
          <w:szCs w:val="24"/>
        </w:rPr>
        <w:t>trajanj</w:t>
      </w:r>
      <w:r w:rsidR="00B5013F">
        <w:rPr>
          <w:rFonts w:ascii="Times New Roman" w:hAnsi="Times New Roman" w:cs="Times New Roman"/>
          <w:sz w:val="24"/>
          <w:szCs w:val="24"/>
        </w:rPr>
        <w:t>u</w:t>
      </w:r>
      <w:r w:rsidRPr="001E7357">
        <w:rPr>
          <w:rFonts w:ascii="Times New Roman" w:hAnsi="Times New Roman" w:cs="Times New Roman"/>
          <w:sz w:val="24"/>
          <w:szCs w:val="24"/>
        </w:rPr>
        <w:t xml:space="preserve"> postupka prema članku 6. Konvencije koji su djelomično bili izvan, a djelomično </w:t>
      </w:r>
      <w:r w:rsidR="00B5013F">
        <w:rPr>
          <w:rFonts w:ascii="Times New Roman" w:hAnsi="Times New Roman" w:cs="Times New Roman"/>
          <w:sz w:val="24"/>
          <w:szCs w:val="24"/>
        </w:rPr>
        <w:t>unutar</w:t>
      </w:r>
      <w:r w:rsidRPr="001E7357">
        <w:rPr>
          <w:rFonts w:ascii="Times New Roman" w:hAnsi="Times New Roman" w:cs="Times New Roman"/>
          <w:sz w:val="24"/>
          <w:szCs w:val="24"/>
        </w:rPr>
        <w:t xml:space="preserve"> nadležnost</w:t>
      </w:r>
      <w:r w:rsidR="00B5013F">
        <w:rPr>
          <w:rFonts w:ascii="Times New Roman" w:hAnsi="Times New Roman" w:cs="Times New Roman"/>
          <w:sz w:val="24"/>
          <w:szCs w:val="24"/>
        </w:rPr>
        <w:t>i</w:t>
      </w:r>
      <w:r w:rsidRPr="001E7357">
        <w:rPr>
          <w:rFonts w:ascii="Times New Roman" w:hAnsi="Times New Roman" w:cs="Times New Roman"/>
          <w:sz w:val="24"/>
          <w:szCs w:val="24"/>
        </w:rPr>
        <w:t xml:space="preserve"> Suda </w:t>
      </w:r>
      <w:r w:rsidRPr="001E7357">
        <w:rPr>
          <w:rFonts w:ascii="Times New Roman" w:hAnsi="Times New Roman" w:cs="Times New Roman"/>
          <w:i/>
          <w:sz w:val="24"/>
          <w:szCs w:val="24"/>
        </w:rPr>
        <w:t>ratione</w:t>
      </w:r>
      <w:r w:rsidR="00EB55ED">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EB55ED">
        <w:rPr>
          <w:rFonts w:ascii="Times New Roman" w:hAnsi="Times New Roman" w:cs="Times New Roman"/>
          <w:i/>
          <w:sz w:val="24"/>
          <w:szCs w:val="24"/>
        </w:rPr>
        <w:t xml:space="preserve"> </w:t>
      </w:r>
      <w:r w:rsidR="00B5013F">
        <w:rPr>
          <w:rFonts w:ascii="Times New Roman" w:hAnsi="Times New Roman" w:cs="Times New Roman"/>
          <w:sz w:val="24"/>
          <w:szCs w:val="24"/>
        </w:rPr>
        <w:t>Prema njihovim tvrdnjama,</w:t>
      </w:r>
      <w:r w:rsidRPr="001E7357">
        <w:rPr>
          <w:rFonts w:ascii="Times New Roman" w:hAnsi="Times New Roman" w:cs="Times New Roman"/>
          <w:sz w:val="24"/>
          <w:szCs w:val="24"/>
        </w:rPr>
        <w:t xml:space="preserve"> ispitivanje trajanja postupka </w:t>
      </w:r>
      <w:r w:rsidR="00B5013F">
        <w:rPr>
          <w:rFonts w:ascii="Times New Roman" w:hAnsi="Times New Roman" w:cs="Times New Roman"/>
          <w:sz w:val="24"/>
          <w:szCs w:val="24"/>
        </w:rPr>
        <w:t>ne ovisi o</w:t>
      </w:r>
      <w:r w:rsidRPr="001E7357">
        <w:rPr>
          <w:rFonts w:ascii="Times New Roman" w:hAnsi="Times New Roman" w:cs="Times New Roman"/>
          <w:sz w:val="24"/>
          <w:szCs w:val="24"/>
        </w:rPr>
        <w:t xml:space="preserve"> predmetu postupka. Na isti način, trajanje postupka nakon ratifikacije Konvencije </w:t>
      </w:r>
      <w:r w:rsidR="00566C60">
        <w:rPr>
          <w:rFonts w:ascii="Times New Roman" w:hAnsi="Times New Roman" w:cs="Times New Roman"/>
          <w:sz w:val="24"/>
          <w:szCs w:val="24"/>
        </w:rPr>
        <w:t>bilo je neovisno o</w:t>
      </w:r>
      <w:r w:rsidRPr="001E7357">
        <w:rPr>
          <w:rFonts w:ascii="Times New Roman" w:hAnsi="Times New Roman" w:cs="Times New Roman"/>
          <w:sz w:val="24"/>
          <w:szCs w:val="24"/>
        </w:rPr>
        <w:t xml:space="preserve"> dijel</w:t>
      </w:r>
      <w:r w:rsidR="00566C60">
        <w:rPr>
          <w:rFonts w:ascii="Times New Roman" w:hAnsi="Times New Roman" w:cs="Times New Roman"/>
          <w:sz w:val="24"/>
          <w:szCs w:val="24"/>
        </w:rPr>
        <w:t>u</w:t>
      </w:r>
      <w:r w:rsidRPr="001E7357">
        <w:rPr>
          <w:rFonts w:ascii="Times New Roman" w:hAnsi="Times New Roman" w:cs="Times New Roman"/>
          <w:sz w:val="24"/>
          <w:szCs w:val="24"/>
        </w:rPr>
        <w:t xml:space="preserve"> postupka vođeno</w:t>
      </w:r>
      <w:r w:rsidR="00992E2D">
        <w:rPr>
          <w:rFonts w:ascii="Times New Roman" w:hAnsi="Times New Roman" w:cs="Times New Roman"/>
          <w:sz w:val="24"/>
          <w:szCs w:val="24"/>
        </w:rPr>
        <w:t>g</w:t>
      </w:r>
      <w:r w:rsidRPr="001E7357">
        <w:rPr>
          <w:rFonts w:ascii="Times New Roman" w:hAnsi="Times New Roman" w:cs="Times New Roman"/>
          <w:sz w:val="24"/>
          <w:szCs w:val="24"/>
        </w:rPr>
        <w:t xml:space="preserve"> prije tog datuma. Suprotno tome, u predmetima iz članka 2., Sud nije ispitivao postupak kao samostalno pitanje već kao dio istrage o konkretnom događaju.</w:t>
      </w:r>
    </w:p>
    <w:p w:rsidRPr="001E7357" w:rsidR="004965C2"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133.</w:t>
      </w:r>
      <w:r w:rsidRPr="001E7357">
        <w:rPr>
          <w:rFonts w:ascii="Times New Roman" w:hAnsi="Times New Roman" w:cs="Times New Roman"/>
          <w:sz w:val="24"/>
          <w:szCs w:val="24"/>
        </w:rPr>
        <w:tab/>
      </w:r>
      <w:r w:rsidR="005F68BD">
        <w:rPr>
          <w:rFonts w:ascii="Times New Roman" w:hAnsi="Times New Roman" w:cs="Times New Roman"/>
          <w:sz w:val="24"/>
          <w:szCs w:val="24"/>
        </w:rPr>
        <w:t>Vlada</w:t>
      </w:r>
      <w:r w:rsidRPr="001E7357">
        <w:rPr>
          <w:rFonts w:ascii="Times New Roman" w:hAnsi="Times New Roman" w:cs="Times New Roman"/>
          <w:sz w:val="24"/>
          <w:szCs w:val="24"/>
        </w:rPr>
        <w:t xml:space="preserve"> n</w:t>
      </w:r>
      <w:r w:rsidR="00933294">
        <w:rPr>
          <w:rFonts w:ascii="Times New Roman" w:hAnsi="Times New Roman" w:cs="Times New Roman"/>
          <w:sz w:val="24"/>
          <w:szCs w:val="24"/>
        </w:rPr>
        <w:t>adalje tvrdi da se u zaključku v</w:t>
      </w:r>
      <w:r w:rsidRPr="001E7357">
        <w:rPr>
          <w:rFonts w:ascii="Times New Roman" w:hAnsi="Times New Roman" w:cs="Times New Roman"/>
          <w:sz w:val="24"/>
          <w:szCs w:val="24"/>
        </w:rPr>
        <w:t xml:space="preserve">ijeća glede </w:t>
      </w:r>
      <w:r w:rsidR="005F68BD">
        <w:rPr>
          <w:rFonts w:ascii="Times New Roman" w:hAnsi="Times New Roman" w:cs="Times New Roman"/>
          <w:sz w:val="24"/>
          <w:szCs w:val="24"/>
        </w:rPr>
        <w:t xml:space="preserve">njegove </w:t>
      </w:r>
      <w:r w:rsidRPr="001E7357">
        <w:rPr>
          <w:rFonts w:ascii="Times New Roman" w:hAnsi="Times New Roman" w:cs="Times New Roman"/>
          <w:sz w:val="24"/>
          <w:szCs w:val="24"/>
        </w:rPr>
        <w:t xml:space="preserve">nadležnosti </w:t>
      </w:r>
      <w:r w:rsidRPr="001E7357">
        <w:rPr>
          <w:rFonts w:ascii="Times New Roman" w:hAnsi="Times New Roman" w:cs="Times New Roman"/>
          <w:i/>
          <w:sz w:val="24"/>
          <w:szCs w:val="24"/>
        </w:rPr>
        <w:t>ratione</w:t>
      </w:r>
      <w:r w:rsidR="00EB55ED">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Pr="001E7357">
        <w:rPr>
          <w:rFonts w:ascii="Times New Roman" w:hAnsi="Times New Roman" w:cs="Times New Roman"/>
          <w:sz w:val="24"/>
          <w:szCs w:val="24"/>
        </w:rPr>
        <w:t xml:space="preserve"> nije vodilo računa o načelima iz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a </w:t>
      </w:r>
      <w:r w:rsidR="00F734CB">
        <w:rPr>
          <w:rFonts w:ascii="Times New Roman" w:hAnsi="Times New Roman" w:cs="Times New Roman"/>
          <w:sz w:val="24"/>
          <w:szCs w:val="24"/>
        </w:rPr>
        <w:t>6</w:t>
      </w:r>
      <w:r w:rsidRPr="001E7357">
        <w:rPr>
          <w:rFonts w:ascii="Times New Roman" w:hAnsi="Times New Roman" w:cs="Times New Roman"/>
          <w:sz w:val="24"/>
          <w:szCs w:val="24"/>
        </w:rPr>
        <w:t>8</w:t>
      </w:r>
      <w:r w:rsidR="00992E2D">
        <w:rPr>
          <w:rFonts w:ascii="Times New Roman" w:hAnsi="Times New Roman" w:cs="Times New Roman"/>
          <w:sz w:val="24"/>
          <w:szCs w:val="24"/>
        </w:rPr>
        <w:t>.</w:t>
      </w:r>
      <w:r w:rsidRPr="001E7357">
        <w:rPr>
          <w:rFonts w:ascii="Times New Roman" w:hAnsi="Times New Roman" w:cs="Times New Roman"/>
          <w:sz w:val="24"/>
          <w:szCs w:val="24"/>
        </w:rPr>
        <w:t xml:space="preserve"> i 77</w:t>
      </w:r>
      <w:r w:rsidR="00992E2D">
        <w:rPr>
          <w:rFonts w:ascii="Times New Roman" w:hAnsi="Times New Roman" w:cs="Times New Roman"/>
          <w:sz w:val="24"/>
          <w:szCs w:val="24"/>
        </w:rPr>
        <w:t xml:space="preserve">. – </w:t>
      </w:r>
      <w:r w:rsidRPr="001E7357">
        <w:rPr>
          <w:rFonts w:ascii="Times New Roman" w:hAnsi="Times New Roman" w:cs="Times New Roman"/>
          <w:sz w:val="24"/>
          <w:szCs w:val="24"/>
        </w:rPr>
        <w:t>81</w:t>
      </w:r>
      <w:r w:rsidR="00992E2D">
        <w:rPr>
          <w:rFonts w:ascii="Times New Roman" w:hAnsi="Times New Roman" w:cs="Times New Roman"/>
          <w:sz w:val="24"/>
          <w:szCs w:val="24"/>
        </w:rPr>
        <w:t>.</w:t>
      </w:r>
      <w:r w:rsidRPr="001E7357">
        <w:rPr>
          <w:rFonts w:ascii="Times New Roman" w:hAnsi="Times New Roman" w:cs="Times New Roman"/>
          <w:sz w:val="24"/>
          <w:szCs w:val="24"/>
        </w:rPr>
        <w:t xml:space="preserve"> presude </w:t>
      </w:r>
      <w:r w:rsidRPr="001E7357">
        <w:rPr>
          <w:rFonts w:ascii="Times New Roman" w:hAnsi="Times New Roman" w:cs="Times New Roman"/>
          <w:i/>
          <w:sz w:val="24"/>
          <w:szCs w:val="24"/>
        </w:rPr>
        <w:t xml:space="preserve">Blečić </w:t>
      </w:r>
      <w:r w:rsidRPr="001E7357">
        <w:rPr>
          <w:rFonts w:ascii="Times New Roman" w:hAnsi="Times New Roman" w:cs="Times New Roman"/>
          <w:sz w:val="24"/>
          <w:szCs w:val="24"/>
        </w:rPr>
        <w:t xml:space="preserve">(naprijed citirane). </w:t>
      </w:r>
      <w:r w:rsidRPr="001E7357" w:rsidR="00992E2D">
        <w:rPr>
          <w:rFonts w:ascii="Times New Roman" w:hAnsi="Times New Roman" w:cs="Times New Roman"/>
          <w:sz w:val="24"/>
          <w:szCs w:val="24"/>
        </w:rPr>
        <w:t>Poseb</w:t>
      </w:r>
      <w:r w:rsidR="00992E2D">
        <w:rPr>
          <w:rFonts w:ascii="Times New Roman" w:hAnsi="Times New Roman" w:cs="Times New Roman"/>
          <w:sz w:val="24"/>
          <w:szCs w:val="24"/>
        </w:rPr>
        <w:t>no</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su naglasili da pravna sredstva ne bi smjela prouzročiti miješanje </w:t>
      </w:r>
      <w:r w:rsidR="00F734CB">
        <w:rPr>
          <w:rFonts w:ascii="Times New Roman" w:hAnsi="Times New Roman" w:cs="Times New Roman"/>
          <w:sz w:val="24"/>
          <w:szCs w:val="24"/>
        </w:rPr>
        <w:t>u</w:t>
      </w:r>
      <w:r w:rsidRPr="001E7357">
        <w:rPr>
          <w:rFonts w:ascii="Times New Roman" w:hAnsi="Times New Roman" w:cs="Times New Roman"/>
          <w:sz w:val="24"/>
          <w:szCs w:val="24"/>
        </w:rPr>
        <w:t xml:space="preserve"> nadležnost Suda te da </w:t>
      </w:r>
      <w:r w:rsidR="00F734CB">
        <w:rPr>
          <w:rFonts w:ascii="Times New Roman" w:hAnsi="Times New Roman" w:cs="Times New Roman"/>
          <w:sz w:val="24"/>
          <w:szCs w:val="24"/>
        </w:rPr>
        <w:t>dosuđivanju</w:t>
      </w:r>
      <w:r w:rsidRPr="001E7357">
        <w:rPr>
          <w:rFonts w:ascii="Times New Roman" w:hAnsi="Times New Roman" w:cs="Times New Roman"/>
          <w:sz w:val="24"/>
          <w:szCs w:val="24"/>
        </w:rPr>
        <w:t xml:space="preserve"> pravno</w:t>
      </w:r>
      <w:r w:rsidR="00F734CB">
        <w:rPr>
          <w:rFonts w:ascii="Times New Roman" w:hAnsi="Times New Roman" w:cs="Times New Roman"/>
          <w:sz w:val="24"/>
          <w:szCs w:val="24"/>
        </w:rPr>
        <w:t>g</w:t>
      </w:r>
      <w:r w:rsidRPr="001E7357">
        <w:rPr>
          <w:rFonts w:ascii="Times New Roman" w:hAnsi="Times New Roman" w:cs="Times New Roman"/>
          <w:sz w:val="24"/>
          <w:szCs w:val="24"/>
        </w:rPr>
        <w:t xml:space="preserve"> sredstv</w:t>
      </w:r>
      <w:r w:rsidR="00F734CB">
        <w:rPr>
          <w:rFonts w:ascii="Times New Roman" w:hAnsi="Times New Roman" w:cs="Times New Roman"/>
          <w:sz w:val="24"/>
          <w:szCs w:val="24"/>
        </w:rPr>
        <w:t>a</w:t>
      </w:r>
      <w:r w:rsidRPr="001E7357">
        <w:rPr>
          <w:rFonts w:ascii="Times New Roman" w:hAnsi="Times New Roman" w:cs="Times New Roman"/>
          <w:sz w:val="24"/>
          <w:szCs w:val="24"/>
        </w:rPr>
        <w:t xml:space="preserve"> obično prethodi utvrđenje da je miješanje</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bilo </w:t>
      </w:r>
      <w:r w:rsidR="003B3297">
        <w:rPr>
          <w:rFonts w:ascii="Times New Roman" w:hAnsi="Times New Roman" w:cs="Times New Roman"/>
          <w:sz w:val="24"/>
          <w:szCs w:val="24"/>
        </w:rPr>
        <w:t>nezakonito</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temeljem zakona koji je bio na snazi kada se to miješanje dogodilo.</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134. Konačno, </w:t>
      </w:r>
      <w:r w:rsidR="003B3297">
        <w:rPr>
          <w:rFonts w:ascii="Times New Roman" w:hAnsi="Times New Roman" w:cs="Times New Roman"/>
          <w:sz w:val="24"/>
          <w:szCs w:val="24"/>
        </w:rPr>
        <w:t>Vlada tvrdi</w:t>
      </w:r>
      <w:r w:rsidRPr="001E7357">
        <w:rPr>
          <w:rFonts w:ascii="Times New Roman" w:hAnsi="Times New Roman" w:cs="Times New Roman"/>
          <w:sz w:val="24"/>
          <w:szCs w:val="24"/>
        </w:rPr>
        <w:t xml:space="preserve"> da se u predmetima poput ovog ni početni događaj, </w:t>
      </w:r>
      <w:r w:rsidR="00992E2D">
        <w:rPr>
          <w:rFonts w:ascii="Times New Roman" w:hAnsi="Times New Roman" w:cs="Times New Roman"/>
          <w:sz w:val="24"/>
          <w:szCs w:val="24"/>
        </w:rPr>
        <w:t>kao</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ni naknadni postupak n</w:t>
      </w:r>
      <w:r w:rsidR="003B3297">
        <w:rPr>
          <w:rFonts w:ascii="Times New Roman" w:hAnsi="Times New Roman" w:cs="Times New Roman"/>
          <w:sz w:val="24"/>
          <w:szCs w:val="24"/>
        </w:rPr>
        <w:t>e</w:t>
      </w:r>
      <w:r w:rsidRPr="001E7357">
        <w:rPr>
          <w:rFonts w:ascii="Times New Roman" w:hAnsi="Times New Roman" w:cs="Times New Roman"/>
          <w:sz w:val="24"/>
          <w:szCs w:val="24"/>
        </w:rPr>
        <w:t xml:space="preserve"> mog</w:t>
      </w:r>
      <w:r w:rsidR="003B3297">
        <w:rPr>
          <w:rFonts w:ascii="Times New Roman" w:hAnsi="Times New Roman" w:cs="Times New Roman"/>
          <w:sz w:val="24"/>
          <w:szCs w:val="24"/>
        </w:rPr>
        <w:t>u</w:t>
      </w:r>
      <w:r w:rsidRPr="001E7357">
        <w:rPr>
          <w:rFonts w:ascii="Times New Roman" w:hAnsi="Times New Roman" w:cs="Times New Roman"/>
          <w:sz w:val="24"/>
          <w:szCs w:val="24"/>
        </w:rPr>
        <w:t xml:space="preserve"> smatrati trajn</w:t>
      </w:r>
      <w:r w:rsidR="003B3297">
        <w:rPr>
          <w:rFonts w:ascii="Times New Roman" w:hAnsi="Times New Roman" w:cs="Times New Roman"/>
          <w:sz w:val="24"/>
          <w:szCs w:val="24"/>
        </w:rPr>
        <w:t>om povredom</w:t>
      </w:r>
      <w:r w:rsidRPr="001E7357">
        <w:rPr>
          <w:rFonts w:ascii="Times New Roman" w:hAnsi="Times New Roman" w:cs="Times New Roman"/>
          <w:sz w:val="24"/>
          <w:szCs w:val="24"/>
        </w:rPr>
        <w:t>.</w:t>
      </w:r>
    </w:p>
    <w:p w:rsidRPr="001E7357" w:rsidR="004965C2" w:rsidP="004965C2" w:rsidRDefault="004965C2">
      <w:pPr>
        <w:ind w:firstLine="708"/>
        <w:jc w:val="both"/>
        <w:rPr>
          <w:rFonts w:ascii="Times New Roman" w:hAnsi="Times New Roman" w:cs="Times New Roman"/>
          <w:i/>
        </w:rPr>
      </w:pPr>
      <w:r w:rsidRPr="001E7357">
        <w:rPr>
          <w:rFonts w:ascii="Times New Roman" w:hAnsi="Times New Roman" w:cs="Times New Roman"/>
          <w:i/>
        </w:rPr>
        <w:t>(ii) Podnositelji</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135. Podnositelji n</w:t>
      </w:r>
      <w:r w:rsidR="008D4888">
        <w:rPr>
          <w:rFonts w:ascii="Times New Roman" w:hAnsi="Times New Roman" w:cs="Times New Roman"/>
          <w:sz w:val="24"/>
          <w:szCs w:val="24"/>
        </w:rPr>
        <w:t>e</w:t>
      </w:r>
      <w:r w:rsidRPr="001E7357">
        <w:rPr>
          <w:rFonts w:ascii="Times New Roman" w:hAnsi="Times New Roman" w:cs="Times New Roman"/>
          <w:sz w:val="24"/>
          <w:szCs w:val="24"/>
        </w:rPr>
        <w:t xml:space="preserve"> osporava</w:t>
      </w:r>
      <w:r w:rsidR="008D4888">
        <w:rPr>
          <w:rFonts w:ascii="Times New Roman" w:hAnsi="Times New Roman" w:cs="Times New Roman"/>
          <w:sz w:val="24"/>
          <w:szCs w:val="24"/>
        </w:rPr>
        <w:t>ju</w:t>
      </w:r>
      <w:r w:rsidRPr="001E7357">
        <w:rPr>
          <w:rFonts w:ascii="Times New Roman" w:hAnsi="Times New Roman" w:cs="Times New Roman"/>
          <w:sz w:val="24"/>
          <w:szCs w:val="24"/>
        </w:rPr>
        <w:t xml:space="preserve"> pravo </w:t>
      </w:r>
      <w:r w:rsidR="00F240A1">
        <w:rPr>
          <w:rFonts w:ascii="Times New Roman" w:hAnsi="Times New Roman" w:cs="Times New Roman"/>
          <w:sz w:val="24"/>
          <w:szCs w:val="24"/>
        </w:rPr>
        <w:t>Vlade</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da uloži prethodni prigovor </w:t>
      </w:r>
      <w:r w:rsidRPr="001E7357">
        <w:rPr>
          <w:rFonts w:ascii="Times New Roman" w:hAnsi="Times New Roman" w:cs="Times New Roman"/>
          <w:i/>
          <w:sz w:val="24"/>
          <w:szCs w:val="24"/>
        </w:rPr>
        <w:t>ratione</w:t>
      </w:r>
      <w:r w:rsidR="00EB55ED">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EB55ED">
        <w:rPr>
          <w:rFonts w:ascii="Times New Roman" w:hAnsi="Times New Roman" w:cs="Times New Roman"/>
          <w:i/>
          <w:sz w:val="24"/>
          <w:szCs w:val="24"/>
        </w:rPr>
        <w:t xml:space="preserve"> </w:t>
      </w:r>
      <w:r w:rsidRPr="001E7357">
        <w:rPr>
          <w:rFonts w:ascii="Times New Roman" w:hAnsi="Times New Roman" w:cs="Times New Roman"/>
          <w:sz w:val="24"/>
          <w:szCs w:val="24"/>
        </w:rPr>
        <w:t xml:space="preserve">pred </w:t>
      </w:r>
      <w:r w:rsidR="00933294">
        <w:rPr>
          <w:rFonts w:ascii="Times New Roman" w:hAnsi="Times New Roman" w:cs="Times New Roman"/>
          <w:sz w:val="24"/>
          <w:szCs w:val="24"/>
        </w:rPr>
        <w:t>v</w:t>
      </w:r>
      <w:r w:rsidRPr="001E7357">
        <w:rPr>
          <w:rFonts w:ascii="Times New Roman" w:hAnsi="Times New Roman" w:cs="Times New Roman"/>
          <w:sz w:val="24"/>
          <w:szCs w:val="24"/>
        </w:rPr>
        <w:t>elikim vijećem.</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136. Tvrd</w:t>
      </w:r>
      <w:r w:rsidR="008D4888">
        <w:rPr>
          <w:rFonts w:ascii="Times New Roman" w:hAnsi="Times New Roman" w:cs="Times New Roman"/>
          <w:sz w:val="24"/>
          <w:szCs w:val="24"/>
        </w:rPr>
        <w:t>e</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da nije bilo moguće jednostavno zanemariti činjenicu da u razdoblju tijekom kojeg je Sud bio vremenski nadležan, domaće vlasti nisu učinile ništa kako bi utvrdile uzrok smrti njihova sina.</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137.</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 </w:t>
      </w:r>
      <w:r w:rsidRPr="001E7357" w:rsidR="00992E2D">
        <w:rPr>
          <w:rFonts w:ascii="Times New Roman" w:hAnsi="Times New Roman" w:cs="Times New Roman"/>
          <w:sz w:val="24"/>
          <w:szCs w:val="24"/>
        </w:rPr>
        <w:t>P</w:t>
      </w:r>
      <w:r w:rsidR="00992E2D">
        <w:rPr>
          <w:rFonts w:ascii="Times New Roman" w:hAnsi="Times New Roman" w:cs="Times New Roman"/>
          <w:sz w:val="24"/>
          <w:szCs w:val="24"/>
        </w:rPr>
        <w:t>rema</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njihovu mišljenju, države imaju posebnu obvezu uspostaviti djelotvorni pravosudni sustav utvrđivanja uzroka smrti pojedinca kojem je pružena liječnička skrb. Ta je obveza samostalne naravi.</w:t>
      </w:r>
    </w:p>
    <w:p w:rsidRPr="001E7357" w:rsidR="004965C2"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138.</w:t>
      </w:r>
      <w:r w:rsidRPr="001E7357">
        <w:rPr>
          <w:rFonts w:ascii="Times New Roman" w:hAnsi="Times New Roman" w:cs="Times New Roman"/>
          <w:sz w:val="24"/>
          <w:szCs w:val="24"/>
        </w:rPr>
        <w:tab/>
        <w:t xml:space="preserve">Pozivajući se na predmet </w:t>
      </w:r>
      <w:r w:rsidRPr="001E7357">
        <w:rPr>
          <w:rFonts w:ascii="Times New Roman" w:hAnsi="Times New Roman" w:cs="Times New Roman"/>
          <w:i/>
          <w:sz w:val="24"/>
          <w:szCs w:val="24"/>
        </w:rPr>
        <w:t>Yağcı i Sargın protiv Turske</w:t>
      </w:r>
      <w:r w:rsidRPr="003D6CFA">
        <w:rPr>
          <w:rFonts w:ascii="Times New Roman" w:hAnsi="Times New Roman" w:cs="Times New Roman"/>
          <w:sz w:val="24"/>
          <w:szCs w:val="24"/>
        </w:rPr>
        <w:t>(</w:t>
      </w:r>
      <w:r w:rsidRPr="001E7357">
        <w:rPr>
          <w:rFonts w:ascii="Times New Roman" w:hAnsi="Times New Roman" w:cs="Times New Roman"/>
          <w:sz w:val="24"/>
          <w:szCs w:val="24"/>
        </w:rPr>
        <w:t>presuda od 8. lipnja 1995., Serija A, br. 319-A), tvrd</w:t>
      </w:r>
      <w:r w:rsidR="003D6CFA">
        <w:rPr>
          <w:rFonts w:ascii="Times New Roman" w:hAnsi="Times New Roman" w:cs="Times New Roman"/>
          <w:sz w:val="24"/>
          <w:szCs w:val="24"/>
        </w:rPr>
        <w:t>e</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da se nakon ratifikacije Konvencije država morala pridržavati Konvencije; naknadni događaji bili su u nadležnosti Suda čak i kada su bili nastavak situacije koja je prethodno postojala. Budući da su se </w:t>
      </w:r>
      <w:r w:rsidR="001C634B">
        <w:rPr>
          <w:rFonts w:ascii="Times New Roman" w:hAnsi="Times New Roman" w:cs="Times New Roman"/>
          <w:sz w:val="24"/>
          <w:szCs w:val="24"/>
        </w:rPr>
        <w:t>nedostaci u</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postupk</w:t>
      </w:r>
      <w:r w:rsidR="001C634B">
        <w:rPr>
          <w:rFonts w:ascii="Times New Roman" w:hAnsi="Times New Roman" w:cs="Times New Roman"/>
          <w:sz w:val="24"/>
          <w:szCs w:val="24"/>
        </w:rPr>
        <w:t>u</w:t>
      </w:r>
      <w:r w:rsidRPr="001E7357">
        <w:rPr>
          <w:rFonts w:ascii="Times New Roman" w:hAnsi="Times New Roman" w:cs="Times New Roman"/>
          <w:sz w:val="24"/>
          <w:szCs w:val="24"/>
        </w:rPr>
        <w:t xml:space="preserve"> dogodil</w:t>
      </w:r>
      <w:r w:rsidR="001C634B">
        <w:rPr>
          <w:rFonts w:ascii="Times New Roman" w:hAnsi="Times New Roman" w:cs="Times New Roman"/>
          <w:sz w:val="24"/>
          <w:szCs w:val="24"/>
        </w:rPr>
        <w:t>i</w:t>
      </w:r>
      <w:r w:rsidRPr="001E7357">
        <w:rPr>
          <w:rFonts w:ascii="Times New Roman" w:hAnsi="Times New Roman" w:cs="Times New Roman"/>
          <w:sz w:val="24"/>
          <w:szCs w:val="24"/>
        </w:rPr>
        <w:t xml:space="preserve"> nakon što je Slovenija ratificirala Konvenciju, Sud je bio nadležan </w:t>
      </w:r>
      <w:r w:rsidRPr="001E7357">
        <w:rPr>
          <w:rFonts w:ascii="Times New Roman" w:hAnsi="Times New Roman" w:cs="Times New Roman"/>
          <w:i/>
          <w:sz w:val="24"/>
          <w:szCs w:val="24"/>
        </w:rPr>
        <w:t>ratione</w:t>
      </w:r>
      <w:r w:rsidR="00EB55ED">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EB55ED">
        <w:rPr>
          <w:rFonts w:ascii="Times New Roman" w:hAnsi="Times New Roman" w:cs="Times New Roman"/>
          <w:i/>
          <w:sz w:val="24"/>
          <w:szCs w:val="24"/>
        </w:rPr>
        <w:t xml:space="preserve"> </w:t>
      </w:r>
      <w:r w:rsidRPr="001E7357">
        <w:rPr>
          <w:rFonts w:ascii="Times New Roman" w:hAnsi="Times New Roman" w:cs="Times New Roman"/>
          <w:sz w:val="24"/>
          <w:szCs w:val="24"/>
        </w:rPr>
        <w:t>rješavati prigovor koji se ticao postupovnog dijela članka 2. Konvencije.</w:t>
      </w:r>
    </w:p>
    <w:p w:rsidRPr="001E7357" w:rsidR="004965C2" w:rsidP="00933294" w:rsidRDefault="00933294">
      <w:pPr>
        <w:ind w:firstLine="708"/>
        <w:jc w:val="both"/>
        <w:rPr>
          <w:rFonts w:ascii="Times New Roman" w:hAnsi="Times New Roman" w:cs="Times New Roman"/>
          <w:b/>
        </w:rPr>
      </w:pPr>
      <w:r>
        <w:rPr>
          <w:rFonts w:ascii="Times New Roman" w:hAnsi="Times New Roman" w:cs="Times New Roman"/>
          <w:b/>
        </w:rPr>
        <w:t>(c) Ocjena v</w:t>
      </w:r>
      <w:r w:rsidRPr="001E7357" w:rsidR="004965C2">
        <w:rPr>
          <w:rFonts w:ascii="Times New Roman" w:hAnsi="Times New Roman" w:cs="Times New Roman"/>
          <w:b/>
        </w:rPr>
        <w:t>elikog vijeća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b/>
        </w:rPr>
        <w:tab/>
      </w:r>
      <w:r w:rsidRPr="001E7357">
        <w:rPr>
          <w:rFonts w:ascii="Times New Roman" w:hAnsi="Times New Roman" w:cs="Times New Roman"/>
          <w:sz w:val="24"/>
          <w:szCs w:val="24"/>
        </w:rPr>
        <w:t>139.</w:t>
      </w:r>
      <w:r w:rsidRPr="001E7357">
        <w:rPr>
          <w:rFonts w:ascii="Times New Roman" w:hAnsi="Times New Roman" w:cs="Times New Roman"/>
          <w:sz w:val="24"/>
          <w:szCs w:val="24"/>
        </w:rPr>
        <w:tab/>
        <w:t xml:space="preserve">Iz razloga navedenih u presudi </w:t>
      </w:r>
      <w:r w:rsidRPr="001E7357">
        <w:rPr>
          <w:rFonts w:ascii="Times New Roman" w:hAnsi="Times New Roman" w:cs="Times New Roman"/>
          <w:i/>
          <w:sz w:val="24"/>
          <w:szCs w:val="24"/>
        </w:rPr>
        <w:t xml:space="preserve">Blečić </w:t>
      </w:r>
      <w:r w:rsidRPr="001E7357">
        <w:rPr>
          <w:rFonts w:ascii="Times New Roman" w:hAnsi="Times New Roman" w:cs="Times New Roman"/>
          <w:sz w:val="24"/>
          <w:szCs w:val="24"/>
        </w:rPr>
        <w:t xml:space="preserve">(naprijed citirana, </w:t>
      </w:r>
      <w:r w:rsidR="001C634B">
        <w:rPr>
          <w:rFonts w:ascii="Times New Roman" w:hAnsi="Times New Roman" w:cs="Times New Roman"/>
          <w:sz w:val="24"/>
          <w:szCs w:val="24"/>
        </w:rPr>
        <w:t>stavci</w:t>
      </w:r>
      <w:r w:rsidRPr="009C7BD1">
        <w:rPr>
          <w:rFonts w:ascii="Times New Roman" w:hAnsi="Times New Roman" w:cs="Times New Roman"/>
          <w:sz w:val="24"/>
          <w:szCs w:val="24"/>
        </w:rPr>
        <w:t>66</w:t>
      </w:r>
      <w:r w:rsidR="00E34689">
        <w:rPr>
          <w:rFonts w:ascii="Times New Roman" w:hAnsi="Times New Roman" w:cs="Times New Roman"/>
          <w:sz w:val="24"/>
          <w:szCs w:val="24"/>
        </w:rPr>
        <w:t>.</w:t>
      </w:r>
      <w:r w:rsidRPr="001E7357">
        <w:rPr>
          <w:rFonts w:ascii="Times New Roman" w:hAnsi="Times New Roman" w:cs="Times New Roman"/>
          <w:sz w:val="24"/>
          <w:szCs w:val="24"/>
        </w:rPr>
        <w:t>-9</w:t>
      </w:r>
      <w:r w:rsidR="00E34689">
        <w:rPr>
          <w:rFonts w:ascii="Times New Roman" w:hAnsi="Times New Roman" w:cs="Times New Roman"/>
          <w:sz w:val="24"/>
          <w:szCs w:val="24"/>
        </w:rPr>
        <w:t>.</w:t>
      </w:r>
      <w:r w:rsidRPr="001E7357">
        <w:rPr>
          <w:rFonts w:ascii="Times New Roman" w:hAnsi="Times New Roman" w:cs="Times New Roman"/>
          <w:sz w:val="24"/>
          <w:szCs w:val="24"/>
        </w:rPr>
        <w:t xml:space="preserve">) te uz napomenu da ne postoji ništa što bi ga moglo navesti da donese drugačiji zaključak u ovom predmetu, Sud </w:t>
      </w:r>
      <w:r w:rsidR="00992E2D">
        <w:rPr>
          <w:rFonts w:ascii="Times New Roman" w:hAnsi="Times New Roman" w:cs="Times New Roman"/>
          <w:sz w:val="24"/>
          <w:szCs w:val="24"/>
        </w:rPr>
        <w:t>smatra</w:t>
      </w:r>
      <w:r w:rsidR="00EB55ED">
        <w:rPr>
          <w:rFonts w:ascii="Times New Roman" w:hAnsi="Times New Roman" w:cs="Times New Roman"/>
          <w:sz w:val="24"/>
          <w:szCs w:val="24"/>
        </w:rPr>
        <w:t xml:space="preserve"> </w:t>
      </w:r>
      <w:r w:rsidR="00992E2D">
        <w:rPr>
          <w:rFonts w:ascii="Times New Roman" w:hAnsi="Times New Roman" w:cs="Times New Roman"/>
          <w:sz w:val="24"/>
          <w:szCs w:val="24"/>
        </w:rPr>
        <w:t>kako</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nema prepreke da </w:t>
      </w:r>
      <w:r w:rsidR="00E34689">
        <w:rPr>
          <w:rFonts w:ascii="Times New Roman" w:hAnsi="Times New Roman" w:cs="Times New Roman"/>
          <w:sz w:val="24"/>
          <w:szCs w:val="24"/>
        </w:rPr>
        <w:t>Vlada</w:t>
      </w:r>
      <w:r w:rsidRPr="001E7357">
        <w:rPr>
          <w:rFonts w:ascii="Times New Roman" w:hAnsi="Times New Roman" w:cs="Times New Roman"/>
          <w:sz w:val="24"/>
          <w:szCs w:val="24"/>
        </w:rPr>
        <w:t xml:space="preserve"> u ovoj fazi postupka uloži prigovor </w:t>
      </w:r>
      <w:r w:rsidRPr="001E7357">
        <w:rPr>
          <w:rFonts w:ascii="Times New Roman" w:hAnsi="Times New Roman" w:cs="Times New Roman"/>
          <w:i/>
          <w:sz w:val="24"/>
          <w:szCs w:val="24"/>
        </w:rPr>
        <w:t>ratione</w:t>
      </w:r>
      <w:r w:rsidR="00EB55ED">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EB55ED">
        <w:rPr>
          <w:rFonts w:ascii="Times New Roman" w:hAnsi="Times New Roman" w:cs="Times New Roman"/>
          <w:i/>
          <w:sz w:val="24"/>
          <w:szCs w:val="24"/>
        </w:rPr>
        <w:t xml:space="preserve"> </w:t>
      </w:r>
      <w:r w:rsidRPr="001E7357">
        <w:rPr>
          <w:rFonts w:ascii="Times New Roman" w:hAnsi="Times New Roman" w:cs="Times New Roman"/>
          <w:sz w:val="24"/>
          <w:szCs w:val="24"/>
        </w:rPr>
        <w:t xml:space="preserve">(vidi </w:t>
      </w:r>
      <w:r w:rsidR="002F7C4D">
        <w:rPr>
          <w:rFonts w:ascii="Times New Roman" w:hAnsi="Times New Roman" w:cs="Times New Roman"/>
          <w:sz w:val="24"/>
          <w:szCs w:val="24"/>
        </w:rPr>
        <w:t xml:space="preserve">stavke </w:t>
      </w:r>
      <w:r w:rsidRPr="001E7357">
        <w:rPr>
          <w:rFonts w:ascii="Times New Roman" w:hAnsi="Times New Roman" w:cs="Times New Roman"/>
          <w:sz w:val="24"/>
          <w:szCs w:val="24"/>
        </w:rPr>
        <w:t>124., 127. i 135.</w:t>
      </w:r>
      <w:r w:rsidR="00992E2D">
        <w:rPr>
          <w:rFonts w:ascii="Times New Roman" w:hAnsi="Times New Roman" w:cs="Times New Roman"/>
          <w:sz w:val="24"/>
          <w:szCs w:val="24"/>
        </w:rPr>
        <w:t xml:space="preserve"> gore</w:t>
      </w:r>
      <w:r w:rsidRPr="001E7357">
        <w:rPr>
          <w:rFonts w:ascii="Times New Roman" w:hAnsi="Times New Roman" w:cs="Times New Roman"/>
          <w:sz w:val="24"/>
          <w:szCs w:val="24"/>
        </w:rPr>
        <w:t xml:space="preserve">). Sud će stoga ispitati </w:t>
      </w:r>
      <w:r w:rsidR="00E34689">
        <w:rPr>
          <w:rFonts w:ascii="Times New Roman" w:hAnsi="Times New Roman" w:cs="Times New Roman"/>
          <w:sz w:val="24"/>
          <w:szCs w:val="24"/>
        </w:rPr>
        <w:t xml:space="preserve">je </w:t>
      </w:r>
      <w:r w:rsidRPr="001E7357">
        <w:rPr>
          <w:rFonts w:ascii="Times New Roman" w:hAnsi="Times New Roman" w:cs="Times New Roman"/>
          <w:sz w:val="24"/>
          <w:szCs w:val="24"/>
        </w:rPr>
        <w:t>li vremensk</w:t>
      </w:r>
      <w:r w:rsidR="00E34689">
        <w:rPr>
          <w:rFonts w:ascii="Times New Roman" w:hAnsi="Times New Roman" w:cs="Times New Roman"/>
          <w:sz w:val="24"/>
          <w:szCs w:val="24"/>
        </w:rPr>
        <w:t>i</w:t>
      </w:r>
      <w:r w:rsidRPr="001E7357">
        <w:rPr>
          <w:rFonts w:ascii="Times New Roman" w:hAnsi="Times New Roman" w:cs="Times New Roman"/>
          <w:sz w:val="24"/>
          <w:szCs w:val="24"/>
        </w:rPr>
        <w:t xml:space="preserve"> nadlež</w:t>
      </w:r>
      <w:r w:rsidR="00E34689">
        <w:rPr>
          <w:rFonts w:ascii="Times New Roman" w:hAnsi="Times New Roman" w:cs="Times New Roman"/>
          <w:sz w:val="24"/>
          <w:szCs w:val="24"/>
        </w:rPr>
        <w:t>a</w:t>
      </w:r>
      <w:r w:rsidRPr="001E7357">
        <w:rPr>
          <w:rFonts w:ascii="Times New Roman" w:hAnsi="Times New Roman" w:cs="Times New Roman"/>
          <w:sz w:val="24"/>
          <w:szCs w:val="24"/>
        </w:rPr>
        <w:t xml:space="preserve">n za postupanje po prigovoru podnositelja </w:t>
      </w:r>
      <w:r w:rsidR="00183A24">
        <w:rPr>
          <w:rFonts w:ascii="Times New Roman" w:hAnsi="Times New Roman" w:cs="Times New Roman"/>
          <w:sz w:val="24"/>
          <w:szCs w:val="24"/>
        </w:rPr>
        <w:t>koji se</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odnos</w:t>
      </w:r>
      <w:r w:rsidR="00183A24">
        <w:rPr>
          <w:rFonts w:ascii="Times New Roman" w:hAnsi="Times New Roman" w:cs="Times New Roman"/>
          <w:sz w:val="24"/>
          <w:szCs w:val="24"/>
        </w:rPr>
        <w:t>i</w:t>
      </w:r>
      <w:r w:rsidRPr="001E7357">
        <w:rPr>
          <w:rFonts w:ascii="Times New Roman" w:hAnsi="Times New Roman" w:cs="Times New Roman"/>
          <w:sz w:val="24"/>
          <w:szCs w:val="24"/>
        </w:rPr>
        <w:t xml:space="preserve"> na postupovni vid članka 2.</w:t>
      </w:r>
    </w:p>
    <w:p w:rsidRPr="001E7357" w:rsidR="004965C2" w:rsidP="004965C2" w:rsidRDefault="004965C2">
      <w:pPr>
        <w:jc w:val="both"/>
        <w:rPr>
          <w:rFonts w:ascii="Times New Roman" w:hAnsi="Times New Roman" w:cs="Times New Roman"/>
          <w:i/>
        </w:rPr>
      </w:pPr>
      <w:r w:rsidRPr="001E7357">
        <w:rPr>
          <w:rFonts w:ascii="Times New Roman" w:hAnsi="Times New Roman" w:cs="Times New Roman"/>
          <w:sz w:val="24"/>
          <w:szCs w:val="24"/>
        </w:rPr>
        <w:tab/>
      </w:r>
      <w:r w:rsidRPr="001E7357">
        <w:rPr>
          <w:rFonts w:ascii="Times New Roman" w:hAnsi="Times New Roman" w:cs="Times New Roman"/>
          <w:i/>
        </w:rPr>
        <w:t>(i) Opća načela</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i/>
        </w:rPr>
        <w:tab/>
      </w:r>
      <w:r w:rsidRPr="001E7357">
        <w:rPr>
          <w:rFonts w:ascii="Times New Roman" w:hAnsi="Times New Roman" w:cs="Times New Roman"/>
          <w:sz w:val="24"/>
          <w:szCs w:val="24"/>
        </w:rPr>
        <w:t xml:space="preserve">140. </w:t>
      </w:r>
      <w:r w:rsidRPr="001E7357" w:rsidR="0026645B">
        <w:rPr>
          <w:rFonts w:ascii="Times New Roman" w:hAnsi="Times New Roman" w:cs="Times New Roman"/>
          <w:sz w:val="24"/>
          <w:szCs w:val="24"/>
        </w:rPr>
        <w:t>Sud pon</w:t>
      </w:r>
      <w:r w:rsidR="0026645B">
        <w:rPr>
          <w:rFonts w:ascii="Times New Roman" w:hAnsi="Times New Roman" w:cs="Times New Roman"/>
          <w:sz w:val="24"/>
          <w:szCs w:val="24"/>
        </w:rPr>
        <w:t xml:space="preserve">avlja </w:t>
      </w:r>
      <w:r w:rsidRPr="001E7357" w:rsidR="0026645B">
        <w:rPr>
          <w:rFonts w:ascii="Times New Roman" w:hAnsi="Times New Roman" w:cs="Times New Roman"/>
          <w:sz w:val="24"/>
          <w:szCs w:val="24"/>
        </w:rPr>
        <w:t xml:space="preserve">da odredbe Konvencije ne obvezuju ugovornu stranu glede bilo kojeg </w:t>
      </w:r>
      <w:r w:rsidR="0026645B">
        <w:rPr>
          <w:rFonts w:ascii="Times New Roman" w:hAnsi="Times New Roman" w:cs="Times New Roman"/>
          <w:sz w:val="24"/>
          <w:szCs w:val="24"/>
        </w:rPr>
        <w:t xml:space="preserve">čina </w:t>
      </w:r>
      <w:r w:rsidRPr="001E7357" w:rsidR="0026645B">
        <w:rPr>
          <w:rFonts w:ascii="Times New Roman" w:hAnsi="Times New Roman" w:cs="Times New Roman"/>
          <w:sz w:val="24"/>
          <w:szCs w:val="24"/>
        </w:rPr>
        <w:t>ili činjenice koj</w:t>
      </w:r>
      <w:r w:rsidR="0026645B">
        <w:rPr>
          <w:rFonts w:ascii="Times New Roman" w:hAnsi="Times New Roman" w:cs="Times New Roman"/>
          <w:sz w:val="24"/>
          <w:szCs w:val="24"/>
        </w:rPr>
        <w:t>i su</w:t>
      </w:r>
      <w:r w:rsidRPr="001E7357" w:rsidR="0026645B">
        <w:rPr>
          <w:rFonts w:ascii="Times New Roman" w:hAnsi="Times New Roman" w:cs="Times New Roman"/>
          <w:sz w:val="24"/>
          <w:szCs w:val="24"/>
        </w:rPr>
        <w:t xml:space="preserve"> se dogodil</w:t>
      </w:r>
      <w:r w:rsidR="0026645B">
        <w:rPr>
          <w:rFonts w:ascii="Times New Roman" w:hAnsi="Times New Roman" w:cs="Times New Roman"/>
          <w:sz w:val="24"/>
          <w:szCs w:val="24"/>
        </w:rPr>
        <w:t>i</w:t>
      </w:r>
      <w:r w:rsidRPr="001E7357" w:rsidR="0026645B">
        <w:rPr>
          <w:rFonts w:ascii="Times New Roman" w:hAnsi="Times New Roman" w:cs="Times New Roman"/>
          <w:sz w:val="24"/>
          <w:szCs w:val="24"/>
        </w:rPr>
        <w:t xml:space="preserve">, </w:t>
      </w:r>
      <w:r w:rsidR="0026645B">
        <w:rPr>
          <w:rFonts w:ascii="Times New Roman" w:hAnsi="Times New Roman" w:cs="Times New Roman"/>
          <w:sz w:val="24"/>
          <w:szCs w:val="24"/>
        </w:rPr>
        <w:t xml:space="preserve">kao i </w:t>
      </w:r>
      <w:r w:rsidRPr="001E7357" w:rsidR="0026645B">
        <w:rPr>
          <w:rFonts w:ascii="Times New Roman" w:hAnsi="Times New Roman" w:cs="Times New Roman"/>
          <w:sz w:val="24"/>
          <w:szCs w:val="24"/>
        </w:rPr>
        <w:t>bilo koje situacije koja je prestala postojati prije datuma stupanja na snagu Konvencije u odnosu na tu stran</w:t>
      </w:r>
      <w:r w:rsidR="0026645B">
        <w:rPr>
          <w:rFonts w:ascii="Times New Roman" w:hAnsi="Times New Roman" w:cs="Times New Roman"/>
          <w:sz w:val="24"/>
          <w:szCs w:val="24"/>
        </w:rPr>
        <w:t>k</w:t>
      </w:r>
      <w:r w:rsidRPr="001E7357" w:rsidR="0026645B">
        <w:rPr>
          <w:rFonts w:ascii="Times New Roman" w:hAnsi="Times New Roman" w:cs="Times New Roman"/>
          <w:sz w:val="24"/>
          <w:szCs w:val="24"/>
        </w:rPr>
        <w:t xml:space="preserve">u ili, ovisno o slučaju, prije stupanja na snagu Protokola br. </w:t>
      </w:r>
      <w:r w:rsidRPr="001E7357">
        <w:rPr>
          <w:rFonts w:ascii="Times New Roman" w:hAnsi="Times New Roman" w:cs="Times New Roman"/>
          <w:sz w:val="24"/>
          <w:szCs w:val="24"/>
        </w:rPr>
        <w:t>11, kada je tužena stran</w:t>
      </w:r>
      <w:r w:rsidR="00183A24">
        <w:rPr>
          <w:rFonts w:ascii="Times New Roman" w:hAnsi="Times New Roman" w:cs="Times New Roman"/>
          <w:sz w:val="24"/>
          <w:szCs w:val="24"/>
        </w:rPr>
        <w:t>k</w:t>
      </w:r>
      <w:r w:rsidRPr="001E7357">
        <w:rPr>
          <w:rFonts w:ascii="Times New Roman" w:hAnsi="Times New Roman" w:cs="Times New Roman"/>
          <w:sz w:val="24"/>
          <w:szCs w:val="24"/>
        </w:rPr>
        <w:t xml:space="preserve">a priznala pravo na pojedinačni zahtjev, kada je to priznavanje još bilo neobvezno („kritični datum“). Ovo </w:t>
      </w:r>
      <w:r w:rsidR="00DE717A">
        <w:rPr>
          <w:rFonts w:ascii="Times New Roman" w:hAnsi="Times New Roman" w:cs="Times New Roman"/>
          <w:sz w:val="24"/>
          <w:szCs w:val="24"/>
        </w:rPr>
        <w:t xml:space="preserve">je utvrđeno </w:t>
      </w:r>
      <w:r w:rsidRPr="001E7357">
        <w:rPr>
          <w:rFonts w:ascii="Times New Roman" w:hAnsi="Times New Roman" w:cs="Times New Roman"/>
          <w:sz w:val="24"/>
          <w:szCs w:val="24"/>
        </w:rPr>
        <w:t>načelo</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sudsk</w:t>
      </w:r>
      <w:r w:rsidR="00DE717A">
        <w:rPr>
          <w:rFonts w:ascii="Times New Roman" w:hAnsi="Times New Roman" w:cs="Times New Roman"/>
          <w:sz w:val="24"/>
          <w:szCs w:val="24"/>
        </w:rPr>
        <w:t>e</w:t>
      </w:r>
      <w:r w:rsidRPr="001E7357">
        <w:rPr>
          <w:rFonts w:ascii="Times New Roman" w:hAnsi="Times New Roman" w:cs="Times New Roman"/>
          <w:sz w:val="24"/>
          <w:szCs w:val="24"/>
        </w:rPr>
        <w:t xml:space="preserve"> praks</w:t>
      </w:r>
      <w:r w:rsidR="00DE717A">
        <w:rPr>
          <w:rFonts w:ascii="Times New Roman" w:hAnsi="Times New Roman" w:cs="Times New Roman"/>
          <w:sz w:val="24"/>
          <w:szCs w:val="24"/>
        </w:rPr>
        <w:t>e</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Suda (vidi </w:t>
      </w:r>
      <w:r w:rsidRPr="001E7357">
        <w:rPr>
          <w:rFonts w:ascii="Times New Roman" w:hAnsi="Times New Roman" w:cs="Times New Roman"/>
          <w:i/>
          <w:sz w:val="24"/>
          <w:szCs w:val="24"/>
        </w:rPr>
        <w:t>Blečić,</w:t>
      </w:r>
      <w:r w:rsidR="00EB55ED">
        <w:rPr>
          <w:rFonts w:ascii="Times New Roman" w:hAnsi="Times New Roman" w:cs="Times New Roman"/>
          <w:i/>
          <w:sz w:val="24"/>
          <w:szCs w:val="24"/>
        </w:rPr>
        <w:t xml:space="preserve">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70</w:t>
      </w:r>
      <w:r w:rsidR="002C1FAB">
        <w:rPr>
          <w:rFonts w:ascii="Times New Roman" w:hAnsi="Times New Roman" w:cs="Times New Roman"/>
          <w:sz w:val="24"/>
          <w:szCs w:val="24"/>
        </w:rPr>
        <w:t>.</w:t>
      </w:r>
      <w:r w:rsidRPr="001E7357">
        <w:rPr>
          <w:rFonts w:ascii="Times New Roman" w:hAnsi="Times New Roman" w:cs="Times New Roman"/>
          <w:sz w:val="24"/>
          <w:szCs w:val="24"/>
        </w:rPr>
        <w:t>, naprijed citirano) na osnov</w:t>
      </w:r>
      <w:r w:rsidR="00C22D3E">
        <w:rPr>
          <w:rFonts w:ascii="Times New Roman" w:hAnsi="Times New Roman" w:cs="Times New Roman"/>
          <w:sz w:val="24"/>
          <w:szCs w:val="24"/>
        </w:rPr>
        <w:t>i</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općeg pravila međunarodnoga prava utjelovljenog u članku 28. Bečke konvencije (vidi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 106. gore).</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i/>
        </w:rPr>
        <w:tab/>
      </w:r>
      <w:r w:rsidRPr="001E7357">
        <w:rPr>
          <w:rFonts w:ascii="Times New Roman" w:hAnsi="Times New Roman" w:cs="Times New Roman"/>
          <w:sz w:val="24"/>
          <w:szCs w:val="24"/>
        </w:rPr>
        <w:t>141.</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Sud nadalje </w:t>
      </w:r>
      <w:r w:rsidR="00C22D3E">
        <w:rPr>
          <w:rFonts w:ascii="Times New Roman" w:hAnsi="Times New Roman" w:cs="Times New Roman"/>
          <w:sz w:val="24"/>
          <w:szCs w:val="24"/>
        </w:rPr>
        <w:t>utvrđuje</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 xml:space="preserve">da je </w:t>
      </w:r>
      <w:r w:rsidR="00C22D3E">
        <w:rPr>
          <w:rFonts w:ascii="Times New Roman" w:hAnsi="Times New Roman" w:cs="Times New Roman"/>
          <w:sz w:val="24"/>
          <w:szCs w:val="24"/>
        </w:rPr>
        <w:t>prilikom</w:t>
      </w:r>
      <w:r w:rsidR="00EB55ED">
        <w:rPr>
          <w:rFonts w:ascii="Times New Roman" w:hAnsi="Times New Roman" w:cs="Times New Roman"/>
          <w:sz w:val="24"/>
          <w:szCs w:val="24"/>
        </w:rPr>
        <w:t xml:space="preserve"> </w:t>
      </w:r>
      <w:r w:rsidRPr="001E7357">
        <w:rPr>
          <w:rFonts w:ascii="Times New Roman" w:hAnsi="Times New Roman" w:cs="Times New Roman"/>
          <w:sz w:val="24"/>
          <w:szCs w:val="24"/>
        </w:rPr>
        <w:t>primjene načela zabrane retroaktivnosti u ranijim predmetima bio spreman uzeti u obzir činjenice koje su se dogodile prije kritičnog datuma zbog njihove uzročne povezanosti s naknadnim činjenicama koje predstavljaju jedinu osnovu prigovora i ispitivanja koje provodi Sud.</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142.</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Na primjer, prilikom razmatranja predmeta koji se tiču trajanja postupka u kojem je građanska tužba</w:t>
      </w:r>
      <w:r w:rsidR="00CA43EE">
        <w:rPr>
          <w:rFonts w:ascii="Times New Roman" w:hAnsi="Times New Roman" w:cs="Times New Roman"/>
          <w:sz w:val="24"/>
          <w:szCs w:val="24"/>
        </w:rPr>
        <w:t xml:space="preserve"> </w:t>
      </w:r>
      <w:r w:rsidR="00B854C1">
        <w:rPr>
          <w:rFonts w:ascii="Times New Roman" w:hAnsi="Times New Roman" w:cs="Times New Roman"/>
          <w:sz w:val="24"/>
          <w:szCs w:val="24"/>
        </w:rPr>
        <w:t>podnesena</w:t>
      </w:r>
      <w:r w:rsidRPr="001E7357">
        <w:rPr>
          <w:rFonts w:ascii="Times New Roman" w:hAnsi="Times New Roman" w:cs="Times New Roman"/>
          <w:sz w:val="24"/>
          <w:szCs w:val="24"/>
        </w:rPr>
        <w:t xml:space="preserve"> ili optužnica </w:t>
      </w:r>
      <w:r w:rsidRPr="001E7357" w:rsidR="00B854C1">
        <w:rPr>
          <w:rFonts w:ascii="Times New Roman" w:hAnsi="Times New Roman" w:cs="Times New Roman"/>
          <w:sz w:val="24"/>
          <w:szCs w:val="24"/>
        </w:rPr>
        <w:t xml:space="preserve">podignuta </w:t>
      </w:r>
      <w:r w:rsidRPr="001E7357">
        <w:rPr>
          <w:rFonts w:ascii="Times New Roman" w:hAnsi="Times New Roman" w:cs="Times New Roman"/>
          <w:sz w:val="24"/>
          <w:szCs w:val="24"/>
        </w:rPr>
        <w:t>prije kritičnog datuma, Sud je opetovano uzimao u obzir, kao temeljne informacije, činjenice koje su se dogodile prije tog trenutka (</w:t>
      </w:r>
      <w:r w:rsidRPr="001E7357">
        <w:rPr>
          <w:rFonts w:ascii="Times New Roman" w:hAnsi="Times New Roman" w:cs="Times New Roman"/>
          <w:i/>
          <w:sz w:val="24"/>
          <w:szCs w:val="24"/>
        </w:rPr>
        <w:t xml:space="preserve">Foti i ostali protiv Italije, </w:t>
      </w:r>
      <w:r w:rsidRPr="001E7357">
        <w:rPr>
          <w:rFonts w:ascii="Times New Roman" w:hAnsi="Times New Roman" w:cs="Times New Roman"/>
          <w:sz w:val="24"/>
          <w:szCs w:val="24"/>
        </w:rPr>
        <w:t>10. prosinc</w:t>
      </w:r>
      <w:r w:rsidR="00DE717A">
        <w:rPr>
          <w:rFonts w:ascii="Times New Roman" w:hAnsi="Times New Roman" w:cs="Times New Roman"/>
          <w:sz w:val="24"/>
          <w:szCs w:val="24"/>
        </w:rPr>
        <w:t>a</w:t>
      </w:r>
      <w:r w:rsidRPr="001E7357">
        <w:rPr>
          <w:rFonts w:ascii="Times New Roman" w:hAnsi="Times New Roman" w:cs="Times New Roman"/>
          <w:sz w:val="24"/>
          <w:szCs w:val="24"/>
        </w:rPr>
        <w:t xml:space="preserve"> 1982.,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53</w:t>
      </w:r>
      <w:r w:rsidR="00DE717A">
        <w:rPr>
          <w:rFonts w:ascii="Times New Roman" w:hAnsi="Times New Roman" w:cs="Times New Roman"/>
          <w:sz w:val="24"/>
          <w:szCs w:val="24"/>
        </w:rPr>
        <w:t>.</w:t>
      </w:r>
      <w:r w:rsidRPr="001E7357">
        <w:rPr>
          <w:rFonts w:ascii="Times New Roman" w:hAnsi="Times New Roman" w:cs="Times New Roman"/>
          <w:sz w:val="24"/>
          <w:szCs w:val="24"/>
        </w:rPr>
        <w:t xml:space="preserve">, Serija A br. 56; </w:t>
      </w:r>
      <w:r w:rsidRPr="001E7357">
        <w:rPr>
          <w:rFonts w:ascii="Times New Roman" w:hAnsi="Times New Roman" w:cs="Times New Roman"/>
          <w:i/>
          <w:sz w:val="24"/>
          <w:szCs w:val="24"/>
        </w:rPr>
        <w:t xml:space="preserve">Yağcı i Sargın, </w:t>
      </w:r>
      <w:r w:rsidRPr="001E7357">
        <w:rPr>
          <w:rFonts w:ascii="Times New Roman" w:hAnsi="Times New Roman" w:cs="Times New Roman"/>
          <w:sz w:val="24"/>
          <w:szCs w:val="24"/>
        </w:rPr>
        <w:t xml:space="preserve">naprijed citirano,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40</w:t>
      </w:r>
      <w:r w:rsidR="00DE717A">
        <w:rPr>
          <w:rFonts w:ascii="Times New Roman" w:hAnsi="Times New Roman" w:cs="Times New Roman"/>
          <w:sz w:val="24"/>
          <w:szCs w:val="24"/>
        </w:rPr>
        <w:t>.</w:t>
      </w:r>
      <w:r w:rsidRPr="001E7357">
        <w:rPr>
          <w:rFonts w:ascii="Times New Roman" w:hAnsi="Times New Roman" w:cs="Times New Roman"/>
          <w:sz w:val="24"/>
          <w:szCs w:val="24"/>
        </w:rPr>
        <w:t xml:space="preserve"> i </w:t>
      </w:r>
      <w:r w:rsidRPr="001E7357">
        <w:rPr>
          <w:rFonts w:ascii="Times New Roman" w:hAnsi="Times New Roman" w:cs="Times New Roman"/>
          <w:i/>
          <w:sz w:val="24"/>
          <w:szCs w:val="24"/>
        </w:rPr>
        <w:t xml:space="preserve">Humen protiv Poljske </w:t>
      </w:r>
      <w:r w:rsidRPr="001E7357">
        <w:rPr>
          <w:rFonts w:ascii="Times New Roman" w:hAnsi="Times New Roman" w:cs="Times New Roman"/>
          <w:sz w:val="24"/>
          <w:szCs w:val="24"/>
        </w:rPr>
        <w:t>[</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26614/95,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58</w:t>
      </w:r>
      <w:r w:rsidR="00DE717A">
        <w:rPr>
          <w:rFonts w:ascii="Times New Roman" w:hAnsi="Times New Roman" w:cs="Times New Roman"/>
          <w:sz w:val="24"/>
          <w:szCs w:val="24"/>
        </w:rPr>
        <w:t>.</w:t>
      </w:r>
      <w:r w:rsidRPr="001E7357">
        <w:rPr>
          <w:rFonts w:ascii="Times New Roman" w:hAnsi="Times New Roman" w:cs="Times New Roman"/>
          <w:sz w:val="24"/>
          <w:szCs w:val="24"/>
        </w:rPr>
        <w:t>-59</w:t>
      </w:r>
      <w:r w:rsidR="00DE717A">
        <w:rPr>
          <w:rFonts w:ascii="Times New Roman" w:hAnsi="Times New Roman" w:cs="Times New Roman"/>
          <w:sz w:val="24"/>
          <w:szCs w:val="24"/>
        </w:rPr>
        <w:t>.</w:t>
      </w:r>
      <w:r w:rsidRPr="001E7357">
        <w:rPr>
          <w:rFonts w:ascii="Times New Roman" w:hAnsi="Times New Roman" w:cs="Times New Roman"/>
          <w:sz w:val="24"/>
          <w:szCs w:val="24"/>
        </w:rPr>
        <w:t>, 15. listopad</w:t>
      </w:r>
      <w:r w:rsidR="00DE717A">
        <w:rPr>
          <w:rFonts w:ascii="Times New Roman" w:hAnsi="Times New Roman" w:cs="Times New Roman"/>
          <w:sz w:val="24"/>
          <w:szCs w:val="24"/>
        </w:rPr>
        <w:t>a</w:t>
      </w:r>
      <w:r w:rsidRPr="001E7357">
        <w:rPr>
          <w:rFonts w:ascii="Times New Roman" w:hAnsi="Times New Roman" w:cs="Times New Roman"/>
          <w:sz w:val="24"/>
          <w:szCs w:val="24"/>
        </w:rPr>
        <w:t xml:space="preserve"> 1999</w:t>
      </w:r>
      <w:r w:rsidR="00DE717A">
        <w:rPr>
          <w:rFonts w:ascii="Times New Roman" w:hAnsi="Times New Roman" w:cs="Times New Roman"/>
          <w:sz w:val="24"/>
          <w:szCs w:val="24"/>
        </w:rPr>
        <w:t>.</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143. U predmetu koji se tiče članka 6. i odnosi se na poštenost kaznenog postupka koji je započeo prije kritičnog datuma i nastavljen je nakon tog datuma, Sud je promatrao postupak u cjelini kako bi ocijenio njegovu poštenost. To ga je navelo da uzme u obzir jamstva koja su dana u </w:t>
      </w:r>
      <w:r w:rsidR="00623E92">
        <w:rPr>
          <w:rFonts w:ascii="Times New Roman" w:hAnsi="Times New Roman" w:cs="Times New Roman"/>
          <w:sz w:val="24"/>
          <w:szCs w:val="24"/>
        </w:rPr>
        <w:t>fazi</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 xml:space="preserve">istrage prije </w:t>
      </w:r>
      <w:r w:rsidR="00623E92">
        <w:rPr>
          <w:rFonts w:ascii="Times New Roman" w:hAnsi="Times New Roman" w:cs="Times New Roman"/>
          <w:sz w:val="24"/>
          <w:szCs w:val="24"/>
        </w:rPr>
        <w:t>kritičnog</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datuma kako bi utvrdio nadoknađuju li on</w:t>
      </w:r>
      <w:r w:rsidR="00623E92">
        <w:rPr>
          <w:rFonts w:ascii="Times New Roman" w:hAnsi="Times New Roman" w:cs="Times New Roman"/>
          <w:sz w:val="24"/>
          <w:szCs w:val="24"/>
        </w:rPr>
        <w:t>a</w:t>
      </w:r>
      <w:r w:rsidRPr="001E7357">
        <w:rPr>
          <w:rFonts w:ascii="Times New Roman" w:hAnsi="Times New Roman" w:cs="Times New Roman"/>
          <w:sz w:val="24"/>
          <w:szCs w:val="24"/>
        </w:rPr>
        <w:t xml:space="preserve"> nedostatke tijekom kasnij</w:t>
      </w:r>
      <w:r w:rsidR="00033EE4">
        <w:rPr>
          <w:rFonts w:ascii="Times New Roman" w:hAnsi="Times New Roman" w:cs="Times New Roman"/>
          <w:sz w:val="24"/>
          <w:szCs w:val="24"/>
        </w:rPr>
        <w:t>e</w:t>
      </w:r>
      <w:r w:rsidRPr="001E7357">
        <w:rPr>
          <w:rFonts w:ascii="Times New Roman" w:hAnsi="Times New Roman" w:cs="Times New Roman"/>
          <w:sz w:val="24"/>
          <w:szCs w:val="24"/>
        </w:rPr>
        <w:t xml:space="preserve"> faz</w:t>
      </w:r>
      <w:r w:rsidR="008321DF">
        <w:rPr>
          <w:rFonts w:ascii="Times New Roman" w:hAnsi="Times New Roman" w:cs="Times New Roman"/>
          <w:sz w:val="24"/>
          <w:szCs w:val="24"/>
        </w:rPr>
        <w:t>e</w:t>
      </w:r>
      <w:r w:rsidR="00103F76">
        <w:rPr>
          <w:rFonts w:ascii="Times New Roman" w:hAnsi="Times New Roman" w:cs="Times New Roman"/>
          <w:sz w:val="24"/>
          <w:szCs w:val="24"/>
        </w:rPr>
        <w:t xml:space="preserve"> </w:t>
      </w:r>
      <w:r w:rsidR="00033EE4">
        <w:rPr>
          <w:rFonts w:ascii="Times New Roman" w:hAnsi="Times New Roman" w:cs="Times New Roman"/>
          <w:sz w:val="24"/>
          <w:szCs w:val="24"/>
        </w:rPr>
        <w:t>glavne rasprave</w:t>
      </w:r>
      <w:r w:rsidRPr="001E7357">
        <w:rPr>
          <w:rFonts w:ascii="Times New Roman" w:hAnsi="Times New Roman" w:cs="Times New Roman"/>
          <w:sz w:val="24"/>
          <w:szCs w:val="24"/>
        </w:rPr>
        <w:t xml:space="preserve"> (</w:t>
      </w:r>
      <w:r w:rsidRPr="001E7357">
        <w:rPr>
          <w:rFonts w:ascii="Times New Roman" w:hAnsi="Times New Roman" w:cs="Times New Roman"/>
          <w:i/>
          <w:sz w:val="24"/>
          <w:szCs w:val="24"/>
        </w:rPr>
        <w:t xml:space="preserve">Barberà, Messegué i Jabardo protiv Španjolske, </w:t>
      </w:r>
      <w:r w:rsidRPr="001E7357">
        <w:rPr>
          <w:rFonts w:ascii="Times New Roman" w:hAnsi="Times New Roman" w:cs="Times New Roman"/>
          <w:sz w:val="24"/>
          <w:szCs w:val="24"/>
        </w:rPr>
        <w:t>6. prosinc</w:t>
      </w:r>
      <w:r w:rsidR="00033EE4">
        <w:rPr>
          <w:rFonts w:ascii="Times New Roman" w:hAnsi="Times New Roman" w:cs="Times New Roman"/>
          <w:sz w:val="24"/>
          <w:szCs w:val="24"/>
        </w:rPr>
        <w:t>a</w:t>
      </w:r>
      <w:r w:rsidRPr="001E7357">
        <w:rPr>
          <w:rFonts w:ascii="Times New Roman" w:hAnsi="Times New Roman" w:cs="Times New Roman"/>
          <w:sz w:val="24"/>
          <w:szCs w:val="24"/>
        </w:rPr>
        <w:t xml:space="preserve"> 1988.,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60</w:t>
      </w:r>
      <w:r w:rsidR="00033EE4">
        <w:rPr>
          <w:rFonts w:ascii="Times New Roman" w:hAnsi="Times New Roman" w:cs="Times New Roman"/>
          <w:sz w:val="24"/>
          <w:szCs w:val="24"/>
        </w:rPr>
        <w:t>.</w:t>
      </w:r>
      <w:r w:rsidRPr="001E7357">
        <w:rPr>
          <w:rFonts w:ascii="Times New Roman" w:hAnsi="Times New Roman" w:cs="Times New Roman"/>
          <w:sz w:val="24"/>
          <w:szCs w:val="24"/>
        </w:rPr>
        <w:t>, 61</w:t>
      </w:r>
      <w:r w:rsidR="00033EE4">
        <w:rPr>
          <w:rFonts w:ascii="Times New Roman" w:hAnsi="Times New Roman" w:cs="Times New Roman"/>
          <w:sz w:val="24"/>
          <w:szCs w:val="24"/>
        </w:rPr>
        <w:t>.</w:t>
      </w:r>
      <w:r w:rsidRPr="001E7357">
        <w:rPr>
          <w:rFonts w:ascii="Times New Roman" w:hAnsi="Times New Roman" w:cs="Times New Roman"/>
          <w:sz w:val="24"/>
          <w:szCs w:val="24"/>
        </w:rPr>
        <w:t xml:space="preserve"> i 84</w:t>
      </w:r>
      <w:r w:rsidR="00033EE4">
        <w:rPr>
          <w:rFonts w:ascii="Times New Roman" w:hAnsi="Times New Roman" w:cs="Times New Roman"/>
          <w:sz w:val="24"/>
          <w:szCs w:val="24"/>
        </w:rPr>
        <w:t>.</w:t>
      </w:r>
      <w:r w:rsidRPr="001E7357">
        <w:rPr>
          <w:rFonts w:ascii="Times New Roman" w:hAnsi="Times New Roman" w:cs="Times New Roman"/>
          <w:sz w:val="24"/>
          <w:szCs w:val="24"/>
        </w:rPr>
        <w:t>, Serija A 146).</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144.</w:t>
      </w:r>
      <w:r w:rsidRPr="001E7357">
        <w:rPr>
          <w:rFonts w:ascii="Times New Roman" w:hAnsi="Times New Roman" w:cs="Times New Roman"/>
          <w:sz w:val="24"/>
          <w:szCs w:val="24"/>
        </w:rPr>
        <w:tab/>
      </w:r>
      <w:r w:rsidR="00871C5F">
        <w:rPr>
          <w:rFonts w:ascii="Times New Roman" w:hAnsi="Times New Roman" w:cs="Times New Roman"/>
          <w:sz w:val="24"/>
          <w:szCs w:val="24"/>
        </w:rPr>
        <w:t>Sljedeći je primjer</w:t>
      </w:r>
      <w:r w:rsidRPr="001E7357">
        <w:rPr>
          <w:rFonts w:ascii="Times New Roman" w:hAnsi="Times New Roman" w:cs="Times New Roman"/>
          <w:sz w:val="24"/>
          <w:szCs w:val="24"/>
        </w:rPr>
        <w:t xml:space="preserve"> predmet </w:t>
      </w:r>
      <w:r w:rsidRPr="001E7357">
        <w:rPr>
          <w:rFonts w:ascii="Times New Roman" w:hAnsi="Times New Roman" w:cs="Times New Roman"/>
          <w:i/>
          <w:sz w:val="24"/>
          <w:szCs w:val="24"/>
        </w:rPr>
        <w:t xml:space="preserve">Zana protiv Turske </w:t>
      </w:r>
      <w:r w:rsidRPr="001E7357">
        <w:rPr>
          <w:rFonts w:ascii="Times New Roman" w:hAnsi="Times New Roman" w:cs="Times New Roman"/>
          <w:sz w:val="24"/>
          <w:szCs w:val="24"/>
        </w:rPr>
        <w:t>([</w:t>
      </w:r>
      <w:r w:rsidR="00DE717A">
        <w:rPr>
          <w:rFonts w:ascii="Times New Roman" w:hAnsi="Times New Roman" w:cs="Times New Roman"/>
          <w:sz w:val="24"/>
          <w:szCs w:val="24"/>
        </w:rPr>
        <w:t>VV</w:t>
      </w:r>
      <w:r w:rsidRPr="001E7357">
        <w:rPr>
          <w:rFonts w:ascii="Times New Roman" w:hAnsi="Times New Roman" w:cs="Times New Roman"/>
          <w:sz w:val="24"/>
          <w:szCs w:val="24"/>
        </w:rPr>
        <w:t>], 25. studen</w:t>
      </w:r>
      <w:r w:rsidR="00871C5F">
        <w:rPr>
          <w:rFonts w:ascii="Times New Roman" w:hAnsi="Times New Roman" w:cs="Times New Roman"/>
          <w:sz w:val="24"/>
          <w:szCs w:val="24"/>
        </w:rPr>
        <w:t>og</w:t>
      </w:r>
      <w:r w:rsidRPr="001E7357">
        <w:rPr>
          <w:rFonts w:ascii="Times New Roman" w:hAnsi="Times New Roman" w:cs="Times New Roman"/>
          <w:sz w:val="24"/>
          <w:szCs w:val="24"/>
        </w:rPr>
        <w:t xml:space="preserve"> 1997., </w:t>
      </w:r>
      <w:r w:rsidR="001C634B">
        <w:rPr>
          <w:rFonts w:ascii="Times New Roman" w:hAnsi="Times New Roman" w:cs="Times New Roman"/>
          <w:sz w:val="24"/>
          <w:szCs w:val="24"/>
        </w:rPr>
        <w:t>stavci</w:t>
      </w:r>
      <w:r w:rsidR="0040307E">
        <w:rPr>
          <w:rFonts w:ascii="Times New Roman" w:hAnsi="Times New Roman" w:cs="Times New Roman"/>
          <w:sz w:val="24"/>
          <w:szCs w:val="24"/>
        </w:rPr>
        <w:t xml:space="preserve"> </w:t>
      </w:r>
      <w:r w:rsidR="00871C5F">
        <w:rPr>
          <w:rFonts w:ascii="Times New Roman" w:hAnsi="Times New Roman" w:cs="Times New Roman"/>
          <w:sz w:val="24"/>
          <w:szCs w:val="24"/>
        </w:rPr>
        <w:t xml:space="preserve">41.-42., </w:t>
      </w:r>
      <w:r w:rsidR="00871C5F">
        <w:rPr>
          <w:rFonts w:ascii="Times New Roman" w:hAnsi="Times New Roman" w:cs="Times New Roman"/>
          <w:i/>
          <w:sz w:val="24"/>
          <w:szCs w:val="24"/>
        </w:rPr>
        <w:t>Izvješća o presudama i odlukama</w:t>
      </w:r>
      <w:r w:rsidR="00747ECC">
        <w:rPr>
          <w:rFonts w:ascii="Times New Roman" w:hAnsi="Times New Roman" w:cs="Times New Roman"/>
          <w:i/>
          <w:sz w:val="24"/>
          <w:szCs w:val="24"/>
        </w:rPr>
        <w:t xml:space="preserve"> </w:t>
      </w:r>
      <w:r w:rsidRPr="001E7357">
        <w:rPr>
          <w:rFonts w:ascii="Times New Roman" w:hAnsi="Times New Roman" w:cs="Times New Roman"/>
          <w:sz w:val="24"/>
          <w:szCs w:val="24"/>
        </w:rPr>
        <w:t>1997</w:t>
      </w:r>
      <w:r w:rsidR="00871C5F">
        <w:rPr>
          <w:rFonts w:ascii="Times New Roman" w:hAnsi="Times New Roman" w:cs="Times New Roman"/>
          <w:sz w:val="24"/>
          <w:szCs w:val="24"/>
        </w:rPr>
        <w:t>.</w:t>
      </w:r>
      <w:r w:rsidRPr="001E7357">
        <w:rPr>
          <w:rFonts w:ascii="Times New Roman" w:hAnsi="Times New Roman" w:cs="Times New Roman"/>
          <w:sz w:val="24"/>
          <w:szCs w:val="24"/>
        </w:rPr>
        <w:t>-VII</w:t>
      </w:r>
      <w:r w:rsidR="008321DF">
        <w:rPr>
          <w:rFonts w:ascii="Times New Roman" w:hAnsi="Times New Roman" w:cs="Times New Roman"/>
          <w:sz w:val="24"/>
          <w:szCs w:val="24"/>
        </w:rPr>
        <w:t>).</w:t>
      </w:r>
      <w:r w:rsidRPr="001E7357">
        <w:rPr>
          <w:rFonts w:ascii="Times New Roman" w:hAnsi="Times New Roman" w:cs="Times New Roman"/>
          <w:sz w:val="24"/>
          <w:szCs w:val="24"/>
        </w:rPr>
        <w:t xml:space="preserve"> Sud je </w:t>
      </w:r>
      <w:r w:rsidRPr="001E7357" w:rsidR="009B4A8B">
        <w:rPr>
          <w:rFonts w:ascii="Times New Roman" w:hAnsi="Times New Roman" w:cs="Times New Roman"/>
          <w:sz w:val="24"/>
          <w:szCs w:val="24"/>
        </w:rPr>
        <w:t>temeljem članka 10.</w:t>
      </w:r>
      <w:r w:rsidR="0040307E">
        <w:rPr>
          <w:rFonts w:ascii="Times New Roman" w:hAnsi="Times New Roman" w:cs="Times New Roman"/>
          <w:sz w:val="24"/>
          <w:szCs w:val="24"/>
        </w:rPr>
        <w:t xml:space="preserve"> </w:t>
      </w:r>
      <w:r w:rsidRPr="001E7357">
        <w:rPr>
          <w:rFonts w:ascii="Times New Roman" w:hAnsi="Times New Roman" w:cs="Times New Roman"/>
          <w:sz w:val="24"/>
          <w:szCs w:val="24"/>
        </w:rPr>
        <w:t xml:space="preserve">ispitivao miješanje u pravo podnositelja do kojeg je došlo zbog njegove osude </w:t>
      </w:r>
      <w:r w:rsidR="00741CC8">
        <w:rPr>
          <w:rFonts w:ascii="Times New Roman" w:hAnsi="Times New Roman" w:cs="Times New Roman"/>
          <w:sz w:val="24"/>
          <w:szCs w:val="24"/>
        </w:rPr>
        <w:t xml:space="preserve">u kaznenom postupku </w:t>
      </w:r>
      <w:r w:rsidR="0040307E">
        <w:rPr>
          <w:rFonts w:ascii="Times New Roman" w:hAnsi="Times New Roman" w:cs="Times New Roman"/>
          <w:sz w:val="24"/>
          <w:szCs w:val="24"/>
        </w:rPr>
        <w:t>u</w:t>
      </w:r>
      <w:r w:rsidRPr="001E7357">
        <w:rPr>
          <w:rFonts w:ascii="Times New Roman" w:hAnsi="Times New Roman" w:cs="Times New Roman"/>
          <w:sz w:val="24"/>
          <w:szCs w:val="24"/>
        </w:rPr>
        <w:t xml:space="preserve"> razdoblj</w:t>
      </w:r>
      <w:r w:rsidR="0040307E">
        <w:rPr>
          <w:rFonts w:ascii="Times New Roman" w:hAnsi="Times New Roman" w:cs="Times New Roman"/>
          <w:sz w:val="24"/>
          <w:szCs w:val="24"/>
        </w:rPr>
        <w:t>u</w:t>
      </w:r>
      <w:r w:rsidRPr="001E7357">
        <w:rPr>
          <w:rFonts w:ascii="Times New Roman" w:hAnsi="Times New Roman" w:cs="Times New Roman"/>
          <w:sz w:val="24"/>
          <w:szCs w:val="24"/>
        </w:rPr>
        <w:t xml:space="preserve"> koje je obuhvaćalo vremensku nadležnost Suda iako se osuda odnosila na izjave koje je podnositelj dao prije kritičnog datuma. Osim toga, Sud je u predmetu novijeg datuma utvrdio da je vremenski nadležan za prigovor koji se tiče upotrebe dokaza dobivenih zlostavljanjem</w:t>
      </w:r>
      <w:r w:rsidR="00741CC8">
        <w:rPr>
          <w:rFonts w:ascii="Times New Roman" w:hAnsi="Times New Roman" w:cs="Times New Roman"/>
          <w:sz w:val="24"/>
          <w:szCs w:val="24"/>
        </w:rPr>
        <w:t>,</w:t>
      </w:r>
      <w:r w:rsidRPr="001E7357">
        <w:rPr>
          <w:rFonts w:ascii="Times New Roman" w:hAnsi="Times New Roman" w:cs="Times New Roman"/>
          <w:sz w:val="24"/>
          <w:szCs w:val="24"/>
        </w:rPr>
        <w:t xml:space="preserve"> premda je zlostavljanje – ali ne i naknadni kazneni postupak</w:t>
      </w:r>
      <w:r w:rsidRPr="00DF1C31" w:rsidR="00DF1C31">
        <w:rPr>
          <w:rFonts w:ascii="Times New Roman" w:hAnsi="Times New Roman" w:cs="Times New Roman"/>
          <w:sz w:val="24"/>
          <w:szCs w:val="24"/>
        </w:rPr>
        <w:t>–</w:t>
      </w:r>
      <w:r w:rsidRPr="001E7357">
        <w:rPr>
          <w:rFonts w:ascii="Times New Roman" w:hAnsi="Times New Roman" w:cs="Times New Roman"/>
          <w:sz w:val="24"/>
          <w:szCs w:val="24"/>
        </w:rPr>
        <w:t xml:space="preserve"> prethodilo ratifikaciji Konvencije (</w:t>
      </w:r>
      <w:r w:rsidRPr="001E7357">
        <w:rPr>
          <w:rFonts w:ascii="Times New Roman" w:hAnsi="Times New Roman" w:cs="Times New Roman"/>
          <w:i/>
          <w:sz w:val="24"/>
          <w:szCs w:val="24"/>
        </w:rPr>
        <w:t xml:space="preserve">Haroutyounian protiv Armenije, </w:t>
      </w:r>
      <w:r w:rsidRPr="001E7357">
        <w:rPr>
          <w:rFonts w:ascii="Times New Roman" w:hAnsi="Times New Roman" w:cs="Times New Roman"/>
          <w:sz w:val="24"/>
          <w:szCs w:val="24"/>
        </w:rPr>
        <w:t xml:space="preserve">br. 36549/03,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48</w:t>
      </w:r>
      <w:r w:rsidR="00741CC8">
        <w:rPr>
          <w:rFonts w:ascii="Times New Roman" w:hAnsi="Times New Roman" w:cs="Times New Roman"/>
          <w:sz w:val="24"/>
          <w:szCs w:val="24"/>
        </w:rPr>
        <w:t>.</w:t>
      </w:r>
      <w:r w:rsidRPr="001E7357">
        <w:rPr>
          <w:rFonts w:ascii="Times New Roman" w:hAnsi="Times New Roman" w:cs="Times New Roman"/>
          <w:sz w:val="24"/>
          <w:szCs w:val="24"/>
        </w:rPr>
        <w:t>-50</w:t>
      </w:r>
      <w:r w:rsidR="00741CC8">
        <w:rPr>
          <w:rFonts w:ascii="Times New Roman" w:hAnsi="Times New Roman" w:cs="Times New Roman"/>
          <w:sz w:val="24"/>
          <w:szCs w:val="24"/>
        </w:rPr>
        <w:t>.</w:t>
      </w:r>
      <w:r w:rsidRPr="001E7357">
        <w:rPr>
          <w:rFonts w:ascii="Times New Roman" w:hAnsi="Times New Roman" w:cs="Times New Roman"/>
          <w:sz w:val="24"/>
          <w:szCs w:val="24"/>
        </w:rPr>
        <w:t>, 28. lipnj</w:t>
      </w:r>
      <w:r w:rsidR="00741CC8">
        <w:rPr>
          <w:rFonts w:ascii="Times New Roman" w:hAnsi="Times New Roman" w:cs="Times New Roman"/>
          <w:sz w:val="24"/>
          <w:szCs w:val="24"/>
        </w:rPr>
        <w:t>a</w:t>
      </w:r>
      <w:r w:rsidRPr="001E7357">
        <w:rPr>
          <w:rFonts w:ascii="Times New Roman" w:hAnsi="Times New Roman" w:cs="Times New Roman"/>
          <w:sz w:val="24"/>
          <w:szCs w:val="24"/>
        </w:rPr>
        <w:t xml:space="preserve"> 2007.).</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145. U nekoliko drugih predmeta, događaji prije kritičnog datuma uzeti su u obzir u različitom opsegu, kao osnova za pitanja koja se rješavaju pred Sudom (vidi, na primjer, </w:t>
      </w:r>
      <w:r w:rsidRPr="001E7357">
        <w:rPr>
          <w:rFonts w:ascii="Times New Roman" w:hAnsi="Times New Roman" w:cs="Times New Roman"/>
          <w:i/>
          <w:sz w:val="24"/>
          <w:szCs w:val="24"/>
        </w:rPr>
        <w:t xml:space="preserve">Hokkanen protiv Finske, </w:t>
      </w:r>
      <w:r w:rsidRPr="001E7357">
        <w:rPr>
          <w:rFonts w:ascii="Times New Roman" w:hAnsi="Times New Roman" w:cs="Times New Roman"/>
          <w:sz w:val="24"/>
          <w:szCs w:val="24"/>
        </w:rPr>
        <w:t>23. rujn</w:t>
      </w:r>
      <w:r w:rsidR="001B43A2">
        <w:rPr>
          <w:rFonts w:ascii="Times New Roman" w:hAnsi="Times New Roman" w:cs="Times New Roman"/>
          <w:sz w:val="24"/>
          <w:szCs w:val="24"/>
        </w:rPr>
        <w:t>a</w:t>
      </w:r>
      <w:r w:rsidRPr="001E7357">
        <w:rPr>
          <w:rFonts w:ascii="Times New Roman" w:hAnsi="Times New Roman" w:cs="Times New Roman"/>
          <w:sz w:val="24"/>
          <w:szCs w:val="24"/>
        </w:rPr>
        <w:t xml:space="preserve"> 1994</w:t>
      </w:r>
      <w:r w:rsidR="001B43A2">
        <w:rPr>
          <w:rFonts w:ascii="Times New Roman" w:hAnsi="Times New Roman" w:cs="Times New Roman"/>
          <w:sz w:val="24"/>
          <w:szCs w:val="24"/>
        </w:rPr>
        <w:t>.</w:t>
      </w:r>
      <w:r w:rsidRPr="001E7357">
        <w:rPr>
          <w:rFonts w:ascii="Times New Roman" w:hAnsi="Times New Roman" w:cs="Times New Roman"/>
          <w:sz w:val="24"/>
          <w:szCs w:val="24"/>
        </w:rPr>
        <w:t xml:space="preserve">,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53</w:t>
      </w:r>
      <w:r w:rsidR="001B43A2">
        <w:rPr>
          <w:rFonts w:ascii="Times New Roman" w:hAnsi="Times New Roman" w:cs="Times New Roman"/>
          <w:sz w:val="24"/>
          <w:szCs w:val="24"/>
        </w:rPr>
        <w:t>.</w:t>
      </w:r>
      <w:r w:rsidRPr="001E7357">
        <w:rPr>
          <w:rFonts w:ascii="Times New Roman" w:hAnsi="Times New Roman" w:cs="Times New Roman"/>
          <w:sz w:val="24"/>
          <w:szCs w:val="24"/>
        </w:rPr>
        <w:t>, Serija A br. 299-A</w:t>
      </w:r>
      <w:r w:rsidR="001B43A2">
        <w:rPr>
          <w:rFonts w:ascii="Times New Roman" w:hAnsi="Times New Roman" w:cs="Times New Roman"/>
          <w:sz w:val="24"/>
          <w:szCs w:val="24"/>
        </w:rPr>
        <w:t>,</w:t>
      </w:r>
      <w:r w:rsidRPr="001E7357">
        <w:rPr>
          <w:rFonts w:ascii="Times New Roman" w:hAnsi="Times New Roman" w:cs="Times New Roman"/>
          <w:sz w:val="24"/>
          <w:szCs w:val="24"/>
        </w:rPr>
        <w:t xml:space="preserve">; i </w:t>
      </w:r>
      <w:r w:rsidRPr="001E7357">
        <w:rPr>
          <w:rFonts w:ascii="Times New Roman" w:hAnsi="Times New Roman" w:cs="Times New Roman"/>
          <w:i/>
          <w:sz w:val="24"/>
          <w:szCs w:val="24"/>
        </w:rPr>
        <w:t xml:space="preserve">Broniowski,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74</w:t>
      </w:r>
      <w:r w:rsidR="001B43A2">
        <w:rPr>
          <w:rFonts w:ascii="Times New Roman" w:hAnsi="Times New Roman" w:cs="Times New Roman"/>
          <w:sz w:val="24"/>
          <w:szCs w:val="24"/>
        </w:rPr>
        <w:t>.</w:t>
      </w:r>
      <w:r w:rsidRPr="001E7357">
        <w:rPr>
          <w:rFonts w:ascii="Times New Roman" w:hAnsi="Times New Roman" w:cs="Times New Roman"/>
          <w:sz w:val="24"/>
          <w:szCs w:val="24"/>
        </w:rPr>
        <w:t>).</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146. Problem utvrđivanja granica </w:t>
      </w:r>
      <w:r w:rsidR="001B43A2">
        <w:rPr>
          <w:rFonts w:ascii="Times New Roman" w:hAnsi="Times New Roman" w:cs="Times New Roman"/>
          <w:sz w:val="24"/>
          <w:szCs w:val="24"/>
        </w:rPr>
        <w:t>svoje</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 xml:space="preserve">nadležnosti </w:t>
      </w:r>
      <w:r w:rsidRPr="001E7357">
        <w:rPr>
          <w:rFonts w:ascii="Times New Roman" w:hAnsi="Times New Roman" w:cs="Times New Roman"/>
          <w:i/>
          <w:sz w:val="24"/>
          <w:szCs w:val="24"/>
        </w:rPr>
        <w:t>ratione</w:t>
      </w:r>
      <w:r w:rsidR="00CA43EE">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CA43EE">
        <w:rPr>
          <w:rFonts w:ascii="Times New Roman" w:hAnsi="Times New Roman" w:cs="Times New Roman"/>
          <w:i/>
          <w:sz w:val="24"/>
          <w:szCs w:val="24"/>
        </w:rPr>
        <w:t xml:space="preserve"> </w:t>
      </w:r>
      <w:r w:rsidRPr="001E7357">
        <w:rPr>
          <w:rFonts w:ascii="Times New Roman" w:hAnsi="Times New Roman" w:cs="Times New Roman"/>
          <w:sz w:val="24"/>
          <w:szCs w:val="24"/>
        </w:rPr>
        <w:t xml:space="preserve">u situacijama kada činjenice </w:t>
      </w:r>
      <w:r w:rsidR="001B43A2">
        <w:rPr>
          <w:rFonts w:ascii="Times New Roman" w:hAnsi="Times New Roman" w:cs="Times New Roman"/>
          <w:sz w:val="24"/>
          <w:szCs w:val="24"/>
        </w:rPr>
        <w:t xml:space="preserve">na koje se poziva u </w:t>
      </w:r>
      <w:r w:rsidRPr="001E7357">
        <w:rPr>
          <w:rFonts w:ascii="Times New Roman" w:hAnsi="Times New Roman" w:cs="Times New Roman"/>
          <w:sz w:val="24"/>
          <w:szCs w:val="24"/>
        </w:rPr>
        <w:t>zahtjev</w:t>
      </w:r>
      <w:r w:rsidR="001B43A2">
        <w:rPr>
          <w:rFonts w:ascii="Times New Roman" w:hAnsi="Times New Roman" w:cs="Times New Roman"/>
          <w:sz w:val="24"/>
          <w:szCs w:val="24"/>
        </w:rPr>
        <w:t>u</w:t>
      </w:r>
      <w:r w:rsidRPr="001E7357">
        <w:rPr>
          <w:rFonts w:ascii="Times New Roman" w:hAnsi="Times New Roman" w:cs="Times New Roman"/>
          <w:sz w:val="24"/>
          <w:szCs w:val="24"/>
        </w:rPr>
        <w:t xml:space="preserve"> spadaju djelomično unutar, a djelomično izvan </w:t>
      </w:r>
      <w:r w:rsidR="009B4A8B">
        <w:rPr>
          <w:rFonts w:ascii="Times New Roman" w:hAnsi="Times New Roman" w:cs="Times New Roman"/>
          <w:sz w:val="24"/>
          <w:szCs w:val="24"/>
        </w:rPr>
        <w:t>značajnog</w:t>
      </w:r>
      <w:r w:rsidRPr="001E7357">
        <w:rPr>
          <w:rFonts w:ascii="Times New Roman" w:hAnsi="Times New Roman" w:cs="Times New Roman"/>
          <w:sz w:val="24"/>
          <w:szCs w:val="24"/>
        </w:rPr>
        <w:t xml:space="preserve"> razdoblja, Sud je najiscrpnije obradio u predmetu </w:t>
      </w:r>
      <w:r w:rsidRPr="001E7357">
        <w:rPr>
          <w:rFonts w:ascii="Times New Roman" w:hAnsi="Times New Roman" w:cs="Times New Roman"/>
          <w:i/>
          <w:sz w:val="24"/>
          <w:szCs w:val="24"/>
        </w:rPr>
        <w:t xml:space="preserve">Blečić protiv Hrvatske </w:t>
      </w:r>
      <w:r w:rsidRPr="001E7357">
        <w:rPr>
          <w:rFonts w:ascii="Times New Roman" w:hAnsi="Times New Roman" w:cs="Times New Roman"/>
          <w:sz w:val="24"/>
          <w:szCs w:val="24"/>
        </w:rPr>
        <w:t xml:space="preserve">(naprijed citiran). U tom je predmetu Sud potvrdio da </w:t>
      </w:r>
      <w:r w:rsidR="00F04FA3">
        <w:rPr>
          <w:rFonts w:ascii="Times New Roman" w:hAnsi="Times New Roman" w:cs="Times New Roman"/>
          <w:sz w:val="24"/>
          <w:szCs w:val="24"/>
        </w:rPr>
        <w:t xml:space="preserve">njegovu </w:t>
      </w:r>
      <w:r w:rsidRPr="001E7357">
        <w:rPr>
          <w:rFonts w:ascii="Times New Roman" w:hAnsi="Times New Roman" w:cs="Times New Roman"/>
          <w:sz w:val="24"/>
          <w:szCs w:val="24"/>
        </w:rPr>
        <w:t xml:space="preserve">vremensku nadležnost treba utvrđivati u odnosu na činjenice koje </w:t>
      </w:r>
      <w:r w:rsidR="00F04FA3">
        <w:rPr>
          <w:rFonts w:ascii="Times New Roman" w:hAnsi="Times New Roman" w:cs="Times New Roman"/>
          <w:sz w:val="24"/>
          <w:szCs w:val="24"/>
        </w:rPr>
        <w:t>čine</w:t>
      </w:r>
      <w:r w:rsidRPr="001E7357">
        <w:rPr>
          <w:rFonts w:ascii="Times New Roman" w:hAnsi="Times New Roman" w:cs="Times New Roman"/>
          <w:sz w:val="24"/>
          <w:szCs w:val="24"/>
        </w:rPr>
        <w:t xml:space="preserve"> navodno miješanje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77</w:t>
      </w:r>
      <w:r w:rsidR="00F04FA3">
        <w:rPr>
          <w:rFonts w:ascii="Times New Roman" w:hAnsi="Times New Roman" w:cs="Times New Roman"/>
          <w:sz w:val="24"/>
          <w:szCs w:val="24"/>
        </w:rPr>
        <w:t>.</w:t>
      </w:r>
      <w:r w:rsidRPr="001E7357">
        <w:rPr>
          <w:rFonts w:ascii="Times New Roman" w:hAnsi="Times New Roman" w:cs="Times New Roman"/>
          <w:sz w:val="24"/>
          <w:szCs w:val="24"/>
        </w:rPr>
        <w:t xml:space="preserve">). Čineći to, Sud je potvrdio načelo trenutka miješanja kao osnovni kriterij za ocjenjivanje vremenske nadležnosti Suda. U tom je smislu Sud utvrdio </w:t>
      </w:r>
      <w:r w:rsidR="0082110A">
        <w:rPr>
          <w:rFonts w:ascii="Times New Roman" w:hAnsi="Times New Roman" w:cs="Times New Roman"/>
          <w:sz w:val="24"/>
          <w:szCs w:val="24"/>
        </w:rPr>
        <w:t xml:space="preserve">da je </w:t>
      </w:r>
      <w:r w:rsidRPr="001E7357">
        <w:rPr>
          <w:rFonts w:ascii="Times New Roman" w:hAnsi="Times New Roman" w:cs="Times New Roman"/>
          <w:sz w:val="24"/>
          <w:szCs w:val="24"/>
        </w:rPr>
        <w:t>„u cilju</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utvrđivanja vremenske nadležnosti Suda, neophodno</w:t>
      </w:r>
      <w:r w:rsidR="00747ECC">
        <w:rPr>
          <w:rFonts w:ascii="Times New Roman" w:hAnsi="Times New Roman" w:cs="Times New Roman"/>
          <w:sz w:val="24"/>
          <w:szCs w:val="24"/>
        </w:rPr>
        <w:t xml:space="preserve"> </w:t>
      </w:r>
      <w:r w:rsidR="008321DF">
        <w:rPr>
          <w:rFonts w:ascii="Times New Roman" w:hAnsi="Times New Roman" w:cs="Times New Roman"/>
          <w:sz w:val="24"/>
          <w:szCs w:val="24"/>
        </w:rPr>
        <w:t xml:space="preserve">u </w:t>
      </w:r>
      <w:r w:rsidRPr="001E7357" w:rsidR="008321DF">
        <w:rPr>
          <w:rFonts w:ascii="Times New Roman" w:hAnsi="Times New Roman" w:cs="Times New Roman"/>
          <w:sz w:val="24"/>
          <w:szCs w:val="24"/>
        </w:rPr>
        <w:t xml:space="preserve">svakom konkretnom predmetu </w:t>
      </w:r>
      <w:r w:rsidRPr="001E7357">
        <w:rPr>
          <w:rFonts w:ascii="Times New Roman" w:hAnsi="Times New Roman" w:cs="Times New Roman"/>
          <w:sz w:val="24"/>
          <w:szCs w:val="24"/>
        </w:rPr>
        <w:t xml:space="preserve">utvrditi, točno vrijeme navodnog miješanja. </w:t>
      </w:r>
      <w:r w:rsidR="00150CA9">
        <w:rPr>
          <w:rFonts w:ascii="Times New Roman" w:hAnsi="Times New Roman" w:cs="Times New Roman"/>
          <w:sz w:val="24"/>
          <w:szCs w:val="24"/>
        </w:rPr>
        <w:t>Pri tome</w:t>
      </w:r>
      <w:r w:rsidRPr="001E7357">
        <w:rPr>
          <w:rFonts w:ascii="Times New Roman" w:hAnsi="Times New Roman" w:cs="Times New Roman"/>
          <w:sz w:val="24"/>
          <w:szCs w:val="24"/>
        </w:rPr>
        <w:t xml:space="preserve"> Sud mora uzeti u obzir činjenice zbog kojih podnositelj prigovara, kao i opseg prava prema Konvenciji koje je navodno povrijeđeno“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82</w:t>
      </w:r>
      <w:r w:rsidR="00150CA9">
        <w:rPr>
          <w:rFonts w:ascii="Times New Roman" w:hAnsi="Times New Roman" w:cs="Times New Roman"/>
          <w:sz w:val="24"/>
          <w:szCs w:val="24"/>
        </w:rPr>
        <w:t>.</w:t>
      </w:r>
      <w:r w:rsidRPr="001E7357">
        <w:rPr>
          <w:rFonts w:ascii="Times New Roman" w:hAnsi="Times New Roman" w:cs="Times New Roman"/>
          <w:sz w:val="24"/>
          <w:szCs w:val="24"/>
        </w:rPr>
        <w:t xml:space="preserve">). Sud je također utvrdio </w:t>
      </w:r>
      <w:r w:rsidR="00413C5C">
        <w:rPr>
          <w:rFonts w:ascii="Times New Roman" w:hAnsi="Times New Roman" w:cs="Times New Roman"/>
          <w:sz w:val="24"/>
          <w:szCs w:val="24"/>
        </w:rPr>
        <w:t>kako se, u slučaju da je</w:t>
      </w:r>
      <w:r w:rsidRPr="001E7357">
        <w:rPr>
          <w:rFonts w:ascii="Times New Roman" w:hAnsi="Times New Roman" w:cs="Times New Roman"/>
          <w:sz w:val="24"/>
          <w:szCs w:val="24"/>
        </w:rPr>
        <w:t xml:space="preserve"> miješanje bilo izvan nadležnosti Suda, kasniji neuspjeh pravnih sredstava, čiji je cilj bilo otklanjanje tog miješanja, nije mogao podvesti pod vremensku nadležnost Suda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77</w:t>
      </w:r>
      <w:r w:rsidR="007C4C67">
        <w:rPr>
          <w:rFonts w:ascii="Times New Roman" w:hAnsi="Times New Roman" w:cs="Times New Roman"/>
          <w:sz w:val="24"/>
          <w:szCs w:val="24"/>
        </w:rPr>
        <w:t>.</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147.</w:t>
      </w:r>
      <w:r w:rsidRPr="001E7357">
        <w:rPr>
          <w:rFonts w:ascii="Times New Roman" w:hAnsi="Times New Roman" w:cs="Times New Roman"/>
          <w:sz w:val="24"/>
          <w:szCs w:val="24"/>
        </w:rPr>
        <w:tab/>
        <w:t xml:space="preserve">Sud </w:t>
      </w:r>
      <w:r w:rsidR="007C4C67">
        <w:rPr>
          <w:rFonts w:ascii="Times New Roman" w:hAnsi="Times New Roman" w:cs="Times New Roman"/>
          <w:sz w:val="24"/>
          <w:szCs w:val="24"/>
        </w:rPr>
        <w:t>bilježi</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 xml:space="preserve">da su test i kriteriji utvrđeni u predmetu </w:t>
      </w:r>
      <w:r w:rsidRPr="001E7357">
        <w:rPr>
          <w:rFonts w:ascii="Times New Roman" w:hAnsi="Times New Roman" w:cs="Times New Roman"/>
          <w:i/>
          <w:sz w:val="24"/>
          <w:szCs w:val="24"/>
        </w:rPr>
        <w:t xml:space="preserve">Blečić </w:t>
      </w:r>
      <w:r w:rsidRPr="001E7357">
        <w:rPr>
          <w:rFonts w:ascii="Times New Roman" w:hAnsi="Times New Roman" w:cs="Times New Roman"/>
          <w:sz w:val="24"/>
          <w:szCs w:val="24"/>
        </w:rPr>
        <w:t>općenite naravi</w:t>
      </w:r>
      <w:r w:rsidR="007C4C67">
        <w:rPr>
          <w:rFonts w:ascii="Times New Roman" w:hAnsi="Times New Roman" w:cs="Times New Roman"/>
          <w:sz w:val="24"/>
          <w:szCs w:val="24"/>
        </w:rPr>
        <w:t>,</w:t>
      </w:r>
      <w:r w:rsidRPr="001E7357">
        <w:rPr>
          <w:rFonts w:ascii="Times New Roman" w:hAnsi="Times New Roman" w:cs="Times New Roman"/>
          <w:sz w:val="24"/>
          <w:szCs w:val="24"/>
        </w:rPr>
        <w:t xml:space="preserve"> što zahtijeva </w:t>
      </w:r>
      <w:r w:rsidR="00A06595">
        <w:rPr>
          <w:rFonts w:ascii="Times New Roman" w:hAnsi="Times New Roman" w:cs="Times New Roman"/>
          <w:sz w:val="24"/>
          <w:szCs w:val="24"/>
        </w:rPr>
        <w:t>uzimanje u obzir</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posebn</w:t>
      </w:r>
      <w:r w:rsidR="00A06595">
        <w:rPr>
          <w:rFonts w:ascii="Times New Roman" w:hAnsi="Times New Roman" w:cs="Times New Roman"/>
          <w:sz w:val="24"/>
          <w:szCs w:val="24"/>
        </w:rPr>
        <w:t>e</w:t>
      </w:r>
      <w:r w:rsidRPr="001E7357">
        <w:rPr>
          <w:rFonts w:ascii="Times New Roman" w:hAnsi="Times New Roman" w:cs="Times New Roman"/>
          <w:sz w:val="24"/>
          <w:szCs w:val="24"/>
        </w:rPr>
        <w:t xml:space="preserve"> prirod</w:t>
      </w:r>
      <w:r w:rsidR="00A06595">
        <w:rPr>
          <w:rFonts w:ascii="Times New Roman" w:hAnsi="Times New Roman" w:cs="Times New Roman"/>
          <w:sz w:val="24"/>
          <w:szCs w:val="24"/>
        </w:rPr>
        <w:t>e</w:t>
      </w:r>
      <w:r w:rsidRPr="001E7357">
        <w:rPr>
          <w:rFonts w:ascii="Times New Roman" w:hAnsi="Times New Roman" w:cs="Times New Roman"/>
          <w:sz w:val="24"/>
          <w:szCs w:val="24"/>
        </w:rPr>
        <w:t xml:space="preserve"> nekih prava, kao što su ona utvrđena u člancima 2. i 3. Konvencije</w:t>
      </w:r>
      <w:r w:rsidR="00413C5C">
        <w:rPr>
          <w:rFonts w:ascii="Times New Roman" w:hAnsi="Times New Roman" w:cs="Times New Roman"/>
          <w:sz w:val="24"/>
          <w:szCs w:val="24"/>
        </w:rPr>
        <w:t>,</w:t>
      </w:r>
      <w:r w:rsidRPr="001E7357">
        <w:rPr>
          <w:rFonts w:ascii="Times New Roman" w:hAnsi="Times New Roman" w:cs="Times New Roman"/>
          <w:sz w:val="24"/>
          <w:szCs w:val="24"/>
        </w:rPr>
        <w:t xml:space="preserve"> kod primjene tih kriterija. S tim u svezi Sud ponavlja da </w:t>
      </w:r>
      <w:r w:rsidR="005E1C34">
        <w:rPr>
          <w:rFonts w:ascii="Times New Roman" w:hAnsi="Times New Roman" w:cs="Times New Roman"/>
          <w:sz w:val="24"/>
          <w:szCs w:val="24"/>
        </w:rPr>
        <w:t>je</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 xml:space="preserve">članak 2., zajedno s člankom 3., </w:t>
      </w:r>
      <w:r w:rsidR="00930F05">
        <w:rPr>
          <w:rFonts w:ascii="Times New Roman" w:hAnsi="Times New Roman" w:cs="Times New Roman"/>
          <w:sz w:val="24"/>
          <w:szCs w:val="24"/>
        </w:rPr>
        <w:t>među</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najvažnij</w:t>
      </w:r>
      <w:r w:rsidR="00930F05">
        <w:rPr>
          <w:rFonts w:ascii="Times New Roman" w:hAnsi="Times New Roman" w:cs="Times New Roman"/>
          <w:sz w:val="24"/>
          <w:szCs w:val="24"/>
        </w:rPr>
        <w:t>im</w:t>
      </w:r>
      <w:r w:rsidRPr="001E7357">
        <w:rPr>
          <w:rFonts w:ascii="Times New Roman" w:hAnsi="Times New Roman" w:cs="Times New Roman"/>
          <w:sz w:val="24"/>
          <w:szCs w:val="24"/>
        </w:rPr>
        <w:t xml:space="preserve"> odredb</w:t>
      </w:r>
      <w:r w:rsidR="00930F05">
        <w:rPr>
          <w:rFonts w:ascii="Times New Roman" w:hAnsi="Times New Roman" w:cs="Times New Roman"/>
          <w:sz w:val="24"/>
          <w:szCs w:val="24"/>
        </w:rPr>
        <w:t>ama</w:t>
      </w:r>
      <w:r w:rsidRPr="001E7357">
        <w:rPr>
          <w:rFonts w:ascii="Times New Roman" w:hAnsi="Times New Roman" w:cs="Times New Roman"/>
          <w:sz w:val="24"/>
          <w:szCs w:val="24"/>
        </w:rPr>
        <w:t xml:space="preserve"> Konvencije i utjelovljuju osnovne vrijednosti demokratskih društava koja čine Vijeće Europe (vidi </w:t>
      </w:r>
      <w:r w:rsidRPr="001E7357">
        <w:rPr>
          <w:rFonts w:ascii="Times New Roman" w:hAnsi="Times New Roman" w:cs="Times New Roman"/>
          <w:i/>
          <w:sz w:val="24"/>
          <w:szCs w:val="24"/>
        </w:rPr>
        <w:t xml:space="preserve">McCann i ostali protiv Ujedinjenog Kraljevstva, </w:t>
      </w:r>
      <w:r w:rsidRPr="001E7357">
        <w:rPr>
          <w:rFonts w:ascii="Times New Roman" w:hAnsi="Times New Roman" w:cs="Times New Roman"/>
          <w:sz w:val="24"/>
          <w:szCs w:val="24"/>
        </w:rPr>
        <w:t xml:space="preserve">27. </w:t>
      </w:r>
      <w:r w:rsidRPr="001E7357" w:rsidR="00413C5C">
        <w:rPr>
          <w:rFonts w:ascii="Times New Roman" w:hAnsi="Times New Roman" w:cs="Times New Roman"/>
          <w:sz w:val="24"/>
          <w:szCs w:val="24"/>
        </w:rPr>
        <w:t>ruj</w:t>
      </w:r>
      <w:r w:rsidR="00413C5C">
        <w:rPr>
          <w:rFonts w:ascii="Times New Roman" w:hAnsi="Times New Roman" w:cs="Times New Roman"/>
          <w:sz w:val="24"/>
          <w:szCs w:val="24"/>
        </w:rPr>
        <w:t>na</w:t>
      </w:r>
      <w:r w:rsidRPr="001E7357">
        <w:rPr>
          <w:rFonts w:ascii="Times New Roman" w:hAnsi="Times New Roman" w:cs="Times New Roman"/>
          <w:sz w:val="24"/>
          <w:szCs w:val="24"/>
        </w:rPr>
        <w:t xml:space="preserve">1995.,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147, Serija A br. 324).</w:t>
      </w:r>
      <w:r w:rsidR="00747ECC">
        <w:rPr>
          <w:rFonts w:ascii="Times New Roman" w:hAnsi="Times New Roman" w:cs="Times New Roman"/>
          <w:sz w:val="24"/>
          <w:szCs w:val="24"/>
        </w:rPr>
        <w:t xml:space="preserve">  </w:t>
      </w:r>
    </w:p>
    <w:p w:rsidRPr="001E7357" w:rsidR="004965C2" w:rsidP="004965C2" w:rsidRDefault="004965C2">
      <w:pPr>
        <w:ind w:left="708"/>
        <w:jc w:val="both"/>
        <w:rPr>
          <w:rFonts w:ascii="Times New Roman" w:hAnsi="Times New Roman" w:cs="Times New Roman"/>
          <w:i/>
        </w:rPr>
      </w:pPr>
      <w:r w:rsidRPr="001E7357">
        <w:rPr>
          <w:rFonts w:ascii="Times New Roman" w:hAnsi="Times New Roman" w:cs="Times New Roman"/>
          <w:i/>
        </w:rPr>
        <w:t xml:space="preserve">(ii) Nadležnost Suda </w:t>
      </w:r>
      <w:r w:rsidRPr="001E7357">
        <w:rPr>
          <w:rFonts w:ascii="Times New Roman" w:hAnsi="Times New Roman" w:cs="Times New Roman"/>
        </w:rPr>
        <w:t>ratione</w:t>
      </w:r>
      <w:r w:rsidR="00CA43EE">
        <w:rPr>
          <w:rFonts w:ascii="Times New Roman" w:hAnsi="Times New Roman" w:cs="Times New Roman"/>
        </w:rPr>
        <w:t xml:space="preserve"> </w:t>
      </w:r>
      <w:r w:rsidRPr="001E7357">
        <w:rPr>
          <w:rFonts w:ascii="Times New Roman" w:hAnsi="Times New Roman" w:cs="Times New Roman"/>
        </w:rPr>
        <w:t>temporis</w:t>
      </w:r>
      <w:r w:rsidR="00CA43EE">
        <w:rPr>
          <w:rFonts w:ascii="Times New Roman" w:hAnsi="Times New Roman" w:cs="Times New Roman"/>
        </w:rPr>
        <w:t xml:space="preserve"> </w:t>
      </w:r>
      <w:r w:rsidRPr="001E7357">
        <w:rPr>
          <w:rFonts w:ascii="Times New Roman" w:hAnsi="Times New Roman" w:cs="Times New Roman"/>
          <w:i/>
        </w:rPr>
        <w:t>glede postupovnih</w:t>
      </w:r>
      <w:r w:rsidR="00CA43EE">
        <w:rPr>
          <w:rFonts w:ascii="Times New Roman" w:hAnsi="Times New Roman" w:cs="Times New Roman"/>
          <w:i/>
        </w:rPr>
        <w:t xml:space="preserve"> </w:t>
      </w:r>
      <w:r w:rsidR="00F2008B">
        <w:rPr>
          <w:rFonts w:ascii="Times New Roman" w:hAnsi="Times New Roman" w:cs="Times New Roman"/>
          <w:i/>
        </w:rPr>
        <w:t>prigovora</w:t>
      </w:r>
      <w:r w:rsidR="00CA43EE">
        <w:rPr>
          <w:rFonts w:ascii="Times New Roman" w:hAnsi="Times New Roman" w:cs="Times New Roman"/>
          <w:i/>
        </w:rPr>
        <w:t xml:space="preserve"> </w:t>
      </w:r>
      <w:r w:rsidRPr="001E7357">
        <w:rPr>
          <w:rFonts w:ascii="Times New Roman" w:hAnsi="Times New Roman" w:cs="Times New Roman"/>
          <w:i/>
        </w:rPr>
        <w:t>na osnov</w:t>
      </w:r>
      <w:r w:rsidR="00413C5C">
        <w:rPr>
          <w:rFonts w:ascii="Times New Roman" w:hAnsi="Times New Roman" w:cs="Times New Roman"/>
          <w:i/>
        </w:rPr>
        <w:t>i</w:t>
      </w:r>
      <w:r w:rsidRPr="001E7357">
        <w:rPr>
          <w:rFonts w:ascii="Times New Roman" w:hAnsi="Times New Roman" w:cs="Times New Roman"/>
          <w:i/>
        </w:rPr>
        <w:t xml:space="preserve"> članka 2. Konvencije</w:t>
      </w:r>
    </w:p>
    <w:p w:rsidRPr="001E7357" w:rsidR="004965C2" w:rsidP="004965C2" w:rsidRDefault="004965C2">
      <w:pPr>
        <w:ind w:left="1416"/>
        <w:jc w:val="both"/>
        <w:rPr>
          <w:rFonts w:ascii="Times New Roman" w:hAnsi="Times New Roman" w:cs="Times New Roman"/>
        </w:rPr>
      </w:pPr>
      <w:r w:rsidRPr="001E7357">
        <w:rPr>
          <w:rFonts w:ascii="Times New Roman" w:hAnsi="Times New Roman" w:cs="Times New Roman"/>
        </w:rPr>
        <w:t>(α) Dosadašnja relevantna sudska praksa</w:t>
      </w:r>
    </w:p>
    <w:p w:rsidRPr="001E7357" w:rsidR="004965C2"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148.</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 Sud je postupao u </w:t>
      </w:r>
      <w:r w:rsidR="00F2008B">
        <w:rPr>
          <w:rFonts w:ascii="Times New Roman" w:hAnsi="Times New Roman" w:cs="Times New Roman"/>
          <w:sz w:val="24"/>
          <w:szCs w:val="24"/>
        </w:rPr>
        <w:t xml:space="preserve">određenom broju </w:t>
      </w:r>
      <w:r w:rsidRPr="001E7357">
        <w:rPr>
          <w:rFonts w:ascii="Times New Roman" w:hAnsi="Times New Roman" w:cs="Times New Roman"/>
          <w:sz w:val="24"/>
          <w:szCs w:val="24"/>
        </w:rPr>
        <w:t xml:space="preserve">predmeta u kojima su činjenice koje su se ticale materijalnih </w:t>
      </w:r>
      <w:r w:rsidR="00F2008B">
        <w:rPr>
          <w:rFonts w:ascii="Times New Roman" w:hAnsi="Times New Roman" w:cs="Times New Roman"/>
          <w:sz w:val="24"/>
          <w:szCs w:val="24"/>
        </w:rPr>
        <w:t xml:space="preserve">vidova </w:t>
      </w:r>
      <w:r w:rsidRPr="001E7357">
        <w:rPr>
          <w:rFonts w:ascii="Times New Roman" w:hAnsi="Times New Roman" w:cs="Times New Roman"/>
          <w:sz w:val="24"/>
          <w:szCs w:val="24"/>
        </w:rPr>
        <w:t xml:space="preserve">članaka 2. i 3. bile izvan razdoblja za koja je Sud bio nadležan, dok su činjenice koje su se odnosile na povezani postupovni vid, dakle kasniji postupak, barem djelomično </w:t>
      </w:r>
      <w:r w:rsidR="00413C5C">
        <w:rPr>
          <w:rFonts w:ascii="Times New Roman" w:hAnsi="Times New Roman" w:cs="Times New Roman"/>
          <w:sz w:val="24"/>
          <w:szCs w:val="24"/>
        </w:rPr>
        <w:t>pripadale tom</w:t>
      </w:r>
      <w:r w:rsidRPr="001E7357">
        <w:rPr>
          <w:rFonts w:ascii="Times New Roman" w:hAnsi="Times New Roman" w:cs="Times New Roman"/>
          <w:sz w:val="24"/>
          <w:szCs w:val="24"/>
        </w:rPr>
        <w:t xml:space="preserve"> razdoblj</w:t>
      </w:r>
      <w:r w:rsidR="00413C5C">
        <w:rPr>
          <w:rFonts w:ascii="Times New Roman" w:hAnsi="Times New Roman" w:cs="Times New Roman"/>
          <w:sz w:val="24"/>
          <w:szCs w:val="24"/>
        </w:rPr>
        <w:t>u</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149.</w:t>
      </w:r>
      <w:r w:rsidRPr="001E7357">
        <w:rPr>
          <w:rFonts w:ascii="Times New Roman" w:hAnsi="Times New Roman" w:cs="Times New Roman"/>
          <w:sz w:val="24"/>
          <w:szCs w:val="24"/>
        </w:rPr>
        <w:tab/>
        <w:t xml:space="preserve">U predmetu </w:t>
      </w:r>
      <w:r w:rsidRPr="001E7357">
        <w:rPr>
          <w:rFonts w:ascii="Times New Roman" w:hAnsi="Times New Roman" w:cs="Times New Roman"/>
          <w:i/>
          <w:sz w:val="24"/>
          <w:szCs w:val="24"/>
        </w:rPr>
        <w:t>Moldovan</w:t>
      </w:r>
      <w:r w:rsidR="00D44017">
        <w:rPr>
          <w:rFonts w:ascii="Times New Roman" w:hAnsi="Times New Roman" w:cs="Times New Roman"/>
          <w:i/>
          <w:sz w:val="24"/>
          <w:szCs w:val="24"/>
        </w:rPr>
        <w:t xml:space="preserve">i ostali </w:t>
      </w:r>
      <w:r w:rsidRPr="001E7357">
        <w:rPr>
          <w:rFonts w:ascii="Times New Roman" w:hAnsi="Times New Roman" w:cs="Times New Roman"/>
          <w:sz w:val="24"/>
          <w:szCs w:val="24"/>
        </w:rPr>
        <w:t xml:space="preserve">i </w:t>
      </w:r>
      <w:r w:rsidRPr="001E7357">
        <w:rPr>
          <w:rFonts w:ascii="Times New Roman" w:hAnsi="Times New Roman" w:cs="Times New Roman"/>
          <w:i/>
          <w:sz w:val="24"/>
          <w:szCs w:val="24"/>
        </w:rPr>
        <w:t>Rostaş</w:t>
      </w:r>
      <w:r w:rsidR="00D44017">
        <w:rPr>
          <w:rFonts w:ascii="Times New Roman" w:hAnsi="Times New Roman" w:cs="Times New Roman"/>
          <w:i/>
          <w:sz w:val="24"/>
          <w:szCs w:val="24"/>
        </w:rPr>
        <w:t xml:space="preserve">i ostali </w:t>
      </w:r>
      <w:r w:rsidRPr="001E7357">
        <w:rPr>
          <w:rFonts w:ascii="Times New Roman" w:hAnsi="Times New Roman" w:cs="Times New Roman"/>
          <w:i/>
          <w:sz w:val="24"/>
          <w:szCs w:val="24"/>
        </w:rPr>
        <w:t xml:space="preserve">protiv Rumunjske </w:t>
      </w:r>
      <w:r w:rsidRPr="001E7357">
        <w:rPr>
          <w:rFonts w:ascii="Times New Roman" w:hAnsi="Times New Roman" w:cs="Times New Roman"/>
          <w:sz w:val="24"/>
          <w:szCs w:val="24"/>
        </w:rPr>
        <w:t xml:space="preserve">(naprijed citirana odluka), Sud je utvrdio da nije nadležan </w:t>
      </w:r>
      <w:r w:rsidRPr="001E7357">
        <w:rPr>
          <w:rFonts w:ascii="Times New Roman" w:hAnsi="Times New Roman" w:cs="Times New Roman"/>
          <w:i/>
          <w:sz w:val="24"/>
          <w:szCs w:val="24"/>
        </w:rPr>
        <w:t>ratione</w:t>
      </w:r>
      <w:r w:rsidR="00CA43EE">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Pr="001E7357">
        <w:rPr>
          <w:rFonts w:ascii="Times New Roman" w:hAnsi="Times New Roman" w:cs="Times New Roman"/>
          <w:sz w:val="24"/>
          <w:szCs w:val="24"/>
        </w:rPr>
        <w:t xml:space="preserve"> baviti se postupovnom obvezom iz članka 2.</w:t>
      </w:r>
      <w:r w:rsidR="00413C5C">
        <w:rPr>
          <w:rFonts w:ascii="Times New Roman" w:hAnsi="Times New Roman" w:cs="Times New Roman"/>
          <w:sz w:val="24"/>
          <w:szCs w:val="24"/>
        </w:rPr>
        <w:t>,</w:t>
      </w:r>
      <w:r w:rsidRPr="001E7357">
        <w:rPr>
          <w:rFonts w:ascii="Times New Roman" w:hAnsi="Times New Roman" w:cs="Times New Roman"/>
          <w:sz w:val="24"/>
          <w:szCs w:val="24"/>
        </w:rPr>
        <w:t xml:space="preserve"> budući da </w:t>
      </w:r>
      <w:r w:rsidR="00670747">
        <w:rPr>
          <w:rFonts w:ascii="Times New Roman" w:hAnsi="Times New Roman" w:cs="Times New Roman"/>
          <w:sz w:val="24"/>
          <w:szCs w:val="24"/>
        </w:rPr>
        <w:t xml:space="preserve">je </w:t>
      </w:r>
      <w:r w:rsidRPr="001E7357">
        <w:rPr>
          <w:rFonts w:ascii="Times New Roman" w:hAnsi="Times New Roman" w:cs="Times New Roman"/>
          <w:sz w:val="24"/>
          <w:szCs w:val="24"/>
        </w:rPr>
        <w:t>ta obveza proizlazi</w:t>
      </w:r>
      <w:r w:rsidR="00670747">
        <w:rPr>
          <w:rFonts w:ascii="Times New Roman" w:hAnsi="Times New Roman" w:cs="Times New Roman"/>
          <w:sz w:val="24"/>
          <w:szCs w:val="24"/>
        </w:rPr>
        <w:t>la</w:t>
      </w:r>
      <w:r w:rsidRPr="001E7357">
        <w:rPr>
          <w:rFonts w:ascii="Times New Roman" w:hAnsi="Times New Roman" w:cs="Times New Roman"/>
          <w:sz w:val="24"/>
          <w:szCs w:val="24"/>
        </w:rPr>
        <w:t xml:space="preserve"> iz ubojstava koja su se dogodila prije nego što je Rumunjska ratificirala Konvenciju. Međutim, Sud je uzeo u obzir događaje koji su prethodili ratifikaciji (na primjer, sudjelovanje državnih agenata u paljenju podnositeljevih kuća) kod ispitivanja predmeta na osnovu članka 8. (</w:t>
      </w:r>
      <w:r w:rsidRPr="001E7357">
        <w:rPr>
          <w:rFonts w:ascii="Times New Roman" w:hAnsi="Times New Roman" w:cs="Times New Roman"/>
          <w:i/>
          <w:sz w:val="24"/>
          <w:szCs w:val="24"/>
        </w:rPr>
        <w:t xml:space="preserve">Moldovan protiv Rumunjske (br. 2), </w:t>
      </w:r>
      <w:r w:rsidRPr="001E7357">
        <w:rPr>
          <w:rFonts w:ascii="Times New Roman" w:hAnsi="Times New Roman" w:cs="Times New Roman"/>
          <w:sz w:val="24"/>
          <w:szCs w:val="24"/>
        </w:rPr>
        <w:t xml:space="preserve">br. 41138/98 i 64320/01,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101</w:t>
      </w:r>
      <w:r w:rsidR="00AE00B9">
        <w:rPr>
          <w:rFonts w:ascii="Times New Roman" w:hAnsi="Times New Roman" w:cs="Times New Roman"/>
          <w:sz w:val="24"/>
          <w:szCs w:val="24"/>
        </w:rPr>
        <w:t>.</w:t>
      </w:r>
      <w:r w:rsidRPr="001E7357">
        <w:rPr>
          <w:rFonts w:ascii="Times New Roman" w:hAnsi="Times New Roman" w:cs="Times New Roman"/>
          <w:sz w:val="24"/>
          <w:szCs w:val="24"/>
        </w:rPr>
        <w:t>-09</w:t>
      </w:r>
      <w:r w:rsidR="00AE00B9">
        <w:rPr>
          <w:rFonts w:ascii="Times New Roman" w:hAnsi="Times New Roman" w:cs="Times New Roman"/>
          <w:sz w:val="24"/>
          <w:szCs w:val="24"/>
        </w:rPr>
        <w:t>.</w:t>
      </w:r>
      <w:r w:rsidRPr="001E7357">
        <w:rPr>
          <w:rFonts w:ascii="Times New Roman" w:hAnsi="Times New Roman" w:cs="Times New Roman"/>
          <w:sz w:val="24"/>
          <w:szCs w:val="24"/>
        </w:rPr>
        <w:t>, ESLJP 2005-VII (</w:t>
      </w:r>
      <w:r w:rsidR="00AE00B9">
        <w:rPr>
          <w:rFonts w:ascii="Times New Roman" w:hAnsi="Times New Roman" w:cs="Times New Roman"/>
          <w:sz w:val="24"/>
          <w:szCs w:val="24"/>
        </w:rPr>
        <w:t>izvaci</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150.</w:t>
      </w:r>
      <w:r w:rsidRPr="001E7357">
        <w:rPr>
          <w:rFonts w:ascii="Times New Roman" w:hAnsi="Times New Roman" w:cs="Times New Roman"/>
          <w:sz w:val="24"/>
          <w:szCs w:val="24"/>
        </w:rPr>
        <w:tab/>
        <w:t xml:space="preserve">U svojoj odluci u predmetu </w:t>
      </w:r>
      <w:r w:rsidRPr="001E7357">
        <w:rPr>
          <w:rFonts w:ascii="Times New Roman" w:hAnsi="Times New Roman" w:cs="Times New Roman"/>
          <w:i/>
          <w:sz w:val="24"/>
          <w:szCs w:val="24"/>
        </w:rPr>
        <w:t xml:space="preserve">Bălăşoiu protiv Rumunjske </w:t>
      </w:r>
      <w:r w:rsidRPr="001E7357">
        <w:rPr>
          <w:rFonts w:ascii="Times New Roman" w:hAnsi="Times New Roman" w:cs="Times New Roman"/>
          <w:sz w:val="24"/>
          <w:szCs w:val="24"/>
        </w:rPr>
        <w:t xml:space="preserve">(br. 37424/97, 2. </w:t>
      </w:r>
      <w:r w:rsidRPr="001E7357" w:rsidR="00413C5C">
        <w:rPr>
          <w:rFonts w:ascii="Times New Roman" w:hAnsi="Times New Roman" w:cs="Times New Roman"/>
          <w:sz w:val="24"/>
          <w:szCs w:val="24"/>
        </w:rPr>
        <w:t>ruj</w:t>
      </w:r>
      <w:r w:rsidR="00413C5C">
        <w:rPr>
          <w:rFonts w:ascii="Times New Roman" w:hAnsi="Times New Roman" w:cs="Times New Roman"/>
          <w:sz w:val="24"/>
          <w:szCs w:val="24"/>
        </w:rPr>
        <w:t>na</w:t>
      </w:r>
      <w:r w:rsidRPr="001E7357">
        <w:rPr>
          <w:rFonts w:ascii="Times New Roman" w:hAnsi="Times New Roman" w:cs="Times New Roman"/>
          <w:sz w:val="24"/>
          <w:szCs w:val="24"/>
        </w:rPr>
        <w:t xml:space="preserve">2003.), koja se tiče članka 3. Konvencije, Sud je došao do drugačijeg zaključka. U okolnostima usporedivim s onima u predmetu </w:t>
      </w:r>
      <w:r w:rsidRPr="001E7357">
        <w:rPr>
          <w:rFonts w:ascii="Times New Roman" w:hAnsi="Times New Roman" w:cs="Times New Roman"/>
          <w:i/>
          <w:sz w:val="24"/>
          <w:szCs w:val="24"/>
        </w:rPr>
        <w:t xml:space="preserve">Moldovan, </w:t>
      </w:r>
      <w:r w:rsidRPr="001E7357">
        <w:rPr>
          <w:rFonts w:ascii="Times New Roman" w:hAnsi="Times New Roman" w:cs="Times New Roman"/>
          <w:sz w:val="24"/>
          <w:szCs w:val="24"/>
        </w:rPr>
        <w:t xml:space="preserve">odlučio je prihvatiti nadležnost </w:t>
      </w:r>
      <w:r w:rsidRPr="001E7357">
        <w:rPr>
          <w:rFonts w:ascii="Times New Roman" w:hAnsi="Times New Roman" w:cs="Times New Roman"/>
          <w:i/>
          <w:sz w:val="24"/>
          <w:szCs w:val="24"/>
        </w:rPr>
        <w:t>ratione</w:t>
      </w:r>
      <w:r w:rsidR="00CA43EE">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CA43EE">
        <w:rPr>
          <w:rFonts w:ascii="Times New Roman" w:hAnsi="Times New Roman" w:cs="Times New Roman"/>
          <w:i/>
          <w:sz w:val="24"/>
          <w:szCs w:val="24"/>
        </w:rPr>
        <w:t xml:space="preserve"> </w:t>
      </w:r>
      <w:r w:rsidRPr="001E7357">
        <w:rPr>
          <w:rFonts w:ascii="Times New Roman" w:hAnsi="Times New Roman" w:cs="Times New Roman"/>
          <w:sz w:val="24"/>
          <w:szCs w:val="24"/>
        </w:rPr>
        <w:t>u cilju ispitivanja postupovnog</w:t>
      </w:r>
      <w:r w:rsidR="00CA43EE">
        <w:rPr>
          <w:rFonts w:ascii="Times New Roman" w:hAnsi="Times New Roman" w:cs="Times New Roman"/>
          <w:sz w:val="24"/>
          <w:szCs w:val="24"/>
        </w:rPr>
        <w:t xml:space="preserve"> </w:t>
      </w:r>
      <w:r w:rsidR="009C6B28">
        <w:rPr>
          <w:rFonts w:ascii="Times New Roman" w:hAnsi="Times New Roman" w:cs="Times New Roman"/>
          <w:sz w:val="24"/>
          <w:szCs w:val="24"/>
        </w:rPr>
        <w:t>vida</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prigovora</w:t>
      </w:r>
      <w:r w:rsidR="00413C5C">
        <w:rPr>
          <w:rFonts w:ascii="Times New Roman" w:hAnsi="Times New Roman" w:cs="Times New Roman"/>
          <w:sz w:val="24"/>
          <w:szCs w:val="24"/>
        </w:rPr>
        <w:t>,</w:t>
      </w:r>
      <w:r w:rsidRPr="001E7357">
        <w:rPr>
          <w:rFonts w:ascii="Times New Roman" w:hAnsi="Times New Roman" w:cs="Times New Roman"/>
          <w:sz w:val="24"/>
          <w:szCs w:val="24"/>
        </w:rPr>
        <w:t xml:space="preserve"> bez obzira na </w:t>
      </w:r>
      <w:r w:rsidR="009C6B28">
        <w:rPr>
          <w:rFonts w:ascii="Times New Roman" w:hAnsi="Times New Roman" w:cs="Times New Roman"/>
          <w:sz w:val="24"/>
          <w:szCs w:val="24"/>
        </w:rPr>
        <w:t>odbacivanje materijalnog prigovora</w:t>
      </w:r>
      <w:r w:rsidRPr="001E7357">
        <w:rPr>
          <w:rFonts w:ascii="Times New Roman" w:hAnsi="Times New Roman" w:cs="Times New Roman"/>
          <w:sz w:val="24"/>
          <w:szCs w:val="24"/>
        </w:rPr>
        <w:t xml:space="preserve">. Sud svoju odluku temelji na činjenici da je postupak protiv odgovornih za zlostavljanje nastavljen nakon kritičnog datuma (vidi, suprotno tome, odluku u predmetu </w:t>
      </w:r>
      <w:r w:rsidRPr="001E7357">
        <w:rPr>
          <w:rFonts w:ascii="Times New Roman" w:hAnsi="Times New Roman" w:cs="Times New Roman"/>
          <w:i/>
          <w:sz w:val="24"/>
          <w:szCs w:val="24"/>
        </w:rPr>
        <w:t>Voroshilov</w:t>
      </w:r>
      <w:r w:rsidR="008B1BD8">
        <w:rPr>
          <w:rFonts w:ascii="Times New Roman" w:hAnsi="Times New Roman" w:cs="Times New Roman"/>
          <w:i/>
          <w:sz w:val="24"/>
          <w:szCs w:val="24"/>
        </w:rPr>
        <w:t xml:space="preserve"> </w:t>
      </w:r>
      <w:r w:rsidRPr="001E7357">
        <w:rPr>
          <w:rFonts w:ascii="Times New Roman" w:hAnsi="Times New Roman" w:cs="Times New Roman"/>
          <w:sz w:val="24"/>
          <w:szCs w:val="24"/>
        </w:rPr>
        <w:t xml:space="preserve">citiranu naprijed u </w:t>
      </w:r>
      <w:r w:rsidR="004A24CC">
        <w:rPr>
          <w:rFonts w:ascii="Times New Roman" w:hAnsi="Times New Roman" w:cs="Times New Roman"/>
          <w:sz w:val="24"/>
          <w:szCs w:val="24"/>
        </w:rPr>
        <w:t>stavku</w:t>
      </w:r>
      <w:r w:rsidRPr="001E7357">
        <w:rPr>
          <w:rFonts w:ascii="Times New Roman" w:hAnsi="Times New Roman" w:cs="Times New Roman"/>
          <w:sz w:val="24"/>
          <w:szCs w:val="24"/>
        </w:rPr>
        <w:t>129.).</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151. U predmetu </w:t>
      </w:r>
      <w:r w:rsidRPr="001E7357">
        <w:rPr>
          <w:rFonts w:ascii="Times New Roman" w:hAnsi="Times New Roman" w:cs="Times New Roman"/>
          <w:i/>
          <w:sz w:val="24"/>
          <w:szCs w:val="24"/>
        </w:rPr>
        <w:t xml:space="preserve">Kholodov i Kholodova protiv Rusije </w:t>
      </w:r>
      <w:r w:rsidRPr="001E7357">
        <w:rPr>
          <w:rFonts w:ascii="Times New Roman" w:hAnsi="Times New Roman" w:cs="Times New Roman"/>
          <w:sz w:val="24"/>
          <w:szCs w:val="24"/>
        </w:rPr>
        <w:t xml:space="preserve">((odl.), br. 30651/05, 14. rujna 2006.), Sud je </w:t>
      </w:r>
      <w:r w:rsidR="00AC2D00">
        <w:rPr>
          <w:rFonts w:ascii="Times New Roman" w:hAnsi="Times New Roman" w:cs="Times New Roman"/>
          <w:sz w:val="24"/>
          <w:szCs w:val="24"/>
        </w:rPr>
        <w:t>otklonio svoju</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 xml:space="preserve">vremensku nadležnost tvrdeći da nije mogao potvrditi postojanje </w:t>
      </w:r>
      <w:r w:rsidR="00AC2D00">
        <w:rPr>
          <w:rFonts w:ascii="Times New Roman" w:hAnsi="Times New Roman" w:cs="Times New Roman"/>
          <w:sz w:val="24"/>
          <w:szCs w:val="24"/>
        </w:rPr>
        <w:t>neke</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 xml:space="preserve">postupovne obveze jer nije mogao ispitati materijalni </w:t>
      </w:r>
      <w:r w:rsidR="00AC2D00">
        <w:rPr>
          <w:rFonts w:ascii="Times New Roman" w:hAnsi="Times New Roman" w:cs="Times New Roman"/>
          <w:sz w:val="24"/>
          <w:szCs w:val="24"/>
        </w:rPr>
        <w:t xml:space="preserve">vid </w:t>
      </w:r>
      <w:r w:rsidRPr="001E7357">
        <w:rPr>
          <w:rFonts w:ascii="Times New Roman" w:hAnsi="Times New Roman" w:cs="Times New Roman"/>
          <w:sz w:val="24"/>
          <w:szCs w:val="24"/>
        </w:rPr>
        <w:t xml:space="preserve">zahtjeva. </w:t>
      </w:r>
      <w:r w:rsidR="00AC2D00">
        <w:rPr>
          <w:rFonts w:ascii="Times New Roman" w:hAnsi="Times New Roman" w:cs="Times New Roman"/>
          <w:sz w:val="24"/>
          <w:szCs w:val="24"/>
        </w:rPr>
        <w:t>Naveo je</w:t>
      </w:r>
      <w:r w:rsidRPr="001E7357">
        <w:rPr>
          <w:rFonts w:ascii="Times New Roman" w:hAnsi="Times New Roman" w:cs="Times New Roman"/>
          <w:sz w:val="24"/>
          <w:szCs w:val="24"/>
        </w:rPr>
        <w:t>:</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 xml:space="preserve">„Budući da je Sud spriječen </w:t>
      </w:r>
      <w:r w:rsidRPr="001E7357">
        <w:rPr>
          <w:rFonts w:ascii="Times New Roman" w:hAnsi="Times New Roman" w:cs="Times New Roman"/>
          <w:i/>
          <w:sz w:val="20"/>
          <w:szCs w:val="20"/>
        </w:rPr>
        <w:t>ratione</w:t>
      </w:r>
      <w:r w:rsidR="00CA43EE">
        <w:rPr>
          <w:rFonts w:ascii="Times New Roman" w:hAnsi="Times New Roman" w:cs="Times New Roman"/>
          <w:i/>
          <w:sz w:val="20"/>
          <w:szCs w:val="20"/>
        </w:rPr>
        <w:t xml:space="preserve"> </w:t>
      </w:r>
      <w:r w:rsidRPr="00AC2D00">
        <w:rPr>
          <w:rFonts w:ascii="Times New Roman" w:hAnsi="Times New Roman" w:cs="Times New Roman"/>
          <w:i/>
          <w:sz w:val="20"/>
          <w:szCs w:val="20"/>
        </w:rPr>
        <w:t>temporis</w:t>
      </w:r>
      <w:r w:rsidRPr="001E7357">
        <w:rPr>
          <w:rFonts w:ascii="Times New Roman" w:hAnsi="Times New Roman" w:cs="Times New Roman"/>
          <w:sz w:val="20"/>
          <w:szCs w:val="20"/>
        </w:rPr>
        <w:t xml:space="preserve"> ispitivati tvrdnje podnositelja koje se odnose na događaje </w:t>
      </w:r>
      <w:r w:rsidR="004E242B">
        <w:rPr>
          <w:rFonts w:ascii="Times New Roman" w:hAnsi="Times New Roman" w:cs="Times New Roman"/>
          <w:sz w:val="20"/>
          <w:szCs w:val="20"/>
        </w:rPr>
        <w:t xml:space="preserve">iz </w:t>
      </w:r>
      <w:r w:rsidRPr="001E7357">
        <w:rPr>
          <w:rFonts w:ascii="Times New Roman" w:hAnsi="Times New Roman" w:cs="Times New Roman"/>
          <w:sz w:val="20"/>
          <w:szCs w:val="20"/>
        </w:rPr>
        <w:t xml:space="preserve">1994. godine, ne može ispitivati jesu li ti događaji proizveli obvezu ruskih vlasti da </w:t>
      </w:r>
      <w:r w:rsidR="00FB0A5A">
        <w:rPr>
          <w:rFonts w:ascii="Times New Roman" w:hAnsi="Times New Roman" w:cs="Times New Roman"/>
          <w:sz w:val="20"/>
          <w:szCs w:val="20"/>
        </w:rPr>
        <w:t>provedu</w:t>
      </w:r>
      <w:r w:rsidR="00CA43EE">
        <w:rPr>
          <w:rFonts w:ascii="Times New Roman" w:hAnsi="Times New Roman" w:cs="Times New Roman"/>
          <w:sz w:val="20"/>
          <w:szCs w:val="20"/>
        </w:rPr>
        <w:t xml:space="preserve"> </w:t>
      </w:r>
      <w:r w:rsidRPr="001E7357">
        <w:rPr>
          <w:rFonts w:ascii="Times New Roman" w:hAnsi="Times New Roman" w:cs="Times New Roman"/>
          <w:sz w:val="20"/>
          <w:szCs w:val="20"/>
        </w:rPr>
        <w:t xml:space="preserve">djelotvornu istragu u ovom predmetu (vidi </w:t>
      </w:r>
      <w:r w:rsidRPr="001E7357">
        <w:rPr>
          <w:rFonts w:ascii="Times New Roman" w:hAnsi="Times New Roman" w:cs="Times New Roman"/>
          <w:i/>
          <w:sz w:val="20"/>
          <w:szCs w:val="20"/>
        </w:rPr>
        <w:t>Moldovan</w:t>
      </w:r>
      <w:r w:rsidR="00D44017">
        <w:rPr>
          <w:rFonts w:ascii="Times New Roman" w:hAnsi="Times New Roman" w:cs="Times New Roman"/>
          <w:i/>
          <w:sz w:val="20"/>
          <w:szCs w:val="20"/>
        </w:rPr>
        <w:t xml:space="preserve">i ostali </w:t>
      </w:r>
      <w:r w:rsidRPr="001E7357">
        <w:rPr>
          <w:rFonts w:ascii="Times New Roman" w:hAnsi="Times New Roman" w:cs="Times New Roman"/>
          <w:i/>
          <w:sz w:val="20"/>
          <w:szCs w:val="20"/>
        </w:rPr>
        <w:t xml:space="preserve">protiv Rumunjske </w:t>
      </w:r>
      <w:r w:rsidRPr="001E7357">
        <w:rPr>
          <w:rFonts w:ascii="Times New Roman" w:hAnsi="Times New Roman" w:cs="Times New Roman"/>
          <w:sz w:val="20"/>
          <w:szCs w:val="20"/>
        </w:rPr>
        <w:t xml:space="preserve">(odl.), br. 41138/98, 13 ožujka 2001.). Na isti način se za navodni propust osiguravanja </w:t>
      </w:r>
      <w:r w:rsidR="00FB0A5A">
        <w:rPr>
          <w:rFonts w:ascii="Times New Roman" w:hAnsi="Times New Roman" w:cs="Times New Roman"/>
          <w:sz w:val="20"/>
          <w:szCs w:val="20"/>
        </w:rPr>
        <w:t>otkrivanja</w:t>
      </w:r>
      <w:r w:rsidR="00A44059">
        <w:rPr>
          <w:rFonts w:ascii="Times New Roman" w:hAnsi="Times New Roman" w:cs="Times New Roman"/>
          <w:sz w:val="20"/>
          <w:szCs w:val="20"/>
        </w:rPr>
        <w:t xml:space="preserve"> </w:t>
      </w:r>
      <w:r w:rsidRPr="001E7357">
        <w:rPr>
          <w:rFonts w:ascii="Times New Roman" w:hAnsi="Times New Roman" w:cs="Times New Roman"/>
          <w:sz w:val="20"/>
          <w:szCs w:val="20"/>
        </w:rPr>
        <w:t>i kažnjavanja odgovornih ne može reći da predstavlja trajnu situaciju jer Sud</w:t>
      </w:r>
      <w:r w:rsidR="00747ECC">
        <w:rPr>
          <w:rFonts w:ascii="Times New Roman" w:hAnsi="Times New Roman" w:cs="Times New Roman"/>
          <w:sz w:val="20"/>
          <w:szCs w:val="20"/>
        </w:rPr>
        <w:t xml:space="preserve"> </w:t>
      </w:r>
      <w:r w:rsidR="00FB0A5A">
        <w:rPr>
          <w:rFonts w:ascii="Times New Roman" w:hAnsi="Times New Roman" w:cs="Times New Roman"/>
          <w:sz w:val="20"/>
          <w:szCs w:val="20"/>
        </w:rPr>
        <w:t>ne može</w:t>
      </w:r>
      <w:r w:rsidRPr="001E7357">
        <w:rPr>
          <w:rFonts w:ascii="Times New Roman" w:hAnsi="Times New Roman" w:cs="Times New Roman"/>
          <w:sz w:val="20"/>
          <w:szCs w:val="20"/>
        </w:rPr>
        <w:t xml:space="preserve"> zaključiti </w:t>
      </w:r>
      <w:r w:rsidR="00FB0A5A">
        <w:rPr>
          <w:rFonts w:ascii="Times New Roman" w:hAnsi="Times New Roman" w:cs="Times New Roman"/>
          <w:sz w:val="20"/>
          <w:szCs w:val="20"/>
        </w:rPr>
        <w:t xml:space="preserve">da </w:t>
      </w:r>
      <w:r w:rsidRPr="001E7357">
        <w:rPr>
          <w:rFonts w:ascii="Times New Roman" w:hAnsi="Times New Roman" w:cs="Times New Roman"/>
          <w:sz w:val="20"/>
          <w:szCs w:val="20"/>
        </w:rPr>
        <w:t xml:space="preserve">je takva obveza postojala (vidi </w:t>
      </w:r>
      <w:r w:rsidRPr="001E7357">
        <w:rPr>
          <w:rFonts w:ascii="Times New Roman" w:hAnsi="Times New Roman" w:cs="Times New Roman"/>
          <w:i/>
          <w:sz w:val="20"/>
          <w:szCs w:val="20"/>
        </w:rPr>
        <w:t xml:space="preserve">Voroshilov protiv Rusije </w:t>
      </w:r>
      <w:r w:rsidRPr="001E7357">
        <w:rPr>
          <w:rFonts w:ascii="Times New Roman" w:hAnsi="Times New Roman" w:cs="Times New Roman"/>
          <w:sz w:val="20"/>
          <w:szCs w:val="20"/>
        </w:rPr>
        <w:t xml:space="preserve">(odl.), br. 21501/02, 8. </w:t>
      </w:r>
      <w:r w:rsidR="00FB0A5A">
        <w:rPr>
          <w:rFonts w:ascii="Times New Roman" w:hAnsi="Times New Roman" w:cs="Times New Roman"/>
          <w:sz w:val="20"/>
          <w:szCs w:val="20"/>
        </w:rPr>
        <w:t>p</w:t>
      </w:r>
      <w:r w:rsidRPr="001E7357">
        <w:rPr>
          <w:rFonts w:ascii="Times New Roman" w:hAnsi="Times New Roman" w:cs="Times New Roman"/>
          <w:sz w:val="20"/>
          <w:szCs w:val="20"/>
        </w:rPr>
        <w:t>rosinc</w:t>
      </w:r>
      <w:r w:rsidR="00FB0A5A">
        <w:rPr>
          <w:rFonts w:ascii="Times New Roman" w:hAnsi="Times New Roman" w:cs="Times New Roman"/>
          <w:sz w:val="20"/>
          <w:szCs w:val="20"/>
        </w:rPr>
        <w:t>a</w:t>
      </w:r>
      <w:r w:rsidRPr="001E7357">
        <w:rPr>
          <w:rFonts w:ascii="Times New Roman" w:hAnsi="Times New Roman" w:cs="Times New Roman"/>
          <w:sz w:val="20"/>
          <w:szCs w:val="20"/>
        </w:rPr>
        <w:t xml:space="preserve"> 2005.).“</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i/>
        </w:rPr>
        <w:tab/>
      </w:r>
      <w:r w:rsidRPr="001E7357">
        <w:rPr>
          <w:rFonts w:ascii="Times New Roman" w:hAnsi="Times New Roman" w:cs="Times New Roman"/>
          <w:sz w:val="24"/>
          <w:szCs w:val="24"/>
        </w:rPr>
        <w:t xml:space="preserve">152. Uzevši u obzir razne pristupe koje su primijenila različita vijeća Suda u gore navedenim predmetima,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eliko vijeće </w:t>
      </w:r>
      <w:r w:rsidR="00B2634A">
        <w:rPr>
          <w:rFonts w:ascii="Times New Roman" w:hAnsi="Times New Roman" w:cs="Times New Roman"/>
          <w:sz w:val="24"/>
          <w:szCs w:val="24"/>
        </w:rPr>
        <w:t>treba</w:t>
      </w:r>
      <w:r w:rsidR="00CA43EE">
        <w:rPr>
          <w:rFonts w:ascii="Times New Roman" w:hAnsi="Times New Roman" w:cs="Times New Roman"/>
          <w:sz w:val="24"/>
          <w:szCs w:val="24"/>
        </w:rPr>
        <w:t xml:space="preserve"> </w:t>
      </w:r>
      <w:r w:rsidR="000E2B06">
        <w:rPr>
          <w:rFonts w:ascii="Times New Roman" w:hAnsi="Times New Roman" w:cs="Times New Roman"/>
          <w:sz w:val="24"/>
          <w:szCs w:val="24"/>
        </w:rPr>
        <w:t xml:space="preserve">sada </w:t>
      </w:r>
      <w:r w:rsidRPr="001E7357">
        <w:rPr>
          <w:rFonts w:ascii="Times New Roman" w:hAnsi="Times New Roman" w:cs="Times New Roman"/>
          <w:sz w:val="24"/>
          <w:szCs w:val="24"/>
        </w:rPr>
        <w:t xml:space="preserve">utvrditi </w:t>
      </w:r>
      <w:r w:rsidR="000E2B06">
        <w:rPr>
          <w:rFonts w:ascii="Times New Roman" w:hAnsi="Times New Roman" w:cs="Times New Roman"/>
          <w:sz w:val="24"/>
          <w:szCs w:val="24"/>
        </w:rPr>
        <w:t xml:space="preserve">mogu </w:t>
      </w:r>
      <w:r w:rsidRPr="001E7357">
        <w:rPr>
          <w:rFonts w:ascii="Times New Roman" w:hAnsi="Times New Roman" w:cs="Times New Roman"/>
          <w:sz w:val="24"/>
          <w:szCs w:val="24"/>
        </w:rPr>
        <w:t xml:space="preserve">li se postupovne obveze koje proizlaze iz članka 2. smatrati </w:t>
      </w:r>
      <w:r w:rsidR="000E2B06">
        <w:rPr>
          <w:rFonts w:ascii="Times New Roman" w:hAnsi="Times New Roman" w:cs="Times New Roman"/>
          <w:sz w:val="24"/>
          <w:szCs w:val="24"/>
        </w:rPr>
        <w:t xml:space="preserve">odvojivima </w:t>
      </w:r>
      <w:r w:rsidRPr="001E7357">
        <w:rPr>
          <w:rFonts w:ascii="Times New Roman" w:hAnsi="Times New Roman" w:cs="Times New Roman"/>
          <w:sz w:val="24"/>
          <w:szCs w:val="24"/>
        </w:rPr>
        <w:t xml:space="preserve">od materijalnog čina i primjenjivima na slučajeve smrti koja je uslijedila prije kritičnog datuma ili alternativno, jesu li one tako neodvojivo povezane s materijalnom obvezom </w:t>
      </w:r>
      <w:r w:rsidR="000E2B06">
        <w:rPr>
          <w:rFonts w:ascii="Times New Roman" w:hAnsi="Times New Roman" w:cs="Times New Roman"/>
          <w:sz w:val="24"/>
          <w:szCs w:val="24"/>
        </w:rPr>
        <w:t xml:space="preserve">da </w:t>
      </w:r>
      <w:r w:rsidRPr="001E7357">
        <w:rPr>
          <w:rFonts w:ascii="Times New Roman" w:hAnsi="Times New Roman" w:cs="Times New Roman"/>
          <w:sz w:val="24"/>
          <w:szCs w:val="24"/>
        </w:rPr>
        <w:t>se pitanje može pojaviti samo u slučaju smrti koj</w:t>
      </w:r>
      <w:r w:rsidR="00B2634A">
        <w:rPr>
          <w:rFonts w:ascii="Times New Roman" w:hAnsi="Times New Roman" w:cs="Times New Roman"/>
          <w:sz w:val="24"/>
          <w:szCs w:val="24"/>
        </w:rPr>
        <w:t>a</w:t>
      </w:r>
      <w:r w:rsidR="0026645B">
        <w:rPr>
          <w:rFonts w:ascii="Times New Roman" w:hAnsi="Times New Roman" w:cs="Times New Roman"/>
          <w:sz w:val="24"/>
          <w:szCs w:val="24"/>
        </w:rPr>
        <w:t xml:space="preserve"> </w:t>
      </w:r>
      <w:r w:rsidRPr="001E7357">
        <w:rPr>
          <w:rFonts w:ascii="Times New Roman" w:hAnsi="Times New Roman" w:cs="Times New Roman"/>
          <w:sz w:val="24"/>
          <w:szCs w:val="24"/>
        </w:rPr>
        <w:t>se dogodil</w:t>
      </w:r>
      <w:r w:rsidR="00B2634A">
        <w:rPr>
          <w:rFonts w:ascii="Times New Roman" w:hAnsi="Times New Roman" w:cs="Times New Roman"/>
          <w:sz w:val="24"/>
          <w:szCs w:val="24"/>
        </w:rPr>
        <w:t>a</w:t>
      </w:r>
      <w:r w:rsidRPr="001E7357">
        <w:rPr>
          <w:rFonts w:ascii="Times New Roman" w:hAnsi="Times New Roman" w:cs="Times New Roman"/>
          <w:sz w:val="24"/>
          <w:szCs w:val="24"/>
        </w:rPr>
        <w:t xml:space="preserve"> nakon tog datuma.</w:t>
      </w:r>
    </w:p>
    <w:p w:rsidRPr="001E7357" w:rsidR="004965C2" w:rsidP="004965C2" w:rsidRDefault="004965C2">
      <w:pPr>
        <w:ind w:left="708" w:firstLine="360"/>
        <w:jc w:val="both"/>
        <w:rPr>
          <w:rFonts w:ascii="Times New Roman" w:hAnsi="Times New Roman" w:cs="Times New Roman"/>
        </w:rPr>
      </w:pPr>
      <w:r w:rsidRPr="001E7357">
        <w:rPr>
          <w:rFonts w:ascii="Times New Roman" w:hAnsi="Times New Roman" w:cs="Times New Roman"/>
          <w:sz w:val="24"/>
          <w:szCs w:val="24"/>
        </w:rPr>
        <w:tab/>
      </w:r>
      <w:r w:rsidRPr="001E7357">
        <w:rPr>
          <w:rFonts w:ascii="Times New Roman" w:hAnsi="Times New Roman" w:cs="Times New Roman"/>
        </w:rPr>
        <w:t>(β) „Odvojivost“ postupovnih obveza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rPr>
        <w:tab/>
      </w:r>
      <w:r w:rsidRPr="001E7357">
        <w:rPr>
          <w:rFonts w:ascii="Times New Roman" w:hAnsi="Times New Roman" w:cs="Times New Roman"/>
          <w:sz w:val="24"/>
          <w:szCs w:val="24"/>
        </w:rPr>
        <w:t>153.</w:t>
      </w:r>
      <w:r w:rsidRPr="001E7357">
        <w:rPr>
          <w:rFonts w:ascii="Times New Roman" w:hAnsi="Times New Roman" w:cs="Times New Roman"/>
          <w:sz w:val="24"/>
          <w:szCs w:val="24"/>
        </w:rPr>
        <w:tab/>
        <w:t xml:space="preserve">Sud podsjeća da su se postupovne obveze temeljem Konvencije podrazumijevale u različitim kontekstima (vidi, na primjer, </w:t>
      </w:r>
      <w:r w:rsidRPr="001E7357">
        <w:rPr>
          <w:rFonts w:ascii="Times New Roman" w:hAnsi="Times New Roman" w:cs="Times New Roman"/>
          <w:i/>
          <w:sz w:val="24"/>
          <w:szCs w:val="24"/>
        </w:rPr>
        <w:t xml:space="preserve">B. Protiv Ujedinjenog Kraljevstva, </w:t>
      </w:r>
      <w:r w:rsidRPr="001E7357">
        <w:rPr>
          <w:rFonts w:ascii="Times New Roman" w:hAnsi="Times New Roman" w:cs="Times New Roman"/>
          <w:sz w:val="24"/>
          <w:szCs w:val="24"/>
        </w:rPr>
        <w:t xml:space="preserve">8. srpnja 1987.,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63</w:t>
      </w:r>
      <w:r w:rsidR="005A6D26">
        <w:rPr>
          <w:rFonts w:ascii="Times New Roman" w:hAnsi="Times New Roman" w:cs="Times New Roman"/>
          <w:sz w:val="24"/>
          <w:szCs w:val="24"/>
        </w:rPr>
        <w:t>.</w:t>
      </w:r>
      <w:r w:rsidRPr="001E7357">
        <w:rPr>
          <w:rFonts w:ascii="Times New Roman" w:hAnsi="Times New Roman" w:cs="Times New Roman"/>
          <w:sz w:val="24"/>
          <w:szCs w:val="24"/>
        </w:rPr>
        <w:t xml:space="preserve">, Serija A br. 121; </w:t>
      </w:r>
      <w:r w:rsidRPr="001E7357">
        <w:rPr>
          <w:rFonts w:ascii="Times New Roman" w:hAnsi="Times New Roman" w:cs="Times New Roman"/>
          <w:i/>
          <w:sz w:val="24"/>
          <w:szCs w:val="24"/>
        </w:rPr>
        <w:t>M.C. protiv Bugarske, br. 3</w:t>
      </w:r>
      <w:r w:rsidRPr="001E7357">
        <w:rPr>
          <w:rFonts w:ascii="Times New Roman" w:hAnsi="Times New Roman" w:cs="Times New Roman"/>
          <w:sz w:val="24"/>
          <w:szCs w:val="24"/>
        </w:rPr>
        <w:t xml:space="preserve">9272/98,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148</w:t>
      </w:r>
      <w:r w:rsidR="005A6D26">
        <w:rPr>
          <w:rFonts w:ascii="Times New Roman" w:hAnsi="Times New Roman" w:cs="Times New Roman"/>
          <w:sz w:val="24"/>
          <w:szCs w:val="24"/>
        </w:rPr>
        <w:t>.</w:t>
      </w:r>
      <w:r w:rsidRPr="001E7357">
        <w:rPr>
          <w:rFonts w:ascii="Times New Roman" w:hAnsi="Times New Roman" w:cs="Times New Roman"/>
          <w:sz w:val="24"/>
          <w:szCs w:val="24"/>
        </w:rPr>
        <w:t>-153</w:t>
      </w:r>
      <w:r w:rsidR="005A6D26">
        <w:rPr>
          <w:rFonts w:ascii="Times New Roman" w:hAnsi="Times New Roman" w:cs="Times New Roman"/>
          <w:sz w:val="24"/>
          <w:szCs w:val="24"/>
        </w:rPr>
        <w:t>.</w:t>
      </w:r>
      <w:r w:rsidRPr="001E7357">
        <w:rPr>
          <w:rFonts w:ascii="Times New Roman" w:hAnsi="Times New Roman" w:cs="Times New Roman"/>
          <w:sz w:val="24"/>
          <w:szCs w:val="24"/>
        </w:rPr>
        <w:t xml:space="preserve">, ESLJP 2003-XII i </w:t>
      </w:r>
      <w:r w:rsidRPr="001E7357">
        <w:rPr>
          <w:rFonts w:ascii="Times New Roman" w:hAnsi="Times New Roman" w:cs="Times New Roman"/>
          <w:i/>
          <w:sz w:val="24"/>
          <w:szCs w:val="24"/>
        </w:rPr>
        <w:t>Cipar protiv Turske</w:t>
      </w:r>
      <w:r w:rsidRPr="001E7357">
        <w:rPr>
          <w:rFonts w:ascii="Times New Roman" w:hAnsi="Times New Roman" w:cs="Times New Roman"/>
          <w:sz w:val="24"/>
          <w:szCs w:val="24"/>
        </w:rPr>
        <w:t xml:space="preserve"> [</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25781/94,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147</w:t>
      </w:r>
      <w:r w:rsidR="005A6D26">
        <w:rPr>
          <w:rFonts w:ascii="Times New Roman" w:hAnsi="Times New Roman" w:cs="Times New Roman"/>
          <w:sz w:val="24"/>
          <w:szCs w:val="24"/>
        </w:rPr>
        <w:t>.</w:t>
      </w:r>
      <w:r w:rsidRPr="001E7357">
        <w:rPr>
          <w:rFonts w:ascii="Times New Roman" w:hAnsi="Times New Roman" w:cs="Times New Roman"/>
          <w:sz w:val="24"/>
          <w:szCs w:val="24"/>
        </w:rPr>
        <w:t>, ESLJP 2001-IV)</w:t>
      </w:r>
      <w:r w:rsidR="009C7BD1">
        <w:rPr>
          <w:rFonts w:ascii="Times New Roman" w:hAnsi="Times New Roman" w:cs="Times New Roman"/>
          <w:sz w:val="24"/>
          <w:szCs w:val="24"/>
        </w:rPr>
        <w:t>,</w:t>
      </w:r>
      <w:r w:rsidRPr="001E7357">
        <w:rPr>
          <w:rFonts w:ascii="Times New Roman" w:hAnsi="Times New Roman" w:cs="Times New Roman"/>
          <w:sz w:val="24"/>
          <w:szCs w:val="24"/>
        </w:rPr>
        <w:t xml:space="preserve"> gdje se to smatralo neophodnim kako bi se osiguralo da prava zajamčena Konvencijom </w:t>
      </w:r>
      <w:r w:rsidRPr="001E7357" w:rsidR="009C7BD1">
        <w:rPr>
          <w:rFonts w:ascii="Times New Roman" w:hAnsi="Times New Roman" w:cs="Times New Roman"/>
          <w:sz w:val="24"/>
          <w:szCs w:val="24"/>
        </w:rPr>
        <w:t>n</w:t>
      </w:r>
      <w:r w:rsidR="009C7BD1">
        <w:rPr>
          <w:rFonts w:ascii="Times New Roman" w:hAnsi="Times New Roman" w:cs="Times New Roman"/>
          <w:sz w:val="24"/>
          <w:szCs w:val="24"/>
        </w:rPr>
        <w:t>e budu</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teorijska ili prividna, već praktična i djelotvorna (</w:t>
      </w:r>
      <w:r w:rsidRPr="001E7357">
        <w:rPr>
          <w:rFonts w:ascii="Times New Roman" w:hAnsi="Times New Roman" w:cs="Times New Roman"/>
          <w:i/>
          <w:sz w:val="24"/>
          <w:szCs w:val="24"/>
        </w:rPr>
        <w:t xml:space="preserve">Ìlhan protiv Turske </w:t>
      </w:r>
      <w:r w:rsidRPr="001E7357">
        <w:rPr>
          <w:rFonts w:ascii="Times New Roman" w:hAnsi="Times New Roman" w:cs="Times New Roman"/>
          <w:sz w:val="24"/>
          <w:szCs w:val="24"/>
        </w:rPr>
        <w:t>[</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22277/93,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91</w:t>
      </w:r>
      <w:r w:rsidR="005A6D26">
        <w:rPr>
          <w:rFonts w:ascii="Times New Roman" w:hAnsi="Times New Roman" w:cs="Times New Roman"/>
          <w:sz w:val="24"/>
          <w:szCs w:val="24"/>
        </w:rPr>
        <w:t>.</w:t>
      </w:r>
      <w:r w:rsidRPr="001E7357">
        <w:rPr>
          <w:rFonts w:ascii="Times New Roman" w:hAnsi="Times New Roman" w:cs="Times New Roman"/>
          <w:sz w:val="24"/>
          <w:szCs w:val="24"/>
        </w:rPr>
        <w:t xml:space="preserve">, ESLJP 2000-VII). Sud </w:t>
      </w:r>
      <w:r w:rsidR="005A6D26">
        <w:rPr>
          <w:rFonts w:ascii="Times New Roman" w:hAnsi="Times New Roman" w:cs="Times New Roman"/>
          <w:sz w:val="24"/>
          <w:szCs w:val="24"/>
        </w:rPr>
        <w:t xml:space="preserve">je </w:t>
      </w:r>
      <w:r w:rsidRPr="001E7357">
        <w:rPr>
          <w:rFonts w:ascii="Times New Roman" w:hAnsi="Times New Roman" w:cs="Times New Roman"/>
          <w:sz w:val="24"/>
          <w:szCs w:val="24"/>
        </w:rPr>
        <w:t>posebno tumači</w:t>
      </w:r>
      <w:r w:rsidR="005A6D26">
        <w:rPr>
          <w:rFonts w:ascii="Times New Roman" w:hAnsi="Times New Roman" w:cs="Times New Roman"/>
          <w:sz w:val="24"/>
          <w:szCs w:val="24"/>
        </w:rPr>
        <w:t>o</w:t>
      </w:r>
      <w:r w:rsidRPr="001E7357">
        <w:rPr>
          <w:rFonts w:ascii="Times New Roman" w:hAnsi="Times New Roman" w:cs="Times New Roman"/>
          <w:sz w:val="24"/>
          <w:szCs w:val="24"/>
        </w:rPr>
        <w:t xml:space="preserve"> članke 2. i 3. Konvencije, vodeći računa o temeljnoj prirodi tih prava, koja sadrže postupovnu obvezu provođenja djelotvorne istrage</w:t>
      </w:r>
      <w:r w:rsidR="00747ECC">
        <w:rPr>
          <w:rFonts w:ascii="Times New Roman" w:hAnsi="Times New Roman" w:cs="Times New Roman"/>
          <w:sz w:val="24"/>
          <w:szCs w:val="24"/>
        </w:rPr>
        <w:t xml:space="preserve"> </w:t>
      </w:r>
      <w:r w:rsidR="00D51486">
        <w:rPr>
          <w:rFonts w:ascii="Times New Roman" w:hAnsi="Times New Roman" w:cs="Times New Roman"/>
          <w:sz w:val="24"/>
          <w:szCs w:val="24"/>
        </w:rPr>
        <w:t xml:space="preserve">o </w:t>
      </w:r>
      <w:r w:rsidRPr="001E7357">
        <w:rPr>
          <w:rFonts w:ascii="Times New Roman" w:hAnsi="Times New Roman" w:cs="Times New Roman"/>
          <w:sz w:val="24"/>
          <w:szCs w:val="24"/>
        </w:rPr>
        <w:t>navodn</w:t>
      </w:r>
      <w:r w:rsidR="00D51486">
        <w:rPr>
          <w:rFonts w:ascii="Times New Roman" w:hAnsi="Times New Roman" w:cs="Times New Roman"/>
          <w:sz w:val="24"/>
          <w:szCs w:val="24"/>
        </w:rPr>
        <w:t>im povredama</w:t>
      </w:r>
      <w:r w:rsidRPr="001E7357">
        <w:rPr>
          <w:rFonts w:ascii="Times New Roman" w:hAnsi="Times New Roman" w:cs="Times New Roman"/>
          <w:sz w:val="24"/>
          <w:szCs w:val="24"/>
        </w:rPr>
        <w:t xml:space="preserve"> materijaln</w:t>
      </w:r>
      <w:r w:rsidR="00D51486">
        <w:rPr>
          <w:rFonts w:ascii="Times New Roman" w:hAnsi="Times New Roman" w:cs="Times New Roman"/>
          <w:sz w:val="24"/>
          <w:szCs w:val="24"/>
        </w:rPr>
        <w:t>og vida</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tih odredbi (</w:t>
      </w:r>
      <w:r w:rsidRPr="001E7357">
        <w:rPr>
          <w:rFonts w:ascii="Times New Roman" w:hAnsi="Times New Roman" w:cs="Times New Roman"/>
          <w:i/>
          <w:sz w:val="24"/>
          <w:szCs w:val="24"/>
        </w:rPr>
        <w:t xml:space="preserve">McCann </w:t>
      </w:r>
      <w:r w:rsidR="00D44017">
        <w:rPr>
          <w:rFonts w:ascii="Times New Roman" w:hAnsi="Times New Roman" w:cs="Times New Roman"/>
          <w:i/>
          <w:sz w:val="24"/>
          <w:szCs w:val="24"/>
        </w:rPr>
        <w:t>i ostali</w:t>
      </w:r>
      <w:r w:rsidRPr="001E7357">
        <w:rPr>
          <w:rFonts w:ascii="Times New Roman" w:hAnsi="Times New Roman" w:cs="Times New Roman"/>
          <w:i/>
          <w:sz w:val="24"/>
          <w:szCs w:val="24"/>
        </w:rPr>
        <w:t xml:space="preserve">, </w:t>
      </w:r>
      <w:r w:rsidRPr="001E7357">
        <w:rPr>
          <w:rFonts w:ascii="Times New Roman" w:hAnsi="Times New Roman" w:cs="Times New Roman"/>
          <w:sz w:val="24"/>
          <w:szCs w:val="24"/>
        </w:rPr>
        <w:t>naprijed citirano</w:t>
      </w:r>
      <w:r w:rsidRPr="001E7357">
        <w:rPr>
          <w:rFonts w:ascii="Times New Roman" w:hAnsi="Times New Roman" w:cs="Times New Roman"/>
          <w:i/>
          <w:sz w:val="24"/>
          <w:szCs w:val="24"/>
        </w:rPr>
        <w:t xml:space="preserve">,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157</w:t>
      </w:r>
      <w:r w:rsidR="00D51486">
        <w:rPr>
          <w:rFonts w:ascii="Times New Roman" w:hAnsi="Times New Roman" w:cs="Times New Roman"/>
          <w:sz w:val="24"/>
          <w:szCs w:val="24"/>
        </w:rPr>
        <w:t>.</w:t>
      </w:r>
      <w:r w:rsidRPr="001E7357">
        <w:rPr>
          <w:rFonts w:ascii="Times New Roman" w:hAnsi="Times New Roman" w:cs="Times New Roman"/>
          <w:sz w:val="24"/>
          <w:szCs w:val="24"/>
        </w:rPr>
        <w:t>-64</w:t>
      </w:r>
      <w:r w:rsidR="00D51486">
        <w:rPr>
          <w:rFonts w:ascii="Times New Roman" w:hAnsi="Times New Roman" w:cs="Times New Roman"/>
          <w:sz w:val="24"/>
          <w:szCs w:val="24"/>
        </w:rPr>
        <w:t>.</w:t>
      </w:r>
      <w:r w:rsidRPr="001E7357">
        <w:rPr>
          <w:rFonts w:ascii="Times New Roman" w:hAnsi="Times New Roman" w:cs="Times New Roman"/>
          <w:sz w:val="24"/>
          <w:szCs w:val="24"/>
        </w:rPr>
        <w:t xml:space="preserve">; </w:t>
      </w:r>
      <w:r w:rsidRPr="001E7357">
        <w:rPr>
          <w:rFonts w:ascii="Times New Roman" w:hAnsi="Times New Roman" w:cs="Times New Roman"/>
          <w:i/>
          <w:sz w:val="24"/>
          <w:szCs w:val="24"/>
        </w:rPr>
        <w:t xml:space="preserve">Ergi protiv Turske, </w:t>
      </w:r>
      <w:r w:rsidRPr="001E7357">
        <w:rPr>
          <w:rFonts w:ascii="Times New Roman" w:hAnsi="Times New Roman" w:cs="Times New Roman"/>
          <w:sz w:val="24"/>
          <w:szCs w:val="24"/>
        </w:rPr>
        <w:t xml:space="preserve">28. srpnja 1998.,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82</w:t>
      </w:r>
      <w:r w:rsidR="00D51486">
        <w:rPr>
          <w:rFonts w:ascii="Times New Roman" w:hAnsi="Times New Roman" w:cs="Times New Roman"/>
          <w:sz w:val="24"/>
          <w:szCs w:val="24"/>
        </w:rPr>
        <w:t>.</w:t>
      </w:r>
      <w:r w:rsidRPr="001E7357">
        <w:rPr>
          <w:rFonts w:ascii="Times New Roman" w:hAnsi="Times New Roman" w:cs="Times New Roman"/>
          <w:sz w:val="24"/>
          <w:szCs w:val="24"/>
        </w:rPr>
        <w:t xml:space="preserve">, Izvješća 1998-IV; </w:t>
      </w:r>
      <w:r w:rsidRPr="001E7357">
        <w:rPr>
          <w:rFonts w:ascii="Times New Roman" w:hAnsi="Times New Roman" w:cs="Times New Roman"/>
          <w:i/>
          <w:sz w:val="24"/>
          <w:szCs w:val="24"/>
        </w:rPr>
        <w:t xml:space="preserve">Mastromatteo protiv Italije </w:t>
      </w:r>
      <w:r w:rsidRPr="001E7357">
        <w:rPr>
          <w:rFonts w:ascii="Times New Roman" w:hAnsi="Times New Roman" w:cs="Times New Roman"/>
          <w:sz w:val="24"/>
          <w:szCs w:val="24"/>
        </w:rPr>
        <w:t>[</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37703/97,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89</w:t>
      </w:r>
      <w:r w:rsidR="00D51486">
        <w:rPr>
          <w:rFonts w:ascii="Times New Roman" w:hAnsi="Times New Roman" w:cs="Times New Roman"/>
          <w:sz w:val="24"/>
          <w:szCs w:val="24"/>
        </w:rPr>
        <w:t>.</w:t>
      </w:r>
      <w:r w:rsidRPr="001E7357">
        <w:rPr>
          <w:rFonts w:ascii="Times New Roman" w:hAnsi="Times New Roman" w:cs="Times New Roman"/>
          <w:sz w:val="24"/>
          <w:szCs w:val="24"/>
        </w:rPr>
        <w:t xml:space="preserve">, ESLJP 2002-VIII i </w:t>
      </w:r>
      <w:r w:rsidRPr="001E7357">
        <w:rPr>
          <w:rFonts w:ascii="Times New Roman" w:hAnsi="Times New Roman" w:cs="Times New Roman"/>
          <w:i/>
          <w:sz w:val="24"/>
          <w:szCs w:val="24"/>
        </w:rPr>
        <w:t>Assenov</w:t>
      </w:r>
      <w:r w:rsidR="00CA43EE">
        <w:rPr>
          <w:rFonts w:ascii="Times New Roman" w:hAnsi="Times New Roman" w:cs="Times New Roman"/>
          <w:i/>
          <w:sz w:val="24"/>
          <w:szCs w:val="24"/>
        </w:rPr>
        <w:t xml:space="preserve"> </w:t>
      </w:r>
      <w:r w:rsidR="00D44017">
        <w:rPr>
          <w:rFonts w:ascii="Times New Roman" w:hAnsi="Times New Roman" w:cs="Times New Roman"/>
          <w:i/>
          <w:sz w:val="24"/>
          <w:szCs w:val="24"/>
        </w:rPr>
        <w:t xml:space="preserve">i ostali </w:t>
      </w:r>
      <w:r w:rsidRPr="001E7357">
        <w:rPr>
          <w:rFonts w:ascii="Times New Roman" w:hAnsi="Times New Roman" w:cs="Times New Roman"/>
          <w:i/>
          <w:sz w:val="24"/>
          <w:szCs w:val="24"/>
        </w:rPr>
        <w:t xml:space="preserve">protiv Bugarske, </w:t>
      </w:r>
      <w:r w:rsidRPr="001E7357">
        <w:rPr>
          <w:rFonts w:ascii="Times New Roman" w:hAnsi="Times New Roman" w:cs="Times New Roman"/>
          <w:sz w:val="24"/>
          <w:szCs w:val="24"/>
        </w:rPr>
        <w:t xml:space="preserve">28. listopada 1998.,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101</w:t>
      </w:r>
      <w:r w:rsidR="00D51486">
        <w:rPr>
          <w:rFonts w:ascii="Times New Roman" w:hAnsi="Times New Roman" w:cs="Times New Roman"/>
          <w:sz w:val="24"/>
          <w:szCs w:val="24"/>
        </w:rPr>
        <w:t>.</w:t>
      </w:r>
      <w:r w:rsidRPr="001E7357">
        <w:rPr>
          <w:rFonts w:ascii="Times New Roman" w:hAnsi="Times New Roman" w:cs="Times New Roman"/>
          <w:sz w:val="24"/>
          <w:szCs w:val="24"/>
        </w:rPr>
        <w:t>-06</w:t>
      </w:r>
      <w:r w:rsidR="00D51486">
        <w:rPr>
          <w:rFonts w:ascii="Times New Roman" w:hAnsi="Times New Roman" w:cs="Times New Roman"/>
          <w:sz w:val="24"/>
          <w:szCs w:val="24"/>
        </w:rPr>
        <w:t>.</w:t>
      </w:r>
      <w:r w:rsidRPr="001E7357">
        <w:rPr>
          <w:rFonts w:ascii="Times New Roman" w:hAnsi="Times New Roman" w:cs="Times New Roman"/>
          <w:sz w:val="24"/>
          <w:szCs w:val="24"/>
        </w:rPr>
        <w:t>,</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Izvješća1998-VIII).</w:t>
      </w:r>
    </w:p>
    <w:p w:rsidR="00786253"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154.</w:t>
      </w:r>
      <w:r w:rsidRPr="001E7357">
        <w:rPr>
          <w:rFonts w:ascii="Times New Roman" w:hAnsi="Times New Roman" w:cs="Times New Roman"/>
          <w:sz w:val="24"/>
          <w:szCs w:val="24"/>
        </w:rPr>
        <w:tab/>
        <w:t xml:space="preserve">Sud </w:t>
      </w:r>
      <w:r w:rsidR="00D51486">
        <w:rPr>
          <w:rFonts w:ascii="Times New Roman" w:hAnsi="Times New Roman" w:cs="Times New Roman"/>
          <w:sz w:val="24"/>
          <w:szCs w:val="24"/>
        </w:rPr>
        <w:t>bilježi</w:t>
      </w:r>
      <w:r w:rsidR="00CA43EE">
        <w:rPr>
          <w:rFonts w:ascii="Times New Roman" w:hAnsi="Times New Roman" w:cs="Times New Roman"/>
          <w:sz w:val="24"/>
          <w:szCs w:val="24"/>
        </w:rPr>
        <w:t xml:space="preserve"> </w:t>
      </w:r>
      <w:r w:rsidR="009C7BD1">
        <w:rPr>
          <w:rFonts w:ascii="Times New Roman" w:hAnsi="Times New Roman" w:cs="Times New Roman"/>
          <w:sz w:val="24"/>
          <w:szCs w:val="24"/>
        </w:rPr>
        <w:t xml:space="preserve">kako </w:t>
      </w:r>
      <w:r w:rsidR="002959C1">
        <w:rPr>
          <w:rFonts w:ascii="Times New Roman" w:hAnsi="Times New Roman" w:cs="Times New Roman"/>
          <w:sz w:val="24"/>
          <w:szCs w:val="24"/>
        </w:rPr>
        <w:t xml:space="preserve">se </w:t>
      </w:r>
      <w:r w:rsidRPr="001E7357">
        <w:rPr>
          <w:rFonts w:ascii="Times New Roman" w:hAnsi="Times New Roman" w:cs="Times New Roman"/>
          <w:sz w:val="24"/>
          <w:szCs w:val="24"/>
        </w:rPr>
        <w:t>obvez</w:t>
      </w:r>
      <w:r w:rsidR="002959C1">
        <w:rPr>
          <w:rFonts w:ascii="Times New Roman" w:hAnsi="Times New Roman" w:cs="Times New Roman"/>
          <w:sz w:val="24"/>
          <w:szCs w:val="24"/>
        </w:rPr>
        <w:t>a</w:t>
      </w:r>
      <w:r w:rsidRPr="001E7357">
        <w:rPr>
          <w:rFonts w:ascii="Times New Roman" w:hAnsi="Times New Roman" w:cs="Times New Roman"/>
          <w:sz w:val="24"/>
          <w:szCs w:val="24"/>
        </w:rPr>
        <w:t xml:space="preserve"> države da provede djelotvornu istragu ili osigura mogućnost pokretanja građanskog ili kaznenog postupka</w:t>
      </w:r>
      <w:r w:rsidR="009C7BD1">
        <w:rPr>
          <w:rFonts w:ascii="Times New Roman" w:hAnsi="Times New Roman" w:cs="Times New Roman"/>
          <w:sz w:val="24"/>
          <w:szCs w:val="24"/>
        </w:rPr>
        <w:t>,</w:t>
      </w:r>
      <w:r w:rsidRPr="001E7357">
        <w:rPr>
          <w:rFonts w:ascii="Times New Roman" w:hAnsi="Times New Roman" w:cs="Times New Roman"/>
          <w:sz w:val="24"/>
          <w:szCs w:val="24"/>
        </w:rPr>
        <w:t xml:space="preserve"> već prema tome što je primjereno u konkretnom predmetu (</w:t>
      </w:r>
      <w:r w:rsidRPr="001E7357">
        <w:rPr>
          <w:rFonts w:ascii="Times New Roman" w:hAnsi="Times New Roman" w:cs="Times New Roman"/>
          <w:i/>
          <w:sz w:val="24"/>
          <w:szCs w:val="24"/>
        </w:rPr>
        <w:t xml:space="preserve">Calvelli i Ciglio protiv Italije </w:t>
      </w:r>
      <w:r w:rsidRPr="001E7357">
        <w:rPr>
          <w:rFonts w:ascii="Times New Roman" w:hAnsi="Times New Roman" w:cs="Times New Roman"/>
          <w:sz w:val="24"/>
          <w:szCs w:val="24"/>
        </w:rPr>
        <w:t>[</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32967/96,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51</w:t>
      </w:r>
      <w:r w:rsidR="002959C1">
        <w:rPr>
          <w:rFonts w:ascii="Times New Roman" w:hAnsi="Times New Roman" w:cs="Times New Roman"/>
          <w:sz w:val="24"/>
          <w:szCs w:val="24"/>
        </w:rPr>
        <w:t>.</w:t>
      </w:r>
      <w:r w:rsidRPr="001E7357">
        <w:rPr>
          <w:rFonts w:ascii="Times New Roman" w:hAnsi="Times New Roman" w:cs="Times New Roman"/>
          <w:sz w:val="24"/>
          <w:szCs w:val="24"/>
        </w:rPr>
        <w:t>, RSLJP 2002-I)</w:t>
      </w:r>
      <w:r w:rsidR="009C7BD1">
        <w:rPr>
          <w:rFonts w:ascii="Times New Roman" w:hAnsi="Times New Roman" w:cs="Times New Roman"/>
          <w:sz w:val="24"/>
          <w:szCs w:val="24"/>
        </w:rPr>
        <w:t>,</w:t>
      </w:r>
      <w:r w:rsidRPr="001E7357">
        <w:rPr>
          <w:rFonts w:ascii="Times New Roman" w:hAnsi="Times New Roman" w:cs="Times New Roman"/>
          <w:sz w:val="24"/>
          <w:szCs w:val="24"/>
        </w:rPr>
        <w:t xml:space="preserve"> u sudskoj praksi Suda smatra</w:t>
      </w:r>
      <w:r w:rsidR="002959C1">
        <w:rPr>
          <w:rFonts w:ascii="Times New Roman" w:hAnsi="Times New Roman" w:cs="Times New Roman"/>
          <w:sz w:val="24"/>
          <w:szCs w:val="24"/>
        </w:rPr>
        <w:t>la</w:t>
      </w:r>
      <w:r w:rsidRPr="001E7357">
        <w:rPr>
          <w:rFonts w:ascii="Times New Roman" w:hAnsi="Times New Roman" w:cs="Times New Roman"/>
          <w:sz w:val="24"/>
          <w:szCs w:val="24"/>
        </w:rPr>
        <w:t xml:space="preserve"> obvezom </w:t>
      </w:r>
      <w:r w:rsidR="002959C1">
        <w:rPr>
          <w:rFonts w:ascii="Times New Roman" w:hAnsi="Times New Roman" w:cs="Times New Roman"/>
          <w:sz w:val="24"/>
          <w:szCs w:val="24"/>
        </w:rPr>
        <w:t xml:space="preserve">sadržanom u </w:t>
      </w:r>
      <w:r w:rsidRPr="001E7357">
        <w:rPr>
          <w:rFonts w:ascii="Times New Roman" w:hAnsi="Times New Roman" w:cs="Times New Roman"/>
          <w:sz w:val="24"/>
          <w:szCs w:val="24"/>
        </w:rPr>
        <w:t>člank</w:t>
      </w:r>
      <w:r w:rsidR="002959C1">
        <w:rPr>
          <w:rFonts w:ascii="Times New Roman" w:hAnsi="Times New Roman" w:cs="Times New Roman"/>
          <w:sz w:val="24"/>
          <w:szCs w:val="24"/>
        </w:rPr>
        <w:t>u</w:t>
      </w:r>
      <w:r w:rsidRPr="001E7357">
        <w:rPr>
          <w:rFonts w:ascii="Times New Roman" w:hAnsi="Times New Roman" w:cs="Times New Roman"/>
          <w:sz w:val="24"/>
          <w:szCs w:val="24"/>
        </w:rPr>
        <w:t xml:space="preserve"> 2. kojim se traži, </w:t>
      </w:r>
      <w:r w:rsidRPr="001E7357">
        <w:rPr>
          <w:rFonts w:ascii="Times New Roman" w:hAnsi="Times New Roman" w:cs="Times New Roman"/>
          <w:i/>
          <w:sz w:val="24"/>
          <w:szCs w:val="24"/>
        </w:rPr>
        <w:t>inter</w:t>
      </w:r>
      <w:r w:rsidR="00CA43EE">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alia, </w:t>
      </w:r>
      <w:r w:rsidRPr="001E7357">
        <w:rPr>
          <w:rFonts w:ascii="Times New Roman" w:hAnsi="Times New Roman" w:cs="Times New Roman"/>
          <w:sz w:val="24"/>
          <w:szCs w:val="24"/>
        </w:rPr>
        <w:t xml:space="preserve">da pravo na život bude „zakonom zaštićeno“. Iako propust ispunjavanja te obveze može imati posljedice za pravo zaštićeno temeljem članka 13., postupovna obveza iz članka 2. smatra se </w:t>
      </w:r>
      <w:r w:rsidR="00A92E8C">
        <w:rPr>
          <w:rFonts w:ascii="Times New Roman" w:hAnsi="Times New Roman" w:cs="Times New Roman"/>
          <w:sz w:val="24"/>
          <w:szCs w:val="24"/>
        </w:rPr>
        <w:t>zasebnom</w:t>
      </w:r>
      <w:r w:rsidR="00A44059">
        <w:rPr>
          <w:rFonts w:ascii="Times New Roman" w:hAnsi="Times New Roman" w:cs="Times New Roman"/>
          <w:sz w:val="24"/>
          <w:szCs w:val="24"/>
        </w:rPr>
        <w:t xml:space="preserve"> </w:t>
      </w:r>
      <w:r w:rsidRPr="001E7357">
        <w:rPr>
          <w:rFonts w:ascii="Times New Roman" w:hAnsi="Times New Roman" w:cs="Times New Roman"/>
          <w:sz w:val="24"/>
          <w:szCs w:val="24"/>
        </w:rPr>
        <w:t xml:space="preserve">obvezom (vidi predmet </w:t>
      </w:r>
      <w:r w:rsidRPr="001E7357">
        <w:rPr>
          <w:rFonts w:ascii="Times New Roman" w:hAnsi="Times New Roman" w:cs="Times New Roman"/>
          <w:i/>
          <w:sz w:val="24"/>
          <w:szCs w:val="24"/>
        </w:rPr>
        <w:t>Öneryıldız protiv Turske</w:t>
      </w:r>
      <w:r w:rsidRPr="001E7357">
        <w:rPr>
          <w:rFonts w:ascii="Times New Roman" w:hAnsi="Times New Roman" w:cs="Times New Roman"/>
          <w:sz w:val="24"/>
          <w:szCs w:val="24"/>
        </w:rPr>
        <w:t xml:space="preserve"> [</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48939/99,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148</w:t>
      </w:r>
      <w:r w:rsidR="00A92E8C">
        <w:rPr>
          <w:rFonts w:ascii="Times New Roman" w:hAnsi="Times New Roman" w:cs="Times New Roman"/>
          <w:sz w:val="24"/>
          <w:szCs w:val="24"/>
        </w:rPr>
        <w:t>.</w:t>
      </w:r>
      <w:r w:rsidRPr="001E7357">
        <w:rPr>
          <w:rFonts w:ascii="Times New Roman" w:hAnsi="Times New Roman" w:cs="Times New Roman"/>
          <w:sz w:val="24"/>
          <w:szCs w:val="24"/>
        </w:rPr>
        <w:t xml:space="preserve">, ESLJP 2004-XII; i </w:t>
      </w:r>
      <w:r w:rsidRPr="00CA43EE">
        <w:rPr>
          <w:rFonts w:ascii="Times New Roman" w:hAnsi="Times New Roman" w:cs="Times New Roman"/>
          <w:i/>
          <w:sz w:val="24"/>
          <w:szCs w:val="24"/>
        </w:rPr>
        <w:t>İlhan</w:t>
      </w:r>
      <w:r w:rsidRPr="001E7357">
        <w:rPr>
          <w:rFonts w:ascii="Times New Roman" w:hAnsi="Times New Roman" w:cs="Times New Roman"/>
          <w:sz w:val="24"/>
          <w:szCs w:val="24"/>
        </w:rPr>
        <w:t xml:space="preserve">, naprijed citiran, </w:t>
      </w:r>
      <w:r w:rsidR="00786253">
        <w:rPr>
          <w:rFonts w:ascii="Times New Roman" w:hAnsi="Times New Roman" w:cs="Times New Roman"/>
          <w:sz w:val="24"/>
          <w:szCs w:val="24"/>
        </w:rPr>
        <w:t>stavci 91.-02.).</w:t>
      </w:r>
    </w:p>
    <w:p w:rsidR="00747ECC" w:rsidP="004965C2" w:rsidRDefault="00786253">
      <w:pPr>
        <w:jc w:val="both"/>
        <w:rPr>
          <w:rFonts w:ascii="Times New Roman" w:hAnsi="Times New Roman" w:cs="Times New Roman"/>
          <w:sz w:val="24"/>
          <w:szCs w:val="24"/>
        </w:rPr>
      </w:pPr>
      <w:r>
        <w:rPr>
          <w:rFonts w:ascii="Times New Roman" w:hAnsi="Times New Roman" w:cs="Times New Roman"/>
          <w:sz w:val="24"/>
          <w:szCs w:val="24"/>
        </w:rPr>
        <w:tab/>
        <w:t>155.</w:t>
      </w:r>
      <w:r>
        <w:rPr>
          <w:rFonts w:ascii="Times New Roman" w:hAnsi="Times New Roman" w:cs="Times New Roman"/>
          <w:sz w:val="24"/>
          <w:szCs w:val="24"/>
        </w:rPr>
        <w:tab/>
        <w:t xml:space="preserve"> U području liječničkog nemara, Sud je </w:t>
      </w:r>
      <w:r w:rsidR="00AE5444">
        <w:rPr>
          <w:rFonts w:ascii="Times New Roman" w:hAnsi="Times New Roman" w:cs="Times New Roman"/>
          <w:sz w:val="24"/>
          <w:szCs w:val="24"/>
        </w:rPr>
        <w:t xml:space="preserve">dao tumačenje da </w:t>
      </w:r>
      <w:r>
        <w:rPr>
          <w:rFonts w:ascii="Times New Roman" w:hAnsi="Times New Roman" w:cs="Times New Roman"/>
          <w:sz w:val="24"/>
          <w:szCs w:val="24"/>
        </w:rPr>
        <w:t>postupovn</w:t>
      </w:r>
      <w:r w:rsidR="00AE5444">
        <w:rPr>
          <w:rFonts w:ascii="Times New Roman" w:hAnsi="Times New Roman" w:cs="Times New Roman"/>
          <w:sz w:val="24"/>
          <w:szCs w:val="24"/>
        </w:rPr>
        <w:t>a</w:t>
      </w:r>
      <w:r>
        <w:rPr>
          <w:rFonts w:ascii="Times New Roman" w:hAnsi="Times New Roman" w:cs="Times New Roman"/>
          <w:sz w:val="24"/>
          <w:szCs w:val="24"/>
        </w:rPr>
        <w:t xml:space="preserve"> obvez</w:t>
      </w:r>
      <w:r w:rsidR="00AE5444">
        <w:rPr>
          <w:rFonts w:ascii="Times New Roman" w:hAnsi="Times New Roman" w:cs="Times New Roman"/>
          <w:sz w:val="24"/>
          <w:szCs w:val="24"/>
        </w:rPr>
        <w:t>a</w:t>
      </w:r>
      <w:r>
        <w:rPr>
          <w:rFonts w:ascii="Times New Roman" w:hAnsi="Times New Roman" w:cs="Times New Roman"/>
          <w:sz w:val="24"/>
          <w:szCs w:val="24"/>
        </w:rPr>
        <w:t xml:space="preserve"> iz članka 2. </w:t>
      </w:r>
      <w:r w:rsidR="00AE5444">
        <w:rPr>
          <w:rFonts w:ascii="Times New Roman" w:hAnsi="Times New Roman" w:cs="Times New Roman"/>
          <w:sz w:val="24"/>
          <w:szCs w:val="24"/>
        </w:rPr>
        <w:t>nameće obvezu državi uspostav</w:t>
      </w:r>
      <w:r w:rsidR="009B7389">
        <w:rPr>
          <w:rFonts w:ascii="Times New Roman" w:hAnsi="Times New Roman" w:cs="Times New Roman"/>
          <w:sz w:val="24"/>
          <w:szCs w:val="24"/>
        </w:rPr>
        <w:t>ljanja</w:t>
      </w:r>
      <w:r w:rsidR="00AE5444">
        <w:rPr>
          <w:rFonts w:ascii="Times New Roman" w:hAnsi="Times New Roman" w:cs="Times New Roman"/>
          <w:sz w:val="24"/>
          <w:szCs w:val="24"/>
        </w:rPr>
        <w:t xml:space="preserve"> učinkovitog pravosudnog sustava za utvrđenje uzroka smrti pojedinca za kojeg brinu i odgovorni su zdravstveni profesionalci</w:t>
      </w:r>
      <w:r w:rsidR="009B7389">
        <w:rPr>
          <w:rFonts w:ascii="Times New Roman" w:hAnsi="Times New Roman" w:cs="Times New Roman"/>
          <w:sz w:val="24"/>
          <w:szCs w:val="24"/>
        </w:rPr>
        <w:t xml:space="preserve">, kao </w:t>
      </w:r>
      <w:r w:rsidR="00AE5444">
        <w:rPr>
          <w:rFonts w:ascii="Times New Roman" w:hAnsi="Times New Roman" w:cs="Times New Roman"/>
          <w:sz w:val="24"/>
          <w:szCs w:val="24"/>
        </w:rPr>
        <w:t xml:space="preserve">i njihove odgovornosti (vidi </w:t>
      </w:r>
      <w:r w:rsidR="00AE5444">
        <w:rPr>
          <w:rFonts w:ascii="Times New Roman" w:hAnsi="Times New Roman" w:cs="Times New Roman"/>
          <w:i/>
          <w:sz w:val="24"/>
          <w:szCs w:val="24"/>
        </w:rPr>
        <w:t xml:space="preserve">Calvelli i Ciglio, </w:t>
      </w:r>
      <w:r w:rsidR="00AE5444">
        <w:rPr>
          <w:rFonts w:ascii="Times New Roman" w:hAnsi="Times New Roman" w:cs="Times New Roman"/>
          <w:sz w:val="24"/>
          <w:szCs w:val="24"/>
        </w:rPr>
        <w:t xml:space="preserve">naprijed citirano, </w:t>
      </w:r>
      <w:r w:rsidR="00DE717A">
        <w:rPr>
          <w:rFonts w:ascii="Times New Roman" w:hAnsi="Times New Roman" w:cs="Times New Roman"/>
          <w:sz w:val="24"/>
          <w:szCs w:val="24"/>
        </w:rPr>
        <w:t>stavak</w:t>
      </w:r>
      <w:r w:rsidRPr="001E7357" w:rsidR="004965C2">
        <w:rPr>
          <w:rFonts w:ascii="Times New Roman" w:hAnsi="Times New Roman" w:cs="Times New Roman"/>
          <w:sz w:val="24"/>
          <w:szCs w:val="24"/>
        </w:rPr>
        <w:t xml:space="preserve"> 49</w:t>
      </w:r>
      <w:r w:rsidR="00A92E8C">
        <w:rPr>
          <w:rFonts w:ascii="Times New Roman" w:hAnsi="Times New Roman" w:cs="Times New Roman"/>
          <w:sz w:val="24"/>
          <w:szCs w:val="24"/>
        </w:rPr>
        <w:t>.</w:t>
      </w:r>
      <w:r w:rsidRPr="001E7357" w:rsidR="004965C2">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156.</w:t>
      </w:r>
      <w:r w:rsidRPr="001E7357">
        <w:rPr>
          <w:rFonts w:ascii="Times New Roman" w:hAnsi="Times New Roman" w:cs="Times New Roman"/>
          <w:sz w:val="24"/>
          <w:szCs w:val="24"/>
        </w:rPr>
        <w:tab/>
        <w:t xml:space="preserve">Sud napominje da se postupovna obveza </w:t>
      </w:r>
      <w:r w:rsidR="00B525AF">
        <w:rPr>
          <w:rFonts w:ascii="Times New Roman" w:hAnsi="Times New Roman" w:cs="Times New Roman"/>
          <w:sz w:val="24"/>
          <w:szCs w:val="24"/>
        </w:rPr>
        <w:t xml:space="preserve">nije </w:t>
      </w:r>
      <w:r w:rsidRPr="001E7357">
        <w:rPr>
          <w:rFonts w:ascii="Times New Roman" w:hAnsi="Times New Roman" w:cs="Times New Roman"/>
          <w:sz w:val="24"/>
          <w:szCs w:val="24"/>
        </w:rPr>
        <w:t>smatra</w:t>
      </w:r>
      <w:r w:rsidR="00B525AF">
        <w:rPr>
          <w:rFonts w:ascii="Times New Roman" w:hAnsi="Times New Roman" w:cs="Times New Roman"/>
          <w:sz w:val="24"/>
          <w:szCs w:val="24"/>
        </w:rPr>
        <w:t>la</w:t>
      </w:r>
      <w:r w:rsidRPr="001E7357">
        <w:rPr>
          <w:rFonts w:ascii="Times New Roman" w:hAnsi="Times New Roman" w:cs="Times New Roman"/>
          <w:sz w:val="24"/>
          <w:szCs w:val="24"/>
        </w:rPr>
        <w:t xml:space="preserve"> ovisnom o tome smatra li se država u konačnici odgovornom za smrt. Kada se </w:t>
      </w:r>
      <w:r w:rsidR="00B525AF">
        <w:rPr>
          <w:rFonts w:ascii="Times New Roman" w:hAnsi="Times New Roman" w:cs="Times New Roman"/>
          <w:sz w:val="24"/>
          <w:szCs w:val="24"/>
        </w:rPr>
        <w:t xml:space="preserve">navodi </w:t>
      </w:r>
      <w:r w:rsidRPr="001E7357">
        <w:rPr>
          <w:rFonts w:ascii="Times New Roman" w:hAnsi="Times New Roman" w:cs="Times New Roman"/>
          <w:sz w:val="24"/>
          <w:szCs w:val="24"/>
        </w:rPr>
        <w:t xml:space="preserve">da je došlo do namjernog lišavanja života, sama činjenica da su vlasti obaviještene da je uslijedila smrt, dovodi </w:t>
      </w:r>
      <w:r w:rsidRPr="001E7357">
        <w:rPr>
          <w:rFonts w:ascii="Times New Roman" w:hAnsi="Times New Roman" w:cs="Times New Roman"/>
          <w:i/>
          <w:sz w:val="24"/>
          <w:szCs w:val="24"/>
        </w:rPr>
        <w:t>ipso</w:t>
      </w:r>
      <w:r w:rsidR="00A44059">
        <w:rPr>
          <w:rFonts w:ascii="Times New Roman" w:hAnsi="Times New Roman" w:cs="Times New Roman"/>
          <w:i/>
          <w:sz w:val="24"/>
          <w:szCs w:val="24"/>
        </w:rPr>
        <w:t xml:space="preserve"> </w:t>
      </w:r>
      <w:r w:rsidRPr="001E7357">
        <w:rPr>
          <w:rFonts w:ascii="Times New Roman" w:hAnsi="Times New Roman" w:cs="Times New Roman"/>
          <w:i/>
          <w:sz w:val="24"/>
          <w:szCs w:val="24"/>
        </w:rPr>
        <w:t>facto</w:t>
      </w:r>
      <w:r w:rsidR="00A44059">
        <w:rPr>
          <w:rFonts w:ascii="Times New Roman" w:hAnsi="Times New Roman" w:cs="Times New Roman"/>
          <w:i/>
          <w:sz w:val="24"/>
          <w:szCs w:val="24"/>
        </w:rPr>
        <w:t xml:space="preserve"> </w:t>
      </w:r>
      <w:r w:rsidRPr="001E7357">
        <w:rPr>
          <w:rFonts w:ascii="Times New Roman" w:hAnsi="Times New Roman" w:cs="Times New Roman"/>
          <w:sz w:val="24"/>
          <w:szCs w:val="24"/>
        </w:rPr>
        <w:t>do obveze na osnovu članka 2. prov</w:t>
      </w:r>
      <w:r w:rsidR="00B525AF">
        <w:rPr>
          <w:rFonts w:ascii="Times New Roman" w:hAnsi="Times New Roman" w:cs="Times New Roman"/>
          <w:sz w:val="24"/>
          <w:szCs w:val="24"/>
        </w:rPr>
        <w:t>ođenja</w:t>
      </w:r>
      <w:r w:rsidRPr="001E7357">
        <w:rPr>
          <w:rFonts w:ascii="Times New Roman" w:hAnsi="Times New Roman" w:cs="Times New Roman"/>
          <w:sz w:val="24"/>
          <w:szCs w:val="24"/>
        </w:rPr>
        <w:t xml:space="preserve"> djelotvorn</w:t>
      </w:r>
      <w:r w:rsidR="00B525AF">
        <w:rPr>
          <w:rFonts w:ascii="Times New Roman" w:hAnsi="Times New Roman" w:cs="Times New Roman"/>
          <w:sz w:val="24"/>
          <w:szCs w:val="24"/>
        </w:rPr>
        <w:t>e</w:t>
      </w:r>
      <w:r w:rsidRPr="001E7357">
        <w:rPr>
          <w:rFonts w:ascii="Times New Roman" w:hAnsi="Times New Roman" w:cs="Times New Roman"/>
          <w:sz w:val="24"/>
          <w:szCs w:val="24"/>
        </w:rPr>
        <w:t xml:space="preserve"> služben</w:t>
      </w:r>
      <w:r w:rsidR="00B525AF">
        <w:rPr>
          <w:rFonts w:ascii="Times New Roman" w:hAnsi="Times New Roman" w:cs="Times New Roman"/>
          <w:sz w:val="24"/>
          <w:szCs w:val="24"/>
        </w:rPr>
        <w:t>e</w:t>
      </w:r>
      <w:r w:rsidRPr="001E7357">
        <w:rPr>
          <w:rFonts w:ascii="Times New Roman" w:hAnsi="Times New Roman" w:cs="Times New Roman"/>
          <w:sz w:val="24"/>
          <w:szCs w:val="24"/>
        </w:rPr>
        <w:t xml:space="preserve"> istrag</w:t>
      </w:r>
      <w:r w:rsidR="00B525AF">
        <w:rPr>
          <w:rFonts w:ascii="Times New Roman" w:hAnsi="Times New Roman" w:cs="Times New Roman"/>
          <w:sz w:val="24"/>
          <w:szCs w:val="24"/>
        </w:rPr>
        <w:t>e</w:t>
      </w:r>
      <w:r w:rsidRPr="001E7357">
        <w:rPr>
          <w:rFonts w:ascii="Times New Roman" w:hAnsi="Times New Roman" w:cs="Times New Roman"/>
          <w:sz w:val="24"/>
          <w:szCs w:val="24"/>
        </w:rPr>
        <w:t xml:space="preserve"> (</w:t>
      </w:r>
      <w:r w:rsidRPr="001E7357">
        <w:rPr>
          <w:rFonts w:ascii="Times New Roman" w:hAnsi="Times New Roman" w:cs="Times New Roman"/>
          <w:i/>
          <w:sz w:val="24"/>
          <w:szCs w:val="24"/>
        </w:rPr>
        <w:t xml:space="preserve">Yaşa protiv Turske, </w:t>
      </w:r>
      <w:r w:rsidRPr="001E7357">
        <w:rPr>
          <w:rFonts w:ascii="Times New Roman" w:hAnsi="Times New Roman" w:cs="Times New Roman"/>
          <w:sz w:val="24"/>
          <w:szCs w:val="24"/>
        </w:rPr>
        <w:t xml:space="preserve">2. rujna 1998.,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100</w:t>
      </w:r>
      <w:r w:rsidR="00B525AF">
        <w:rPr>
          <w:rFonts w:ascii="Times New Roman" w:hAnsi="Times New Roman" w:cs="Times New Roman"/>
          <w:sz w:val="24"/>
          <w:szCs w:val="24"/>
        </w:rPr>
        <w:t>.</w:t>
      </w:r>
      <w:r w:rsidRPr="001E7357">
        <w:rPr>
          <w:rFonts w:ascii="Times New Roman" w:hAnsi="Times New Roman" w:cs="Times New Roman"/>
          <w:sz w:val="24"/>
          <w:szCs w:val="24"/>
        </w:rPr>
        <w:t xml:space="preserve">, Izvješća1998-VI; </w:t>
      </w:r>
      <w:r w:rsidRPr="001E7357">
        <w:rPr>
          <w:rFonts w:ascii="Times New Roman" w:hAnsi="Times New Roman" w:cs="Times New Roman"/>
          <w:i/>
          <w:sz w:val="24"/>
          <w:szCs w:val="24"/>
        </w:rPr>
        <w:t xml:space="preserve">Ergi,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82</w:t>
      </w:r>
      <w:r w:rsidR="00B525AF">
        <w:rPr>
          <w:rFonts w:ascii="Times New Roman" w:hAnsi="Times New Roman" w:cs="Times New Roman"/>
          <w:sz w:val="24"/>
          <w:szCs w:val="24"/>
        </w:rPr>
        <w:t>.</w:t>
      </w:r>
      <w:r w:rsidRPr="001E7357">
        <w:rPr>
          <w:rFonts w:ascii="Times New Roman" w:hAnsi="Times New Roman" w:cs="Times New Roman"/>
          <w:sz w:val="24"/>
          <w:szCs w:val="24"/>
        </w:rPr>
        <w:t xml:space="preserve"> i </w:t>
      </w:r>
      <w:r w:rsidRPr="001E7357">
        <w:rPr>
          <w:rFonts w:ascii="Times New Roman" w:hAnsi="Times New Roman" w:cs="Times New Roman"/>
          <w:i/>
          <w:sz w:val="24"/>
          <w:szCs w:val="24"/>
        </w:rPr>
        <w:t>Süheyla</w:t>
      </w:r>
      <w:r w:rsidR="00A44059">
        <w:rPr>
          <w:rFonts w:ascii="Times New Roman" w:hAnsi="Times New Roman" w:cs="Times New Roman"/>
          <w:i/>
          <w:sz w:val="24"/>
          <w:szCs w:val="24"/>
        </w:rPr>
        <w:t xml:space="preserve"> </w:t>
      </w:r>
      <w:r w:rsidRPr="001E7357">
        <w:rPr>
          <w:rFonts w:ascii="Times New Roman" w:hAnsi="Times New Roman" w:cs="Times New Roman"/>
          <w:i/>
          <w:sz w:val="24"/>
          <w:szCs w:val="24"/>
        </w:rPr>
        <w:t>Aydın protiv Turske</w:t>
      </w:r>
      <w:r w:rsidRPr="001E7357">
        <w:rPr>
          <w:rFonts w:ascii="Times New Roman" w:hAnsi="Times New Roman" w:cs="Times New Roman"/>
          <w:sz w:val="24"/>
          <w:szCs w:val="24"/>
        </w:rPr>
        <w:t xml:space="preserve">, br. 25660/94,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171</w:t>
      </w:r>
      <w:r w:rsidR="00B525AF">
        <w:rPr>
          <w:rFonts w:ascii="Times New Roman" w:hAnsi="Times New Roman" w:cs="Times New Roman"/>
          <w:sz w:val="24"/>
          <w:szCs w:val="24"/>
        </w:rPr>
        <w:t>.</w:t>
      </w:r>
      <w:r w:rsidRPr="001E7357">
        <w:rPr>
          <w:rFonts w:ascii="Times New Roman" w:hAnsi="Times New Roman" w:cs="Times New Roman"/>
          <w:sz w:val="24"/>
          <w:szCs w:val="24"/>
        </w:rPr>
        <w:t xml:space="preserve">, 24. svibnja 2005.) U predmetima u kojima je smrt uzrokovana nenamjerno i kod kojih je primjenjiva postupovna obveza, ta obveza može nastupiti </w:t>
      </w:r>
      <w:r w:rsidR="008F435A">
        <w:rPr>
          <w:rFonts w:ascii="Times New Roman" w:hAnsi="Times New Roman" w:cs="Times New Roman"/>
          <w:sz w:val="24"/>
          <w:szCs w:val="24"/>
        </w:rPr>
        <w:t xml:space="preserve">nakon što pokojnikovi rođaci pokrenu postupak </w:t>
      </w:r>
      <w:r w:rsidRPr="001E7357">
        <w:rPr>
          <w:rFonts w:ascii="Times New Roman" w:hAnsi="Times New Roman" w:cs="Times New Roman"/>
          <w:sz w:val="24"/>
          <w:szCs w:val="24"/>
        </w:rPr>
        <w:t>(</w:t>
      </w:r>
      <w:r w:rsidRPr="001E7357">
        <w:rPr>
          <w:rFonts w:ascii="Times New Roman" w:hAnsi="Times New Roman" w:cs="Times New Roman"/>
          <w:i/>
          <w:sz w:val="24"/>
          <w:szCs w:val="24"/>
        </w:rPr>
        <w:t xml:space="preserve">Calvelli i Ciglio,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51</w:t>
      </w:r>
      <w:r w:rsidR="008F435A">
        <w:rPr>
          <w:rFonts w:ascii="Times New Roman" w:hAnsi="Times New Roman" w:cs="Times New Roman"/>
          <w:sz w:val="24"/>
          <w:szCs w:val="24"/>
        </w:rPr>
        <w:t>.</w:t>
      </w:r>
      <w:r w:rsidRPr="001E7357">
        <w:rPr>
          <w:rFonts w:ascii="Times New Roman" w:hAnsi="Times New Roman" w:cs="Times New Roman"/>
          <w:sz w:val="24"/>
          <w:szCs w:val="24"/>
        </w:rPr>
        <w:t xml:space="preserve"> i </w:t>
      </w:r>
      <w:r w:rsidRPr="001E7357">
        <w:rPr>
          <w:rFonts w:ascii="Times New Roman" w:hAnsi="Times New Roman" w:cs="Times New Roman"/>
          <w:i/>
          <w:sz w:val="24"/>
          <w:szCs w:val="24"/>
        </w:rPr>
        <w:t xml:space="preserve">Vo protiv Francuske </w:t>
      </w:r>
      <w:r w:rsidRPr="001E7357">
        <w:rPr>
          <w:rFonts w:ascii="Times New Roman" w:hAnsi="Times New Roman" w:cs="Times New Roman"/>
          <w:sz w:val="24"/>
          <w:szCs w:val="24"/>
        </w:rPr>
        <w:t>[</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53924/00,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94</w:t>
      </w:r>
      <w:r w:rsidR="008F435A">
        <w:rPr>
          <w:rFonts w:ascii="Times New Roman" w:hAnsi="Times New Roman" w:cs="Times New Roman"/>
          <w:sz w:val="24"/>
          <w:szCs w:val="24"/>
        </w:rPr>
        <w:t>.</w:t>
      </w:r>
      <w:r w:rsidRPr="001E7357">
        <w:rPr>
          <w:rFonts w:ascii="Times New Roman" w:hAnsi="Times New Roman" w:cs="Times New Roman"/>
          <w:sz w:val="24"/>
          <w:szCs w:val="24"/>
        </w:rPr>
        <w:t>, ESLJP 2004-VIII).</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157.</w:t>
      </w:r>
      <w:r w:rsidRPr="001E7357">
        <w:rPr>
          <w:rFonts w:ascii="Times New Roman" w:hAnsi="Times New Roman" w:cs="Times New Roman"/>
          <w:sz w:val="24"/>
          <w:szCs w:val="24"/>
        </w:rPr>
        <w:tab/>
        <w:t xml:space="preserve">Osim toga, smrt pod sumnjivim okolnostima </w:t>
      </w:r>
      <w:r w:rsidR="00BC20D6">
        <w:rPr>
          <w:rFonts w:ascii="Times New Roman" w:hAnsi="Times New Roman" w:cs="Times New Roman"/>
          <w:sz w:val="24"/>
          <w:szCs w:val="24"/>
        </w:rPr>
        <w:t xml:space="preserve">obično </w:t>
      </w:r>
      <w:r w:rsidRPr="001E7357">
        <w:rPr>
          <w:rFonts w:ascii="Times New Roman" w:hAnsi="Times New Roman" w:cs="Times New Roman"/>
          <w:sz w:val="24"/>
          <w:szCs w:val="24"/>
        </w:rPr>
        <w:t xml:space="preserve">pokreće postupovnu obvezu </w:t>
      </w:r>
      <w:r w:rsidR="009F0A2C">
        <w:rPr>
          <w:rFonts w:ascii="Times New Roman" w:hAnsi="Times New Roman" w:cs="Times New Roman"/>
          <w:sz w:val="24"/>
          <w:szCs w:val="24"/>
        </w:rPr>
        <w:t>iz</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člank</w:t>
      </w:r>
      <w:r w:rsidR="009F0A2C">
        <w:rPr>
          <w:rFonts w:ascii="Times New Roman" w:hAnsi="Times New Roman" w:cs="Times New Roman"/>
          <w:sz w:val="24"/>
          <w:szCs w:val="24"/>
        </w:rPr>
        <w:t>a</w:t>
      </w:r>
      <w:r w:rsidRPr="001E7357">
        <w:rPr>
          <w:rFonts w:ascii="Times New Roman" w:hAnsi="Times New Roman" w:cs="Times New Roman"/>
          <w:sz w:val="24"/>
          <w:szCs w:val="24"/>
        </w:rPr>
        <w:t xml:space="preserve"> 2., </w:t>
      </w:r>
      <w:r w:rsidR="000F5577">
        <w:rPr>
          <w:rFonts w:ascii="Times New Roman" w:hAnsi="Times New Roman" w:cs="Times New Roman"/>
          <w:sz w:val="24"/>
          <w:szCs w:val="24"/>
        </w:rPr>
        <w:t>koja pak</w:t>
      </w:r>
      <w:r w:rsidRPr="001E7357">
        <w:rPr>
          <w:rFonts w:ascii="Times New Roman" w:hAnsi="Times New Roman" w:cs="Times New Roman"/>
          <w:sz w:val="24"/>
          <w:szCs w:val="24"/>
        </w:rPr>
        <w:t xml:space="preserve"> obvezuje državu kroz čitavo razdoblje tijekom kojeg se od vlasti </w:t>
      </w:r>
      <w:r w:rsidR="009F0A2C">
        <w:rPr>
          <w:rFonts w:ascii="Times New Roman" w:hAnsi="Times New Roman" w:cs="Times New Roman"/>
          <w:sz w:val="24"/>
          <w:szCs w:val="24"/>
        </w:rPr>
        <w:t xml:space="preserve">može </w:t>
      </w:r>
      <w:r w:rsidRPr="001E7357">
        <w:rPr>
          <w:rFonts w:ascii="Times New Roman" w:hAnsi="Times New Roman" w:cs="Times New Roman"/>
          <w:sz w:val="24"/>
          <w:szCs w:val="24"/>
        </w:rPr>
        <w:t>razumno oček</w:t>
      </w:r>
      <w:r w:rsidR="009F0A2C">
        <w:rPr>
          <w:rFonts w:ascii="Times New Roman" w:hAnsi="Times New Roman" w:cs="Times New Roman"/>
          <w:sz w:val="24"/>
          <w:szCs w:val="24"/>
        </w:rPr>
        <w:t>ivati</w:t>
      </w:r>
      <w:r w:rsidRPr="001E7357">
        <w:rPr>
          <w:rFonts w:ascii="Times New Roman" w:hAnsi="Times New Roman" w:cs="Times New Roman"/>
          <w:sz w:val="24"/>
          <w:szCs w:val="24"/>
        </w:rPr>
        <w:t xml:space="preserve"> poduzimanje mjera s ciljem razjašnjavanja okolnosti pod kojima je nastupila smrt i utvrđivanja odgovornosti za istu (vidi, </w:t>
      </w:r>
      <w:r w:rsidRPr="001E7357">
        <w:rPr>
          <w:rFonts w:ascii="Times New Roman" w:hAnsi="Times New Roman" w:cs="Times New Roman"/>
          <w:i/>
          <w:sz w:val="24"/>
          <w:szCs w:val="24"/>
        </w:rPr>
        <w:t>mutatis</w:t>
      </w:r>
      <w:r w:rsidR="00A44059">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mutandis, Brecknell protiv Ujedinjenog Kraljevstva, </w:t>
      </w:r>
      <w:r w:rsidRPr="001E7357">
        <w:rPr>
          <w:rFonts w:ascii="Times New Roman" w:hAnsi="Times New Roman" w:cs="Times New Roman"/>
          <w:sz w:val="24"/>
          <w:szCs w:val="24"/>
        </w:rPr>
        <w:t xml:space="preserve">br. 32457/04,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66</w:t>
      </w:r>
      <w:r w:rsidR="009F0A2C">
        <w:rPr>
          <w:rFonts w:ascii="Times New Roman" w:hAnsi="Times New Roman" w:cs="Times New Roman"/>
          <w:sz w:val="24"/>
          <w:szCs w:val="24"/>
        </w:rPr>
        <w:t>.</w:t>
      </w:r>
      <w:r w:rsidRPr="001E7357">
        <w:rPr>
          <w:rFonts w:ascii="Times New Roman" w:hAnsi="Times New Roman" w:cs="Times New Roman"/>
          <w:sz w:val="24"/>
          <w:szCs w:val="24"/>
        </w:rPr>
        <w:t>-72</w:t>
      </w:r>
      <w:r w:rsidR="009F0A2C">
        <w:rPr>
          <w:rFonts w:ascii="Times New Roman" w:hAnsi="Times New Roman" w:cs="Times New Roman"/>
          <w:sz w:val="24"/>
          <w:szCs w:val="24"/>
        </w:rPr>
        <w:t>.</w:t>
      </w:r>
      <w:r w:rsidRPr="001E7357">
        <w:rPr>
          <w:rFonts w:ascii="Times New Roman" w:hAnsi="Times New Roman" w:cs="Times New Roman"/>
          <w:sz w:val="24"/>
          <w:szCs w:val="24"/>
        </w:rPr>
        <w:t xml:space="preserve">, 27. studenog 2007. i </w:t>
      </w:r>
      <w:r w:rsidRPr="001E7357">
        <w:rPr>
          <w:rFonts w:ascii="Times New Roman" w:hAnsi="Times New Roman" w:cs="Times New Roman"/>
          <w:i/>
          <w:sz w:val="24"/>
          <w:szCs w:val="24"/>
        </w:rPr>
        <w:t xml:space="preserve">Hackett protiv Ujedinjenog Kraljevstva, </w:t>
      </w:r>
      <w:r w:rsidRPr="001E7357">
        <w:rPr>
          <w:rFonts w:ascii="Times New Roman" w:hAnsi="Times New Roman" w:cs="Times New Roman"/>
          <w:sz w:val="24"/>
          <w:szCs w:val="24"/>
        </w:rPr>
        <w:t>(odl.) br. 34698/04, 10. svibnja 2005.).</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158.</w:t>
      </w:r>
      <w:r w:rsidRPr="001E7357">
        <w:rPr>
          <w:rFonts w:ascii="Times New Roman" w:hAnsi="Times New Roman" w:cs="Times New Roman"/>
          <w:sz w:val="24"/>
          <w:szCs w:val="24"/>
        </w:rPr>
        <w:tab/>
        <w:t xml:space="preserve">Sud težinu također pripisuje činjenici da </w:t>
      </w:r>
      <w:r w:rsidR="009F0A2C">
        <w:rPr>
          <w:rFonts w:ascii="Times New Roman" w:hAnsi="Times New Roman" w:cs="Times New Roman"/>
          <w:sz w:val="24"/>
          <w:szCs w:val="24"/>
        </w:rPr>
        <w:t xml:space="preserve">je </w:t>
      </w:r>
      <w:r w:rsidRPr="001E7357">
        <w:rPr>
          <w:rFonts w:ascii="Times New Roman" w:hAnsi="Times New Roman" w:cs="Times New Roman"/>
          <w:sz w:val="24"/>
          <w:szCs w:val="24"/>
        </w:rPr>
        <w:t>dosljedno ispit</w:t>
      </w:r>
      <w:r w:rsidR="009F0A2C">
        <w:rPr>
          <w:rFonts w:ascii="Times New Roman" w:hAnsi="Times New Roman" w:cs="Times New Roman"/>
          <w:sz w:val="24"/>
          <w:szCs w:val="24"/>
        </w:rPr>
        <w:t>ivao</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postupovn</w:t>
      </w:r>
      <w:r w:rsidR="00F31A41">
        <w:rPr>
          <w:rFonts w:ascii="Times New Roman" w:hAnsi="Times New Roman" w:cs="Times New Roman"/>
          <w:sz w:val="24"/>
          <w:szCs w:val="24"/>
        </w:rPr>
        <w:t>e</w:t>
      </w:r>
      <w:r w:rsidRPr="001E7357">
        <w:rPr>
          <w:rFonts w:ascii="Times New Roman" w:hAnsi="Times New Roman" w:cs="Times New Roman"/>
          <w:sz w:val="24"/>
          <w:szCs w:val="24"/>
        </w:rPr>
        <w:t xml:space="preserve"> obvez</w:t>
      </w:r>
      <w:r w:rsidR="00F31A41">
        <w:rPr>
          <w:rFonts w:ascii="Times New Roman" w:hAnsi="Times New Roman" w:cs="Times New Roman"/>
          <w:sz w:val="24"/>
          <w:szCs w:val="24"/>
        </w:rPr>
        <w:t>e</w:t>
      </w:r>
      <w:r w:rsidR="00CA43EE">
        <w:rPr>
          <w:rFonts w:ascii="Times New Roman" w:hAnsi="Times New Roman" w:cs="Times New Roman"/>
          <w:sz w:val="24"/>
          <w:szCs w:val="24"/>
        </w:rPr>
        <w:t xml:space="preserve"> </w:t>
      </w:r>
      <w:r w:rsidR="009F0A2C">
        <w:rPr>
          <w:rFonts w:ascii="Times New Roman" w:hAnsi="Times New Roman" w:cs="Times New Roman"/>
          <w:sz w:val="24"/>
          <w:szCs w:val="24"/>
        </w:rPr>
        <w:t>iz</w:t>
      </w:r>
      <w:r w:rsidR="00CA43EE">
        <w:rPr>
          <w:rFonts w:ascii="Times New Roman" w:hAnsi="Times New Roman" w:cs="Times New Roman"/>
          <w:sz w:val="24"/>
          <w:szCs w:val="24"/>
        </w:rPr>
        <w:t xml:space="preserve"> </w:t>
      </w:r>
      <w:r w:rsidRPr="001E7357">
        <w:rPr>
          <w:rFonts w:ascii="Times New Roman" w:hAnsi="Times New Roman" w:cs="Times New Roman"/>
          <w:sz w:val="24"/>
          <w:szCs w:val="24"/>
        </w:rPr>
        <w:t>člank</w:t>
      </w:r>
      <w:r w:rsidR="009F0A2C">
        <w:rPr>
          <w:rFonts w:ascii="Times New Roman" w:hAnsi="Times New Roman" w:cs="Times New Roman"/>
          <w:sz w:val="24"/>
          <w:szCs w:val="24"/>
        </w:rPr>
        <w:t>a</w:t>
      </w:r>
      <w:r w:rsidRPr="001E7357">
        <w:rPr>
          <w:rFonts w:ascii="Times New Roman" w:hAnsi="Times New Roman" w:cs="Times New Roman"/>
          <w:sz w:val="24"/>
          <w:szCs w:val="24"/>
        </w:rPr>
        <w:t xml:space="preserve"> 2. odvojeno od </w:t>
      </w:r>
      <w:r w:rsidR="006E1D9C">
        <w:rPr>
          <w:rFonts w:ascii="Times New Roman" w:hAnsi="Times New Roman" w:cs="Times New Roman"/>
          <w:sz w:val="24"/>
          <w:szCs w:val="24"/>
        </w:rPr>
        <w:t>ispunjavanja</w:t>
      </w:r>
      <w:r w:rsidR="004064B0">
        <w:rPr>
          <w:rFonts w:ascii="Times New Roman" w:hAnsi="Times New Roman" w:cs="Times New Roman"/>
          <w:sz w:val="24"/>
          <w:szCs w:val="24"/>
        </w:rPr>
        <w:t xml:space="preserve"> </w:t>
      </w:r>
      <w:r w:rsidRPr="001E7357">
        <w:rPr>
          <w:rFonts w:ascii="Times New Roman" w:hAnsi="Times New Roman" w:cs="Times New Roman"/>
          <w:sz w:val="24"/>
          <w:szCs w:val="24"/>
        </w:rPr>
        <w:t>materijaln</w:t>
      </w:r>
      <w:r w:rsidR="006E1D9C">
        <w:rPr>
          <w:rFonts w:ascii="Times New Roman" w:hAnsi="Times New Roman" w:cs="Times New Roman"/>
          <w:sz w:val="24"/>
          <w:szCs w:val="24"/>
        </w:rPr>
        <w:t>e</w:t>
      </w:r>
      <w:r w:rsidRPr="001E7357">
        <w:rPr>
          <w:rFonts w:ascii="Times New Roman" w:hAnsi="Times New Roman" w:cs="Times New Roman"/>
          <w:sz w:val="24"/>
          <w:szCs w:val="24"/>
        </w:rPr>
        <w:t xml:space="preserve"> obvez</w:t>
      </w:r>
      <w:r w:rsidR="006E1D9C">
        <w:rPr>
          <w:rFonts w:ascii="Times New Roman" w:hAnsi="Times New Roman" w:cs="Times New Roman"/>
          <w:sz w:val="24"/>
          <w:szCs w:val="24"/>
        </w:rPr>
        <w:t>e</w:t>
      </w:r>
      <w:r w:rsidRPr="001E7357">
        <w:rPr>
          <w:rFonts w:ascii="Times New Roman" w:hAnsi="Times New Roman" w:cs="Times New Roman"/>
          <w:sz w:val="24"/>
          <w:szCs w:val="24"/>
        </w:rPr>
        <w:t xml:space="preserve"> te </w:t>
      </w:r>
      <w:r w:rsidR="006E1D9C">
        <w:rPr>
          <w:rFonts w:ascii="Times New Roman" w:hAnsi="Times New Roman" w:cs="Times New Roman"/>
          <w:sz w:val="24"/>
          <w:szCs w:val="24"/>
        </w:rPr>
        <w:t xml:space="preserve">je </w:t>
      </w:r>
      <w:r w:rsidRPr="001E7357">
        <w:rPr>
          <w:rFonts w:ascii="Times New Roman" w:hAnsi="Times New Roman" w:cs="Times New Roman"/>
          <w:sz w:val="24"/>
          <w:szCs w:val="24"/>
        </w:rPr>
        <w:t>na osnovu toga, gdje je primjereno, utvr</w:t>
      </w:r>
      <w:r w:rsidR="006E1D9C">
        <w:rPr>
          <w:rFonts w:ascii="Times New Roman" w:hAnsi="Times New Roman" w:cs="Times New Roman"/>
          <w:sz w:val="24"/>
          <w:szCs w:val="24"/>
        </w:rPr>
        <w:t>dio</w:t>
      </w:r>
      <w:r w:rsidRPr="001E7357">
        <w:rPr>
          <w:rFonts w:ascii="Times New Roman" w:hAnsi="Times New Roman" w:cs="Times New Roman"/>
          <w:sz w:val="24"/>
          <w:szCs w:val="24"/>
        </w:rPr>
        <w:t xml:space="preserve"> zasebnu povredu članka 2. (na primjer, </w:t>
      </w:r>
      <w:r w:rsidRPr="001E7357">
        <w:rPr>
          <w:rFonts w:ascii="Times New Roman" w:hAnsi="Times New Roman" w:cs="Times New Roman"/>
          <w:i/>
          <w:sz w:val="24"/>
          <w:szCs w:val="24"/>
        </w:rPr>
        <w:t xml:space="preserve">Kaya protiv Turske, </w:t>
      </w:r>
      <w:r w:rsidRPr="001E7357">
        <w:rPr>
          <w:rFonts w:ascii="Times New Roman" w:hAnsi="Times New Roman" w:cs="Times New Roman"/>
          <w:sz w:val="24"/>
          <w:szCs w:val="24"/>
        </w:rPr>
        <w:t xml:space="preserve">19. veljače 1998,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74</w:t>
      </w:r>
      <w:r w:rsidR="006E1D9C">
        <w:rPr>
          <w:rFonts w:ascii="Times New Roman" w:hAnsi="Times New Roman" w:cs="Times New Roman"/>
          <w:sz w:val="24"/>
          <w:szCs w:val="24"/>
        </w:rPr>
        <w:t>.</w:t>
      </w:r>
      <w:r w:rsidRPr="001E7357">
        <w:rPr>
          <w:rFonts w:ascii="Times New Roman" w:hAnsi="Times New Roman" w:cs="Times New Roman"/>
          <w:sz w:val="24"/>
          <w:szCs w:val="24"/>
        </w:rPr>
        <w:t>-78</w:t>
      </w:r>
      <w:r w:rsidR="006E1D9C">
        <w:rPr>
          <w:rFonts w:ascii="Times New Roman" w:hAnsi="Times New Roman" w:cs="Times New Roman"/>
          <w:sz w:val="24"/>
          <w:szCs w:val="24"/>
        </w:rPr>
        <w:t>.</w:t>
      </w:r>
      <w:r w:rsidRPr="001E7357">
        <w:rPr>
          <w:rFonts w:ascii="Times New Roman" w:hAnsi="Times New Roman" w:cs="Times New Roman"/>
          <w:sz w:val="24"/>
          <w:szCs w:val="24"/>
        </w:rPr>
        <w:t xml:space="preserve"> i 86</w:t>
      </w:r>
      <w:r w:rsidR="006E1D9C">
        <w:rPr>
          <w:rFonts w:ascii="Times New Roman" w:hAnsi="Times New Roman" w:cs="Times New Roman"/>
          <w:sz w:val="24"/>
          <w:szCs w:val="24"/>
        </w:rPr>
        <w:t>.</w:t>
      </w:r>
      <w:r w:rsidRPr="001E7357">
        <w:rPr>
          <w:rFonts w:ascii="Times New Roman" w:hAnsi="Times New Roman" w:cs="Times New Roman"/>
          <w:sz w:val="24"/>
          <w:szCs w:val="24"/>
        </w:rPr>
        <w:t>-92</w:t>
      </w:r>
      <w:r w:rsidR="006E1D9C">
        <w:rPr>
          <w:rFonts w:ascii="Times New Roman" w:hAnsi="Times New Roman" w:cs="Times New Roman"/>
          <w:sz w:val="24"/>
          <w:szCs w:val="24"/>
        </w:rPr>
        <w:t>.</w:t>
      </w:r>
      <w:r w:rsidRPr="001E7357">
        <w:rPr>
          <w:rFonts w:ascii="Times New Roman" w:hAnsi="Times New Roman" w:cs="Times New Roman"/>
          <w:sz w:val="24"/>
          <w:szCs w:val="24"/>
        </w:rPr>
        <w:t xml:space="preserve">, Izvješća1998-I; </w:t>
      </w:r>
      <w:r w:rsidRPr="001E7357">
        <w:rPr>
          <w:rFonts w:ascii="Times New Roman" w:hAnsi="Times New Roman" w:cs="Times New Roman"/>
          <w:i/>
          <w:sz w:val="24"/>
          <w:szCs w:val="24"/>
        </w:rPr>
        <w:t xml:space="preserve">McKerr protiv Ujedinjenog Kraljevstva, </w:t>
      </w:r>
      <w:r w:rsidRPr="001E7357">
        <w:rPr>
          <w:rFonts w:ascii="Times New Roman" w:hAnsi="Times New Roman" w:cs="Times New Roman"/>
          <w:sz w:val="24"/>
          <w:szCs w:val="24"/>
        </w:rPr>
        <w:t xml:space="preserve">br. 28883/95,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116</w:t>
      </w:r>
      <w:r w:rsidR="006E1D9C">
        <w:rPr>
          <w:rFonts w:ascii="Times New Roman" w:hAnsi="Times New Roman" w:cs="Times New Roman"/>
          <w:sz w:val="24"/>
          <w:szCs w:val="24"/>
        </w:rPr>
        <w:t>.</w:t>
      </w:r>
      <w:r w:rsidRPr="001E7357">
        <w:rPr>
          <w:rFonts w:ascii="Times New Roman" w:hAnsi="Times New Roman" w:cs="Times New Roman"/>
          <w:sz w:val="24"/>
          <w:szCs w:val="24"/>
        </w:rPr>
        <w:t>-61</w:t>
      </w:r>
      <w:r w:rsidR="006E1D9C">
        <w:rPr>
          <w:rFonts w:ascii="Times New Roman" w:hAnsi="Times New Roman" w:cs="Times New Roman"/>
          <w:sz w:val="24"/>
          <w:szCs w:val="24"/>
        </w:rPr>
        <w:t>.</w:t>
      </w:r>
      <w:r w:rsidRPr="001E7357">
        <w:rPr>
          <w:rFonts w:ascii="Times New Roman" w:hAnsi="Times New Roman" w:cs="Times New Roman"/>
          <w:sz w:val="24"/>
          <w:szCs w:val="24"/>
        </w:rPr>
        <w:t xml:space="preserve">, ESLJP 2001-III; </w:t>
      </w:r>
      <w:r w:rsidRPr="001E7357">
        <w:rPr>
          <w:rFonts w:ascii="Times New Roman" w:hAnsi="Times New Roman" w:cs="Times New Roman"/>
          <w:i/>
          <w:sz w:val="24"/>
          <w:szCs w:val="24"/>
        </w:rPr>
        <w:t>Scavuzzo-Hager</w:t>
      </w:r>
      <w:r w:rsidR="00D44017">
        <w:rPr>
          <w:rFonts w:ascii="Times New Roman" w:hAnsi="Times New Roman" w:cs="Times New Roman"/>
          <w:i/>
          <w:sz w:val="24"/>
          <w:szCs w:val="24"/>
        </w:rPr>
        <w:t xml:space="preserve">i ostali </w:t>
      </w:r>
      <w:r w:rsidRPr="001E7357">
        <w:rPr>
          <w:rFonts w:ascii="Times New Roman" w:hAnsi="Times New Roman" w:cs="Times New Roman"/>
          <w:i/>
          <w:sz w:val="24"/>
          <w:szCs w:val="24"/>
        </w:rPr>
        <w:t xml:space="preserve">protiv Švicarske, </w:t>
      </w:r>
      <w:r w:rsidRPr="001E7357">
        <w:rPr>
          <w:rFonts w:ascii="Times New Roman" w:hAnsi="Times New Roman" w:cs="Times New Roman"/>
          <w:sz w:val="24"/>
          <w:szCs w:val="24"/>
        </w:rPr>
        <w:t xml:space="preserve">br. 41773/98,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53</w:t>
      </w:r>
      <w:r w:rsidR="006E1D9C">
        <w:rPr>
          <w:rFonts w:ascii="Times New Roman" w:hAnsi="Times New Roman" w:cs="Times New Roman"/>
          <w:sz w:val="24"/>
          <w:szCs w:val="24"/>
        </w:rPr>
        <w:t>.</w:t>
      </w:r>
      <w:r w:rsidRPr="001E7357">
        <w:rPr>
          <w:rFonts w:ascii="Times New Roman" w:hAnsi="Times New Roman" w:cs="Times New Roman"/>
          <w:sz w:val="24"/>
          <w:szCs w:val="24"/>
        </w:rPr>
        <w:t>-69</w:t>
      </w:r>
      <w:r w:rsidR="006E1D9C">
        <w:rPr>
          <w:rFonts w:ascii="Times New Roman" w:hAnsi="Times New Roman" w:cs="Times New Roman"/>
          <w:sz w:val="24"/>
          <w:szCs w:val="24"/>
        </w:rPr>
        <w:t>.</w:t>
      </w:r>
      <w:r w:rsidRPr="001E7357">
        <w:rPr>
          <w:rFonts w:ascii="Times New Roman" w:hAnsi="Times New Roman" w:cs="Times New Roman"/>
          <w:sz w:val="24"/>
          <w:szCs w:val="24"/>
        </w:rPr>
        <w:t xml:space="preserve"> i 80</w:t>
      </w:r>
      <w:r w:rsidR="006E1D9C">
        <w:rPr>
          <w:rFonts w:ascii="Times New Roman" w:hAnsi="Times New Roman" w:cs="Times New Roman"/>
          <w:sz w:val="24"/>
          <w:szCs w:val="24"/>
        </w:rPr>
        <w:t>.</w:t>
      </w:r>
      <w:r w:rsidRPr="001E7357">
        <w:rPr>
          <w:rFonts w:ascii="Times New Roman" w:hAnsi="Times New Roman" w:cs="Times New Roman"/>
          <w:sz w:val="24"/>
          <w:szCs w:val="24"/>
        </w:rPr>
        <w:t>-86</w:t>
      </w:r>
      <w:r w:rsidR="006E1D9C">
        <w:rPr>
          <w:rFonts w:ascii="Times New Roman" w:hAnsi="Times New Roman" w:cs="Times New Roman"/>
          <w:sz w:val="24"/>
          <w:szCs w:val="24"/>
        </w:rPr>
        <w:t>.</w:t>
      </w:r>
      <w:r w:rsidRPr="001E7357">
        <w:rPr>
          <w:rFonts w:ascii="Times New Roman" w:hAnsi="Times New Roman" w:cs="Times New Roman"/>
          <w:sz w:val="24"/>
          <w:szCs w:val="24"/>
        </w:rPr>
        <w:t>, 7. veljače 2006</w:t>
      </w:r>
      <w:r w:rsidR="006E1D9C">
        <w:rPr>
          <w:rFonts w:ascii="Times New Roman" w:hAnsi="Times New Roman" w:cs="Times New Roman"/>
          <w:sz w:val="24"/>
          <w:szCs w:val="24"/>
        </w:rPr>
        <w:t>.</w:t>
      </w:r>
      <w:r w:rsidRPr="001E7357">
        <w:rPr>
          <w:rFonts w:ascii="Times New Roman" w:hAnsi="Times New Roman" w:cs="Times New Roman"/>
          <w:sz w:val="24"/>
          <w:szCs w:val="24"/>
        </w:rPr>
        <w:t xml:space="preserve"> i </w:t>
      </w:r>
      <w:r w:rsidRPr="001E7357">
        <w:rPr>
          <w:rFonts w:ascii="Times New Roman" w:hAnsi="Times New Roman" w:cs="Times New Roman"/>
          <w:i/>
          <w:sz w:val="24"/>
          <w:szCs w:val="24"/>
        </w:rPr>
        <w:t>Ramsahai</w:t>
      </w:r>
      <w:r w:rsidR="00A44059">
        <w:rPr>
          <w:rFonts w:ascii="Times New Roman" w:hAnsi="Times New Roman" w:cs="Times New Roman"/>
          <w:i/>
          <w:sz w:val="24"/>
          <w:szCs w:val="24"/>
        </w:rPr>
        <w:t xml:space="preserve"> </w:t>
      </w:r>
      <w:r w:rsidR="00D44017">
        <w:rPr>
          <w:rFonts w:ascii="Times New Roman" w:hAnsi="Times New Roman" w:cs="Times New Roman"/>
          <w:i/>
          <w:sz w:val="24"/>
          <w:szCs w:val="24"/>
        </w:rPr>
        <w:t xml:space="preserve">i ostali </w:t>
      </w:r>
      <w:r w:rsidRPr="001E7357">
        <w:rPr>
          <w:rFonts w:ascii="Times New Roman" w:hAnsi="Times New Roman" w:cs="Times New Roman"/>
          <w:i/>
          <w:sz w:val="24"/>
          <w:szCs w:val="24"/>
        </w:rPr>
        <w:t xml:space="preserve">protiv Nizozemske </w:t>
      </w:r>
      <w:r w:rsidRPr="001E7357">
        <w:rPr>
          <w:rFonts w:ascii="Times New Roman" w:hAnsi="Times New Roman" w:cs="Times New Roman"/>
          <w:sz w:val="24"/>
          <w:szCs w:val="24"/>
        </w:rPr>
        <w:t>[</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52391/99,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286</w:t>
      </w:r>
      <w:r w:rsidR="006E1D9C">
        <w:rPr>
          <w:rFonts w:ascii="Times New Roman" w:hAnsi="Times New Roman" w:cs="Times New Roman"/>
          <w:sz w:val="24"/>
          <w:szCs w:val="24"/>
        </w:rPr>
        <w:t>.</w:t>
      </w:r>
      <w:r w:rsidRPr="001E7357">
        <w:rPr>
          <w:rFonts w:ascii="Times New Roman" w:hAnsi="Times New Roman" w:cs="Times New Roman"/>
          <w:sz w:val="24"/>
          <w:szCs w:val="24"/>
        </w:rPr>
        <w:t>-89</w:t>
      </w:r>
      <w:r w:rsidR="006E1D9C">
        <w:rPr>
          <w:rFonts w:ascii="Times New Roman" w:hAnsi="Times New Roman" w:cs="Times New Roman"/>
          <w:sz w:val="24"/>
          <w:szCs w:val="24"/>
        </w:rPr>
        <w:t>.</w:t>
      </w:r>
      <w:r w:rsidRPr="001E7357">
        <w:rPr>
          <w:rFonts w:ascii="Times New Roman" w:hAnsi="Times New Roman" w:cs="Times New Roman"/>
          <w:sz w:val="24"/>
          <w:szCs w:val="24"/>
        </w:rPr>
        <w:t xml:space="preserve"> i 323</w:t>
      </w:r>
      <w:r w:rsidR="006E1D9C">
        <w:rPr>
          <w:rFonts w:ascii="Times New Roman" w:hAnsi="Times New Roman" w:cs="Times New Roman"/>
          <w:sz w:val="24"/>
          <w:szCs w:val="24"/>
        </w:rPr>
        <w:t>.</w:t>
      </w:r>
      <w:r w:rsidRPr="001E7357">
        <w:rPr>
          <w:rFonts w:ascii="Times New Roman" w:hAnsi="Times New Roman" w:cs="Times New Roman"/>
          <w:sz w:val="24"/>
          <w:szCs w:val="24"/>
        </w:rPr>
        <w:t>-57</w:t>
      </w:r>
      <w:r w:rsidR="006E1D9C">
        <w:rPr>
          <w:rFonts w:ascii="Times New Roman" w:hAnsi="Times New Roman" w:cs="Times New Roman"/>
          <w:sz w:val="24"/>
          <w:szCs w:val="24"/>
        </w:rPr>
        <w:t>.</w:t>
      </w:r>
      <w:r w:rsidRPr="001E7357">
        <w:rPr>
          <w:rFonts w:ascii="Times New Roman" w:hAnsi="Times New Roman" w:cs="Times New Roman"/>
          <w:sz w:val="24"/>
          <w:szCs w:val="24"/>
        </w:rPr>
        <w:t xml:space="preserve"> ESLJP 2007-...)</w:t>
      </w:r>
      <w:r w:rsidR="00E66E01">
        <w:rPr>
          <w:rFonts w:ascii="Times New Roman" w:hAnsi="Times New Roman" w:cs="Times New Roman"/>
          <w:sz w:val="24"/>
          <w:szCs w:val="24"/>
        </w:rPr>
        <w:t>.</w:t>
      </w:r>
      <w:r w:rsidRPr="001E7357">
        <w:rPr>
          <w:rFonts w:ascii="Times New Roman" w:hAnsi="Times New Roman" w:cs="Times New Roman"/>
          <w:sz w:val="24"/>
          <w:szCs w:val="24"/>
        </w:rPr>
        <w:t xml:space="preserve"> U nekim </w:t>
      </w:r>
      <w:r w:rsidR="00450AFA">
        <w:rPr>
          <w:rFonts w:ascii="Times New Roman" w:hAnsi="Times New Roman" w:cs="Times New Roman"/>
          <w:sz w:val="24"/>
          <w:szCs w:val="24"/>
        </w:rPr>
        <w:t>j</w:t>
      </w:r>
      <w:r w:rsidR="009877BD">
        <w:rPr>
          <w:rFonts w:ascii="Times New Roman" w:hAnsi="Times New Roman" w:cs="Times New Roman"/>
          <w:sz w:val="24"/>
          <w:szCs w:val="24"/>
        </w:rPr>
        <w:t xml:space="preserve">e </w:t>
      </w:r>
      <w:r w:rsidRPr="001E7357">
        <w:rPr>
          <w:rFonts w:ascii="Times New Roman" w:hAnsi="Times New Roman" w:cs="Times New Roman"/>
          <w:sz w:val="24"/>
          <w:szCs w:val="24"/>
        </w:rPr>
        <w:t xml:space="preserve">predmetima ispunjavanje postupovne obveze </w:t>
      </w:r>
      <w:r w:rsidR="009877BD">
        <w:rPr>
          <w:rFonts w:ascii="Times New Roman" w:hAnsi="Times New Roman" w:cs="Times New Roman"/>
          <w:sz w:val="24"/>
          <w:szCs w:val="24"/>
        </w:rPr>
        <w:t>iz</w:t>
      </w:r>
      <w:r w:rsidR="00A44059">
        <w:rPr>
          <w:rFonts w:ascii="Times New Roman" w:hAnsi="Times New Roman" w:cs="Times New Roman"/>
          <w:sz w:val="24"/>
          <w:szCs w:val="24"/>
        </w:rPr>
        <w:t xml:space="preserve"> </w:t>
      </w:r>
      <w:r w:rsidRPr="001E7357">
        <w:rPr>
          <w:rFonts w:ascii="Times New Roman" w:hAnsi="Times New Roman" w:cs="Times New Roman"/>
          <w:sz w:val="24"/>
          <w:szCs w:val="24"/>
        </w:rPr>
        <w:t>člank</w:t>
      </w:r>
      <w:r w:rsidR="009877BD">
        <w:rPr>
          <w:rFonts w:ascii="Times New Roman" w:hAnsi="Times New Roman" w:cs="Times New Roman"/>
          <w:sz w:val="24"/>
          <w:szCs w:val="24"/>
        </w:rPr>
        <w:t>a</w:t>
      </w:r>
      <w:r w:rsidRPr="001E7357">
        <w:rPr>
          <w:rFonts w:ascii="Times New Roman" w:hAnsi="Times New Roman" w:cs="Times New Roman"/>
          <w:sz w:val="24"/>
          <w:szCs w:val="24"/>
        </w:rPr>
        <w:t xml:space="preserve"> 2. čak </w:t>
      </w:r>
      <w:r w:rsidR="009877BD">
        <w:rPr>
          <w:rFonts w:ascii="Times New Roman" w:hAnsi="Times New Roman" w:cs="Times New Roman"/>
          <w:sz w:val="24"/>
          <w:szCs w:val="24"/>
        </w:rPr>
        <w:t xml:space="preserve">bilo i </w:t>
      </w:r>
      <w:r w:rsidRPr="001E7357">
        <w:rPr>
          <w:rFonts w:ascii="Times New Roman" w:hAnsi="Times New Roman" w:cs="Times New Roman"/>
          <w:sz w:val="24"/>
          <w:szCs w:val="24"/>
        </w:rPr>
        <w:t>predmet</w:t>
      </w:r>
      <w:r w:rsidR="009877BD">
        <w:rPr>
          <w:rFonts w:ascii="Times New Roman" w:hAnsi="Times New Roman" w:cs="Times New Roman"/>
          <w:sz w:val="24"/>
          <w:szCs w:val="24"/>
        </w:rPr>
        <w:t>om</w:t>
      </w:r>
      <w:r w:rsidRPr="001E7357">
        <w:rPr>
          <w:rFonts w:ascii="Times New Roman" w:hAnsi="Times New Roman" w:cs="Times New Roman"/>
          <w:sz w:val="24"/>
          <w:szCs w:val="24"/>
        </w:rPr>
        <w:t xml:space="preserve"> odvojenog glasovanja o dopuštenosti (vidi, na primjer, </w:t>
      </w:r>
      <w:r w:rsidRPr="001E7357">
        <w:rPr>
          <w:rFonts w:ascii="Times New Roman" w:hAnsi="Times New Roman" w:cs="Times New Roman"/>
          <w:i/>
          <w:sz w:val="24"/>
          <w:szCs w:val="24"/>
        </w:rPr>
        <w:t xml:space="preserve">Slimani protiv Francuske, </w:t>
      </w:r>
      <w:r w:rsidRPr="001E7357">
        <w:rPr>
          <w:rFonts w:ascii="Times New Roman" w:hAnsi="Times New Roman" w:cs="Times New Roman"/>
          <w:sz w:val="24"/>
          <w:szCs w:val="24"/>
        </w:rPr>
        <w:t xml:space="preserve">br. 57671/00,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41</w:t>
      </w:r>
      <w:r w:rsidR="009877BD">
        <w:rPr>
          <w:rFonts w:ascii="Times New Roman" w:hAnsi="Times New Roman" w:cs="Times New Roman"/>
          <w:sz w:val="24"/>
          <w:szCs w:val="24"/>
        </w:rPr>
        <w:t>.</w:t>
      </w:r>
      <w:r w:rsidRPr="001E7357">
        <w:rPr>
          <w:rFonts w:ascii="Times New Roman" w:hAnsi="Times New Roman" w:cs="Times New Roman"/>
          <w:sz w:val="24"/>
          <w:szCs w:val="24"/>
        </w:rPr>
        <w:t>-43</w:t>
      </w:r>
      <w:r w:rsidR="009877BD">
        <w:rPr>
          <w:rFonts w:ascii="Times New Roman" w:hAnsi="Times New Roman" w:cs="Times New Roman"/>
          <w:sz w:val="24"/>
          <w:szCs w:val="24"/>
        </w:rPr>
        <w:t>.</w:t>
      </w:r>
      <w:r w:rsidRPr="001E7357">
        <w:rPr>
          <w:rFonts w:ascii="Times New Roman" w:hAnsi="Times New Roman" w:cs="Times New Roman"/>
          <w:sz w:val="24"/>
          <w:szCs w:val="24"/>
        </w:rPr>
        <w:t xml:space="preserve">, 27. srpnja 2004., i </w:t>
      </w:r>
      <w:r w:rsidRPr="001E7357">
        <w:rPr>
          <w:rFonts w:ascii="Times New Roman" w:hAnsi="Times New Roman" w:cs="Times New Roman"/>
          <w:i/>
          <w:sz w:val="24"/>
          <w:szCs w:val="24"/>
        </w:rPr>
        <w:t xml:space="preserve">Kanlıbaş protiv Turske, </w:t>
      </w:r>
      <w:r w:rsidRPr="001E7357">
        <w:rPr>
          <w:rFonts w:ascii="Times New Roman" w:hAnsi="Times New Roman" w:cs="Times New Roman"/>
          <w:sz w:val="24"/>
          <w:szCs w:val="24"/>
        </w:rPr>
        <w:t xml:space="preserve">(odl.), br. 32444/96, 28. travnja 2005.). Štoviše, u nekoliko </w:t>
      </w:r>
      <w:r w:rsidR="00C65866">
        <w:rPr>
          <w:rFonts w:ascii="Times New Roman" w:hAnsi="Times New Roman" w:cs="Times New Roman"/>
          <w:sz w:val="24"/>
          <w:szCs w:val="24"/>
        </w:rPr>
        <w:t xml:space="preserve">se </w:t>
      </w:r>
      <w:r w:rsidRPr="001E7357">
        <w:rPr>
          <w:rFonts w:ascii="Times New Roman" w:hAnsi="Times New Roman" w:cs="Times New Roman"/>
          <w:sz w:val="24"/>
          <w:szCs w:val="24"/>
        </w:rPr>
        <w:t>navrata</w:t>
      </w:r>
      <w:r w:rsidR="00C65866">
        <w:rPr>
          <w:rFonts w:ascii="Times New Roman" w:hAnsi="Times New Roman" w:cs="Times New Roman"/>
          <w:sz w:val="24"/>
          <w:szCs w:val="24"/>
        </w:rPr>
        <w:t xml:space="preserve">, kad nije bilo prigovora glede materijalnog vida članka 2., </w:t>
      </w:r>
      <w:r w:rsidRPr="001E7357">
        <w:rPr>
          <w:rFonts w:ascii="Times New Roman" w:hAnsi="Times New Roman" w:cs="Times New Roman"/>
          <w:sz w:val="24"/>
          <w:szCs w:val="24"/>
        </w:rPr>
        <w:t>tvrdi</w:t>
      </w:r>
      <w:r w:rsidR="00C65866">
        <w:rPr>
          <w:rFonts w:ascii="Times New Roman" w:hAnsi="Times New Roman" w:cs="Times New Roman"/>
          <w:sz w:val="24"/>
          <w:szCs w:val="24"/>
        </w:rPr>
        <w:t>lo</w:t>
      </w:r>
      <w:r w:rsidRPr="001E7357">
        <w:rPr>
          <w:rFonts w:ascii="Times New Roman" w:hAnsi="Times New Roman" w:cs="Times New Roman"/>
          <w:sz w:val="24"/>
          <w:szCs w:val="24"/>
        </w:rPr>
        <w:t xml:space="preserve"> da je </w:t>
      </w:r>
      <w:r w:rsidR="00C65866">
        <w:rPr>
          <w:rFonts w:ascii="Times New Roman" w:hAnsi="Times New Roman" w:cs="Times New Roman"/>
          <w:sz w:val="24"/>
          <w:szCs w:val="24"/>
        </w:rPr>
        <w:t xml:space="preserve">bila počinjena </w:t>
      </w:r>
      <w:r w:rsidRPr="001E7357">
        <w:rPr>
          <w:rFonts w:ascii="Times New Roman" w:hAnsi="Times New Roman" w:cs="Times New Roman"/>
          <w:sz w:val="24"/>
          <w:szCs w:val="24"/>
        </w:rPr>
        <w:t xml:space="preserve">povreda postupovne obveze </w:t>
      </w:r>
      <w:r w:rsidR="00450AFA">
        <w:rPr>
          <w:rFonts w:ascii="Times New Roman" w:hAnsi="Times New Roman" w:cs="Times New Roman"/>
          <w:sz w:val="24"/>
          <w:szCs w:val="24"/>
        </w:rPr>
        <w:t xml:space="preserve">iz </w:t>
      </w:r>
      <w:r w:rsidRPr="001E7357">
        <w:rPr>
          <w:rFonts w:ascii="Times New Roman" w:hAnsi="Times New Roman" w:cs="Times New Roman"/>
          <w:sz w:val="24"/>
          <w:szCs w:val="24"/>
        </w:rPr>
        <w:t>člank</w:t>
      </w:r>
      <w:r w:rsidR="00450AFA">
        <w:rPr>
          <w:rFonts w:ascii="Times New Roman" w:hAnsi="Times New Roman" w:cs="Times New Roman"/>
          <w:sz w:val="24"/>
          <w:szCs w:val="24"/>
        </w:rPr>
        <w:t>a</w:t>
      </w:r>
      <w:r w:rsidRPr="001E7357">
        <w:rPr>
          <w:rFonts w:ascii="Times New Roman" w:hAnsi="Times New Roman" w:cs="Times New Roman"/>
          <w:sz w:val="24"/>
          <w:szCs w:val="24"/>
        </w:rPr>
        <w:t xml:space="preserve"> 2. (</w:t>
      </w:r>
      <w:r w:rsidRPr="001E7357">
        <w:rPr>
          <w:rFonts w:ascii="Times New Roman" w:hAnsi="Times New Roman" w:cs="Times New Roman"/>
          <w:i/>
          <w:sz w:val="24"/>
          <w:szCs w:val="24"/>
        </w:rPr>
        <w:t xml:space="preserve">Calvelli i Ciglio,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w:t>
      </w:r>
      <w:r w:rsidR="00C65866">
        <w:rPr>
          <w:rFonts w:ascii="Times New Roman" w:hAnsi="Times New Roman" w:cs="Times New Roman"/>
          <w:sz w:val="24"/>
          <w:szCs w:val="24"/>
        </w:rPr>
        <w:t>ci</w:t>
      </w:r>
      <w:r w:rsidRPr="001E7357">
        <w:rPr>
          <w:rFonts w:ascii="Times New Roman" w:hAnsi="Times New Roman" w:cs="Times New Roman"/>
          <w:sz w:val="24"/>
          <w:szCs w:val="24"/>
        </w:rPr>
        <w:t xml:space="preserve"> 41</w:t>
      </w:r>
      <w:r w:rsidR="00C65866">
        <w:rPr>
          <w:rFonts w:ascii="Times New Roman" w:hAnsi="Times New Roman" w:cs="Times New Roman"/>
          <w:sz w:val="24"/>
          <w:szCs w:val="24"/>
        </w:rPr>
        <w:t>.</w:t>
      </w:r>
      <w:r w:rsidRPr="001E7357">
        <w:rPr>
          <w:rFonts w:ascii="Times New Roman" w:hAnsi="Times New Roman" w:cs="Times New Roman"/>
          <w:sz w:val="24"/>
          <w:szCs w:val="24"/>
        </w:rPr>
        <w:t>-57</w:t>
      </w:r>
      <w:r w:rsidR="00C65866">
        <w:rPr>
          <w:rFonts w:ascii="Times New Roman" w:hAnsi="Times New Roman" w:cs="Times New Roman"/>
          <w:sz w:val="24"/>
          <w:szCs w:val="24"/>
        </w:rPr>
        <w:t>.</w:t>
      </w:r>
      <w:r w:rsidRPr="001E7357">
        <w:rPr>
          <w:rFonts w:ascii="Times New Roman" w:hAnsi="Times New Roman" w:cs="Times New Roman"/>
          <w:sz w:val="24"/>
          <w:szCs w:val="24"/>
        </w:rPr>
        <w:t xml:space="preserve">; </w:t>
      </w:r>
      <w:r w:rsidRPr="001E7357">
        <w:rPr>
          <w:rFonts w:ascii="Times New Roman" w:hAnsi="Times New Roman" w:cs="Times New Roman"/>
          <w:i/>
          <w:sz w:val="24"/>
          <w:szCs w:val="24"/>
        </w:rPr>
        <w:t xml:space="preserve">Byrzykowski protiv Poljske, </w:t>
      </w:r>
      <w:r w:rsidRPr="001E7357">
        <w:rPr>
          <w:rFonts w:ascii="Times New Roman" w:hAnsi="Times New Roman" w:cs="Times New Roman"/>
          <w:sz w:val="24"/>
          <w:szCs w:val="24"/>
        </w:rPr>
        <w:t xml:space="preserve">br. 11562/05, </w:t>
      </w:r>
      <w:r w:rsidR="001C634B">
        <w:rPr>
          <w:rFonts w:ascii="Times New Roman" w:hAnsi="Times New Roman" w:cs="Times New Roman"/>
          <w:sz w:val="24"/>
          <w:szCs w:val="24"/>
        </w:rPr>
        <w:t>stavci</w:t>
      </w:r>
      <w:r w:rsidRPr="001E7357">
        <w:rPr>
          <w:rFonts w:ascii="Times New Roman" w:hAnsi="Times New Roman" w:cs="Times New Roman"/>
          <w:sz w:val="24"/>
          <w:szCs w:val="24"/>
        </w:rPr>
        <w:t xml:space="preserve"> 86</w:t>
      </w:r>
      <w:r w:rsidR="00C65866">
        <w:rPr>
          <w:rFonts w:ascii="Times New Roman" w:hAnsi="Times New Roman" w:cs="Times New Roman"/>
          <w:sz w:val="24"/>
          <w:szCs w:val="24"/>
        </w:rPr>
        <w:t>.</w:t>
      </w:r>
      <w:r w:rsidRPr="001E7357">
        <w:rPr>
          <w:rFonts w:ascii="Times New Roman" w:hAnsi="Times New Roman" w:cs="Times New Roman"/>
          <w:sz w:val="24"/>
          <w:szCs w:val="24"/>
        </w:rPr>
        <w:t xml:space="preserve"> i 94</w:t>
      </w:r>
      <w:r w:rsidR="00C65866">
        <w:rPr>
          <w:rFonts w:ascii="Times New Roman" w:hAnsi="Times New Roman" w:cs="Times New Roman"/>
          <w:sz w:val="24"/>
          <w:szCs w:val="24"/>
        </w:rPr>
        <w:t>.</w:t>
      </w:r>
      <w:r w:rsidRPr="001E7357">
        <w:rPr>
          <w:rFonts w:ascii="Times New Roman" w:hAnsi="Times New Roman" w:cs="Times New Roman"/>
          <w:sz w:val="24"/>
          <w:szCs w:val="24"/>
        </w:rPr>
        <w:t>-118</w:t>
      </w:r>
      <w:r w:rsidR="00C65866">
        <w:rPr>
          <w:rFonts w:ascii="Times New Roman" w:hAnsi="Times New Roman" w:cs="Times New Roman"/>
          <w:sz w:val="24"/>
          <w:szCs w:val="24"/>
        </w:rPr>
        <w:t>.</w:t>
      </w:r>
      <w:r w:rsidRPr="001E7357">
        <w:rPr>
          <w:rFonts w:ascii="Times New Roman" w:hAnsi="Times New Roman" w:cs="Times New Roman"/>
          <w:sz w:val="24"/>
          <w:szCs w:val="24"/>
        </w:rPr>
        <w:t xml:space="preserve">, 27. lipnja 2006. i </w:t>
      </w:r>
      <w:r w:rsidRPr="001E7357">
        <w:rPr>
          <w:rFonts w:ascii="Times New Roman" w:hAnsi="Times New Roman" w:cs="Times New Roman"/>
          <w:i/>
          <w:sz w:val="24"/>
          <w:szCs w:val="24"/>
        </w:rPr>
        <w:t xml:space="preserve">Brecknell,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53</w:t>
      </w:r>
      <w:r w:rsidR="00C65866">
        <w:rPr>
          <w:rFonts w:ascii="Times New Roman" w:hAnsi="Times New Roman" w:cs="Times New Roman"/>
          <w:sz w:val="24"/>
          <w:szCs w:val="24"/>
        </w:rPr>
        <w:t>.</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159.</w:t>
      </w:r>
      <w:r w:rsidRPr="001E7357">
        <w:rPr>
          <w:rFonts w:ascii="Times New Roman" w:hAnsi="Times New Roman" w:cs="Times New Roman"/>
          <w:sz w:val="24"/>
          <w:szCs w:val="24"/>
        </w:rPr>
        <w:tab/>
        <w:t>Na osnov</w:t>
      </w:r>
      <w:r w:rsidR="000F5577">
        <w:rPr>
          <w:rFonts w:ascii="Times New Roman" w:hAnsi="Times New Roman" w:cs="Times New Roman"/>
          <w:sz w:val="24"/>
          <w:szCs w:val="24"/>
        </w:rPr>
        <w:t>i</w:t>
      </w:r>
      <w:r w:rsidRPr="001E7357">
        <w:rPr>
          <w:rFonts w:ascii="Times New Roman" w:hAnsi="Times New Roman" w:cs="Times New Roman"/>
          <w:sz w:val="24"/>
          <w:szCs w:val="24"/>
        </w:rPr>
        <w:t xml:space="preserve"> toga Sud zaključuje da se postupovna obveza</w:t>
      </w:r>
      <w:r w:rsidR="00204533">
        <w:rPr>
          <w:rFonts w:ascii="Times New Roman" w:hAnsi="Times New Roman" w:cs="Times New Roman"/>
          <w:sz w:val="24"/>
          <w:szCs w:val="24"/>
        </w:rPr>
        <w:t xml:space="preserve"> provođenja djelotvorne istrage temeljem članka 2. </w:t>
      </w:r>
      <w:r w:rsidRPr="001E7357">
        <w:rPr>
          <w:rFonts w:ascii="Times New Roman" w:hAnsi="Times New Roman" w:cs="Times New Roman"/>
          <w:sz w:val="24"/>
          <w:szCs w:val="24"/>
        </w:rPr>
        <w:t xml:space="preserve">razvila u odvojenu i samostalnu dužnost. Iako je pokreću čini koje se tiču materijalnih vidova članka 2., ona može dovesti do utvrđivanja odvojenog i samostalnog „miješanja“ u </w:t>
      </w:r>
      <w:r w:rsidR="00204533">
        <w:rPr>
          <w:rFonts w:ascii="Times New Roman" w:hAnsi="Times New Roman" w:cs="Times New Roman"/>
          <w:sz w:val="24"/>
          <w:szCs w:val="24"/>
        </w:rPr>
        <w:t xml:space="preserve">smislu </w:t>
      </w:r>
      <w:r w:rsidRPr="001E7357">
        <w:rPr>
          <w:rFonts w:ascii="Times New Roman" w:hAnsi="Times New Roman" w:cs="Times New Roman"/>
          <w:sz w:val="24"/>
          <w:szCs w:val="24"/>
        </w:rPr>
        <w:t>presud</w:t>
      </w:r>
      <w:r w:rsidR="00204533">
        <w:rPr>
          <w:rFonts w:ascii="Times New Roman" w:hAnsi="Times New Roman" w:cs="Times New Roman"/>
          <w:sz w:val="24"/>
          <w:szCs w:val="24"/>
        </w:rPr>
        <w:t>e</w:t>
      </w:r>
      <w:r w:rsidR="004064B0">
        <w:rPr>
          <w:rFonts w:ascii="Times New Roman" w:hAnsi="Times New Roman" w:cs="Times New Roman"/>
          <w:sz w:val="24"/>
          <w:szCs w:val="24"/>
        </w:rPr>
        <w:t xml:space="preserve"> </w:t>
      </w:r>
      <w:r w:rsidRPr="001E7357">
        <w:rPr>
          <w:rFonts w:ascii="Times New Roman" w:hAnsi="Times New Roman" w:cs="Times New Roman"/>
          <w:i/>
          <w:sz w:val="24"/>
          <w:szCs w:val="24"/>
        </w:rPr>
        <w:t xml:space="preserve">Blečić </w:t>
      </w:r>
      <w:r w:rsidRPr="001E7357">
        <w:rPr>
          <w:rFonts w:ascii="Times New Roman" w:hAnsi="Times New Roman" w:cs="Times New Roman"/>
          <w:sz w:val="24"/>
          <w:szCs w:val="24"/>
        </w:rPr>
        <w:t xml:space="preserve">(naprijed citirana,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88</w:t>
      </w:r>
      <w:r w:rsidR="00204533">
        <w:rPr>
          <w:rFonts w:ascii="Times New Roman" w:hAnsi="Times New Roman" w:cs="Times New Roman"/>
          <w:sz w:val="24"/>
          <w:szCs w:val="24"/>
        </w:rPr>
        <w:t>.</w:t>
      </w:r>
      <w:r w:rsidRPr="001E7357">
        <w:rPr>
          <w:rFonts w:ascii="Times New Roman" w:hAnsi="Times New Roman" w:cs="Times New Roman"/>
          <w:sz w:val="24"/>
          <w:szCs w:val="24"/>
        </w:rPr>
        <w:t xml:space="preserve">). U tom se smislu može smatrati da se radi o odvojivoj obvezi koja proizlazi iz članka 2. koja </w:t>
      </w:r>
      <w:r w:rsidR="00204533">
        <w:rPr>
          <w:rFonts w:ascii="Times New Roman" w:hAnsi="Times New Roman" w:cs="Times New Roman"/>
          <w:sz w:val="24"/>
          <w:szCs w:val="24"/>
        </w:rPr>
        <w:t xml:space="preserve">može </w:t>
      </w:r>
      <w:r w:rsidRPr="001E7357">
        <w:rPr>
          <w:rFonts w:ascii="Times New Roman" w:hAnsi="Times New Roman" w:cs="Times New Roman"/>
          <w:sz w:val="24"/>
          <w:szCs w:val="24"/>
        </w:rPr>
        <w:t>obvez</w:t>
      </w:r>
      <w:r w:rsidR="00204533">
        <w:rPr>
          <w:rFonts w:ascii="Times New Roman" w:hAnsi="Times New Roman" w:cs="Times New Roman"/>
          <w:sz w:val="24"/>
          <w:szCs w:val="24"/>
        </w:rPr>
        <w:t>ivati</w:t>
      </w:r>
      <w:r w:rsidRPr="001E7357">
        <w:rPr>
          <w:rFonts w:ascii="Times New Roman" w:hAnsi="Times New Roman" w:cs="Times New Roman"/>
          <w:sz w:val="24"/>
          <w:szCs w:val="24"/>
        </w:rPr>
        <w:t xml:space="preserve"> državu čak i ako </w:t>
      </w:r>
      <w:r w:rsidR="006B7459">
        <w:rPr>
          <w:rFonts w:ascii="Times New Roman" w:hAnsi="Times New Roman" w:cs="Times New Roman"/>
          <w:sz w:val="24"/>
          <w:szCs w:val="24"/>
        </w:rPr>
        <w:t>s</w:t>
      </w:r>
      <w:r w:rsidRPr="001E7357">
        <w:rPr>
          <w:rFonts w:ascii="Times New Roman" w:hAnsi="Times New Roman" w:cs="Times New Roman"/>
          <w:sz w:val="24"/>
          <w:szCs w:val="24"/>
        </w:rPr>
        <w:t xml:space="preserve">e smrt </w:t>
      </w:r>
      <w:r w:rsidR="006B7459">
        <w:rPr>
          <w:rFonts w:ascii="Times New Roman" w:hAnsi="Times New Roman" w:cs="Times New Roman"/>
          <w:sz w:val="24"/>
          <w:szCs w:val="24"/>
        </w:rPr>
        <w:t>dogodila</w:t>
      </w:r>
      <w:r w:rsidRPr="001E7357">
        <w:rPr>
          <w:rFonts w:ascii="Times New Roman" w:hAnsi="Times New Roman" w:cs="Times New Roman"/>
          <w:sz w:val="24"/>
          <w:szCs w:val="24"/>
        </w:rPr>
        <w:t xml:space="preserve"> prije kritičnog datuma.</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160.</w:t>
      </w:r>
      <w:r w:rsidRPr="001E7357">
        <w:rPr>
          <w:rFonts w:ascii="Times New Roman" w:hAnsi="Times New Roman" w:cs="Times New Roman"/>
          <w:sz w:val="24"/>
          <w:szCs w:val="24"/>
        </w:rPr>
        <w:tab/>
        <w:t xml:space="preserve"> Ovakav pristup nailazi na potporu </w:t>
      </w:r>
      <w:r w:rsidR="00D063FD">
        <w:rPr>
          <w:rFonts w:ascii="Times New Roman" w:hAnsi="Times New Roman" w:cs="Times New Roman"/>
          <w:sz w:val="24"/>
          <w:szCs w:val="24"/>
        </w:rPr>
        <w:t>prakse</w:t>
      </w:r>
      <w:r w:rsidR="004064B0">
        <w:rPr>
          <w:rFonts w:ascii="Times New Roman" w:hAnsi="Times New Roman" w:cs="Times New Roman"/>
          <w:sz w:val="24"/>
          <w:szCs w:val="24"/>
        </w:rPr>
        <w:t xml:space="preserve"> </w:t>
      </w:r>
      <w:r w:rsidRPr="001E7357">
        <w:rPr>
          <w:rFonts w:ascii="Times New Roman" w:hAnsi="Times New Roman" w:cs="Times New Roman"/>
          <w:sz w:val="24"/>
          <w:szCs w:val="24"/>
        </w:rPr>
        <w:t>Odbora za ljudska prava Ujedinjenih naroda i posebice Međuameričkog suda za ljudska prava, koji</w:t>
      </w:r>
      <w:r w:rsidR="00D063FD">
        <w:rPr>
          <w:rFonts w:ascii="Times New Roman" w:hAnsi="Times New Roman" w:cs="Times New Roman"/>
          <w:sz w:val="24"/>
          <w:szCs w:val="24"/>
        </w:rPr>
        <w:t xml:space="preserve"> su</w:t>
      </w:r>
      <w:r w:rsidRPr="001E7357">
        <w:rPr>
          <w:rFonts w:ascii="Times New Roman" w:hAnsi="Times New Roman" w:cs="Times New Roman"/>
          <w:sz w:val="24"/>
          <w:szCs w:val="24"/>
        </w:rPr>
        <w:t xml:space="preserve">, </w:t>
      </w:r>
      <w:r w:rsidR="00D063FD">
        <w:rPr>
          <w:rFonts w:ascii="Times New Roman" w:hAnsi="Times New Roman" w:cs="Times New Roman"/>
          <w:sz w:val="24"/>
          <w:szCs w:val="24"/>
        </w:rPr>
        <w:t>iako</w:t>
      </w:r>
      <w:r w:rsidR="004064B0">
        <w:rPr>
          <w:rFonts w:ascii="Times New Roman" w:hAnsi="Times New Roman" w:cs="Times New Roman"/>
          <w:sz w:val="24"/>
          <w:szCs w:val="24"/>
        </w:rPr>
        <w:t xml:space="preserve"> </w:t>
      </w:r>
      <w:r w:rsidRPr="001E7357">
        <w:rPr>
          <w:rFonts w:ascii="Times New Roman" w:hAnsi="Times New Roman" w:cs="Times New Roman"/>
          <w:sz w:val="24"/>
          <w:szCs w:val="24"/>
        </w:rPr>
        <w:t>kroz različite odredbe, prihva</w:t>
      </w:r>
      <w:r w:rsidR="00D063FD">
        <w:rPr>
          <w:rFonts w:ascii="Times New Roman" w:hAnsi="Times New Roman" w:cs="Times New Roman"/>
          <w:sz w:val="24"/>
          <w:szCs w:val="24"/>
        </w:rPr>
        <w:t>tili</w:t>
      </w:r>
      <w:r w:rsidRPr="001E7357">
        <w:rPr>
          <w:rFonts w:ascii="Times New Roman" w:hAnsi="Times New Roman" w:cs="Times New Roman"/>
          <w:sz w:val="24"/>
          <w:szCs w:val="24"/>
        </w:rPr>
        <w:t xml:space="preserve"> nadležnost </w:t>
      </w:r>
      <w:r w:rsidRPr="001E7357">
        <w:rPr>
          <w:rFonts w:ascii="Times New Roman" w:hAnsi="Times New Roman" w:cs="Times New Roman"/>
          <w:i/>
          <w:sz w:val="24"/>
          <w:szCs w:val="24"/>
        </w:rPr>
        <w:t>ratione</w:t>
      </w:r>
      <w:r w:rsidR="004064B0">
        <w:rPr>
          <w:rFonts w:ascii="Times New Roman" w:hAnsi="Times New Roman" w:cs="Times New Roman"/>
          <w:i/>
          <w:sz w:val="24"/>
          <w:szCs w:val="24"/>
        </w:rPr>
        <w:t xml:space="preserve"> </w:t>
      </w:r>
      <w:r w:rsidRPr="001E7357">
        <w:rPr>
          <w:rFonts w:ascii="Times New Roman" w:hAnsi="Times New Roman" w:cs="Times New Roman"/>
          <w:i/>
          <w:sz w:val="24"/>
          <w:szCs w:val="24"/>
        </w:rPr>
        <w:t>temporis</w:t>
      </w:r>
      <w:r w:rsidR="004064B0">
        <w:rPr>
          <w:rFonts w:ascii="Times New Roman" w:hAnsi="Times New Roman" w:cs="Times New Roman"/>
          <w:i/>
          <w:sz w:val="24"/>
          <w:szCs w:val="24"/>
        </w:rPr>
        <w:t xml:space="preserve"> </w:t>
      </w:r>
      <w:r w:rsidRPr="001E7357">
        <w:rPr>
          <w:rFonts w:ascii="Times New Roman" w:hAnsi="Times New Roman" w:cs="Times New Roman"/>
          <w:sz w:val="24"/>
          <w:szCs w:val="24"/>
        </w:rPr>
        <w:t>za postupovne prigovore glede smrti koj</w:t>
      </w:r>
      <w:r w:rsidR="00D063FD">
        <w:rPr>
          <w:rFonts w:ascii="Times New Roman" w:hAnsi="Times New Roman" w:cs="Times New Roman"/>
          <w:sz w:val="24"/>
          <w:szCs w:val="24"/>
        </w:rPr>
        <w:t>e</w:t>
      </w:r>
      <w:r w:rsidR="004064B0">
        <w:rPr>
          <w:rFonts w:ascii="Times New Roman" w:hAnsi="Times New Roman" w:cs="Times New Roman"/>
          <w:sz w:val="24"/>
          <w:szCs w:val="24"/>
        </w:rPr>
        <w:t xml:space="preserve"> </w:t>
      </w:r>
      <w:r w:rsidR="00D063FD">
        <w:rPr>
          <w:rFonts w:ascii="Times New Roman" w:hAnsi="Times New Roman" w:cs="Times New Roman"/>
          <w:sz w:val="24"/>
          <w:szCs w:val="24"/>
        </w:rPr>
        <w:t>su</w:t>
      </w:r>
      <w:r w:rsidRPr="001E7357">
        <w:rPr>
          <w:rFonts w:ascii="Times New Roman" w:hAnsi="Times New Roman" w:cs="Times New Roman"/>
          <w:sz w:val="24"/>
          <w:szCs w:val="24"/>
        </w:rPr>
        <w:t xml:space="preserve"> uslijedil</w:t>
      </w:r>
      <w:r w:rsidR="00D063FD">
        <w:rPr>
          <w:rFonts w:ascii="Times New Roman" w:hAnsi="Times New Roman" w:cs="Times New Roman"/>
          <w:sz w:val="24"/>
          <w:szCs w:val="24"/>
        </w:rPr>
        <w:t>e</w:t>
      </w:r>
      <w:r w:rsidRPr="001E7357">
        <w:rPr>
          <w:rFonts w:ascii="Times New Roman" w:hAnsi="Times New Roman" w:cs="Times New Roman"/>
          <w:sz w:val="24"/>
          <w:szCs w:val="24"/>
        </w:rPr>
        <w:t xml:space="preserve"> izvan </w:t>
      </w:r>
      <w:r w:rsidR="00D063FD">
        <w:rPr>
          <w:rFonts w:ascii="Times New Roman" w:hAnsi="Times New Roman" w:cs="Times New Roman"/>
          <w:sz w:val="24"/>
          <w:szCs w:val="24"/>
        </w:rPr>
        <w:t>njihove</w:t>
      </w:r>
      <w:r w:rsidR="004064B0">
        <w:rPr>
          <w:rFonts w:ascii="Times New Roman" w:hAnsi="Times New Roman" w:cs="Times New Roman"/>
          <w:sz w:val="24"/>
          <w:szCs w:val="24"/>
        </w:rPr>
        <w:t xml:space="preserve"> </w:t>
      </w:r>
      <w:r w:rsidRPr="001E7357">
        <w:rPr>
          <w:rFonts w:ascii="Times New Roman" w:hAnsi="Times New Roman" w:cs="Times New Roman"/>
          <w:sz w:val="24"/>
          <w:szCs w:val="24"/>
        </w:rPr>
        <w:t xml:space="preserve">vremenske nadležnosti (vidi </w:t>
      </w:r>
      <w:r w:rsidR="002F7C4D">
        <w:rPr>
          <w:rFonts w:ascii="Times New Roman" w:hAnsi="Times New Roman" w:cs="Times New Roman"/>
          <w:sz w:val="24"/>
          <w:szCs w:val="24"/>
        </w:rPr>
        <w:t xml:space="preserve">stavke </w:t>
      </w:r>
      <w:r w:rsidRPr="00D063FD">
        <w:rPr>
          <w:rFonts w:ascii="Times New Roman" w:hAnsi="Times New Roman" w:cs="Times New Roman"/>
          <w:sz w:val="24"/>
          <w:szCs w:val="24"/>
        </w:rPr>
        <w:t>111</w:t>
      </w:r>
      <w:r w:rsidRPr="00D063FD" w:rsidR="00D063FD">
        <w:rPr>
          <w:rFonts w:ascii="Times New Roman" w:hAnsi="Times New Roman" w:cs="Times New Roman"/>
          <w:sz w:val="24"/>
          <w:szCs w:val="24"/>
        </w:rPr>
        <w:t>.</w:t>
      </w:r>
      <w:r w:rsidRPr="00D063FD">
        <w:rPr>
          <w:rFonts w:ascii="Times New Roman" w:hAnsi="Times New Roman" w:cs="Times New Roman"/>
          <w:sz w:val="24"/>
          <w:szCs w:val="24"/>
        </w:rPr>
        <w:t>-18</w:t>
      </w:r>
      <w:r w:rsidRPr="00D063FD" w:rsidR="00D063FD">
        <w:rPr>
          <w:rFonts w:ascii="Times New Roman" w:hAnsi="Times New Roman" w:cs="Times New Roman"/>
          <w:sz w:val="24"/>
          <w:szCs w:val="24"/>
        </w:rPr>
        <w:t>.</w:t>
      </w:r>
      <w:r w:rsidRPr="00D063FD">
        <w:rPr>
          <w:rFonts w:ascii="Times New Roman" w:hAnsi="Times New Roman" w:cs="Times New Roman"/>
          <w:sz w:val="24"/>
          <w:szCs w:val="24"/>
        </w:rPr>
        <w:t xml:space="preserve"> gore</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161.</w:t>
      </w:r>
      <w:r w:rsidRPr="001E7357">
        <w:rPr>
          <w:rFonts w:ascii="Times New Roman" w:hAnsi="Times New Roman" w:cs="Times New Roman"/>
          <w:sz w:val="24"/>
          <w:szCs w:val="24"/>
        </w:rPr>
        <w:tab/>
        <w:t xml:space="preserve">Međutim, </w:t>
      </w:r>
      <w:r w:rsidR="000F5577">
        <w:rPr>
          <w:rFonts w:ascii="Times New Roman" w:hAnsi="Times New Roman" w:cs="Times New Roman"/>
          <w:sz w:val="24"/>
          <w:szCs w:val="24"/>
        </w:rPr>
        <w:t>uzevši u obzir</w:t>
      </w:r>
      <w:r w:rsidRPr="001E7357">
        <w:rPr>
          <w:rFonts w:ascii="Times New Roman" w:hAnsi="Times New Roman" w:cs="Times New Roman"/>
          <w:sz w:val="24"/>
          <w:szCs w:val="24"/>
        </w:rPr>
        <w:t xml:space="preserve"> načel</w:t>
      </w:r>
      <w:r w:rsidR="000F5577">
        <w:rPr>
          <w:rFonts w:ascii="Times New Roman" w:hAnsi="Times New Roman" w:cs="Times New Roman"/>
          <w:sz w:val="24"/>
          <w:szCs w:val="24"/>
        </w:rPr>
        <w:t>o</w:t>
      </w:r>
      <w:r w:rsidRPr="001E7357">
        <w:rPr>
          <w:rFonts w:ascii="Times New Roman" w:hAnsi="Times New Roman" w:cs="Times New Roman"/>
          <w:sz w:val="24"/>
          <w:szCs w:val="24"/>
        </w:rPr>
        <w:t xml:space="preserve"> pravne sigurnosti, vremenska nadležnost </w:t>
      </w:r>
      <w:r w:rsidR="00B860FC">
        <w:rPr>
          <w:rFonts w:ascii="Times New Roman" w:hAnsi="Times New Roman" w:cs="Times New Roman"/>
          <w:sz w:val="24"/>
          <w:szCs w:val="24"/>
        </w:rPr>
        <w:t>S</w:t>
      </w:r>
      <w:r w:rsidRPr="001E7357">
        <w:rPr>
          <w:rFonts w:ascii="Times New Roman" w:hAnsi="Times New Roman" w:cs="Times New Roman"/>
          <w:sz w:val="24"/>
          <w:szCs w:val="24"/>
        </w:rPr>
        <w:t xml:space="preserve">uda u smislu ispunjavanja postupovne obveze </w:t>
      </w:r>
      <w:r w:rsidR="00B860FC">
        <w:rPr>
          <w:rFonts w:ascii="Times New Roman" w:hAnsi="Times New Roman" w:cs="Times New Roman"/>
          <w:sz w:val="24"/>
          <w:szCs w:val="24"/>
        </w:rPr>
        <w:t>iz</w:t>
      </w:r>
      <w:r w:rsidR="004064B0">
        <w:rPr>
          <w:rFonts w:ascii="Times New Roman" w:hAnsi="Times New Roman" w:cs="Times New Roman"/>
          <w:sz w:val="24"/>
          <w:szCs w:val="24"/>
        </w:rPr>
        <w:t xml:space="preserve"> </w:t>
      </w:r>
      <w:r w:rsidRPr="001E7357">
        <w:rPr>
          <w:rFonts w:ascii="Times New Roman" w:hAnsi="Times New Roman" w:cs="Times New Roman"/>
          <w:sz w:val="24"/>
          <w:szCs w:val="24"/>
        </w:rPr>
        <w:t>člank</w:t>
      </w:r>
      <w:r w:rsidR="00B860FC">
        <w:rPr>
          <w:rFonts w:ascii="Times New Roman" w:hAnsi="Times New Roman" w:cs="Times New Roman"/>
          <w:sz w:val="24"/>
          <w:szCs w:val="24"/>
        </w:rPr>
        <w:t>a</w:t>
      </w:r>
      <w:r w:rsidRPr="001E7357">
        <w:rPr>
          <w:rFonts w:ascii="Times New Roman" w:hAnsi="Times New Roman" w:cs="Times New Roman"/>
          <w:sz w:val="24"/>
          <w:szCs w:val="24"/>
        </w:rPr>
        <w:t xml:space="preserve"> 2. glede smrti </w:t>
      </w:r>
      <w:r w:rsidRPr="001E7357" w:rsidR="000F5577">
        <w:rPr>
          <w:rFonts w:ascii="Times New Roman" w:hAnsi="Times New Roman" w:cs="Times New Roman"/>
          <w:sz w:val="24"/>
          <w:szCs w:val="24"/>
        </w:rPr>
        <w:t>koj</w:t>
      </w:r>
      <w:r w:rsidR="000F5577">
        <w:rPr>
          <w:rFonts w:ascii="Times New Roman" w:hAnsi="Times New Roman" w:cs="Times New Roman"/>
          <w:sz w:val="24"/>
          <w:szCs w:val="24"/>
        </w:rPr>
        <w:t>a</w:t>
      </w:r>
      <w:r w:rsidR="004064B0">
        <w:rPr>
          <w:rFonts w:ascii="Times New Roman" w:hAnsi="Times New Roman" w:cs="Times New Roman"/>
          <w:sz w:val="24"/>
          <w:szCs w:val="24"/>
        </w:rPr>
        <w:t xml:space="preserve"> </w:t>
      </w:r>
      <w:r w:rsidR="00B860FC">
        <w:rPr>
          <w:rFonts w:ascii="Times New Roman" w:hAnsi="Times New Roman" w:cs="Times New Roman"/>
          <w:sz w:val="24"/>
          <w:szCs w:val="24"/>
        </w:rPr>
        <w:t>se dogodil</w:t>
      </w:r>
      <w:r w:rsidR="000F5577">
        <w:rPr>
          <w:rFonts w:ascii="Times New Roman" w:hAnsi="Times New Roman" w:cs="Times New Roman"/>
          <w:sz w:val="24"/>
          <w:szCs w:val="24"/>
        </w:rPr>
        <w:t>a</w:t>
      </w:r>
      <w:r w:rsidR="004064B0">
        <w:rPr>
          <w:rFonts w:ascii="Times New Roman" w:hAnsi="Times New Roman" w:cs="Times New Roman"/>
          <w:sz w:val="24"/>
          <w:szCs w:val="24"/>
        </w:rPr>
        <w:t xml:space="preserve"> </w:t>
      </w:r>
      <w:r w:rsidRPr="001E7357">
        <w:rPr>
          <w:rFonts w:ascii="Times New Roman" w:hAnsi="Times New Roman" w:cs="Times New Roman"/>
          <w:sz w:val="24"/>
          <w:szCs w:val="24"/>
        </w:rPr>
        <w:t>prije kritičnog datuma nije neograničena.</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162.</w:t>
      </w:r>
      <w:r w:rsidRPr="001E7357">
        <w:rPr>
          <w:rFonts w:ascii="Times New Roman" w:hAnsi="Times New Roman" w:cs="Times New Roman"/>
          <w:sz w:val="24"/>
          <w:szCs w:val="24"/>
        </w:rPr>
        <w:tab/>
        <w:t xml:space="preserve">Kao prvo, jasno je da </w:t>
      </w:r>
      <w:r w:rsidR="000F5577">
        <w:rPr>
          <w:rFonts w:ascii="Times New Roman" w:hAnsi="Times New Roman" w:cs="Times New Roman"/>
          <w:sz w:val="24"/>
          <w:szCs w:val="24"/>
        </w:rPr>
        <w:t>u slučaju</w:t>
      </w:r>
      <w:r w:rsidRPr="001E7357">
        <w:rPr>
          <w:rFonts w:ascii="Times New Roman" w:hAnsi="Times New Roman" w:cs="Times New Roman"/>
          <w:sz w:val="24"/>
          <w:szCs w:val="24"/>
        </w:rPr>
        <w:t xml:space="preserve"> smrt</w:t>
      </w:r>
      <w:r w:rsidR="000F5577">
        <w:rPr>
          <w:rFonts w:ascii="Times New Roman" w:hAnsi="Times New Roman" w:cs="Times New Roman"/>
          <w:sz w:val="24"/>
          <w:szCs w:val="24"/>
        </w:rPr>
        <w:t>i koja je</w:t>
      </w:r>
      <w:r w:rsidRPr="001E7357">
        <w:rPr>
          <w:rFonts w:ascii="Times New Roman" w:hAnsi="Times New Roman" w:cs="Times New Roman"/>
          <w:sz w:val="24"/>
          <w:szCs w:val="24"/>
        </w:rPr>
        <w:t xml:space="preserve"> uslijedila prije kritičnog datuma, samo postupovni čini i/ili propusti koji se dogode nakon tog datuma mogu </w:t>
      </w:r>
      <w:r w:rsidR="0056439E">
        <w:rPr>
          <w:rFonts w:ascii="Times New Roman" w:hAnsi="Times New Roman" w:cs="Times New Roman"/>
          <w:sz w:val="24"/>
          <w:szCs w:val="24"/>
        </w:rPr>
        <w:t>pot</w:t>
      </w:r>
      <w:r w:rsidRPr="001E7357" w:rsidR="0056439E">
        <w:rPr>
          <w:rFonts w:ascii="Times New Roman" w:hAnsi="Times New Roman" w:cs="Times New Roman"/>
          <w:sz w:val="24"/>
          <w:szCs w:val="24"/>
        </w:rPr>
        <w:t xml:space="preserve">padati </w:t>
      </w:r>
      <w:r w:rsidRPr="001E7357">
        <w:rPr>
          <w:rFonts w:ascii="Times New Roman" w:hAnsi="Times New Roman" w:cs="Times New Roman"/>
          <w:sz w:val="24"/>
          <w:szCs w:val="24"/>
        </w:rPr>
        <w:t>u vremensku nadležnost Suda.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163.</w:t>
      </w:r>
      <w:r w:rsidRPr="001E7357">
        <w:rPr>
          <w:rFonts w:ascii="Times New Roman" w:hAnsi="Times New Roman" w:cs="Times New Roman"/>
          <w:sz w:val="24"/>
          <w:szCs w:val="24"/>
        </w:rPr>
        <w:tab/>
        <w:t xml:space="preserve">Kao drugo, mora postojati istinska veza između smrti i stupanja na snagu Konvencije u odnosu na tuženu državu kako bi postupovne obveze koje </w:t>
      </w:r>
      <w:r w:rsidR="00B860FC">
        <w:rPr>
          <w:rFonts w:ascii="Times New Roman" w:hAnsi="Times New Roman" w:cs="Times New Roman"/>
          <w:sz w:val="24"/>
          <w:szCs w:val="24"/>
        </w:rPr>
        <w:t>nameće</w:t>
      </w:r>
      <w:r w:rsidR="004064B0">
        <w:rPr>
          <w:rFonts w:ascii="Times New Roman" w:hAnsi="Times New Roman" w:cs="Times New Roman"/>
          <w:sz w:val="24"/>
          <w:szCs w:val="24"/>
        </w:rPr>
        <w:t xml:space="preserve"> </w:t>
      </w:r>
      <w:r w:rsidRPr="001E7357">
        <w:rPr>
          <w:rFonts w:ascii="Times New Roman" w:hAnsi="Times New Roman" w:cs="Times New Roman"/>
          <w:sz w:val="24"/>
          <w:szCs w:val="24"/>
        </w:rPr>
        <w:t>članak 2. počele djelovati.</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Prema tome, značajan dio postupovnih koraka koje propisuje ova odredba – koj</w:t>
      </w:r>
      <w:r w:rsidR="00B860FC">
        <w:rPr>
          <w:rFonts w:ascii="Times New Roman" w:hAnsi="Times New Roman" w:cs="Times New Roman"/>
          <w:sz w:val="24"/>
          <w:szCs w:val="24"/>
        </w:rPr>
        <w:t>i</w:t>
      </w:r>
      <w:r w:rsidRPr="001E7357">
        <w:rPr>
          <w:rFonts w:ascii="Times New Roman" w:hAnsi="Times New Roman" w:cs="Times New Roman"/>
          <w:sz w:val="24"/>
          <w:szCs w:val="24"/>
        </w:rPr>
        <w:t xml:space="preserve"> uključuju ne samo djelotvornu istragu o smrti osobe o kojoj je </w:t>
      </w:r>
      <w:r w:rsidRPr="00B860FC">
        <w:rPr>
          <w:rFonts w:ascii="Times New Roman" w:hAnsi="Times New Roman" w:cs="Times New Roman"/>
          <w:sz w:val="24"/>
          <w:szCs w:val="24"/>
        </w:rPr>
        <w:t xml:space="preserve">riječ već i </w:t>
      </w:r>
      <w:r w:rsidRPr="00B860FC" w:rsidR="00B860FC">
        <w:rPr>
          <w:rFonts w:ascii="Times New Roman" w:hAnsi="Times New Roman" w:cs="Times New Roman"/>
          <w:sz w:val="24"/>
          <w:szCs w:val="24"/>
        </w:rPr>
        <w:t xml:space="preserve">pokretanje </w:t>
      </w:r>
      <w:r w:rsidRPr="00B860FC">
        <w:rPr>
          <w:rFonts w:ascii="Times New Roman" w:hAnsi="Times New Roman" w:cs="Times New Roman"/>
          <w:sz w:val="24"/>
          <w:szCs w:val="24"/>
        </w:rPr>
        <w:t>odgovarajuć</w:t>
      </w:r>
      <w:r w:rsidRPr="00B860FC" w:rsidR="00B860FC">
        <w:rPr>
          <w:rFonts w:ascii="Times New Roman" w:hAnsi="Times New Roman" w:cs="Times New Roman"/>
          <w:sz w:val="24"/>
          <w:szCs w:val="24"/>
        </w:rPr>
        <w:t>eg</w:t>
      </w:r>
      <w:r w:rsidRPr="00B860FC">
        <w:rPr>
          <w:rFonts w:ascii="Times New Roman" w:hAnsi="Times New Roman" w:cs="Times New Roman"/>
          <w:sz w:val="24"/>
          <w:szCs w:val="24"/>
        </w:rPr>
        <w:t xml:space="preserve"> postupk</w:t>
      </w:r>
      <w:r w:rsidRPr="00B860FC" w:rsidR="00B860FC">
        <w:rPr>
          <w:rFonts w:ascii="Times New Roman" w:hAnsi="Times New Roman" w:cs="Times New Roman"/>
          <w:sz w:val="24"/>
          <w:szCs w:val="24"/>
        </w:rPr>
        <w:t>a</w:t>
      </w:r>
      <w:r w:rsidRPr="00B860FC">
        <w:rPr>
          <w:rFonts w:ascii="Times New Roman" w:hAnsi="Times New Roman" w:cs="Times New Roman"/>
          <w:sz w:val="24"/>
          <w:szCs w:val="24"/>
        </w:rPr>
        <w:t xml:space="preserve"> u svrhu utvrđivanja</w:t>
      </w:r>
      <w:r w:rsidRPr="001E7357">
        <w:rPr>
          <w:rFonts w:ascii="Times New Roman" w:hAnsi="Times New Roman" w:cs="Times New Roman"/>
          <w:sz w:val="24"/>
          <w:szCs w:val="24"/>
        </w:rPr>
        <w:t xml:space="preserve"> uzroka smrti i pozivanja na odgovornost odgovornih (</w:t>
      </w:r>
      <w:r w:rsidRPr="001E7357">
        <w:rPr>
          <w:rFonts w:ascii="Times New Roman" w:hAnsi="Times New Roman" w:cs="Times New Roman"/>
          <w:i/>
          <w:sz w:val="24"/>
          <w:szCs w:val="24"/>
        </w:rPr>
        <w:t xml:space="preserve">Vo, </w:t>
      </w:r>
      <w:r w:rsidRPr="001E7357">
        <w:rPr>
          <w:rFonts w:ascii="Times New Roman" w:hAnsi="Times New Roman" w:cs="Times New Roman"/>
          <w:sz w:val="24"/>
          <w:szCs w:val="24"/>
        </w:rPr>
        <w:t>naprijed</w:t>
      </w:r>
      <w:r w:rsidR="00A44059">
        <w:rPr>
          <w:rFonts w:ascii="Times New Roman" w:hAnsi="Times New Roman" w:cs="Times New Roman"/>
          <w:sz w:val="24"/>
          <w:szCs w:val="24"/>
        </w:rPr>
        <w:t xml:space="preserve"> </w:t>
      </w:r>
      <w:r w:rsidRPr="001E7357">
        <w:rPr>
          <w:rFonts w:ascii="Times New Roman" w:hAnsi="Times New Roman" w:cs="Times New Roman"/>
          <w:sz w:val="24"/>
          <w:szCs w:val="24"/>
        </w:rPr>
        <w:t xml:space="preserve">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89</w:t>
      </w:r>
      <w:r w:rsidR="00B860FC">
        <w:rPr>
          <w:rFonts w:ascii="Times New Roman" w:hAnsi="Times New Roman" w:cs="Times New Roman"/>
          <w:sz w:val="24"/>
          <w:szCs w:val="24"/>
        </w:rPr>
        <w:t>.</w:t>
      </w:r>
      <w:r w:rsidRPr="001E7357">
        <w:rPr>
          <w:rFonts w:ascii="Times New Roman" w:hAnsi="Times New Roman" w:cs="Times New Roman"/>
          <w:sz w:val="24"/>
          <w:szCs w:val="24"/>
        </w:rPr>
        <w:t>) – bit će ili je morao biti poduzet nakon kritičnog datuma.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Međutim, Sud ne isključuje da </w:t>
      </w:r>
      <w:r w:rsidR="00B860FC">
        <w:rPr>
          <w:rFonts w:ascii="Times New Roman" w:hAnsi="Times New Roman" w:cs="Times New Roman"/>
          <w:sz w:val="24"/>
          <w:szCs w:val="24"/>
        </w:rPr>
        <w:t xml:space="preserve">bi </w:t>
      </w:r>
      <w:r w:rsidRPr="001E7357">
        <w:rPr>
          <w:rFonts w:ascii="Times New Roman" w:hAnsi="Times New Roman" w:cs="Times New Roman"/>
          <w:sz w:val="24"/>
          <w:szCs w:val="24"/>
        </w:rPr>
        <w:t xml:space="preserve">se u određenim okolnostima veza </w:t>
      </w:r>
      <w:r w:rsidR="00B860FC">
        <w:rPr>
          <w:rFonts w:ascii="Times New Roman" w:hAnsi="Times New Roman" w:cs="Times New Roman"/>
          <w:sz w:val="24"/>
          <w:szCs w:val="24"/>
        </w:rPr>
        <w:t>mogla</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temeljiti na potrebi osiguravanja </w:t>
      </w:r>
      <w:r w:rsidR="00B860FC">
        <w:rPr>
          <w:rFonts w:ascii="Times New Roman" w:hAnsi="Times New Roman" w:cs="Times New Roman"/>
          <w:sz w:val="24"/>
          <w:szCs w:val="24"/>
        </w:rPr>
        <w:t xml:space="preserve">zaštite </w:t>
      </w:r>
      <w:r w:rsidRPr="001E7357">
        <w:rPr>
          <w:rFonts w:ascii="Times New Roman" w:hAnsi="Times New Roman" w:cs="Times New Roman"/>
          <w:sz w:val="24"/>
          <w:szCs w:val="24"/>
        </w:rPr>
        <w:t>jamst</w:t>
      </w:r>
      <w:r w:rsidR="00B860FC">
        <w:rPr>
          <w:rFonts w:ascii="Times New Roman" w:hAnsi="Times New Roman" w:cs="Times New Roman"/>
          <w:sz w:val="24"/>
          <w:szCs w:val="24"/>
        </w:rPr>
        <w:t>a</w:t>
      </w:r>
      <w:r w:rsidRPr="001E7357">
        <w:rPr>
          <w:rFonts w:ascii="Times New Roman" w:hAnsi="Times New Roman" w:cs="Times New Roman"/>
          <w:sz w:val="24"/>
          <w:szCs w:val="24"/>
        </w:rPr>
        <w:t>va i osnovn</w:t>
      </w:r>
      <w:r w:rsidR="00B860FC">
        <w:rPr>
          <w:rFonts w:ascii="Times New Roman" w:hAnsi="Times New Roman" w:cs="Times New Roman"/>
          <w:sz w:val="24"/>
          <w:szCs w:val="24"/>
        </w:rPr>
        <w:t>ih</w:t>
      </w:r>
      <w:r w:rsidRPr="001E7357">
        <w:rPr>
          <w:rFonts w:ascii="Times New Roman" w:hAnsi="Times New Roman" w:cs="Times New Roman"/>
          <w:sz w:val="24"/>
          <w:szCs w:val="24"/>
        </w:rPr>
        <w:t xml:space="preserve"> vrijednosti Konvencije na stvaran i djelotvoran način.</w:t>
      </w:r>
    </w:p>
    <w:p w:rsidRPr="001E7357" w:rsidR="004965C2" w:rsidP="004965C2" w:rsidRDefault="004965C2">
      <w:pPr>
        <w:jc w:val="both"/>
        <w:rPr>
          <w:rFonts w:ascii="Times New Roman" w:hAnsi="Times New Roman" w:cs="Times New Roman"/>
          <w:i/>
        </w:rPr>
      </w:pPr>
      <w:r w:rsidRPr="001E7357">
        <w:rPr>
          <w:rFonts w:ascii="Times New Roman" w:hAnsi="Times New Roman" w:cs="Times New Roman"/>
          <w:sz w:val="24"/>
          <w:szCs w:val="24"/>
        </w:rPr>
        <w:tab/>
      </w:r>
      <w:r w:rsidRPr="001E7357">
        <w:rPr>
          <w:rFonts w:ascii="Times New Roman" w:hAnsi="Times New Roman" w:cs="Times New Roman"/>
          <w:sz w:val="24"/>
          <w:szCs w:val="24"/>
        </w:rPr>
        <w:tab/>
      </w:r>
      <w:r w:rsidRPr="001E7357">
        <w:rPr>
          <w:rFonts w:ascii="Times New Roman" w:hAnsi="Times New Roman" w:cs="Times New Roman"/>
          <w:i/>
        </w:rPr>
        <w:t>(iii) Primjena gornjih načela na ovaj predmet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rPr>
        <w:tab/>
      </w:r>
      <w:r w:rsidRPr="001E7357">
        <w:rPr>
          <w:rFonts w:ascii="Times New Roman" w:hAnsi="Times New Roman" w:cs="Times New Roman"/>
          <w:sz w:val="24"/>
          <w:szCs w:val="24"/>
        </w:rPr>
        <w:t>164.</w:t>
      </w:r>
      <w:r w:rsidRPr="001E7357">
        <w:rPr>
          <w:rFonts w:ascii="Times New Roman" w:hAnsi="Times New Roman" w:cs="Times New Roman"/>
          <w:sz w:val="24"/>
          <w:szCs w:val="24"/>
        </w:rPr>
        <w:tab/>
        <w:t>U svo</w:t>
      </w:r>
      <w:r w:rsidR="00B860FC">
        <w:rPr>
          <w:rFonts w:ascii="Times New Roman" w:hAnsi="Times New Roman" w:cs="Times New Roman"/>
          <w:sz w:val="24"/>
          <w:szCs w:val="24"/>
        </w:rPr>
        <w:t xml:space="preserve">joj izjavi </w:t>
      </w:r>
      <w:r w:rsidRPr="001E7357">
        <w:rPr>
          <w:rFonts w:ascii="Times New Roman" w:hAnsi="Times New Roman" w:cs="Times New Roman"/>
          <w:sz w:val="24"/>
          <w:szCs w:val="24"/>
        </w:rPr>
        <w:t xml:space="preserve">od 28. lipnja 1994. godine (vidi </w:t>
      </w:r>
      <w:r w:rsidR="000B7566">
        <w:rPr>
          <w:rFonts w:ascii="Times New Roman" w:hAnsi="Times New Roman" w:cs="Times New Roman"/>
          <w:sz w:val="24"/>
          <w:szCs w:val="24"/>
        </w:rPr>
        <w:t>stavak</w:t>
      </w:r>
      <w:r w:rsidRPr="001E7357">
        <w:rPr>
          <w:rFonts w:ascii="Times New Roman" w:hAnsi="Times New Roman" w:cs="Times New Roman"/>
          <w:sz w:val="24"/>
          <w:szCs w:val="24"/>
        </w:rPr>
        <w:t>105. gore), Slovenija je priznala nadležnost tijela Konvencije za rješavanje pojedinačnih zahtjeva „u kojima se činjenice navodne povrede [tih] prava dog</w:t>
      </w:r>
      <w:r w:rsidR="00B860FC">
        <w:rPr>
          <w:rFonts w:ascii="Times New Roman" w:hAnsi="Times New Roman" w:cs="Times New Roman"/>
          <w:sz w:val="24"/>
          <w:szCs w:val="24"/>
        </w:rPr>
        <w:t>ode</w:t>
      </w:r>
      <w:r w:rsidRPr="001E7357">
        <w:rPr>
          <w:rFonts w:ascii="Times New Roman" w:hAnsi="Times New Roman" w:cs="Times New Roman"/>
          <w:sz w:val="24"/>
          <w:szCs w:val="24"/>
        </w:rPr>
        <w:t xml:space="preserve"> nakon što su Konvencija i njeni Protokoli stupili na snagu u odnosu na Republiku Sloveniju</w:t>
      </w:r>
      <w:r w:rsidR="008448D9">
        <w:rPr>
          <w:rFonts w:ascii="Times New Roman" w:hAnsi="Times New Roman" w:cs="Times New Roman"/>
          <w:sz w:val="24"/>
          <w:szCs w:val="24"/>
        </w:rPr>
        <w:t>. S</w:t>
      </w:r>
      <w:r w:rsidRPr="001E7357">
        <w:rPr>
          <w:rFonts w:ascii="Times New Roman" w:hAnsi="Times New Roman" w:cs="Times New Roman"/>
          <w:sz w:val="24"/>
          <w:szCs w:val="24"/>
        </w:rPr>
        <w:t>astavljen</w:t>
      </w:r>
      <w:r w:rsidR="00B860FC">
        <w:rPr>
          <w:rFonts w:ascii="Times New Roman" w:hAnsi="Times New Roman" w:cs="Times New Roman"/>
          <w:sz w:val="24"/>
          <w:szCs w:val="24"/>
        </w:rPr>
        <w:t>a</w:t>
      </w:r>
      <w:r w:rsidRPr="001E7357">
        <w:rPr>
          <w:rFonts w:ascii="Times New Roman" w:hAnsi="Times New Roman" w:cs="Times New Roman"/>
          <w:sz w:val="24"/>
          <w:szCs w:val="24"/>
        </w:rPr>
        <w:t xml:space="preserve"> u pozitivnom smislu, slovensk</w:t>
      </w:r>
      <w:r w:rsidR="00B860FC">
        <w:rPr>
          <w:rFonts w:ascii="Times New Roman" w:hAnsi="Times New Roman" w:cs="Times New Roman"/>
          <w:sz w:val="24"/>
          <w:szCs w:val="24"/>
        </w:rPr>
        <w:t>a</w:t>
      </w:r>
      <w:r w:rsidR="00CB53B4">
        <w:rPr>
          <w:rFonts w:ascii="Times New Roman" w:hAnsi="Times New Roman" w:cs="Times New Roman"/>
          <w:sz w:val="24"/>
          <w:szCs w:val="24"/>
        </w:rPr>
        <w:t xml:space="preserve"> </w:t>
      </w:r>
      <w:r w:rsidR="00B860FC">
        <w:rPr>
          <w:rFonts w:ascii="Times New Roman" w:hAnsi="Times New Roman" w:cs="Times New Roman"/>
          <w:sz w:val="24"/>
          <w:szCs w:val="24"/>
        </w:rPr>
        <w:t>izjava</w:t>
      </w:r>
      <w:r w:rsidRPr="001E7357">
        <w:rPr>
          <w:rFonts w:ascii="Times New Roman" w:hAnsi="Times New Roman" w:cs="Times New Roman"/>
          <w:sz w:val="24"/>
          <w:szCs w:val="24"/>
        </w:rPr>
        <w:t xml:space="preserve"> ne uvodi nikakva daljnja ograničenja vremenske nadležnosti Suda, osim onih koja već proizlaze iz opć</w:t>
      </w:r>
      <w:r w:rsidR="00B860FC">
        <w:rPr>
          <w:rFonts w:ascii="Times New Roman" w:hAnsi="Times New Roman" w:cs="Times New Roman"/>
          <w:sz w:val="24"/>
          <w:szCs w:val="24"/>
        </w:rPr>
        <w:t>eg</w:t>
      </w:r>
      <w:r w:rsidRPr="001E7357">
        <w:rPr>
          <w:rFonts w:ascii="Times New Roman" w:hAnsi="Times New Roman" w:cs="Times New Roman"/>
          <w:sz w:val="24"/>
          <w:szCs w:val="24"/>
        </w:rPr>
        <w:t xml:space="preserve"> načela zabrane retroaktivnosti razmatran</w:t>
      </w:r>
      <w:r w:rsidR="00B860FC">
        <w:rPr>
          <w:rFonts w:ascii="Times New Roman" w:hAnsi="Times New Roman" w:cs="Times New Roman"/>
          <w:sz w:val="24"/>
          <w:szCs w:val="24"/>
        </w:rPr>
        <w:t>og</w:t>
      </w:r>
      <w:r w:rsidRPr="001E7357">
        <w:rPr>
          <w:rFonts w:ascii="Times New Roman" w:hAnsi="Times New Roman" w:cs="Times New Roman"/>
          <w:sz w:val="24"/>
          <w:szCs w:val="24"/>
        </w:rPr>
        <w:t xml:space="preserve"> u </w:t>
      </w:r>
      <w:r w:rsidR="00B860FC">
        <w:rPr>
          <w:rFonts w:ascii="Times New Roman" w:hAnsi="Times New Roman" w:cs="Times New Roman"/>
          <w:sz w:val="24"/>
          <w:szCs w:val="24"/>
        </w:rPr>
        <w:t>gornjem</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tekstu.</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165. </w:t>
      </w:r>
      <w:r w:rsidRPr="001E7357">
        <w:rPr>
          <w:rFonts w:ascii="Times New Roman" w:hAnsi="Times New Roman" w:cs="Times New Roman"/>
          <w:sz w:val="24"/>
          <w:szCs w:val="24"/>
        </w:rPr>
        <w:tab/>
      </w:r>
      <w:r w:rsidR="00B860FC">
        <w:rPr>
          <w:rFonts w:ascii="Times New Roman" w:hAnsi="Times New Roman" w:cs="Times New Roman"/>
          <w:sz w:val="24"/>
          <w:szCs w:val="24"/>
        </w:rPr>
        <w:t xml:space="preserve"> Primjenjujući </w:t>
      </w:r>
      <w:r w:rsidRPr="001E7357">
        <w:rPr>
          <w:rFonts w:ascii="Times New Roman" w:hAnsi="Times New Roman" w:cs="Times New Roman"/>
          <w:sz w:val="24"/>
          <w:szCs w:val="24"/>
        </w:rPr>
        <w:t xml:space="preserve">gornja načela na okolnosti ovog predmeta, Sud </w:t>
      </w:r>
      <w:r w:rsidR="00B860FC">
        <w:rPr>
          <w:rFonts w:ascii="Times New Roman" w:hAnsi="Times New Roman" w:cs="Times New Roman"/>
          <w:sz w:val="24"/>
          <w:szCs w:val="24"/>
        </w:rPr>
        <w:t>bilježi</w:t>
      </w:r>
      <w:r w:rsidR="00CB53B4">
        <w:rPr>
          <w:rFonts w:ascii="Times New Roman" w:hAnsi="Times New Roman" w:cs="Times New Roman"/>
          <w:sz w:val="24"/>
          <w:szCs w:val="24"/>
        </w:rPr>
        <w:t xml:space="preserve"> </w:t>
      </w:r>
      <w:r w:rsidR="0056439E">
        <w:rPr>
          <w:rFonts w:ascii="Times New Roman" w:hAnsi="Times New Roman" w:cs="Times New Roman"/>
          <w:sz w:val="24"/>
          <w:szCs w:val="24"/>
        </w:rPr>
        <w:t>kako</w:t>
      </w:r>
      <w:r w:rsidR="00CB53B4">
        <w:rPr>
          <w:rFonts w:ascii="Times New Roman" w:hAnsi="Times New Roman" w:cs="Times New Roman"/>
          <w:sz w:val="24"/>
          <w:szCs w:val="24"/>
        </w:rPr>
        <w:t xml:space="preserve"> </w:t>
      </w:r>
      <w:r w:rsidR="00B860FC">
        <w:rPr>
          <w:rFonts w:ascii="Times New Roman" w:hAnsi="Times New Roman" w:cs="Times New Roman"/>
          <w:sz w:val="24"/>
          <w:szCs w:val="24"/>
        </w:rPr>
        <w:t>s</w:t>
      </w:r>
      <w:r w:rsidRPr="001E7357">
        <w:rPr>
          <w:rFonts w:ascii="Times New Roman" w:hAnsi="Times New Roman" w:cs="Times New Roman"/>
          <w:sz w:val="24"/>
          <w:szCs w:val="24"/>
        </w:rPr>
        <w:t xml:space="preserve">e smrt sina podnositelja </w:t>
      </w:r>
      <w:r w:rsidR="00B860FC">
        <w:rPr>
          <w:rFonts w:ascii="Times New Roman" w:hAnsi="Times New Roman" w:cs="Times New Roman"/>
          <w:sz w:val="24"/>
          <w:szCs w:val="24"/>
        </w:rPr>
        <w:t>dogodila</w:t>
      </w:r>
      <w:r w:rsidR="00CB53B4">
        <w:rPr>
          <w:rFonts w:ascii="Times New Roman" w:hAnsi="Times New Roman" w:cs="Times New Roman"/>
          <w:sz w:val="24"/>
          <w:szCs w:val="24"/>
        </w:rPr>
        <w:t xml:space="preserve"> </w:t>
      </w:r>
      <w:r w:rsidR="00B860FC">
        <w:rPr>
          <w:rFonts w:ascii="Times New Roman" w:hAnsi="Times New Roman" w:cs="Times New Roman"/>
          <w:sz w:val="24"/>
          <w:szCs w:val="24"/>
        </w:rPr>
        <w:t>tek</w:t>
      </w:r>
      <w:r w:rsidRPr="001E7357">
        <w:rPr>
          <w:rFonts w:ascii="Times New Roman" w:hAnsi="Times New Roman" w:cs="Times New Roman"/>
          <w:sz w:val="24"/>
          <w:szCs w:val="24"/>
        </w:rPr>
        <w:t xml:space="preserve"> malo više od godinu dana prije stupanja na snagu Konvencije u odnosu na Sloveniju, dok su svi kazneni i građanski postupci, uz izuzetak prethodnog istražnog postupka, započeti i vođeni nakon tog datuma. Kazneni postupak uspješno je </w:t>
      </w:r>
      <w:r w:rsidR="00B860FC">
        <w:rPr>
          <w:rFonts w:ascii="Times New Roman" w:hAnsi="Times New Roman" w:cs="Times New Roman"/>
          <w:sz w:val="24"/>
          <w:szCs w:val="24"/>
        </w:rPr>
        <w:t>pokrenut</w:t>
      </w:r>
      <w:r w:rsidRPr="001E7357">
        <w:rPr>
          <w:rFonts w:ascii="Times New Roman" w:hAnsi="Times New Roman" w:cs="Times New Roman"/>
          <w:sz w:val="24"/>
          <w:szCs w:val="24"/>
        </w:rPr>
        <w:t xml:space="preserve">26. travnja 1966. godine (vidi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23. gore), nakon </w:t>
      </w:r>
      <w:r w:rsidR="00243B4A">
        <w:rPr>
          <w:rFonts w:ascii="Times New Roman" w:hAnsi="Times New Roman" w:cs="Times New Roman"/>
          <w:sz w:val="24"/>
          <w:szCs w:val="24"/>
        </w:rPr>
        <w:t xml:space="preserve">podnositeljeva </w:t>
      </w:r>
      <w:r w:rsidRPr="001E7357">
        <w:rPr>
          <w:rFonts w:ascii="Times New Roman" w:hAnsi="Times New Roman" w:cs="Times New Roman"/>
          <w:sz w:val="24"/>
          <w:szCs w:val="24"/>
        </w:rPr>
        <w:t>zahtjeva</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od 30. studenog 1995. godine, a građanski postupak je </w:t>
      </w:r>
      <w:r w:rsidR="00B860FC">
        <w:rPr>
          <w:rFonts w:ascii="Times New Roman" w:hAnsi="Times New Roman" w:cs="Times New Roman"/>
          <w:sz w:val="24"/>
          <w:szCs w:val="24"/>
        </w:rPr>
        <w:t>pokrenut</w:t>
      </w:r>
      <w:r w:rsidRPr="001E7357">
        <w:rPr>
          <w:rFonts w:ascii="Times New Roman" w:hAnsi="Times New Roman" w:cs="Times New Roman"/>
          <w:sz w:val="24"/>
          <w:szCs w:val="24"/>
        </w:rPr>
        <w:t xml:space="preserve">1995. godine (vidi </w:t>
      </w:r>
      <w:r w:rsidR="000B7566">
        <w:rPr>
          <w:rFonts w:ascii="Times New Roman" w:hAnsi="Times New Roman" w:cs="Times New Roman"/>
          <w:sz w:val="24"/>
          <w:szCs w:val="24"/>
        </w:rPr>
        <w:t>stavak</w:t>
      </w:r>
      <w:r w:rsidRPr="001E7357">
        <w:rPr>
          <w:rFonts w:ascii="Times New Roman" w:hAnsi="Times New Roman" w:cs="Times New Roman"/>
          <w:sz w:val="24"/>
          <w:szCs w:val="24"/>
        </w:rPr>
        <w:t>48. gore) i još uvijek je u tijeku.</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166.</w:t>
      </w:r>
      <w:r w:rsidRPr="001E7357">
        <w:rPr>
          <w:rFonts w:ascii="Times New Roman" w:hAnsi="Times New Roman" w:cs="Times New Roman"/>
          <w:sz w:val="24"/>
          <w:szCs w:val="24"/>
        </w:rPr>
        <w:tab/>
        <w:t xml:space="preserve">Sud </w:t>
      </w:r>
      <w:r w:rsidR="004A5E71">
        <w:rPr>
          <w:rFonts w:ascii="Times New Roman" w:hAnsi="Times New Roman" w:cs="Times New Roman"/>
          <w:sz w:val="24"/>
          <w:szCs w:val="24"/>
        </w:rPr>
        <w:t>bilježi</w:t>
      </w:r>
      <w:r w:rsidRPr="001E7357">
        <w:rPr>
          <w:rFonts w:ascii="Times New Roman" w:hAnsi="Times New Roman" w:cs="Times New Roman"/>
          <w:sz w:val="24"/>
          <w:szCs w:val="24"/>
        </w:rPr>
        <w:t>, a država ne osporava, da se postupovni prigovor podnositelja u bitnome odnosi na gore spomenute sudske postupke vođen</w:t>
      </w:r>
      <w:r w:rsidR="004A5E71">
        <w:rPr>
          <w:rFonts w:ascii="Times New Roman" w:hAnsi="Times New Roman" w:cs="Times New Roman"/>
          <w:sz w:val="24"/>
          <w:szCs w:val="24"/>
        </w:rPr>
        <w:t>e</w:t>
      </w:r>
      <w:r w:rsidRPr="001E7357">
        <w:rPr>
          <w:rFonts w:ascii="Times New Roman" w:hAnsi="Times New Roman" w:cs="Times New Roman"/>
          <w:sz w:val="24"/>
          <w:szCs w:val="24"/>
        </w:rPr>
        <w:t xml:space="preserve"> nakon stupanja na snagu Konvencije</w:t>
      </w:r>
      <w:r w:rsidR="0056439E">
        <w:rPr>
          <w:rFonts w:ascii="Times New Roman" w:hAnsi="Times New Roman" w:cs="Times New Roman"/>
          <w:sz w:val="24"/>
          <w:szCs w:val="24"/>
        </w:rPr>
        <w:t>,</w:t>
      </w:r>
      <w:r w:rsidRPr="001E7357">
        <w:rPr>
          <w:rFonts w:ascii="Times New Roman" w:hAnsi="Times New Roman" w:cs="Times New Roman"/>
          <w:sz w:val="24"/>
          <w:szCs w:val="24"/>
        </w:rPr>
        <w:t xml:space="preserve"> s jasnim ciljem utvrđivanja okolnosti pod kojima je sin podnositelja umro te</w:t>
      </w:r>
      <w:r w:rsidR="00747ECC">
        <w:rPr>
          <w:rFonts w:ascii="Times New Roman" w:hAnsi="Times New Roman" w:cs="Times New Roman"/>
          <w:sz w:val="24"/>
          <w:szCs w:val="24"/>
        </w:rPr>
        <w:t xml:space="preserve"> </w:t>
      </w:r>
      <w:r w:rsidR="004A5E71">
        <w:rPr>
          <w:rFonts w:ascii="Times New Roman" w:hAnsi="Times New Roman" w:cs="Times New Roman"/>
          <w:sz w:val="24"/>
          <w:szCs w:val="24"/>
        </w:rPr>
        <w:t>moguće</w:t>
      </w:r>
      <w:r w:rsidR="0026645B">
        <w:rPr>
          <w:rFonts w:ascii="Times New Roman" w:hAnsi="Times New Roman" w:cs="Times New Roman"/>
          <w:sz w:val="24"/>
          <w:szCs w:val="24"/>
        </w:rPr>
        <w:t xml:space="preserve"> </w:t>
      </w:r>
      <w:r w:rsidRPr="001E7357">
        <w:rPr>
          <w:rFonts w:ascii="Times New Roman" w:hAnsi="Times New Roman" w:cs="Times New Roman"/>
          <w:sz w:val="24"/>
          <w:szCs w:val="24"/>
        </w:rPr>
        <w:t>odgovornosti za njegovu smrt.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167.</w:t>
      </w:r>
      <w:r w:rsidRPr="001E7357">
        <w:rPr>
          <w:rFonts w:ascii="Times New Roman" w:hAnsi="Times New Roman" w:cs="Times New Roman"/>
          <w:sz w:val="24"/>
          <w:szCs w:val="24"/>
        </w:rPr>
        <w:tab/>
        <w:t xml:space="preserve">S obzirom na gore navedeno, Sud </w:t>
      </w:r>
      <w:r w:rsidR="00EB553D">
        <w:rPr>
          <w:rFonts w:ascii="Times New Roman" w:hAnsi="Times New Roman" w:cs="Times New Roman"/>
          <w:sz w:val="24"/>
          <w:szCs w:val="24"/>
        </w:rPr>
        <w:t>nalazi</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da navodno miješanje</w:t>
      </w:r>
      <w:r w:rsidR="00EB553D">
        <w:rPr>
          <w:rFonts w:ascii="Times New Roman" w:hAnsi="Times New Roman" w:cs="Times New Roman"/>
          <w:sz w:val="24"/>
          <w:szCs w:val="24"/>
        </w:rPr>
        <w:t xml:space="preserve"> protivno</w:t>
      </w:r>
      <w:r w:rsidRPr="001E7357">
        <w:rPr>
          <w:rFonts w:ascii="Times New Roman" w:hAnsi="Times New Roman" w:cs="Times New Roman"/>
          <w:sz w:val="24"/>
          <w:szCs w:val="24"/>
        </w:rPr>
        <w:t xml:space="preserve"> člank</w:t>
      </w:r>
      <w:r w:rsidR="00EB553D">
        <w:rPr>
          <w:rFonts w:ascii="Times New Roman" w:hAnsi="Times New Roman" w:cs="Times New Roman"/>
          <w:sz w:val="24"/>
          <w:szCs w:val="24"/>
        </w:rPr>
        <w:t>u</w:t>
      </w:r>
      <w:r w:rsidRPr="001E7357">
        <w:rPr>
          <w:rFonts w:ascii="Times New Roman" w:hAnsi="Times New Roman" w:cs="Times New Roman"/>
          <w:sz w:val="24"/>
          <w:szCs w:val="24"/>
        </w:rPr>
        <w:t xml:space="preserve"> 2. u </w:t>
      </w:r>
      <w:r w:rsidR="00EB553D">
        <w:rPr>
          <w:rFonts w:ascii="Times New Roman" w:hAnsi="Times New Roman" w:cs="Times New Roman"/>
          <w:sz w:val="24"/>
          <w:szCs w:val="24"/>
        </w:rPr>
        <w:t xml:space="preserve">njegovom </w:t>
      </w:r>
      <w:r w:rsidRPr="001E7357">
        <w:rPr>
          <w:rFonts w:ascii="Times New Roman" w:hAnsi="Times New Roman" w:cs="Times New Roman"/>
          <w:sz w:val="24"/>
          <w:szCs w:val="24"/>
        </w:rPr>
        <w:t xml:space="preserve">postupovnom smislu potpada pod vremensku nadležnost Suda te je on stoga nadležan ispitati taj dio zahtjeva. Sud će se ograničiti na utvrđivanje </w:t>
      </w:r>
      <w:r w:rsidRPr="001E7357" w:rsidR="00EB553D">
        <w:rPr>
          <w:rFonts w:ascii="Times New Roman" w:hAnsi="Times New Roman" w:cs="Times New Roman"/>
          <w:sz w:val="24"/>
          <w:szCs w:val="24"/>
        </w:rPr>
        <w:t xml:space="preserve">predstavljaju </w:t>
      </w:r>
      <w:r w:rsidRPr="001E7357">
        <w:rPr>
          <w:rFonts w:ascii="Times New Roman" w:hAnsi="Times New Roman" w:cs="Times New Roman"/>
          <w:sz w:val="24"/>
          <w:szCs w:val="24"/>
        </w:rPr>
        <w:t>li događaji koji su nastupili nakon stupanja na snagu Konvencije u odnosu na Sloveniju povredu te odredbe.</w:t>
      </w:r>
    </w:p>
    <w:p w:rsidRPr="001E7357" w:rsidR="004965C2" w:rsidP="004965C2" w:rsidRDefault="004965C2">
      <w:pPr>
        <w:jc w:val="both"/>
        <w:rPr>
          <w:rFonts w:ascii="Times New Roman" w:hAnsi="Times New Roman" w:cs="Times New Roman"/>
          <w:i/>
        </w:rPr>
      </w:pPr>
      <w:r w:rsidRPr="001E7357">
        <w:rPr>
          <w:rFonts w:ascii="Times New Roman" w:hAnsi="Times New Roman" w:cs="Times New Roman"/>
          <w:sz w:val="24"/>
          <w:szCs w:val="24"/>
        </w:rPr>
        <w:tab/>
      </w:r>
      <w:r w:rsidRPr="001E7357">
        <w:rPr>
          <w:rFonts w:ascii="Times New Roman" w:hAnsi="Times New Roman" w:cs="Times New Roman"/>
          <w:i/>
        </w:rPr>
        <w:t>2. Iscrpljivanje domaćih pravnih sredstava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168.</w:t>
      </w:r>
      <w:r w:rsidRPr="001E7357">
        <w:rPr>
          <w:rFonts w:ascii="Times New Roman" w:hAnsi="Times New Roman" w:cs="Times New Roman"/>
          <w:sz w:val="24"/>
          <w:szCs w:val="24"/>
        </w:rPr>
        <w:tab/>
        <w:t xml:space="preserve">Država pred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elikim vijećem, oslanjajući se na </w:t>
      </w:r>
      <w:r w:rsidR="00946DB6">
        <w:rPr>
          <w:rFonts w:ascii="Times New Roman" w:hAnsi="Times New Roman" w:cs="Times New Roman"/>
          <w:sz w:val="24"/>
          <w:szCs w:val="24"/>
        </w:rPr>
        <w:t xml:space="preserve">svoja </w:t>
      </w:r>
      <w:r w:rsidR="00933294">
        <w:rPr>
          <w:rFonts w:ascii="Times New Roman" w:hAnsi="Times New Roman" w:cs="Times New Roman"/>
          <w:sz w:val="24"/>
          <w:szCs w:val="24"/>
        </w:rPr>
        <w:t>očitovanja u postupku pred v</w:t>
      </w:r>
      <w:r w:rsidRPr="001E7357">
        <w:rPr>
          <w:rFonts w:ascii="Times New Roman" w:hAnsi="Times New Roman" w:cs="Times New Roman"/>
          <w:sz w:val="24"/>
          <w:szCs w:val="24"/>
        </w:rPr>
        <w:t>ijećem, prigov</w:t>
      </w:r>
      <w:r w:rsidR="00946DB6">
        <w:rPr>
          <w:rFonts w:ascii="Times New Roman" w:hAnsi="Times New Roman" w:cs="Times New Roman"/>
          <w:sz w:val="24"/>
          <w:szCs w:val="24"/>
        </w:rPr>
        <w:t>ara</w:t>
      </w:r>
      <w:r w:rsidRPr="001E7357">
        <w:rPr>
          <w:rFonts w:ascii="Times New Roman" w:hAnsi="Times New Roman" w:cs="Times New Roman"/>
          <w:sz w:val="24"/>
          <w:szCs w:val="24"/>
        </w:rPr>
        <w:t xml:space="preserve"> da podnositelji nisu iscrpili domaća pravna sredstva. Tvrdi, kao prvo, da je prigovor preuranjen budući da je građanski postupak još u tijeku te da </w:t>
      </w:r>
      <w:r w:rsidR="008C5760">
        <w:rPr>
          <w:rFonts w:ascii="Times New Roman" w:hAnsi="Times New Roman" w:cs="Times New Roman"/>
          <w:sz w:val="24"/>
          <w:szCs w:val="24"/>
        </w:rPr>
        <w:t>će</w:t>
      </w:r>
      <w:r w:rsidRPr="001E7357">
        <w:rPr>
          <w:rFonts w:ascii="Times New Roman" w:hAnsi="Times New Roman" w:cs="Times New Roman"/>
          <w:sz w:val="24"/>
          <w:szCs w:val="24"/>
        </w:rPr>
        <w:t xml:space="preserve"> po okončanju kaznenog i građanskog postupka, podnositelji još uvijek mo</w:t>
      </w:r>
      <w:r w:rsidR="008C5760">
        <w:rPr>
          <w:rFonts w:ascii="Times New Roman" w:hAnsi="Times New Roman" w:cs="Times New Roman"/>
          <w:sz w:val="24"/>
          <w:szCs w:val="24"/>
        </w:rPr>
        <w:t>ći</w:t>
      </w:r>
      <w:r w:rsidR="00CB53B4">
        <w:rPr>
          <w:rFonts w:ascii="Times New Roman" w:hAnsi="Times New Roman" w:cs="Times New Roman"/>
          <w:sz w:val="24"/>
          <w:szCs w:val="24"/>
        </w:rPr>
        <w:t xml:space="preserve"> </w:t>
      </w:r>
      <w:r w:rsidR="008C5760">
        <w:rPr>
          <w:rFonts w:ascii="Times New Roman" w:hAnsi="Times New Roman" w:cs="Times New Roman"/>
          <w:sz w:val="24"/>
          <w:szCs w:val="24"/>
        </w:rPr>
        <w:t>podnijeti građansku tužbu</w:t>
      </w:r>
      <w:r w:rsidRPr="001E7357">
        <w:rPr>
          <w:rFonts w:ascii="Times New Roman" w:hAnsi="Times New Roman" w:cs="Times New Roman"/>
          <w:sz w:val="24"/>
          <w:szCs w:val="24"/>
        </w:rPr>
        <w:t xml:space="preserve"> za naknadu štete protiv države na osnov</w:t>
      </w:r>
      <w:r w:rsidR="0056439E">
        <w:rPr>
          <w:rFonts w:ascii="Times New Roman" w:hAnsi="Times New Roman" w:cs="Times New Roman"/>
          <w:sz w:val="24"/>
          <w:szCs w:val="24"/>
        </w:rPr>
        <w:t>i</w:t>
      </w:r>
      <w:r w:rsidRPr="001E7357">
        <w:rPr>
          <w:rFonts w:ascii="Times New Roman" w:hAnsi="Times New Roman" w:cs="Times New Roman"/>
          <w:sz w:val="24"/>
          <w:szCs w:val="24"/>
        </w:rPr>
        <w:t xml:space="preserve"> navodnog kršenja njihovih prava tijekom postupka</w:t>
      </w:r>
      <w:r w:rsidR="0056439E">
        <w:rPr>
          <w:rFonts w:ascii="Times New Roman" w:hAnsi="Times New Roman" w:cs="Times New Roman"/>
          <w:sz w:val="24"/>
          <w:szCs w:val="24"/>
        </w:rPr>
        <w:t>,</w:t>
      </w:r>
      <w:r w:rsidRPr="001E7357">
        <w:rPr>
          <w:rFonts w:ascii="Times New Roman" w:hAnsi="Times New Roman" w:cs="Times New Roman"/>
          <w:sz w:val="24"/>
          <w:szCs w:val="24"/>
        </w:rPr>
        <w:t xml:space="preserve"> u skladu s člankom 26. slovenskog Ustava (vidi </w:t>
      </w:r>
      <w:r w:rsidRPr="001E7357">
        <w:rPr>
          <w:rFonts w:ascii="Times New Roman" w:hAnsi="Times New Roman" w:cs="Times New Roman"/>
          <w:i/>
          <w:sz w:val="24"/>
          <w:szCs w:val="24"/>
        </w:rPr>
        <w:t xml:space="preserve">Lukenda protiv Slovenije, </w:t>
      </w:r>
      <w:r w:rsidRPr="001E7357">
        <w:rPr>
          <w:rFonts w:ascii="Times New Roman" w:hAnsi="Times New Roman" w:cs="Times New Roman"/>
          <w:sz w:val="24"/>
          <w:szCs w:val="24"/>
        </w:rPr>
        <w:t xml:space="preserve">br. 23032/02,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9</w:t>
      </w:r>
      <w:r w:rsidR="008C5760">
        <w:rPr>
          <w:rFonts w:ascii="Times New Roman" w:hAnsi="Times New Roman" w:cs="Times New Roman"/>
          <w:sz w:val="24"/>
          <w:szCs w:val="24"/>
        </w:rPr>
        <w:t>.</w:t>
      </w:r>
      <w:r w:rsidRPr="001E7357">
        <w:rPr>
          <w:rFonts w:ascii="Times New Roman" w:hAnsi="Times New Roman" w:cs="Times New Roman"/>
          <w:sz w:val="24"/>
          <w:szCs w:val="24"/>
        </w:rPr>
        <w:t>, ESLJP 2005-X).</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Drugo, tvrd</w:t>
      </w:r>
      <w:r w:rsidR="008C5760">
        <w:rPr>
          <w:rFonts w:ascii="Times New Roman" w:hAnsi="Times New Roman" w:cs="Times New Roman"/>
          <w:sz w:val="24"/>
          <w:szCs w:val="24"/>
        </w:rPr>
        <w:t>e</w:t>
      </w:r>
      <w:r w:rsidRPr="001E7357">
        <w:rPr>
          <w:rFonts w:ascii="Times New Roman" w:hAnsi="Times New Roman" w:cs="Times New Roman"/>
          <w:sz w:val="24"/>
          <w:szCs w:val="24"/>
        </w:rPr>
        <w:t xml:space="preserve"> da su podnositelji propustili iskoristiti raspoloživ</w:t>
      </w:r>
      <w:r w:rsidR="0056439E">
        <w:rPr>
          <w:rFonts w:ascii="Times New Roman" w:hAnsi="Times New Roman" w:cs="Times New Roman"/>
          <w:sz w:val="24"/>
          <w:szCs w:val="24"/>
        </w:rPr>
        <w:t>a</w:t>
      </w:r>
      <w:r w:rsidRPr="001E7357">
        <w:rPr>
          <w:rFonts w:ascii="Times New Roman" w:hAnsi="Times New Roman" w:cs="Times New Roman"/>
          <w:sz w:val="24"/>
          <w:szCs w:val="24"/>
        </w:rPr>
        <w:t xml:space="preserve"> pravna sredstva glede prigovora zbog </w:t>
      </w:r>
      <w:r w:rsidR="008C5760">
        <w:rPr>
          <w:rFonts w:ascii="Times New Roman" w:hAnsi="Times New Roman" w:cs="Times New Roman"/>
          <w:sz w:val="24"/>
          <w:szCs w:val="24"/>
        </w:rPr>
        <w:t>nepropisnog</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odugovlačenja.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Podnositelji </w:t>
      </w:r>
      <w:r w:rsidR="008C5760">
        <w:rPr>
          <w:rFonts w:ascii="Times New Roman" w:hAnsi="Times New Roman" w:cs="Times New Roman"/>
          <w:sz w:val="24"/>
          <w:szCs w:val="24"/>
        </w:rPr>
        <w:t>pobijaju Vladine</w:t>
      </w:r>
      <w:r w:rsidRPr="001E7357">
        <w:rPr>
          <w:rFonts w:ascii="Times New Roman" w:hAnsi="Times New Roman" w:cs="Times New Roman"/>
          <w:sz w:val="24"/>
          <w:szCs w:val="24"/>
        </w:rPr>
        <w:t xml:space="preserve"> tvrdnje.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169.</w:t>
      </w:r>
      <w:r w:rsidRPr="001E7357">
        <w:rPr>
          <w:rFonts w:ascii="Times New Roman" w:hAnsi="Times New Roman" w:cs="Times New Roman"/>
          <w:sz w:val="24"/>
          <w:szCs w:val="24"/>
        </w:rPr>
        <w:tab/>
        <w:t>Svojom presud</w:t>
      </w:r>
      <w:r w:rsidR="00933294">
        <w:rPr>
          <w:rFonts w:ascii="Times New Roman" w:hAnsi="Times New Roman" w:cs="Times New Roman"/>
          <w:sz w:val="24"/>
          <w:szCs w:val="24"/>
        </w:rPr>
        <w:t>om od 28. lipnja 2007. godine, v</w:t>
      </w:r>
      <w:r w:rsidRPr="001E7357">
        <w:rPr>
          <w:rFonts w:ascii="Times New Roman" w:hAnsi="Times New Roman" w:cs="Times New Roman"/>
          <w:sz w:val="24"/>
          <w:szCs w:val="24"/>
        </w:rPr>
        <w:t xml:space="preserve">ijeće je utvrdilo da pravna sredstva koja se odnose na </w:t>
      </w:r>
      <w:r w:rsidR="008C5760">
        <w:rPr>
          <w:rFonts w:ascii="Times New Roman" w:hAnsi="Times New Roman" w:cs="Times New Roman"/>
          <w:sz w:val="24"/>
          <w:szCs w:val="24"/>
        </w:rPr>
        <w:t>duljinu</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 xml:space="preserve">postupka nisu </w:t>
      </w:r>
      <w:r w:rsidR="008C5760">
        <w:rPr>
          <w:rFonts w:ascii="Times New Roman" w:hAnsi="Times New Roman" w:cs="Times New Roman"/>
          <w:sz w:val="24"/>
          <w:szCs w:val="24"/>
        </w:rPr>
        <w:t xml:space="preserve">bila </w:t>
      </w:r>
      <w:r w:rsidRPr="001E7357">
        <w:rPr>
          <w:rFonts w:ascii="Times New Roman" w:hAnsi="Times New Roman" w:cs="Times New Roman"/>
          <w:sz w:val="24"/>
          <w:szCs w:val="24"/>
        </w:rPr>
        <w:t>dostatna</w:t>
      </w:r>
      <w:r w:rsidR="0056439E">
        <w:rPr>
          <w:rFonts w:ascii="Times New Roman" w:hAnsi="Times New Roman" w:cs="Times New Roman"/>
          <w:sz w:val="24"/>
          <w:szCs w:val="24"/>
        </w:rPr>
        <w:t>,</w:t>
      </w:r>
      <w:r w:rsidRPr="001E7357">
        <w:rPr>
          <w:rFonts w:ascii="Times New Roman" w:hAnsi="Times New Roman" w:cs="Times New Roman"/>
          <w:sz w:val="24"/>
          <w:szCs w:val="24"/>
        </w:rPr>
        <w:t xml:space="preserve"> budući da se n</w:t>
      </w:r>
      <w:r w:rsidR="008C5760">
        <w:rPr>
          <w:rFonts w:ascii="Times New Roman" w:hAnsi="Times New Roman" w:cs="Times New Roman"/>
          <w:sz w:val="24"/>
          <w:szCs w:val="24"/>
        </w:rPr>
        <w:t>ije</w:t>
      </w:r>
      <w:r w:rsidRPr="001E7357">
        <w:rPr>
          <w:rFonts w:ascii="Times New Roman" w:hAnsi="Times New Roman" w:cs="Times New Roman"/>
          <w:sz w:val="24"/>
          <w:szCs w:val="24"/>
        </w:rPr>
        <w:t xml:space="preserve"> radi</w:t>
      </w:r>
      <w:r w:rsidR="008C5760">
        <w:rPr>
          <w:rFonts w:ascii="Times New Roman" w:hAnsi="Times New Roman" w:cs="Times New Roman"/>
          <w:sz w:val="24"/>
          <w:szCs w:val="24"/>
        </w:rPr>
        <w:t>lo</w:t>
      </w:r>
      <w:r w:rsidRPr="001E7357">
        <w:rPr>
          <w:rFonts w:ascii="Times New Roman" w:hAnsi="Times New Roman" w:cs="Times New Roman"/>
          <w:sz w:val="24"/>
          <w:szCs w:val="24"/>
        </w:rPr>
        <w:t xml:space="preserve"> samo o trajanju postupka već i o pitanju može li se u okolnostima predmeta promatran</w:t>
      </w:r>
      <w:r w:rsidR="008C5760">
        <w:rPr>
          <w:rFonts w:ascii="Times New Roman" w:hAnsi="Times New Roman" w:cs="Times New Roman"/>
          <w:sz w:val="24"/>
          <w:szCs w:val="24"/>
        </w:rPr>
        <w:t>og</w:t>
      </w:r>
      <w:r w:rsidRPr="001E7357">
        <w:rPr>
          <w:rFonts w:ascii="Times New Roman" w:hAnsi="Times New Roman" w:cs="Times New Roman"/>
          <w:sz w:val="24"/>
          <w:szCs w:val="24"/>
        </w:rPr>
        <w:t xml:space="preserve"> u cjelini reći da je država udovoljila svim postupovnim zahtjevima </w:t>
      </w:r>
      <w:r w:rsidR="00D349CA">
        <w:rPr>
          <w:rFonts w:ascii="Times New Roman" w:hAnsi="Times New Roman" w:cs="Times New Roman"/>
          <w:sz w:val="24"/>
          <w:szCs w:val="24"/>
        </w:rPr>
        <w:t>iz</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 xml:space="preserve">članka 2. Konvencije (vidi </w:t>
      </w:r>
      <w:r w:rsidRPr="001E7357">
        <w:rPr>
          <w:rFonts w:ascii="Times New Roman" w:hAnsi="Times New Roman" w:cs="Times New Roman"/>
          <w:i/>
          <w:sz w:val="24"/>
          <w:szCs w:val="24"/>
        </w:rPr>
        <w:t>Byrzykowski,</w:t>
      </w:r>
      <w:r w:rsidRPr="001E7357">
        <w:rPr>
          <w:rFonts w:ascii="Times New Roman" w:hAnsi="Times New Roman" w:cs="Times New Roman"/>
          <w:sz w:val="24"/>
          <w:szCs w:val="24"/>
        </w:rPr>
        <w:t xml:space="preserve"> 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90</w:t>
      </w:r>
      <w:r w:rsidR="00D349CA">
        <w:rPr>
          <w:rFonts w:ascii="Times New Roman" w:hAnsi="Times New Roman" w:cs="Times New Roman"/>
          <w:sz w:val="24"/>
          <w:szCs w:val="24"/>
        </w:rPr>
        <w:t>.</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Što se tiče prvog dijela prigovora,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ijeće je </w:t>
      </w:r>
      <w:r w:rsidR="0056439E">
        <w:rPr>
          <w:rFonts w:ascii="Times New Roman" w:hAnsi="Times New Roman" w:cs="Times New Roman"/>
          <w:sz w:val="24"/>
          <w:szCs w:val="24"/>
        </w:rPr>
        <w:t>utvrdilo</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 xml:space="preserve">da su podnositelji </w:t>
      </w:r>
      <w:r w:rsidR="00D349CA">
        <w:rPr>
          <w:rFonts w:ascii="Times New Roman" w:hAnsi="Times New Roman" w:cs="Times New Roman"/>
          <w:sz w:val="24"/>
          <w:szCs w:val="24"/>
        </w:rPr>
        <w:t>iskoristili</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sva raspoloživa pravna sredstva u kaznenom postupku. Što se tiče građanskog postupka koji je još</w:t>
      </w:r>
      <w:r w:rsidR="00D349CA">
        <w:rPr>
          <w:rFonts w:ascii="Times New Roman" w:hAnsi="Times New Roman" w:cs="Times New Roman"/>
          <w:sz w:val="24"/>
          <w:szCs w:val="24"/>
        </w:rPr>
        <w:t xml:space="preserve"> bio</w:t>
      </w:r>
      <w:r w:rsidR="0040307E">
        <w:rPr>
          <w:rFonts w:ascii="Times New Roman" w:hAnsi="Times New Roman" w:cs="Times New Roman"/>
          <w:sz w:val="24"/>
          <w:szCs w:val="24"/>
        </w:rPr>
        <w:t xml:space="preserve"> u tijeku, v</w:t>
      </w:r>
      <w:r w:rsidRPr="001E7357">
        <w:rPr>
          <w:rFonts w:ascii="Times New Roman" w:hAnsi="Times New Roman" w:cs="Times New Roman"/>
          <w:sz w:val="24"/>
          <w:szCs w:val="24"/>
        </w:rPr>
        <w:t xml:space="preserve">ijeće </w:t>
      </w:r>
      <w:r w:rsidR="00D349CA">
        <w:rPr>
          <w:rFonts w:ascii="Times New Roman" w:hAnsi="Times New Roman" w:cs="Times New Roman"/>
          <w:sz w:val="24"/>
          <w:szCs w:val="24"/>
        </w:rPr>
        <w:t xml:space="preserve">je </w:t>
      </w:r>
      <w:r w:rsidRPr="001E7357">
        <w:rPr>
          <w:rFonts w:ascii="Times New Roman" w:hAnsi="Times New Roman" w:cs="Times New Roman"/>
          <w:sz w:val="24"/>
          <w:szCs w:val="24"/>
        </w:rPr>
        <w:t>smatra</w:t>
      </w:r>
      <w:r w:rsidR="00D349CA">
        <w:rPr>
          <w:rFonts w:ascii="Times New Roman" w:hAnsi="Times New Roman" w:cs="Times New Roman"/>
          <w:sz w:val="24"/>
          <w:szCs w:val="24"/>
        </w:rPr>
        <w:t>lo</w:t>
      </w:r>
      <w:r w:rsidRPr="001E7357">
        <w:rPr>
          <w:rFonts w:ascii="Times New Roman" w:hAnsi="Times New Roman" w:cs="Times New Roman"/>
          <w:sz w:val="24"/>
          <w:szCs w:val="24"/>
        </w:rPr>
        <w:t xml:space="preserve"> da je taj dio </w:t>
      </w:r>
      <w:r w:rsidR="00D349CA">
        <w:rPr>
          <w:rFonts w:ascii="Times New Roman" w:hAnsi="Times New Roman" w:cs="Times New Roman"/>
          <w:sz w:val="24"/>
          <w:szCs w:val="24"/>
        </w:rPr>
        <w:t xml:space="preserve">Vladinog </w:t>
      </w:r>
      <w:r w:rsidRPr="001E7357">
        <w:rPr>
          <w:rFonts w:ascii="Times New Roman" w:hAnsi="Times New Roman" w:cs="Times New Roman"/>
          <w:sz w:val="24"/>
          <w:szCs w:val="24"/>
        </w:rPr>
        <w:t xml:space="preserve">prigovora usko povezan s </w:t>
      </w:r>
      <w:r w:rsidR="00724548">
        <w:rPr>
          <w:rFonts w:ascii="Times New Roman" w:hAnsi="Times New Roman" w:cs="Times New Roman"/>
          <w:sz w:val="24"/>
          <w:szCs w:val="24"/>
        </w:rPr>
        <w:t xml:space="preserve">biti </w:t>
      </w:r>
      <w:r w:rsidRPr="001E7357">
        <w:rPr>
          <w:rFonts w:ascii="Times New Roman" w:hAnsi="Times New Roman" w:cs="Times New Roman"/>
          <w:sz w:val="24"/>
          <w:szCs w:val="24"/>
        </w:rPr>
        <w:t xml:space="preserve">prigovora podnositelja temeljem postupovnog vida članka 2. te da se njegovo ispitivanje </w:t>
      </w:r>
      <w:r w:rsidR="00724548">
        <w:rPr>
          <w:rFonts w:ascii="Times New Roman" w:hAnsi="Times New Roman" w:cs="Times New Roman"/>
          <w:sz w:val="24"/>
          <w:szCs w:val="24"/>
        </w:rPr>
        <w:t xml:space="preserve">stoga </w:t>
      </w:r>
      <w:r w:rsidRPr="001E7357">
        <w:rPr>
          <w:rFonts w:ascii="Times New Roman" w:hAnsi="Times New Roman" w:cs="Times New Roman"/>
          <w:sz w:val="24"/>
          <w:szCs w:val="24"/>
        </w:rPr>
        <w:t xml:space="preserve">mora </w:t>
      </w:r>
      <w:r w:rsidR="00724548">
        <w:rPr>
          <w:rFonts w:ascii="Times New Roman" w:hAnsi="Times New Roman" w:cs="Times New Roman"/>
          <w:sz w:val="24"/>
          <w:szCs w:val="24"/>
        </w:rPr>
        <w:t>spojiti s osnovanošću</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predmeta.</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170.</w:t>
      </w:r>
      <w:r w:rsidRPr="001E7357">
        <w:rPr>
          <w:rFonts w:ascii="Times New Roman" w:hAnsi="Times New Roman" w:cs="Times New Roman"/>
          <w:sz w:val="24"/>
          <w:szCs w:val="24"/>
        </w:rPr>
        <w:tab/>
        <w:t xml:space="preserve">Veliko vijeće </w:t>
      </w:r>
      <w:r w:rsidR="006B12F1">
        <w:rPr>
          <w:rFonts w:ascii="Times New Roman" w:hAnsi="Times New Roman" w:cs="Times New Roman"/>
          <w:sz w:val="24"/>
          <w:szCs w:val="24"/>
        </w:rPr>
        <w:t>bilježi</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da stran</w:t>
      </w:r>
      <w:r w:rsidR="006B12F1">
        <w:rPr>
          <w:rFonts w:ascii="Times New Roman" w:hAnsi="Times New Roman" w:cs="Times New Roman"/>
          <w:sz w:val="24"/>
          <w:szCs w:val="24"/>
        </w:rPr>
        <w:t>k</w:t>
      </w:r>
      <w:r w:rsidRPr="001E7357">
        <w:rPr>
          <w:rFonts w:ascii="Times New Roman" w:hAnsi="Times New Roman" w:cs="Times New Roman"/>
          <w:sz w:val="24"/>
          <w:szCs w:val="24"/>
        </w:rPr>
        <w:t xml:space="preserve">e </w:t>
      </w:r>
      <w:r w:rsidR="006B12F1">
        <w:rPr>
          <w:rFonts w:ascii="Times New Roman" w:hAnsi="Times New Roman" w:cs="Times New Roman"/>
          <w:sz w:val="24"/>
          <w:szCs w:val="24"/>
        </w:rPr>
        <w:t>nisu</w:t>
      </w:r>
      <w:r w:rsidRPr="001E7357">
        <w:rPr>
          <w:rFonts w:ascii="Times New Roman" w:hAnsi="Times New Roman" w:cs="Times New Roman"/>
          <w:sz w:val="24"/>
          <w:szCs w:val="24"/>
        </w:rPr>
        <w:t xml:space="preserve"> u svojim pisanim ili usmenim podnescima u postupku pred </w:t>
      </w:r>
      <w:r w:rsidR="0035483D">
        <w:rPr>
          <w:rFonts w:ascii="Times New Roman" w:hAnsi="Times New Roman" w:cs="Times New Roman"/>
          <w:sz w:val="24"/>
          <w:szCs w:val="24"/>
        </w:rPr>
        <w:t>njim</w:t>
      </w:r>
      <w:r w:rsidRPr="001E7357">
        <w:rPr>
          <w:rFonts w:ascii="Times New Roman" w:hAnsi="Times New Roman" w:cs="Times New Roman"/>
          <w:sz w:val="24"/>
          <w:szCs w:val="24"/>
        </w:rPr>
        <w:t xml:space="preserve"> iznijele nikakve nove </w:t>
      </w:r>
      <w:r w:rsidR="0035483D">
        <w:rPr>
          <w:rFonts w:ascii="Times New Roman" w:hAnsi="Times New Roman" w:cs="Times New Roman"/>
          <w:sz w:val="24"/>
          <w:szCs w:val="24"/>
        </w:rPr>
        <w:t>tvrdnje</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glede iscrpljivanja domaćih pravnih sredstava u svezi prigovora temeljem članka 2. Što se</w:t>
      </w:r>
      <w:r w:rsidR="0040307E">
        <w:rPr>
          <w:rFonts w:ascii="Times New Roman" w:hAnsi="Times New Roman" w:cs="Times New Roman"/>
          <w:sz w:val="24"/>
          <w:szCs w:val="24"/>
        </w:rPr>
        <w:t xml:space="preserve"> v</w:t>
      </w:r>
      <w:r w:rsidRPr="001E7357">
        <w:rPr>
          <w:rFonts w:ascii="Times New Roman" w:hAnsi="Times New Roman" w:cs="Times New Roman"/>
          <w:sz w:val="24"/>
          <w:szCs w:val="24"/>
        </w:rPr>
        <w:t xml:space="preserve">elikog vijeća tiče, ono ne vidi nikakav razlog zbog kojeg bi trebalo odstupiti od pristupa koji je </w:t>
      </w:r>
      <w:r w:rsidRPr="001E7357" w:rsidR="006A3824">
        <w:rPr>
          <w:rFonts w:ascii="Times New Roman" w:hAnsi="Times New Roman" w:cs="Times New Roman"/>
          <w:sz w:val="24"/>
          <w:szCs w:val="24"/>
        </w:rPr>
        <w:t xml:space="preserve">zauzelo </w:t>
      </w:r>
      <w:r w:rsidR="0040307E">
        <w:rPr>
          <w:rFonts w:ascii="Times New Roman" w:hAnsi="Times New Roman" w:cs="Times New Roman"/>
          <w:sz w:val="24"/>
          <w:szCs w:val="24"/>
        </w:rPr>
        <w:t>v</w:t>
      </w:r>
      <w:r w:rsidRPr="001E7357">
        <w:rPr>
          <w:rFonts w:ascii="Times New Roman" w:hAnsi="Times New Roman" w:cs="Times New Roman"/>
          <w:sz w:val="24"/>
          <w:szCs w:val="24"/>
        </w:rPr>
        <w:t>ijeće.</w:t>
      </w:r>
    </w:p>
    <w:p w:rsidR="00747ECC" w:rsidP="004965C2" w:rsidRDefault="004965C2">
      <w:pPr>
        <w:jc w:val="both"/>
        <w:rPr>
          <w:rFonts w:ascii="Times New Roman" w:hAnsi="Times New Roman" w:cs="Times New Roman"/>
          <w:b/>
          <w:sz w:val="24"/>
          <w:szCs w:val="24"/>
        </w:rPr>
      </w:pPr>
      <w:r w:rsidRPr="001E7357">
        <w:rPr>
          <w:rFonts w:ascii="Times New Roman" w:hAnsi="Times New Roman" w:cs="Times New Roman"/>
          <w:sz w:val="24"/>
          <w:szCs w:val="24"/>
        </w:rPr>
        <w:tab/>
      </w:r>
      <w:r w:rsidRPr="001E7357">
        <w:rPr>
          <w:rFonts w:ascii="Times New Roman" w:hAnsi="Times New Roman" w:cs="Times New Roman"/>
          <w:b/>
          <w:sz w:val="24"/>
          <w:szCs w:val="24"/>
        </w:rPr>
        <w:t>B. Osnovanost</w:t>
      </w:r>
      <w:r w:rsidR="00747ECC">
        <w:rPr>
          <w:rFonts w:ascii="Times New Roman" w:hAnsi="Times New Roman" w:cs="Times New Roman"/>
          <w:b/>
          <w:sz w:val="24"/>
          <w:szCs w:val="24"/>
        </w:rPr>
        <w:t xml:space="preserve">   </w:t>
      </w:r>
    </w:p>
    <w:p w:rsidR="00747ECC" w:rsidP="004965C2" w:rsidRDefault="004965C2">
      <w:pPr>
        <w:jc w:val="both"/>
        <w:rPr>
          <w:rFonts w:ascii="Times New Roman" w:hAnsi="Times New Roman" w:cs="Times New Roman"/>
          <w:i/>
        </w:rPr>
      </w:pPr>
      <w:r w:rsidRPr="001E7357">
        <w:rPr>
          <w:rFonts w:ascii="Times New Roman" w:hAnsi="Times New Roman" w:cs="Times New Roman"/>
          <w:b/>
          <w:sz w:val="24"/>
          <w:szCs w:val="24"/>
        </w:rPr>
        <w:tab/>
      </w:r>
      <w:r w:rsidRPr="001E7357">
        <w:rPr>
          <w:rFonts w:ascii="Times New Roman" w:hAnsi="Times New Roman" w:cs="Times New Roman"/>
          <w:b/>
          <w:sz w:val="24"/>
          <w:szCs w:val="24"/>
        </w:rPr>
        <w:tab/>
      </w:r>
      <w:r w:rsidRPr="001E7357">
        <w:rPr>
          <w:rFonts w:ascii="Times New Roman" w:hAnsi="Times New Roman" w:cs="Times New Roman"/>
          <w:i/>
        </w:rPr>
        <w:t xml:space="preserve">1. Presuda </w:t>
      </w:r>
      <w:r w:rsidR="0040307E">
        <w:rPr>
          <w:rFonts w:ascii="Times New Roman" w:hAnsi="Times New Roman" w:cs="Times New Roman"/>
          <w:i/>
        </w:rPr>
        <w:t>v</w:t>
      </w:r>
      <w:r w:rsidRPr="001E7357">
        <w:rPr>
          <w:rFonts w:ascii="Times New Roman" w:hAnsi="Times New Roman" w:cs="Times New Roman"/>
          <w:i/>
        </w:rPr>
        <w:t>ijeća</w:t>
      </w:r>
      <w:r w:rsidR="00747ECC">
        <w:rPr>
          <w:rFonts w:ascii="Times New Roman" w:hAnsi="Times New Roman" w:cs="Times New Roman"/>
          <w:i/>
        </w:rPr>
        <w:t xml:space="preserve"> </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i/>
        </w:rPr>
        <w:tab/>
      </w:r>
      <w:r w:rsidRPr="001E7357">
        <w:rPr>
          <w:rFonts w:ascii="Times New Roman" w:hAnsi="Times New Roman" w:cs="Times New Roman"/>
          <w:sz w:val="24"/>
          <w:szCs w:val="24"/>
        </w:rPr>
        <w:t xml:space="preserve">171. </w:t>
      </w:r>
      <w:r w:rsidRPr="001E7357">
        <w:rPr>
          <w:rFonts w:ascii="Times New Roman" w:hAnsi="Times New Roman" w:cs="Times New Roman"/>
          <w:sz w:val="24"/>
          <w:szCs w:val="24"/>
        </w:rPr>
        <w:tab/>
        <w:t xml:space="preserve">Svojom presudom od 28. lipnja 2007. godine, </w:t>
      </w:r>
      <w:r w:rsidR="0040307E">
        <w:rPr>
          <w:rFonts w:ascii="Times New Roman" w:hAnsi="Times New Roman" w:cs="Times New Roman"/>
          <w:sz w:val="24"/>
          <w:szCs w:val="24"/>
        </w:rPr>
        <w:t>v</w:t>
      </w:r>
      <w:r w:rsidRPr="001E7357">
        <w:rPr>
          <w:rFonts w:ascii="Times New Roman" w:hAnsi="Times New Roman" w:cs="Times New Roman"/>
          <w:sz w:val="24"/>
          <w:szCs w:val="24"/>
        </w:rPr>
        <w:t>ijeće nije utvrdilo nikakve pokazatelje u smislu propusta države da osigura postupak kojim b</w:t>
      </w:r>
      <w:r w:rsidR="0035483D">
        <w:rPr>
          <w:rFonts w:ascii="Times New Roman" w:hAnsi="Times New Roman" w:cs="Times New Roman"/>
          <w:sz w:val="24"/>
          <w:szCs w:val="24"/>
        </w:rPr>
        <w:t>i</w:t>
      </w:r>
      <w:r w:rsidRPr="001E7357">
        <w:rPr>
          <w:rFonts w:ascii="Times New Roman" w:hAnsi="Times New Roman" w:cs="Times New Roman"/>
          <w:sz w:val="24"/>
          <w:szCs w:val="24"/>
        </w:rPr>
        <w:t xml:space="preserve"> se utvrdila kaznena i građanska odgovornost osoba koje bi se mogle smatrati odgovornima za smrt sina podnositelja.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ijeće je nadalje ispitivalo kako je u konkretnim </w:t>
      </w:r>
      <w:r w:rsidRPr="001E7357" w:rsidR="00B345B3">
        <w:rPr>
          <w:rFonts w:ascii="Times New Roman" w:hAnsi="Times New Roman" w:cs="Times New Roman"/>
          <w:sz w:val="24"/>
          <w:szCs w:val="24"/>
        </w:rPr>
        <w:t>okolnostima</w:t>
      </w:r>
      <w:r w:rsidR="00CB53B4">
        <w:rPr>
          <w:rFonts w:ascii="Times New Roman" w:hAnsi="Times New Roman" w:cs="Times New Roman"/>
          <w:sz w:val="24"/>
          <w:szCs w:val="24"/>
        </w:rPr>
        <w:t xml:space="preserve"> </w:t>
      </w:r>
      <w:r w:rsidR="00D9364D">
        <w:rPr>
          <w:rFonts w:ascii="Times New Roman" w:hAnsi="Times New Roman" w:cs="Times New Roman"/>
          <w:sz w:val="24"/>
          <w:szCs w:val="24"/>
        </w:rPr>
        <w:t>te</w:t>
      </w:r>
      <w:r w:rsidR="00CB53B4">
        <w:rPr>
          <w:rFonts w:ascii="Times New Roman" w:hAnsi="Times New Roman" w:cs="Times New Roman"/>
          <w:sz w:val="24"/>
          <w:szCs w:val="24"/>
        </w:rPr>
        <w:t xml:space="preserve"> </w:t>
      </w:r>
      <w:r w:rsidR="00D9364D">
        <w:rPr>
          <w:rFonts w:ascii="Times New Roman" w:hAnsi="Times New Roman" w:cs="Times New Roman"/>
          <w:sz w:val="24"/>
          <w:szCs w:val="24"/>
        </w:rPr>
        <w:t xml:space="preserve">kao </w:t>
      </w:r>
      <w:r w:rsidRPr="001E7357">
        <w:rPr>
          <w:rFonts w:ascii="Times New Roman" w:hAnsi="Times New Roman" w:cs="Times New Roman"/>
          <w:sz w:val="24"/>
          <w:szCs w:val="24"/>
        </w:rPr>
        <w:t xml:space="preserve">taj postupak. U </w:t>
      </w:r>
      <w:r w:rsidR="00746B09">
        <w:rPr>
          <w:rFonts w:ascii="Times New Roman" w:hAnsi="Times New Roman" w:cs="Times New Roman"/>
          <w:sz w:val="24"/>
          <w:szCs w:val="24"/>
        </w:rPr>
        <w:t>s</w:t>
      </w:r>
      <w:r w:rsidR="00933294">
        <w:rPr>
          <w:rFonts w:ascii="Times New Roman" w:hAnsi="Times New Roman" w:cs="Times New Roman"/>
          <w:sz w:val="24"/>
          <w:szCs w:val="24"/>
        </w:rPr>
        <w:t>vezi s tim, v</w:t>
      </w:r>
      <w:r w:rsidRPr="001E7357">
        <w:rPr>
          <w:rFonts w:ascii="Times New Roman" w:hAnsi="Times New Roman" w:cs="Times New Roman"/>
          <w:sz w:val="24"/>
          <w:szCs w:val="24"/>
        </w:rPr>
        <w:t xml:space="preserve">ijeće nije smatralo potrebnim zasebno utvrđivati je li kazneni postupak, koji je bio okončan </w:t>
      </w:r>
      <w:r w:rsidR="00945EBA">
        <w:rPr>
          <w:rFonts w:ascii="Times New Roman" w:hAnsi="Times New Roman" w:cs="Times New Roman"/>
          <w:sz w:val="24"/>
          <w:szCs w:val="24"/>
        </w:rPr>
        <w:t xml:space="preserve">kad je izvanraspravno vijeće </w:t>
      </w:r>
      <w:r w:rsidRPr="001E7357">
        <w:rPr>
          <w:rFonts w:ascii="Times New Roman" w:hAnsi="Times New Roman" w:cs="Times New Roman"/>
          <w:sz w:val="24"/>
          <w:szCs w:val="24"/>
        </w:rPr>
        <w:t>odbaci</w:t>
      </w:r>
      <w:r w:rsidR="00945EBA">
        <w:rPr>
          <w:rFonts w:ascii="Times New Roman" w:hAnsi="Times New Roman" w:cs="Times New Roman"/>
          <w:sz w:val="24"/>
          <w:szCs w:val="24"/>
        </w:rPr>
        <w:t>lo</w:t>
      </w:r>
      <w:r w:rsidRPr="001E7357">
        <w:rPr>
          <w:rFonts w:ascii="Times New Roman" w:hAnsi="Times New Roman" w:cs="Times New Roman"/>
          <w:sz w:val="24"/>
          <w:szCs w:val="24"/>
        </w:rPr>
        <w:t xml:space="preserve"> optužn</w:t>
      </w:r>
      <w:r w:rsidR="00945EBA">
        <w:rPr>
          <w:rFonts w:ascii="Times New Roman" w:hAnsi="Times New Roman" w:cs="Times New Roman"/>
          <w:sz w:val="24"/>
          <w:szCs w:val="24"/>
        </w:rPr>
        <w:t>i</w:t>
      </w:r>
      <w:r w:rsidRPr="001E7357">
        <w:rPr>
          <w:rFonts w:ascii="Times New Roman" w:hAnsi="Times New Roman" w:cs="Times New Roman"/>
          <w:sz w:val="24"/>
          <w:szCs w:val="24"/>
        </w:rPr>
        <w:t xml:space="preserve"> prijedlog, bio djelotvoran budući da su podnositelji pokrenuli i građansk</w:t>
      </w:r>
      <w:r w:rsidR="00B345B3">
        <w:rPr>
          <w:rFonts w:ascii="Times New Roman" w:hAnsi="Times New Roman" w:cs="Times New Roman"/>
          <w:sz w:val="24"/>
          <w:szCs w:val="24"/>
        </w:rPr>
        <w:t xml:space="preserve">i postupak </w:t>
      </w:r>
      <w:r w:rsidRPr="001E7357">
        <w:rPr>
          <w:rFonts w:ascii="Times New Roman" w:hAnsi="Times New Roman" w:cs="Times New Roman"/>
          <w:sz w:val="24"/>
          <w:szCs w:val="24"/>
        </w:rPr>
        <w:t xml:space="preserve">protiv liječnika i bolnice. Vijeće se u tom smislu pozvalo na presude Suda u predmetima </w:t>
      </w:r>
      <w:r w:rsidRPr="001E7357">
        <w:rPr>
          <w:rFonts w:ascii="Times New Roman" w:hAnsi="Times New Roman" w:cs="Times New Roman"/>
          <w:i/>
          <w:sz w:val="24"/>
          <w:szCs w:val="24"/>
        </w:rPr>
        <w:t xml:space="preserve">Calvelli i Ciglio protiv Italije </w:t>
      </w:r>
      <w:r w:rsidRPr="001E7357">
        <w:rPr>
          <w:rFonts w:ascii="Times New Roman" w:hAnsi="Times New Roman" w:cs="Times New Roman"/>
          <w:sz w:val="24"/>
          <w:szCs w:val="24"/>
        </w:rPr>
        <w:t xml:space="preserve">i </w:t>
      </w:r>
      <w:r w:rsidRPr="001E7357">
        <w:rPr>
          <w:rFonts w:ascii="Times New Roman" w:hAnsi="Times New Roman" w:cs="Times New Roman"/>
          <w:i/>
          <w:sz w:val="24"/>
          <w:szCs w:val="24"/>
        </w:rPr>
        <w:t>Vo protiv Francuske</w:t>
      </w:r>
      <w:r w:rsidRPr="001E7357">
        <w:rPr>
          <w:rFonts w:ascii="Times New Roman" w:hAnsi="Times New Roman" w:cs="Times New Roman"/>
          <w:sz w:val="24"/>
          <w:szCs w:val="24"/>
        </w:rPr>
        <w:t xml:space="preserve"> (naprijed citiran</w:t>
      </w:r>
      <w:r w:rsidR="00505C08">
        <w:rPr>
          <w:rFonts w:ascii="Times New Roman" w:hAnsi="Times New Roman" w:cs="Times New Roman"/>
          <w:sz w:val="24"/>
          <w:szCs w:val="24"/>
        </w:rPr>
        <w:t>i</w:t>
      </w:r>
      <w:r w:rsidRPr="001E7357">
        <w:rPr>
          <w:rFonts w:ascii="Times New Roman" w:hAnsi="Times New Roman" w:cs="Times New Roman"/>
          <w:sz w:val="24"/>
          <w:szCs w:val="24"/>
        </w:rPr>
        <w:t xml:space="preserve">). Vijeće je </w:t>
      </w:r>
      <w:r w:rsidR="00746B09">
        <w:rPr>
          <w:rFonts w:ascii="Times New Roman" w:hAnsi="Times New Roman" w:cs="Times New Roman"/>
          <w:sz w:val="24"/>
          <w:szCs w:val="24"/>
        </w:rPr>
        <w:t>utvrdilo</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 xml:space="preserve">da se kazneni postupak, kao što je uobičajeno, ograničio samo na </w:t>
      </w:r>
      <w:r w:rsidR="00746B09">
        <w:rPr>
          <w:rFonts w:ascii="Times New Roman" w:hAnsi="Times New Roman" w:cs="Times New Roman"/>
          <w:sz w:val="24"/>
          <w:szCs w:val="24"/>
        </w:rPr>
        <w:t xml:space="preserve">odluku </w:t>
      </w:r>
      <w:r w:rsidR="00505C08">
        <w:rPr>
          <w:rFonts w:ascii="Times New Roman" w:hAnsi="Times New Roman" w:cs="Times New Roman"/>
          <w:sz w:val="24"/>
          <w:szCs w:val="24"/>
        </w:rPr>
        <w:t>o</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optužb</w:t>
      </w:r>
      <w:r w:rsidR="00505C08">
        <w:rPr>
          <w:rFonts w:ascii="Times New Roman" w:hAnsi="Times New Roman" w:cs="Times New Roman"/>
          <w:sz w:val="24"/>
          <w:szCs w:val="24"/>
        </w:rPr>
        <w:t>i</w:t>
      </w:r>
      <w:r w:rsidRPr="001E7357">
        <w:rPr>
          <w:rFonts w:ascii="Times New Roman" w:hAnsi="Times New Roman" w:cs="Times New Roman"/>
          <w:sz w:val="24"/>
          <w:szCs w:val="24"/>
        </w:rPr>
        <w:t xml:space="preserve"> protiv dotičnog liječnika, </w:t>
      </w:r>
      <w:r w:rsidR="00505C08">
        <w:rPr>
          <w:rFonts w:ascii="Times New Roman" w:hAnsi="Times New Roman" w:cs="Times New Roman"/>
          <w:sz w:val="24"/>
          <w:szCs w:val="24"/>
        </w:rPr>
        <w:t xml:space="preserve">a </w:t>
      </w:r>
      <w:r w:rsidRPr="001E7357">
        <w:rPr>
          <w:rFonts w:ascii="Times New Roman" w:hAnsi="Times New Roman" w:cs="Times New Roman"/>
          <w:sz w:val="24"/>
          <w:szCs w:val="24"/>
        </w:rPr>
        <w:t>da je opseg građanske odgovornosti znatno širi od kaznene odgovornosti te da nije nužno ovisio o istoj.</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172.</w:t>
      </w:r>
      <w:r w:rsidRPr="001E7357">
        <w:rPr>
          <w:rFonts w:ascii="Times New Roman" w:hAnsi="Times New Roman" w:cs="Times New Roman"/>
          <w:sz w:val="24"/>
          <w:szCs w:val="24"/>
        </w:rPr>
        <w:tab/>
        <w:t xml:space="preserve">Što se djelotvornosti postupaka tiče,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ijeće je utvrdilo da se obustava građanskog postupka </w:t>
      </w:r>
      <w:r w:rsidR="00B179DB">
        <w:rPr>
          <w:rFonts w:ascii="Times New Roman" w:hAnsi="Times New Roman" w:cs="Times New Roman"/>
          <w:sz w:val="24"/>
          <w:szCs w:val="24"/>
        </w:rPr>
        <w:t>do</w:t>
      </w:r>
      <w:r w:rsidRPr="001E7357">
        <w:rPr>
          <w:rFonts w:ascii="Times New Roman" w:hAnsi="Times New Roman" w:cs="Times New Roman"/>
          <w:sz w:val="24"/>
          <w:szCs w:val="24"/>
        </w:rPr>
        <w:t xml:space="preserve"> ishoda kaznenog postupka </w:t>
      </w:r>
      <w:r w:rsidR="00B179DB">
        <w:rPr>
          <w:rFonts w:ascii="Times New Roman" w:hAnsi="Times New Roman" w:cs="Times New Roman"/>
          <w:sz w:val="24"/>
          <w:szCs w:val="24"/>
        </w:rPr>
        <w:t xml:space="preserve">može </w:t>
      </w:r>
      <w:r w:rsidRPr="001E7357">
        <w:rPr>
          <w:rFonts w:ascii="Times New Roman" w:hAnsi="Times New Roman" w:cs="Times New Roman"/>
          <w:sz w:val="24"/>
          <w:szCs w:val="24"/>
        </w:rPr>
        <w:t>smatra</w:t>
      </w:r>
      <w:r w:rsidR="00B179DB">
        <w:rPr>
          <w:rFonts w:ascii="Times New Roman" w:hAnsi="Times New Roman" w:cs="Times New Roman"/>
          <w:sz w:val="24"/>
          <w:szCs w:val="24"/>
        </w:rPr>
        <w:t>ti</w:t>
      </w:r>
      <w:r w:rsidR="00474BE1">
        <w:rPr>
          <w:rFonts w:ascii="Times New Roman" w:hAnsi="Times New Roman" w:cs="Times New Roman"/>
          <w:sz w:val="24"/>
          <w:szCs w:val="24"/>
        </w:rPr>
        <w:t xml:space="preserve"> razumnom</w:t>
      </w:r>
      <w:r w:rsidRPr="001E7357">
        <w:rPr>
          <w:rFonts w:ascii="Times New Roman" w:hAnsi="Times New Roman" w:cs="Times New Roman"/>
          <w:sz w:val="24"/>
          <w:szCs w:val="24"/>
        </w:rPr>
        <w:t xml:space="preserve">. Vijeće je, međutim, </w:t>
      </w:r>
      <w:r w:rsidR="00746B09">
        <w:rPr>
          <w:rFonts w:ascii="Times New Roman" w:hAnsi="Times New Roman" w:cs="Times New Roman"/>
          <w:sz w:val="24"/>
          <w:szCs w:val="24"/>
        </w:rPr>
        <w:t>utvrdilo</w:t>
      </w:r>
      <w:r w:rsidR="00CB53B4">
        <w:rPr>
          <w:rFonts w:ascii="Times New Roman" w:hAnsi="Times New Roman" w:cs="Times New Roman"/>
          <w:sz w:val="24"/>
          <w:szCs w:val="24"/>
        </w:rPr>
        <w:t xml:space="preserve"> </w:t>
      </w:r>
      <w:r w:rsidR="00746B09">
        <w:rPr>
          <w:rFonts w:ascii="Times New Roman" w:hAnsi="Times New Roman" w:cs="Times New Roman"/>
          <w:sz w:val="24"/>
          <w:szCs w:val="24"/>
        </w:rPr>
        <w:t>kako</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 xml:space="preserve">i </w:t>
      </w:r>
      <w:r w:rsidR="00746B09">
        <w:rPr>
          <w:rFonts w:ascii="Times New Roman" w:hAnsi="Times New Roman" w:cs="Times New Roman"/>
          <w:sz w:val="24"/>
          <w:szCs w:val="24"/>
        </w:rPr>
        <w:t>u slučaju da je</w:t>
      </w:r>
      <w:r w:rsidRPr="001E7357">
        <w:rPr>
          <w:rFonts w:ascii="Times New Roman" w:hAnsi="Times New Roman" w:cs="Times New Roman"/>
          <w:sz w:val="24"/>
          <w:szCs w:val="24"/>
        </w:rPr>
        <w:t xml:space="preserve"> odluka o obustavi postupka </w:t>
      </w:r>
      <w:r w:rsidRPr="001E7357" w:rsidR="00746B09">
        <w:rPr>
          <w:rFonts w:ascii="Times New Roman" w:hAnsi="Times New Roman" w:cs="Times New Roman"/>
          <w:sz w:val="24"/>
          <w:szCs w:val="24"/>
        </w:rPr>
        <w:t>don</w:t>
      </w:r>
      <w:r w:rsidR="00746B09">
        <w:rPr>
          <w:rFonts w:ascii="Times New Roman" w:hAnsi="Times New Roman" w:cs="Times New Roman"/>
          <w:sz w:val="24"/>
          <w:szCs w:val="24"/>
        </w:rPr>
        <w:t>esena</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u listopadu 1997. godine, u građansko</w:t>
      </w:r>
      <w:r w:rsidR="00B179DB">
        <w:rPr>
          <w:rFonts w:ascii="Times New Roman" w:hAnsi="Times New Roman" w:cs="Times New Roman"/>
          <w:sz w:val="24"/>
          <w:szCs w:val="24"/>
        </w:rPr>
        <w:t>m</w:t>
      </w:r>
      <w:r w:rsidRPr="001E7357">
        <w:rPr>
          <w:rFonts w:ascii="Times New Roman" w:hAnsi="Times New Roman" w:cs="Times New Roman"/>
          <w:sz w:val="24"/>
          <w:szCs w:val="24"/>
        </w:rPr>
        <w:t xml:space="preserve"> postupk</w:t>
      </w:r>
      <w:r w:rsidR="00B179DB">
        <w:rPr>
          <w:rFonts w:ascii="Times New Roman" w:hAnsi="Times New Roman" w:cs="Times New Roman"/>
          <w:sz w:val="24"/>
          <w:szCs w:val="24"/>
        </w:rPr>
        <w:t>u</w:t>
      </w:r>
      <w:r w:rsidRPr="001E7357">
        <w:rPr>
          <w:rFonts w:ascii="Times New Roman" w:hAnsi="Times New Roman" w:cs="Times New Roman"/>
          <w:sz w:val="24"/>
          <w:szCs w:val="24"/>
        </w:rPr>
        <w:t xml:space="preserve"> gotovo šest godina nisu poduzeti nikakvi koraci.</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173.</w:t>
      </w:r>
      <w:r w:rsidRPr="001E7357">
        <w:rPr>
          <w:rFonts w:ascii="Times New Roman" w:hAnsi="Times New Roman" w:cs="Times New Roman"/>
          <w:sz w:val="24"/>
          <w:szCs w:val="24"/>
        </w:rPr>
        <w:tab/>
      </w:r>
      <w:r w:rsidR="00307B77">
        <w:rPr>
          <w:rFonts w:ascii="Times New Roman" w:hAnsi="Times New Roman" w:cs="Times New Roman"/>
          <w:sz w:val="24"/>
          <w:szCs w:val="24"/>
        </w:rPr>
        <w:t>I dok je</w:t>
      </w:r>
      <w:r w:rsidRPr="001E7357">
        <w:rPr>
          <w:rFonts w:ascii="Times New Roman" w:hAnsi="Times New Roman" w:cs="Times New Roman"/>
          <w:sz w:val="24"/>
          <w:szCs w:val="24"/>
        </w:rPr>
        <w:t xml:space="preserve"> kazneni postupak trajao gotovo pet godina i bio okončan bez optužbi protiv optuženika, prvostupanjskom građanskom sudu trebalo </w:t>
      </w:r>
      <w:r w:rsidR="00746B09">
        <w:rPr>
          <w:rFonts w:ascii="Times New Roman" w:hAnsi="Times New Roman" w:cs="Times New Roman"/>
          <w:sz w:val="24"/>
          <w:szCs w:val="24"/>
        </w:rPr>
        <w:t xml:space="preserve">je </w:t>
      </w:r>
      <w:r w:rsidRPr="001E7357">
        <w:rPr>
          <w:rFonts w:ascii="Times New Roman" w:hAnsi="Times New Roman" w:cs="Times New Roman"/>
          <w:sz w:val="24"/>
          <w:szCs w:val="24"/>
        </w:rPr>
        <w:t xml:space="preserve">dodatnih pet godina da donese presudu. U tom su razdoblju podnositelji podnijeli niz zahtjeva postupovne naravi, kao na primjer zahtjev za promjenu suca i/ili mjesta održavanja suđenja, od kojih mnogi nisu imali nikakve izglede </w:t>
      </w:r>
      <w:r w:rsidR="00746B09">
        <w:rPr>
          <w:rFonts w:ascii="Times New Roman" w:hAnsi="Times New Roman" w:cs="Times New Roman"/>
          <w:sz w:val="24"/>
          <w:szCs w:val="24"/>
        </w:rPr>
        <w:t>poboljšati</w:t>
      </w:r>
      <w:r w:rsidRPr="001E7357">
        <w:rPr>
          <w:rFonts w:ascii="Times New Roman" w:hAnsi="Times New Roman" w:cs="Times New Roman"/>
          <w:sz w:val="24"/>
          <w:szCs w:val="24"/>
        </w:rPr>
        <w:t xml:space="preserve"> njihovu situaciju. Međutim, čak i nakon što je uzelo u obzir da su podnositelji </w:t>
      </w:r>
      <w:r w:rsidR="00075505">
        <w:rPr>
          <w:rFonts w:ascii="Times New Roman" w:hAnsi="Times New Roman" w:cs="Times New Roman"/>
          <w:sz w:val="24"/>
          <w:szCs w:val="24"/>
        </w:rPr>
        <w:t xml:space="preserve">pridonijeli </w:t>
      </w:r>
      <w:r w:rsidRPr="001E7357">
        <w:rPr>
          <w:rFonts w:ascii="Times New Roman" w:hAnsi="Times New Roman" w:cs="Times New Roman"/>
          <w:sz w:val="24"/>
          <w:szCs w:val="24"/>
        </w:rPr>
        <w:t xml:space="preserve">trajanju postupka zbog podnošenja tih zahtjeva, </w:t>
      </w:r>
      <w:r w:rsidR="0040307E">
        <w:rPr>
          <w:rFonts w:ascii="Times New Roman" w:hAnsi="Times New Roman" w:cs="Times New Roman"/>
          <w:sz w:val="24"/>
          <w:szCs w:val="24"/>
        </w:rPr>
        <w:t>v</w:t>
      </w:r>
      <w:r w:rsidRPr="001E7357">
        <w:rPr>
          <w:rFonts w:ascii="Times New Roman" w:hAnsi="Times New Roman" w:cs="Times New Roman"/>
          <w:sz w:val="24"/>
          <w:szCs w:val="24"/>
        </w:rPr>
        <w:t>ijeće je zauzelo stajalište da se način na koji je vođen građanski postupak (na primjer, predmet je rješavalo šest različitih sudaca i postupak je nakon gotovo dvanaest godina još uvijek bio u tijeku) nije mogao smatrati djelotvornim te da stoga nije ispunio postupovne zahtjeve iz članka 2.</w:t>
      </w:r>
      <w:r w:rsidR="00747ECC">
        <w:rPr>
          <w:rFonts w:ascii="Times New Roman" w:hAnsi="Times New Roman" w:cs="Times New Roman"/>
          <w:sz w:val="24"/>
          <w:szCs w:val="24"/>
        </w:rPr>
        <w:t xml:space="preserve">   </w:t>
      </w:r>
    </w:p>
    <w:p w:rsidRPr="001E7357" w:rsidR="004965C2" w:rsidP="004965C2" w:rsidRDefault="004965C2">
      <w:pPr>
        <w:jc w:val="both"/>
        <w:rPr>
          <w:rFonts w:ascii="Times New Roman" w:hAnsi="Times New Roman" w:cs="Times New Roman"/>
          <w:i/>
        </w:rPr>
      </w:pPr>
      <w:r w:rsidRPr="001E7357">
        <w:rPr>
          <w:rFonts w:ascii="Times New Roman" w:hAnsi="Times New Roman" w:cs="Times New Roman"/>
          <w:sz w:val="24"/>
          <w:szCs w:val="24"/>
        </w:rPr>
        <w:tab/>
      </w:r>
      <w:r w:rsidRPr="001E7357">
        <w:rPr>
          <w:rFonts w:ascii="Times New Roman" w:hAnsi="Times New Roman" w:cs="Times New Roman"/>
          <w:i/>
        </w:rPr>
        <w:t xml:space="preserve">2. </w:t>
      </w:r>
      <w:r w:rsidR="00B60020">
        <w:rPr>
          <w:rFonts w:ascii="Times New Roman" w:hAnsi="Times New Roman" w:cs="Times New Roman"/>
          <w:i/>
        </w:rPr>
        <w:t>Tvrdnje</w:t>
      </w:r>
      <w:r w:rsidRPr="001E7357">
        <w:rPr>
          <w:rFonts w:ascii="Times New Roman" w:hAnsi="Times New Roman" w:cs="Times New Roman"/>
          <w:i/>
        </w:rPr>
        <w:t xml:space="preserve"> strana</w:t>
      </w:r>
      <w:r w:rsidR="00A81EBC">
        <w:rPr>
          <w:rFonts w:ascii="Times New Roman" w:hAnsi="Times New Roman" w:cs="Times New Roman"/>
          <w:i/>
        </w:rPr>
        <w:t>ka</w:t>
      </w:r>
    </w:p>
    <w:p w:rsidR="00747ECC" w:rsidP="004965C2" w:rsidRDefault="004965C2">
      <w:pPr>
        <w:jc w:val="both"/>
        <w:rPr>
          <w:rFonts w:ascii="Times New Roman" w:hAnsi="Times New Roman" w:cs="Times New Roman"/>
          <w:b/>
        </w:rPr>
      </w:pPr>
      <w:r w:rsidRPr="001E7357">
        <w:rPr>
          <w:rFonts w:ascii="Times New Roman" w:hAnsi="Times New Roman" w:cs="Times New Roman"/>
          <w:i/>
        </w:rPr>
        <w:tab/>
      </w:r>
      <w:r w:rsidRPr="001E7357">
        <w:rPr>
          <w:rFonts w:ascii="Times New Roman" w:hAnsi="Times New Roman" w:cs="Times New Roman"/>
          <w:i/>
        </w:rPr>
        <w:tab/>
      </w:r>
      <w:r w:rsidRPr="001E7357">
        <w:rPr>
          <w:rFonts w:ascii="Times New Roman" w:hAnsi="Times New Roman" w:cs="Times New Roman"/>
          <w:b/>
        </w:rPr>
        <w:t>(a) Podnositelji</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174.</w:t>
      </w:r>
      <w:r w:rsidRPr="001E7357">
        <w:rPr>
          <w:rFonts w:ascii="Times New Roman" w:hAnsi="Times New Roman" w:cs="Times New Roman"/>
          <w:sz w:val="24"/>
          <w:szCs w:val="24"/>
        </w:rPr>
        <w:tab/>
        <w:t xml:space="preserve">Podnositelji </w:t>
      </w:r>
      <w:r w:rsidR="00B60020">
        <w:rPr>
          <w:rFonts w:ascii="Times New Roman" w:hAnsi="Times New Roman" w:cs="Times New Roman"/>
          <w:sz w:val="24"/>
          <w:szCs w:val="24"/>
        </w:rPr>
        <w:t>t</w:t>
      </w:r>
      <w:r w:rsidRPr="001E7357">
        <w:rPr>
          <w:rFonts w:ascii="Times New Roman" w:hAnsi="Times New Roman" w:cs="Times New Roman"/>
          <w:sz w:val="24"/>
          <w:szCs w:val="24"/>
        </w:rPr>
        <w:t>vrd</w:t>
      </w:r>
      <w:r w:rsidR="00B60020">
        <w:rPr>
          <w:rFonts w:ascii="Times New Roman" w:hAnsi="Times New Roman" w:cs="Times New Roman"/>
          <w:sz w:val="24"/>
          <w:szCs w:val="24"/>
        </w:rPr>
        <w:t>e</w:t>
      </w:r>
      <w:r w:rsidRPr="001E7357">
        <w:rPr>
          <w:rFonts w:ascii="Times New Roman" w:hAnsi="Times New Roman" w:cs="Times New Roman"/>
          <w:sz w:val="24"/>
          <w:szCs w:val="24"/>
        </w:rPr>
        <w:t xml:space="preserve"> da pravosudni sustav nije osigurao djelotvorno i </w:t>
      </w:r>
      <w:r w:rsidR="00CF7C0F">
        <w:rPr>
          <w:rFonts w:ascii="Times New Roman" w:hAnsi="Times New Roman" w:cs="Times New Roman"/>
          <w:sz w:val="24"/>
          <w:szCs w:val="24"/>
        </w:rPr>
        <w:t>brzo</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ispitivanje uzroka i odgovornosti za smrt njihova sina.</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175.</w:t>
      </w:r>
      <w:r w:rsidRPr="001E7357">
        <w:rPr>
          <w:rFonts w:ascii="Times New Roman" w:hAnsi="Times New Roman" w:cs="Times New Roman"/>
          <w:sz w:val="24"/>
          <w:szCs w:val="24"/>
        </w:rPr>
        <w:tab/>
        <w:t>Kritizira</w:t>
      </w:r>
      <w:r w:rsidR="00B60020">
        <w:rPr>
          <w:rFonts w:ascii="Times New Roman" w:hAnsi="Times New Roman" w:cs="Times New Roman"/>
          <w:sz w:val="24"/>
          <w:szCs w:val="24"/>
        </w:rPr>
        <w:t>ju</w:t>
      </w:r>
      <w:r w:rsidRPr="001E7357">
        <w:rPr>
          <w:rFonts w:ascii="Times New Roman" w:hAnsi="Times New Roman" w:cs="Times New Roman"/>
          <w:sz w:val="24"/>
          <w:szCs w:val="24"/>
        </w:rPr>
        <w:t xml:space="preserve"> način na koji je vođen građanski postupak, tvrdeći da </w:t>
      </w:r>
      <w:r w:rsidR="0047080A">
        <w:rPr>
          <w:rFonts w:ascii="Times New Roman" w:hAnsi="Times New Roman" w:cs="Times New Roman"/>
          <w:sz w:val="24"/>
          <w:szCs w:val="24"/>
        </w:rPr>
        <w:t xml:space="preserve">su </w:t>
      </w:r>
      <w:r w:rsidRPr="001E7357">
        <w:rPr>
          <w:rFonts w:ascii="Times New Roman" w:hAnsi="Times New Roman" w:cs="Times New Roman"/>
          <w:sz w:val="24"/>
          <w:szCs w:val="24"/>
        </w:rPr>
        <w:t xml:space="preserve">vlasti </w:t>
      </w:r>
      <w:r w:rsidR="0047080A">
        <w:rPr>
          <w:rFonts w:ascii="Times New Roman" w:hAnsi="Times New Roman" w:cs="Times New Roman"/>
          <w:sz w:val="24"/>
          <w:szCs w:val="24"/>
        </w:rPr>
        <w:t>oklijevale</w:t>
      </w:r>
      <w:r w:rsidRPr="001E7357">
        <w:rPr>
          <w:rFonts w:ascii="Times New Roman" w:hAnsi="Times New Roman" w:cs="Times New Roman"/>
          <w:sz w:val="24"/>
          <w:szCs w:val="24"/>
        </w:rPr>
        <w:t xml:space="preserve"> istražiti njihov </w:t>
      </w:r>
      <w:r w:rsidR="00F624B7">
        <w:rPr>
          <w:rFonts w:ascii="Times New Roman" w:hAnsi="Times New Roman" w:cs="Times New Roman"/>
          <w:sz w:val="24"/>
          <w:szCs w:val="24"/>
        </w:rPr>
        <w:t>predmet</w:t>
      </w:r>
      <w:r w:rsidRPr="001E7357">
        <w:rPr>
          <w:rFonts w:ascii="Times New Roman" w:hAnsi="Times New Roman" w:cs="Times New Roman"/>
          <w:sz w:val="24"/>
          <w:szCs w:val="24"/>
        </w:rPr>
        <w:t xml:space="preserve"> te da su</w:t>
      </w:r>
      <w:r w:rsidR="0047080A">
        <w:rPr>
          <w:rFonts w:ascii="Times New Roman" w:hAnsi="Times New Roman" w:cs="Times New Roman"/>
          <w:sz w:val="24"/>
          <w:szCs w:val="24"/>
        </w:rPr>
        <w:t xml:space="preserve"> prema njima postupale na diskriminirajući način. </w:t>
      </w:r>
      <w:r w:rsidR="00B60020">
        <w:rPr>
          <w:rFonts w:ascii="Times New Roman" w:hAnsi="Times New Roman" w:cs="Times New Roman"/>
          <w:sz w:val="24"/>
          <w:szCs w:val="24"/>
        </w:rPr>
        <w:t xml:space="preserve">Ne slažu se </w:t>
      </w:r>
      <w:r w:rsidRPr="001E7357">
        <w:rPr>
          <w:rFonts w:ascii="Times New Roman" w:hAnsi="Times New Roman" w:cs="Times New Roman"/>
          <w:sz w:val="24"/>
          <w:szCs w:val="24"/>
        </w:rPr>
        <w:t xml:space="preserve">s državom </w:t>
      </w:r>
      <w:r w:rsidR="0047080A">
        <w:rPr>
          <w:rFonts w:ascii="Times New Roman" w:hAnsi="Times New Roman" w:cs="Times New Roman"/>
          <w:sz w:val="24"/>
          <w:szCs w:val="24"/>
        </w:rPr>
        <w:t xml:space="preserve">ni </w:t>
      </w:r>
      <w:r w:rsidRPr="001E7357">
        <w:rPr>
          <w:rFonts w:ascii="Times New Roman" w:hAnsi="Times New Roman" w:cs="Times New Roman"/>
          <w:sz w:val="24"/>
          <w:szCs w:val="24"/>
        </w:rPr>
        <w:t xml:space="preserve">oko </w:t>
      </w:r>
      <w:r w:rsidR="0047080A">
        <w:rPr>
          <w:rFonts w:ascii="Times New Roman" w:hAnsi="Times New Roman" w:cs="Times New Roman"/>
          <w:sz w:val="24"/>
          <w:szCs w:val="24"/>
        </w:rPr>
        <w:t>potrebe</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obustavljanja građanskog postupka. Po njihovu mišljenju, utvrđivanje kaznene odgovornosti ne predstavlja prethodno pitanje u smislu Zakona o parničnom postupku, budući da se građanska odgovornost mo</w:t>
      </w:r>
      <w:r w:rsidR="00B60020">
        <w:rPr>
          <w:rFonts w:ascii="Times New Roman" w:hAnsi="Times New Roman" w:cs="Times New Roman"/>
          <w:sz w:val="24"/>
          <w:szCs w:val="24"/>
        </w:rPr>
        <w:t>že</w:t>
      </w:r>
      <w:r w:rsidRPr="001E7357">
        <w:rPr>
          <w:rFonts w:ascii="Times New Roman" w:hAnsi="Times New Roman" w:cs="Times New Roman"/>
          <w:sz w:val="24"/>
          <w:szCs w:val="24"/>
        </w:rPr>
        <w:t xml:space="preserve"> utvrditi i </w:t>
      </w:r>
      <w:r w:rsidR="00F624B7">
        <w:rPr>
          <w:rFonts w:ascii="Times New Roman" w:hAnsi="Times New Roman" w:cs="Times New Roman"/>
          <w:sz w:val="24"/>
          <w:szCs w:val="24"/>
        </w:rPr>
        <w:t xml:space="preserve">u slučaju da nije bilo </w:t>
      </w:r>
      <w:r w:rsidRPr="001E7357">
        <w:rPr>
          <w:rFonts w:ascii="Times New Roman" w:hAnsi="Times New Roman" w:cs="Times New Roman"/>
          <w:sz w:val="24"/>
          <w:szCs w:val="24"/>
        </w:rPr>
        <w:t>počinjen</w:t>
      </w:r>
      <w:r w:rsidR="00F624B7">
        <w:rPr>
          <w:rFonts w:ascii="Times New Roman" w:hAnsi="Times New Roman" w:cs="Times New Roman"/>
          <w:sz w:val="24"/>
          <w:szCs w:val="24"/>
        </w:rPr>
        <w:t>o</w:t>
      </w:r>
      <w:r w:rsidRPr="001E7357">
        <w:rPr>
          <w:rFonts w:ascii="Times New Roman" w:hAnsi="Times New Roman" w:cs="Times New Roman"/>
          <w:sz w:val="24"/>
          <w:szCs w:val="24"/>
        </w:rPr>
        <w:t xml:space="preserve"> kazneno djel</w:t>
      </w:r>
      <w:r w:rsidR="00F624B7">
        <w:rPr>
          <w:rFonts w:ascii="Times New Roman" w:hAnsi="Times New Roman" w:cs="Times New Roman"/>
          <w:sz w:val="24"/>
          <w:szCs w:val="24"/>
        </w:rPr>
        <w:t>o</w:t>
      </w:r>
      <w:r w:rsidRPr="001E7357">
        <w:rPr>
          <w:rFonts w:ascii="Times New Roman" w:hAnsi="Times New Roman" w:cs="Times New Roman"/>
          <w:sz w:val="24"/>
          <w:szCs w:val="24"/>
        </w:rPr>
        <w:t xml:space="preserve">. Ta se odgovornost </w:t>
      </w:r>
      <w:r w:rsidR="00B60020">
        <w:rPr>
          <w:rFonts w:ascii="Times New Roman" w:hAnsi="Times New Roman" w:cs="Times New Roman"/>
          <w:sz w:val="24"/>
          <w:szCs w:val="24"/>
        </w:rPr>
        <w:t>može i</w:t>
      </w:r>
      <w:r w:rsidRPr="001E7357">
        <w:rPr>
          <w:rFonts w:ascii="Times New Roman" w:hAnsi="Times New Roman" w:cs="Times New Roman"/>
          <w:sz w:val="24"/>
          <w:szCs w:val="24"/>
        </w:rPr>
        <w:t xml:space="preserve"> podijeliti između različitih stran</w:t>
      </w:r>
      <w:r w:rsidR="00D9364D">
        <w:rPr>
          <w:rFonts w:ascii="Times New Roman" w:hAnsi="Times New Roman" w:cs="Times New Roman"/>
          <w:sz w:val="24"/>
          <w:szCs w:val="24"/>
        </w:rPr>
        <w:t>a</w:t>
      </w:r>
      <w:r w:rsidR="00956B34">
        <w:rPr>
          <w:rFonts w:ascii="Times New Roman" w:hAnsi="Times New Roman" w:cs="Times New Roman"/>
          <w:sz w:val="24"/>
          <w:szCs w:val="24"/>
        </w:rPr>
        <w:t>k</w:t>
      </w:r>
      <w:r w:rsidRPr="001E7357">
        <w:rPr>
          <w:rFonts w:ascii="Times New Roman" w:hAnsi="Times New Roman" w:cs="Times New Roman"/>
          <w:sz w:val="24"/>
          <w:szCs w:val="24"/>
        </w:rPr>
        <w:t xml:space="preserve">a i odnositi se na različite </w:t>
      </w:r>
      <w:r w:rsidR="00956B34">
        <w:rPr>
          <w:rFonts w:ascii="Times New Roman" w:hAnsi="Times New Roman" w:cs="Times New Roman"/>
          <w:sz w:val="24"/>
          <w:szCs w:val="24"/>
        </w:rPr>
        <w:t>elemente štete</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176. Podnositelji nadalje kritizira</w:t>
      </w:r>
      <w:r w:rsidR="00B60020">
        <w:rPr>
          <w:rFonts w:ascii="Times New Roman" w:hAnsi="Times New Roman" w:cs="Times New Roman"/>
          <w:sz w:val="24"/>
          <w:szCs w:val="24"/>
        </w:rPr>
        <w:t>ju</w:t>
      </w:r>
      <w:r w:rsidRPr="001E7357">
        <w:rPr>
          <w:rFonts w:ascii="Times New Roman" w:hAnsi="Times New Roman" w:cs="Times New Roman"/>
          <w:sz w:val="24"/>
          <w:szCs w:val="24"/>
        </w:rPr>
        <w:t xml:space="preserve"> način na koji su sudovi rješavali njihove zahtjeve za izuzeće nekih sudaca te stav koji su neki suci pokazivali u ophođenju i </w:t>
      </w:r>
      <w:r w:rsidR="00D15D90">
        <w:rPr>
          <w:rFonts w:ascii="Times New Roman" w:hAnsi="Times New Roman" w:cs="Times New Roman"/>
          <w:sz w:val="24"/>
          <w:szCs w:val="24"/>
        </w:rPr>
        <w:t>dopisivanju</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s podnositeljima i vlastima.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177.</w:t>
      </w:r>
      <w:r w:rsidRPr="001E7357">
        <w:rPr>
          <w:rFonts w:ascii="Times New Roman" w:hAnsi="Times New Roman" w:cs="Times New Roman"/>
          <w:sz w:val="24"/>
          <w:szCs w:val="24"/>
        </w:rPr>
        <w:tab/>
        <w:t xml:space="preserve">U svom očitovanju pred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elikim vijećem, podnositelji </w:t>
      </w:r>
      <w:r w:rsidR="00240D08">
        <w:rPr>
          <w:rFonts w:ascii="Times New Roman" w:hAnsi="Times New Roman" w:cs="Times New Roman"/>
          <w:sz w:val="24"/>
          <w:szCs w:val="24"/>
        </w:rPr>
        <w:t>kritiziraju</w:t>
      </w:r>
      <w:r w:rsidRPr="001E7357">
        <w:rPr>
          <w:rFonts w:ascii="Times New Roman" w:hAnsi="Times New Roman" w:cs="Times New Roman"/>
          <w:sz w:val="24"/>
          <w:szCs w:val="24"/>
        </w:rPr>
        <w:t xml:space="preserve"> stalno odbijanje državnog odvjetnika da pokrene kazneni postupak protiv liječni</w:t>
      </w:r>
      <w:r w:rsidR="00D15D90">
        <w:rPr>
          <w:rFonts w:ascii="Times New Roman" w:hAnsi="Times New Roman" w:cs="Times New Roman"/>
          <w:sz w:val="24"/>
          <w:szCs w:val="24"/>
        </w:rPr>
        <w:t>ce</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M.E. U tom smislu nagla</w:t>
      </w:r>
      <w:r w:rsidR="00240D08">
        <w:rPr>
          <w:rFonts w:ascii="Times New Roman" w:hAnsi="Times New Roman" w:cs="Times New Roman"/>
          <w:sz w:val="24"/>
          <w:szCs w:val="24"/>
        </w:rPr>
        <w:t>šavaju</w:t>
      </w:r>
      <w:r w:rsidRPr="001E7357">
        <w:rPr>
          <w:rFonts w:ascii="Times New Roman" w:hAnsi="Times New Roman" w:cs="Times New Roman"/>
          <w:sz w:val="24"/>
          <w:szCs w:val="24"/>
        </w:rPr>
        <w:t xml:space="preserve"> da je iz </w:t>
      </w:r>
      <w:r w:rsidR="00D15D90">
        <w:rPr>
          <w:rFonts w:ascii="Times New Roman" w:hAnsi="Times New Roman" w:cs="Times New Roman"/>
          <w:sz w:val="24"/>
          <w:szCs w:val="24"/>
        </w:rPr>
        <w:t>odluke</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Mariborskog okružnog suda od 12. siječnja 1999.</w:t>
      </w:r>
      <w:r w:rsidR="0040307E">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razvidno </w:t>
      </w:r>
      <w:r w:rsidR="00746B09">
        <w:rPr>
          <w:rFonts w:ascii="Times New Roman" w:hAnsi="Times New Roman" w:cs="Times New Roman"/>
          <w:sz w:val="24"/>
          <w:szCs w:val="24"/>
        </w:rPr>
        <w:t>kako</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 xml:space="preserve">je postojala </w:t>
      </w:r>
      <w:r w:rsidR="00D15D90">
        <w:rPr>
          <w:rFonts w:ascii="Times New Roman" w:hAnsi="Times New Roman" w:cs="Times New Roman"/>
          <w:sz w:val="24"/>
          <w:szCs w:val="24"/>
        </w:rPr>
        <w:t>osnovana sumnja</w:t>
      </w:r>
      <w:r w:rsidRPr="001E7357">
        <w:rPr>
          <w:rFonts w:ascii="Times New Roman" w:hAnsi="Times New Roman" w:cs="Times New Roman"/>
          <w:sz w:val="24"/>
          <w:szCs w:val="24"/>
        </w:rPr>
        <w:t xml:space="preserve"> da je počinjeno kazneno djelo. Zbog oklijevanja državnog odvjetnika da </w:t>
      </w:r>
      <w:r w:rsidR="00334B2A">
        <w:rPr>
          <w:rFonts w:ascii="Times New Roman" w:hAnsi="Times New Roman" w:cs="Times New Roman"/>
          <w:sz w:val="24"/>
          <w:szCs w:val="24"/>
        </w:rPr>
        <w:t>nastavi</w:t>
      </w:r>
      <w:r w:rsidR="00CB53B4">
        <w:rPr>
          <w:rFonts w:ascii="Times New Roman" w:hAnsi="Times New Roman" w:cs="Times New Roman"/>
          <w:sz w:val="24"/>
          <w:szCs w:val="24"/>
        </w:rPr>
        <w:t xml:space="preserve"> </w:t>
      </w:r>
      <w:r w:rsidRPr="001E7357">
        <w:rPr>
          <w:rFonts w:ascii="Times New Roman" w:hAnsi="Times New Roman" w:cs="Times New Roman"/>
          <w:sz w:val="24"/>
          <w:szCs w:val="24"/>
        </w:rPr>
        <w:t xml:space="preserve">istragu, podnositeljima nije preostalo ništa drugo nego da </w:t>
      </w:r>
      <w:r w:rsidR="00334B2A">
        <w:rPr>
          <w:rFonts w:ascii="Times New Roman" w:hAnsi="Times New Roman" w:cs="Times New Roman"/>
          <w:sz w:val="24"/>
          <w:szCs w:val="24"/>
        </w:rPr>
        <w:t xml:space="preserve">oni preuzmu vođenje </w:t>
      </w:r>
      <w:r w:rsidRPr="001E7357">
        <w:rPr>
          <w:rFonts w:ascii="Times New Roman" w:hAnsi="Times New Roman" w:cs="Times New Roman"/>
          <w:sz w:val="24"/>
          <w:szCs w:val="24"/>
        </w:rPr>
        <w:t>istrag</w:t>
      </w:r>
      <w:r w:rsidR="00334B2A">
        <w:rPr>
          <w:rFonts w:ascii="Times New Roman" w:hAnsi="Times New Roman" w:cs="Times New Roman"/>
          <w:sz w:val="24"/>
          <w:szCs w:val="24"/>
        </w:rPr>
        <w:t>e</w:t>
      </w:r>
      <w:r w:rsidR="00746B09">
        <w:rPr>
          <w:rFonts w:ascii="Times New Roman" w:hAnsi="Times New Roman" w:cs="Times New Roman"/>
          <w:sz w:val="24"/>
          <w:szCs w:val="24"/>
        </w:rPr>
        <w:t>,</w:t>
      </w:r>
      <w:r w:rsidRPr="001E7357">
        <w:rPr>
          <w:rFonts w:ascii="Times New Roman" w:hAnsi="Times New Roman" w:cs="Times New Roman"/>
          <w:sz w:val="24"/>
          <w:szCs w:val="24"/>
        </w:rPr>
        <w:t xml:space="preserve"> što ih je dovelo u nepovoljan položaj. Povrh toga, vlastima je trebalo više od sedam godina da istraže predmet i donesu odluku </w:t>
      </w:r>
      <w:r w:rsidR="00334B2A">
        <w:rPr>
          <w:rFonts w:ascii="Times New Roman" w:hAnsi="Times New Roman" w:cs="Times New Roman"/>
          <w:sz w:val="24"/>
          <w:szCs w:val="24"/>
        </w:rPr>
        <w:t>o</w:t>
      </w:r>
      <w:r w:rsidRPr="001E7357">
        <w:rPr>
          <w:rFonts w:ascii="Times New Roman" w:hAnsi="Times New Roman" w:cs="Times New Roman"/>
          <w:sz w:val="24"/>
          <w:szCs w:val="24"/>
        </w:rPr>
        <w:t xml:space="preserve"> optužnic</w:t>
      </w:r>
      <w:r w:rsidR="00334B2A">
        <w:rPr>
          <w:rFonts w:ascii="Times New Roman" w:hAnsi="Times New Roman" w:cs="Times New Roman"/>
          <w:sz w:val="24"/>
          <w:szCs w:val="24"/>
        </w:rPr>
        <w:t>i</w:t>
      </w:r>
      <w:r w:rsidRPr="001E7357">
        <w:rPr>
          <w:rFonts w:ascii="Times New Roman" w:hAnsi="Times New Roman" w:cs="Times New Roman"/>
          <w:sz w:val="24"/>
          <w:szCs w:val="24"/>
        </w:rPr>
        <w:t>, a kazneni postupak nije polučio nikakav značajniji rezultat.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178.</w:t>
      </w:r>
      <w:r w:rsidRPr="001E7357">
        <w:rPr>
          <w:rFonts w:ascii="Times New Roman" w:hAnsi="Times New Roman" w:cs="Times New Roman"/>
          <w:sz w:val="24"/>
          <w:szCs w:val="24"/>
        </w:rPr>
        <w:tab/>
        <w:t xml:space="preserve">U svojim usmenim </w:t>
      </w:r>
      <w:r w:rsidR="00240D08">
        <w:rPr>
          <w:rFonts w:ascii="Times New Roman" w:hAnsi="Times New Roman" w:cs="Times New Roman"/>
          <w:sz w:val="24"/>
          <w:szCs w:val="24"/>
        </w:rPr>
        <w:t>izlaganjima</w:t>
      </w:r>
      <w:r w:rsidRPr="001E7357">
        <w:rPr>
          <w:rFonts w:ascii="Times New Roman" w:hAnsi="Times New Roman" w:cs="Times New Roman"/>
          <w:sz w:val="24"/>
          <w:szCs w:val="24"/>
        </w:rPr>
        <w:t xml:space="preserve"> tijekom postupka pred </w:t>
      </w:r>
      <w:r w:rsidR="0040307E">
        <w:rPr>
          <w:rFonts w:ascii="Times New Roman" w:hAnsi="Times New Roman" w:cs="Times New Roman"/>
          <w:sz w:val="24"/>
          <w:szCs w:val="24"/>
        </w:rPr>
        <w:t>v</w:t>
      </w:r>
      <w:r w:rsidRPr="001E7357">
        <w:rPr>
          <w:rFonts w:ascii="Times New Roman" w:hAnsi="Times New Roman" w:cs="Times New Roman"/>
          <w:sz w:val="24"/>
          <w:szCs w:val="24"/>
        </w:rPr>
        <w:t>elikim vijećem,</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podnositelji su se usredotočili</w:t>
      </w:r>
      <w:r w:rsidR="00961EC6">
        <w:rPr>
          <w:rFonts w:ascii="Times New Roman" w:hAnsi="Times New Roman" w:cs="Times New Roman"/>
          <w:sz w:val="24"/>
          <w:szCs w:val="24"/>
        </w:rPr>
        <w:t xml:space="preserve"> i</w:t>
      </w:r>
      <w:r w:rsidRPr="001E7357">
        <w:rPr>
          <w:rFonts w:ascii="Times New Roman" w:hAnsi="Times New Roman" w:cs="Times New Roman"/>
          <w:sz w:val="24"/>
          <w:szCs w:val="24"/>
        </w:rPr>
        <w:t xml:space="preserve"> na pitanje nepristranosti </w:t>
      </w:r>
      <w:r w:rsidR="00FA34D9">
        <w:rPr>
          <w:rFonts w:ascii="Times New Roman" w:hAnsi="Times New Roman" w:cs="Times New Roman"/>
          <w:sz w:val="24"/>
          <w:szCs w:val="24"/>
        </w:rPr>
        <w:t xml:space="preserve">sudskih vještaka </w:t>
      </w:r>
      <w:r w:rsidRPr="001E7357">
        <w:rPr>
          <w:rFonts w:ascii="Times New Roman" w:hAnsi="Times New Roman" w:cs="Times New Roman"/>
          <w:sz w:val="24"/>
          <w:szCs w:val="24"/>
        </w:rPr>
        <w:t xml:space="preserve">koji su sudjelovali u </w:t>
      </w:r>
      <w:r w:rsidR="00961EC6">
        <w:rPr>
          <w:rFonts w:ascii="Times New Roman" w:hAnsi="Times New Roman" w:cs="Times New Roman"/>
          <w:sz w:val="24"/>
          <w:szCs w:val="24"/>
        </w:rPr>
        <w:t>predmetima</w:t>
      </w:r>
      <w:r w:rsidR="0026645B">
        <w:rPr>
          <w:rFonts w:ascii="Times New Roman" w:hAnsi="Times New Roman" w:cs="Times New Roman"/>
          <w:sz w:val="24"/>
          <w:szCs w:val="24"/>
        </w:rPr>
        <w:t xml:space="preserve"> </w:t>
      </w:r>
      <w:r w:rsidRPr="001E7357">
        <w:rPr>
          <w:rFonts w:ascii="Times New Roman" w:hAnsi="Times New Roman" w:cs="Times New Roman"/>
          <w:sz w:val="24"/>
          <w:szCs w:val="24"/>
        </w:rPr>
        <w:t xml:space="preserve">liječničkog nemara u Sloveniji, </w:t>
      </w:r>
      <w:r w:rsidR="00961EC6">
        <w:rPr>
          <w:rFonts w:ascii="Times New Roman" w:hAnsi="Times New Roman" w:cs="Times New Roman"/>
          <w:sz w:val="24"/>
          <w:szCs w:val="24"/>
        </w:rPr>
        <w:t xml:space="preserve">tvrdeći </w:t>
      </w:r>
      <w:r w:rsidR="00A21B83">
        <w:rPr>
          <w:rFonts w:ascii="Times New Roman" w:hAnsi="Times New Roman" w:cs="Times New Roman"/>
          <w:sz w:val="24"/>
          <w:szCs w:val="24"/>
        </w:rPr>
        <w:t xml:space="preserve">da činjenica da je u Sloveniji ograničen broj liječnika </w:t>
      </w:r>
      <w:r w:rsidR="00ED1DCD">
        <w:rPr>
          <w:rFonts w:ascii="Times New Roman" w:hAnsi="Times New Roman" w:cs="Times New Roman"/>
          <w:sz w:val="24"/>
          <w:szCs w:val="24"/>
        </w:rPr>
        <w:t xml:space="preserve">te </w:t>
      </w:r>
      <w:r w:rsidR="00A21B83">
        <w:rPr>
          <w:rFonts w:ascii="Times New Roman" w:hAnsi="Times New Roman" w:cs="Times New Roman"/>
          <w:sz w:val="24"/>
          <w:szCs w:val="24"/>
        </w:rPr>
        <w:t xml:space="preserve">da </w:t>
      </w:r>
      <w:r w:rsidR="00ED1DCD">
        <w:rPr>
          <w:rFonts w:ascii="Times New Roman" w:hAnsi="Times New Roman" w:cs="Times New Roman"/>
          <w:sz w:val="24"/>
          <w:szCs w:val="24"/>
        </w:rPr>
        <w:t>su</w:t>
      </w:r>
      <w:r w:rsidRPr="001E7357">
        <w:rPr>
          <w:rFonts w:ascii="Times New Roman" w:hAnsi="Times New Roman" w:cs="Times New Roman"/>
          <w:sz w:val="24"/>
          <w:szCs w:val="24"/>
        </w:rPr>
        <w:t xml:space="preserve"> slovenski liječnici, uključujući </w:t>
      </w:r>
      <w:r w:rsidR="007A08BE">
        <w:rPr>
          <w:rFonts w:ascii="Times New Roman" w:hAnsi="Times New Roman" w:cs="Times New Roman"/>
          <w:sz w:val="24"/>
          <w:szCs w:val="24"/>
        </w:rPr>
        <w:t>sudske vještake</w:t>
      </w:r>
      <w:r w:rsidRPr="001E7357">
        <w:rPr>
          <w:rFonts w:ascii="Times New Roman" w:hAnsi="Times New Roman" w:cs="Times New Roman"/>
          <w:sz w:val="24"/>
          <w:szCs w:val="24"/>
        </w:rPr>
        <w:t xml:space="preserve">, </w:t>
      </w:r>
      <w:r w:rsidRPr="001E7357" w:rsidR="00ED1DCD">
        <w:rPr>
          <w:rFonts w:ascii="Times New Roman" w:hAnsi="Times New Roman" w:cs="Times New Roman"/>
          <w:sz w:val="24"/>
          <w:szCs w:val="24"/>
        </w:rPr>
        <w:t xml:space="preserve">u </w:t>
      </w:r>
      <w:r w:rsidRPr="001E7357">
        <w:rPr>
          <w:rFonts w:ascii="Times New Roman" w:hAnsi="Times New Roman" w:cs="Times New Roman"/>
          <w:sz w:val="24"/>
          <w:szCs w:val="24"/>
        </w:rPr>
        <w:t>istom sindikatu (FIDES</w:t>
      </w:r>
      <w:r w:rsidR="00746B09">
        <w:rPr>
          <w:rFonts w:ascii="Times New Roman" w:hAnsi="Times New Roman" w:cs="Times New Roman"/>
          <w:sz w:val="24"/>
          <w:szCs w:val="24"/>
        </w:rPr>
        <w:t>)</w:t>
      </w:r>
      <w:r w:rsidR="00FA34D9">
        <w:rPr>
          <w:rFonts w:ascii="Times New Roman" w:hAnsi="Times New Roman" w:cs="Times New Roman"/>
          <w:sz w:val="24"/>
          <w:szCs w:val="24"/>
        </w:rPr>
        <w:t>,</w:t>
      </w:r>
      <w:r w:rsidRPr="001E7357">
        <w:rPr>
          <w:rFonts w:ascii="Times New Roman" w:hAnsi="Times New Roman" w:cs="Times New Roman"/>
          <w:sz w:val="24"/>
          <w:szCs w:val="24"/>
        </w:rPr>
        <w:t xml:space="preserve"> otežava </w:t>
      </w:r>
      <w:r w:rsidR="00ED1DCD">
        <w:rPr>
          <w:rFonts w:ascii="Times New Roman" w:hAnsi="Times New Roman" w:cs="Times New Roman"/>
          <w:sz w:val="24"/>
          <w:szCs w:val="24"/>
        </w:rPr>
        <w:t>osiguranje</w:t>
      </w:r>
      <w:r w:rsidR="00474BE1">
        <w:rPr>
          <w:rFonts w:ascii="Times New Roman" w:hAnsi="Times New Roman" w:cs="Times New Roman"/>
          <w:sz w:val="24"/>
          <w:szCs w:val="24"/>
        </w:rPr>
        <w:t xml:space="preserve"> </w:t>
      </w:r>
      <w:r w:rsidRPr="001E7357">
        <w:rPr>
          <w:rFonts w:ascii="Times New Roman" w:hAnsi="Times New Roman" w:cs="Times New Roman"/>
          <w:sz w:val="24"/>
          <w:szCs w:val="24"/>
        </w:rPr>
        <w:t xml:space="preserve">stroge nepristranosti. Što se njihova predmeta tiče, isti sindikat je </w:t>
      </w:r>
      <w:r w:rsidR="00746B09">
        <w:rPr>
          <w:rFonts w:ascii="Times New Roman" w:hAnsi="Times New Roman" w:cs="Times New Roman"/>
          <w:sz w:val="24"/>
          <w:szCs w:val="24"/>
        </w:rPr>
        <w:t>za</w:t>
      </w:r>
      <w:r w:rsidRPr="001E7357">
        <w:rPr>
          <w:rFonts w:ascii="Times New Roman" w:hAnsi="Times New Roman" w:cs="Times New Roman"/>
          <w:sz w:val="24"/>
          <w:szCs w:val="24"/>
        </w:rPr>
        <w:t>tražio od podnositelja naknadu troškova pravnog zastupanja dr. M.E. u postupku pred Okružnim sudom i Višim sudom u Mariboru. Podnositelji također tvrd</w:t>
      </w:r>
      <w:r w:rsidR="009D6B06">
        <w:rPr>
          <w:rFonts w:ascii="Times New Roman" w:hAnsi="Times New Roman" w:cs="Times New Roman"/>
          <w:sz w:val="24"/>
          <w:szCs w:val="24"/>
        </w:rPr>
        <w:t>e</w:t>
      </w:r>
      <w:r w:rsidRPr="001E7357">
        <w:rPr>
          <w:rFonts w:ascii="Times New Roman" w:hAnsi="Times New Roman" w:cs="Times New Roman"/>
          <w:sz w:val="24"/>
          <w:szCs w:val="24"/>
        </w:rPr>
        <w:t xml:space="preserve"> da treba </w:t>
      </w:r>
      <w:r w:rsidR="009D6B06">
        <w:rPr>
          <w:rFonts w:ascii="Times New Roman" w:hAnsi="Times New Roman" w:cs="Times New Roman"/>
          <w:sz w:val="24"/>
          <w:szCs w:val="24"/>
        </w:rPr>
        <w:t>dovesti u pitanje</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nepristranost </w:t>
      </w:r>
      <w:r w:rsidR="009D6B06">
        <w:rPr>
          <w:rFonts w:ascii="Times New Roman" w:hAnsi="Times New Roman" w:cs="Times New Roman"/>
          <w:sz w:val="24"/>
          <w:szCs w:val="24"/>
        </w:rPr>
        <w:t xml:space="preserve">postupka </w:t>
      </w:r>
      <w:r w:rsidRPr="001E7357">
        <w:rPr>
          <w:rFonts w:ascii="Times New Roman" w:hAnsi="Times New Roman" w:cs="Times New Roman"/>
          <w:sz w:val="24"/>
          <w:szCs w:val="24"/>
        </w:rPr>
        <w:t>pred sudom Liječničke komore</w:t>
      </w:r>
      <w:r w:rsidR="00746B09">
        <w:rPr>
          <w:rFonts w:ascii="Times New Roman" w:hAnsi="Times New Roman" w:cs="Times New Roman"/>
          <w:sz w:val="24"/>
          <w:szCs w:val="24"/>
        </w:rPr>
        <w:t>,</w:t>
      </w:r>
      <w:r w:rsidRPr="001E7357">
        <w:rPr>
          <w:rFonts w:ascii="Times New Roman" w:hAnsi="Times New Roman" w:cs="Times New Roman"/>
          <w:sz w:val="24"/>
          <w:szCs w:val="24"/>
        </w:rPr>
        <w:t xml:space="preserve"> gdje su stran</w:t>
      </w:r>
      <w:r w:rsidR="00ED7228">
        <w:rPr>
          <w:rFonts w:ascii="Times New Roman" w:hAnsi="Times New Roman" w:cs="Times New Roman"/>
          <w:sz w:val="24"/>
          <w:szCs w:val="24"/>
        </w:rPr>
        <w:t>k</w:t>
      </w:r>
      <w:r w:rsidRPr="001E7357">
        <w:rPr>
          <w:rFonts w:ascii="Times New Roman" w:hAnsi="Times New Roman" w:cs="Times New Roman"/>
          <w:sz w:val="24"/>
          <w:szCs w:val="24"/>
        </w:rPr>
        <w:t>e u postupku bili samo optuženi liječnik i povjerenik Liječničke komore.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179.</w:t>
      </w:r>
      <w:r w:rsidRPr="001E7357">
        <w:rPr>
          <w:rFonts w:ascii="Times New Roman" w:hAnsi="Times New Roman" w:cs="Times New Roman"/>
          <w:sz w:val="24"/>
          <w:szCs w:val="24"/>
        </w:rPr>
        <w:tab/>
        <w:t xml:space="preserve">Podnositelji općenito tvrde </w:t>
      </w:r>
      <w:r w:rsidR="00ED7228">
        <w:rPr>
          <w:rFonts w:ascii="Times New Roman" w:hAnsi="Times New Roman" w:cs="Times New Roman"/>
          <w:sz w:val="24"/>
          <w:szCs w:val="24"/>
        </w:rPr>
        <w:t>kako postoji</w:t>
      </w:r>
      <w:r w:rsidRPr="001E7357">
        <w:rPr>
          <w:rFonts w:ascii="Times New Roman" w:hAnsi="Times New Roman" w:cs="Times New Roman"/>
          <w:sz w:val="24"/>
          <w:szCs w:val="24"/>
        </w:rPr>
        <w:t xml:space="preserve"> tendencija građanskih i kaznenih sudova u Sloveniji </w:t>
      </w:r>
      <w:r w:rsidRPr="007334AC">
        <w:rPr>
          <w:rFonts w:ascii="Times New Roman" w:hAnsi="Times New Roman" w:cs="Times New Roman"/>
          <w:sz w:val="24"/>
          <w:szCs w:val="24"/>
        </w:rPr>
        <w:t>da ne presuđuju</w:t>
      </w:r>
      <w:r w:rsidR="00F76159">
        <w:rPr>
          <w:rFonts w:ascii="Times New Roman" w:hAnsi="Times New Roman" w:cs="Times New Roman"/>
          <w:sz w:val="24"/>
          <w:szCs w:val="24"/>
        </w:rPr>
        <w:t xml:space="preserve"> </w:t>
      </w:r>
      <w:r w:rsidR="00ED7228">
        <w:rPr>
          <w:rFonts w:ascii="Times New Roman" w:hAnsi="Times New Roman" w:cs="Times New Roman"/>
          <w:sz w:val="24"/>
          <w:szCs w:val="24"/>
        </w:rPr>
        <w:t>na štetu</w:t>
      </w:r>
      <w:r w:rsidRPr="001E7357">
        <w:rPr>
          <w:rFonts w:ascii="Times New Roman" w:hAnsi="Times New Roman" w:cs="Times New Roman"/>
          <w:sz w:val="24"/>
          <w:szCs w:val="24"/>
        </w:rPr>
        <w:t xml:space="preserve"> liječni</w:t>
      </w:r>
      <w:r w:rsidR="00ED7228">
        <w:rPr>
          <w:rFonts w:ascii="Times New Roman" w:hAnsi="Times New Roman" w:cs="Times New Roman"/>
          <w:sz w:val="24"/>
          <w:szCs w:val="24"/>
        </w:rPr>
        <w:t xml:space="preserve">ka </w:t>
      </w:r>
      <w:r w:rsidRPr="001E7357">
        <w:rPr>
          <w:rFonts w:ascii="Times New Roman" w:hAnsi="Times New Roman" w:cs="Times New Roman"/>
          <w:sz w:val="24"/>
          <w:szCs w:val="24"/>
        </w:rPr>
        <w:t>optuženi</w:t>
      </w:r>
      <w:r w:rsidR="00ED7228">
        <w:rPr>
          <w:rFonts w:ascii="Times New Roman" w:hAnsi="Times New Roman" w:cs="Times New Roman"/>
          <w:sz w:val="24"/>
          <w:szCs w:val="24"/>
        </w:rPr>
        <w:t>h</w:t>
      </w:r>
      <w:r w:rsidRPr="001E7357">
        <w:rPr>
          <w:rFonts w:ascii="Times New Roman" w:hAnsi="Times New Roman" w:cs="Times New Roman"/>
          <w:sz w:val="24"/>
          <w:szCs w:val="24"/>
        </w:rPr>
        <w:t xml:space="preserve"> za smrt prouzročenu nemarom.</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r>
    </w:p>
    <w:p w:rsidRPr="001E7357" w:rsidR="004965C2" w:rsidP="004965C2" w:rsidRDefault="004965C2">
      <w:pPr>
        <w:ind w:firstLine="708"/>
        <w:jc w:val="both"/>
        <w:rPr>
          <w:rFonts w:ascii="Times New Roman" w:hAnsi="Times New Roman" w:cs="Times New Roman"/>
          <w:b/>
        </w:rPr>
      </w:pPr>
      <w:r w:rsidRPr="001E7357">
        <w:rPr>
          <w:rFonts w:ascii="Times New Roman" w:hAnsi="Times New Roman" w:cs="Times New Roman"/>
          <w:b/>
        </w:rPr>
        <w:t xml:space="preserve">(b) </w:t>
      </w:r>
      <w:r w:rsidR="00FF54A7">
        <w:rPr>
          <w:rFonts w:ascii="Times New Roman" w:hAnsi="Times New Roman" w:cs="Times New Roman"/>
          <w:b/>
        </w:rPr>
        <w:t>Vlada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b/>
        </w:rPr>
        <w:tab/>
      </w:r>
      <w:r w:rsidRPr="001E7357">
        <w:rPr>
          <w:rFonts w:ascii="Times New Roman" w:hAnsi="Times New Roman" w:cs="Times New Roman"/>
          <w:sz w:val="24"/>
          <w:szCs w:val="24"/>
        </w:rPr>
        <w:t>180.</w:t>
      </w:r>
      <w:r w:rsidRPr="001E7357">
        <w:rPr>
          <w:rFonts w:ascii="Times New Roman" w:hAnsi="Times New Roman" w:cs="Times New Roman"/>
          <w:sz w:val="24"/>
          <w:szCs w:val="24"/>
        </w:rPr>
        <w:tab/>
        <w:t xml:space="preserve">Prema tvrdnji </w:t>
      </w:r>
      <w:r w:rsidR="00FF54A7">
        <w:rPr>
          <w:rFonts w:ascii="Times New Roman" w:hAnsi="Times New Roman" w:cs="Times New Roman"/>
          <w:sz w:val="24"/>
          <w:szCs w:val="24"/>
        </w:rPr>
        <w:t>Vlade</w:t>
      </w:r>
      <w:r w:rsidRPr="001E7357">
        <w:rPr>
          <w:rFonts w:ascii="Times New Roman" w:hAnsi="Times New Roman" w:cs="Times New Roman"/>
          <w:sz w:val="24"/>
          <w:szCs w:val="24"/>
        </w:rPr>
        <w:t xml:space="preserve">,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ijeće je utvrdilo </w:t>
      </w:r>
      <w:r w:rsidR="00BF7BC8">
        <w:rPr>
          <w:rFonts w:ascii="Times New Roman" w:hAnsi="Times New Roman" w:cs="Times New Roman"/>
          <w:sz w:val="24"/>
          <w:szCs w:val="24"/>
        </w:rPr>
        <w:t>povredu</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članka 2. s obrazloženjem da su </w:t>
      </w:r>
      <w:r w:rsidR="00BF7BC8">
        <w:rPr>
          <w:rFonts w:ascii="Times New Roman" w:hAnsi="Times New Roman" w:cs="Times New Roman"/>
          <w:sz w:val="24"/>
          <w:szCs w:val="24"/>
        </w:rPr>
        <w:t xml:space="preserve">i </w:t>
      </w:r>
      <w:r w:rsidRPr="001E7357">
        <w:rPr>
          <w:rFonts w:ascii="Times New Roman" w:hAnsi="Times New Roman" w:cs="Times New Roman"/>
          <w:sz w:val="24"/>
          <w:szCs w:val="24"/>
        </w:rPr>
        <w:t>kazneni i građanski postup</w:t>
      </w:r>
      <w:r w:rsidR="00BF7BC8">
        <w:rPr>
          <w:rFonts w:ascii="Times New Roman" w:hAnsi="Times New Roman" w:cs="Times New Roman"/>
          <w:sz w:val="24"/>
          <w:szCs w:val="24"/>
        </w:rPr>
        <w:t>ak</w:t>
      </w:r>
      <w:r w:rsidRPr="001E7357">
        <w:rPr>
          <w:rFonts w:ascii="Times New Roman" w:hAnsi="Times New Roman" w:cs="Times New Roman"/>
          <w:sz w:val="24"/>
          <w:szCs w:val="24"/>
        </w:rPr>
        <w:t xml:space="preserve"> bili nedjelotvorni. Prethodna istraga </w:t>
      </w:r>
      <w:r w:rsidRPr="001E7357" w:rsidR="00BF7BC8">
        <w:rPr>
          <w:rFonts w:ascii="Times New Roman" w:hAnsi="Times New Roman" w:cs="Times New Roman"/>
          <w:sz w:val="24"/>
          <w:szCs w:val="24"/>
        </w:rPr>
        <w:t xml:space="preserve">o </w:t>
      </w:r>
      <w:r w:rsidRPr="001E7357">
        <w:rPr>
          <w:rFonts w:ascii="Times New Roman" w:hAnsi="Times New Roman" w:cs="Times New Roman"/>
          <w:sz w:val="24"/>
          <w:szCs w:val="24"/>
        </w:rPr>
        <w:t>smrti sina podnositelja te posebice kazneni postupak koji je uslijedio</w:t>
      </w:r>
      <w:r w:rsidR="00746B09">
        <w:rPr>
          <w:rFonts w:ascii="Times New Roman" w:hAnsi="Times New Roman" w:cs="Times New Roman"/>
          <w:sz w:val="24"/>
          <w:szCs w:val="24"/>
        </w:rPr>
        <w:t>,</w:t>
      </w:r>
      <w:r w:rsidRPr="001E7357">
        <w:rPr>
          <w:rFonts w:ascii="Times New Roman" w:hAnsi="Times New Roman" w:cs="Times New Roman"/>
          <w:sz w:val="24"/>
          <w:szCs w:val="24"/>
        </w:rPr>
        <w:t xml:space="preserve"> u potpunosti su ispunili postupovnu obvezu </w:t>
      </w:r>
      <w:r w:rsidR="00BF7BC8">
        <w:rPr>
          <w:rFonts w:ascii="Times New Roman" w:hAnsi="Times New Roman" w:cs="Times New Roman"/>
          <w:sz w:val="24"/>
          <w:szCs w:val="24"/>
        </w:rPr>
        <w:t>koju nameće</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član</w:t>
      </w:r>
      <w:r w:rsidR="00BF7BC8">
        <w:rPr>
          <w:rFonts w:ascii="Times New Roman" w:hAnsi="Times New Roman" w:cs="Times New Roman"/>
          <w:sz w:val="24"/>
          <w:szCs w:val="24"/>
        </w:rPr>
        <w:t>a</w:t>
      </w:r>
      <w:r w:rsidRPr="001E7357">
        <w:rPr>
          <w:rFonts w:ascii="Times New Roman" w:hAnsi="Times New Roman" w:cs="Times New Roman"/>
          <w:sz w:val="24"/>
          <w:szCs w:val="24"/>
        </w:rPr>
        <w:t xml:space="preserve">k 2. Dok se kazneni postupak rukovodio načelima materijalne istine i </w:t>
      </w:r>
      <w:r w:rsidRPr="00726D19" w:rsidR="00726D19">
        <w:rPr>
          <w:rFonts w:ascii="Times New Roman" w:hAnsi="Times New Roman" w:cs="Times New Roman"/>
          <w:sz w:val="24"/>
          <w:szCs w:val="24"/>
        </w:rPr>
        <w:t>oficijelnosti</w:t>
      </w:r>
      <w:r w:rsidRPr="001E7357">
        <w:rPr>
          <w:rFonts w:ascii="Times New Roman" w:hAnsi="Times New Roman" w:cs="Times New Roman"/>
          <w:sz w:val="24"/>
          <w:szCs w:val="24"/>
        </w:rPr>
        <w:t xml:space="preserve">, to nije bio slučaj s građanskim postupkom. Iz tog razloga, načelno uzevši, građanski postupak nije mogao ispuniti postupovne zahtjeve </w:t>
      </w:r>
      <w:r w:rsidR="00C8539E">
        <w:rPr>
          <w:rFonts w:ascii="Times New Roman" w:hAnsi="Times New Roman" w:cs="Times New Roman"/>
          <w:sz w:val="24"/>
          <w:szCs w:val="24"/>
        </w:rPr>
        <w:t>koje nameće</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član</w:t>
      </w:r>
      <w:r w:rsidR="00C8539E">
        <w:rPr>
          <w:rFonts w:ascii="Times New Roman" w:hAnsi="Times New Roman" w:cs="Times New Roman"/>
          <w:sz w:val="24"/>
          <w:szCs w:val="24"/>
        </w:rPr>
        <w:t>a</w:t>
      </w:r>
      <w:r w:rsidRPr="001E7357">
        <w:rPr>
          <w:rFonts w:ascii="Times New Roman" w:hAnsi="Times New Roman" w:cs="Times New Roman"/>
          <w:sz w:val="24"/>
          <w:szCs w:val="24"/>
        </w:rPr>
        <w:t>k 2. Konvencije.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181. </w:t>
      </w:r>
      <w:r w:rsidRPr="001E7357">
        <w:rPr>
          <w:rFonts w:ascii="Times New Roman" w:hAnsi="Times New Roman" w:cs="Times New Roman"/>
          <w:sz w:val="24"/>
          <w:szCs w:val="24"/>
        </w:rPr>
        <w:tab/>
        <w:t xml:space="preserve">Država </w:t>
      </w:r>
      <w:r w:rsidR="008F2DCD">
        <w:rPr>
          <w:rFonts w:ascii="Times New Roman" w:hAnsi="Times New Roman" w:cs="Times New Roman"/>
          <w:sz w:val="24"/>
          <w:szCs w:val="24"/>
        </w:rPr>
        <w:t>primjećuje</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da su početne mjere, koje su uslijedile nakon smrti sina podnositelja, bile poduzete prije nego što je Konvencija stupila na snagu. Tvrde da se </w:t>
      </w:r>
      <w:r w:rsidR="008F2DCD">
        <w:rPr>
          <w:rFonts w:ascii="Times New Roman" w:hAnsi="Times New Roman" w:cs="Times New Roman"/>
          <w:sz w:val="24"/>
          <w:szCs w:val="24"/>
        </w:rPr>
        <w:t xml:space="preserve">stoga </w:t>
      </w:r>
      <w:r w:rsidRPr="001E7357">
        <w:rPr>
          <w:rFonts w:ascii="Times New Roman" w:hAnsi="Times New Roman" w:cs="Times New Roman"/>
          <w:sz w:val="24"/>
          <w:szCs w:val="24"/>
        </w:rPr>
        <w:t xml:space="preserve">kod ispitivanja postupovnog vida članka 2. od Suda </w:t>
      </w:r>
      <w:r w:rsidR="00EC1D0B">
        <w:rPr>
          <w:rFonts w:ascii="Times New Roman" w:hAnsi="Times New Roman" w:cs="Times New Roman"/>
          <w:sz w:val="24"/>
          <w:szCs w:val="24"/>
        </w:rPr>
        <w:t>za</w:t>
      </w:r>
      <w:r w:rsidRPr="001E7357">
        <w:rPr>
          <w:rFonts w:ascii="Times New Roman" w:hAnsi="Times New Roman" w:cs="Times New Roman"/>
          <w:sz w:val="24"/>
          <w:szCs w:val="24"/>
        </w:rPr>
        <w:t xml:space="preserve">tražilo da uzme u obzir stanje istrage i njena utvrđenja </w:t>
      </w:r>
      <w:r w:rsidR="00A56466">
        <w:rPr>
          <w:rFonts w:ascii="Times New Roman" w:hAnsi="Times New Roman" w:cs="Times New Roman"/>
          <w:sz w:val="24"/>
          <w:szCs w:val="24"/>
        </w:rPr>
        <w:t>na taj dan</w:t>
      </w:r>
      <w:r w:rsidRPr="001E7357">
        <w:rPr>
          <w:rFonts w:ascii="Times New Roman" w:hAnsi="Times New Roman" w:cs="Times New Roman"/>
          <w:sz w:val="24"/>
          <w:szCs w:val="24"/>
        </w:rPr>
        <w:t xml:space="preserve">. Osim toga, kazneni postupak koji su podnositelji pokrenuli nije </w:t>
      </w:r>
      <w:r w:rsidR="00A56466">
        <w:rPr>
          <w:rFonts w:ascii="Times New Roman" w:hAnsi="Times New Roman" w:cs="Times New Roman"/>
          <w:sz w:val="24"/>
          <w:szCs w:val="24"/>
        </w:rPr>
        <w:t>doveo do</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drugačij</w:t>
      </w:r>
      <w:r w:rsidR="00A56466">
        <w:rPr>
          <w:rFonts w:ascii="Times New Roman" w:hAnsi="Times New Roman" w:cs="Times New Roman"/>
          <w:sz w:val="24"/>
          <w:szCs w:val="24"/>
        </w:rPr>
        <w:t>eg</w:t>
      </w:r>
      <w:r w:rsidRPr="001E7357">
        <w:rPr>
          <w:rFonts w:ascii="Times New Roman" w:hAnsi="Times New Roman" w:cs="Times New Roman"/>
          <w:sz w:val="24"/>
          <w:szCs w:val="24"/>
        </w:rPr>
        <w:t xml:space="preserve"> zaključk</w:t>
      </w:r>
      <w:r w:rsidR="00A56466">
        <w:rPr>
          <w:rFonts w:ascii="Times New Roman" w:hAnsi="Times New Roman" w:cs="Times New Roman"/>
          <w:sz w:val="24"/>
          <w:szCs w:val="24"/>
        </w:rPr>
        <w:t>a</w:t>
      </w:r>
      <w:r w:rsidRPr="001E7357">
        <w:rPr>
          <w:rFonts w:ascii="Times New Roman" w:hAnsi="Times New Roman" w:cs="Times New Roman"/>
          <w:sz w:val="24"/>
          <w:szCs w:val="24"/>
        </w:rPr>
        <w:t xml:space="preserve"> od onog </w:t>
      </w:r>
      <w:r w:rsidR="00A56466">
        <w:rPr>
          <w:rFonts w:ascii="Times New Roman" w:hAnsi="Times New Roman" w:cs="Times New Roman"/>
          <w:sz w:val="24"/>
          <w:szCs w:val="24"/>
        </w:rPr>
        <w:t>do kojeg se došlo u</w:t>
      </w:r>
      <w:r w:rsidRPr="001E7357">
        <w:rPr>
          <w:rFonts w:ascii="Times New Roman" w:hAnsi="Times New Roman" w:cs="Times New Roman"/>
          <w:sz w:val="24"/>
          <w:szCs w:val="24"/>
        </w:rPr>
        <w:t xml:space="preserve"> prethodn</w:t>
      </w:r>
      <w:r w:rsidR="00A56466">
        <w:rPr>
          <w:rFonts w:ascii="Times New Roman" w:hAnsi="Times New Roman" w:cs="Times New Roman"/>
          <w:sz w:val="24"/>
          <w:szCs w:val="24"/>
        </w:rPr>
        <w:t>oj</w:t>
      </w:r>
      <w:r w:rsidRPr="001E7357">
        <w:rPr>
          <w:rFonts w:ascii="Times New Roman" w:hAnsi="Times New Roman" w:cs="Times New Roman"/>
          <w:sz w:val="24"/>
          <w:szCs w:val="24"/>
        </w:rPr>
        <w:t xml:space="preserve"> istra</w:t>
      </w:r>
      <w:r w:rsidR="00A56466">
        <w:rPr>
          <w:rFonts w:ascii="Times New Roman" w:hAnsi="Times New Roman" w:cs="Times New Roman"/>
          <w:sz w:val="24"/>
          <w:szCs w:val="24"/>
        </w:rPr>
        <w:t>zi</w:t>
      </w:r>
      <w:r w:rsidRPr="001E7357">
        <w:rPr>
          <w:rFonts w:ascii="Times New Roman" w:hAnsi="Times New Roman" w:cs="Times New Roman"/>
          <w:sz w:val="24"/>
          <w:szCs w:val="24"/>
        </w:rPr>
        <w:t xml:space="preserve">. U svojim usmenim </w:t>
      </w:r>
      <w:r w:rsidR="00A56466">
        <w:rPr>
          <w:rFonts w:ascii="Times New Roman" w:hAnsi="Times New Roman" w:cs="Times New Roman"/>
          <w:sz w:val="24"/>
          <w:szCs w:val="24"/>
        </w:rPr>
        <w:t>izlaganjima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pred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elikim vijećem, država je </w:t>
      </w:r>
      <w:r w:rsidR="0078421A">
        <w:rPr>
          <w:rFonts w:ascii="Times New Roman" w:hAnsi="Times New Roman" w:cs="Times New Roman"/>
          <w:sz w:val="24"/>
          <w:szCs w:val="24"/>
        </w:rPr>
        <w:t xml:space="preserve">također </w:t>
      </w:r>
      <w:r w:rsidRPr="001E7357">
        <w:rPr>
          <w:rFonts w:ascii="Times New Roman" w:hAnsi="Times New Roman" w:cs="Times New Roman"/>
          <w:sz w:val="24"/>
          <w:szCs w:val="24"/>
        </w:rPr>
        <w:t>tvrdila da je državni odvjetnik izvršio temeljito preispitivanje odluke o nepokretanju kaznenog postupka 1997. i 1999.</w:t>
      </w:r>
      <w:r w:rsidR="00EC1D0B">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dodajući </w:t>
      </w:r>
      <w:r w:rsidR="00EC1D0B">
        <w:rPr>
          <w:rFonts w:ascii="Times New Roman" w:hAnsi="Times New Roman" w:cs="Times New Roman"/>
          <w:sz w:val="24"/>
          <w:szCs w:val="24"/>
        </w:rPr>
        <w:t>kako</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činjenica da je na koncu sud u kaznenom postupku </w:t>
      </w:r>
      <w:r w:rsidR="0078421A">
        <w:rPr>
          <w:rFonts w:ascii="Times New Roman" w:hAnsi="Times New Roman" w:cs="Times New Roman"/>
          <w:sz w:val="24"/>
          <w:szCs w:val="24"/>
        </w:rPr>
        <w:t xml:space="preserve">odbacio </w:t>
      </w:r>
      <w:r w:rsidRPr="001E7357">
        <w:rPr>
          <w:rFonts w:ascii="Times New Roman" w:hAnsi="Times New Roman" w:cs="Times New Roman"/>
          <w:sz w:val="24"/>
          <w:szCs w:val="24"/>
        </w:rPr>
        <w:t>optužnicu potvrđuje ispravnost odluke državnog odvjetnika.</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182.</w:t>
      </w:r>
      <w:r w:rsidRPr="001E7357">
        <w:rPr>
          <w:rFonts w:ascii="Times New Roman" w:hAnsi="Times New Roman" w:cs="Times New Roman"/>
          <w:sz w:val="24"/>
          <w:szCs w:val="24"/>
        </w:rPr>
        <w:tab/>
      </w:r>
      <w:r w:rsidR="00D86353">
        <w:rPr>
          <w:rFonts w:ascii="Times New Roman" w:hAnsi="Times New Roman" w:cs="Times New Roman"/>
          <w:sz w:val="24"/>
          <w:szCs w:val="24"/>
        </w:rPr>
        <w:t>Vlada</w:t>
      </w:r>
      <w:r w:rsidRPr="001E7357">
        <w:rPr>
          <w:rFonts w:ascii="Times New Roman" w:hAnsi="Times New Roman" w:cs="Times New Roman"/>
          <w:sz w:val="24"/>
          <w:szCs w:val="24"/>
        </w:rPr>
        <w:t xml:space="preserve"> kritizira nedostatak jasnoće u presudi </w:t>
      </w:r>
      <w:r w:rsidR="0040307E">
        <w:rPr>
          <w:rFonts w:ascii="Times New Roman" w:hAnsi="Times New Roman" w:cs="Times New Roman"/>
          <w:sz w:val="24"/>
          <w:szCs w:val="24"/>
        </w:rPr>
        <w:t>v</w:t>
      </w:r>
      <w:r w:rsidRPr="001E7357">
        <w:rPr>
          <w:rFonts w:ascii="Times New Roman" w:hAnsi="Times New Roman" w:cs="Times New Roman"/>
          <w:sz w:val="24"/>
          <w:szCs w:val="24"/>
        </w:rPr>
        <w:t>ijeća glede navodnih nedostataka kaznenog postupka. Tvrde da je glavni kaznen</w:t>
      </w:r>
      <w:r w:rsidR="00451E2E">
        <w:rPr>
          <w:rFonts w:ascii="Times New Roman" w:hAnsi="Times New Roman" w:cs="Times New Roman"/>
          <w:sz w:val="24"/>
          <w:szCs w:val="24"/>
        </w:rPr>
        <w:t>i</w:t>
      </w:r>
      <w:r w:rsidRPr="001E7357">
        <w:rPr>
          <w:rFonts w:ascii="Times New Roman" w:hAnsi="Times New Roman" w:cs="Times New Roman"/>
          <w:sz w:val="24"/>
          <w:szCs w:val="24"/>
        </w:rPr>
        <w:t xml:space="preserve"> postup</w:t>
      </w:r>
      <w:r w:rsidR="00451E2E">
        <w:rPr>
          <w:rFonts w:ascii="Times New Roman" w:hAnsi="Times New Roman" w:cs="Times New Roman"/>
          <w:sz w:val="24"/>
          <w:szCs w:val="24"/>
        </w:rPr>
        <w:t>a</w:t>
      </w:r>
      <w:r w:rsidRPr="001E7357">
        <w:rPr>
          <w:rFonts w:ascii="Times New Roman" w:hAnsi="Times New Roman" w:cs="Times New Roman"/>
          <w:sz w:val="24"/>
          <w:szCs w:val="24"/>
        </w:rPr>
        <w:t xml:space="preserve">k </w:t>
      </w:r>
      <w:r w:rsidR="00EC1D0B">
        <w:rPr>
          <w:rFonts w:ascii="Times New Roman" w:hAnsi="Times New Roman" w:cs="Times New Roman"/>
          <w:sz w:val="24"/>
          <w:szCs w:val="24"/>
        </w:rPr>
        <w:t>najbrže moguće</w:t>
      </w:r>
      <w:r w:rsidRPr="001E7357" w:rsidR="00EC1D0B">
        <w:rPr>
          <w:rFonts w:ascii="Times New Roman" w:hAnsi="Times New Roman" w:cs="Times New Roman"/>
          <w:sz w:val="24"/>
          <w:szCs w:val="24"/>
        </w:rPr>
        <w:t xml:space="preserve"> s obzirom na složenost predmeta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okončan odlukom od 20. prosinca 2000.</w:t>
      </w:r>
      <w:r w:rsidR="00EC1D0B">
        <w:rPr>
          <w:rFonts w:ascii="Times New Roman" w:hAnsi="Times New Roman" w:cs="Times New Roman"/>
          <w:sz w:val="24"/>
          <w:szCs w:val="24"/>
        </w:rPr>
        <w:t xml:space="preserve"> godine, </w:t>
      </w:r>
      <w:r w:rsidRPr="001E7357">
        <w:rPr>
          <w:rFonts w:ascii="Times New Roman" w:hAnsi="Times New Roman" w:cs="Times New Roman"/>
          <w:sz w:val="24"/>
          <w:szCs w:val="24"/>
        </w:rPr>
        <w:t xml:space="preserve">što je zahtijevalo opsežnu istragu, uključujući imenovanje različitih stručnjaka iz Slovenije i inozemstva te kronološku rekonstrukciju događaja. Nije bilo značajnijih nedostataka ili </w:t>
      </w:r>
      <w:r w:rsidRPr="001E7357" w:rsidR="00B267F3">
        <w:rPr>
          <w:rFonts w:ascii="Times New Roman" w:hAnsi="Times New Roman" w:cs="Times New Roman"/>
          <w:sz w:val="24"/>
          <w:szCs w:val="24"/>
        </w:rPr>
        <w:t xml:space="preserve">kašnjenja </w:t>
      </w:r>
      <w:r w:rsidRPr="001E7357">
        <w:rPr>
          <w:rFonts w:ascii="Times New Roman" w:hAnsi="Times New Roman" w:cs="Times New Roman"/>
          <w:sz w:val="24"/>
          <w:szCs w:val="24"/>
        </w:rPr>
        <w:t>u kazneno</w:t>
      </w:r>
      <w:r w:rsidR="00B267F3">
        <w:rPr>
          <w:rFonts w:ascii="Times New Roman" w:hAnsi="Times New Roman" w:cs="Times New Roman"/>
          <w:sz w:val="24"/>
          <w:szCs w:val="24"/>
        </w:rPr>
        <w:t>m</w:t>
      </w:r>
      <w:r w:rsidRPr="001E7357">
        <w:rPr>
          <w:rFonts w:ascii="Times New Roman" w:hAnsi="Times New Roman" w:cs="Times New Roman"/>
          <w:sz w:val="24"/>
          <w:szCs w:val="24"/>
        </w:rPr>
        <w:t xml:space="preserve"> postupk</w:t>
      </w:r>
      <w:r w:rsidR="00B267F3">
        <w:rPr>
          <w:rFonts w:ascii="Times New Roman" w:hAnsi="Times New Roman" w:cs="Times New Roman"/>
          <w:sz w:val="24"/>
          <w:szCs w:val="24"/>
        </w:rPr>
        <w:t>u</w:t>
      </w:r>
      <w:r w:rsidRPr="001E7357">
        <w:rPr>
          <w:rFonts w:ascii="Times New Roman" w:hAnsi="Times New Roman" w:cs="Times New Roman"/>
          <w:sz w:val="24"/>
          <w:szCs w:val="24"/>
        </w:rPr>
        <w:t xml:space="preserve">. Domaći sudovi su nastojali pažljivo utvrditi okolnosti vezane uz smrt sina podnositelja i </w:t>
      </w:r>
      <w:r w:rsidR="001759DF">
        <w:rPr>
          <w:rFonts w:ascii="Times New Roman" w:hAnsi="Times New Roman" w:cs="Times New Roman"/>
          <w:sz w:val="24"/>
          <w:szCs w:val="24"/>
        </w:rPr>
        <w:t>moguću</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kaznenu odgovornost predmetnog liječnika.</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183.</w:t>
      </w:r>
      <w:r w:rsidRPr="001E7357">
        <w:rPr>
          <w:rFonts w:ascii="Times New Roman" w:hAnsi="Times New Roman" w:cs="Times New Roman"/>
          <w:sz w:val="24"/>
          <w:szCs w:val="24"/>
        </w:rPr>
        <w:tab/>
      </w:r>
      <w:r w:rsidR="00A5393D">
        <w:rPr>
          <w:rFonts w:ascii="Times New Roman" w:hAnsi="Times New Roman" w:cs="Times New Roman"/>
          <w:sz w:val="24"/>
          <w:szCs w:val="24"/>
        </w:rPr>
        <w:t>Vlada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komentira teret dokazivanja koji u kaznenom postupku </w:t>
      </w:r>
      <w:r w:rsidR="00E30FD9">
        <w:rPr>
          <w:rFonts w:ascii="Times New Roman" w:hAnsi="Times New Roman" w:cs="Times New Roman"/>
          <w:sz w:val="24"/>
          <w:szCs w:val="24"/>
        </w:rPr>
        <w:t>snose</w:t>
      </w:r>
      <w:r w:rsidRPr="001E7357">
        <w:rPr>
          <w:rFonts w:ascii="Times New Roman" w:hAnsi="Times New Roman" w:cs="Times New Roman"/>
          <w:sz w:val="24"/>
          <w:szCs w:val="24"/>
        </w:rPr>
        <w:t xml:space="preserve"> podnositelji. </w:t>
      </w:r>
      <w:r w:rsidR="00A5393D">
        <w:rPr>
          <w:rFonts w:ascii="Times New Roman" w:hAnsi="Times New Roman" w:cs="Times New Roman"/>
          <w:sz w:val="24"/>
          <w:szCs w:val="24"/>
        </w:rPr>
        <w:t>Tvrdi</w:t>
      </w:r>
      <w:r w:rsidR="00474BE1">
        <w:rPr>
          <w:rFonts w:ascii="Times New Roman" w:hAnsi="Times New Roman" w:cs="Times New Roman"/>
          <w:sz w:val="24"/>
          <w:szCs w:val="24"/>
        </w:rPr>
        <w:t xml:space="preserve"> </w:t>
      </w:r>
      <w:r w:rsidRPr="001E7357">
        <w:rPr>
          <w:rFonts w:ascii="Times New Roman" w:hAnsi="Times New Roman" w:cs="Times New Roman"/>
          <w:sz w:val="24"/>
          <w:szCs w:val="24"/>
        </w:rPr>
        <w:t>da su podnositelji kao</w:t>
      </w:r>
      <w:r w:rsidR="00474BE1">
        <w:rPr>
          <w:rFonts w:ascii="Times New Roman" w:hAnsi="Times New Roman" w:cs="Times New Roman"/>
          <w:sz w:val="24"/>
          <w:szCs w:val="24"/>
        </w:rPr>
        <w:t xml:space="preserve"> </w:t>
      </w:r>
      <w:r w:rsidR="00ED5EEA">
        <w:rPr>
          <w:rFonts w:ascii="Times New Roman" w:hAnsi="Times New Roman" w:cs="Times New Roman"/>
          <w:sz w:val="24"/>
          <w:szCs w:val="24"/>
        </w:rPr>
        <w:t>supsidijarni</w:t>
      </w:r>
      <w:r w:rsidR="00474BE1">
        <w:rPr>
          <w:rFonts w:ascii="Times New Roman" w:hAnsi="Times New Roman" w:cs="Times New Roman"/>
          <w:sz w:val="24"/>
          <w:szCs w:val="24"/>
        </w:rPr>
        <w:t xml:space="preserve"> </w:t>
      </w:r>
      <w:r w:rsidR="006B7818">
        <w:rPr>
          <w:rFonts w:ascii="Times New Roman" w:hAnsi="Times New Roman" w:cs="Times New Roman"/>
          <w:sz w:val="24"/>
          <w:szCs w:val="24"/>
        </w:rPr>
        <w:t xml:space="preserve">tužitelji </w:t>
      </w:r>
      <w:r w:rsidRPr="001E7357">
        <w:rPr>
          <w:rFonts w:ascii="Times New Roman" w:hAnsi="Times New Roman" w:cs="Times New Roman"/>
          <w:sz w:val="24"/>
          <w:szCs w:val="24"/>
        </w:rPr>
        <w:t xml:space="preserve">dužni poštovati temeljnu svrhu kaznenog postupka i </w:t>
      </w:r>
      <w:r w:rsidR="005631D9">
        <w:rPr>
          <w:rFonts w:ascii="Times New Roman" w:hAnsi="Times New Roman" w:cs="Times New Roman"/>
          <w:sz w:val="24"/>
          <w:szCs w:val="24"/>
        </w:rPr>
        <w:t xml:space="preserve">pravila koja se u </w:t>
      </w:r>
      <w:r w:rsidRPr="001E7357">
        <w:rPr>
          <w:rFonts w:ascii="Times New Roman" w:hAnsi="Times New Roman" w:cs="Times New Roman"/>
          <w:sz w:val="24"/>
          <w:szCs w:val="24"/>
        </w:rPr>
        <w:t>njemu primjenj</w:t>
      </w:r>
      <w:r w:rsidR="005631D9">
        <w:rPr>
          <w:rFonts w:ascii="Times New Roman" w:hAnsi="Times New Roman" w:cs="Times New Roman"/>
          <w:sz w:val="24"/>
          <w:szCs w:val="24"/>
        </w:rPr>
        <w:t xml:space="preserve">uju </w:t>
      </w:r>
      <w:r w:rsidRPr="001E7357">
        <w:rPr>
          <w:rFonts w:ascii="Times New Roman" w:hAnsi="Times New Roman" w:cs="Times New Roman"/>
          <w:sz w:val="24"/>
          <w:szCs w:val="24"/>
        </w:rPr>
        <w:t xml:space="preserve">te </w:t>
      </w:r>
      <w:r w:rsidRPr="001E7357" w:rsidR="00EC1D0B">
        <w:rPr>
          <w:rFonts w:ascii="Times New Roman" w:hAnsi="Times New Roman" w:cs="Times New Roman"/>
          <w:sz w:val="24"/>
          <w:szCs w:val="24"/>
        </w:rPr>
        <w:t>poseb</w:t>
      </w:r>
      <w:r w:rsidR="00EC1D0B">
        <w:rPr>
          <w:rFonts w:ascii="Times New Roman" w:hAnsi="Times New Roman" w:cs="Times New Roman"/>
          <w:sz w:val="24"/>
          <w:szCs w:val="24"/>
        </w:rPr>
        <w:t xml:space="preserve">no </w:t>
      </w:r>
      <w:r w:rsidRPr="001E7357">
        <w:rPr>
          <w:rFonts w:ascii="Times New Roman" w:hAnsi="Times New Roman" w:cs="Times New Roman"/>
          <w:sz w:val="24"/>
          <w:szCs w:val="24"/>
        </w:rPr>
        <w:t>osiguranja čiji je cilj osigurati poštovanje prava optuženog.</w:t>
      </w:r>
    </w:p>
    <w:p w:rsidR="00747ECC" w:rsidP="004965C2" w:rsidRDefault="004965C2">
      <w:pPr>
        <w:jc w:val="both"/>
        <w:rPr>
          <w:rFonts w:ascii="Times New Roman" w:hAnsi="Times New Roman" w:cs="Times New Roman"/>
          <w:i/>
          <w:sz w:val="24"/>
          <w:szCs w:val="24"/>
        </w:rPr>
      </w:pPr>
      <w:r w:rsidRPr="001E7357">
        <w:rPr>
          <w:rFonts w:ascii="Times New Roman" w:hAnsi="Times New Roman" w:cs="Times New Roman"/>
          <w:sz w:val="24"/>
          <w:szCs w:val="24"/>
        </w:rPr>
        <w:tab/>
        <w:t>184.</w:t>
      </w:r>
      <w:r w:rsidRPr="001E7357">
        <w:rPr>
          <w:rFonts w:ascii="Times New Roman" w:hAnsi="Times New Roman" w:cs="Times New Roman"/>
          <w:sz w:val="24"/>
          <w:szCs w:val="24"/>
        </w:rPr>
        <w:tab/>
        <w:t xml:space="preserve">Nadalje, očitovanje </w:t>
      </w:r>
      <w:r w:rsidR="00A5393D">
        <w:rPr>
          <w:rFonts w:ascii="Times New Roman" w:hAnsi="Times New Roman" w:cs="Times New Roman"/>
          <w:sz w:val="24"/>
          <w:szCs w:val="24"/>
        </w:rPr>
        <w:t>Vlade</w:t>
      </w:r>
      <w:r w:rsidR="00474BE1">
        <w:rPr>
          <w:rFonts w:ascii="Times New Roman" w:hAnsi="Times New Roman" w:cs="Times New Roman"/>
          <w:sz w:val="24"/>
          <w:szCs w:val="24"/>
        </w:rPr>
        <w:t xml:space="preserve"> </w:t>
      </w:r>
      <w:r w:rsidRPr="001E7357">
        <w:rPr>
          <w:rFonts w:ascii="Times New Roman" w:hAnsi="Times New Roman" w:cs="Times New Roman"/>
          <w:sz w:val="24"/>
          <w:szCs w:val="24"/>
        </w:rPr>
        <w:t>usredotočilo</w:t>
      </w:r>
      <w:r w:rsidR="00474BE1">
        <w:rPr>
          <w:rFonts w:ascii="Times New Roman" w:hAnsi="Times New Roman" w:cs="Times New Roman"/>
          <w:sz w:val="24"/>
          <w:szCs w:val="24"/>
        </w:rPr>
        <w:t xml:space="preserve"> </w:t>
      </w:r>
      <w:r w:rsidRPr="001E7357" w:rsidR="00A5393D">
        <w:rPr>
          <w:rFonts w:ascii="Times New Roman" w:hAnsi="Times New Roman" w:cs="Times New Roman"/>
          <w:sz w:val="24"/>
          <w:szCs w:val="24"/>
        </w:rPr>
        <w:t>se</w:t>
      </w:r>
      <w:r w:rsidR="00474BE1">
        <w:rPr>
          <w:rFonts w:ascii="Times New Roman" w:hAnsi="Times New Roman" w:cs="Times New Roman"/>
          <w:sz w:val="24"/>
          <w:szCs w:val="24"/>
        </w:rPr>
        <w:t xml:space="preserve"> </w:t>
      </w:r>
      <w:r w:rsidRPr="001E7357">
        <w:rPr>
          <w:rFonts w:ascii="Times New Roman" w:hAnsi="Times New Roman" w:cs="Times New Roman"/>
          <w:sz w:val="24"/>
          <w:szCs w:val="24"/>
        </w:rPr>
        <w:t xml:space="preserve">na nemogućnost podnositelja da podnesu ustavnu tužbu u kaznenom postupku. Tvrde da to pravno sredstvo nije na raspolaganju oštećenoj strani u kaznenom postupku iz mnogih opravdanih razloga, uključujući načelo </w:t>
      </w:r>
      <w:r w:rsidRPr="001E7357">
        <w:rPr>
          <w:rFonts w:ascii="Times New Roman" w:hAnsi="Times New Roman" w:cs="Times New Roman"/>
          <w:i/>
          <w:sz w:val="24"/>
          <w:szCs w:val="24"/>
        </w:rPr>
        <w:t>non bis in idem.</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i/>
          <w:sz w:val="24"/>
          <w:szCs w:val="24"/>
        </w:rPr>
        <w:tab/>
      </w:r>
      <w:r w:rsidRPr="001E7357">
        <w:rPr>
          <w:rFonts w:ascii="Times New Roman" w:hAnsi="Times New Roman" w:cs="Times New Roman"/>
          <w:sz w:val="24"/>
          <w:szCs w:val="24"/>
        </w:rPr>
        <w:t>185.</w:t>
      </w:r>
      <w:r w:rsidRPr="001E7357">
        <w:rPr>
          <w:rFonts w:ascii="Times New Roman" w:hAnsi="Times New Roman" w:cs="Times New Roman"/>
          <w:sz w:val="24"/>
          <w:szCs w:val="24"/>
        </w:rPr>
        <w:tab/>
        <w:t xml:space="preserve"> Što se tiče općenite djelotvornosti kaznenog postupka u praksi, </w:t>
      </w:r>
      <w:r w:rsidR="00DC4B3F">
        <w:rPr>
          <w:rFonts w:ascii="Times New Roman" w:hAnsi="Times New Roman" w:cs="Times New Roman"/>
          <w:sz w:val="24"/>
          <w:szCs w:val="24"/>
        </w:rPr>
        <w:t>Vlada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se poziva na podatke slovenskih sudova koji su pokazali da je </w:t>
      </w:r>
      <w:r w:rsidR="00ED5EEA">
        <w:rPr>
          <w:rFonts w:ascii="Times New Roman" w:hAnsi="Times New Roman" w:cs="Times New Roman"/>
          <w:sz w:val="24"/>
          <w:szCs w:val="24"/>
        </w:rPr>
        <w:t>supsidijarni</w:t>
      </w:r>
      <w:r w:rsidR="00474BE1">
        <w:rPr>
          <w:rFonts w:ascii="Times New Roman" w:hAnsi="Times New Roman" w:cs="Times New Roman"/>
          <w:sz w:val="24"/>
          <w:szCs w:val="24"/>
        </w:rPr>
        <w:t xml:space="preserve"> </w:t>
      </w:r>
      <w:r w:rsidR="00DC4B3F">
        <w:rPr>
          <w:rFonts w:ascii="Times New Roman" w:hAnsi="Times New Roman" w:cs="Times New Roman"/>
          <w:sz w:val="24"/>
          <w:szCs w:val="24"/>
        </w:rPr>
        <w:t>kazneni progon</w:t>
      </w:r>
      <w:r w:rsidRPr="001E7357">
        <w:rPr>
          <w:rFonts w:ascii="Times New Roman" w:hAnsi="Times New Roman" w:cs="Times New Roman"/>
          <w:sz w:val="24"/>
          <w:szCs w:val="24"/>
        </w:rPr>
        <w:t xml:space="preserve"> u slučajevima smrti kao posljedice liječničkog nemara rije</w:t>
      </w:r>
      <w:r w:rsidR="00DC4B3F">
        <w:rPr>
          <w:rFonts w:ascii="Times New Roman" w:hAnsi="Times New Roman" w:cs="Times New Roman"/>
          <w:sz w:val="24"/>
          <w:szCs w:val="24"/>
        </w:rPr>
        <w:t>da</w:t>
      </w:r>
      <w:r w:rsidRPr="001E7357">
        <w:rPr>
          <w:rFonts w:ascii="Times New Roman" w:hAnsi="Times New Roman" w:cs="Times New Roman"/>
          <w:sz w:val="24"/>
          <w:szCs w:val="24"/>
        </w:rPr>
        <w:t xml:space="preserve">k. Takve </w:t>
      </w:r>
      <w:r w:rsidR="00DC4B3F">
        <w:rPr>
          <w:rFonts w:ascii="Times New Roman" w:hAnsi="Times New Roman" w:cs="Times New Roman"/>
          <w:sz w:val="24"/>
          <w:szCs w:val="24"/>
        </w:rPr>
        <w:t>predmete</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uglavnom rješava državni odvjetnik. U prilog toj tvrdnji država je predočila brojke koje pokazuju da je u dvanaest nedavnih slučajeva povrede pravila medicinske struke</w:t>
      </w:r>
      <w:r w:rsidR="00806DA2">
        <w:rPr>
          <w:rFonts w:ascii="Times New Roman" w:hAnsi="Times New Roman" w:cs="Times New Roman"/>
          <w:sz w:val="24"/>
          <w:szCs w:val="24"/>
        </w:rPr>
        <w:t>,</w:t>
      </w:r>
      <w:r w:rsidRPr="001E7357">
        <w:rPr>
          <w:rFonts w:ascii="Times New Roman" w:hAnsi="Times New Roman" w:cs="Times New Roman"/>
          <w:sz w:val="24"/>
          <w:szCs w:val="24"/>
        </w:rPr>
        <w:t xml:space="preserve"> kazneni postupak zbog kaznenog djela uzrokovanja smrti zbog nemara pokrenuo državni odvjetnik. U samo dva slučaja</w:t>
      </w:r>
      <w:r w:rsidR="00806DA2">
        <w:rPr>
          <w:rFonts w:ascii="Times New Roman" w:hAnsi="Times New Roman" w:cs="Times New Roman"/>
          <w:sz w:val="24"/>
          <w:szCs w:val="24"/>
        </w:rPr>
        <w:t>,</w:t>
      </w:r>
      <w:r w:rsidRPr="001E7357">
        <w:rPr>
          <w:rFonts w:ascii="Times New Roman" w:hAnsi="Times New Roman" w:cs="Times New Roman"/>
          <w:sz w:val="24"/>
          <w:szCs w:val="24"/>
        </w:rPr>
        <w:t xml:space="preserve"> oštećena stranka je </w:t>
      </w:r>
      <w:r w:rsidR="00EA4184">
        <w:rPr>
          <w:rFonts w:ascii="Times New Roman" w:hAnsi="Times New Roman" w:cs="Times New Roman"/>
          <w:sz w:val="24"/>
          <w:szCs w:val="24"/>
        </w:rPr>
        <w:t xml:space="preserve">kasnije </w:t>
      </w:r>
      <w:r w:rsidRPr="001E7357">
        <w:rPr>
          <w:rFonts w:ascii="Times New Roman" w:hAnsi="Times New Roman" w:cs="Times New Roman"/>
          <w:sz w:val="24"/>
          <w:szCs w:val="24"/>
        </w:rPr>
        <w:t>preuzela vođenje kaznenog progona.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186.</w:t>
      </w:r>
      <w:r w:rsidRPr="001E7357">
        <w:rPr>
          <w:rFonts w:ascii="Times New Roman" w:hAnsi="Times New Roman" w:cs="Times New Roman"/>
          <w:sz w:val="24"/>
          <w:szCs w:val="24"/>
        </w:rPr>
        <w:tab/>
        <w:t xml:space="preserve">Što se tiče građanske odgovornosti, </w:t>
      </w:r>
      <w:r w:rsidR="00222D29">
        <w:rPr>
          <w:rFonts w:ascii="Times New Roman" w:hAnsi="Times New Roman" w:cs="Times New Roman"/>
          <w:sz w:val="24"/>
          <w:szCs w:val="24"/>
        </w:rPr>
        <w:t>Vlada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tvrdi da Zakon o obveznim odnosima i </w:t>
      </w:r>
      <w:r w:rsidR="00CF7431">
        <w:rPr>
          <w:rFonts w:ascii="Times New Roman" w:hAnsi="Times New Roman" w:cs="Times New Roman"/>
          <w:sz w:val="24"/>
          <w:szCs w:val="24"/>
        </w:rPr>
        <w:t>Zakonik o obveznim odnosima</w:t>
      </w:r>
      <w:r w:rsidRPr="001E7357">
        <w:rPr>
          <w:rFonts w:ascii="Times New Roman" w:hAnsi="Times New Roman" w:cs="Times New Roman"/>
          <w:sz w:val="24"/>
          <w:szCs w:val="24"/>
        </w:rPr>
        <w:t xml:space="preserve"> pružaju djelotvornu zaštitu prava na život. U prilog toj tvrdnji, predočila je preslike presuda donesenih u razdoblju između 1998. i 2003. godine u pet predmeta u kojima se radilo o navodno počinjenoj liječničkoj pogrešci. U četiri od tih pet predmeta, zdravstvenim ustanovama je naloženo da podnositeljima plat</w:t>
      </w:r>
      <w:r w:rsidR="00D5171F">
        <w:rPr>
          <w:rFonts w:ascii="Times New Roman" w:hAnsi="Times New Roman" w:cs="Times New Roman"/>
          <w:sz w:val="24"/>
          <w:szCs w:val="24"/>
        </w:rPr>
        <w:t>e</w:t>
      </w:r>
      <w:r w:rsidRPr="001E7357">
        <w:rPr>
          <w:rFonts w:ascii="Times New Roman" w:hAnsi="Times New Roman" w:cs="Times New Roman"/>
          <w:sz w:val="24"/>
          <w:szCs w:val="24"/>
        </w:rPr>
        <w:t xml:space="preserve"> odštet</w:t>
      </w:r>
      <w:r w:rsidR="00D5171F">
        <w:rPr>
          <w:rFonts w:ascii="Times New Roman" w:hAnsi="Times New Roman" w:cs="Times New Roman"/>
          <w:sz w:val="24"/>
          <w:szCs w:val="24"/>
        </w:rPr>
        <w:t>u</w:t>
      </w:r>
      <w:r w:rsidRPr="001E7357">
        <w:rPr>
          <w:rFonts w:ascii="Times New Roman" w:hAnsi="Times New Roman" w:cs="Times New Roman"/>
          <w:sz w:val="24"/>
          <w:szCs w:val="24"/>
        </w:rPr>
        <w:t xml:space="preserve">. </w:t>
      </w:r>
      <w:r w:rsidR="00222D29">
        <w:rPr>
          <w:rFonts w:ascii="Times New Roman" w:hAnsi="Times New Roman" w:cs="Times New Roman"/>
          <w:sz w:val="24"/>
          <w:szCs w:val="24"/>
        </w:rPr>
        <w:t>Vlada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je također predočila popis od 124 tužbe protiv zdravstvenih </w:t>
      </w:r>
      <w:r w:rsidR="00D5171F">
        <w:rPr>
          <w:rFonts w:ascii="Times New Roman" w:hAnsi="Times New Roman" w:cs="Times New Roman"/>
          <w:sz w:val="24"/>
          <w:szCs w:val="24"/>
        </w:rPr>
        <w:t>ustanova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podnesene</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Okružnom sudu</w:t>
      </w:r>
      <w:r w:rsidR="00D5171F">
        <w:rPr>
          <w:rFonts w:ascii="Times New Roman" w:hAnsi="Times New Roman" w:cs="Times New Roman"/>
          <w:sz w:val="24"/>
          <w:szCs w:val="24"/>
        </w:rPr>
        <w:t xml:space="preserve"> u Ljubljani i Okružnom sudu u Mariboru</w:t>
      </w:r>
      <w:r w:rsidRPr="001E7357">
        <w:rPr>
          <w:rFonts w:ascii="Times New Roman" w:hAnsi="Times New Roman" w:cs="Times New Roman"/>
          <w:sz w:val="24"/>
          <w:szCs w:val="24"/>
        </w:rPr>
        <w:t xml:space="preserve"> između 1995. i 2004. godine</w:t>
      </w:r>
      <w:r w:rsidR="00794831">
        <w:rPr>
          <w:rFonts w:ascii="Times New Roman" w:hAnsi="Times New Roman" w:cs="Times New Roman"/>
          <w:sz w:val="24"/>
          <w:szCs w:val="24"/>
        </w:rPr>
        <w:t>,</w:t>
      </w:r>
      <w:r w:rsidRPr="001E7357">
        <w:rPr>
          <w:rFonts w:ascii="Times New Roman" w:hAnsi="Times New Roman" w:cs="Times New Roman"/>
          <w:sz w:val="24"/>
          <w:szCs w:val="24"/>
        </w:rPr>
        <w:t xml:space="preserve"> od kojih je </w:t>
      </w:r>
      <w:r w:rsidR="00794831">
        <w:rPr>
          <w:rFonts w:ascii="Times New Roman" w:hAnsi="Times New Roman" w:cs="Times New Roman"/>
          <w:sz w:val="24"/>
          <w:szCs w:val="24"/>
        </w:rPr>
        <w:t xml:space="preserve">najmanje </w:t>
      </w:r>
      <w:r w:rsidRPr="001E7357">
        <w:rPr>
          <w:rFonts w:ascii="Times New Roman" w:hAnsi="Times New Roman" w:cs="Times New Roman"/>
          <w:sz w:val="24"/>
          <w:szCs w:val="24"/>
        </w:rPr>
        <w:t xml:space="preserve">57 bilo pravomoćno riješeno. </w:t>
      </w:r>
      <w:r w:rsidR="00794831">
        <w:rPr>
          <w:rFonts w:ascii="Times New Roman" w:hAnsi="Times New Roman" w:cs="Times New Roman"/>
          <w:sz w:val="24"/>
          <w:szCs w:val="24"/>
        </w:rPr>
        <w:t xml:space="preserve">Čini se da je postupak u preostalim predmetima, uključujući i </w:t>
      </w:r>
      <w:r w:rsidRPr="001E7357">
        <w:rPr>
          <w:rFonts w:ascii="Times New Roman" w:hAnsi="Times New Roman" w:cs="Times New Roman"/>
          <w:sz w:val="24"/>
          <w:szCs w:val="24"/>
        </w:rPr>
        <w:t>6 iz 1995. godine, još bilo u tijeku pred sudovima prvog i</w:t>
      </w:r>
      <w:r w:rsidR="00794831">
        <w:rPr>
          <w:rFonts w:ascii="Times New Roman" w:hAnsi="Times New Roman" w:cs="Times New Roman"/>
          <w:sz w:val="24"/>
          <w:szCs w:val="24"/>
        </w:rPr>
        <w:t>li</w:t>
      </w:r>
      <w:r w:rsidRPr="001E7357">
        <w:rPr>
          <w:rFonts w:ascii="Times New Roman" w:hAnsi="Times New Roman" w:cs="Times New Roman"/>
          <w:sz w:val="24"/>
          <w:szCs w:val="24"/>
        </w:rPr>
        <w:t xml:space="preserve"> drugog stupnja.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187.</w:t>
      </w:r>
      <w:r w:rsidRPr="001E7357">
        <w:rPr>
          <w:rFonts w:ascii="Times New Roman" w:hAnsi="Times New Roman" w:cs="Times New Roman"/>
          <w:sz w:val="24"/>
          <w:szCs w:val="24"/>
        </w:rPr>
        <w:tab/>
        <w:t xml:space="preserve">Što se ovog predmeta tiče, </w:t>
      </w:r>
      <w:r w:rsidR="00EC5881">
        <w:rPr>
          <w:rFonts w:ascii="Times New Roman" w:hAnsi="Times New Roman" w:cs="Times New Roman"/>
          <w:sz w:val="24"/>
          <w:szCs w:val="24"/>
        </w:rPr>
        <w:t>Vlada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tvrdi da su pitanja koja </w:t>
      </w:r>
      <w:r w:rsidR="00EB7495">
        <w:rPr>
          <w:rFonts w:ascii="Times New Roman" w:hAnsi="Times New Roman" w:cs="Times New Roman"/>
          <w:sz w:val="24"/>
          <w:szCs w:val="24"/>
        </w:rPr>
        <w:t xml:space="preserve">su </w:t>
      </w:r>
      <w:r w:rsidRPr="001E7357">
        <w:rPr>
          <w:rFonts w:ascii="Times New Roman" w:hAnsi="Times New Roman" w:cs="Times New Roman"/>
          <w:sz w:val="24"/>
          <w:szCs w:val="24"/>
        </w:rPr>
        <w:t>sudovi rješava</w:t>
      </w:r>
      <w:r w:rsidR="00EB7495">
        <w:rPr>
          <w:rFonts w:ascii="Times New Roman" w:hAnsi="Times New Roman" w:cs="Times New Roman"/>
          <w:sz w:val="24"/>
          <w:szCs w:val="24"/>
        </w:rPr>
        <w:t>li</w:t>
      </w:r>
      <w:r w:rsidRPr="001E7357">
        <w:rPr>
          <w:rFonts w:ascii="Times New Roman" w:hAnsi="Times New Roman" w:cs="Times New Roman"/>
          <w:sz w:val="24"/>
          <w:szCs w:val="24"/>
        </w:rPr>
        <w:t xml:space="preserve"> vrlo složena. Pored toga, ponašanje podnositelja, posebice njihovo opetovano </w:t>
      </w:r>
      <w:r w:rsidR="00EB7495">
        <w:rPr>
          <w:rFonts w:ascii="Times New Roman" w:hAnsi="Times New Roman" w:cs="Times New Roman"/>
          <w:sz w:val="24"/>
          <w:szCs w:val="24"/>
        </w:rPr>
        <w:t xml:space="preserve">traženje izuzeća </w:t>
      </w:r>
      <w:r w:rsidRPr="001E7357">
        <w:rPr>
          <w:rFonts w:ascii="Times New Roman" w:hAnsi="Times New Roman" w:cs="Times New Roman"/>
          <w:sz w:val="24"/>
          <w:szCs w:val="24"/>
        </w:rPr>
        <w:t>sudaca i zahtjevi za promjenom mjesta suđenja</w:t>
      </w:r>
      <w:r w:rsidR="00806DA2">
        <w:rPr>
          <w:rFonts w:ascii="Times New Roman" w:hAnsi="Times New Roman" w:cs="Times New Roman"/>
          <w:sz w:val="24"/>
          <w:szCs w:val="24"/>
        </w:rPr>
        <w:t>,</w:t>
      </w:r>
      <w:r w:rsidRPr="001E7357">
        <w:rPr>
          <w:rFonts w:ascii="Times New Roman" w:hAnsi="Times New Roman" w:cs="Times New Roman"/>
          <w:sz w:val="24"/>
          <w:szCs w:val="24"/>
        </w:rPr>
        <w:t xml:space="preserve"> narušavali su </w:t>
      </w:r>
      <w:r w:rsidR="00EB7495">
        <w:rPr>
          <w:rFonts w:ascii="Times New Roman" w:hAnsi="Times New Roman" w:cs="Times New Roman"/>
          <w:sz w:val="24"/>
          <w:szCs w:val="24"/>
        </w:rPr>
        <w:t>pravilno</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vođenje postupaka. </w:t>
      </w:r>
      <w:r w:rsidR="00EB7495">
        <w:rPr>
          <w:rFonts w:ascii="Times New Roman" w:hAnsi="Times New Roman" w:cs="Times New Roman"/>
          <w:sz w:val="24"/>
          <w:szCs w:val="24"/>
        </w:rPr>
        <w:t xml:space="preserve">Vlada </w:t>
      </w:r>
      <w:r w:rsidRPr="001E7357">
        <w:rPr>
          <w:rFonts w:ascii="Times New Roman" w:hAnsi="Times New Roman" w:cs="Times New Roman"/>
          <w:sz w:val="24"/>
          <w:szCs w:val="24"/>
        </w:rPr>
        <w:t>smatra da objektivne okolnosti u ovom predmetu ne opravdavaju tako velik broj zahtjeva i podnesaka. Podnositelji snose isključivu odgovornost za odugovlačenje postupka nakon što je isti nastavljen.</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188. Građanska odgovornost ne ovisi o utvrđivanju kaznene odgovornosti, a posebice građanski sudovi nisu </w:t>
      </w:r>
      <w:r w:rsidR="00CE3C7F">
        <w:rPr>
          <w:rFonts w:ascii="Times New Roman" w:hAnsi="Times New Roman" w:cs="Times New Roman"/>
          <w:sz w:val="24"/>
          <w:szCs w:val="24"/>
        </w:rPr>
        <w:t xml:space="preserve">vezani </w:t>
      </w:r>
      <w:r w:rsidRPr="001E7357">
        <w:rPr>
          <w:rFonts w:ascii="Times New Roman" w:hAnsi="Times New Roman" w:cs="Times New Roman"/>
          <w:sz w:val="24"/>
          <w:szCs w:val="24"/>
        </w:rPr>
        <w:t xml:space="preserve">presudom </w:t>
      </w:r>
      <w:r w:rsidR="00CE3C7F">
        <w:rPr>
          <w:rFonts w:ascii="Times New Roman" w:hAnsi="Times New Roman" w:cs="Times New Roman"/>
          <w:sz w:val="24"/>
          <w:szCs w:val="24"/>
        </w:rPr>
        <w:t xml:space="preserve">kojom je </w:t>
      </w:r>
      <w:r w:rsidRPr="001E7357">
        <w:rPr>
          <w:rFonts w:ascii="Times New Roman" w:hAnsi="Times New Roman" w:cs="Times New Roman"/>
          <w:sz w:val="24"/>
          <w:szCs w:val="24"/>
        </w:rPr>
        <w:t>okrivljenik</w:t>
      </w:r>
      <w:r w:rsidR="00CE3C7F">
        <w:rPr>
          <w:rFonts w:ascii="Times New Roman" w:hAnsi="Times New Roman" w:cs="Times New Roman"/>
          <w:sz w:val="24"/>
          <w:szCs w:val="24"/>
        </w:rPr>
        <w:t xml:space="preserve"> oslobođen</w:t>
      </w:r>
      <w:r w:rsidRPr="001E7357">
        <w:rPr>
          <w:rFonts w:ascii="Times New Roman" w:hAnsi="Times New Roman" w:cs="Times New Roman"/>
          <w:sz w:val="24"/>
          <w:szCs w:val="24"/>
        </w:rPr>
        <w:t xml:space="preserve">. Što se mirovanja </w:t>
      </w:r>
      <w:r w:rsidR="00CE3C7F">
        <w:rPr>
          <w:rFonts w:ascii="Times New Roman" w:hAnsi="Times New Roman" w:cs="Times New Roman"/>
          <w:sz w:val="24"/>
          <w:szCs w:val="24"/>
        </w:rPr>
        <w:t>građans</w:t>
      </w:r>
      <w:r w:rsidR="00806DA2">
        <w:rPr>
          <w:rFonts w:ascii="Times New Roman" w:hAnsi="Times New Roman" w:cs="Times New Roman"/>
          <w:sz w:val="24"/>
          <w:szCs w:val="24"/>
        </w:rPr>
        <w:t>k</w:t>
      </w:r>
      <w:r w:rsidR="00CE3C7F">
        <w:rPr>
          <w:rFonts w:ascii="Times New Roman" w:hAnsi="Times New Roman" w:cs="Times New Roman"/>
          <w:sz w:val="24"/>
          <w:szCs w:val="24"/>
        </w:rPr>
        <w:t xml:space="preserve">og </w:t>
      </w:r>
      <w:r w:rsidRPr="001E7357">
        <w:rPr>
          <w:rFonts w:ascii="Times New Roman" w:hAnsi="Times New Roman" w:cs="Times New Roman"/>
          <w:sz w:val="24"/>
          <w:szCs w:val="24"/>
        </w:rPr>
        <w:t xml:space="preserve">postupka tiče, usprkos </w:t>
      </w:r>
      <w:r w:rsidR="00CE3C7F">
        <w:rPr>
          <w:rFonts w:ascii="Times New Roman" w:hAnsi="Times New Roman" w:cs="Times New Roman"/>
          <w:sz w:val="24"/>
          <w:szCs w:val="24"/>
        </w:rPr>
        <w:t xml:space="preserve">tome što </w:t>
      </w:r>
      <w:r w:rsidRPr="001E7357">
        <w:rPr>
          <w:rFonts w:ascii="Times New Roman" w:hAnsi="Times New Roman" w:cs="Times New Roman"/>
          <w:sz w:val="24"/>
          <w:szCs w:val="24"/>
        </w:rPr>
        <w:t>građanski sudovi nisu obvezni čekati okončanje kaznenog postupka, ovlašteni su to činiti u primjerenim situacijama. U ovom predmetu, odluka o mirovanju postupka je razumna s obzirom na opsežni postupak prikupljanja dokaza koji je istovremeno provodio kazneni sud. Osim toga, podnositelji se nisu žalili na tu odluku.</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189. </w:t>
      </w:r>
      <w:r w:rsidR="00FE1223">
        <w:rPr>
          <w:rFonts w:ascii="Times New Roman" w:hAnsi="Times New Roman" w:cs="Times New Roman"/>
          <w:sz w:val="24"/>
          <w:szCs w:val="24"/>
        </w:rPr>
        <w:t xml:space="preserve">Vlada </w:t>
      </w:r>
      <w:r w:rsidR="0040307E">
        <w:rPr>
          <w:rFonts w:ascii="Times New Roman" w:hAnsi="Times New Roman" w:cs="Times New Roman"/>
          <w:sz w:val="24"/>
          <w:szCs w:val="24"/>
        </w:rPr>
        <w:t>nadalje tvrdi da je v</w:t>
      </w:r>
      <w:r w:rsidRPr="001E7357">
        <w:rPr>
          <w:rFonts w:ascii="Times New Roman" w:hAnsi="Times New Roman" w:cs="Times New Roman"/>
          <w:sz w:val="24"/>
          <w:szCs w:val="24"/>
        </w:rPr>
        <w:t>ijeće pogriješilo tvrdeći da „</w:t>
      </w:r>
      <w:r w:rsidR="00FE1223">
        <w:rPr>
          <w:rFonts w:ascii="Times New Roman" w:hAnsi="Times New Roman" w:cs="Times New Roman"/>
          <w:sz w:val="24"/>
          <w:szCs w:val="24"/>
        </w:rPr>
        <w:t>s</w:t>
      </w:r>
      <w:r w:rsidRPr="001E7357">
        <w:rPr>
          <w:rFonts w:ascii="Times New Roman" w:hAnsi="Times New Roman" w:cs="Times New Roman"/>
          <w:sz w:val="24"/>
          <w:szCs w:val="24"/>
        </w:rPr>
        <w:t>ud gotovo šest godina nije učinio ništa“</w:t>
      </w:r>
      <w:r w:rsidR="00806DA2">
        <w:rPr>
          <w:rFonts w:ascii="Times New Roman" w:hAnsi="Times New Roman" w:cs="Times New Roman"/>
          <w:sz w:val="24"/>
          <w:szCs w:val="24"/>
        </w:rPr>
        <w:t>,</w:t>
      </w:r>
      <w:r w:rsidRPr="001E7357">
        <w:rPr>
          <w:rFonts w:ascii="Times New Roman" w:hAnsi="Times New Roman" w:cs="Times New Roman"/>
          <w:sz w:val="24"/>
          <w:szCs w:val="24"/>
        </w:rPr>
        <w:t xml:space="preserve"> budući da su između </w:t>
      </w:r>
      <w:r w:rsidR="00FE1223">
        <w:rPr>
          <w:rFonts w:ascii="Times New Roman" w:hAnsi="Times New Roman" w:cs="Times New Roman"/>
          <w:sz w:val="24"/>
          <w:szCs w:val="24"/>
        </w:rPr>
        <w:t>prekida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postupka i njegova nastavka prošle samo tri godine i sedam mjeseci. Nadalje,</w:t>
      </w:r>
      <w:r w:rsidR="00933294">
        <w:rPr>
          <w:rFonts w:ascii="Times New Roman" w:hAnsi="Times New Roman" w:cs="Times New Roman"/>
          <w:sz w:val="24"/>
          <w:szCs w:val="24"/>
        </w:rPr>
        <w:t xml:space="preserve"> država smatra neopravdanim da v</w:t>
      </w:r>
      <w:r w:rsidRPr="001E7357">
        <w:rPr>
          <w:rFonts w:ascii="Times New Roman" w:hAnsi="Times New Roman" w:cs="Times New Roman"/>
          <w:sz w:val="24"/>
          <w:szCs w:val="24"/>
        </w:rPr>
        <w:t>ijeće naglašava činjenicu da je čak šest sudaca postupalo u predmetu te da za to smatra odgovornom</w:t>
      </w:r>
      <w:r w:rsidR="00F76159">
        <w:rPr>
          <w:rFonts w:ascii="Times New Roman" w:hAnsi="Times New Roman" w:cs="Times New Roman"/>
          <w:sz w:val="24"/>
          <w:szCs w:val="24"/>
        </w:rPr>
        <w:t xml:space="preserve"> </w:t>
      </w:r>
      <w:r w:rsidRPr="001E7357" w:rsidR="00FE1223">
        <w:rPr>
          <w:rFonts w:ascii="Times New Roman" w:hAnsi="Times New Roman" w:cs="Times New Roman"/>
          <w:sz w:val="24"/>
          <w:szCs w:val="24"/>
        </w:rPr>
        <w:t>državu</w:t>
      </w:r>
      <w:r w:rsidRPr="001E7357">
        <w:rPr>
          <w:rFonts w:ascii="Times New Roman" w:hAnsi="Times New Roman" w:cs="Times New Roman"/>
          <w:sz w:val="24"/>
          <w:szCs w:val="24"/>
        </w:rPr>
        <w:t xml:space="preserve">. Nacionalni sudovi postupali </w:t>
      </w:r>
      <w:r w:rsidR="00806DA2">
        <w:rPr>
          <w:rFonts w:ascii="Times New Roman" w:hAnsi="Times New Roman" w:cs="Times New Roman"/>
          <w:sz w:val="24"/>
          <w:szCs w:val="24"/>
        </w:rPr>
        <w:t xml:space="preserve">su </w:t>
      </w:r>
      <w:r w:rsidRPr="001E7357">
        <w:rPr>
          <w:rFonts w:ascii="Times New Roman" w:hAnsi="Times New Roman" w:cs="Times New Roman"/>
          <w:sz w:val="24"/>
          <w:szCs w:val="24"/>
        </w:rPr>
        <w:t xml:space="preserve">isključivo u skladu s domaćim pravom i rješavali su zahtjeve i podneske podnositelja što su brže mogli. Što se tiče dvoje sudaca koji su </w:t>
      </w:r>
      <w:r w:rsidR="00222D29">
        <w:rPr>
          <w:rFonts w:ascii="Times New Roman" w:hAnsi="Times New Roman" w:cs="Times New Roman"/>
          <w:sz w:val="24"/>
          <w:szCs w:val="24"/>
        </w:rPr>
        <w:t>izuzeti</w:t>
      </w:r>
      <w:r w:rsidR="00FA34D9">
        <w:rPr>
          <w:rFonts w:ascii="Times New Roman" w:hAnsi="Times New Roman" w:cs="Times New Roman"/>
          <w:sz w:val="24"/>
          <w:szCs w:val="24"/>
        </w:rPr>
        <w:t xml:space="preserve"> na vlastiti zahtjev</w:t>
      </w:r>
      <w:r w:rsidRPr="001E7357">
        <w:rPr>
          <w:rFonts w:ascii="Times New Roman" w:hAnsi="Times New Roman" w:cs="Times New Roman"/>
          <w:sz w:val="24"/>
          <w:szCs w:val="24"/>
        </w:rPr>
        <w:t xml:space="preserve">, okolnosti koje su dovele do njihova </w:t>
      </w:r>
      <w:r w:rsidR="009D50CF">
        <w:rPr>
          <w:rFonts w:ascii="Times New Roman" w:hAnsi="Times New Roman" w:cs="Times New Roman"/>
          <w:sz w:val="24"/>
          <w:szCs w:val="24"/>
        </w:rPr>
        <w:t>izuzeća</w:t>
      </w:r>
      <w:r w:rsidR="0026645B">
        <w:rPr>
          <w:rFonts w:ascii="Times New Roman" w:hAnsi="Times New Roman" w:cs="Times New Roman"/>
          <w:sz w:val="24"/>
          <w:szCs w:val="24"/>
        </w:rPr>
        <w:t xml:space="preserve"> </w:t>
      </w:r>
      <w:r w:rsidRPr="001E7357">
        <w:rPr>
          <w:rFonts w:ascii="Times New Roman" w:hAnsi="Times New Roman" w:cs="Times New Roman"/>
          <w:sz w:val="24"/>
          <w:szCs w:val="24"/>
        </w:rPr>
        <w:t>u potpunosti se pripisuju podnositeljima.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190.</w:t>
      </w:r>
      <w:r w:rsidRPr="001E7357">
        <w:rPr>
          <w:rFonts w:ascii="Times New Roman" w:hAnsi="Times New Roman" w:cs="Times New Roman"/>
          <w:sz w:val="24"/>
          <w:szCs w:val="24"/>
        </w:rPr>
        <w:tab/>
        <w:t xml:space="preserve">Iz očitovanja </w:t>
      </w:r>
      <w:r w:rsidR="00EC338E">
        <w:rPr>
          <w:rFonts w:ascii="Times New Roman" w:hAnsi="Times New Roman" w:cs="Times New Roman"/>
          <w:sz w:val="24"/>
          <w:szCs w:val="24"/>
        </w:rPr>
        <w:t>Vlade</w:t>
      </w:r>
      <w:r w:rsidRPr="001E7357">
        <w:rPr>
          <w:rFonts w:ascii="Times New Roman" w:hAnsi="Times New Roman" w:cs="Times New Roman"/>
          <w:sz w:val="24"/>
          <w:szCs w:val="24"/>
        </w:rPr>
        <w:t xml:space="preserve"> pred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elikim vijećem nadalje </w:t>
      </w:r>
      <w:r w:rsidR="00806DA2">
        <w:rPr>
          <w:rFonts w:ascii="Times New Roman" w:hAnsi="Times New Roman" w:cs="Times New Roman"/>
          <w:sz w:val="24"/>
          <w:szCs w:val="24"/>
        </w:rPr>
        <w:t xml:space="preserve">se </w:t>
      </w:r>
      <w:r w:rsidRPr="001E7357">
        <w:rPr>
          <w:rFonts w:ascii="Times New Roman" w:hAnsi="Times New Roman" w:cs="Times New Roman"/>
          <w:sz w:val="24"/>
          <w:szCs w:val="24"/>
        </w:rPr>
        <w:t xml:space="preserve">zaključuje da ona osporava utvrđenja </w:t>
      </w:r>
      <w:r w:rsidR="00222D29">
        <w:rPr>
          <w:rFonts w:ascii="Times New Roman" w:hAnsi="Times New Roman" w:cs="Times New Roman"/>
          <w:sz w:val="24"/>
          <w:szCs w:val="24"/>
        </w:rPr>
        <w:t xml:space="preserve">pučkog </w:t>
      </w:r>
      <w:r w:rsidRPr="001E7357">
        <w:rPr>
          <w:rFonts w:ascii="Times New Roman" w:hAnsi="Times New Roman" w:cs="Times New Roman"/>
          <w:sz w:val="24"/>
          <w:szCs w:val="24"/>
        </w:rPr>
        <w:t xml:space="preserve">pravobranitelja u ovom predmetu, posebice ona koja se odnose na </w:t>
      </w:r>
      <w:r w:rsidR="00443A7C">
        <w:rPr>
          <w:rFonts w:ascii="Times New Roman" w:hAnsi="Times New Roman" w:cs="Times New Roman"/>
          <w:sz w:val="24"/>
          <w:szCs w:val="24"/>
        </w:rPr>
        <w:t>prekid</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postupka i </w:t>
      </w:r>
      <w:r w:rsidR="00B47191">
        <w:rPr>
          <w:rFonts w:ascii="Times New Roman" w:hAnsi="Times New Roman" w:cs="Times New Roman"/>
          <w:sz w:val="24"/>
          <w:szCs w:val="24"/>
        </w:rPr>
        <w:t>održavanje ročišta</w:t>
      </w:r>
      <w:r w:rsidRPr="001E7357">
        <w:rPr>
          <w:rFonts w:ascii="Times New Roman" w:hAnsi="Times New Roman" w:cs="Times New Roman"/>
          <w:sz w:val="24"/>
          <w:szCs w:val="24"/>
        </w:rPr>
        <w:t xml:space="preserve"> od 28. listopada 2003. godine. </w:t>
      </w:r>
      <w:r w:rsidR="00B47191">
        <w:rPr>
          <w:rFonts w:ascii="Times New Roman" w:hAnsi="Times New Roman" w:cs="Times New Roman"/>
          <w:sz w:val="24"/>
          <w:szCs w:val="24"/>
        </w:rPr>
        <w:t>Tvrde</w:t>
      </w:r>
      <w:r w:rsidRPr="001E7357">
        <w:rPr>
          <w:rFonts w:ascii="Times New Roman" w:hAnsi="Times New Roman" w:cs="Times New Roman"/>
          <w:sz w:val="24"/>
          <w:szCs w:val="24"/>
        </w:rPr>
        <w:t xml:space="preserve"> da prema domaćem pravu, </w:t>
      </w:r>
      <w:r w:rsidR="00222D29">
        <w:rPr>
          <w:rFonts w:ascii="Times New Roman" w:hAnsi="Times New Roman" w:cs="Times New Roman"/>
          <w:sz w:val="24"/>
          <w:szCs w:val="24"/>
        </w:rPr>
        <w:t xml:space="preserve">pučki </w:t>
      </w:r>
      <w:r w:rsidRPr="001E7357">
        <w:rPr>
          <w:rFonts w:ascii="Times New Roman" w:hAnsi="Times New Roman" w:cs="Times New Roman"/>
          <w:sz w:val="24"/>
          <w:szCs w:val="24"/>
        </w:rPr>
        <w:t xml:space="preserve">pravobranitelj nije ovlašten miješati se u postupak koji se vodi pred domaćim sudovima, osim u slučaju neopravdanog odugovlačenja ili očite zlouporabe ovlasti. Tvrdi, također, da </w:t>
      </w:r>
      <w:r w:rsidR="00B47191">
        <w:rPr>
          <w:rFonts w:ascii="Times New Roman" w:hAnsi="Times New Roman" w:cs="Times New Roman"/>
          <w:sz w:val="24"/>
          <w:szCs w:val="24"/>
        </w:rPr>
        <w:t xml:space="preserve">nije ni </w:t>
      </w:r>
      <w:r w:rsidRPr="001E7357">
        <w:rPr>
          <w:rFonts w:ascii="Times New Roman" w:hAnsi="Times New Roman" w:cs="Times New Roman"/>
          <w:sz w:val="24"/>
          <w:szCs w:val="24"/>
        </w:rPr>
        <w:t xml:space="preserve">uloga Europskoga suda </w:t>
      </w:r>
      <w:r w:rsidR="00B47191">
        <w:rPr>
          <w:rFonts w:ascii="Times New Roman" w:hAnsi="Times New Roman" w:cs="Times New Roman"/>
          <w:sz w:val="24"/>
          <w:szCs w:val="24"/>
        </w:rPr>
        <w:t xml:space="preserve">ispitivati </w:t>
      </w:r>
      <w:r w:rsidRPr="001E7357">
        <w:rPr>
          <w:rFonts w:ascii="Times New Roman" w:hAnsi="Times New Roman" w:cs="Times New Roman"/>
          <w:sz w:val="24"/>
          <w:szCs w:val="24"/>
        </w:rPr>
        <w:t>je li primjeren način na koje su domaće vlasti prikupljale dokaze.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191.</w:t>
      </w:r>
      <w:r w:rsidRPr="001E7357">
        <w:rPr>
          <w:rFonts w:ascii="Times New Roman" w:hAnsi="Times New Roman" w:cs="Times New Roman"/>
          <w:sz w:val="24"/>
          <w:szCs w:val="24"/>
        </w:rPr>
        <w:tab/>
        <w:t xml:space="preserve">U svojem očitovanju pred </w:t>
      </w:r>
      <w:r w:rsidR="0040307E">
        <w:rPr>
          <w:rFonts w:ascii="Times New Roman" w:hAnsi="Times New Roman" w:cs="Times New Roman"/>
          <w:sz w:val="24"/>
          <w:szCs w:val="24"/>
        </w:rPr>
        <w:t>v</w:t>
      </w:r>
      <w:r w:rsidRPr="001E7357">
        <w:rPr>
          <w:rFonts w:ascii="Times New Roman" w:hAnsi="Times New Roman" w:cs="Times New Roman"/>
          <w:sz w:val="24"/>
          <w:szCs w:val="24"/>
        </w:rPr>
        <w:t xml:space="preserve">ijećem, </w:t>
      </w:r>
      <w:r w:rsidR="00B47191">
        <w:rPr>
          <w:rFonts w:ascii="Times New Roman" w:hAnsi="Times New Roman" w:cs="Times New Roman"/>
          <w:sz w:val="24"/>
          <w:szCs w:val="24"/>
        </w:rPr>
        <w:t>Vlada</w:t>
      </w:r>
      <w:r w:rsidR="0026645B">
        <w:rPr>
          <w:rFonts w:ascii="Times New Roman" w:hAnsi="Times New Roman" w:cs="Times New Roman"/>
          <w:sz w:val="24"/>
          <w:szCs w:val="24"/>
        </w:rPr>
        <w:t xml:space="preserve"> </w:t>
      </w:r>
      <w:r w:rsidRPr="001E7357">
        <w:rPr>
          <w:rFonts w:ascii="Times New Roman" w:hAnsi="Times New Roman" w:cs="Times New Roman"/>
          <w:sz w:val="24"/>
          <w:szCs w:val="24"/>
        </w:rPr>
        <w:t>se također poziva na postupak pred sudom Liječničke komore kako bi pokazala djelotvornost sustava zaštite prava na život. Objašnjava se da je Komora ovlaštena utvrđivati moguće nesavjesno ponašanje liječnika. Posljedica mo</w:t>
      </w:r>
      <w:r w:rsidR="00765DBA">
        <w:rPr>
          <w:rFonts w:ascii="Times New Roman" w:hAnsi="Times New Roman" w:cs="Times New Roman"/>
          <w:sz w:val="24"/>
          <w:szCs w:val="24"/>
        </w:rPr>
        <w:t xml:space="preserve">že biti izricanje </w:t>
      </w:r>
      <w:r w:rsidRPr="001E7357">
        <w:rPr>
          <w:rFonts w:ascii="Times New Roman" w:hAnsi="Times New Roman" w:cs="Times New Roman"/>
          <w:sz w:val="24"/>
          <w:szCs w:val="24"/>
        </w:rPr>
        <w:t>stegovn</w:t>
      </w:r>
      <w:r w:rsidR="00765DBA">
        <w:rPr>
          <w:rFonts w:ascii="Times New Roman" w:hAnsi="Times New Roman" w:cs="Times New Roman"/>
          <w:sz w:val="24"/>
          <w:szCs w:val="24"/>
        </w:rPr>
        <w:t>ih</w:t>
      </w:r>
      <w:r w:rsidRPr="001E7357">
        <w:rPr>
          <w:rFonts w:ascii="Times New Roman" w:hAnsi="Times New Roman" w:cs="Times New Roman"/>
          <w:sz w:val="24"/>
          <w:szCs w:val="24"/>
        </w:rPr>
        <w:t xml:space="preserve"> mjer</w:t>
      </w:r>
      <w:r w:rsidR="00765DBA">
        <w:rPr>
          <w:rFonts w:ascii="Times New Roman" w:hAnsi="Times New Roman" w:cs="Times New Roman"/>
          <w:sz w:val="24"/>
          <w:szCs w:val="24"/>
        </w:rPr>
        <w:t>a</w:t>
      </w:r>
      <w:r w:rsidRPr="001E7357">
        <w:rPr>
          <w:rFonts w:ascii="Times New Roman" w:hAnsi="Times New Roman" w:cs="Times New Roman"/>
          <w:sz w:val="24"/>
          <w:szCs w:val="24"/>
        </w:rPr>
        <w:t>, uključujući suspenziju ili oduzimanje dozvole za rad. Dodaje se da podnositelji nisu posegnuli za tim pravnim sredstvom.</w:t>
      </w:r>
    </w:p>
    <w:p w:rsidR="00747ECC" w:rsidP="004965C2" w:rsidRDefault="004965C2">
      <w:pPr>
        <w:jc w:val="both"/>
        <w:rPr>
          <w:rFonts w:ascii="Times New Roman" w:hAnsi="Times New Roman" w:cs="Times New Roman"/>
          <w:i/>
        </w:rPr>
      </w:pPr>
      <w:r w:rsidRPr="001E7357">
        <w:rPr>
          <w:rFonts w:ascii="Times New Roman" w:hAnsi="Times New Roman" w:cs="Times New Roman"/>
          <w:sz w:val="24"/>
          <w:szCs w:val="24"/>
        </w:rPr>
        <w:tab/>
      </w:r>
      <w:r w:rsidRPr="001E7357">
        <w:rPr>
          <w:rFonts w:ascii="Times New Roman" w:hAnsi="Times New Roman" w:cs="Times New Roman"/>
          <w:sz w:val="24"/>
          <w:szCs w:val="24"/>
        </w:rPr>
        <w:tab/>
      </w:r>
      <w:r w:rsidRPr="001E7357">
        <w:rPr>
          <w:rFonts w:ascii="Times New Roman" w:hAnsi="Times New Roman" w:cs="Times New Roman"/>
          <w:i/>
        </w:rPr>
        <w:t xml:space="preserve">3. Ocjena </w:t>
      </w:r>
      <w:r w:rsidR="0040307E">
        <w:rPr>
          <w:rFonts w:ascii="Times New Roman" w:hAnsi="Times New Roman" w:cs="Times New Roman"/>
          <w:i/>
        </w:rPr>
        <w:t>v</w:t>
      </w:r>
      <w:r w:rsidRPr="001E7357">
        <w:rPr>
          <w:rFonts w:ascii="Times New Roman" w:hAnsi="Times New Roman" w:cs="Times New Roman"/>
          <w:i/>
        </w:rPr>
        <w:t>elikog vijeća</w:t>
      </w:r>
    </w:p>
    <w:p w:rsidRPr="001E7357" w:rsidR="004965C2" w:rsidP="004965C2" w:rsidRDefault="004965C2">
      <w:pPr>
        <w:jc w:val="both"/>
        <w:rPr>
          <w:rFonts w:ascii="Times New Roman" w:hAnsi="Times New Roman" w:cs="Times New Roman"/>
          <w:b/>
        </w:rPr>
      </w:pPr>
      <w:r w:rsidRPr="001E7357">
        <w:rPr>
          <w:rFonts w:ascii="Times New Roman" w:hAnsi="Times New Roman" w:cs="Times New Roman"/>
          <w:i/>
        </w:rPr>
        <w:tab/>
      </w:r>
      <w:r w:rsidRPr="001E7357">
        <w:rPr>
          <w:rFonts w:ascii="Times New Roman" w:hAnsi="Times New Roman" w:cs="Times New Roman"/>
          <w:sz w:val="24"/>
          <w:szCs w:val="24"/>
        </w:rPr>
        <w:tab/>
      </w:r>
      <w:r w:rsidRPr="001E7357">
        <w:rPr>
          <w:rFonts w:ascii="Times New Roman" w:hAnsi="Times New Roman" w:cs="Times New Roman"/>
          <w:b/>
        </w:rPr>
        <w:t xml:space="preserve">(a) </w:t>
      </w:r>
      <w:r w:rsidR="00765DBA">
        <w:rPr>
          <w:rFonts w:ascii="Times New Roman" w:hAnsi="Times New Roman" w:cs="Times New Roman"/>
          <w:b/>
        </w:rPr>
        <w:t>Mjerodavna</w:t>
      </w:r>
      <w:r w:rsidR="00F76159">
        <w:rPr>
          <w:rFonts w:ascii="Times New Roman" w:hAnsi="Times New Roman" w:cs="Times New Roman"/>
          <w:b/>
        </w:rPr>
        <w:t xml:space="preserve"> </w:t>
      </w:r>
      <w:r w:rsidRPr="001E7357">
        <w:rPr>
          <w:rFonts w:ascii="Times New Roman" w:hAnsi="Times New Roman" w:cs="Times New Roman"/>
          <w:b/>
        </w:rPr>
        <w:t>načela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192.</w:t>
      </w:r>
      <w:r w:rsidRPr="001E7357">
        <w:rPr>
          <w:rFonts w:ascii="Times New Roman" w:hAnsi="Times New Roman" w:cs="Times New Roman"/>
          <w:sz w:val="24"/>
          <w:szCs w:val="24"/>
        </w:rPr>
        <w:tab/>
        <w:t xml:space="preserve">Kao što je Sud u nekoliko navrata </w:t>
      </w:r>
      <w:r w:rsidR="00765DBA">
        <w:rPr>
          <w:rFonts w:ascii="Times New Roman" w:hAnsi="Times New Roman" w:cs="Times New Roman"/>
          <w:sz w:val="24"/>
          <w:szCs w:val="24"/>
        </w:rPr>
        <w:t>presudio</w:t>
      </w:r>
      <w:r w:rsidRPr="001E7357">
        <w:rPr>
          <w:rFonts w:ascii="Times New Roman" w:hAnsi="Times New Roman" w:cs="Times New Roman"/>
          <w:sz w:val="24"/>
          <w:szCs w:val="24"/>
        </w:rPr>
        <w:t xml:space="preserve">, postupovna obveza iz članka 2. nalaže državama uspostavljanje djelotvornog i neovisnog pravosudnog sustava kako bi se utvrdio uzrok smrti pacijenata o kojima skrbi medicinska struka, </w:t>
      </w:r>
      <w:r w:rsidR="00806DA2">
        <w:rPr>
          <w:rFonts w:ascii="Times New Roman" w:hAnsi="Times New Roman" w:cs="Times New Roman"/>
          <w:sz w:val="24"/>
          <w:szCs w:val="24"/>
        </w:rPr>
        <w:t>i</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u javnom </w:t>
      </w:r>
      <w:r w:rsidR="00806DA2">
        <w:rPr>
          <w:rFonts w:ascii="Times New Roman" w:hAnsi="Times New Roman" w:cs="Times New Roman"/>
          <w:sz w:val="24"/>
          <w:szCs w:val="24"/>
        </w:rPr>
        <w:t>i u</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privatnom sektoru te kako bi odgovorni odgovarali za učinjeno (vidi, između ostalih izvora, predmet </w:t>
      </w:r>
      <w:r w:rsidRPr="001E7357">
        <w:rPr>
          <w:rFonts w:ascii="Times New Roman" w:hAnsi="Times New Roman" w:cs="Times New Roman"/>
          <w:i/>
          <w:sz w:val="24"/>
          <w:szCs w:val="24"/>
        </w:rPr>
        <w:t xml:space="preserve">Calvelli i Ciglio, </w:t>
      </w:r>
      <w:r w:rsidRPr="001E7357">
        <w:rPr>
          <w:rFonts w:ascii="Times New Roman" w:hAnsi="Times New Roman" w:cs="Times New Roman"/>
          <w:sz w:val="24"/>
          <w:szCs w:val="24"/>
        </w:rPr>
        <w:t>naprijed</w:t>
      </w:r>
      <w:r w:rsidR="008B1BD8">
        <w:rPr>
          <w:rFonts w:ascii="Times New Roman" w:hAnsi="Times New Roman" w:cs="Times New Roman"/>
          <w:sz w:val="24"/>
          <w:szCs w:val="24"/>
        </w:rPr>
        <w:t xml:space="preserve"> </w:t>
      </w:r>
      <w:r w:rsidRPr="001E7357">
        <w:rPr>
          <w:rFonts w:ascii="Times New Roman" w:hAnsi="Times New Roman" w:cs="Times New Roman"/>
          <w:sz w:val="24"/>
          <w:szCs w:val="24"/>
        </w:rPr>
        <w:t xml:space="preserve">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49</w:t>
      </w:r>
      <w:r w:rsidR="00DE6292">
        <w:rPr>
          <w:rFonts w:ascii="Times New Roman" w:hAnsi="Times New Roman" w:cs="Times New Roman"/>
          <w:sz w:val="24"/>
          <w:szCs w:val="24"/>
        </w:rPr>
        <w:t>.</w:t>
      </w:r>
      <w:r w:rsidRPr="001E7357">
        <w:rPr>
          <w:rFonts w:ascii="Times New Roman" w:hAnsi="Times New Roman" w:cs="Times New Roman"/>
          <w:sz w:val="24"/>
          <w:szCs w:val="24"/>
        </w:rPr>
        <w:t xml:space="preserve"> i predmet </w:t>
      </w:r>
      <w:r w:rsidRPr="001E7357">
        <w:rPr>
          <w:rFonts w:ascii="Times New Roman" w:hAnsi="Times New Roman" w:cs="Times New Roman"/>
          <w:i/>
          <w:sz w:val="24"/>
          <w:szCs w:val="24"/>
        </w:rPr>
        <w:t xml:space="preserve">Powell protiv Ujedinjenog Kraljevstva, </w:t>
      </w:r>
      <w:r w:rsidRPr="001E7357">
        <w:rPr>
          <w:rFonts w:ascii="Times New Roman" w:hAnsi="Times New Roman" w:cs="Times New Roman"/>
          <w:sz w:val="24"/>
          <w:szCs w:val="24"/>
        </w:rPr>
        <w:t>(odl.), br. 45305/99, ESLJP 2000-V).</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193.</w:t>
      </w:r>
      <w:r w:rsidRPr="001E7357">
        <w:rPr>
          <w:rFonts w:ascii="Times New Roman" w:hAnsi="Times New Roman" w:cs="Times New Roman"/>
          <w:sz w:val="24"/>
          <w:szCs w:val="24"/>
        </w:rPr>
        <w:tab/>
        <w:t>Sud ponovo ističe da ova postupovna obveza nije obveza glede rezultata već samo načina (</w:t>
      </w:r>
      <w:r w:rsidRPr="001E7357">
        <w:rPr>
          <w:rFonts w:ascii="Times New Roman" w:hAnsi="Times New Roman" w:cs="Times New Roman"/>
          <w:i/>
          <w:sz w:val="24"/>
          <w:szCs w:val="24"/>
        </w:rPr>
        <w:t>Paul i Audrey</w:t>
      </w:r>
      <w:r w:rsidR="007317B9">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Edwards protiv Ujedinjenog Kraljevstva, </w:t>
      </w:r>
      <w:r w:rsidRPr="001E7357">
        <w:rPr>
          <w:rFonts w:ascii="Times New Roman" w:hAnsi="Times New Roman" w:cs="Times New Roman"/>
          <w:sz w:val="24"/>
          <w:szCs w:val="24"/>
        </w:rPr>
        <w:t>br. 46477/99</w:t>
      </w:r>
      <w:r w:rsidRPr="001E7357">
        <w:rPr>
          <w:rFonts w:ascii="Times New Roman" w:hAnsi="Times New Roman" w:cs="Times New Roman"/>
          <w:i/>
          <w:sz w:val="24"/>
          <w:szCs w:val="24"/>
        </w:rPr>
        <w:t xml:space="preserve">,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71</w:t>
      </w:r>
      <w:r w:rsidR="00DE6292">
        <w:rPr>
          <w:rFonts w:ascii="Times New Roman" w:hAnsi="Times New Roman" w:cs="Times New Roman"/>
          <w:sz w:val="24"/>
          <w:szCs w:val="24"/>
        </w:rPr>
        <w:t>.</w:t>
      </w:r>
      <w:r w:rsidRPr="001E7357">
        <w:rPr>
          <w:rFonts w:ascii="Times New Roman" w:hAnsi="Times New Roman" w:cs="Times New Roman"/>
          <w:sz w:val="24"/>
          <w:szCs w:val="24"/>
        </w:rPr>
        <w:t>, ESLJP 2002-II).</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194.</w:t>
      </w:r>
      <w:r w:rsidRPr="001E7357">
        <w:rPr>
          <w:rFonts w:ascii="Times New Roman" w:hAnsi="Times New Roman" w:cs="Times New Roman"/>
          <w:sz w:val="24"/>
          <w:szCs w:val="24"/>
        </w:rPr>
        <w:tab/>
        <w:t xml:space="preserve">Čak i ako Konvencija sama po sebi ne jamči pravo na pokretanje kaznenog postupka protiv trećih strana, Sud je mnogo puta </w:t>
      </w:r>
      <w:r w:rsidR="00FC167D">
        <w:rPr>
          <w:rFonts w:ascii="Times New Roman" w:hAnsi="Times New Roman" w:cs="Times New Roman"/>
          <w:sz w:val="24"/>
          <w:szCs w:val="24"/>
        </w:rPr>
        <w:t>rekao</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da djelotvorni pravosudni sustav </w:t>
      </w:r>
      <w:r w:rsidR="00FC167D">
        <w:rPr>
          <w:rFonts w:ascii="Times New Roman" w:hAnsi="Times New Roman" w:cs="Times New Roman"/>
          <w:sz w:val="24"/>
          <w:szCs w:val="24"/>
        </w:rPr>
        <w:t>koji zah</w:t>
      </w:r>
      <w:r w:rsidR="00806DA2">
        <w:rPr>
          <w:rFonts w:ascii="Times New Roman" w:hAnsi="Times New Roman" w:cs="Times New Roman"/>
          <w:sz w:val="24"/>
          <w:szCs w:val="24"/>
        </w:rPr>
        <w:t>t</w:t>
      </w:r>
      <w:r w:rsidR="00FC167D">
        <w:rPr>
          <w:rFonts w:ascii="Times New Roman" w:hAnsi="Times New Roman" w:cs="Times New Roman"/>
          <w:sz w:val="24"/>
          <w:szCs w:val="24"/>
        </w:rPr>
        <w:t xml:space="preserve">ijeva </w:t>
      </w:r>
      <w:r w:rsidRPr="001E7357">
        <w:rPr>
          <w:rFonts w:ascii="Times New Roman" w:hAnsi="Times New Roman" w:cs="Times New Roman"/>
          <w:sz w:val="24"/>
          <w:szCs w:val="24"/>
        </w:rPr>
        <w:t>član</w:t>
      </w:r>
      <w:r w:rsidR="00FC167D">
        <w:rPr>
          <w:rFonts w:ascii="Times New Roman" w:hAnsi="Times New Roman" w:cs="Times New Roman"/>
          <w:sz w:val="24"/>
          <w:szCs w:val="24"/>
        </w:rPr>
        <w:t>a</w:t>
      </w:r>
      <w:r w:rsidRPr="001E7357">
        <w:rPr>
          <w:rFonts w:ascii="Times New Roman" w:hAnsi="Times New Roman" w:cs="Times New Roman"/>
          <w:sz w:val="24"/>
          <w:szCs w:val="24"/>
        </w:rPr>
        <w:t xml:space="preserve">k 2. može, </w:t>
      </w:r>
      <w:r w:rsidR="00FC167D">
        <w:rPr>
          <w:rFonts w:ascii="Times New Roman" w:hAnsi="Times New Roman" w:cs="Times New Roman"/>
          <w:sz w:val="24"/>
          <w:szCs w:val="24"/>
        </w:rPr>
        <w:t xml:space="preserve">a </w:t>
      </w:r>
      <w:r w:rsidRPr="001E7357">
        <w:rPr>
          <w:rFonts w:ascii="Times New Roman" w:hAnsi="Times New Roman" w:cs="Times New Roman"/>
          <w:sz w:val="24"/>
          <w:szCs w:val="24"/>
        </w:rPr>
        <w:t>u određenim okolnostima</w:t>
      </w:r>
      <w:r w:rsidR="00FC167D">
        <w:rPr>
          <w:rFonts w:ascii="Times New Roman" w:hAnsi="Times New Roman" w:cs="Times New Roman"/>
          <w:sz w:val="24"/>
          <w:szCs w:val="24"/>
        </w:rPr>
        <w:t xml:space="preserve"> i mora</w:t>
      </w:r>
      <w:r w:rsidRPr="001E7357">
        <w:rPr>
          <w:rFonts w:ascii="Times New Roman" w:hAnsi="Times New Roman" w:cs="Times New Roman"/>
          <w:sz w:val="24"/>
          <w:szCs w:val="24"/>
        </w:rPr>
        <w:t xml:space="preserve">, uključivati posezanje za kaznenim pravom. Međutim, ako povreda prava na život ili osobni integritet nije uzrokovana namjerno, postupovna obveza iz članka 2. o uspostavljanju djelotvornog pravosudnog sustava nužno ne zahtijeva osiguravanje kaznenopravnog </w:t>
      </w:r>
      <w:r w:rsidR="00DE59A3">
        <w:rPr>
          <w:rFonts w:ascii="Times New Roman" w:hAnsi="Times New Roman" w:cs="Times New Roman"/>
          <w:sz w:val="24"/>
          <w:szCs w:val="24"/>
        </w:rPr>
        <w:t>sredstva</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u svakom pojedinom slučaju (</w:t>
      </w:r>
      <w:r w:rsidRPr="001E7357">
        <w:rPr>
          <w:rFonts w:ascii="Times New Roman" w:hAnsi="Times New Roman" w:cs="Times New Roman"/>
          <w:i/>
          <w:sz w:val="24"/>
          <w:szCs w:val="24"/>
        </w:rPr>
        <w:t xml:space="preserve">Mastromatteo,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90</w:t>
      </w:r>
      <w:r w:rsidR="00DE59A3">
        <w:rPr>
          <w:rFonts w:ascii="Times New Roman" w:hAnsi="Times New Roman" w:cs="Times New Roman"/>
          <w:sz w:val="24"/>
          <w:szCs w:val="24"/>
        </w:rPr>
        <w:t>.</w:t>
      </w:r>
      <w:r w:rsidRPr="001E7357">
        <w:rPr>
          <w:rFonts w:ascii="Times New Roman" w:hAnsi="Times New Roman" w:cs="Times New Roman"/>
          <w:sz w:val="24"/>
          <w:szCs w:val="24"/>
        </w:rPr>
        <w:t xml:space="preserve">). U specifičnom području liječničkog nemara, obveza može biti ispunjena i ako, na primjer, pravni sustav žrtvama omogućuje posezanje za pravnim sredstvima </w:t>
      </w:r>
      <w:r w:rsidR="00DE59A3">
        <w:rPr>
          <w:rFonts w:ascii="Times New Roman" w:hAnsi="Times New Roman" w:cs="Times New Roman"/>
          <w:sz w:val="24"/>
          <w:szCs w:val="24"/>
        </w:rPr>
        <w:t>pred</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građanskim sudovima, </w:t>
      </w:r>
      <w:r w:rsidR="00806DA2">
        <w:rPr>
          <w:rFonts w:ascii="Times New Roman" w:hAnsi="Times New Roman" w:cs="Times New Roman"/>
          <w:sz w:val="24"/>
          <w:szCs w:val="24"/>
        </w:rPr>
        <w:t>i</w:t>
      </w:r>
      <w:r w:rsidR="00F76159">
        <w:rPr>
          <w:rFonts w:ascii="Times New Roman" w:hAnsi="Times New Roman" w:cs="Times New Roman"/>
          <w:sz w:val="24"/>
          <w:szCs w:val="24"/>
        </w:rPr>
        <w:t xml:space="preserve"> </w:t>
      </w:r>
      <w:r w:rsidRPr="001E7357">
        <w:rPr>
          <w:rFonts w:ascii="Times New Roman" w:hAnsi="Times New Roman" w:cs="Times New Roman"/>
          <w:sz w:val="24"/>
          <w:szCs w:val="24"/>
        </w:rPr>
        <w:t xml:space="preserve">zasebno, </w:t>
      </w:r>
      <w:r w:rsidR="00806DA2">
        <w:rPr>
          <w:rFonts w:ascii="Times New Roman" w:hAnsi="Times New Roman" w:cs="Times New Roman"/>
          <w:sz w:val="24"/>
          <w:szCs w:val="24"/>
        </w:rPr>
        <w:t>i</w:t>
      </w:r>
      <w:r w:rsidR="0026645B">
        <w:rPr>
          <w:rFonts w:ascii="Times New Roman" w:hAnsi="Times New Roman" w:cs="Times New Roman"/>
          <w:sz w:val="24"/>
          <w:szCs w:val="24"/>
        </w:rPr>
        <w:t xml:space="preserve"> </w:t>
      </w:r>
      <w:r w:rsidRPr="001E7357">
        <w:rPr>
          <w:rFonts w:ascii="Times New Roman" w:hAnsi="Times New Roman" w:cs="Times New Roman"/>
          <w:sz w:val="24"/>
          <w:szCs w:val="24"/>
        </w:rPr>
        <w:t>povezano s pravnim sredstv</w:t>
      </w:r>
      <w:r w:rsidR="00DE59A3">
        <w:rPr>
          <w:rFonts w:ascii="Times New Roman" w:hAnsi="Times New Roman" w:cs="Times New Roman"/>
          <w:sz w:val="24"/>
          <w:szCs w:val="24"/>
        </w:rPr>
        <w:t>om pred</w:t>
      </w:r>
      <w:r w:rsidRPr="001E7357">
        <w:rPr>
          <w:rFonts w:ascii="Times New Roman" w:hAnsi="Times New Roman" w:cs="Times New Roman"/>
          <w:sz w:val="24"/>
          <w:szCs w:val="24"/>
        </w:rPr>
        <w:t xml:space="preserve"> kazneni</w:t>
      </w:r>
      <w:r w:rsidR="00DE59A3">
        <w:rPr>
          <w:rFonts w:ascii="Times New Roman" w:hAnsi="Times New Roman" w:cs="Times New Roman"/>
          <w:sz w:val="24"/>
          <w:szCs w:val="24"/>
        </w:rPr>
        <w:t>m</w:t>
      </w:r>
      <w:r w:rsidRPr="001E7357">
        <w:rPr>
          <w:rFonts w:ascii="Times New Roman" w:hAnsi="Times New Roman" w:cs="Times New Roman"/>
          <w:sz w:val="24"/>
          <w:szCs w:val="24"/>
        </w:rPr>
        <w:t xml:space="preserve"> sudovi</w:t>
      </w:r>
      <w:r w:rsidR="00DE59A3">
        <w:rPr>
          <w:rFonts w:ascii="Times New Roman" w:hAnsi="Times New Roman" w:cs="Times New Roman"/>
          <w:sz w:val="24"/>
          <w:szCs w:val="24"/>
        </w:rPr>
        <w:t>ma</w:t>
      </w:r>
      <w:r w:rsidRPr="001E7357">
        <w:rPr>
          <w:rFonts w:ascii="Times New Roman" w:hAnsi="Times New Roman" w:cs="Times New Roman"/>
          <w:sz w:val="24"/>
          <w:szCs w:val="24"/>
        </w:rPr>
        <w:t xml:space="preserve">, omogućavajući </w:t>
      </w:r>
      <w:r w:rsidR="00582421">
        <w:rPr>
          <w:rFonts w:ascii="Times New Roman" w:hAnsi="Times New Roman" w:cs="Times New Roman"/>
          <w:sz w:val="24"/>
          <w:szCs w:val="24"/>
        </w:rPr>
        <w:t xml:space="preserve">im da pribave </w:t>
      </w:r>
      <w:r w:rsidRPr="001E7357" w:rsidR="00982524">
        <w:rPr>
          <w:rFonts w:ascii="Times New Roman" w:hAnsi="Times New Roman" w:cs="Times New Roman"/>
          <w:sz w:val="24"/>
          <w:szCs w:val="24"/>
        </w:rPr>
        <w:t>utvrđ</w:t>
      </w:r>
      <w:r w:rsidR="00982524">
        <w:rPr>
          <w:rFonts w:ascii="Times New Roman" w:hAnsi="Times New Roman" w:cs="Times New Roman"/>
          <w:sz w:val="24"/>
          <w:szCs w:val="24"/>
        </w:rPr>
        <w:t>e</w:t>
      </w:r>
      <w:r w:rsidRPr="001E7357" w:rsidR="00982524">
        <w:rPr>
          <w:rFonts w:ascii="Times New Roman" w:hAnsi="Times New Roman" w:cs="Times New Roman"/>
          <w:sz w:val="24"/>
          <w:szCs w:val="24"/>
        </w:rPr>
        <w:t>nje</w:t>
      </w:r>
      <w:r w:rsidRPr="001E7357">
        <w:rPr>
          <w:rFonts w:ascii="Times New Roman" w:hAnsi="Times New Roman" w:cs="Times New Roman"/>
          <w:sz w:val="24"/>
          <w:szCs w:val="24"/>
        </w:rPr>
        <w:t xml:space="preserve"> odgovornosti </w:t>
      </w:r>
      <w:r w:rsidR="002418A7">
        <w:rPr>
          <w:rFonts w:ascii="Times New Roman" w:hAnsi="Times New Roman" w:cs="Times New Roman"/>
          <w:sz w:val="24"/>
          <w:szCs w:val="24"/>
        </w:rPr>
        <w:t xml:space="preserve">dotičnih </w:t>
      </w:r>
      <w:r w:rsidRPr="001E7357">
        <w:rPr>
          <w:rFonts w:ascii="Times New Roman" w:hAnsi="Times New Roman" w:cs="Times New Roman"/>
          <w:sz w:val="24"/>
          <w:szCs w:val="24"/>
        </w:rPr>
        <w:t>liječnika i primjereno građanskopravno obeštećenje</w:t>
      </w:r>
      <w:r w:rsidR="00806DA2">
        <w:rPr>
          <w:rFonts w:ascii="Times New Roman" w:hAnsi="Times New Roman" w:cs="Times New Roman"/>
          <w:sz w:val="24"/>
          <w:szCs w:val="24"/>
        </w:rPr>
        <w:t>,</w:t>
      </w:r>
      <w:r w:rsidRPr="001E7357">
        <w:rPr>
          <w:rFonts w:ascii="Times New Roman" w:hAnsi="Times New Roman" w:cs="Times New Roman"/>
          <w:sz w:val="24"/>
          <w:szCs w:val="24"/>
        </w:rPr>
        <w:t xml:space="preserve"> poput naloga za naknadu štete i/ili objavu presude. Predviđene su i stegovne mjere (predmet </w:t>
      </w:r>
      <w:r w:rsidRPr="001E7357">
        <w:rPr>
          <w:rFonts w:ascii="Times New Roman" w:hAnsi="Times New Roman" w:cs="Times New Roman"/>
          <w:i/>
          <w:sz w:val="24"/>
          <w:szCs w:val="24"/>
        </w:rPr>
        <w:t>Calvelli i Ciglio,</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51, i predmet </w:t>
      </w:r>
      <w:r w:rsidRPr="001E7357">
        <w:rPr>
          <w:rFonts w:ascii="Times New Roman" w:hAnsi="Times New Roman" w:cs="Times New Roman"/>
          <w:i/>
          <w:sz w:val="24"/>
          <w:szCs w:val="24"/>
        </w:rPr>
        <w:t>Vo,</w:t>
      </w:r>
      <w:r w:rsidR="00747ECC">
        <w:rPr>
          <w:rFonts w:ascii="Times New Roman" w:hAnsi="Times New Roman" w:cs="Times New Roman"/>
          <w:i/>
          <w:sz w:val="24"/>
          <w:szCs w:val="24"/>
        </w:rPr>
        <w:t xml:space="preserve">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90</w:t>
      </w:r>
      <w:r w:rsidR="00582421">
        <w:rPr>
          <w:rFonts w:ascii="Times New Roman" w:hAnsi="Times New Roman" w:cs="Times New Roman"/>
          <w:sz w:val="24"/>
          <w:szCs w:val="24"/>
        </w:rPr>
        <w:t>.</w:t>
      </w:r>
      <w:r w:rsidRPr="001E7357">
        <w:rPr>
          <w:rFonts w:ascii="Times New Roman" w:hAnsi="Times New Roman" w:cs="Times New Roman"/>
          <w:sz w:val="24"/>
          <w:szCs w:val="24"/>
        </w:rPr>
        <w:t>).</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195.</w:t>
      </w:r>
      <w:r w:rsidRPr="001E7357">
        <w:rPr>
          <w:rFonts w:ascii="Times New Roman" w:hAnsi="Times New Roman" w:cs="Times New Roman"/>
          <w:sz w:val="24"/>
          <w:szCs w:val="24"/>
        </w:rPr>
        <w:tab/>
        <w:t>Zahtjev za hitnost</w:t>
      </w:r>
      <w:r w:rsidR="00806DA2">
        <w:rPr>
          <w:rFonts w:ascii="Times New Roman" w:hAnsi="Times New Roman" w:cs="Times New Roman"/>
          <w:sz w:val="24"/>
          <w:szCs w:val="24"/>
        </w:rPr>
        <w:t>i</w:t>
      </w:r>
      <w:r w:rsidRPr="001E7357">
        <w:rPr>
          <w:rFonts w:ascii="Times New Roman" w:hAnsi="Times New Roman" w:cs="Times New Roman"/>
          <w:sz w:val="24"/>
          <w:szCs w:val="24"/>
        </w:rPr>
        <w:t xml:space="preserve"> i </w:t>
      </w:r>
      <w:r w:rsidRPr="001E7357" w:rsidR="00806DA2">
        <w:rPr>
          <w:rFonts w:ascii="Times New Roman" w:hAnsi="Times New Roman" w:cs="Times New Roman"/>
          <w:sz w:val="24"/>
          <w:szCs w:val="24"/>
        </w:rPr>
        <w:t>razumn</w:t>
      </w:r>
      <w:r w:rsidR="00806DA2">
        <w:rPr>
          <w:rFonts w:ascii="Times New Roman" w:hAnsi="Times New Roman" w:cs="Times New Roman"/>
          <w:sz w:val="24"/>
          <w:szCs w:val="24"/>
        </w:rPr>
        <w:t>om</w:t>
      </w:r>
      <w:r w:rsidR="00B879DD">
        <w:rPr>
          <w:rFonts w:ascii="Times New Roman" w:hAnsi="Times New Roman" w:cs="Times New Roman"/>
          <w:sz w:val="24"/>
          <w:szCs w:val="24"/>
        </w:rPr>
        <w:t xml:space="preserve"> </w:t>
      </w:r>
      <w:r w:rsidRPr="001E7357" w:rsidR="00806DA2">
        <w:rPr>
          <w:rFonts w:ascii="Times New Roman" w:hAnsi="Times New Roman" w:cs="Times New Roman"/>
          <w:sz w:val="24"/>
          <w:szCs w:val="24"/>
        </w:rPr>
        <w:t>brzin</w:t>
      </w:r>
      <w:r w:rsidR="00806DA2">
        <w:rPr>
          <w:rFonts w:ascii="Times New Roman" w:hAnsi="Times New Roman" w:cs="Times New Roman"/>
          <w:sz w:val="24"/>
          <w:szCs w:val="24"/>
        </w:rPr>
        <w:t>om</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 xml:space="preserve">u ovom </w:t>
      </w:r>
      <w:r w:rsidR="00806DA2">
        <w:rPr>
          <w:rFonts w:ascii="Times New Roman" w:hAnsi="Times New Roman" w:cs="Times New Roman"/>
          <w:sz w:val="24"/>
          <w:szCs w:val="24"/>
        </w:rPr>
        <w:t xml:space="preserve">se </w:t>
      </w:r>
      <w:r w:rsidRPr="001E7357">
        <w:rPr>
          <w:rFonts w:ascii="Times New Roman" w:hAnsi="Times New Roman" w:cs="Times New Roman"/>
          <w:sz w:val="24"/>
          <w:szCs w:val="24"/>
        </w:rPr>
        <w:t xml:space="preserve">kontekstu podrazumijeva. Čak i ako postoje prepreke ili teškoće koje mogu kočiti napredovanje istrage u konkretnoj situaciji, hitno reagiranje vlasti od iznimne </w:t>
      </w:r>
      <w:r w:rsidR="00806DA2">
        <w:rPr>
          <w:rFonts w:ascii="Times New Roman" w:hAnsi="Times New Roman" w:cs="Times New Roman"/>
          <w:sz w:val="24"/>
          <w:szCs w:val="24"/>
        </w:rPr>
        <w:t xml:space="preserve">je </w:t>
      </w:r>
      <w:r w:rsidRPr="001E7357">
        <w:rPr>
          <w:rFonts w:ascii="Times New Roman" w:hAnsi="Times New Roman" w:cs="Times New Roman"/>
          <w:sz w:val="24"/>
          <w:szCs w:val="24"/>
        </w:rPr>
        <w:t xml:space="preserve">važnosti za </w:t>
      </w:r>
      <w:r w:rsidR="007F4143">
        <w:rPr>
          <w:rFonts w:ascii="Times New Roman" w:hAnsi="Times New Roman" w:cs="Times New Roman"/>
          <w:sz w:val="24"/>
          <w:szCs w:val="24"/>
        </w:rPr>
        <w:t>održavanje</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povjerenja javnosti glede njihova poštovanja pravne države i sprječavanja pojave dosluha ili toleriranja nezakonitih radnji (vidi</w:t>
      </w:r>
      <w:r w:rsidR="00747ECC">
        <w:rPr>
          <w:rFonts w:ascii="Times New Roman" w:hAnsi="Times New Roman" w:cs="Times New Roman"/>
          <w:sz w:val="24"/>
          <w:szCs w:val="24"/>
        </w:rPr>
        <w:t xml:space="preserve"> </w:t>
      </w:r>
      <w:r w:rsidRPr="001E7357">
        <w:rPr>
          <w:rFonts w:ascii="Times New Roman" w:hAnsi="Times New Roman" w:cs="Times New Roman"/>
          <w:i/>
          <w:sz w:val="24"/>
          <w:szCs w:val="24"/>
        </w:rPr>
        <w:t>Paul i Audrey</w:t>
      </w:r>
      <w:r w:rsidR="007317B9">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Edwards,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0040307E">
        <w:rPr>
          <w:rFonts w:ascii="Times New Roman" w:hAnsi="Times New Roman" w:cs="Times New Roman"/>
          <w:sz w:val="24"/>
          <w:szCs w:val="24"/>
        </w:rPr>
        <w:t xml:space="preserve"> </w:t>
      </w:r>
      <w:r w:rsidRPr="001E7357">
        <w:rPr>
          <w:rFonts w:ascii="Times New Roman" w:hAnsi="Times New Roman" w:cs="Times New Roman"/>
          <w:sz w:val="24"/>
          <w:szCs w:val="24"/>
        </w:rPr>
        <w:t>72</w:t>
      </w:r>
      <w:r w:rsidR="007F4143">
        <w:rPr>
          <w:rFonts w:ascii="Times New Roman" w:hAnsi="Times New Roman" w:cs="Times New Roman"/>
          <w:sz w:val="24"/>
          <w:szCs w:val="24"/>
        </w:rPr>
        <w:t>.</w:t>
      </w:r>
      <w:r w:rsidRPr="001E7357">
        <w:rPr>
          <w:rFonts w:ascii="Times New Roman" w:hAnsi="Times New Roman" w:cs="Times New Roman"/>
          <w:sz w:val="24"/>
          <w:szCs w:val="24"/>
        </w:rPr>
        <w:t xml:space="preserve">). Isto se odnosi i na predmete koji se tiču liječničkog nemara koje uređuje članak 2. Konvencije. Obveza države </w:t>
      </w:r>
      <w:r w:rsidR="00D22935">
        <w:rPr>
          <w:rFonts w:ascii="Times New Roman" w:hAnsi="Times New Roman" w:cs="Times New Roman"/>
          <w:sz w:val="24"/>
          <w:szCs w:val="24"/>
        </w:rPr>
        <w:t>iz</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člank</w:t>
      </w:r>
      <w:r w:rsidR="00D22935">
        <w:rPr>
          <w:rFonts w:ascii="Times New Roman" w:hAnsi="Times New Roman" w:cs="Times New Roman"/>
          <w:sz w:val="24"/>
          <w:szCs w:val="24"/>
        </w:rPr>
        <w:t>a</w:t>
      </w:r>
      <w:r w:rsidRPr="001E7357">
        <w:rPr>
          <w:rFonts w:ascii="Times New Roman" w:hAnsi="Times New Roman" w:cs="Times New Roman"/>
          <w:sz w:val="24"/>
          <w:szCs w:val="24"/>
        </w:rPr>
        <w:t xml:space="preserve"> 2. Konvencije neće biti ispunjena ako zaštita koju osigurava domaće pravo postoji samo u teoriji: ona prije svega mora </w:t>
      </w:r>
      <w:r w:rsidR="00806DA2">
        <w:rPr>
          <w:rFonts w:ascii="Times New Roman" w:hAnsi="Times New Roman" w:cs="Times New Roman"/>
          <w:sz w:val="24"/>
          <w:szCs w:val="24"/>
        </w:rPr>
        <w:t>biti</w:t>
      </w:r>
      <w:r w:rsidR="00B879DD">
        <w:rPr>
          <w:rFonts w:ascii="Times New Roman" w:hAnsi="Times New Roman" w:cs="Times New Roman"/>
          <w:sz w:val="24"/>
          <w:szCs w:val="24"/>
        </w:rPr>
        <w:t xml:space="preserve"> </w:t>
      </w:r>
      <w:r w:rsidRPr="001E7357" w:rsidR="00806DA2">
        <w:rPr>
          <w:rFonts w:ascii="Times New Roman" w:hAnsi="Times New Roman" w:cs="Times New Roman"/>
          <w:sz w:val="24"/>
          <w:szCs w:val="24"/>
        </w:rPr>
        <w:t>djelotvorn</w:t>
      </w:r>
      <w:r w:rsidR="00806DA2">
        <w:rPr>
          <w:rFonts w:ascii="Times New Roman" w:hAnsi="Times New Roman" w:cs="Times New Roman"/>
          <w:sz w:val="24"/>
          <w:szCs w:val="24"/>
        </w:rPr>
        <w:t>a</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 xml:space="preserve">u praksi, a to zahtijeva </w:t>
      </w:r>
      <w:r w:rsidR="00982524">
        <w:rPr>
          <w:rFonts w:ascii="Times New Roman" w:hAnsi="Times New Roman" w:cs="Times New Roman"/>
          <w:sz w:val="24"/>
          <w:szCs w:val="24"/>
        </w:rPr>
        <w:t>brzo</w:t>
      </w:r>
      <w:r w:rsidRPr="001E7357">
        <w:rPr>
          <w:rFonts w:ascii="Times New Roman" w:hAnsi="Times New Roman" w:cs="Times New Roman"/>
          <w:sz w:val="24"/>
          <w:szCs w:val="24"/>
        </w:rPr>
        <w:t xml:space="preserve"> ispitivanje </w:t>
      </w:r>
      <w:r w:rsidR="00D22935">
        <w:rPr>
          <w:rFonts w:ascii="Times New Roman" w:hAnsi="Times New Roman" w:cs="Times New Roman"/>
          <w:sz w:val="24"/>
          <w:szCs w:val="24"/>
        </w:rPr>
        <w:t>predmeta</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bez nepotrebn</w:t>
      </w:r>
      <w:r w:rsidR="00D22935">
        <w:rPr>
          <w:rFonts w:ascii="Times New Roman" w:hAnsi="Times New Roman" w:cs="Times New Roman"/>
          <w:sz w:val="24"/>
          <w:szCs w:val="24"/>
        </w:rPr>
        <w:t>ih</w:t>
      </w:r>
      <w:r w:rsidRPr="001E7357">
        <w:rPr>
          <w:rFonts w:ascii="Times New Roman" w:hAnsi="Times New Roman" w:cs="Times New Roman"/>
          <w:sz w:val="24"/>
          <w:szCs w:val="24"/>
        </w:rPr>
        <w:t xml:space="preserve"> odugovlačenja (vidi </w:t>
      </w:r>
      <w:r w:rsidRPr="001E7357">
        <w:rPr>
          <w:rFonts w:ascii="Times New Roman" w:hAnsi="Times New Roman" w:cs="Times New Roman"/>
          <w:i/>
          <w:sz w:val="24"/>
          <w:szCs w:val="24"/>
        </w:rPr>
        <w:t xml:space="preserve">Calvelli i Ciglio,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53</w:t>
      </w:r>
      <w:r w:rsidR="00D22935">
        <w:rPr>
          <w:rFonts w:ascii="Times New Roman" w:hAnsi="Times New Roman" w:cs="Times New Roman"/>
          <w:sz w:val="24"/>
          <w:szCs w:val="24"/>
        </w:rPr>
        <w:t>.</w:t>
      </w:r>
      <w:r w:rsidRPr="001E7357">
        <w:rPr>
          <w:rFonts w:ascii="Times New Roman" w:hAnsi="Times New Roman" w:cs="Times New Roman"/>
          <w:sz w:val="24"/>
          <w:szCs w:val="24"/>
        </w:rPr>
        <w:t xml:space="preserve">; </w:t>
      </w:r>
      <w:r w:rsidRPr="001E7357">
        <w:rPr>
          <w:rFonts w:ascii="Times New Roman" w:hAnsi="Times New Roman" w:cs="Times New Roman"/>
          <w:i/>
          <w:sz w:val="24"/>
          <w:szCs w:val="24"/>
        </w:rPr>
        <w:t xml:space="preserve">Lazzarini i Ghiacci protiv Italije </w:t>
      </w:r>
      <w:r w:rsidRPr="001E7357">
        <w:rPr>
          <w:rFonts w:ascii="Times New Roman" w:hAnsi="Times New Roman" w:cs="Times New Roman"/>
          <w:sz w:val="24"/>
          <w:szCs w:val="24"/>
        </w:rPr>
        <w:t xml:space="preserve">(odl.) , br. 53749/00, 7. studenog 2002; i </w:t>
      </w:r>
      <w:r w:rsidRPr="001E7357">
        <w:rPr>
          <w:rFonts w:ascii="Times New Roman" w:hAnsi="Times New Roman" w:cs="Times New Roman"/>
          <w:i/>
          <w:sz w:val="24"/>
          <w:szCs w:val="24"/>
        </w:rPr>
        <w:t xml:space="preserve">Byrzykowski,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117</w:t>
      </w:r>
      <w:r w:rsidR="00D22935">
        <w:rPr>
          <w:rFonts w:ascii="Times New Roman" w:hAnsi="Times New Roman" w:cs="Times New Roman"/>
          <w:sz w:val="24"/>
          <w:szCs w:val="24"/>
        </w:rPr>
        <w:t>.</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196.</w:t>
      </w:r>
      <w:r w:rsidRPr="001E7357">
        <w:rPr>
          <w:rFonts w:ascii="Times New Roman" w:hAnsi="Times New Roman" w:cs="Times New Roman"/>
          <w:sz w:val="24"/>
          <w:szCs w:val="24"/>
        </w:rPr>
        <w:tab/>
        <w:t xml:space="preserve">Konačno, osim brige za poštovanje prava </w:t>
      </w:r>
      <w:r w:rsidR="00246F5B">
        <w:rPr>
          <w:rFonts w:ascii="Times New Roman" w:hAnsi="Times New Roman" w:cs="Times New Roman"/>
          <w:sz w:val="24"/>
          <w:szCs w:val="24"/>
        </w:rPr>
        <w:t xml:space="preserve">sadržanih u </w:t>
      </w:r>
      <w:r w:rsidRPr="001E7357">
        <w:rPr>
          <w:rFonts w:ascii="Times New Roman" w:hAnsi="Times New Roman" w:cs="Times New Roman"/>
          <w:sz w:val="24"/>
          <w:szCs w:val="24"/>
        </w:rPr>
        <w:t>člank</w:t>
      </w:r>
      <w:r w:rsidR="00246F5B">
        <w:rPr>
          <w:rFonts w:ascii="Times New Roman" w:hAnsi="Times New Roman" w:cs="Times New Roman"/>
          <w:sz w:val="24"/>
          <w:szCs w:val="24"/>
        </w:rPr>
        <w:t>u</w:t>
      </w:r>
      <w:r w:rsidRPr="001E7357">
        <w:rPr>
          <w:rFonts w:ascii="Times New Roman" w:hAnsi="Times New Roman" w:cs="Times New Roman"/>
          <w:sz w:val="24"/>
          <w:szCs w:val="24"/>
        </w:rPr>
        <w:t xml:space="preserve"> 2. Konvencije u svakom pojedinom </w:t>
      </w:r>
      <w:r w:rsidR="00246F5B">
        <w:rPr>
          <w:rFonts w:ascii="Times New Roman" w:hAnsi="Times New Roman" w:cs="Times New Roman"/>
          <w:sz w:val="24"/>
          <w:szCs w:val="24"/>
        </w:rPr>
        <w:t>predmetu</w:t>
      </w:r>
      <w:r w:rsidRPr="001E7357">
        <w:rPr>
          <w:rFonts w:ascii="Times New Roman" w:hAnsi="Times New Roman" w:cs="Times New Roman"/>
          <w:sz w:val="24"/>
          <w:szCs w:val="24"/>
        </w:rPr>
        <w:t xml:space="preserve">, općenitija razmatranja također traže hitno ispitivanje slučajeva smrti u bolničkim uvjetima. </w:t>
      </w:r>
      <w:r w:rsidR="00246F5B">
        <w:rPr>
          <w:rFonts w:ascii="Times New Roman" w:hAnsi="Times New Roman" w:cs="Times New Roman"/>
          <w:sz w:val="24"/>
          <w:szCs w:val="24"/>
        </w:rPr>
        <w:t xml:space="preserve">Saznanje o </w:t>
      </w:r>
      <w:r w:rsidRPr="001E7357">
        <w:rPr>
          <w:rFonts w:ascii="Times New Roman" w:hAnsi="Times New Roman" w:cs="Times New Roman"/>
          <w:sz w:val="24"/>
          <w:szCs w:val="24"/>
        </w:rPr>
        <w:t>činjenica</w:t>
      </w:r>
      <w:r w:rsidR="00246F5B">
        <w:rPr>
          <w:rFonts w:ascii="Times New Roman" w:hAnsi="Times New Roman" w:cs="Times New Roman"/>
          <w:sz w:val="24"/>
          <w:szCs w:val="24"/>
        </w:rPr>
        <w:t>ma</w:t>
      </w:r>
      <w:r w:rsidRPr="001E7357">
        <w:rPr>
          <w:rFonts w:ascii="Times New Roman" w:hAnsi="Times New Roman" w:cs="Times New Roman"/>
          <w:sz w:val="24"/>
          <w:szCs w:val="24"/>
        </w:rPr>
        <w:t xml:space="preserve"> i mogući</w:t>
      </w:r>
      <w:r w:rsidR="00246F5B">
        <w:rPr>
          <w:rFonts w:ascii="Times New Roman" w:hAnsi="Times New Roman" w:cs="Times New Roman"/>
          <w:sz w:val="24"/>
          <w:szCs w:val="24"/>
        </w:rPr>
        <w:t>m</w:t>
      </w:r>
      <w:r w:rsidRPr="001E7357">
        <w:rPr>
          <w:rFonts w:ascii="Times New Roman" w:hAnsi="Times New Roman" w:cs="Times New Roman"/>
          <w:sz w:val="24"/>
          <w:szCs w:val="24"/>
        </w:rPr>
        <w:t xml:space="preserve"> pogreška</w:t>
      </w:r>
      <w:r w:rsidR="00246F5B">
        <w:rPr>
          <w:rFonts w:ascii="Times New Roman" w:hAnsi="Times New Roman" w:cs="Times New Roman"/>
          <w:sz w:val="24"/>
          <w:szCs w:val="24"/>
        </w:rPr>
        <w:t>ma</w:t>
      </w:r>
      <w:r w:rsidRPr="001E7357">
        <w:rPr>
          <w:rFonts w:ascii="Times New Roman" w:hAnsi="Times New Roman" w:cs="Times New Roman"/>
          <w:sz w:val="24"/>
          <w:szCs w:val="24"/>
        </w:rPr>
        <w:t xml:space="preserve"> počinjeni</w:t>
      </w:r>
      <w:r w:rsidR="00246F5B">
        <w:rPr>
          <w:rFonts w:ascii="Times New Roman" w:hAnsi="Times New Roman" w:cs="Times New Roman"/>
          <w:sz w:val="24"/>
          <w:szCs w:val="24"/>
        </w:rPr>
        <w:t>m</w:t>
      </w:r>
      <w:r w:rsidRPr="001E7357">
        <w:rPr>
          <w:rFonts w:ascii="Times New Roman" w:hAnsi="Times New Roman" w:cs="Times New Roman"/>
          <w:sz w:val="24"/>
          <w:szCs w:val="24"/>
        </w:rPr>
        <w:t xml:space="preserve"> tijekom pružanja medicinske skrbi bitni su kako bi </w:t>
      </w:r>
      <w:r w:rsidR="0078734B">
        <w:rPr>
          <w:rFonts w:ascii="Times New Roman" w:hAnsi="Times New Roman" w:cs="Times New Roman"/>
          <w:sz w:val="24"/>
          <w:szCs w:val="24"/>
        </w:rPr>
        <w:t xml:space="preserve">se </w:t>
      </w:r>
      <w:r w:rsidRPr="001E7357">
        <w:rPr>
          <w:rFonts w:ascii="Times New Roman" w:hAnsi="Times New Roman" w:cs="Times New Roman"/>
          <w:sz w:val="24"/>
          <w:szCs w:val="24"/>
        </w:rPr>
        <w:t xml:space="preserve">konkretnim </w:t>
      </w:r>
      <w:r w:rsidR="0078734B">
        <w:rPr>
          <w:rFonts w:ascii="Times New Roman" w:hAnsi="Times New Roman" w:cs="Times New Roman"/>
          <w:sz w:val="24"/>
          <w:szCs w:val="24"/>
        </w:rPr>
        <w:t>ustanovama</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 xml:space="preserve">i medicinskom osoblju omogućilo otklanjanje </w:t>
      </w:r>
      <w:r w:rsidR="0078734B">
        <w:rPr>
          <w:rFonts w:ascii="Times New Roman" w:hAnsi="Times New Roman" w:cs="Times New Roman"/>
          <w:sz w:val="24"/>
          <w:szCs w:val="24"/>
        </w:rPr>
        <w:t xml:space="preserve">mogućih </w:t>
      </w:r>
      <w:r w:rsidRPr="001E7357">
        <w:rPr>
          <w:rFonts w:ascii="Times New Roman" w:hAnsi="Times New Roman" w:cs="Times New Roman"/>
          <w:sz w:val="24"/>
          <w:szCs w:val="24"/>
        </w:rPr>
        <w:t xml:space="preserve">nedostataka i spriječilo slične pogreške. Neodgodivo ispitivanje takvih slučajeva stoga </w:t>
      </w:r>
      <w:r w:rsidR="00806DA2">
        <w:rPr>
          <w:rFonts w:ascii="Times New Roman" w:hAnsi="Times New Roman" w:cs="Times New Roman"/>
          <w:sz w:val="24"/>
          <w:szCs w:val="24"/>
        </w:rPr>
        <w:t xml:space="preserve">je </w:t>
      </w:r>
      <w:r w:rsidRPr="001E7357">
        <w:rPr>
          <w:rFonts w:ascii="Times New Roman" w:hAnsi="Times New Roman" w:cs="Times New Roman"/>
          <w:sz w:val="24"/>
          <w:szCs w:val="24"/>
        </w:rPr>
        <w:t xml:space="preserve">važno za sigurnost korisnika svih </w:t>
      </w:r>
      <w:r w:rsidRPr="001E7357" w:rsidR="0078734B">
        <w:rPr>
          <w:rFonts w:ascii="Times New Roman" w:hAnsi="Times New Roman" w:cs="Times New Roman"/>
          <w:sz w:val="24"/>
          <w:szCs w:val="24"/>
        </w:rPr>
        <w:t>zdravstvenih</w:t>
      </w:r>
      <w:r w:rsidRPr="001E7357">
        <w:rPr>
          <w:rFonts w:ascii="Times New Roman" w:hAnsi="Times New Roman" w:cs="Times New Roman"/>
          <w:sz w:val="24"/>
          <w:szCs w:val="24"/>
        </w:rPr>
        <w:t xml:space="preserve"> usluga (vidi </w:t>
      </w:r>
      <w:r w:rsidRPr="001E7357">
        <w:rPr>
          <w:rFonts w:ascii="Times New Roman" w:hAnsi="Times New Roman" w:cs="Times New Roman"/>
          <w:i/>
          <w:sz w:val="24"/>
          <w:szCs w:val="24"/>
        </w:rPr>
        <w:t xml:space="preserve">Byrzykowski,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117</w:t>
      </w:r>
      <w:r w:rsidR="0078734B">
        <w:rPr>
          <w:rFonts w:ascii="Times New Roman" w:hAnsi="Times New Roman" w:cs="Times New Roman"/>
          <w:sz w:val="24"/>
          <w:szCs w:val="24"/>
        </w:rPr>
        <w:t>.</w:t>
      </w:r>
      <w:r w:rsidRPr="001E7357">
        <w:rPr>
          <w:rFonts w:ascii="Times New Roman" w:hAnsi="Times New Roman" w:cs="Times New Roman"/>
          <w:sz w:val="24"/>
          <w:szCs w:val="24"/>
        </w:rPr>
        <w:t>).</w:t>
      </w:r>
    </w:p>
    <w:p w:rsidRPr="001E7357" w:rsidR="004965C2" w:rsidP="004965C2" w:rsidRDefault="004965C2">
      <w:pPr>
        <w:jc w:val="both"/>
        <w:rPr>
          <w:rFonts w:ascii="Times New Roman" w:hAnsi="Times New Roman" w:cs="Times New Roman"/>
          <w:b/>
        </w:rPr>
      </w:pPr>
      <w:r w:rsidRPr="001E7357">
        <w:rPr>
          <w:rFonts w:ascii="Times New Roman" w:hAnsi="Times New Roman" w:cs="Times New Roman"/>
          <w:sz w:val="24"/>
          <w:szCs w:val="24"/>
        </w:rPr>
        <w:tab/>
      </w:r>
      <w:r w:rsidRPr="001E7357">
        <w:rPr>
          <w:rFonts w:ascii="Times New Roman" w:hAnsi="Times New Roman" w:cs="Times New Roman"/>
          <w:sz w:val="24"/>
          <w:szCs w:val="24"/>
        </w:rPr>
        <w:tab/>
      </w:r>
      <w:r w:rsidRPr="001E7357">
        <w:rPr>
          <w:rFonts w:ascii="Times New Roman" w:hAnsi="Times New Roman" w:cs="Times New Roman"/>
          <w:b/>
        </w:rPr>
        <w:t>(b) Primjena gore navedenih načela na konkretan predmet</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b/>
        </w:rPr>
        <w:tab/>
      </w:r>
      <w:r w:rsidRPr="001E7357">
        <w:rPr>
          <w:rFonts w:ascii="Times New Roman" w:hAnsi="Times New Roman" w:cs="Times New Roman"/>
          <w:sz w:val="24"/>
          <w:szCs w:val="24"/>
        </w:rPr>
        <w:t xml:space="preserve">197. Sud </w:t>
      </w:r>
      <w:r w:rsidR="006275AF">
        <w:rPr>
          <w:rFonts w:ascii="Times New Roman" w:hAnsi="Times New Roman" w:cs="Times New Roman"/>
          <w:sz w:val="24"/>
          <w:szCs w:val="24"/>
        </w:rPr>
        <w:t>bilježi</w:t>
      </w:r>
      <w:r w:rsidR="00B879DD">
        <w:rPr>
          <w:rFonts w:ascii="Times New Roman" w:hAnsi="Times New Roman" w:cs="Times New Roman"/>
          <w:sz w:val="24"/>
          <w:szCs w:val="24"/>
        </w:rPr>
        <w:t xml:space="preserve"> </w:t>
      </w:r>
      <w:r w:rsidR="00D16C9B">
        <w:rPr>
          <w:rFonts w:ascii="Times New Roman" w:hAnsi="Times New Roman" w:cs="Times New Roman"/>
          <w:sz w:val="24"/>
          <w:szCs w:val="24"/>
        </w:rPr>
        <w:t>kako</w:t>
      </w:r>
      <w:r w:rsidR="00B879DD">
        <w:rPr>
          <w:rFonts w:ascii="Times New Roman" w:hAnsi="Times New Roman" w:cs="Times New Roman"/>
          <w:sz w:val="24"/>
          <w:szCs w:val="24"/>
        </w:rPr>
        <w:t xml:space="preserve"> </w:t>
      </w:r>
      <w:r w:rsidRPr="001E7357" w:rsidR="003163A4">
        <w:rPr>
          <w:rFonts w:ascii="Times New Roman" w:hAnsi="Times New Roman" w:cs="Times New Roman"/>
          <w:sz w:val="24"/>
          <w:szCs w:val="24"/>
        </w:rPr>
        <w:t>niti pred ovim Sudom, niti u postupcima pred domaćim sudovima</w:t>
      </w:r>
      <w:r w:rsidR="003163A4">
        <w:rPr>
          <w:rFonts w:ascii="Times New Roman" w:hAnsi="Times New Roman" w:cs="Times New Roman"/>
          <w:sz w:val="24"/>
          <w:szCs w:val="24"/>
        </w:rPr>
        <w:t xml:space="preserve"> nije osporavana </w:t>
      </w:r>
      <w:r w:rsidRPr="001E7357">
        <w:rPr>
          <w:rFonts w:ascii="Times New Roman" w:hAnsi="Times New Roman" w:cs="Times New Roman"/>
          <w:sz w:val="24"/>
          <w:szCs w:val="24"/>
        </w:rPr>
        <w:t>činjenica da se stanje sina podnositelja počelo značajno pogoršavati u bolnici</w:t>
      </w:r>
      <w:r w:rsidR="00BA6BCC">
        <w:rPr>
          <w:rFonts w:ascii="Times New Roman" w:hAnsi="Times New Roman" w:cs="Times New Roman"/>
          <w:sz w:val="24"/>
          <w:szCs w:val="24"/>
        </w:rPr>
        <w:t>,</w:t>
      </w:r>
      <w:r w:rsidR="00B879DD">
        <w:rPr>
          <w:rFonts w:ascii="Times New Roman" w:hAnsi="Times New Roman" w:cs="Times New Roman"/>
          <w:sz w:val="24"/>
          <w:szCs w:val="24"/>
        </w:rPr>
        <w:t xml:space="preserve"> </w:t>
      </w:r>
      <w:r w:rsidR="00BA6BCC">
        <w:rPr>
          <w:rFonts w:ascii="Times New Roman" w:hAnsi="Times New Roman" w:cs="Times New Roman"/>
          <w:sz w:val="24"/>
          <w:szCs w:val="24"/>
        </w:rPr>
        <w:t>kao ni</w:t>
      </w:r>
      <w:r w:rsidR="00B879DD">
        <w:rPr>
          <w:rFonts w:ascii="Times New Roman" w:hAnsi="Times New Roman" w:cs="Times New Roman"/>
          <w:sz w:val="24"/>
          <w:szCs w:val="24"/>
        </w:rPr>
        <w:t xml:space="preserve"> </w:t>
      </w:r>
      <w:r w:rsidR="00746F6C">
        <w:rPr>
          <w:rFonts w:ascii="Times New Roman" w:hAnsi="Times New Roman" w:cs="Times New Roman"/>
          <w:sz w:val="24"/>
          <w:szCs w:val="24"/>
        </w:rPr>
        <w:t>mogućnost</w:t>
      </w:r>
      <w:r w:rsidRPr="001E7357">
        <w:rPr>
          <w:rFonts w:ascii="Times New Roman" w:hAnsi="Times New Roman" w:cs="Times New Roman"/>
          <w:sz w:val="24"/>
          <w:szCs w:val="24"/>
        </w:rPr>
        <w:t xml:space="preserve"> da je njegova smrt bila izazvana </w:t>
      </w:r>
      <w:r w:rsidR="003163A4">
        <w:rPr>
          <w:rFonts w:ascii="Times New Roman" w:hAnsi="Times New Roman" w:cs="Times New Roman"/>
          <w:sz w:val="24"/>
          <w:szCs w:val="24"/>
        </w:rPr>
        <w:t xml:space="preserve">njegovim </w:t>
      </w:r>
      <w:r w:rsidR="002A38B1">
        <w:rPr>
          <w:rFonts w:ascii="Times New Roman" w:hAnsi="Times New Roman" w:cs="Times New Roman"/>
          <w:sz w:val="24"/>
          <w:szCs w:val="24"/>
        </w:rPr>
        <w:t>liječenjem</w:t>
      </w:r>
      <w:r w:rsidRPr="001E7357">
        <w:rPr>
          <w:rFonts w:ascii="Times New Roman" w:hAnsi="Times New Roman" w:cs="Times New Roman"/>
          <w:sz w:val="24"/>
          <w:szCs w:val="24"/>
        </w:rPr>
        <w:t xml:space="preserve">. Sud nadalje </w:t>
      </w:r>
      <w:r w:rsidR="00391477">
        <w:rPr>
          <w:rFonts w:ascii="Times New Roman" w:hAnsi="Times New Roman" w:cs="Times New Roman"/>
          <w:sz w:val="24"/>
          <w:szCs w:val="24"/>
        </w:rPr>
        <w:t>primjećuje</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 xml:space="preserve">da su podnositelji tvrdili da je smrt njihova sina posljedica nemara liječnika. Iz toga slijedi </w:t>
      </w:r>
      <w:r w:rsidR="00D16C9B">
        <w:rPr>
          <w:rFonts w:ascii="Times New Roman" w:hAnsi="Times New Roman" w:cs="Times New Roman"/>
          <w:sz w:val="24"/>
          <w:szCs w:val="24"/>
        </w:rPr>
        <w:t>kako</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je država bila dužna osigurati da postupak pokrenut zbog smrti bude u skladu sa standardima koje nameće postupovna obveza iz članka 2. Konvencije.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198.</w:t>
      </w:r>
      <w:r w:rsidRPr="001E7357">
        <w:rPr>
          <w:rFonts w:ascii="Times New Roman" w:hAnsi="Times New Roman" w:cs="Times New Roman"/>
          <w:sz w:val="24"/>
          <w:szCs w:val="24"/>
        </w:rPr>
        <w:tab/>
        <w:t xml:space="preserve">S tim u svezi, Sud </w:t>
      </w:r>
      <w:r w:rsidR="002A38B1">
        <w:rPr>
          <w:rFonts w:ascii="Times New Roman" w:hAnsi="Times New Roman" w:cs="Times New Roman"/>
          <w:sz w:val="24"/>
          <w:szCs w:val="24"/>
        </w:rPr>
        <w:t>bilježi</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da su podnositelji iskoristili dva pravna sredstva s ciljem utvrđivanja okolnosti smrti njihova sina te odgovornosti za istu. Nakon prethodne istrage, pokrenuli su kazneni postupak protiv liječni</w:t>
      </w:r>
      <w:r w:rsidR="000C1DB1">
        <w:rPr>
          <w:rFonts w:ascii="Times New Roman" w:hAnsi="Times New Roman" w:cs="Times New Roman"/>
          <w:sz w:val="24"/>
          <w:szCs w:val="24"/>
        </w:rPr>
        <w:t>ce</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M.E. i građansk</w:t>
      </w:r>
      <w:r w:rsidR="000C1DB1">
        <w:rPr>
          <w:rFonts w:ascii="Times New Roman" w:hAnsi="Times New Roman" w:cs="Times New Roman"/>
          <w:sz w:val="24"/>
          <w:szCs w:val="24"/>
        </w:rPr>
        <w:t>i postupak</w:t>
      </w:r>
      <w:r w:rsidRPr="001E7357">
        <w:rPr>
          <w:rFonts w:ascii="Times New Roman" w:hAnsi="Times New Roman" w:cs="Times New Roman"/>
          <w:sz w:val="24"/>
          <w:szCs w:val="24"/>
        </w:rPr>
        <w:t xml:space="preserve"> za naknadu štete </w:t>
      </w:r>
      <w:r w:rsidR="000C1DB1">
        <w:rPr>
          <w:rFonts w:ascii="Times New Roman" w:hAnsi="Times New Roman" w:cs="Times New Roman"/>
          <w:sz w:val="24"/>
          <w:szCs w:val="24"/>
        </w:rPr>
        <w:t xml:space="preserve">i </w:t>
      </w:r>
      <w:r w:rsidRPr="001E7357">
        <w:rPr>
          <w:rFonts w:ascii="Times New Roman" w:hAnsi="Times New Roman" w:cs="Times New Roman"/>
          <w:sz w:val="24"/>
          <w:szCs w:val="24"/>
        </w:rPr>
        <w:t xml:space="preserve">protiv bolnice i </w:t>
      </w:r>
      <w:r w:rsidR="000C1DB1">
        <w:rPr>
          <w:rFonts w:ascii="Times New Roman" w:hAnsi="Times New Roman" w:cs="Times New Roman"/>
          <w:sz w:val="24"/>
          <w:szCs w:val="24"/>
        </w:rPr>
        <w:t xml:space="preserve">protiv </w:t>
      </w:r>
      <w:r w:rsidRPr="001E7357">
        <w:rPr>
          <w:rFonts w:ascii="Times New Roman" w:hAnsi="Times New Roman" w:cs="Times New Roman"/>
          <w:sz w:val="24"/>
          <w:szCs w:val="24"/>
        </w:rPr>
        <w:t>liječnika.</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199.</w:t>
      </w:r>
      <w:r w:rsidRPr="001E7357">
        <w:rPr>
          <w:rFonts w:ascii="Times New Roman" w:hAnsi="Times New Roman" w:cs="Times New Roman"/>
          <w:sz w:val="24"/>
          <w:szCs w:val="24"/>
        </w:rPr>
        <w:tab/>
        <w:t xml:space="preserve">Iako nije bio pokrenut </w:t>
      </w:r>
      <w:r w:rsidR="00CA7AE9">
        <w:rPr>
          <w:rFonts w:ascii="Times New Roman" w:hAnsi="Times New Roman" w:cs="Times New Roman"/>
          <w:sz w:val="24"/>
          <w:szCs w:val="24"/>
        </w:rPr>
        <w:t xml:space="preserve">nikakav </w:t>
      </w:r>
      <w:r w:rsidRPr="001E7357">
        <w:rPr>
          <w:rFonts w:ascii="Times New Roman" w:hAnsi="Times New Roman" w:cs="Times New Roman"/>
          <w:sz w:val="24"/>
          <w:szCs w:val="24"/>
        </w:rPr>
        <w:t xml:space="preserve">stegovni postupak zbog smrti, </w:t>
      </w:r>
      <w:r w:rsidR="00D6474E">
        <w:rPr>
          <w:rFonts w:ascii="Times New Roman" w:hAnsi="Times New Roman" w:cs="Times New Roman"/>
          <w:sz w:val="24"/>
          <w:szCs w:val="24"/>
        </w:rPr>
        <w:t>Vlada</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 xml:space="preserve">nije </w:t>
      </w:r>
      <w:r w:rsidR="00D6474E">
        <w:rPr>
          <w:rFonts w:ascii="Times New Roman" w:hAnsi="Times New Roman" w:cs="Times New Roman"/>
          <w:sz w:val="24"/>
          <w:szCs w:val="24"/>
        </w:rPr>
        <w:t>d</w:t>
      </w:r>
      <w:r w:rsidR="00A971EB">
        <w:rPr>
          <w:rFonts w:ascii="Times New Roman" w:hAnsi="Times New Roman" w:cs="Times New Roman"/>
          <w:sz w:val="24"/>
          <w:szCs w:val="24"/>
        </w:rPr>
        <w:t>o</w:t>
      </w:r>
      <w:r w:rsidRPr="001E7357" w:rsidR="00D6474E">
        <w:rPr>
          <w:rFonts w:ascii="Times New Roman" w:hAnsi="Times New Roman" w:cs="Times New Roman"/>
          <w:sz w:val="24"/>
          <w:szCs w:val="24"/>
        </w:rPr>
        <w:t>kazala</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 xml:space="preserve">da bi takav postupak pred Liječničkom komorom – na koju se poziva u postupku pred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ijećem (vidi </w:t>
      </w:r>
      <w:r w:rsidR="000B7566">
        <w:rPr>
          <w:rFonts w:ascii="Times New Roman" w:hAnsi="Times New Roman" w:cs="Times New Roman"/>
          <w:sz w:val="24"/>
          <w:szCs w:val="24"/>
        </w:rPr>
        <w:t>stavak</w:t>
      </w:r>
      <w:r w:rsidR="0040307E">
        <w:rPr>
          <w:rFonts w:ascii="Times New Roman" w:hAnsi="Times New Roman" w:cs="Times New Roman"/>
          <w:sz w:val="24"/>
          <w:szCs w:val="24"/>
        </w:rPr>
        <w:t xml:space="preserve"> </w:t>
      </w:r>
      <w:r w:rsidRPr="001E7357">
        <w:rPr>
          <w:rFonts w:ascii="Times New Roman" w:hAnsi="Times New Roman" w:cs="Times New Roman"/>
          <w:sz w:val="24"/>
          <w:szCs w:val="24"/>
        </w:rPr>
        <w:t>191</w:t>
      </w:r>
      <w:r w:rsidR="000C1DB1">
        <w:rPr>
          <w:rFonts w:ascii="Times New Roman" w:hAnsi="Times New Roman" w:cs="Times New Roman"/>
          <w:sz w:val="24"/>
          <w:szCs w:val="24"/>
        </w:rPr>
        <w:t>.</w:t>
      </w:r>
      <w:r w:rsidRPr="001E7357">
        <w:rPr>
          <w:rFonts w:ascii="Times New Roman" w:hAnsi="Times New Roman" w:cs="Times New Roman"/>
          <w:sz w:val="24"/>
          <w:szCs w:val="24"/>
        </w:rPr>
        <w:t xml:space="preserve"> gore) – osigurao</w:t>
      </w:r>
      <w:r w:rsidR="00A672BD">
        <w:rPr>
          <w:rFonts w:ascii="Times New Roman" w:hAnsi="Times New Roman" w:cs="Times New Roman"/>
          <w:sz w:val="24"/>
          <w:szCs w:val="24"/>
        </w:rPr>
        <w:t xml:space="preserve"> djelotvorno</w:t>
      </w:r>
      <w:r w:rsidR="00D6474E">
        <w:rPr>
          <w:rFonts w:ascii="Times New Roman" w:hAnsi="Times New Roman" w:cs="Times New Roman"/>
          <w:sz w:val="24"/>
          <w:szCs w:val="24"/>
        </w:rPr>
        <w:t xml:space="preserve"> pravno sredstvo</w:t>
      </w:r>
      <w:r w:rsidRPr="001E7357">
        <w:rPr>
          <w:rFonts w:ascii="Times New Roman" w:hAnsi="Times New Roman" w:cs="Times New Roman"/>
          <w:sz w:val="24"/>
          <w:szCs w:val="24"/>
        </w:rPr>
        <w:t xml:space="preserve"> u ključnom trenutku.</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200.</w:t>
      </w:r>
      <w:r w:rsidRPr="001E7357">
        <w:rPr>
          <w:rFonts w:ascii="Times New Roman" w:hAnsi="Times New Roman" w:cs="Times New Roman"/>
          <w:sz w:val="24"/>
          <w:szCs w:val="24"/>
        </w:rPr>
        <w:tab/>
        <w:t>Što se kaznenog postupka tiče, Sud napominje da je sudsko</w:t>
      </w:r>
      <w:r w:rsidR="00D16C9B">
        <w:rPr>
          <w:rFonts w:ascii="Times New Roman" w:hAnsi="Times New Roman" w:cs="Times New Roman"/>
          <w:sz w:val="24"/>
          <w:szCs w:val="24"/>
        </w:rPr>
        <w:t>-</w:t>
      </w:r>
      <w:r w:rsidRPr="001E7357">
        <w:rPr>
          <w:rFonts w:ascii="Times New Roman" w:hAnsi="Times New Roman" w:cs="Times New Roman"/>
          <w:sz w:val="24"/>
          <w:szCs w:val="24"/>
        </w:rPr>
        <w:t xml:space="preserve">medicinsko izvješće Ljubljanskog instituta za sudsku medicinu bilo sastavljeno ubrzo nakon smrti pacijenta. Potom je državni odvjetnik odbio pokrenuti kazneni postupak protiv liječnika. Kazneni postupak zatim </w:t>
      </w:r>
      <w:r w:rsidR="00D16C9B">
        <w:rPr>
          <w:rFonts w:ascii="Times New Roman" w:hAnsi="Times New Roman" w:cs="Times New Roman"/>
          <w:sz w:val="24"/>
          <w:szCs w:val="24"/>
        </w:rPr>
        <w:t xml:space="preserve">je </w:t>
      </w:r>
      <w:r w:rsidRPr="001E7357">
        <w:rPr>
          <w:rFonts w:ascii="Times New Roman" w:hAnsi="Times New Roman" w:cs="Times New Roman"/>
          <w:sz w:val="24"/>
          <w:szCs w:val="24"/>
        </w:rPr>
        <w:t xml:space="preserve">pokrenut na zahtjev podnositelja, a vodili su ga podnositelji u svojstvu </w:t>
      </w:r>
      <w:r w:rsidR="00ED5EEA">
        <w:rPr>
          <w:rFonts w:ascii="Times New Roman" w:hAnsi="Times New Roman" w:cs="Times New Roman"/>
          <w:sz w:val="24"/>
          <w:szCs w:val="24"/>
        </w:rPr>
        <w:t>supsidijarnih</w:t>
      </w:r>
      <w:r w:rsidR="00E95539">
        <w:rPr>
          <w:rFonts w:ascii="Times New Roman" w:hAnsi="Times New Roman" w:cs="Times New Roman"/>
          <w:sz w:val="24"/>
          <w:szCs w:val="24"/>
        </w:rPr>
        <w:t xml:space="preserve"> tužitelja.</w:t>
      </w:r>
      <w:r w:rsidRPr="001E7357">
        <w:rPr>
          <w:rFonts w:ascii="Times New Roman" w:hAnsi="Times New Roman" w:cs="Times New Roman"/>
          <w:sz w:val="24"/>
          <w:szCs w:val="24"/>
        </w:rPr>
        <w:t xml:space="preserve"> U tom smislu treba napomenuti da su podnositelji 1. kolovoza 1994. najprije zatražili </w:t>
      </w:r>
      <w:r w:rsidR="00E95539">
        <w:rPr>
          <w:rFonts w:ascii="Times New Roman" w:hAnsi="Times New Roman" w:cs="Times New Roman"/>
          <w:sz w:val="24"/>
          <w:szCs w:val="24"/>
        </w:rPr>
        <w:t>pokretanje</w:t>
      </w:r>
      <w:r w:rsidR="00682491">
        <w:rPr>
          <w:rFonts w:ascii="Times New Roman" w:hAnsi="Times New Roman" w:cs="Times New Roman"/>
          <w:sz w:val="24"/>
          <w:szCs w:val="24"/>
        </w:rPr>
        <w:t xml:space="preserve"> </w:t>
      </w:r>
      <w:r w:rsidRPr="001E7357">
        <w:rPr>
          <w:rFonts w:ascii="Times New Roman" w:hAnsi="Times New Roman" w:cs="Times New Roman"/>
          <w:sz w:val="24"/>
          <w:szCs w:val="24"/>
        </w:rPr>
        <w:t xml:space="preserve">istrage </w:t>
      </w:r>
      <w:r w:rsidR="00E95539">
        <w:rPr>
          <w:rFonts w:ascii="Times New Roman" w:hAnsi="Times New Roman" w:cs="Times New Roman"/>
          <w:sz w:val="24"/>
          <w:szCs w:val="24"/>
        </w:rPr>
        <w:t>o</w:t>
      </w:r>
      <w:r w:rsidR="00682491">
        <w:rPr>
          <w:rFonts w:ascii="Times New Roman" w:hAnsi="Times New Roman" w:cs="Times New Roman"/>
          <w:sz w:val="24"/>
          <w:szCs w:val="24"/>
        </w:rPr>
        <w:t xml:space="preserve"> </w:t>
      </w:r>
      <w:r w:rsidRPr="001E7357">
        <w:rPr>
          <w:rFonts w:ascii="Times New Roman" w:hAnsi="Times New Roman" w:cs="Times New Roman"/>
          <w:sz w:val="24"/>
          <w:szCs w:val="24"/>
        </w:rPr>
        <w:t>postupanj</w:t>
      </w:r>
      <w:r w:rsidR="00E95539">
        <w:rPr>
          <w:rFonts w:ascii="Times New Roman" w:hAnsi="Times New Roman" w:cs="Times New Roman"/>
          <w:sz w:val="24"/>
          <w:szCs w:val="24"/>
        </w:rPr>
        <w:t>u</w:t>
      </w:r>
      <w:r w:rsidRPr="001E7357">
        <w:rPr>
          <w:rFonts w:ascii="Times New Roman" w:hAnsi="Times New Roman" w:cs="Times New Roman"/>
          <w:sz w:val="24"/>
          <w:szCs w:val="24"/>
        </w:rPr>
        <w:t xml:space="preserve"> liječni</w:t>
      </w:r>
      <w:r w:rsidR="00E95539">
        <w:rPr>
          <w:rFonts w:ascii="Times New Roman" w:hAnsi="Times New Roman" w:cs="Times New Roman"/>
          <w:sz w:val="24"/>
          <w:szCs w:val="24"/>
        </w:rPr>
        <w:t>ce</w:t>
      </w:r>
      <w:r w:rsidR="00682491">
        <w:rPr>
          <w:rFonts w:ascii="Times New Roman" w:hAnsi="Times New Roman" w:cs="Times New Roman"/>
          <w:sz w:val="24"/>
          <w:szCs w:val="24"/>
        </w:rPr>
        <w:t xml:space="preserve"> </w:t>
      </w:r>
      <w:r w:rsidRPr="001E7357">
        <w:rPr>
          <w:rFonts w:ascii="Times New Roman" w:hAnsi="Times New Roman" w:cs="Times New Roman"/>
          <w:sz w:val="24"/>
          <w:szCs w:val="24"/>
        </w:rPr>
        <w:t xml:space="preserve">M.E. </w:t>
      </w:r>
      <w:r w:rsidR="00E95539">
        <w:rPr>
          <w:rFonts w:ascii="Times New Roman" w:hAnsi="Times New Roman" w:cs="Times New Roman"/>
          <w:sz w:val="24"/>
          <w:szCs w:val="24"/>
        </w:rPr>
        <w:t xml:space="preserve">Prva </w:t>
      </w:r>
      <w:r w:rsidRPr="001E7357">
        <w:rPr>
          <w:rFonts w:ascii="Times New Roman" w:hAnsi="Times New Roman" w:cs="Times New Roman"/>
          <w:sz w:val="24"/>
          <w:szCs w:val="24"/>
        </w:rPr>
        <w:t>odluka o pokretanju istrage poništena je u prosincu 1994. godine. Naknadni zahtjev koji su podnositelji podnijeli 30. studenog 1995.</w:t>
      </w:r>
      <w:r w:rsidR="0040307E">
        <w:rPr>
          <w:rFonts w:ascii="Times New Roman" w:hAnsi="Times New Roman" w:cs="Times New Roman"/>
          <w:sz w:val="24"/>
          <w:szCs w:val="24"/>
        </w:rPr>
        <w:t xml:space="preserve"> godine</w:t>
      </w:r>
      <w:r w:rsidRPr="001E7357">
        <w:rPr>
          <w:rFonts w:ascii="Times New Roman" w:hAnsi="Times New Roman" w:cs="Times New Roman"/>
          <w:sz w:val="24"/>
          <w:szCs w:val="24"/>
        </w:rPr>
        <w:t xml:space="preserve">, nakon što su dobili novo liječničko mišljenje, usvojen </w:t>
      </w:r>
      <w:r w:rsidR="00D16C9B">
        <w:rPr>
          <w:rFonts w:ascii="Times New Roman" w:hAnsi="Times New Roman" w:cs="Times New Roman"/>
          <w:sz w:val="24"/>
          <w:szCs w:val="24"/>
        </w:rPr>
        <w:t xml:space="preserve">je </w:t>
      </w:r>
      <w:r w:rsidRPr="001E7357">
        <w:rPr>
          <w:rFonts w:ascii="Times New Roman" w:hAnsi="Times New Roman" w:cs="Times New Roman"/>
          <w:sz w:val="24"/>
          <w:szCs w:val="24"/>
        </w:rPr>
        <w:t xml:space="preserve">i istraga je ponovo pokrenuta 26. travnja 1996., gotovo tri godine nakon smrti sina podnositelja i skoro dvije godine nakon </w:t>
      </w:r>
      <w:r w:rsidR="00C43A97">
        <w:rPr>
          <w:rFonts w:ascii="Times New Roman" w:hAnsi="Times New Roman" w:cs="Times New Roman"/>
          <w:sz w:val="24"/>
          <w:szCs w:val="24"/>
        </w:rPr>
        <w:t xml:space="preserve">prvog </w:t>
      </w:r>
      <w:r w:rsidRPr="001E7357">
        <w:rPr>
          <w:rFonts w:ascii="Times New Roman" w:hAnsi="Times New Roman" w:cs="Times New Roman"/>
          <w:sz w:val="24"/>
          <w:szCs w:val="24"/>
        </w:rPr>
        <w:t xml:space="preserve">zahtjeva podnositelja. Nakon što je počeo 1996. godine, </w:t>
      </w:r>
      <w:r w:rsidR="00C43A97">
        <w:rPr>
          <w:rFonts w:ascii="Times New Roman" w:hAnsi="Times New Roman" w:cs="Times New Roman"/>
          <w:sz w:val="24"/>
          <w:szCs w:val="24"/>
        </w:rPr>
        <w:t xml:space="preserve">taj je </w:t>
      </w:r>
      <w:r w:rsidRPr="001E7357">
        <w:rPr>
          <w:rFonts w:ascii="Times New Roman" w:hAnsi="Times New Roman" w:cs="Times New Roman"/>
          <w:sz w:val="24"/>
          <w:szCs w:val="24"/>
        </w:rPr>
        <w:t xml:space="preserve">postupak trajao više od četiri godine, tijekom </w:t>
      </w:r>
      <w:r w:rsidR="00D16C9B">
        <w:rPr>
          <w:rFonts w:ascii="Times New Roman" w:hAnsi="Times New Roman" w:cs="Times New Roman"/>
          <w:sz w:val="24"/>
          <w:szCs w:val="24"/>
        </w:rPr>
        <w:t>kojih</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razdoblja je predmet dva puta</w:t>
      </w:r>
      <w:r w:rsidR="00DC1DEE">
        <w:rPr>
          <w:rFonts w:ascii="Times New Roman" w:hAnsi="Times New Roman" w:cs="Times New Roman"/>
          <w:sz w:val="24"/>
          <w:szCs w:val="24"/>
        </w:rPr>
        <w:t xml:space="preserve"> vraćan na dopunu istrage nakon podizanja optužnice 28. veljače 1997. godine. On je konačno</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obustavljen odlukom</w:t>
      </w:r>
      <w:r w:rsidR="00B879DD">
        <w:rPr>
          <w:rFonts w:ascii="Times New Roman" w:hAnsi="Times New Roman" w:cs="Times New Roman"/>
          <w:sz w:val="24"/>
          <w:szCs w:val="24"/>
        </w:rPr>
        <w:t xml:space="preserve"> </w:t>
      </w:r>
      <w:r w:rsidR="00DC1DEE">
        <w:rPr>
          <w:rFonts w:ascii="Times New Roman" w:hAnsi="Times New Roman" w:cs="Times New Roman"/>
          <w:sz w:val="24"/>
          <w:szCs w:val="24"/>
        </w:rPr>
        <w:t>izvanraspravnog</w:t>
      </w:r>
      <w:r w:rsidRPr="001E7357">
        <w:rPr>
          <w:rFonts w:ascii="Times New Roman" w:hAnsi="Times New Roman" w:cs="Times New Roman"/>
          <w:sz w:val="24"/>
          <w:szCs w:val="24"/>
        </w:rPr>
        <w:t xml:space="preserve"> vijeća 18. listopada 2000. </w:t>
      </w:r>
      <w:r w:rsidR="00B14E5A">
        <w:rPr>
          <w:rFonts w:ascii="Times New Roman" w:hAnsi="Times New Roman" w:cs="Times New Roman"/>
          <w:sz w:val="24"/>
          <w:szCs w:val="24"/>
        </w:rPr>
        <w:t>godine.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201. Nadalje, usprkos stalnom odbijanju državnog odvjetnika da pokrene kazneni postupak (vidi </w:t>
      </w:r>
      <w:r w:rsidR="00B14E5A">
        <w:rPr>
          <w:rFonts w:ascii="Times New Roman" w:hAnsi="Times New Roman" w:cs="Times New Roman"/>
          <w:sz w:val="24"/>
          <w:szCs w:val="24"/>
        </w:rPr>
        <w:t xml:space="preserve">stavke </w:t>
      </w:r>
      <w:r w:rsidRPr="001E7357">
        <w:rPr>
          <w:rFonts w:ascii="Times New Roman" w:hAnsi="Times New Roman" w:cs="Times New Roman"/>
          <w:sz w:val="24"/>
          <w:szCs w:val="24"/>
        </w:rPr>
        <w:t>18</w:t>
      </w:r>
      <w:r w:rsidR="00B6519D">
        <w:rPr>
          <w:rFonts w:ascii="Times New Roman" w:hAnsi="Times New Roman" w:cs="Times New Roman"/>
          <w:sz w:val="24"/>
          <w:szCs w:val="24"/>
        </w:rPr>
        <w:t>.</w:t>
      </w:r>
      <w:r w:rsidRPr="001E7357">
        <w:rPr>
          <w:rFonts w:ascii="Times New Roman" w:hAnsi="Times New Roman" w:cs="Times New Roman"/>
          <w:sz w:val="24"/>
          <w:szCs w:val="24"/>
        </w:rPr>
        <w:t xml:space="preserve">, 26. i 39. gore), domaći sudovi utvrdili </w:t>
      </w:r>
      <w:r w:rsidR="00D16C9B">
        <w:rPr>
          <w:rFonts w:ascii="Times New Roman" w:hAnsi="Times New Roman" w:cs="Times New Roman"/>
          <w:sz w:val="24"/>
          <w:szCs w:val="24"/>
        </w:rPr>
        <w:t xml:space="preserve">su </w:t>
      </w:r>
      <w:r w:rsidRPr="001E7357">
        <w:rPr>
          <w:rFonts w:ascii="Times New Roman" w:hAnsi="Times New Roman" w:cs="Times New Roman"/>
          <w:sz w:val="24"/>
          <w:szCs w:val="24"/>
        </w:rPr>
        <w:t xml:space="preserve">da postoje dovoljne osnove za pokretanje istrage (vidi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 23. gore) </w:t>
      </w:r>
      <w:r w:rsidR="00B6519D">
        <w:rPr>
          <w:rFonts w:ascii="Times New Roman" w:hAnsi="Times New Roman" w:cs="Times New Roman"/>
          <w:sz w:val="24"/>
          <w:szCs w:val="24"/>
        </w:rPr>
        <w:t xml:space="preserve">te da je </w:t>
      </w:r>
      <w:r w:rsidRPr="001E7357">
        <w:rPr>
          <w:rFonts w:ascii="Times New Roman" w:hAnsi="Times New Roman" w:cs="Times New Roman"/>
          <w:sz w:val="24"/>
          <w:szCs w:val="24"/>
        </w:rPr>
        <w:t>prikupljena značajna količina dokaza, uključujući nova sudsko</w:t>
      </w:r>
      <w:r w:rsidR="00D16C9B">
        <w:rPr>
          <w:rFonts w:ascii="Times New Roman" w:hAnsi="Times New Roman" w:cs="Times New Roman"/>
          <w:sz w:val="24"/>
          <w:szCs w:val="24"/>
        </w:rPr>
        <w:t>-</w:t>
      </w:r>
      <w:r w:rsidRPr="001E7357">
        <w:rPr>
          <w:rFonts w:ascii="Times New Roman" w:hAnsi="Times New Roman" w:cs="Times New Roman"/>
          <w:sz w:val="24"/>
          <w:szCs w:val="24"/>
        </w:rPr>
        <w:t xml:space="preserve">medicinska izvješća. Podnositelji su pokrenuli kazneni postupak i na njima je počivao teret vođenja istrage koja se </w:t>
      </w:r>
      <w:r w:rsidR="00043324">
        <w:rPr>
          <w:rFonts w:ascii="Times New Roman" w:hAnsi="Times New Roman" w:cs="Times New Roman"/>
          <w:sz w:val="24"/>
          <w:szCs w:val="24"/>
        </w:rPr>
        <w:t>nastavila</w:t>
      </w:r>
      <w:r w:rsidRPr="001E7357">
        <w:rPr>
          <w:rFonts w:ascii="Times New Roman" w:hAnsi="Times New Roman" w:cs="Times New Roman"/>
          <w:sz w:val="24"/>
          <w:szCs w:val="24"/>
        </w:rPr>
        <w:t xml:space="preserve"> kroz značajno razdoblje.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202.</w:t>
      </w:r>
      <w:r w:rsidRPr="001E7357">
        <w:rPr>
          <w:rFonts w:ascii="Times New Roman" w:hAnsi="Times New Roman" w:cs="Times New Roman"/>
          <w:sz w:val="24"/>
          <w:szCs w:val="24"/>
        </w:rPr>
        <w:tab/>
        <w:t xml:space="preserve">Sud nije pozvan utvrđivati je li u ovom predmetu kazneni postupak trebao biti pokrenut </w:t>
      </w:r>
      <w:r w:rsidRPr="001E7357">
        <w:rPr>
          <w:rFonts w:ascii="Times New Roman" w:hAnsi="Times New Roman" w:cs="Times New Roman"/>
          <w:i/>
          <w:sz w:val="24"/>
          <w:szCs w:val="24"/>
        </w:rPr>
        <w:t xml:space="preserve">ex officio, </w:t>
      </w:r>
      <w:r w:rsidRPr="001E7357">
        <w:rPr>
          <w:rFonts w:ascii="Times New Roman" w:hAnsi="Times New Roman" w:cs="Times New Roman"/>
          <w:sz w:val="24"/>
          <w:szCs w:val="24"/>
        </w:rPr>
        <w:t xml:space="preserve">niti </w:t>
      </w:r>
      <w:r w:rsidR="00D16C9B">
        <w:rPr>
          <w:rFonts w:ascii="Times New Roman" w:hAnsi="Times New Roman" w:cs="Times New Roman"/>
          <w:sz w:val="24"/>
          <w:szCs w:val="24"/>
        </w:rPr>
        <w:t>ukazati</w:t>
      </w:r>
      <w:r w:rsidRPr="001E7357">
        <w:rPr>
          <w:rFonts w:ascii="Times New Roman" w:hAnsi="Times New Roman" w:cs="Times New Roman"/>
          <w:sz w:val="24"/>
          <w:szCs w:val="24"/>
        </w:rPr>
        <w:t xml:space="preserve"> na to </w:t>
      </w:r>
      <w:r w:rsidR="008A67E9">
        <w:rPr>
          <w:rFonts w:ascii="Times New Roman" w:hAnsi="Times New Roman" w:cs="Times New Roman"/>
          <w:sz w:val="24"/>
          <w:szCs w:val="24"/>
        </w:rPr>
        <w:t>kakve</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 xml:space="preserve">je korake državni odvjetnik trebao poduzeti </w:t>
      </w:r>
      <w:r w:rsidR="008A67E9">
        <w:rPr>
          <w:rFonts w:ascii="Times New Roman" w:hAnsi="Times New Roman" w:cs="Times New Roman"/>
          <w:sz w:val="24"/>
          <w:szCs w:val="24"/>
        </w:rPr>
        <w:t>budući da</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postupovn</w:t>
      </w:r>
      <w:r w:rsidR="008A67E9">
        <w:rPr>
          <w:rFonts w:ascii="Times New Roman" w:hAnsi="Times New Roman" w:cs="Times New Roman"/>
          <w:sz w:val="24"/>
          <w:szCs w:val="24"/>
        </w:rPr>
        <w:t>a</w:t>
      </w:r>
      <w:r w:rsidRPr="001E7357">
        <w:rPr>
          <w:rFonts w:ascii="Times New Roman" w:hAnsi="Times New Roman" w:cs="Times New Roman"/>
          <w:sz w:val="24"/>
          <w:szCs w:val="24"/>
        </w:rPr>
        <w:t xml:space="preserve"> obvez</w:t>
      </w:r>
      <w:r w:rsidR="008A67E9">
        <w:rPr>
          <w:rFonts w:ascii="Times New Roman" w:hAnsi="Times New Roman" w:cs="Times New Roman"/>
          <w:sz w:val="24"/>
          <w:szCs w:val="24"/>
        </w:rPr>
        <w:t>a</w:t>
      </w:r>
      <w:r w:rsidRPr="001E7357">
        <w:rPr>
          <w:rFonts w:ascii="Times New Roman" w:hAnsi="Times New Roman" w:cs="Times New Roman"/>
          <w:sz w:val="24"/>
          <w:szCs w:val="24"/>
        </w:rPr>
        <w:t xml:space="preserve"> iz članka 2.</w:t>
      </w:r>
      <w:r w:rsidR="00DA79B1">
        <w:rPr>
          <w:rFonts w:ascii="Times New Roman" w:hAnsi="Times New Roman" w:cs="Times New Roman"/>
          <w:sz w:val="24"/>
          <w:szCs w:val="24"/>
        </w:rPr>
        <w:t xml:space="preserve"> </w:t>
      </w:r>
      <w:r w:rsidRPr="001E7357">
        <w:rPr>
          <w:rFonts w:ascii="Times New Roman" w:hAnsi="Times New Roman" w:cs="Times New Roman"/>
          <w:sz w:val="24"/>
          <w:szCs w:val="24"/>
        </w:rPr>
        <w:t xml:space="preserve">od države u takvim slučajevima nužno ne traži pokretanje kaznenog postupka (vidi </w:t>
      </w:r>
      <w:r w:rsidR="000B7566">
        <w:rPr>
          <w:rFonts w:ascii="Times New Roman" w:hAnsi="Times New Roman" w:cs="Times New Roman"/>
          <w:sz w:val="24"/>
          <w:szCs w:val="24"/>
        </w:rPr>
        <w:t>stavak</w:t>
      </w:r>
      <w:r w:rsidR="0040307E">
        <w:rPr>
          <w:rFonts w:ascii="Times New Roman" w:hAnsi="Times New Roman" w:cs="Times New Roman"/>
          <w:sz w:val="24"/>
          <w:szCs w:val="24"/>
        </w:rPr>
        <w:t xml:space="preserve"> </w:t>
      </w:r>
      <w:r w:rsidRPr="001E7357">
        <w:rPr>
          <w:rFonts w:ascii="Times New Roman" w:hAnsi="Times New Roman" w:cs="Times New Roman"/>
          <w:sz w:val="24"/>
          <w:szCs w:val="24"/>
        </w:rPr>
        <w:t xml:space="preserve">194. gore), čak i ako je jasno da bi sam taj postupak </w:t>
      </w:r>
      <w:r w:rsidR="00940A79">
        <w:rPr>
          <w:rFonts w:ascii="Times New Roman" w:hAnsi="Times New Roman" w:cs="Times New Roman"/>
          <w:sz w:val="24"/>
          <w:szCs w:val="24"/>
        </w:rPr>
        <w:t xml:space="preserve">mogao </w:t>
      </w:r>
      <w:r w:rsidRPr="001E7357">
        <w:rPr>
          <w:rFonts w:ascii="Times New Roman" w:hAnsi="Times New Roman" w:cs="Times New Roman"/>
          <w:sz w:val="24"/>
          <w:szCs w:val="24"/>
        </w:rPr>
        <w:t>ispuni</w:t>
      </w:r>
      <w:r w:rsidR="00940A79">
        <w:rPr>
          <w:rFonts w:ascii="Times New Roman" w:hAnsi="Times New Roman" w:cs="Times New Roman"/>
          <w:sz w:val="24"/>
          <w:szCs w:val="24"/>
        </w:rPr>
        <w:t>ti</w:t>
      </w:r>
      <w:r w:rsidRPr="001E7357">
        <w:rPr>
          <w:rFonts w:ascii="Times New Roman" w:hAnsi="Times New Roman" w:cs="Times New Roman"/>
          <w:sz w:val="24"/>
          <w:szCs w:val="24"/>
        </w:rPr>
        <w:t xml:space="preserve"> zahtjeve iz članka 2. Sud se stoga ograničava na </w:t>
      </w:r>
      <w:r w:rsidR="00D16C9B">
        <w:rPr>
          <w:rFonts w:ascii="Times New Roman" w:hAnsi="Times New Roman" w:cs="Times New Roman"/>
          <w:sz w:val="24"/>
          <w:szCs w:val="24"/>
        </w:rPr>
        <w:t>tvrdnju</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da je kazneni postupak, a posebice istraga, trajao prekomjerno dugo te da niti ponašanje podnositelja, a niti složenost predmeta</w:t>
      </w:r>
      <w:r w:rsidR="00D16C9B">
        <w:rPr>
          <w:rFonts w:ascii="Times New Roman" w:hAnsi="Times New Roman" w:cs="Times New Roman"/>
          <w:sz w:val="24"/>
          <w:szCs w:val="24"/>
        </w:rPr>
        <w:t>,</w:t>
      </w:r>
      <w:r w:rsidRPr="001E7357">
        <w:rPr>
          <w:rFonts w:ascii="Times New Roman" w:hAnsi="Times New Roman" w:cs="Times New Roman"/>
          <w:sz w:val="24"/>
          <w:szCs w:val="24"/>
        </w:rPr>
        <w:t xml:space="preserve"> nisu dovoljni da bi opravdali tu dugotrajnost.</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203.</w:t>
      </w:r>
      <w:r w:rsidRPr="001E7357">
        <w:rPr>
          <w:rFonts w:ascii="Times New Roman" w:hAnsi="Times New Roman" w:cs="Times New Roman"/>
          <w:sz w:val="24"/>
          <w:szCs w:val="24"/>
        </w:rPr>
        <w:tab/>
        <w:t xml:space="preserve"> Za razliku od </w:t>
      </w:r>
      <w:r w:rsidR="00372D7B">
        <w:rPr>
          <w:rFonts w:ascii="Times New Roman" w:hAnsi="Times New Roman" w:cs="Times New Roman"/>
          <w:sz w:val="24"/>
          <w:szCs w:val="24"/>
        </w:rPr>
        <w:t>Vlade</w:t>
      </w:r>
      <w:r w:rsidRPr="001E7357">
        <w:rPr>
          <w:rFonts w:ascii="Times New Roman" w:hAnsi="Times New Roman" w:cs="Times New Roman"/>
          <w:sz w:val="24"/>
          <w:szCs w:val="24"/>
        </w:rPr>
        <w:t>, Sud smatra važnom činjenicu da su podnositelji imali mogućnost pokre</w:t>
      </w:r>
      <w:r w:rsidR="0005431F">
        <w:rPr>
          <w:rFonts w:ascii="Times New Roman" w:hAnsi="Times New Roman" w:cs="Times New Roman"/>
          <w:sz w:val="24"/>
          <w:szCs w:val="24"/>
        </w:rPr>
        <w:t>nuti</w:t>
      </w:r>
      <w:r w:rsidRPr="001E7357">
        <w:rPr>
          <w:rFonts w:ascii="Times New Roman" w:hAnsi="Times New Roman" w:cs="Times New Roman"/>
          <w:sz w:val="24"/>
          <w:szCs w:val="24"/>
        </w:rPr>
        <w:t xml:space="preserve"> građansk</w:t>
      </w:r>
      <w:r w:rsidR="0005431F">
        <w:rPr>
          <w:rFonts w:ascii="Times New Roman" w:hAnsi="Times New Roman" w:cs="Times New Roman"/>
          <w:sz w:val="24"/>
          <w:szCs w:val="24"/>
        </w:rPr>
        <w:t xml:space="preserve">i postupak </w:t>
      </w:r>
      <w:r w:rsidRPr="001E7357">
        <w:rPr>
          <w:rFonts w:ascii="Times New Roman" w:hAnsi="Times New Roman" w:cs="Times New Roman"/>
          <w:sz w:val="24"/>
          <w:szCs w:val="24"/>
        </w:rPr>
        <w:t>u koj</w:t>
      </w:r>
      <w:r w:rsidR="0005431F">
        <w:rPr>
          <w:rFonts w:ascii="Times New Roman" w:hAnsi="Times New Roman" w:cs="Times New Roman"/>
          <w:sz w:val="24"/>
          <w:szCs w:val="24"/>
        </w:rPr>
        <w:t>em</w:t>
      </w:r>
      <w:r w:rsidRPr="001E7357">
        <w:rPr>
          <w:rFonts w:ascii="Times New Roman" w:hAnsi="Times New Roman" w:cs="Times New Roman"/>
          <w:sz w:val="24"/>
          <w:szCs w:val="24"/>
        </w:rPr>
        <w:t xml:space="preserve"> su imali pravo na </w:t>
      </w:r>
      <w:r w:rsidR="0005431F">
        <w:rPr>
          <w:rFonts w:ascii="Times New Roman" w:hAnsi="Times New Roman" w:cs="Times New Roman"/>
          <w:sz w:val="24"/>
          <w:szCs w:val="24"/>
        </w:rPr>
        <w:t>kontradiktorno suđenje</w:t>
      </w:r>
      <w:r w:rsidR="00B879DD">
        <w:rPr>
          <w:rFonts w:ascii="Times New Roman" w:hAnsi="Times New Roman" w:cs="Times New Roman"/>
          <w:sz w:val="24"/>
          <w:szCs w:val="24"/>
        </w:rPr>
        <w:t xml:space="preserve"> </w:t>
      </w:r>
      <w:r w:rsidR="00004D81">
        <w:rPr>
          <w:rFonts w:ascii="Times New Roman" w:hAnsi="Times New Roman" w:cs="Times New Roman"/>
          <w:sz w:val="24"/>
          <w:szCs w:val="24"/>
        </w:rPr>
        <w:t xml:space="preserve">koje omogućuje </w:t>
      </w:r>
      <w:r w:rsidRPr="001E7357">
        <w:rPr>
          <w:rFonts w:ascii="Times New Roman" w:hAnsi="Times New Roman" w:cs="Times New Roman"/>
          <w:sz w:val="24"/>
          <w:szCs w:val="24"/>
        </w:rPr>
        <w:t>utvrđivanj</w:t>
      </w:r>
      <w:r w:rsidR="00004D81">
        <w:rPr>
          <w:rFonts w:ascii="Times New Roman" w:hAnsi="Times New Roman" w:cs="Times New Roman"/>
          <w:sz w:val="24"/>
          <w:szCs w:val="24"/>
        </w:rPr>
        <w:t>e</w:t>
      </w:r>
      <w:r w:rsidR="00B879DD">
        <w:rPr>
          <w:rFonts w:ascii="Times New Roman" w:hAnsi="Times New Roman" w:cs="Times New Roman"/>
          <w:sz w:val="24"/>
          <w:szCs w:val="24"/>
        </w:rPr>
        <w:t xml:space="preserve"> </w:t>
      </w:r>
      <w:r w:rsidR="000D1327">
        <w:rPr>
          <w:rFonts w:ascii="Times New Roman" w:hAnsi="Times New Roman" w:cs="Times New Roman"/>
          <w:sz w:val="24"/>
          <w:szCs w:val="24"/>
        </w:rPr>
        <w:t xml:space="preserve">svake </w:t>
      </w:r>
      <w:r w:rsidRPr="001E7357">
        <w:rPr>
          <w:rFonts w:ascii="Times New Roman" w:hAnsi="Times New Roman" w:cs="Times New Roman"/>
          <w:sz w:val="24"/>
          <w:szCs w:val="24"/>
        </w:rPr>
        <w:t xml:space="preserve">odgovornosti predmetnog liječnika ili bolnice </w:t>
      </w:r>
      <w:r w:rsidR="00D16C9B">
        <w:rPr>
          <w:rFonts w:ascii="Times New Roman" w:hAnsi="Times New Roman" w:cs="Times New Roman"/>
          <w:sz w:val="24"/>
          <w:szCs w:val="24"/>
        </w:rPr>
        <w:t>te</w:t>
      </w:r>
      <w:r w:rsidR="00B879DD">
        <w:rPr>
          <w:rFonts w:ascii="Times New Roman" w:hAnsi="Times New Roman" w:cs="Times New Roman"/>
          <w:sz w:val="24"/>
          <w:szCs w:val="24"/>
        </w:rPr>
        <w:t xml:space="preserve"> </w:t>
      </w:r>
      <w:r w:rsidRPr="001E7357">
        <w:rPr>
          <w:rFonts w:ascii="Times New Roman" w:hAnsi="Times New Roman" w:cs="Times New Roman"/>
          <w:sz w:val="24"/>
          <w:szCs w:val="24"/>
        </w:rPr>
        <w:t>dobivanj</w:t>
      </w:r>
      <w:r w:rsidR="000D1327">
        <w:rPr>
          <w:rFonts w:ascii="Times New Roman" w:hAnsi="Times New Roman" w:cs="Times New Roman"/>
          <w:sz w:val="24"/>
          <w:szCs w:val="24"/>
        </w:rPr>
        <w:t>e</w:t>
      </w:r>
      <w:r w:rsidRPr="001E7357">
        <w:rPr>
          <w:rFonts w:ascii="Times New Roman" w:hAnsi="Times New Roman" w:cs="Times New Roman"/>
          <w:sz w:val="24"/>
          <w:szCs w:val="24"/>
        </w:rPr>
        <w:t xml:space="preserve"> primjerenog građansko</w:t>
      </w:r>
      <w:r w:rsidR="00D16C9B">
        <w:rPr>
          <w:rFonts w:ascii="Times New Roman" w:hAnsi="Times New Roman" w:cs="Times New Roman"/>
          <w:sz w:val="24"/>
          <w:szCs w:val="24"/>
        </w:rPr>
        <w:t>-</w:t>
      </w:r>
      <w:r w:rsidRPr="001E7357">
        <w:rPr>
          <w:rFonts w:ascii="Times New Roman" w:hAnsi="Times New Roman" w:cs="Times New Roman"/>
          <w:sz w:val="24"/>
          <w:szCs w:val="24"/>
        </w:rPr>
        <w:t xml:space="preserve">pravnog obeštećenja (vidi </w:t>
      </w:r>
      <w:r w:rsidRPr="001E7357">
        <w:rPr>
          <w:rFonts w:ascii="Times New Roman" w:hAnsi="Times New Roman" w:cs="Times New Roman"/>
          <w:i/>
          <w:sz w:val="24"/>
          <w:szCs w:val="24"/>
        </w:rPr>
        <w:t>mutatis</w:t>
      </w:r>
      <w:r w:rsidR="007317B9">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mutandis, Powell, </w:t>
      </w:r>
      <w:r w:rsidRPr="001E7357">
        <w:rPr>
          <w:rFonts w:ascii="Times New Roman" w:hAnsi="Times New Roman" w:cs="Times New Roman"/>
          <w:sz w:val="24"/>
          <w:szCs w:val="24"/>
        </w:rPr>
        <w:t xml:space="preserve">naprijed citiran, i </w:t>
      </w:r>
      <w:r w:rsidRPr="001E7357">
        <w:rPr>
          <w:rFonts w:ascii="Times New Roman" w:hAnsi="Times New Roman" w:cs="Times New Roman"/>
          <w:i/>
          <w:sz w:val="24"/>
          <w:szCs w:val="24"/>
        </w:rPr>
        <w:t xml:space="preserve">Vo,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94</w:t>
      </w:r>
      <w:r w:rsidR="000D1327">
        <w:rPr>
          <w:rFonts w:ascii="Times New Roman" w:hAnsi="Times New Roman" w:cs="Times New Roman"/>
          <w:sz w:val="24"/>
          <w:szCs w:val="24"/>
        </w:rPr>
        <w:t>.</w:t>
      </w:r>
      <w:r w:rsidRPr="001E7357">
        <w:rPr>
          <w:rFonts w:ascii="Times New Roman" w:hAnsi="Times New Roman" w:cs="Times New Roman"/>
          <w:sz w:val="24"/>
          <w:szCs w:val="24"/>
        </w:rPr>
        <w:t>). Svi se slažu da je opseg građanske odgovornosti značajno širi nego opseg kaznene odgovornosti i da nužno ne ovisi o potonjoj. Građansk</w:t>
      </w:r>
      <w:r w:rsidR="007334AC">
        <w:rPr>
          <w:rFonts w:ascii="Times New Roman" w:hAnsi="Times New Roman" w:cs="Times New Roman"/>
          <w:sz w:val="24"/>
          <w:szCs w:val="24"/>
        </w:rPr>
        <w:t xml:space="preserve">i postupak </w:t>
      </w:r>
      <w:r w:rsidRPr="001E7357">
        <w:rPr>
          <w:rFonts w:ascii="Times New Roman" w:hAnsi="Times New Roman" w:cs="Times New Roman"/>
          <w:sz w:val="24"/>
          <w:szCs w:val="24"/>
        </w:rPr>
        <w:t xml:space="preserve">je pokrenut 6. srpnja 1995. </w:t>
      </w:r>
      <w:r w:rsidR="0040307E">
        <w:rPr>
          <w:rFonts w:ascii="Times New Roman" w:hAnsi="Times New Roman" w:cs="Times New Roman"/>
          <w:sz w:val="24"/>
          <w:szCs w:val="24"/>
        </w:rPr>
        <w:t xml:space="preserve">godine </w:t>
      </w:r>
      <w:r w:rsidRPr="001E7357">
        <w:rPr>
          <w:rFonts w:ascii="Times New Roman" w:hAnsi="Times New Roman" w:cs="Times New Roman"/>
          <w:sz w:val="24"/>
          <w:szCs w:val="24"/>
        </w:rPr>
        <w:t xml:space="preserve">i još uvijek je, nakon više od trinaest godina, u tijeku pred Ustavnim sudom (vidi </w:t>
      </w:r>
      <w:r w:rsidR="000B7566">
        <w:rPr>
          <w:rFonts w:ascii="Times New Roman" w:hAnsi="Times New Roman" w:cs="Times New Roman"/>
          <w:sz w:val="24"/>
          <w:szCs w:val="24"/>
        </w:rPr>
        <w:t>stavak</w:t>
      </w:r>
      <w:r w:rsidR="0040307E">
        <w:rPr>
          <w:rFonts w:ascii="Times New Roman" w:hAnsi="Times New Roman" w:cs="Times New Roman"/>
          <w:sz w:val="24"/>
          <w:szCs w:val="24"/>
        </w:rPr>
        <w:t xml:space="preserve"> </w:t>
      </w:r>
      <w:r w:rsidRPr="001E7357">
        <w:rPr>
          <w:rFonts w:ascii="Times New Roman" w:hAnsi="Times New Roman" w:cs="Times New Roman"/>
          <w:sz w:val="24"/>
          <w:szCs w:val="24"/>
        </w:rPr>
        <w:t>78. gore).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204.</w:t>
      </w:r>
      <w:r w:rsidRPr="001E7357">
        <w:rPr>
          <w:rFonts w:ascii="Times New Roman" w:hAnsi="Times New Roman" w:cs="Times New Roman"/>
          <w:sz w:val="24"/>
          <w:szCs w:val="24"/>
        </w:rPr>
        <w:tab/>
        <w:t xml:space="preserve"> Kao što </w:t>
      </w:r>
      <w:r w:rsidR="007334AC">
        <w:rPr>
          <w:rFonts w:ascii="Times New Roman" w:hAnsi="Times New Roman" w:cs="Times New Roman"/>
          <w:sz w:val="24"/>
          <w:szCs w:val="24"/>
        </w:rPr>
        <w:t>Vlada</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ispravno ističe, građansk</w:t>
      </w:r>
      <w:r w:rsidR="00391477">
        <w:rPr>
          <w:rFonts w:ascii="Times New Roman" w:hAnsi="Times New Roman" w:cs="Times New Roman"/>
          <w:sz w:val="24"/>
          <w:szCs w:val="24"/>
        </w:rPr>
        <w:t>i postupak je bio prekinut</w:t>
      </w:r>
      <w:r w:rsidRPr="001E7357">
        <w:rPr>
          <w:rFonts w:ascii="Times New Roman" w:hAnsi="Times New Roman" w:cs="Times New Roman"/>
          <w:sz w:val="24"/>
          <w:szCs w:val="24"/>
        </w:rPr>
        <w:t xml:space="preserve"> tri godine i sedam mjeseci</w:t>
      </w:r>
      <w:r w:rsidR="00917F3B">
        <w:rPr>
          <w:rFonts w:ascii="Times New Roman" w:hAnsi="Times New Roman" w:cs="Times New Roman"/>
          <w:sz w:val="24"/>
          <w:szCs w:val="24"/>
        </w:rPr>
        <w:t>,</w:t>
      </w:r>
      <w:r w:rsidR="00391477">
        <w:rPr>
          <w:rFonts w:ascii="Times New Roman" w:hAnsi="Times New Roman" w:cs="Times New Roman"/>
          <w:sz w:val="24"/>
          <w:szCs w:val="24"/>
        </w:rPr>
        <w:t>do okončanja</w:t>
      </w:r>
      <w:r w:rsidRPr="001E7357">
        <w:rPr>
          <w:rFonts w:ascii="Times New Roman" w:hAnsi="Times New Roman" w:cs="Times New Roman"/>
          <w:sz w:val="24"/>
          <w:szCs w:val="24"/>
        </w:rPr>
        <w:t xml:space="preserve"> kaznenog postupka koji su podnositelji istovremeno vodili (vidi </w:t>
      </w:r>
      <w:r w:rsidR="002F7C4D">
        <w:rPr>
          <w:rFonts w:ascii="Times New Roman" w:hAnsi="Times New Roman" w:cs="Times New Roman"/>
          <w:sz w:val="24"/>
          <w:szCs w:val="24"/>
        </w:rPr>
        <w:t xml:space="preserve">stavke </w:t>
      </w:r>
      <w:r w:rsidRPr="001E7357">
        <w:rPr>
          <w:rFonts w:ascii="Times New Roman" w:hAnsi="Times New Roman" w:cs="Times New Roman"/>
          <w:sz w:val="24"/>
          <w:szCs w:val="24"/>
        </w:rPr>
        <w:t>52</w:t>
      </w:r>
      <w:r w:rsidR="002F7C4D">
        <w:rPr>
          <w:rFonts w:ascii="Times New Roman" w:hAnsi="Times New Roman" w:cs="Times New Roman"/>
          <w:sz w:val="24"/>
          <w:szCs w:val="24"/>
        </w:rPr>
        <w:t>.</w:t>
      </w:r>
      <w:r w:rsidRPr="001E7357">
        <w:rPr>
          <w:rFonts w:ascii="Times New Roman" w:hAnsi="Times New Roman" w:cs="Times New Roman"/>
          <w:sz w:val="24"/>
          <w:szCs w:val="24"/>
        </w:rPr>
        <w:t xml:space="preserve">-58. gore). Međutim, dvije godine prije nego što je službeno </w:t>
      </w:r>
      <w:r w:rsidR="002F7C4D">
        <w:rPr>
          <w:rFonts w:ascii="Times New Roman" w:hAnsi="Times New Roman" w:cs="Times New Roman"/>
          <w:sz w:val="24"/>
          <w:szCs w:val="24"/>
        </w:rPr>
        <w:t>prekinut</w:t>
      </w:r>
      <w:r w:rsidRPr="001E7357">
        <w:rPr>
          <w:rFonts w:ascii="Times New Roman" w:hAnsi="Times New Roman" w:cs="Times New Roman"/>
          <w:sz w:val="24"/>
          <w:szCs w:val="24"/>
        </w:rPr>
        <w:t>, građansk</w:t>
      </w:r>
      <w:r w:rsidR="00917F3B">
        <w:rPr>
          <w:rFonts w:ascii="Times New Roman" w:hAnsi="Times New Roman" w:cs="Times New Roman"/>
          <w:sz w:val="24"/>
          <w:szCs w:val="24"/>
        </w:rPr>
        <w:t>i</w:t>
      </w:r>
      <w:r w:rsidR="00B879DD">
        <w:rPr>
          <w:rFonts w:ascii="Times New Roman" w:hAnsi="Times New Roman" w:cs="Times New Roman"/>
          <w:sz w:val="24"/>
          <w:szCs w:val="24"/>
        </w:rPr>
        <w:t xml:space="preserve"> </w:t>
      </w:r>
      <w:r w:rsidR="00917F3B">
        <w:rPr>
          <w:rFonts w:ascii="Times New Roman" w:hAnsi="Times New Roman" w:cs="Times New Roman"/>
          <w:sz w:val="24"/>
          <w:szCs w:val="24"/>
        </w:rPr>
        <w:t xml:space="preserve">postupak </w:t>
      </w:r>
      <w:r w:rsidRPr="001E7357">
        <w:rPr>
          <w:rFonts w:ascii="Times New Roman" w:hAnsi="Times New Roman" w:cs="Times New Roman"/>
          <w:sz w:val="24"/>
          <w:szCs w:val="24"/>
        </w:rPr>
        <w:t xml:space="preserve">je u stvari već </w:t>
      </w:r>
      <w:r w:rsidRPr="00726D19" w:rsidR="00726D19">
        <w:rPr>
          <w:rFonts w:ascii="Times New Roman" w:hAnsi="Times New Roman" w:cs="Times New Roman"/>
          <w:sz w:val="24"/>
          <w:szCs w:val="24"/>
        </w:rPr>
        <w:t>mirovao (</w:t>
      </w:r>
      <w:r w:rsidRPr="001E7357">
        <w:rPr>
          <w:rFonts w:ascii="Times New Roman" w:hAnsi="Times New Roman" w:cs="Times New Roman"/>
          <w:sz w:val="24"/>
          <w:szCs w:val="24"/>
        </w:rPr>
        <w:t xml:space="preserve">vidi </w:t>
      </w:r>
      <w:r w:rsidR="002F7C4D">
        <w:rPr>
          <w:rFonts w:ascii="Times New Roman" w:hAnsi="Times New Roman" w:cs="Times New Roman"/>
          <w:sz w:val="24"/>
          <w:szCs w:val="24"/>
        </w:rPr>
        <w:t>stavke</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49</w:t>
      </w:r>
      <w:r w:rsidR="002F7C4D">
        <w:rPr>
          <w:rFonts w:ascii="Times New Roman" w:hAnsi="Times New Roman" w:cs="Times New Roman"/>
          <w:sz w:val="24"/>
          <w:szCs w:val="24"/>
        </w:rPr>
        <w:t>.</w:t>
      </w:r>
      <w:r w:rsidRPr="001E7357">
        <w:rPr>
          <w:rFonts w:ascii="Times New Roman" w:hAnsi="Times New Roman" w:cs="Times New Roman"/>
          <w:sz w:val="24"/>
          <w:szCs w:val="24"/>
        </w:rPr>
        <w:t>-52. gore).</w:t>
      </w: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205.</w:t>
      </w:r>
      <w:r w:rsidRPr="001E7357">
        <w:rPr>
          <w:rFonts w:ascii="Times New Roman" w:hAnsi="Times New Roman" w:cs="Times New Roman"/>
          <w:sz w:val="24"/>
          <w:szCs w:val="24"/>
        </w:rPr>
        <w:tab/>
        <w:t>Sud uvažava činjenicu da dokazi prikupljeni u kaznenom postupku mogu biti važni za odluke u građansko</w:t>
      </w:r>
      <w:r w:rsidR="00BE7611">
        <w:rPr>
          <w:rFonts w:ascii="Times New Roman" w:hAnsi="Times New Roman" w:cs="Times New Roman"/>
          <w:sz w:val="24"/>
          <w:szCs w:val="24"/>
        </w:rPr>
        <w:t xml:space="preserve">m postupku </w:t>
      </w:r>
      <w:r w:rsidRPr="001E7357">
        <w:rPr>
          <w:rFonts w:ascii="Times New Roman" w:hAnsi="Times New Roman" w:cs="Times New Roman"/>
          <w:sz w:val="24"/>
          <w:szCs w:val="24"/>
        </w:rPr>
        <w:t xml:space="preserve">koje proizlaze iz istog događaja. U skladu s tim, Sud ne </w:t>
      </w:r>
      <w:r w:rsidR="00BE7611">
        <w:rPr>
          <w:rFonts w:ascii="Times New Roman" w:hAnsi="Times New Roman" w:cs="Times New Roman"/>
          <w:sz w:val="24"/>
          <w:szCs w:val="24"/>
        </w:rPr>
        <w:t>nalazi</w:t>
      </w:r>
      <w:r w:rsidR="0083171A">
        <w:rPr>
          <w:rFonts w:ascii="Times New Roman" w:hAnsi="Times New Roman" w:cs="Times New Roman"/>
          <w:sz w:val="24"/>
          <w:szCs w:val="24"/>
        </w:rPr>
        <w:t xml:space="preserve"> </w:t>
      </w:r>
      <w:r w:rsidRPr="001E7357">
        <w:rPr>
          <w:rFonts w:ascii="Times New Roman" w:hAnsi="Times New Roman" w:cs="Times New Roman"/>
          <w:sz w:val="24"/>
          <w:szCs w:val="24"/>
        </w:rPr>
        <w:t xml:space="preserve">da je </w:t>
      </w:r>
      <w:r w:rsidR="00BE7611">
        <w:rPr>
          <w:rFonts w:ascii="Times New Roman" w:hAnsi="Times New Roman" w:cs="Times New Roman"/>
          <w:sz w:val="24"/>
          <w:szCs w:val="24"/>
        </w:rPr>
        <w:t>prekid građanskog postupka</w:t>
      </w:r>
      <w:r w:rsidRPr="001E7357">
        <w:rPr>
          <w:rFonts w:ascii="Times New Roman" w:hAnsi="Times New Roman" w:cs="Times New Roman"/>
          <w:sz w:val="24"/>
          <w:szCs w:val="24"/>
        </w:rPr>
        <w:t xml:space="preserve"> sam po sebi </w:t>
      </w:r>
      <w:r w:rsidR="00A62833">
        <w:rPr>
          <w:rFonts w:ascii="Times New Roman" w:hAnsi="Times New Roman" w:cs="Times New Roman"/>
          <w:sz w:val="24"/>
          <w:szCs w:val="24"/>
        </w:rPr>
        <w:t>u ovom predmetu bio nerazuman</w:t>
      </w:r>
      <w:r w:rsidRPr="001E7357">
        <w:rPr>
          <w:rFonts w:ascii="Times New Roman" w:hAnsi="Times New Roman" w:cs="Times New Roman"/>
          <w:sz w:val="24"/>
          <w:szCs w:val="24"/>
        </w:rPr>
        <w:t>.</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Ustvrdivši to, Sud naglašava da </w:t>
      </w:r>
      <w:r w:rsidR="00A62833">
        <w:rPr>
          <w:rFonts w:ascii="Times New Roman" w:hAnsi="Times New Roman" w:cs="Times New Roman"/>
          <w:sz w:val="24"/>
          <w:szCs w:val="24"/>
        </w:rPr>
        <w:t>prekid</w:t>
      </w:r>
      <w:r w:rsidRPr="001E7357">
        <w:rPr>
          <w:rFonts w:ascii="Times New Roman" w:hAnsi="Times New Roman" w:cs="Times New Roman"/>
          <w:sz w:val="24"/>
          <w:szCs w:val="24"/>
        </w:rPr>
        <w:t xml:space="preserve">ne oslobađa domaće vlasti obveze da neodložno ispitaju predmet. U tom smislu, Sud podsjeća na svoje naprijed navedeno utvrđenje koje se tiče vođenja kaznenog postupka. Osim toga, Sud </w:t>
      </w:r>
      <w:r w:rsidR="00A62833">
        <w:rPr>
          <w:rFonts w:ascii="Times New Roman" w:hAnsi="Times New Roman" w:cs="Times New Roman"/>
          <w:sz w:val="24"/>
          <w:szCs w:val="24"/>
        </w:rPr>
        <w:t>bilježi</w:t>
      </w:r>
      <w:r w:rsidR="0083171A">
        <w:rPr>
          <w:rFonts w:ascii="Times New Roman" w:hAnsi="Times New Roman" w:cs="Times New Roman"/>
          <w:sz w:val="24"/>
          <w:szCs w:val="24"/>
        </w:rPr>
        <w:t xml:space="preserve"> </w:t>
      </w:r>
      <w:r w:rsidRPr="001E7357">
        <w:rPr>
          <w:rFonts w:ascii="Times New Roman" w:hAnsi="Times New Roman" w:cs="Times New Roman"/>
          <w:sz w:val="24"/>
          <w:szCs w:val="24"/>
        </w:rPr>
        <w:t xml:space="preserve">da je građanski sud </w:t>
      </w:r>
      <w:r w:rsidR="00A62833">
        <w:rPr>
          <w:rFonts w:ascii="Times New Roman" w:hAnsi="Times New Roman" w:cs="Times New Roman"/>
          <w:sz w:val="24"/>
          <w:szCs w:val="24"/>
        </w:rPr>
        <w:t>pred</w:t>
      </w:r>
      <w:r w:rsidRPr="001E7357">
        <w:rPr>
          <w:rFonts w:ascii="Times New Roman" w:hAnsi="Times New Roman" w:cs="Times New Roman"/>
          <w:sz w:val="24"/>
          <w:szCs w:val="24"/>
        </w:rPr>
        <w:t xml:space="preserve"> koj</w:t>
      </w:r>
      <w:r w:rsidR="00A62833">
        <w:rPr>
          <w:rFonts w:ascii="Times New Roman" w:hAnsi="Times New Roman" w:cs="Times New Roman"/>
          <w:sz w:val="24"/>
          <w:szCs w:val="24"/>
        </w:rPr>
        <w:t xml:space="preserve">im se vodio postupak u </w:t>
      </w:r>
      <w:r w:rsidRPr="001E7357">
        <w:rPr>
          <w:rFonts w:ascii="Times New Roman" w:hAnsi="Times New Roman" w:cs="Times New Roman"/>
          <w:sz w:val="24"/>
          <w:szCs w:val="24"/>
        </w:rPr>
        <w:t>predmet</w:t>
      </w:r>
      <w:r w:rsidR="00A62833">
        <w:rPr>
          <w:rFonts w:ascii="Times New Roman" w:hAnsi="Times New Roman" w:cs="Times New Roman"/>
          <w:sz w:val="24"/>
          <w:szCs w:val="24"/>
        </w:rPr>
        <w:t>u</w:t>
      </w:r>
      <w:r w:rsidRPr="001E7357">
        <w:rPr>
          <w:rFonts w:ascii="Times New Roman" w:hAnsi="Times New Roman" w:cs="Times New Roman"/>
          <w:sz w:val="24"/>
          <w:szCs w:val="24"/>
        </w:rPr>
        <w:t xml:space="preserve"> podnositelja i dalje bio odgovoran za vođenje građanskog postupka te da je stoga trebao odvagnuti prednosti </w:t>
      </w:r>
      <w:r w:rsidR="003E18CE">
        <w:rPr>
          <w:rFonts w:ascii="Times New Roman" w:hAnsi="Times New Roman" w:cs="Times New Roman"/>
          <w:sz w:val="24"/>
          <w:szCs w:val="24"/>
        </w:rPr>
        <w:t xml:space="preserve">nastavka prekida </w:t>
      </w:r>
      <w:r w:rsidRPr="001E7357">
        <w:rPr>
          <w:rFonts w:ascii="Times New Roman" w:hAnsi="Times New Roman" w:cs="Times New Roman"/>
          <w:sz w:val="24"/>
          <w:szCs w:val="24"/>
        </w:rPr>
        <w:t>nasuprot zahtjevu za hitnost</w:t>
      </w:r>
      <w:r w:rsidR="0076470F">
        <w:rPr>
          <w:rFonts w:ascii="Times New Roman" w:hAnsi="Times New Roman" w:cs="Times New Roman"/>
          <w:sz w:val="24"/>
          <w:szCs w:val="24"/>
        </w:rPr>
        <w:t>,</w:t>
      </w:r>
      <w:r w:rsidRPr="001E7357">
        <w:rPr>
          <w:rFonts w:ascii="Times New Roman" w:hAnsi="Times New Roman" w:cs="Times New Roman"/>
          <w:sz w:val="24"/>
          <w:szCs w:val="24"/>
        </w:rPr>
        <w:t xml:space="preserve"> u trenutku kada je odlučivao o tome </w:t>
      </w:r>
      <w:r w:rsidR="004F6410">
        <w:rPr>
          <w:rFonts w:ascii="Times New Roman" w:hAnsi="Times New Roman" w:cs="Times New Roman"/>
          <w:sz w:val="24"/>
          <w:szCs w:val="24"/>
        </w:rPr>
        <w:t>hoće</w:t>
      </w:r>
      <w:r w:rsidR="003E18CE">
        <w:rPr>
          <w:rFonts w:ascii="Times New Roman" w:hAnsi="Times New Roman" w:cs="Times New Roman"/>
          <w:sz w:val="24"/>
          <w:szCs w:val="24"/>
        </w:rPr>
        <w:t xml:space="preserve"> li</w:t>
      </w:r>
      <w:r w:rsidRPr="001E7357">
        <w:rPr>
          <w:rFonts w:ascii="Times New Roman" w:hAnsi="Times New Roman" w:cs="Times New Roman"/>
          <w:sz w:val="24"/>
          <w:szCs w:val="24"/>
        </w:rPr>
        <w:t xml:space="preserve"> nastaviti postupak.</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206.</w:t>
      </w:r>
      <w:r w:rsidRPr="001E7357">
        <w:rPr>
          <w:rFonts w:ascii="Times New Roman" w:hAnsi="Times New Roman" w:cs="Times New Roman"/>
          <w:sz w:val="24"/>
          <w:szCs w:val="24"/>
        </w:rPr>
        <w:tab/>
        <w:t xml:space="preserve">Sud nadalje navodi da su za vrijeme mirovanja građanskog postupka </w:t>
      </w:r>
      <w:r w:rsidRPr="001E7357" w:rsidR="004F6410">
        <w:rPr>
          <w:rFonts w:ascii="Times New Roman" w:hAnsi="Times New Roman" w:cs="Times New Roman"/>
          <w:sz w:val="24"/>
          <w:szCs w:val="24"/>
        </w:rPr>
        <w:t xml:space="preserve">u kaznenom postupku </w:t>
      </w:r>
      <w:r w:rsidRPr="001E7357">
        <w:rPr>
          <w:rFonts w:ascii="Times New Roman" w:hAnsi="Times New Roman" w:cs="Times New Roman"/>
          <w:sz w:val="24"/>
          <w:szCs w:val="24"/>
        </w:rPr>
        <w:t>pri</w:t>
      </w:r>
      <w:r w:rsidR="00D95506">
        <w:rPr>
          <w:rFonts w:ascii="Times New Roman" w:hAnsi="Times New Roman" w:cs="Times New Roman"/>
          <w:sz w:val="24"/>
          <w:szCs w:val="24"/>
        </w:rPr>
        <w:t>bavljeni</w:t>
      </w:r>
      <w:r w:rsidR="00B67611">
        <w:rPr>
          <w:rFonts w:ascii="Times New Roman" w:hAnsi="Times New Roman" w:cs="Times New Roman"/>
          <w:sz w:val="24"/>
          <w:szCs w:val="24"/>
        </w:rPr>
        <w:t xml:space="preserve"> </w:t>
      </w:r>
      <w:r w:rsidR="004F6410">
        <w:rPr>
          <w:rFonts w:ascii="Times New Roman" w:hAnsi="Times New Roman" w:cs="Times New Roman"/>
          <w:sz w:val="24"/>
          <w:szCs w:val="24"/>
        </w:rPr>
        <w:t>nalazi i mišljenja</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sudskih vještaka. Ti su dokazi bili na raspolaganju građanskom sudu kada je nastavljen građanski postupak. Prema tome, u smislu naknadno poduzetih koraka u građanskom postupku, Sud smatra da</w:t>
      </w:r>
      <w:r w:rsidR="00025C55">
        <w:rPr>
          <w:rFonts w:ascii="Times New Roman" w:hAnsi="Times New Roman" w:cs="Times New Roman"/>
          <w:sz w:val="24"/>
          <w:szCs w:val="24"/>
        </w:rPr>
        <w:t xml:space="preserve"> se</w:t>
      </w:r>
      <w:r w:rsidRPr="001E7357">
        <w:rPr>
          <w:rFonts w:ascii="Times New Roman" w:hAnsi="Times New Roman" w:cs="Times New Roman"/>
          <w:sz w:val="24"/>
          <w:szCs w:val="24"/>
        </w:rPr>
        <w:t xml:space="preserve"> od tog trenutka pa nadalje vrijeme potrebno za okončanje građanskog postupka nije više moglo objašnjavati pozivanjem na </w:t>
      </w:r>
      <w:r w:rsidR="00025C55">
        <w:rPr>
          <w:rFonts w:ascii="Times New Roman" w:hAnsi="Times New Roman" w:cs="Times New Roman"/>
          <w:sz w:val="24"/>
          <w:szCs w:val="24"/>
        </w:rPr>
        <w:t>osobitu</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složenost predmeta. Međutim, Sud </w:t>
      </w:r>
      <w:r w:rsidR="00D95506">
        <w:rPr>
          <w:rFonts w:ascii="Times New Roman" w:hAnsi="Times New Roman" w:cs="Times New Roman"/>
          <w:sz w:val="24"/>
          <w:szCs w:val="24"/>
        </w:rPr>
        <w:t xml:space="preserve">primjećuje </w:t>
      </w:r>
      <w:r w:rsidRPr="001E7357">
        <w:rPr>
          <w:rFonts w:ascii="Times New Roman" w:hAnsi="Times New Roman" w:cs="Times New Roman"/>
          <w:sz w:val="24"/>
          <w:szCs w:val="24"/>
        </w:rPr>
        <w:t xml:space="preserve">da je nakon </w:t>
      </w:r>
      <w:r w:rsidR="00025C55">
        <w:rPr>
          <w:rFonts w:ascii="Times New Roman" w:hAnsi="Times New Roman" w:cs="Times New Roman"/>
          <w:sz w:val="24"/>
          <w:szCs w:val="24"/>
        </w:rPr>
        <w:t>prekida</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kaznenog postupka, domaćim sudovima bilo potrebno dodatnih pet godina i osam mjeseci da donesu odluku o </w:t>
      </w:r>
      <w:r w:rsidR="00BA639D">
        <w:rPr>
          <w:rFonts w:ascii="Times New Roman" w:hAnsi="Times New Roman" w:cs="Times New Roman"/>
          <w:sz w:val="24"/>
          <w:szCs w:val="24"/>
        </w:rPr>
        <w:t>građansko</w:t>
      </w:r>
      <w:r w:rsidR="0076470F">
        <w:rPr>
          <w:rFonts w:ascii="Times New Roman" w:hAnsi="Times New Roman" w:cs="Times New Roman"/>
          <w:sz w:val="24"/>
          <w:szCs w:val="24"/>
        </w:rPr>
        <w:t>-</w:t>
      </w:r>
      <w:r w:rsidR="00BA639D">
        <w:rPr>
          <w:rFonts w:ascii="Times New Roman" w:hAnsi="Times New Roman" w:cs="Times New Roman"/>
          <w:sz w:val="24"/>
          <w:szCs w:val="24"/>
        </w:rPr>
        <w:t>pravnom zahtjevu</w:t>
      </w:r>
      <w:r w:rsidRPr="001E7357">
        <w:rPr>
          <w:rFonts w:ascii="Times New Roman" w:hAnsi="Times New Roman" w:cs="Times New Roman"/>
          <w:sz w:val="24"/>
          <w:szCs w:val="24"/>
        </w:rPr>
        <w:t xml:space="preserve"> podnositelja.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207.</w:t>
      </w:r>
      <w:r w:rsidRPr="001E7357">
        <w:rPr>
          <w:rFonts w:ascii="Times New Roman" w:hAnsi="Times New Roman" w:cs="Times New Roman"/>
          <w:sz w:val="24"/>
          <w:szCs w:val="24"/>
        </w:rPr>
        <w:tab/>
        <w:t>U tom smislu</w:t>
      </w:r>
      <w:r w:rsidR="00DA45E4">
        <w:rPr>
          <w:rFonts w:ascii="Times New Roman" w:hAnsi="Times New Roman" w:cs="Times New Roman"/>
          <w:sz w:val="24"/>
          <w:szCs w:val="24"/>
        </w:rPr>
        <w:t>,</w:t>
      </w:r>
      <w:r w:rsidRPr="001E7357">
        <w:rPr>
          <w:rFonts w:ascii="Times New Roman" w:hAnsi="Times New Roman" w:cs="Times New Roman"/>
          <w:sz w:val="24"/>
          <w:szCs w:val="24"/>
        </w:rPr>
        <w:t xml:space="preserve"> Sud navodi da su podnositelji tijekom tog razdoblja opetovano </w:t>
      </w:r>
      <w:r w:rsidR="00BA639D">
        <w:rPr>
          <w:rFonts w:ascii="Times New Roman" w:hAnsi="Times New Roman" w:cs="Times New Roman"/>
          <w:sz w:val="24"/>
          <w:szCs w:val="24"/>
        </w:rPr>
        <w:t>tražili izuzeće</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su</w:t>
      </w:r>
      <w:r w:rsidR="00BA639D">
        <w:rPr>
          <w:rFonts w:ascii="Times New Roman" w:hAnsi="Times New Roman" w:cs="Times New Roman"/>
          <w:sz w:val="24"/>
          <w:szCs w:val="24"/>
        </w:rPr>
        <w:t>daca</w:t>
      </w:r>
      <w:r w:rsidRPr="001E7357">
        <w:rPr>
          <w:rFonts w:ascii="Times New Roman" w:hAnsi="Times New Roman" w:cs="Times New Roman"/>
          <w:sz w:val="24"/>
          <w:szCs w:val="24"/>
        </w:rPr>
        <w:t xml:space="preserve"> koji su vodili njihov predmet </w:t>
      </w:r>
      <w:r w:rsidR="00177635">
        <w:rPr>
          <w:rFonts w:ascii="Times New Roman" w:hAnsi="Times New Roman" w:cs="Times New Roman"/>
          <w:sz w:val="24"/>
          <w:szCs w:val="24"/>
        </w:rPr>
        <w:t xml:space="preserve">te da su </w:t>
      </w:r>
      <w:r w:rsidRPr="001E7357">
        <w:rPr>
          <w:rFonts w:ascii="Times New Roman" w:hAnsi="Times New Roman" w:cs="Times New Roman"/>
          <w:sz w:val="24"/>
          <w:szCs w:val="24"/>
        </w:rPr>
        <w:t>uložili nekoliko zahtjeva za promjenu mjesta suđenja. Mnogi takvi koraci uzrokovali su nepotrebn</w:t>
      </w:r>
      <w:r w:rsidR="00177635">
        <w:rPr>
          <w:rFonts w:ascii="Times New Roman" w:hAnsi="Times New Roman" w:cs="Times New Roman"/>
          <w:sz w:val="24"/>
          <w:szCs w:val="24"/>
        </w:rPr>
        <w:t>a odgađanja</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i nisu mogli poboljšati njihov položaj. Međutim, neki od zahtjeva podnositelja pokazali su se osnovanima. Na primjer, drugi zahtjev za promjenom mjesta suđenja bio je usvojen i postupak je tako bio prebačen na </w:t>
      </w:r>
      <w:r w:rsidR="00177635">
        <w:rPr>
          <w:rFonts w:ascii="Times New Roman" w:hAnsi="Times New Roman" w:cs="Times New Roman"/>
          <w:sz w:val="24"/>
          <w:szCs w:val="24"/>
        </w:rPr>
        <w:t xml:space="preserve">Okružni sud u </w:t>
      </w:r>
      <w:r w:rsidRPr="001E7357">
        <w:rPr>
          <w:rFonts w:ascii="Times New Roman" w:hAnsi="Times New Roman" w:cs="Times New Roman"/>
          <w:sz w:val="24"/>
          <w:szCs w:val="24"/>
        </w:rPr>
        <w:t>Maribor</w:t>
      </w:r>
      <w:r w:rsidR="00177635">
        <w:rPr>
          <w:rFonts w:ascii="Times New Roman" w:hAnsi="Times New Roman" w:cs="Times New Roman"/>
          <w:sz w:val="24"/>
          <w:szCs w:val="24"/>
        </w:rPr>
        <w:t>u</w:t>
      </w:r>
      <w:r w:rsidRPr="001E7357">
        <w:rPr>
          <w:rFonts w:ascii="Times New Roman" w:hAnsi="Times New Roman" w:cs="Times New Roman"/>
          <w:sz w:val="24"/>
          <w:szCs w:val="24"/>
        </w:rPr>
        <w:t xml:space="preserve">. Podnositelji su također dva puta </w:t>
      </w:r>
      <w:r w:rsidR="00021C6B">
        <w:rPr>
          <w:rFonts w:ascii="Times New Roman" w:hAnsi="Times New Roman" w:cs="Times New Roman"/>
          <w:sz w:val="24"/>
          <w:szCs w:val="24"/>
        </w:rPr>
        <w:t>uspjeli</w:t>
      </w:r>
      <w:r w:rsidRPr="001E7357">
        <w:rPr>
          <w:rFonts w:ascii="Times New Roman" w:hAnsi="Times New Roman" w:cs="Times New Roman"/>
          <w:sz w:val="24"/>
          <w:szCs w:val="24"/>
        </w:rPr>
        <w:t xml:space="preserve"> u svojem zahtjevu za </w:t>
      </w:r>
      <w:r w:rsidR="00196179">
        <w:rPr>
          <w:rFonts w:ascii="Times New Roman" w:hAnsi="Times New Roman" w:cs="Times New Roman"/>
          <w:sz w:val="24"/>
          <w:szCs w:val="24"/>
        </w:rPr>
        <w:t>izuzeće</w:t>
      </w:r>
      <w:r w:rsidR="0026645B">
        <w:rPr>
          <w:rFonts w:ascii="Times New Roman" w:hAnsi="Times New Roman" w:cs="Times New Roman"/>
          <w:sz w:val="24"/>
          <w:szCs w:val="24"/>
        </w:rPr>
        <w:t xml:space="preserve"> </w:t>
      </w:r>
      <w:r w:rsidRPr="001E7357">
        <w:rPr>
          <w:rFonts w:ascii="Times New Roman" w:hAnsi="Times New Roman" w:cs="Times New Roman"/>
          <w:sz w:val="24"/>
          <w:szCs w:val="24"/>
        </w:rPr>
        <w:t xml:space="preserve">pojedinih sudaca, premda se činilo da su suci o kojima je riječ u konačnici </w:t>
      </w:r>
      <w:r w:rsidR="00021C6B">
        <w:rPr>
          <w:rFonts w:ascii="Times New Roman" w:hAnsi="Times New Roman" w:cs="Times New Roman"/>
          <w:sz w:val="24"/>
          <w:szCs w:val="24"/>
        </w:rPr>
        <w:t>izuzeti</w:t>
      </w:r>
      <w:r w:rsidR="007317B9">
        <w:rPr>
          <w:rFonts w:ascii="Times New Roman" w:hAnsi="Times New Roman" w:cs="Times New Roman"/>
          <w:sz w:val="24"/>
          <w:szCs w:val="24"/>
        </w:rPr>
        <w:t xml:space="preserve"> </w:t>
      </w:r>
      <w:r w:rsidRPr="001E7357">
        <w:rPr>
          <w:rFonts w:ascii="Times New Roman" w:hAnsi="Times New Roman" w:cs="Times New Roman"/>
          <w:sz w:val="24"/>
          <w:szCs w:val="24"/>
        </w:rPr>
        <w:t>na vlastiti zahtjev.</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208.</w:t>
      </w:r>
      <w:r w:rsidRPr="001E7357">
        <w:rPr>
          <w:rFonts w:ascii="Times New Roman" w:hAnsi="Times New Roman" w:cs="Times New Roman"/>
          <w:sz w:val="24"/>
          <w:szCs w:val="24"/>
        </w:rPr>
        <w:tab/>
        <w:t xml:space="preserve">Sud prihvaća tvrdnju da su zahtjevi za promjenom mjesta suđenja i </w:t>
      </w:r>
      <w:r w:rsidR="00196179">
        <w:rPr>
          <w:rFonts w:ascii="Times New Roman" w:hAnsi="Times New Roman" w:cs="Times New Roman"/>
          <w:sz w:val="24"/>
          <w:szCs w:val="24"/>
        </w:rPr>
        <w:t>izuzeće</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pojedinih sudaca u izvjesnoj mjeri utjecali na odugovlačenje postupka. Međutim, Sud u ovom predmetu smatra da odugovlačenja do kojih je došlo nakon </w:t>
      </w:r>
      <w:r w:rsidR="00196179">
        <w:rPr>
          <w:rFonts w:ascii="Times New Roman" w:hAnsi="Times New Roman" w:cs="Times New Roman"/>
          <w:sz w:val="24"/>
          <w:szCs w:val="24"/>
        </w:rPr>
        <w:t>nastavka postupka</w:t>
      </w:r>
      <w:r w:rsidRPr="001E7357">
        <w:rPr>
          <w:rFonts w:ascii="Times New Roman" w:hAnsi="Times New Roman" w:cs="Times New Roman"/>
          <w:sz w:val="24"/>
          <w:szCs w:val="24"/>
        </w:rPr>
        <w:t xml:space="preserve"> u mnogo slučajeva nisu bila razumna s obzirom na okolnosti. Na primjer, zbog promjene mjesta suđenja temeljem zahtjeva podnositelja od 11. lipnja 2001.</w:t>
      </w:r>
      <w:r w:rsidR="0040307E">
        <w:rPr>
          <w:rFonts w:ascii="Times New Roman" w:hAnsi="Times New Roman" w:cs="Times New Roman"/>
          <w:sz w:val="24"/>
          <w:szCs w:val="24"/>
        </w:rPr>
        <w:t xml:space="preserve"> godine</w:t>
      </w:r>
      <w:r w:rsidRPr="001E7357">
        <w:rPr>
          <w:rFonts w:ascii="Times New Roman" w:hAnsi="Times New Roman" w:cs="Times New Roman"/>
          <w:sz w:val="24"/>
          <w:szCs w:val="24"/>
        </w:rPr>
        <w:t>, tijekom daljnjih devet mjeseci nije održano niti jedno ročište (odjeljci 59</w:t>
      </w:r>
      <w:r w:rsidR="00E031B1">
        <w:rPr>
          <w:rFonts w:ascii="Times New Roman" w:hAnsi="Times New Roman" w:cs="Times New Roman"/>
          <w:sz w:val="24"/>
          <w:szCs w:val="24"/>
        </w:rPr>
        <w:t>.</w:t>
      </w:r>
      <w:r w:rsidRPr="001E7357">
        <w:rPr>
          <w:rFonts w:ascii="Times New Roman" w:hAnsi="Times New Roman" w:cs="Times New Roman"/>
          <w:sz w:val="24"/>
          <w:szCs w:val="24"/>
        </w:rPr>
        <w:t xml:space="preserve">-60. gore). Nakon ročišta održanog 3. travnja 2002. godine, postupak je </w:t>
      </w:r>
      <w:r w:rsidR="00525C29">
        <w:rPr>
          <w:rFonts w:ascii="Times New Roman" w:hAnsi="Times New Roman" w:cs="Times New Roman"/>
          <w:sz w:val="24"/>
          <w:szCs w:val="24"/>
        </w:rPr>
        <w:t>zastao</w:t>
      </w:r>
      <w:r w:rsidR="007A08BE">
        <w:rPr>
          <w:rFonts w:ascii="Times New Roman" w:hAnsi="Times New Roman" w:cs="Times New Roman"/>
          <w:sz w:val="24"/>
          <w:szCs w:val="24"/>
        </w:rPr>
        <w:t xml:space="preserve"> na</w:t>
      </w:r>
      <w:r w:rsidR="00000022">
        <w:rPr>
          <w:rFonts w:ascii="Times New Roman" w:hAnsi="Times New Roman" w:cs="Times New Roman"/>
          <w:sz w:val="24"/>
          <w:szCs w:val="24"/>
        </w:rPr>
        <w:t xml:space="preserve"> </w:t>
      </w:r>
      <w:r w:rsidRPr="001E7357">
        <w:rPr>
          <w:rFonts w:ascii="Times New Roman" w:hAnsi="Times New Roman" w:cs="Times New Roman"/>
          <w:sz w:val="24"/>
          <w:szCs w:val="24"/>
        </w:rPr>
        <w:t>četiri mjeseca jer su sudovi očito postupali po zahtjevima podnositelja za izuzeće sudaca. Slijedom toga</w:t>
      </w:r>
      <w:r w:rsidR="00DA45E4">
        <w:rPr>
          <w:rFonts w:ascii="Times New Roman" w:hAnsi="Times New Roman" w:cs="Times New Roman"/>
          <w:sz w:val="24"/>
          <w:szCs w:val="24"/>
        </w:rPr>
        <w:t>,</w:t>
      </w:r>
      <w:r w:rsidRPr="001E7357">
        <w:rPr>
          <w:rFonts w:ascii="Times New Roman" w:hAnsi="Times New Roman" w:cs="Times New Roman"/>
          <w:sz w:val="24"/>
          <w:szCs w:val="24"/>
        </w:rPr>
        <w:t xml:space="preserve"> iz postupka </w:t>
      </w:r>
      <w:r w:rsidR="00DA45E4">
        <w:rPr>
          <w:rFonts w:ascii="Times New Roman" w:hAnsi="Times New Roman" w:cs="Times New Roman"/>
          <w:sz w:val="24"/>
          <w:szCs w:val="24"/>
        </w:rPr>
        <w:t xml:space="preserve">se </w:t>
      </w:r>
      <w:r w:rsidRPr="001E7357">
        <w:rPr>
          <w:rFonts w:ascii="Times New Roman" w:hAnsi="Times New Roman" w:cs="Times New Roman"/>
          <w:sz w:val="24"/>
          <w:szCs w:val="24"/>
        </w:rPr>
        <w:t xml:space="preserve">povukao sudac M.T.Z. Tijekom </w:t>
      </w:r>
      <w:r w:rsidR="00DA45E4">
        <w:rPr>
          <w:rFonts w:ascii="Times New Roman" w:hAnsi="Times New Roman" w:cs="Times New Roman"/>
          <w:sz w:val="24"/>
          <w:szCs w:val="24"/>
        </w:rPr>
        <w:t>idućih</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deset mjeseci, jedina radnja koju su sudovi izvršili bila je odbijanje dvaju zahtjeva za promjenom mjesta suđenja</w:t>
      </w:r>
      <w:r w:rsidR="00E031B1">
        <w:rPr>
          <w:rFonts w:ascii="Times New Roman" w:hAnsi="Times New Roman" w:cs="Times New Roman"/>
          <w:sz w:val="24"/>
          <w:szCs w:val="24"/>
        </w:rPr>
        <w:t>. Nisu bili poduzeti</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nikakvi drugi koraci (vidi </w:t>
      </w:r>
      <w:r w:rsidR="002F7C4D">
        <w:rPr>
          <w:rFonts w:ascii="Times New Roman" w:hAnsi="Times New Roman" w:cs="Times New Roman"/>
          <w:sz w:val="24"/>
          <w:szCs w:val="24"/>
        </w:rPr>
        <w:t xml:space="preserve">stavke </w:t>
      </w:r>
      <w:r w:rsidRPr="001E7357">
        <w:rPr>
          <w:rFonts w:ascii="Times New Roman" w:hAnsi="Times New Roman" w:cs="Times New Roman"/>
          <w:sz w:val="24"/>
          <w:szCs w:val="24"/>
        </w:rPr>
        <w:t>61</w:t>
      </w:r>
      <w:r w:rsidR="00E031B1">
        <w:rPr>
          <w:rFonts w:ascii="Times New Roman" w:hAnsi="Times New Roman" w:cs="Times New Roman"/>
          <w:sz w:val="24"/>
          <w:szCs w:val="24"/>
        </w:rPr>
        <w:t>.</w:t>
      </w:r>
      <w:r w:rsidRPr="001E7357">
        <w:rPr>
          <w:rFonts w:ascii="Times New Roman" w:hAnsi="Times New Roman" w:cs="Times New Roman"/>
          <w:sz w:val="24"/>
          <w:szCs w:val="24"/>
        </w:rPr>
        <w:t xml:space="preserve">-63. gore). Osim toga, nakon otkazivanja ročišta zakazanog za 23. i 24. ožujka 2005. </w:t>
      </w:r>
      <w:r w:rsidR="0040307E">
        <w:rPr>
          <w:rFonts w:ascii="Times New Roman" w:hAnsi="Times New Roman" w:cs="Times New Roman"/>
          <w:sz w:val="24"/>
          <w:szCs w:val="24"/>
        </w:rPr>
        <w:t xml:space="preserve">godine </w:t>
      </w:r>
      <w:r w:rsidRPr="001E7357">
        <w:rPr>
          <w:rFonts w:ascii="Times New Roman" w:hAnsi="Times New Roman" w:cs="Times New Roman"/>
          <w:sz w:val="24"/>
          <w:szCs w:val="24"/>
        </w:rPr>
        <w:t xml:space="preserve">te usprkos dopisu podnositelja od 4. svibnja 2005. </w:t>
      </w:r>
      <w:r w:rsidR="0040307E">
        <w:rPr>
          <w:rFonts w:ascii="Times New Roman" w:hAnsi="Times New Roman" w:cs="Times New Roman"/>
          <w:sz w:val="24"/>
          <w:szCs w:val="24"/>
        </w:rPr>
        <w:t xml:space="preserve">godine </w:t>
      </w:r>
      <w:r w:rsidRPr="001E7357">
        <w:rPr>
          <w:rFonts w:ascii="Times New Roman" w:hAnsi="Times New Roman" w:cs="Times New Roman"/>
          <w:sz w:val="24"/>
          <w:szCs w:val="24"/>
        </w:rPr>
        <w:t>kojim su tražili ubrzavanje postupka, sudu je trebalo deset mjeseci da zakaže sljedeće ročište</w:t>
      </w:r>
      <w:r w:rsidR="00DA45E4">
        <w:rPr>
          <w:rFonts w:ascii="Times New Roman" w:hAnsi="Times New Roman" w:cs="Times New Roman"/>
          <w:sz w:val="24"/>
          <w:szCs w:val="24"/>
        </w:rPr>
        <w:t>,</w:t>
      </w:r>
      <w:r w:rsidRPr="001E7357">
        <w:rPr>
          <w:rFonts w:ascii="Times New Roman" w:hAnsi="Times New Roman" w:cs="Times New Roman"/>
          <w:sz w:val="24"/>
          <w:szCs w:val="24"/>
        </w:rPr>
        <w:t xml:space="preserve"> vjerojatno zbog toga što je vođenje postupka opet preuzeo drugi sudac (vidi </w:t>
      </w:r>
      <w:r w:rsidR="002F7C4D">
        <w:rPr>
          <w:rFonts w:ascii="Times New Roman" w:hAnsi="Times New Roman" w:cs="Times New Roman"/>
          <w:sz w:val="24"/>
          <w:szCs w:val="24"/>
        </w:rPr>
        <w:t>stavke</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67</w:t>
      </w:r>
      <w:r w:rsidR="00392D36">
        <w:rPr>
          <w:rFonts w:ascii="Times New Roman" w:hAnsi="Times New Roman" w:cs="Times New Roman"/>
          <w:sz w:val="24"/>
          <w:szCs w:val="24"/>
        </w:rPr>
        <w:t>.</w:t>
      </w:r>
      <w:r w:rsidRPr="001E7357">
        <w:rPr>
          <w:rFonts w:ascii="Times New Roman" w:hAnsi="Times New Roman" w:cs="Times New Roman"/>
          <w:sz w:val="24"/>
          <w:szCs w:val="24"/>
        </w:rPr>
        <w:t xml:space="preserve">-70. gore). Nakon </w:t>
      </w:r>
      <w:r w:rsidR="00392D36">
        <w:rPr>
          <w:rFonts w:ascii="Times New Roman" w:hAnsi="Times New Roman" w:cs="Times New Roman"/>
          <w:sz w:val="24"/>
          <w:szCs w:val="24"/>
        </w:rPr>
        <w:t>povlačenja</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suca D.M.</w:t>
      </w:r>
      <w:r w:rsidR="00392D36">
        <w:rPr>
          <w:rFonts w:ascii="Times New Roman" w:hAnsi="Times New Roman" w:cs="Times New Roman"/>
          <w:sz w:val="24"/>
          <w:szCs w:val="24"/>
        </w:rPr>
        <w:t>-a</w:t>
      </w:r>
      <w:r w:rsidRPr="001E7357">
        <w:rPr>
          <w:rFonts w:ascii="Times New Roman" w:hAnsi="Times New Roman" w:cs="Times New Roman"/>
          <w:sz w:val="24"/>
          <w:szCs w:val="24"/>
        </w:rPr>
        <w:t xml:space="preserve">, 31. siječnja 2006. godine, prošla su četiri i pol mjeseca </w:t>
      </w:r>
      <w:r w:rsidR="00DA45E4">
        <w:rPr>
          <w:rFonts w:ascii="Times New Roman" w:hAnsi="Times New Roman" w:cs="Times New Roman"/>
          <w:sz w:val="24"/>
          <w:szCs w:val="24"/>
        </w:rPr>
        <w:t>do</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održavanja sljedećeg ročišta kojem je 16. lipnja 2006. predsjedavao novi sudac (vidi </w:t>
      </w:r>
      <w:r w:rsidR="002F7C4D">
        <w:rPr>
          <w:rFonts w:ascii="Times New Roman" w:hAnsi="Times New Roman" w:cs="Times New Roman"/>
          <w:sz w:val="24"/>
          <w:szCs w:val="24"/>
        </w:rPr>
        <w:t xml:space="preserve">stavke </w:t>
      </w:r>
      <w:r w:rsidRPr="001E7357">
        <w:rPr>
          <w:rFonts w:ascii="Times New Roman" w:hAnsi="Times New Roman" w:cs="Times New Roman"/>
          <w:sz w:val="24"/>
          <w:szCs w:val="24"/>
        </w:rPr>
        <w:t>70</w:t>
      </w:r>
      <w:r w:rsidR="00392D36">
        <w:rPr>
          <w:rFonts w:ascii="Times New Roman" w:hAnsi="Times New Roman" w:cs="Times New Roman"/>
          <w:sz w:val="24"/>
          <w:szCs w:val="24"/>
        </w:rPr>
        <w:t>.</w:t>
      </w:r>
      <w:r w:rsidRPr="001E7357">
        <w:rPr>
          <w:rFonts w:ascii="Times New Roman" w:hAnsi="Times New Roman" w:cs="Times New Roman"/>
          <w:sz w:val="24"/>
          <w:szCs w:val="24"/>
        </w:rPr>
        <w:t xml:space="preserve">-72. gore). Vrijedi napomenuti da je nakon tog ročišta novi sudac zaključio prvostupanjski postupak za manje od tri mjeseca (vidi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 73. gore).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209.</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 xml:space="preserve">Razmatrajući ovaj predmet, Sud ne može ne spomenuti </w:t>
      </w:r>
      <w:r w:rsidR="00F64735">
        <w:rPr>
          <w:rFonts w:ascii="Times New Roman" w:hAnsi="Times New Roman" w:cs="Times New Roman"/>
          <w:sz w:val="24"/>
          <w:szCs w:val="24"/>
        </w:rPr>
        <w:t xml:space="preserve">javna </w:t>
      </w:r>
      <w:r w:rsidRPr="001E7357">
        <w:rPr>
          <w:rFonts w:ascii="Times New Roman" w:hAnsi="Times New Roman" w:cs="Times New Roman"/>
          <w:sz w:val="24"/>
          <w:szCs w:val="24"/>
        </w:rPr>
        <w:t xml:space="preserve">izvješća i intervencije </w:t>
      </w:r>
      <w:r w:rsidR="0040307E">
        <w:rPr>
          <w:rFonts w:ascii="Times New Roman" w:hAnsi="Times New Roman" w:cs="Times New Roman"/>
          <w:sz w:val="24"/>
          <w:szCs w:val="24"/>
        </w:rPr>
        <w:t>pučkog</w:t>
      </w:r>
      <w:r w:rsidRPr="001E7357">
        <w:rPr>
          <w:rFonts w:ascii="Times New Roman" w:hAnsi="Times New Roman" w:cs="Times New Roman"/>
          <w:sz w:val="24"/>
          <w:szCs w:val="24"/>
        </w:rPr>
        <w:t xml:space="preserve"> pravobranitelja glede vođenja postupka (vidi </w:t>
      </w:r>
      <w:r w:rsidR="002F7C4D">
        <w:rPr>
          <w:rFonts w:ascii="Times New Roman" w:hAnsi="Times New Roman" w:cs="Times New Roman"/>
          <w:sz w:val="24"/>
          <w:szCs w:val="24"/>
        </w:rPr>
        <w:t>stavke</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81</w:t>
      </w:r>
      <w:r w:rsidR="00F64735">
        <w:rPr>
          <w:rFonts w:ascii="Times New Roman" w:hAnsi="Times New Roman" w:cs="Times New Roman"/>
          <w:sz w:val="24"/>
          <w:szCs w:val="24"/>
        </w:rPr>
        <w:t>.</w:t>
      </w:r>
      <w:r w:rsidRPr="001E7357">
        <w:rPr>
          <w:rFonts w:ascii="Times New Roman" w:hAnsi="Times New Roman" w:cs="Times New Roman"/>
          <w:sz w:val="24"/>
          <w:szCs w:val="24"/>
        </w:rPr>
        <w:t xml:space="preserve">-85. gore). </w:t>
      </w:r>
      <w:r w:rsidR="00F64735">
        <w:rPr>
          <w:rFonts w:ascii="Times New Roman" w:hAnsi="Times New Roman" w:cs="Times New Roman"/>
          <w:sz w:val="24"/>
          <w:szCs w:val="24"/>
        </w:rPr>
        <w:t>Može se tvrditi da je s</w:t>
      </w:r>
      <w:r w:rsidRPr="001E7357">
        <w:rPr>
          <w:rFonts w:ascii="Times New Roman" w:hAnsi="Times New Roman" w:cs="Times New Roman"/>
          <w:sz w:val="24"/>
          <w:szCs w:val="24"/>
        </w:rPr>
        <w:t xml:space="preserve">ituacija koju ista odražavaju mogla </w:t>
      </w:r>
      <w:r w:rsidR="00F64735">
        <w:rPr>
          <w:rFonts w:ascii="Times New Roman" w:hAnsi="Times New Roman" w:cs="Times New Roman"/>
          <w:sz w:val="24"/>
          <w:szCs w:val="24"/>
        </w:rPr>
        <w:t>pridonijeti</w:t>
      </w:r>
      <w:r w:rsidRPr="001E7357">
        <w:rPr>
          <w:rFonts w:ascii="Times New Roman" w:hAnsi="Times New Roman" w:cs="Times New Roman"/>
          <w:sz w:val="24"/>
          <w:szCs w:val="24"/>
        </w:rPr>
        <w:t xml:space="preserve"> nepovjerenju podnositelja u način na koji je postupak vođen </w:t>
      </w:r>
      <w:r w:rsidR="00DA45E4">
        <w:rPr>
          <w:rFonts w:ascii="Times New Roman" w:hAnsi="Times New Roman" w:cs="Times New Roman"/>
          <w:sz w:val="24"/>
          <w:szCs w:val="24"/>
        </w:rPr>
        <w:t>te</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potaknuti</w:t>
      </w:r>
      <w:r w:rsidR="00216ABB">
        <w:rPr>
          <w:rFonts w:ascii="Times New Roman" w:hAnsi="Times New Roman" w:cs="Times New Roman"/>
          <w:sz w:val="24"/>
          <w:szCs w:val="24"/>
        </w:rPr>
        <w:t xml:space="preserve"> neke</w:t>
      </w:r>
      <w:r w:rsidRPr="001E7357">
        <w:rPr>
          <w:rFonts w:ascii="Times New Roman" w:hAnsi="Times New Roman" w:cs="Times New Roman"/>
          <w:sz w:val="24"/>
          <w:szCs w:val="24"/>
        </w:rPr>
        <w:t xml:space="preserve"> njihove opetovane zahtjeve za promjen</w:t>
      </w:r>
      <w:r w:rsidR="00DA45E4">
        <w:rPr>
          <w:rFonts w:ascii="Times New Roman" w:hAnsi="Times New Roman" w:cs="Times New Roman"/>
          <w:sz w:val="24"/>
          <w:szCs w:val="24"/>
        </w:rPr>
        <w:t>om</w:t>
      </w:r>
      <w:r w:rsidRPr="001E7357">
        <w:rPr>
          <w:rFonts w:ascii="Times New Roman" w:hAnsi="Times New Roman" w:cs="Times New Roman"/>
          <w:sz w:val="24"/>
          <w:szCs w:val="24"/>
        </w:rPr>
        <w:t xml:space="preserve"> sudaca i mjesta suđenja. Što se tiče </w:t>
      </w:r>
      <w:r w:rsidR="005E6ABA">
        <w:rPr>
          <w:rFonts w:ascii="Times New Roman" w:hAnsi="Times New Roman" w:cs="Times New Roman"/>
          <w:sz w:val="24"/>
          <w:szCs w:val="24"/>
        </w:rPr>
        <w:t>tvrdnje Vlade</w:t>
      </w:r>
      <w:r w:rsidRPr="001E7357">
        <w:rPr>
          <w:rFonts w:ascii="Times New Roman" w:hAnsi="Times New Roman" w:cs="Times New Roman"/>
          <w:sz w:val="24"/>
          <w:szCs w:val="24"/>
        </w:rPr>
        <w:t xml:space="preserve"> da </w:t>
      </w:r>
      <w:r w:rsidR="00021C6B">
        <w:rPr>
          <w:rFonts w:ascii="Times New Roman" w:hAnsi="Times New Roman" w:cs="Times New Roman"/>
          <w:sz w:val="24"/>
          <w:szCs w:val="24"/>
        </w:rPr>
        <w:t>pučki</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pravobranitelj nema ovlasti miješati se u osporavani domaći sudski postupak (vidi </w:t>
      </w:r>
      <w:r w:rsidR="000B7566">
        <w:rPr>
          <w:rFonts w:ascii="Times New Roman" w:hAnsi="Times New Roman" w:cs="Times New Roman"/>
          <w:sz w:val="24"/>
          <w:szCs w:val="24"/>
        </w:rPr>
        <w:t>stavak</w:t>
      </w:r>
      <w:r w:rsidRPr="001E7357">
        <w:rPr>
          <w:rFonts w:ascii="Times New Roman" w:hAnsi="Times New Roman" w:cs="Times New Roman"/>
          <w:sz w:val="24"/>
          <w:szCs w:val="24"/>
        </w:rPr>
        <w:t xml:space="preserve"> 190. gore), Sud drži da nije </w:t>
      </w:r>
      <w:r w:rsidR="005E6ABA">
        <w:rPr>
          <w:rFonts w:ascii="Times New Roman" w:hAnsi="Times New Roman" w:cs="Times New Roman"/>
          <w:sz w:val="24"/>
          <w:szCs w:val="24"/>
        </w:rPr>
        <w:t>nadležan</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odlučivati o ovlastima </w:t>
      </w:r>
      <w:r w:rsidR="00021C6B">
        <w:rPr>
          <w:rFonts w:ascii="Times New Roman" w:hAnsi="Times New Roman" w:cs="Times New Roman"/>
          <w:sz w:val="24"/>
          <w:szCs w:val="24"/>
        </w:rPr>
        <w:t>pučkog</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pravobranitelja prema domaćem pravu, </w:t>
      </w:r>
      <w:r w:rsidR="00DA45E4">
        <w:rPr>
          <w:rFonts w:ascii="Times New Roman" w:hAnsi="Times New Roman" w:cs="Times New Roman"/>
          <w:sz w:val="24"/>
          <w:szCs w:val="24"/>
        </w:rPr>
        <w:t>što</w:t>
      </w:r>
      <w:r w:rsidRPr="001E7357">
        <w:rPr>
          <w:rFonts w:ascii="Times New Roman" w:hAnsi="Times New Roman" w:cs="Times New Roman"/>
          <w:sz w:val="24"/>
          <w:szCs w:val="24"/>
        </w:rPr>
        <w:t>, osim toga, nije od važnosti za prigovore podnositelja.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210. </w:t>
      </w:r>
      <w:r w:rsidR="003D6F51">
        <w:rPr>
          <w:rFonts w:ascii="Times New Roman" w:hAnsi="Times New Roman" w:cs="Times New Roman"/>
          <w:sz w:val="24"/>
          <w:szCs w:val="24"/>
        </w:rPr>
        <w:t>Naposljetku</w:t>
      </w:r>
      <w:r w:rsidRPr="001E7357">
        <w:rPr>
          <w:rFonts w:ascii="Times New Roman" w:hAnsi="Times New Roman" w:cs="Times New Roman"/>
          <w:sz w:val="24"/>
          <w:szCs w:val="24"/>
        </w:rPr>
        <w:t xml:space="preserve">, Sud smatra da je za predmet podnositelja bilo nepovoljno </w:t>
      </w:r>
      <w:r w:rsidR="00DA45E4">
        <w:rPr>
          <w:rFonts w:ascii="Times New Roman" w:hAnsi="Times New Roman" w:cs="Times New Roman"/>
          <w:sz w:val="24"/>
          <w:szCs w:val="24"/>
        </w:rPr>
        <w:t>što</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je u njegovu rješavanju sudjelovalo najmanj</w:t>
      </w:r>
      <w:r w:rsidR="003D6F51">
        <w:rPr>
          <w:rFonts w:ascii="Times New Roman" w:hAnsi="Times New Roman" w:cs="Times New Roman"/>
          <w:sz w:val="24"/>
          <w:szCs w:val="24"/>
        </w:rPr>
        <w:t>e</w:t>
      </w:r>
      <w:r w:rsidRPr="001E7357">
        <w:rPr>
          <w:rFonts w:ascii="Times New Roman" w:hAnsi="Times New Roman" w:cs="Times New Roman"/>
          <w:sz w:val="24"/>
          <w:szCs w:val="24"/>
        </w:rPr>
        <w:t xml:space="preserve"> šest sudaca u </w:t>
      </w:r>
      <w:r w:rsidR="003D6F51">
        <w:rPr>
          <w:rFonts w:ascii="Times New Roman" w:hAnsi="Times New Roman" w:cs="Times New Roman"/>
          <w:sz w:val="24"/>
          <w:szCs w:val="24"/>
        </w:rPr>
        <w:t xml:space="preserve">jednom </w:t>
      </w:r>
      <w:r w:rsidRPr="001E7357">
        <w:rPr>
          <w:rFonts w:ascii="Times New Roman" w:hAnsi="Times New Roman" w:cs="Times New Roman"/>
          <w:sz w:val="24"/>
          <w:szCs w:val="24"/>
        </w:rPr>
        <w:t>prvostupanjsko</w:t>
      </w:r>
      <w:r w:rsidR="003D6F51">
        <w:rPr>
          <w:rFonts w:ascii="Times New Roman" w:hAnsi="Times New Roman" w:cs="Times New Roman"/>
          <w:sz w:val="24"/>
          <w:szCs w:val="24"/>
        </w:rPr>
        <w:t>m postupku</w:t>
      </w:r>
      <w:r w:rsidRPr="001E7357">
        <w:rPr>
          <w:rFonts w:ascii="Times New Roman" w:hAnsi="Times New Roman" w:cs="Times New Roman"/>
          <w:sz w:val="24"/>
          <w:szCs w:val="24"/>
        </w:rPr>
        <w:t>. Premda prihvaća da domaći sudovi</w:t>
      </w:r>
      <w:r w:rsidR="00747ECC">
        <w:rPr>
          <w:rFonts w:ascii="Times New Roman" w:hAnsi="Times New Roman" w:cs="Times New Roman"/>
          <w:sz w:val="24"/>
          <w:szCs w:val="24"/>
        </w:rPr>
        <w:t xml:space="preserve"> </w:t>
      </w:r>
      <w:r w:rsidR="00B819FE">
        <w:rPr>
          <w:rFonts w:ascii="Times New Roman" w:hAnsi="Times New Roman" w:cs="Times New Roman"/>
          <w:sz w:val="24"/>
          <w:szCs w:val="24"/>
        </w:rPr>
        <w:t xml:space="preserve">mogu bolje procijeniti </w:t>
      </w:r>
      <w:r w:rsidRPr="001E7357">
        <w:rPr>
          <w:rFonts w:ascii="Times New Roman" w:hAnsi="Times New Roman" w:cs="Times New Roman"/>
          <w:sz w:val="24"/>
          <w:szCs w:val="24"/>
        </w:rPr>
        <w:t xml:space="preserve">može li pojedini sudac </w:t>
      </w:r>
      <w:r w:rsidR="00B819FE">
        <w:rPr>
          <w:rFonts w:ascii="Times New Roman" w:hAnsi="Times New Roman" w:cs="Times New Roman"/>
          <w:sz w:val="24"/>
          <w:szCs w:val="24"/>
        </w:rPr>
        <w:t xml:space="preserve">postupati </w:t>
      </w:r>
      <w:r w:rsidRPr="001E7357">
        <w:rPr>
          <w:rFonts w:ascii="Times New Roman" w:hAnsi="Times New Roman" w:cs="Times New Roman"/>
          <w:sz w:val="24"/>
          <w:szCs w:val="24"/>
        </w:rPr>
        <w:t xml:space="preserve">u konkretnom predmetu, ipak </w:t>
      </w:r>
      <w:r w:rsidR="00B819FE">
        <w:rPr>
          <w:rFonts w:ascii="Times New Roman" w:hAnsi="Times New Roman" w:cs="Times New Roman"/>
          <w:sz w:val="24"/>
          <w:szCs w:val="24"/>
        </w:rPr>
        <w:t>bilježi</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da često mijenjanje </w:t>
      </w:r>
      <w:r w:rsidR="00B819FE">
        <w:rPr>
          <w:rFonts w:ascii="Times New Roman" w:hAnsi="Times New Roman" w:cs="Times New Roman"/>
          <w:sz w:val="24"/>
          <w:szCs w:val="24"/>
        </w:rPr>
        <w:t>postupajućeg</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suca nedvojbeno koči djelotvorno </w:t>
      </w:r>
      <w:r w:rsidR="00B819FE">
        <w:rPr>
          <w:rFonts w:ascii="Times New Roman" w:hAnsi="Times New Roman" w:cs="Times New Roman"/>
          <w:sz w:val="24"/>
          <w:szCs w:val="24"/>
        </w:rPr>
        <w:t>postupanje u predmetu</w:t>
      </w:r>
      <w:r w:rsidRPr="001E7357">
        <w:rPr>
          <w:rFonts w:ascii="Times New Roman" w:hAnsi="Times New Roman" w:cs="Times New Roman"/>
          <w:sz w:val="24"/>
          <w:szCs w:val="24"/>
        </w:rPr>
        <w:t xml:space="preserve">. U tom smislu </w:t>
      </w:r>
      <w:r w:rsidR="003F1B1C">
        <w:rPr>
          <w:rFonts w:ascii="Times New Roman" w:hAnsi="Times New Roman" w:cs="Times New Roman"/>
          <w:sz w:val="24"/>
          <w:szCs w:val="24"/>
        </w:rPr>
        <w:t>primjećuje</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da je država dužna svoj pravosudni sustav organizirati na način da omogući sudovima ispunjenje zahtjeva Konvencije, uključujući one </w:t>
      </w:r>
      <w:r w:rsidR="00525C29">
        <w:rPr>
          <w:rFonts w:ascii="Times New Roman" w:hAnsi="Times New Roman" w:cs="Times New Roman"/>
          <w:sz w:val="24"/>
          <w:szCs w:val="24"/>
        </w:rPr>
        <w:t xml:space="preserve">sadržane </w:t>
      </w:r>
      <w:r w:rsidR="003F1B1C">
        <w:rPr>
          <w:rFonts w:ascii="Times New Roman" w:hAnsi="Times New Roman" w:cs="Times New Roman"/>
          <w:sz w:val="24"/>
          <w:szCs w:val="24"/>
        </w:rPr>
        <w:t xml:space="preserve">u </w:t>
      </w:r>
      <w:r w:rsidRPr="001E7357">
        <w:rPr>
          <w:rFonts w:ascii="Times New Roman" w:hAnsi="Times New Roman" w:cs="Times New Roman"/>
          <w:sz w:val="24"/>
          <w:szCs w:val="24"/>
        </w:rPr>
        <w:t>postupovn</w:t>
      </w:r>
      <w:r w:rsidR="003F1B1C">
        <w:rPr>
          <w:rFonts w:ascii="Times New Roman" w:hAnsi="Times New Roman" w:cs="Times New Roman"/>
          <w:sz w:val="24"/>
          <w:szCs w:val="24"/>
        </w:rPr>
        <w:t>oj</w:t>
      </w:r>
      <w:r w:rsidRPr="001E7357">
        <w:rPr>
          <w:rFonts w:ascii="Times New Roman" w:hAnsi="Times New Roman" w:cs="Times New Roman"/>
          <w:sz w:val="24"/>
          <w:szCs w:val="24"/>
        </w:rPr>
        <w:t xml:space="preserve"> obvez</w:t>
      </w:r>
      <w:r w:rsidR="003F1B1C">
        <w:rPr>
          <w:rFonts w:ascii="Times New Roman" w:hAnsi="Times New Roman" w:cs="Times New Roman"/>
          <w:sz w:val="24"/>
          <w:szCs w:val="24"/>
        </w:rPr>
        <w:t>i</w:t>
      </w:r>
      <w:r w:rsidRPr="001E7357">
        <w:rPr>
          <w:rFonts w:ascii="Times New Roman" w:hAnsi="Times New Roman" w:cs="Times New Roman"/>
          <w:sz w:val="24"/>
          <w:szCs w:val="24"/>
        </w:rPr>
        <w:t xml:space="preserve"> iz članka 2. (vidi </w:t>
      </w:r>
      <w:r w:rsidRPr="001E7357">
        <w:rPr>
          <w:rFonts w:ascii="Times New Roman" w:hAnsi="Times New Roman" w:cs="Times New Roman"/>
          <w:i/>
          <w:sz w:val="24"/>
          <w:szCs w:val="24"/>
        </w:rPr>
        <w:t>mutatis</w:t>
      </w:r>
      <w:r w:rsidR="00B67611">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mutandis, R.M.D. protiv Švicarske, </w:t>
      </w:r>
      <w:r w:rsidRPr="001E7357">
        <w:rPr>
          <w:rFonts w:ascii="Times New Roman" w:hAnsi="Times New Roman" w:cs="Times New Roman"/>
          <w:sz w:val="24"/>
          <w:szCs w:val="24"/>
        </w:rPr>
        <w:t xml:space="preserve">26. rujna 1997.,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54</w:t>
      </w:r>
      <w:r w:rsidR="003F1B1C">
        <w:rPr>
          <w:rFonts w:ascii="Times New Roman" w:hAnsi="Times New Roman" w:cs="Times New Roman"/>
          <w:sz w:val="24"/>
          <w:szCs w:val="24"/>
        </w:rPr>
        <w:t>.</w:t>
      </w:r>
      <w:r w:rsidRPr="001E7357">
        <w:rPr>
          <w:rFonts w:ascii="Times New Roman" w:hAnsi="Times New Roman" w:cs="Times New Roman"/>
          <w:sz w:val="24"/>
          <w:szCs w:val="24"/>
        </w:rPr>
        <w:t>, Izvješća1997-VI).</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211. Uzevši u obzir gore izložene okolnosti, Sud </w:t>
      </w:r>
      <w:r w:rsidR="00525C29">
        <w:rPr>
          <w:rFonts w:ascii="Times New Roman" w:hAnsi="Times New Roman" w:cs="Times New Roman"/>
          <w:sz w:val="24"/>
          <w:szCs w:val="24"/>
        </w:rPr>
        <w:t>smatra</w:t>
      </w:r>
      <w:r w:rsidR="00000022">
        <w:rPr>
          <w:rFonts w:ascii="Times New Roman" w:hAnsi="Times New Roman" w:cs="Times New Roman"/>
          <w:sz w:val="24"/>
          <w:szCs w:val="24"/>
        </w:rPr>
        <w:t xml:space="preserve"> </w:t>
      </w:r>
      <w:r w:rsidRPr="001E7357">
        <w:rPr>
          <w:rFonts w:ascii="Times New Roman" w:hAnsi="Times New Roman" w:cs="Times New Roman"/>
          <w:sz w:val="24"/>
          <w:szCs w:val="24"/>
        </w:rPr>
        <w:t xml:space="preserve">da su domaće vlasti propustile rješavati zahtjev podnositelja </w:t>
      </w:r>
      <w:r w:rsidR="00D74B06">
        <w:rPr>
          <w:rFonts w:ascii="Times New Roman" w:hAnsi="Times New Roman" w:cs="Times New Roman"/>
          <w:sz w:val="24"/>
          <w:szCs w:val="24"/>
        </w:rPr>
        <w:t>koji proizlazi iz</w:t>
      </w:r>
      <w:r w:rsidRPr="001E7357">
        <w:rPr>
          <w:rFonts w:ascii="Times New Roman" w:hAnsi="Times New Roman" w:cs="Times New Roman"/>
          <w:sz w:val="24"/>
          <w:szCs w:val="24"/>
        </w:rPr>
        <w:t xml:space="preserve"> smrti njihova sina s razinom revnosti koju nalaže članak 2. Konvencije. </w:t>
      </w:r>
      <w:r w:rsidR="00D74B06">
        <w:rPr>
          <w:rFonts w:ascii="Times New Roman" w:hAnsi="Times New Roman" w:cs="Times New Roman"/>
          <w:sz w:val="24"/>
          <w:szCs w:val="24"/>
        </w:rPr>
        <w:t>Stoga je</w:t>
      </w:r>
      <w:r w:rsidRPr="001E7357">
        <w:rPr>
          <w:rFonts w:ascii="Times New Roman" w:hAnsi="Times New Roman" w:cs="Times New Roman"/>
          <w:sz w:val="24"/>
          <w:szCs w:val="24"/>
        </w:rPr>
        <w:t xml:space="preserve"> došlo do povrede članka 2. u njegovu postupovnom</w:t>
      </w:r>
      <w:r w:rsidR="00B67611">
        <w:rPr>
          <w:rFonts w:ascii="Times New Roman" w:hAnsi="Times New Roman" w:cs="Times New Roman"/>
          <w:sz w:val="24"/>
          <w:szCs w:val="24"/>
        </w:rPr>
        <w:t xml:space="preserve"> </w:t>
      </w:r>
      <w:r w:rsidR="001B57CD">
        <w:rPr>
          <w:rFonts w:ascii="Times New Roman" w:hAnsi="Times New Roman" w:cs="Times New Roman"/>
          <w:sz w:val="24"/>
          <w:szCs w:val="24"/>
        </w:rPr>
        <w:t>vidu</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 xml:space="preserve">te se prethodni prigovor </w:t>
      </w:r>
      <w:r w:rsidR="00401D40">
        <w:rPr>
          <w:rFonts w:ascii="Times New Roman" w:hAnsi="Times New Roman" w:cs="Times New Roman"/>
          <w:sz w:val="24"/>
          <w:szCs w:val="24"/>
        </w:rPr>
        <w:t>Vlade</w:t>
      </w:r>
      <w:r w:rsidRPr="001E7357">
        <w:rPr>
          <w:rFonts w:ascii="Times New Roman" w:hAnsi="Times New Roman" w:cs="Times New Roman"/>
          <w:sz w:val="24"/>
          <w:szCs w:val="24"/>
        </w:rPr>
        <w:t xml:space="preserve"> koji se odnosi na iscrpljivanje domaćih građansko</w:t>
      </w:r>
      <w:r w:rsidR="0076470F">
        <w:rPr>
          <w:rFonts w:ascii="Times New Roman" w:hAnsi="Times New Roman" w:cs="Times New Roman"/>
          <w:sz w:val="24"/>
          <w:szCs w:val="24"/>
        </w:rPr>
        <w:t>-</w:t>
      </w:r>
      <w:r w:rsidRPr="001E7357">
        <w:rPr>
          <w:rFonts w:ascii="Times New Roman" w:hAnsi="Times New Roman" w:cs="Times New Roman"/>
          <w:sz w:val="24"/>
          <w:szCs w:val="24"/>
        </w:rPr>
        <w:t xml:space="preserve">pravnih </w:t>
      </w:r>
      <w:r w:rsidR="001B57CD">
        <w:rPr>
          <w:rFonts w:ascii="Times New Roman" w:hAnsi="Times New Roman" w:cs="Times New Roman"/>
          <w:sz w:val="24"/>
          <w:szCs w:val="24"/>
        </w:rPr>
        <w:t>sredstva</w:t>
      </w:r>
      <w:r w:rsidR="00B67611">
        <w:rPr>
          <w:rFonts w:ascii="Times New Roman" w:hAnsi="Times New Roman" w:cs="Times New Roman"/>
          <w:sz w:val="24"/>
          <w:szCs w:val="24"/>
        </w:rPr>
        <w:t xml:space="preserve"> </w:t>
      </w:r>
      <w:r w:rsidRPr="001E7357">
        <w:rPr>
          <w:rFonts w:ascii="Times New Roman" w:hAnsi="Times New Roman" w:cs="Times New Roman"/>
          <w:sz w:val="24"/>
          <w:szCs w:val="24"/>
        </w:rPr>
        <w:t>glede postupovnog</w:t>
      </w:r>
      <w:r w:rsidR="00B67611">
        <w:rPr>
          <w:rFonts w:ascii="Times New Roman" w:hAnsi="Times New Roman" w:cs="Times New Roman"/>
          <w:sz w:val="24"/>
          <w:szCs w:val="24"/>
        </w:rPr>
        <w:t xml:space="preserve"> </w:t>
      </w:r>
      <w:r w:rsidR="001B57CD">
        <w:rPr>
          <w:rFonts w:ascii="Times New Roman" w:hAnsi="Times New Roman" w:cs="Times New Roman"/>
          <w:sz w:val="24"/>
          <w:szCs w:val="24"/>
        </w:rPr>
        <w:t>vidao</w:t>
      </w:r>
      <w:r w:rsidR="00B67611">
        <w:rPr>
          <w:rFonts w:ascii="Times New Roman" w:hAnsi="Times New Roman" w:cs="Times New Roman"/>
          <w:sz w:val="24"/>
          <w:szCs w:val="24"/>
        </w:rPr>
        <w:t xml:space="preserve"> </w:t>
      </w:r>
      <w:r w:rsidR="001B57CD">
        <w:rPr>
          <w:rFonts w:ascii="Times New Roman" w:hAnsi="Times New Roman" w:cs="Times New Roman"/>
          <w:sz w:val="24"/>
          <w:szCs w:val="24"/>
        </w:rPr>
        <w:t xml:space="preserve">ve </w:t>
      </w:r>
      <w:r w:rsidRPr="001E7357">
        <w:rPr>
          <w:rFonts w:ascii="Times New Roman" w:hAnsi="Times New Roman" w:cs="Times New Roman"/>
          <w:sz w:val="24"/>
          <w:szCs w:val="24"/>
        </w:rPr>
        <w:t>odredbe odbacuje.</w:t>
      </w:r>
    </w:p>
    <w:p w:rsidRPr="001E7357" w:rsidR="004965C2" w:rsidP="004965C2" w:rsidRDefault="004965C2">
      <w:pPr>
        <w:jc w:val="both"/>
        <w:rPr>
          <w:rFonts w:ascii="Times New Roman" w:hAnsi="Times New Roman" w:cs="Times New Roman"/>
          <w:sz w:val="24"/>
          <w:szCs w:val="24"/>
        </w:rPr>
      </w:pP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III. NAVODNA POVREDA ČLANAKA 6</w:t>
      </w:r>
      <w:r w:rsidR="00525C29">
        <w:rPr>
          <w:rFonts w:ascii="Times New Roman" w:hAnsi="Times New Roman" w:cs="Times New Roman"/>
          <w:sz w:val="24"/>
          <w:szCs w:val="24"/>
        </w:rPr>
        <w:t>. STAVAKA</w:t>
      </w:r>
      <w:r w:rsidR="0040307E">
        <w:rPr>
          <w:rFonts w:ascii="Times New Roman" w:hAnsi="Times New Roman" w:cs="Times New Roman"/>
          <w:sz w:val="24"/>
          <w:szCs w:val="24"/>
        </w:rPr>
        <w:t xml:space="preserve"> </w:t>
      </w:r>
      <w:r w:rsidRPr="001E7357">
        <w:rPr>
          <w:rFonts w:ascii="Times New Roman" w:hAnsi="Times New Roman" w:cs="Times New Roman"/>
          <w:sz w:val="24"/>
          <w:szCs w:val="24"/>
        </w:rPr>
        <w:t>1</w:t>
      </w:r>
      <w:r w:rsidR="005F0DC3">
        <w:rPr>
          <w:rFonts w:ascii="Times New Roman" w:hAnsi="Times New Roman" w:cs="Times New Roman"/>
          <w:sz w:val="24"/>
          <w:szCs w:val="24"/>
        </w:rPr>
        <w:t>.</w:t>
      </w:r>
      <w:r w:rsidRPr="001E7357">
        <w:rPr>
          <w:rFonts w:ascii="Times New Roman" w:hAnsi="Times New Roman" w:cs="Times New Roman"/>
          <w:sz w:val="24"/>
          <w:szCs w:val="24"/>
        </w:rPr>
        <w:t xml:space="preserve"> I 13. KONVENCIJE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212. </w:t>
      </w:r>
      <w:r w:rsidRPr="001E7357">
        <w:rPr>
          <w:rFonts w:ascii="Times New Roman" w:hAnsi="Times New Roman" w:cs="Times New Roman"/>
          <w:sz w:val="24"/>
          <w:szCs w:val="24"/>
        </w:rPr>
        <w:tab/>
        <w:t xml:space="preserve">Podnositelji </w:t>
      </w:r>
      <w:r w:rsidR="005F0DC3">
        <w:rPr>
          <w:rFonts w:ascii="Times New Roman" w:hAnsi="Times New Roman" w:cs="Times New Roman"/>
          <w:sz w:val="24"/>
          <w:szCs w:val="24"/>
        </w:rPr>
        <w:t>prigovaraju temeljem</w:t>
      </w:r>
      <w:r w:rsidRPr="001E7357">
        <w:rPr>
          <w:rFonts w:ascii="Times New Roman" w:hAnsi="Times New Roman" w:cs="Times New Roman"/>
          <w:sz w:val="24"/>
          <w:szCs w:val="24"/>
        </w:rPr>
        <w:t xml:space="preserve"> članka 6. </w:t>
      </w:r>
      <w:r w:rsidR="00DE717A">
        <w:rPr>
          <w:rFonts w:ascii="Times New Roman" w:hAnsi="Times New Roman" w:cs="Times New Roman"/>
          <w:sz w:val="24"/>
          <w:szCs w:val="24"/>
        </w:rPr>
        <w:t>stavk</w:t>
      </w:r>
      <w:r w:rsidR="005F0DC3">
        <w:rPr>
          <w:rFonts w:ascii="Times New Roman" w:hAnsi="Times New Roman" w:cs="Times New Roman"/>
          <w:sz w:val="24"/>
          <w:szCs w:val="24"/>
        </w:rPr>
        <w:t>a</w:t>
      </w:r>
      <w:r w:rsidRPr="001E7357">
        <w:rPr>
          <w:rFonts w:ascii="Times New Roman" w:hAnsi="Times New Roman" w:cs="Times New Roman"/>
          <w:sz w:val="24"/>
          <w:szCs w:val="24"/>
        </w:rPr>
        <w:t xml:space="preserve"> 1</w:t>
      </w:r>
      <w:r w:rsidR="005F0DC3">
        <w:rPr>
          <w:rFonts w:ascii="Times New Roman" w:hAnsi="Times New Roman" w:cs="Times New Roman"/>
          <w:sz w:val="24"/>
          <w:szCs w:val="24"/>
        </w:rPr>
        <w:t>.</w:t>
      </w:r>
      <w:r w:rsidRPr="001E7357">
        <w:rPr>
          <w:rFonts w:ascii="Times New Roman" w:hAnsi="Times New Roman" w:cs="Times New Roman"/>
          <w:sz w:val="24"/>
          <w:szCs w:val="24"/>
        </w:rPr>
        <w:t xml:space="preserve"> Konvencije</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nepoštenost</w:t>
      </w:r>
      <w:r w:rsidR="005F0DC3">
        <w:rPr>
          <w:rFonts w:ascii="Times New Roman" w:hAnsi="Times New Roman" w:cs="Times New Roman"/>
          <w:sz w:val="24"/>
          <w:szCs w:val="24"/>
        </w:rPr>
        <w:t>i</w:t>
      </w:r>
      <w:r w:rsidRPr="001E7357">
        <w:rPr>
          <w:rFonts w:ascii="Times New Roman" w:hAnsi="Times New Roman" w:cs="Times New Roman"/>
          <w:sz w:val="24"/>
          <w:szCs w:val="24"/>
        </w:rPr>
        <w:t xml:space="preserve"> kaznenog postupka i </w:t>
      </w:r>
      <w:r w:rsidR="005F0DC3">
        <w:rPr>
          <w:rFonts w:ascii="Times New Roman" w:hAnsi="Times New Roman" w:cs="Times New Roman"/>
          <w:sz w:val="24"/>
          <w:szCs w:val="24"/>
        </w:rPr>
        <w:t>duljini oba postupka</w:t>
      </w:r>
      <w:r w:rsidRPr="001E7357">
        <w:rPr>
          <w:rFonts w:ascii="Times New Roman" w:hAnsi="Times New Roman" w:cs="Times New Roman"/>
          <w:sz w:val="24"/>
          <w:szCs w:val="24"/>
        </w:rPr>
        <w:t xml:space="preserve">. </w:t>
      </w:r>
      <w:r w:rsidRPr="001E7357" w:rsidR="00525C29">
        <w:rPr>
          <w:rFonts w:ascii="Times New Roman" w:hAnsi="Times New Roman" w:cs="Times New Roman"/>
          <w:sz w:val="24"/>
          <w:szCs w:val="24"/>
        </w:rPr>
        <w:t>Mjerodav</w:t>
      </w:r>
      <w:r w:rsidR="00525C29">
        <w:rPr>
          <w:rFonts w:ascii="Times New Roman" w:hAnsi="Times New Roman" w:cs="Times New Roman"/>
          <w:sz w:val="24"/>
          <w:szCs w:val="24"/>
        </w:rPr>
        <w:t>ni</w:t>
      </w:r>
      <w:r w:rsidR="00000022">
        <w:rPr>
          <w:rFonts w:ascii="Times New Roman" w:hAnsi="Times New Roman" w:cs="Times New Roman"/>
          <w:sz w:val="24"/>
          <w:szCs w:val="24"/>
        </w:rPr>
        <w:t xml:space="preserve"> </w:t>
      </w:r>
      <w:r w:rsidRPr="001E7357">
        <w:rPr>
          <w:rFonts w:ascii="Times New Roman" w:hAnsi="Times New Roman" w:cs="Times New Roman"/>
          <w:sz w:val="24"/>
          <w:szCs w:val="24"/>
        </w:rPr>
        <w:t>dio članka 6. glasi kako slijedi:</w:t>
      </w:r>
    </w:p>
    <w:p w:rsidRPr="001E7357" w:rsidR="004965C2" w:rsidP="004965C2" w:rsidRDefault="004965C2">
      <w:pPr>
        <w:ind w:left="708"/>
        <w:jc w:val="both"/>
        <w:rPr>
          <w:rFonts w:ascii="Times New Roman" w:hAnsi="Times New Roman" w:cs="Times New Roman"/>
          <w:sz w:val="24"/>
          <w:szCs w:val="24"/>
        </w:rPr>
      </w:pPr>
      <w:r w:rsidRPr="001E7357">
        <w:rPr>
          <w:rFonts w:ascii="Times New Roman" w:hAnsi="Times New Roman" w:cs="Times New Roman"/>
          <w:sz w:val="24"/>
          <w:szCs w:val="24"/>
        </w:rPr>
        <w:t>„</w:t>
      </w:r>
      <w:r w:rsidRPr="001E7357">
        <w:rPr>
          <w:rFonts w:ascii="Times New Roman" w:hAnsi="Times New Roman" w:cs="Times New Roman"/>
          <w:sz w:val="20"/>
          <w:szCs w:val="20"/>
        </w:rPr>
        <w:t>Radi utvrđivanja svojih prava i obveza građanske naravi ili u slučaju podizanja optužnice za kazneno djelo protiv njega</w:t>
      </w:r>
      <w:r w:rsidR="00FE3A04">
        <w:rPr>
          <w:rFonts w:ascii="Times New Roman" w:hAnsi="Times New Roman" w:cs="Times New Roman"/>
          <w:sz w:val="20"/>
          <w:szCs w:val="20"/>
        </w:rPr>
        <w:t>,</w:t>
      </w:r>
      <w:r w:rsidRPr="001E7357">
        <w:rPr>
          <w:rFonts w:ascii="Times New Roman" w:hAnsi="Times New Roman" w:cs="Times New Roman"/>
          <w:sz w:val="20"/>
          <w:szCs w:val="20"/>
        </w:rPr>
        <w:t xml:space="preserve"> svatko ima pravo da zakonom ustanovljeni neovisni i nepristrani sud pravično, javno i u razumnom roku ispita njegov slučaj.“</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 xml:space="preserve">213. </w:t>
      </w:r>
      <w:r w:rsidRPr="001E7357">
        <w:rPr>
          <w:rFonts w:ascii="Times New Roman" w:hAnsi="Times New Roman" w:cs="Times New Roman"/>
          <w:sz w:val="24"/>
          <w:szCs w:val="24"/>
        </w:rPr>
        <w:tab/>
        <w:t xml:space="preserve">Podnositelji </w:t>
      </w:r>
      <w:r w:rsidR="005F0DC3">
        <w:rPr>
          <w:rFonts w:ascii="Times New Roman" w:hAnsi="Times New Roman" w:cs="Times New Roman"/>
          <w:sz w:val="24"/>
          <w:szCs w:val="24"/>
        </w:rPr>
        <w:t xml:space="preserve">također prigovaraju </w:t>
      </w:r>
      <w:r w:rsidRPr="001E7357">
        <w:rPr>
          <w:rFonts w:ascii="Times New Roman" w:hAnsi="Times New Roman" w:cs="Times New Roman"/>
          <w:sz w:val="24"/>
          <w:szCs w:val="24"/>
        </w:rPr>
        <w:t>da su Ustavni sud i druge nadležne vlasti propustil</w:t>
      </w:r>
      <w:r w:rsidR="005F0DC3">
        <w:rPr>
          <w:rFonts w:ascii="Times New Roman" w:hAnsi="Times New Roman" w:cs="Times New Roman"/>
          <w:sz w:val="24"/>
          <w:szCs w:val="24"/>
        </w:rPr>
        <w:t>i</w:t>
      </w:r>
      <w:r w:rsidRPr="001E7357">
        <w:rPr>
          <w:rFonts w:ascii="Times New Roman" w:hAnsi="Times New Roman" w:cs="Times New Roman"/>
          <w:sz w:val="24"/>
          <w:szCs w:val="24"/>
        </w:rPr>
        <w:t xml:space="preserve"> odgovoriti na njihove prigovore glede vođenja postupka zbog smrti njihova sina. Pozivaju se na članak 13. Konvencije koji </w:t>
      </w:r>
      <w:r w:rsidR="00CA43FB">
        <w:rPr>
          <w:rFonts w:ascii="Times New Roman" w:hAnsi="Times New Roman" w:cs="Times New Roman"/>
          <w:sz w:val="24"/>
          <w:szCs w:val="24"/>
        </w:rPr>
        <w:t>propisuje</w:t>
      </w:r>
      <w:r w:rsidRPr="001E7357">
        <w:rPr>
          <w:rFonts w:ascii="Times New Roman" w:hAnsi="Times New Roman" w:cs="Times New Roman"/>
          <w:sz w:val="24"/>
          <w:szCs w:val="24"/>
        </w:rPr>
        <w:t>:</w:t>
      </w:r>
    </w:p>
    <w:p w:rsidRPr="001E7357" w:rsidR="004965C2" w:rsidP="004965C2" w:rsidRDefault="004965C2">
      <w:pPr>
        <w:ind w:left="708" w:firstLine="60"/>
        <w:jc w:val="both"/>
        <w:rPr>
          <w:rFonts w:ascii="Times New Roman" w:hAnsi="Times New Roman" w:cs="Times New Roman"/>
          <w:sz w:val="20"/>
          <w:szCs w:val="20"/>
        </w:rPr>
      </w:pPr>
      <w:r w:rsidRPr="001E7357">
        <w:rPr>
          <w:rFonts w:ascii="Times New Roman" w:hAnsi="Times New Roman" w:cs="Times New Roman"/>
        </w:rPr>
        <w:t>„</w:t>
      </w:r>
      <w:r w:rsidRPr="001E7357">
        <w:rPr>
          <w:rFonts w:ascii="Times New Roman" w:hAnsi="Times New Roman" w:cs="Times New Roman"/>
          <w:sz w:val="20"/>
          <w:szCs w:val="20"/>
        </w:rPr>
        <w:t>Svatko čija su prava i slobode koje su priznate u ovoj Konvenciji povrijeđene ima pravo na djelotvorna pravna sredstva pred domaćim državnim tijelom, čak i u slučaju kada su povredu počinile osobe koje su djelovale u službenom svojstvu.“</w:t>
      </w:r>
    </w:p>
    <w:p w:rsidRPr="00CA43FB" w:rsidR="004965C2"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rPr>
        <w:t>214.</w:t>
      </w:r>
      <w:r w:rsidRPr="001E7357">
        <w:rPr>
          <w:rFonts w:ascii="Times New Roman" w:hAnsi="Times New Roman" w:cs="Times New Roman"/>
        </w:rPr>
        <w:tab/>
      </w:r>
      <w:r w:rsidRPr="00CA43FB">
        <w:rPr>
          <w:rFonts w:ascii="Times New Roman" w:hAnsi="Times New Roman" w:cs="Times New Roman"/>
          <w:sz w:val="24"/>
          <w:szCs w:val="24"/>
        </w:rPr>
        <w:t xml:space="preserve">Što se tiče članka 6. Konvencije, </w:t>
      </w:r>
      <w:r w:rsidR="00112D33">
        <w:rPr>
          <w:rFonts w:ascii="Times New Roman" w:hAnsi="Times New Roman" w:cs="Times New Roman"/>
          <w:sz w:val="24"/>
          <w:szCs w:val="24"/>
        </w:rPr>
        <w:t>Vlada</w:t>
      </w:r>
      <w:r w:rsidR="00FE3A04">
        <w:rPr>
          <w:rFonts w:ascii="Times New Roman" w:hAnsi="Times New Roman" w:cs="Times New Roman"/>
          <w:sz w:val="24"/>
          <w:szCs w:val="24"/>
        </w:rPr>
        <w:t xml:space="preserve"> pred </w:t>
      </w:r>
      <w:r w:rsidR="00933294">
        <w:rPr>
          <w:rFonts w:ascii="Times New Roman" w:hAnsi="Times New Roman" w:cs="Times New Roman"/>
          <w:sz w:val="24"/>
          <w:szCs w:val="24"/>
        </w:rPr>
        <w:t>v</w:t>
      </w:r>
      <w:r w:rsidR="00FE3A04">
        <w:rPr>
          <w:rFonts w:ascii="Times New Roman" w:hAnsi="Times New Roman" w:cs="Times New Roman"/>
          <w:sz w:val="24"/>
          <w:szCs w:val="24"/>
        </w:rPr>
        <w:t>elikim vijećem tvrdi</w:t>
      </w:r>
      <w:r w:rsidRPr="00CA43FB">
        <w:rPr>
          <w:rFonts w:ascii="Times New Roman" w:hAnsi="Times New Roman" w:cs="Times New Roman"/>
          <w:sz w:val="24"/>
          <w:szCs w:val="24"/>
        </w:rPr>
        <w:t xml:space="preserve">, pozivajući se na presudu u predmetu </w:t>
      </w:r>
      <w:r w:rsidRPr="00CA43FB">
        <w:rPr>
          <w:rFonts w:ascii="Times New Roman" w:hAnsi="Times New Roman" w:cs="Times New Roman"/>
          <w:i/>
          <w:sz w:val="24"/>
          <w:szCs w:val="24"/>
        </w:rPr>
        <w:t xml:space="preserve">Perez protiv Francuske </w:t>
      </w:r>
      <w:r w:rsidRPr="00CA43FB">
        <w:rPr>
          <w:rFonts w:ascii="Times New Roman" w:hAnsi="Times New Roman" w:cs="Times New Roman"/>
          <w:sz w:val="24"/>
          <w:szCs w:val="24"/>
        </w:rPr>
        <w:t>[</w:t>
      </w:r>
      <w:r w:rsidRPr="00CA43FB" w:rsidR="00DE717A">
        <w:rPr>
          <w:rFonts w:ascii="Times New Roman" w:hAnsi="Times New Roman" w:cs="Times New Roman"/>
          <w:sz w:val="24"/>
          <w:szCs w:val="24"/>
        </w:rPr>
        <w:t>VV</w:t>
      </w:r>
      <w:r w:rsidRPr="00CA43FB">
        <w:rPr>
          <w:rFonts w:ascii="Times New Roman" w:hAnsi="Times New Roman" w:cs="Times New Roman"/>
          <w:sz w:val="24"/>
          <w:szCs w:val="24"/>
        </w:rPr>
        <w:t xml:space="preserve">], br. 47287/99 </w:t>
      </w:r>
      <w:r w:rsidRPr="00CA43FB" w:rsidR="00DE717A">
        <w:rPr>
          <w:rFonts w:ascii="Times New Roman" w:hAnsi="Times New Roman" w:cs="Times New Roman"/>
          <w:sz w:val="24"/>
          <w:szCs w:val="24"/>
        </w:rPr>
        <w:t>stavak</w:t>
      </w:r>
      <w:r w:rsidRPr="00CA43FB">
        <w:rPr>
          <w:rFonts w:ascii="Times New Roman" w:hAnsi="Times New Roman" w:cs="Times New Roman"/>
          <w:sz w:val="24"/>
          <w:szCs w:val="24"/>
        </w:rPr>
        <w:t xml:space="preserve"> 70</w:t>
      </w:r>
      <w:r w:rsidR="00CA43FB">
        <w:rPr>
          <w:rFonts w:ascii="Times New Roman" w:hAnsi="Times New Roman" w:cs="Times New Roman"/>
          <w:sz w:val="24"/>
          <w:szCs w:val="24"/>
        </w:rPr>
        <w:t>.</w:t>
      </w:r>
      <w:r w:rsidRPr="00CA43FB">
        <w:rPr>
          <w:rFonts w:ascii="Times New Roman" w:hAnsi="Times New Roman" w:cs="Times New Roman"/>
          <w:sz w:val="24"/>
          <w:szCs w:val="24"/>
        </w:rPr>
        <w:t xml:space="preserve">, EKLJP 2004-I), da su prigovori koji se odnose na kazneni postupak nespojivi u smislu </w:t>
      </w:r>
      <w:r w:rsidRPr="00CA43FB">
        <w:rPr>
          <w:rFonts w:ascii="Times New Roman" w:hAnsi="Times New Roman" w:cs="Times New Roman"/>
          <w:i/>
          <w:sz w:val="24"/>
          <w:szCs w:val="24"/>
        </w:rPr>
        <w:t>ratione</w:t>
      </w:r>
      <w:r w:rsidR="00000022">
        <w:rPr>
          <w:rFonts w:ascii="Times New Roman" w:hAnsi="Times New Roman" w:cs="Times New Roman"/>
          <w:i/>
          <w:sz w:val="24"/>
          <w:szCs w:val="24"/>
        </w:rPr>
        <w:t xml:space="preserve"> </w:t>
      </w:r>
      <w:r w:rsidRPr="00CA43FB">
        <w:rPr>
          <w:rFonts w:ascii="Times New Roman" w:hAnsi="Times New Roman" w:cs="Times New Roman"/>
          <w:i/>
          <w:sz w:val="24"/>
          <w:szCs w:val="24"/>
        </w:rPr>
        <w:t xml:space="preserve">materiae. </w:t>
      </w:r>
      <w:r w:rsidRPr="00CA43FB">
        <w:rPr>
          <w:rFonts w:ascii="Times New Roman" w:hAnsi="Times New Roman" w:cs="Times New Roman"/>
          <w:sz w:val="24"/>
          <w:szCs w:val="24"/>
        </w:rPr>
        <w:t xml:space="preserve">Pored toga, </w:t>
      </w:r>
      <w:r w:rsidR="00112D33">
        <w:rPr>
          <w:rFonts w:ascii="Times New Roman" w:hAnsi="Times New Roman" w:cs="Times New Roman"/>
          <w:sz w:val="24"/>
          <w:szCs w:val="24"/>
        </w:rPr>
        <w:t>Vlada</w:t>
      </w:r>
      <w:r w:rsidR="00B67611">
        <w:rPr>
          <w:rFonts w:ascii="Times New Roman" w:hAnsi="Times New Roman" w:cs="Times New Roman"/>
          <w:sz w:val="24"/>
          <w:szCs w:val="24"/>
        </w:rPr>
        <w:t xml:space="preserve"> </w:t>
      </w:r>
      <w:r w:rsidRPr="00CA43FB">
        <w:rPr>
          <w:rFonts w:ascii="Times New Roman" w:hAnsi="Times New Roman" w:cs="Times New Roman"/>
          <w:sz w:val="24"/>
          <w:szCs w:val="24"/>
        </w:rPr>
        <w:t>tvrdi da dio zahtjeva koji se odnosi na kazneni postupak okončan odlukom Višeg suda</w:t>
      </w:r>
      <w:r w:rsidR="00112D33">
        <w:rPr>
          <w:rFonts w:ascii="Times New Roman" w:hAnsi="Times New Roman" w:cs="Times New Roman"/>
          <w:sz w:val="24"/>
          <w:szCs w:val="24"/>
        </w:rPr>
        <w:t xml:space="preserve"> u Mariboru</w:t>
      </w:r>
      <w:r w:rsidRPr="00CA43FB">
        <w:rPr>
          <w:rFonts w:ascii="Times New Roman" w:hAnsi="Times New Roman" w:cs="Times New Roman"/>
          <w:sz w:val="24"/>
          <w:szCs w:val="24"/>
        </w:rPr>
        <w:t xml:space="preserve"> od 5. listopada 1995. godine treba </w:t>
      </w:r>
      <w:r w:rsidR="00FE3A04">
        <w:rPr>
          <w:rFonts w:ascii="Times New Roman" w:hAnsi="Times New Roman" w:cs="Times New Roman"/>
          <w:sz w:val="24"/>
          <w:szCs w:val="24"/>
        </w:rPr>
        <w:t>proglasiti</w:t>
      </w:r>
      <w:r w:rsidR="008C06F2">
        <w:rPr>
          <w:rFonts w:ascii="Times New Roman" w:hAnsi="Times New Roman" w:cs="Times New Roman"/>
          <w:sz w:val="24"/>
          <w:szCs w:val="24"/>
        </w:rPr>
        <w:t xml:space="preserve"> nedopuštenim</w:t>
      </w:r>
      <w:r w:rsidRPr="00CA43FB">
        <w:rPr>
          <w:rFonts w:ascii="Times New Roman" w:hAnsi="Times New Roman" w:cs="Times New Roman"/>
          <w:sz w:val="24"/>
          <w:szCs w:val="24"/>
        </w:rPr>
        <w:t xml:space="preserve"> temeljem članka 35</w:t>
      </w:r>
      <w:r w:rsidR="00112D33">
        <w:rPr>
          <w:rFonts w:ascii="Times New Roman" w:hAnsi="Times New Roman" w:cs="Times New Roman"/>
          <w:sz w:val="24"/>
          <w:szCs w:val="24"/>
        </w:rPr>
        <w:t>.</w:t>
      </w:r>
      <w:r w:rsidRPr="00CA43FB" w:rsidR="00DE717A">
        <w:rPr>
          <w:rFonts w:ascii="Times New Roman" w:hAnsi="Times New Roman" w:cs="Times New Roman"/>
          <w:sz w:val="24"/>
          <w:szCs w:val="24"/>
        </w:rPr>
        <w:t>stavk</w:t>
      </w:r>
      <w:r w:rsidR="00112D33">
        <w:rPr>
          <w:rFonts w:ascii="Times New Roman" w:hAnsi="Times New Roman" w:cs="Times New Roman"/>
          <w:sz w:val="24"/>
          <w:szCs w:val="24"/>
        </w:rPr>
        <w:t>a</w:t>
      </w:r>
      <w:r w:rsidRPr="00CA43FB">
        <w:rPr>
          <w:rFonts w:ascii="Times New Roman" w:hAnsi="Times New Roman" w:cs="Times New Roman"/>
          <w:sz w:val="24"/>
          <w:szCs w:val="24"/>
        </w:rPr>
        <w:t xml:space="preserve"> 1</w:t>
      </w:r>
      <w:r w:rsidR="00112D33">
        <w:rPr>
          <w:rFonts w:ascii="Times New Roman" w:hAnsi="Times New Roman" w:cs="Times New Roman"/>
          <w:sz w:val="24"/>
          <w:szCs w:val="24"/>
        </w:rPr>
        <w:t>.</w:t>
      </w:r>
      <w:r w:rsidRPr="00CA43FB">
        <w:rPr>
          <w:rFonts w:ascii="Times New Roman" w:hAnsi="Times New Roman" w:cs="Times New Roman"/>
          <w:sz w:val="24"/>
          <w:szCs w:val="24"/>
        </w:rPr>
        <w:t xml:space="preserve"> Konvencije. Što se građanskog postupka tiče, tvrd</w:t>
      </w:r>
      <w:r w:rsidR="00112D33">
        <w:rPr>
          <w:rFonts w:ascii="Times New Roman" w:hAnsi="Times New Roman" w:cs="Times New Roman"/>
          <w:sz w:val="24"/>
          <w:szCs w:val="24"/>
        </w:rPr>
        <w:t>e</w:t>
      </w:r>
      <w:r w:rsidRPr="00CA43FB">
        <w:rPr>
          <w:rFonts w:ascii="Times New Roman" w:hAnsi="Times New Roman" w:cs="Times New Roman"/>
          <w:sz w:val="24"/>
          <w:szCs w:val="24"/>
        </w:rPr>
        <w:t>, pozivajući se</w:t>
      </w:r>
      <w:r w:rsidR="00B67611">
        <w:rPr>
          <w:rFonts w:ascii="Times New Roman" w:hAnsi="Times New Roman" w:cs="Times New Roman"/>
          <w:sz w:val="24"/>
          <w:szCs w:val="24"/>
        </w:rPr>
        <w:t xml:space="preserve"> </w:t>
      </w:r>
      <w:r w:rsidRPr="00CA43FB">
        <w:rPr>
          <w:rFonts w:ascii="Times New Roman" w:hAnsi="Times New Roman" w:cs="Times New Roman"/>
          <w:i/>
          <w:sz w:val="24"/>
          <w:szCs w:val="24"/>
        </w:rPr>
        <w:t>inter</w:t>
      </w:r>
      <w:r w:rsidR="00B67611">
        <w:rPr>
          <w:rFonts w:ascii="Times New Roman" w:hAnsi="Times New Roman" w:cs="Times New Roman"/>
          <w:i/>
          <w:sz w:val="24"/>
          <w:szCs w:val="24"/>
        </w:rPr>
        <w:t xml:space="preserve"> </w:t>
      </w:r>
      <w:r w:rsidRPr="00CA43FB">
        <w:rPr>
          <w:rFonts w:ascii="Times New Roman" w:hAnsi="Times New Roman" w:cs="Times New Roman"/>
          <w:i/>
          <w:sz w:val="24"/>
          <w:szCs w:val="24"/>
        </w:rPr>
        <w:t>alia</w:t>
      </w:r>
      <w:r w:rsidRPr="00CA43FB">
        <w:rPr>
          <w:rFonts w:ascii="Times New Roman" w:hAnsi="Times New Roman" w:cs="Times New Roman"/>
          <w:sz w:val="24"/>
          <w:szCs w:val="24"/>
        </w:rPr>
        <w:t xml:space="preserve"> na presudu u predmetu </w:t>
      </w:r>
      <w:r w:rsidRPr="00CA43FB">
        <w:rPr>
          <w:rFonts w:ascii="Times New Roman" w:hAnsi="Times New Roman" w:cs="Times New Roman"/>
          <w:i/>
          <w:sz w:val="24"/>
          <w:szCs w:val="24"/>
        </w:rPr>
        <w:t xml:space="preserve">Grzinčič protiv Slovenije </w:t>
      </w:r>
      <w:r w:rsidRPr="00CA43FB">
        <w:rPr>
          <w:rFonts w:ascii="Times New Roman" w:hAnsi="Times New Roman" w:cs="Times New Roman"/>
          <w:sz w:val="24"/>
          <w:szCs w:val="24"/>
        </w:rPr>
        <w:t xml:space="preserve">(br. 26867/02, ELJP 2007- ... (izvaci)), da su podnositelji trebali iskoristiti pravna sredstva raspoloživa od 1. siječnja 2007. prema Zakonu od 2006. (vidi </w:t>
      </w:r>
      <w:r w:rsidRPr="00CA43FB" w:rsidR="002F7C4D">
        <w:rPr>
          <w:rFonts w:ascii="Times New Roman" w:hAnsi="Times New Roman" w:cs="Times New Roman"/>
          <w:sz w:val="24"/>
          <w:szCs w:val="24"/>
        </w:rPr>
        <w:t xml:space="preserve">stavke </w:t>
      </w:r>
      <w:r w:rsidRPr="00CA43FB">
        <w:rPr>
          <w:rFonts w:ascii="Times New Roman" w:hAnsi="Times New Roman" w:cs="Times New Roman"/>
          <w:sz w:val="24"/>
          <w:szCs w:val="24"/>
        </w:rPr>
        <w:t>102</w:t>
      </w:r>
      <w:r w:rsidR="00796D08">
        <w:rPr>
          <w:rFonts w:ascii="Times New Roman" w:hAnsi="Times New Roman" w:cs="Times New Roman"/>
          <w:sz w:val="24"/>
          <w:szCs w:val="24"/>
        </w:rPr>
        <w:t>.</w:t>
      </w:r>
      <w:r w:rsidRPr="00CA43FB">
        <w:rPr>
          <w:rFonts w:ascii="Times New Roman" w:hAnsi="Times New Roman" w:cs="Times New Roman"/>
          <w:sz w:val="24"/>
          <w:szCs w:val="24"/>
        </w:rPr>
        <w:t xml:space="preserve">-04. gore) te da je stoga predmetni prigovor </w:t>
      </w:r>
      <w:r w:rsidR="00796D08">
        <w:rPr>
          <w:rFonts w:ascii="Times New Roman" w:hAnsi="Times New Roman" w:cs="Times New Roman"/>
          <w:sz w:val="24"/>
          <w:szCs w:val="24"/>
        </w:rPr>
        <w:t>nedopušten</w:t>
      </w:r>
      <w:r w:rsidR="00B67611">
        <w:rPr>
          <w:rFonts w:ascii="Times New Roman" w:hAnsi="Times New Roman" w:cs="Times New Roman"/>
          <w:sz w:val="24"/>
          <w:szCs w:val="24"/>
        </w:rPr>
        <w:t xml:space="preserve"> </w:t>
      </w:r>
      <w:r w:rsidRPr="00CA43FB">
        <w:rPr>
          <w:rFonts w:ascii="Times New Roman" w:hAnsi="Times New Roman" w:cs="Times New Roman"/>
          <w:sz w:val="24"/>
          <w:szCs w:val="24"/>
        </w:rPr>
        <w:t>jer nisu iscrpljena domaća pravna sredstva. Nadalje se tvrdi da je osporavani postupak vođen ispravno</w:t>
      </w:r>
      <w:r w:rsidR="008C06F2">
        <w:rPr>
          <w:rFonts w:ascii="Times New Roman" w:hAnsi="Times New Roman" w:cs="Times New Roman"/>
          <w:sz w:val="24"/>
          <w:szCs w:val="24"/>
        </w:rPr>
        <w:t xml:space="preserve"> i</w:t>
      </w:r>
      <w:r w:rsidR="00796D08">
        <w:rPr>
          <w:rFonts w:ascii="Times New Roman" w:hAnsi="Times New Roman" w:cs="Times New Roman"/>
          <w:sz w:val="24"/>
          <w:szCs w:val="24"/>
        </w:rPr>
        <w:t xml:space="preserve"> najbrže moguće.</w:t>
      </w:r>
    </w:p>
    <w:p w:rsidR="00747ECC" w:rsidP="004965C2" w:rsidRDefault="004965C2">
      <w:pPr>
        <w:ind w:firstLine="708"/>
        <w:jc w:val="both"/>
        <w:rPr>
          <w:rFonts w:ascii="Times New Roman" w:hAnsi="Times New Roman" w:cs="Times New Roman"/>
          <w:sz w:val="24"/>
          <w:szCs w:val="24"/>
        </w:rPr>
      </w:pPr>
      <w:r w:rsidRPr="00CA43FB">
        <w:rPr>
          <w:rFonts w:ascii="Times New Roman" w:hAnsi="Times New Roman" w:cs="Times New Roman"/>
          <w:sz w:val="24"/>
          <w:szCs w:val="24"/>
        </w:rPr>
        <w:t>215.</w:t>
      </w:r>
      <w:r w:rsidRPr="00CA43FB">
        <w:rPr>
          <w:rFonts w:ascii="Times New Roman" w:hAnsi="Times New Roman" w:cs="Times New Roman"/>
          <w:sz w:val="24"/>
          <w:szCs w:val="24"/>
        </w:rPr>
        <w:tab/>
        <w:t xml:space="preserve"> Podnositelji tvrde da je </w:t>
      </w:r>
      <w:r w:rsidR="00A037E1">
        <w:rPr>
          <w:rFonts w:ascii="Times New Roman" w:hAnsi="Times New Roman" w:cs="Times New Roman"/>
          <w:sz w:val="24"/>
          <w:szCs w:val="24"/>
        </w:rPr>
        <w:t xml:space="preserve">na </w:t>
      </w:r>
      <w:r w:rsidRPr="00CA43FB">
        <w:rPr>
          <w:rFonts w:ascii="Times New Roman" w:hAnsi="Times New Roman" w:cs="Times New Roman"/>
          <w:sz w:val="24"/>
          <w:szCs w:val="24"/>
        </w:rPr>
        <w:t xml:space="preserve">dan kada je Zakon iz 2006. stupio na snagu, </w:t>
      </w:r>
      <w:r w:rsidR="00796D08">
        <w:rPr>
          <w:rFonts w:ascii="Times New Roman" w:hAnsi="Times New Roman" w:cs="Times New Roman"/>
          <w:sz w:val="24"/>
          <w:szCs w:val="24"/>
        </w:rPr>
        <w:t xml:space="preserve">postupak po </w:t>
      </w:r>
      <w:r w:rsidRPr="00CA43FB">
        <w:rPr>
          <w:rFonts w:ascii="Times New Roman" w:hAnsi="Times New Roman" w:cs="Times New Roman"/>
          <w:sz w:val="24"/>
          <w:szCs w:val="24"/>
        </w:rPr>
        <w:t>njihov</w:t>
      </w:r>
      <w:r w:rsidR="00796D08">
        <w:rPr>
          <w:rFonts w:ascii="Times New Roman" w:hAnsi="Times New Roman" w:cs="Times New Roman"/>
          <w:sz w:val="24"/>
          <w:szCs w:val="24"/>
        </w:rPr>
        <w:t>om</w:t>
      </w:r>
      <w:r w:rsidRPr="00CA43FB">
        <w:rPr>
          <w:rFonts w:ascii="Times New Roman" w:hAnsi="Times New Roman" w:cs="Times New Roman"/>
          <w:sz w:val="24"/>
          <w:szCs w:val="24"/>
        </w:rPr>
        <w:t xml:space="preserve"> zahtjev</w:t>
      </w:r>
      <w:r w:rsidR="00796D08">
        <w:rPr>
          <w:rFonts w:ascii="Times New Roman" w:hAnsi="Times New Roman" w:cs="Times New Roman"/>
          <w:sz w:val="24"/>
          <w:szCs w:val="24"/>
        </w:rPr>
        <w:t>u</w:t>
      </w:r>
      <w:r w:rsidRPr="00CA43FB">
        <w:rPr>
          <w:rFonts w:ascii="Times New Roman" w:hAnsi="Times New Roman" w:cs="Times New Roman"/>
          <w:sz w:val="24"/>
          <w:szCs w:val="24"/>
        </w:rPr>
        <w:t xml:space="preserve"> već bio</w:t>
      </w:r>
      <w:r w:rsidR="00796D08">
        <w:rPr>
          <w:rFonts w:ascii="Times New Roman" w:hAnsi="Times New Roman" w:cs="Times New Roman"/>
          <w:sz w:val="24"/>
          <w:szCs w:val="24"/>
        </w:rPr>
        <w:t xml:space="preserve"> u tijeku</w:t>
      </w:r>
      <w:r w:rsidRPr="00CA43FB">
        <w:rPr>
          <w:rFonts w:ascii="Times New Roman" w:hAnsi="Times New Roman" w:cs="Times New Roman"/>
          <w:sz w:val="24"/>
          <w:szCs w:val="24"/>
        </w:rPr>
        <w:t xml:space="preserve"> pred Sudom i osporavani građanski postupak je već trajao gotovo dvanaest godina pred</w:t>
      </w:r>
      <w:r w:rsidRPr="00796D08">
        <w:rPr>
          <w:rFonts w:ascii="Times New Roman" w:hAnsi="Times New Roman" w:cs="Times New Roman"/>
          <w:sz w:val="24"/>
          <w:szCs w:val="24"/>
        </w:rPr>
        <w:t xml:space="preserve"> domaćim sudovima. Dana 25. kolovoza 2006. prvostupanjski sud donio </w:t>
      </w:r>
      <w:r w:rsidR="00BA5132">
        <w:rPr>
          <w:rFonts w:ascii="Times New Roman" w:hAnsi="Times New Roman" w:cs="Times New Roman"/>
          <w:sz w:val="24"/>
          <w:szCs w:val="24"/>
        </w:rPr>
        <w:t>je</w:t>
      </w:r>
      <w:r w:rsidR="00F4507E">
        <w:rPr>
          <w:rFonts w:ascii="Times New Roman" w:hAnsi="Times New Roman" w:cs="Times New Roman"/>
          <w:sz w:val="24"/>
          <w:szCs w:val="24"/>
        </w:rPr>
        <w:t xml:space="preserve"> </w:t>
      </w:r>
      <w:r w:rsidRPr="00796D08">
        <w:rPr>
          <w:rFonts w:ascii="Times New Roman" w:hAnsi="Times New Roman" w:cs="Times New Roman"/>
          <w:sz w:val="24"/>
          <w:szCs w:val="24"/>
        </w:rPr>
        <w:t xml:space="preserve">svoju presudu. Upotreba pravnih sredstava temeljem Zakona iz 2006. u njihovom </w:t>
      </w:r>
      <w:r w:rsidR="00FE3A04">
        <w:rPr>
          <w:rFonts w:ascii="Times New Roman" w:hAnsi="Times New Roman" w:cs="Times New Roman"/>
          <w:sz w:val="24"/>
          <w:szCs w:val="24"/>
        </w:rPr>
        <w:t xml:space="preserve">bi </w:t>
      </w:r>
      <w:r w:rsidRPr="00796D08">
        <w:rPr>
          <w:rFonts w:ascii="Times New Roman" w:hAnsi="Times New Roman" w:cs="Times New Roman"/>
          <w:sz w:val="24"/>
          <w:szCs w:val="24"/>
        </w:rPr>
        <w:t>predmetu stoga bila potpuno nedjelotvorna.</w:t>
      </w:r>
      <w:r w:rsidR="00747ECC">
        <w:rPr>
          <w:rFonts w:ascii="Times New Roman" w:hAnsi="Times New Roman" w:cs="Times New Roman"/>
          <w:sz w:val="24"/>
          <w:szCs w:val="24"/>
        </w:rPr>
        <w:t xml:space="preserve"> </w:t>
      </w:r>
    </w:p>
    <w:p w:rsidRPr="001E7357" w:rsidR="004965C2"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216.</w:t>
      </w:r>
      <w:r w:rsidRPr="001E7357">
        <w:rPr>
          <w:rFonts w:ascii="Times New Roman" w:hAnsi="Times New Roman" w:cs="Times New Roman"/>
          <w:sz w:val="24"/>
          <w:szCs w:val="24"/>
        </w:rPr>
        <w:tab/>
        <w:t>S obzirom na konkretne okolnosti ovog predmeta i zaključivanje koje ga je navelo da utvrdi povredu članka 2. u njegovom postupovnom</w:t>
      </w:r>
      <w:r w:rsidR="007B7251">
        <w:rPr>
          <w:rFonts w:ascii="Times New Roman" w:hAnsi="Times New Roman" w:cs="Times New Roman"/>
          <w:sz w:val="24"/>
          <w:szCs w:val="24"/>
        </w:rPr>
        <w:t xml:space="preserve"> </w:t>
      </w:r>
      <w:r w:rsidR="00821AD4">
        <w:rPr>
          <w:rFonts w:ascii="Times New Roman" w:hAnsi="Times New Roman" w:cs="Times New Roman"/>
          <w:sz w:val="24"/>
          <w:szCs w:val="24"/>
        </w:rPr>
        <w:t>vidu</w:t>
      </w:r>
      <w:r w:rsidRPr="001E7357">
        <w:rPr>
          <w:rFonts w:ascii="Times New Roman" w:hAnsi="Times New Roman" w:cs="Times New Roman"/>
          <w:sz w:val="24"/>
          <w:szCs w:val="24"/>
        </w:rPr>
        <w:t xml:space="preserve">, Sud smatra da nije nužno ispitivati predmet </w:t>
      </w:r>
      <w:r w:rsidR="00AF6E82">
        <w:rPr>
          <w:rFonts w:ascii="Times New Roman" w:hAnsi="Times New Roman" w:cs="Times New Roman"/>
          <w:sz w:val="24"/>
          <w:szCs w:val="24"/>
        </w:rPr>
        <w:t>i temeljem</w:t>
      </w:r>
      <w:r w:rsidRPr="001E7357">
        <w:rPr>
          <w:rFonts w:ascii="Times New Roman" w:hAnsi="Times New Roman" w:cs="Times New Roman"/>
          <w:sz w:val="24"/>
          <w:szCs w:val="24"/>
        </w:rPr>
        <w:t xml:space="preserve"> članka 6. </w:t>
      </w:r>
      <w:r w:rsidR="00DE717A">
        <w:rPr>
          <w:rFonts w:ascii="Times New Roman" w:hAnsi="Times New Roman" w:cs="Times New Roman"/>
          <w:sz w:val="24"/>
          <w:szCs w:val="24"/>
        </w:rPr>
        <w:t>stavk</w:t>
      </w:r>
      <w:r w:rsidR="00AF6E82">
        <w:rPr>
          <w:rFonts w:ascii="Times New Roman" w:hAnsi="Times New Roman" w:cs="Times New Roman"/>
          <w:sz w:val="24"/>
          <w:szCs w:val="24"/>
        </w:rPr>
        <w:t>a</w:t>
      </w:r>
      <w:r w:rsidRPr="001E7357">
        <w:rPr>
          <w:rFonts w:ascii="Times New Roman" w:hAnsi="Times New Roman" w:cs="Times New Roman"/>
          <w:sz w:val="24"/>
          <w:szCs w:val="24"/>
        </w:rPr>
        <w:t xml:space="preserve"> 1</w:t>
      </w:r>
      <w:r w:rsidR="00AF6E82">
        <w:rPr>
          <w:rFonts w:ascii="Times New Roman" w:hAnsi="Times New Roman" w:cs="Times New Roman"/>
          <w:sz w:val="24"/>
          <w:szCs w:val="24"/>
        </w:rPr>
        <w:t>.</w:t>
      </w:r>
      <w:r w:rsidRPr="001E7357">
        <w:rPr>
          <w:rFonts w:ascii="Times New Roman" w:hAnsi="Times New Roman" w:cs="Times New Roman"/>
          <w:sz w:val="24"/>
          <w:szCs w:val="24"/>
        </w:rPr>
        <w:t xml:space="preserve"> i članka 13. Konvencije (vidi </w:t>
      </w:r>
      <w:r w:rsidRPr="001E7357">
        <w:rPr>
          <w:rFonts w:ascii="Times New Roman" w:hAnsi="Times New Roman" w:cs="Times New Roman"/>
          <w:i/>
          <w:sz w:val="24"/>
          <w:szCs w:val="24"/>
        </w:rPr>
        <w:t>mutatis</w:t>
      </w:r>
      <w:r w:rsidR="00F4507E">
        <w:rPr>
          <w:rFonts w:ascii="Times New Roman" w:hAnsi="Times New Roman" w:cs="Times New Roman"/>
          <w:i/>
          <w:sz w:val="24"/>
          <w:szCs w:val="24"/>
        </w:rPr>
        <w:t xml:space="preserve"> </w:t>
      </w:r>
      <w:r w:rsidRPr="001E7357">
        <w:rPr>
          <w:rFonts w:ascii="Times New Roman" w:hAnsi="Times New Roman" w:cs="Times New Roman"/>
          <w:i/>
          <w:sz w:val="24"/>
          <w:szCs w:val="24"/>
        </w:rPr>
        <w:t xml:space="preserve">mutandis, Öneryıldız, </w:t>
      </w:r>
      <w:r w:rsidRPr="001E7357">
        <w:rPr>
          <w:rFonts w:ascii="Times New Roman" w:hAnsi="Times New Roman" w:cs="Times New Roman"/>
          <w:sz w:val="24"/>
          <w:szCs w:val="24"/>
        </w:rPr>
        <w:t xml:space="preserve">naprijed citiran,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160</w:t>
      </w:r>
      <w:r w:rsidR="00AF6E82">
        <w:rPr>
          <w:rFonts w:ascii="Times New Roman" w:hAnsi="Times New Roman" w:cs="Times New Roman"/>
          <w:sz w:val="24"/>
          <w:szCs w:val="24"/>
        </w:rPr>
        <w:t>.</w:t>
      </w:r>
      <w:r w:rsidRPr="001E7357">
        <w:rPr>
          <w:rFonts w:ascii="Times New Roman" w:hAnsi="Times New Roman" w:cs="Times New Roman"/>
          <w:sz w:val="24"/>
          <w:szCs w:val="24"/>
        </w:rPr>
        <w:t>).</w:t>
      </w:r>
    </w:p>
    <w:p w:rsidRPr="001E7357" w:rsidR="004965C2" w:rsidP="004965C2" w:rsidRDefault="004965C2">
      <w:pPr>
        <w:jc w:val="both"/>
        <w:rPr>
          <w:rFonts w:ascii="Times New Roman" w:hAnsi="Times New Roman" w:cs="Times New Roman"/>
          <w:sz w:val="24"/>
          <w:szCs w:val="24"/>
        </w:rPr>
      </w:pP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IV. PRIMJENA ČLANKA 41. KONVENCIJE</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217.</w:t>
      </w:r>
      <w:r w:rsidRPr="001E7357">
        <w:rPr>
          <w:rFonts w:ascii="Times New Roman" w:hAnsi="Times New Roman" w:cs="Times New Roman"/>
          <w:sz w:val="24"/>
          <w:szCs w:val="24"/>
        </w:rPr>
        <w:tab/>
        <w:t>Članak 41. Konvencije utvrđuje:</w:t>
      </w:r>
    </w:p>
    <w:p w:rsidRPr="001E7357" w:rsidR="004965C2"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 xml:space="preserve">„Ako Sud utvrdi da je došlo do povrede Konvencije i dodatnih protokola, a unutarnje pravo zainteresirane visoke ugovorne strane </w:t>
      </w:r>
      <w:r w:rsidRPr="001E7357" w:rsidR="00FE3A04">
        <w:rPr>
          <w:rFonts w:ascii="Times New Roman" w:hAnsi="Times New Roman" w:cs="Times New Roman"/>
          <w:sz w:val="20"/>
          <w:szCs w:val="20"/>
        </w:rPr>
        <w:t>omoguć</w:t>
      </w:r>
      <w:r w:rsidR="00FE3A04">
        <w:rPr>
          <w:rFonts w:ascii="Times New Roman" w:hAnsi="Times New Roman" w:cs="Times New Roman"/>
          <w:sz w:val="20"/>
          <w:szCs w:val="20"/>
        </w:rPr>
        <w:t>uje</w:t>
      </w:r>
      <w:r w:rsidR="007B7251">
        <w:rPr>
          <w:rFonts w:ascii="Times New Roman" w:hAnsi="Times New Roman" w:cs="Times New Roman"/>
          <w:sz w:val="20"/>
          <w:szCs w:val="20"/>
        </w:rPr>
        <w:t xml:space="preserve"> </w:t>
      </w:r>
      <w:r w:rsidRPr="001E7357">
        <w:rPr>
          <w:rFonts w:ascii="Times New Roman" w:hAnsi="Times New Roman" w:cs="Times New Roman"/>
          <w:sz w:val="20"/>
          <w:szCs w:val="20"/>
        </w:rPr>
        <w:t>samo djelomičnu odštetu, Sud će, prema potrebi, dodijeliti pravednu naknadu povrijeđenoj stranci.“</w:t>
      </w:r>
    </w:p>
    <w:p w:rsidRPr="001E7357" w:rsidR="004965C2" w:rsidP="004965C2" w:rsidRDefault="00AF6E82">
      <w:pPr>
        <w:pStyle w:val="ListParagraph"/>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Šteta</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218.</w:t>
      </w:r>
      <w:r w:rsidRPr="001E7357">
        <w:rPr>
          <w:rFonts w:ascii="Times New Roman" w:hAnsi="Times New Roman" w:cs="Times New Roman"/>
          <w:sz w:val="24"/>
          <w:szCs w:val="24"/>
        </w:rPr>
        <w:tab/>
        <w:t xml:space="preserve">Podnositelji </w:t>
      </w:r>
      <w:r w:rsidR="00AF6E82">
        <w:rPr>
          <w:rFonts w:ascii="Times New Roman" w:hAnsi="Times New Roman" w:cs="Times New Roman"/>
          <w:sz w:val="24"/>
          <w:szCs w:val="24"/>
        </w:rPr>
        <w:t xml:space="preserve">su </w:t>
      </w:r>
      <w:r w:rsidRPr="001E7357">
        <w:rPr>
          <w:rFonts w:ascii="Times New Roman" w:hAnsi="Times New Roman" w:cs="Times New Roman"/>
          <w:sz w:val="24"/>
          <w:szCs w:val="24"/>
        </w:rPr>
        <w:t xml:space="preserve">pred </w:t>
      </w:r>
      <w:r w:rsidR="00933294">
        <w:rPr>
          <w:rFonts w:ascii="Times New Roman" w:hAnsi="Times New Roman" w:cs="Times New Roman"/>
          <w:sz w:val="24"/>
          <w:szCs w:val="24"/>
        </w:rPr>
        <w:t>v</w:t>
      </w:r>
      <w:r w:rsidRPr="001E7357">
        <w:rPr>
          <w:rFonts w:ascii="Times New Roman" w:hAnsi="Times New Roman" w:cs="Times New Roman"/>
          <w:sz w:val="24"/>
          <w:szCs w:val="24"/>
        </w:rPr>
        <w:t>ijećem potraž</w:t>
      </w:r>
      <w:r w:rsidR="00AF6E82">
        <w:rPr>
          <w:rFonts w:ascii="Times New Roman" w:hAnsi="Times New Roman" w:cs="Times New Roman"/>
          <w:sz w:val="24"/>
          <w:szCs w:val="24"/>
        </w:rPr>
        <w:t>ivali</w:t>
      </w:r>
      <w:r w:rsidRPr="001E7357">
        <w:rPr>
          <w:rFonts w:ascii="Times New Roman" w:hAnsi="Times New Roman" w:cs="Times New Roman"/>
          <w:sz w:val="24"/>
          <w:szCs w:val="24"/>
        </w:rPr>
        <w:t xml:space="preserve"> 1.300.000 </w:t>
      </w:r>
      <w:r w:rsidRPr="001E7357" w:rsidR="00AF6E82">
        <w:rPr>
          <w:rFonts w:ascii="Times New Roman" w:hAnsi="Times New Roman" w:cs="Times New Roman"/>
          <w:sz w:val="24"/>
          <w:szCs w:val="24"/>
        </w:rPr>
        <w:t xml:space="preserve">SIT </w:t>
      </w:r>
      <w:r w:rsidRPr="001E7357">
        <w:rPr>
          <w:rFonts w:ascii="Times New Roman" w:hAnsi="Times New Roman" w:cs="Times New Roman"/>
          <w:sz w:val="24"/>
          <w:szCs w:val="24"/>
        </w:rPr>
        <w:t xml:space="preserve">(otprilike 5.440 </w:t>
      </w:r>
      <w:r w:rsidR="00AF6E82">
        <w:rPr>
          <w:rFonts w:ascii="Times New Roman" w:hAnsi="Times New Roman" w:cs="Times New Roman"/>
          <w:sz w:val="24"/>
          <w:szCs w:val="24"/>
        </w:rPr>
        <w:t>EUR</w:t>
      </w:r>
      <w:r w:rsidRPr="001E7357">
        <w:rPr>
          <w:rFonts w:ascii="Times New Roman" w:hAnsi="Times New Roman" w:cs="Times New Roman"/>
          <w:sz w:val="24"/>
          <w:szCs w:val="24"/>
        </w:rPr>
        <w:t xml:space="preserve">) </w:t>
      </w:r>
      <w:r w:rsidR="00AF6E82">
        <w:rPr>
          <w:rFonts w:ascii="Times New Roman" w:hAnsi="Times New Roman" w:cs="Times New Roman"/>
          <w:sz w:val="24"/>
          <w:szCs w:val="24"/>
        </w:rPr>
        <w:t>na ime</w:t>
      </w:r>
      <w:r w:rsidRPr="001E7357">
        <w:rPr>
          <w:rFonts w:ascii="Times New Roman" w:hAnsi="Times New Roman" w:cs="Times New Roman"/>
          <w:sz w:val="24"/>
          <w:szCs w:val="24"/>
        </w:rPr>
        <w:t xml:space="preserve"> materijalne štete koja navodno proizlazi iz troškova koje su pretrpjeli zbog neaktivnosti sudova u domaćim postupcima i odbijanja državnog odvjetnika da pokrene kazneni postupak. Nadalje</w:t>
      </w:r>
      <w:r w:rsidR="00FE3A04">
        <w:rPr>
          <w:rFonts w:ascii="Times New Roman" w:hAnsi="Times New Roman" w:cs="Times New Roman"/>
          <w:sz w:val="24"/>
          <w:szCs w:val="24"/>
        </w:rPr>
        <w:t xml:space="preserve">, </w:t>
      </w:r>
      <w:r w:rsidRPr="001E7357">
        <w:rPr>
          <w:rFonts w:ascii="Times New Roman" w:hAnsi="Times New Roman" w:cs="Times New Roman"/>
          <w:sz w:val="24"/>
          <w:szCs w:val="24"/>
        </w:rPr>
        <w:t>potraž</w:t>
      </w:r>
      <w:r w:rsidR="00A02461">
        <w:rPr>
          <w:rFonts w:ascii="Times New Roman" w:hAnsi="Times New Roman" w:cs="Times New Roman"/>
          <w:sz w:val="24"/>
          <w:szCs w:val="24"/>
        </w:rPr>
        <w:t>ivali</w:t>
      </w:r>
      <w:r w:rsidR="007B7251">
        <w:rPr>
          <w:rFonts w:ascii="Times New Roman" w:hAnsi="Times New Roman" w:cs="Times New Roman"/>
          <w:sz w:val="24"/>
          <w:szCs w:val="24"/>
        </w:rPr>
        <w:t xml:space="preserve"> </w:t>
      </w:r>
      <w:r w:rsidR="00FE3A04">
        <w:rPr>
          <w:rFonts w:ascii="Times New Roman" w:hAnsi="Times New Roman" w:cs="Times New Roman"/>
          <w:sz w:val="24"/>
          <w:szCs w:val="24"/>
        </w:rPr>
        <w:t xml:space="preserve">su </w:t>
      </w:r>
      <w:r w:rsidRPr="001E7357">
        <w:rPr>
          <w:rFonts w:ascii="Times New Roman" w:hAnsi="Times New Roman" w:cs="Times New Roman"/>
          <w:sz w:val="24"/>
          <w:szCs w:val="24"/>
        </w:rPr>
        <w:t xml:space="preserve">1.800.000 </w:t>
      </w:r>
      <w:r w:rsidRPr="001E7357" w:rsidR="00A02461">
        <w:rPr>
          <w:rFonts w:ascii="Times New Roman" w:hAnsi="Times New Roman" w:cs="Times New Roman"/>
          <w:sz w:val="24"/>
          <w:szCs w:val="24"/>
        </w:rPr>
        <w:t xml:space="preserve">SIT </w:t>
      </w:r>
      <w:r w:rsidRPr="001E7357">
        <w:rPr>
          <w:rFonts w:ascii="Times New Roman" w:hAnsi="Times New Roman" w:cs="Times New Roman"/>
          <w:sz w:val="24"/>
          <w:szCs w:val="24"/>
        </w:rPr>
        <w:t xml:space="preserve">(otprilike 7.540 </w:t>
      </w:r>
      <w:r w:rsidR="00A02461">
        <w:rPr>
          <w:rFonts w:ascii="Times New Roman" w:hAnsi="Times New Roman" w:cs="Times New Roman"/>
          <w:sz w:val="24"/>
          <w:szCs w:val="24"/>
        </w:rPr>
        <w:t>EUR</w:t>
      </w:r>
      <w:r w:rsidRPr="001E7357">
        <w:rPr>
          <w:rFonts w:ascii="Times New Roman" w:hAnsi="Times New Roman" w:cs="Times New Roman"/>
          <w:sz w:val="24"/>
          <w:szCs w:val="24"/>
        </w:rPr>
        <w:t xml:space="preserve">) na </w:t>
      </w:r>
      <w:r w:rsidR="00A02461">
        <w:rPr>
          <w:rFonts w:ascii="Times New Roman" w:hAnsi="Times New Roman" w:cs="Times New Roman"/>
          <w:sz w:val="24"/>
          <w:szCs w:val="24"/>
        </w:rPr>
        <w:t>ime</w:t>
      </w:r>
      <w:r w:rsidR="007B7251">
        <w:rPr>
          <w:rFonts w:ascii="Times New Roman" w:hAnsi="Times New Roman" w:cs="Times New Roman"/>
          <w:sz w:val="24"/>
          <w:szCs w:val="24"/>
        </w:rPr>
        <w:t xml:space="preserve"> </w:t>
      </w:r>
      <w:r w:rsidRPr="001E7357">
        <w:rPr>
          <w:rFonts w:ascii="Times New Roman" w:hAnsi="Times New Roman" w:cs="Times New Roman"/>
          <w:sz w:val="24"/>
          <w:szCs w:val="24"/>
        </w:rPr>
        <w:t>nematerijalne štete.</w:t>
      </w:r>
    </w:p>
    <w:p w:rsidR="00747ECC" w:rsidP="004965C2" w:rsidRDefault="004965C2">
      <w:pPr>
        <w:ind w:firstLine="708"/>
        <w:jc w:val="both"/>
        <w:rPr>
          <w:rFonts w:ascii="Times New Roman" w:hAnsi="Times New Roman" w:cs="Times New Roman"/>
          <w:sz w:val="24"/>
          <w:szCs w:val="24"/>
        </w:rPr>
      </w:pPr>
      <w:r w:rsidRPr="001E7357">
        <w:rPr>
          <w:rFonts w:ascii="Times New Roman" w:hAnsi="Times New Roman" w:cs="Times New Roman"/>
          <w:sz w:val="24"/>
          <w:szCs w:val="24"/>
        </w:rPr>
        <w:t>219.</w:t>
      </w:r>
      <w:r w:rsidRPr="001E7357">
        <w:rPr>
          <w:rFonts w:ascii="Times New Roman" w:hAnsi="Times New Roman" w:cs="Times New Roman"/>
          <w:sz w:val="24"/>
          <w:szCs w:val="24"/>
        </w:rPr>
        <w:tab/>
        <w:t xml:space="preserve">Zaključak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ijeća glede potraživanja podnositelja </w:t>
      </w:r>
      <w:r w:rsidR="00A02461">
        <w:rPr>
          <w:rFonts w:ascii="Times New Roman" w:hAnsi="Times New Roman" w:cs="Times New Roman"/>
          <w:sz w:val="24"/>
          <w:szCs w:val="24"/>
        </w:rPr>
        <w:t xml:space="preserve">za naknadu štete glasio </w:t>
      </w:r>
      <w:r w:rsidRPr="001E7357">
        <w:rPr>
          <w:rFonts w:ascii="Times New Roman" w:hAnsi="Times New Roman" w:cs="Times New Roman"/>
          <w:sz w:val="24"/>
          <w:szCs w:val="24"/>
        </w:rPr>
        <w:t>je kako slijedi:</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 xml:space="preserve">„150. Sud utvrđuje da su podnositelji propustili podnijeti dokaze u vidu isprava o troškovima koje su navodno pretrpjeli zbog neaktivnosti sudova </w:t>
      </w:r>
      <w:r w:rsidR="002D7F55">
        <w:rPr>
          <w:rFonts w:ascii="Times New Roman" w:hAnsi="Times New Roman" w:cs="Times New Roman"/>
          <w:sz w:val="20"/>
          <w:szCs w:val="20"/>
        </w:rPr>
        <w:t>u</w:t>
      </w:r>
      <w:r w:rsidRPr="001E7357">
        <w:rPr>
          <w:rFonts w:ascii="Times New Roman" w:hAnsi="Times New Roman" w:cs="Times New Roman"/>
          <w:sz w:val="20"/>
          <w:szCs w:val="20"/>
        </w:rPr>
        <w:t>domaći</w:t>
      </w:r>
      <w:r w:rsidR="002D7F55">
        <w:rPr>
          <w:rFonts w:ascii="Times New Roman" w:hAnsi="Times New Roman" w:cs="Times New Roman"/>
          <w:sz w:val="20"/>
          <w:szCs w:val="20"/>
        </w:rPr>
        <w:t>m</w:t>
      </w:r>
      <w:r w:rsidRPr="001E7357">
        <w:rPr>
          <w:rFonts w:ascii="Times New Roman" w:hAnsi="Times New Roman" w:cs="Times New Roman"/>
          <w:sz w:val="20"/>
          <w:szCs w:val="20"/>
        </w:rPr>
        <w:t xml:space="preserve"> postup</w:t>
      </w:r>
      <w:r w:rsidR="002D7F55">
        <w:rPr>
          <w:rFonts w:ascii="Times New Roman" w:hAnsi="Times New Roman" w:cs="Times New Roman"/>
          <w:sz w:val="20"/>
          <w:szCs w:val="20"/>
        </w:rPr>
        <w:t>cima</w:t>
      </w:r>
      <w:r w:rsidRPr="001E7357">
        <w:rPr>
          <w:rFonts w:ascii="Times New Roman" w:hAnsi="Times New Roman" w:cs="Times New Roman"/>
          <w:sz w:val="20"/>
          <w:szCs w:val="20"/>
        </w:rPr>
        <w:t xml:space="preserve">. Što se tiče preostalog </w:t>
      </w:r>
      <w:r w:rsidR="002D7F55">
        <w:rPr>
          <w:rFonts w:ascii="Times New Roman" w:hAnsi="Times New Roman" w:cs="Times New Roman"/>
          <w:sz w:val="20"/>
          <w:szCs w:val="20"/>
        </w:rPr>
        <w:t>dijela zahtjeva za naknadu materijalne štete</w:t>
      </w:r>
      <w:r w:rsidRPr="001E7357">
        <w:rPr>
          <w:rFonts w:ascii="Times New Roman" w:hAnsi="Times New Roman" w:cs="Times New Roman"/>
          <w:sz w:val="20"/>
          <w:szCs w:val="20"/>
        </w:rPr>
        <w:t>, Sud ne pronalazi nikakvu uzročnu vezu između utvrđene povrede i</w:t>
      </w:r>
      <w:r w:rsidR="00747ECC">
        <w:rPr>
          <w:rFonts w:ascii="Times New Roman" w:hAnsi="Times New Roman" w:cs="Times New Roman"/>
          <w:sz w:val="20"/>
          <w:szCs w:val="20"/>
        </w:rPr>
        <w:t xml:space="preserve"> </w:t>
      </w:r>
      <w:r w:rsidR="002D7F55">
        <w:rPr>
          <w:rFonts w:ascii="Times New Roman" w:hAnsi="Times New Roman" w:cs="Times New Roman"/>
          <w:sz w:val="20"/>
          <w:szCs w:val="20"/>
        </w:rPr>
        <w:t>navodne materijalne štete</w:t>
      </w:r>
      <w:r w:rsidRPr="001E7357">
        <w:rPr>
          <w:rFonts w:ascii="Times New Roman" w:hAnsi="Times New Roman" w:cs="Times New Roman"/>
          <w:sz w:val="20"/>
          <w:szCs w:val="20"/>
        </w:rPr>
        <w:t>..... stoga odbija zahtjev.</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 xml:space="preserve">151. Što se nematerijalne štete tiče, odlučujući na pravičnoj osnovi i uzimajući u obzir svote </w:t>
      </w:r>
      <w:r w:rsidR="007E20A8">
        <w:rPr>
          <w:rFonts w:ascii="Times New Roman" w:hAnsi="Times New Roman" w:cs="Times New Roman"/>
          <w:sz w:val="20"/>
          <w:szCs w:val="20"/>
        </w:rPr>
        <w:t>dosuđivane</w:t>
      </w:r>
      <w:r w:rsidRPr="001E7357">
        <w:rPr>
          <w:rFonts w:ascii="Times New Roman" w:hAnsi="Times New Roman" w:cs="Times New Roman"/>
          <w:sz w:val="20"/>
          <w:szCs w:val="20"/>
        </w:rPr>
        <w:t xml:space="preserve"> u sličnim predmetima te povredu koju je utvrdio u ovom predmetu, </w:t>
      </w:r>
      <w:r w:rsidR="00FE3A04">
        <w:rPr>
          <w:rFonts w:ascii="Times New Roman" w:hAnsi="Times New Roman" w:cs="Times New Roman"/>
          <w:sz w:val="20"/>
          <w:szCs w:val="20"/>
        </w:rPr>
        <w:t xml:space="preserve">Sud </w:t>
      </w:r>
      <w:r w:rsidRPr="001E7357">
        <w:rPr>
          <w:rFonts w:ascii="Times New Roman" w:hAnsi="Times New Roman" w:cs="Times New Roman"/>
          <w:sz w:val="20"/>
          <w:szCs w:val="20"/>
        </w:rPr>
        <w:t xml:space="preserve">dosuđuje podnositeljima cjelokupnu </w:t>
      </w:r>
      <w:r w:rsidR="007E20A8">
        <w:rPr>
          <w:rFonts w:ascii="Times New Roman" w:hAnsi="Times New Roman" w:cs="Times New Roman"/>
          <w:sz w:val="20"/>
          <w:szCs w:val="20"/>
        </w:rPr>
        <w:t>po</w:t>
      </w:r>
      <w:r w:rsidRPr="001E7357">
        <w:rPr>
          <w:rFonts w:ascii="Times New Roman" w:hAnsi="Times New Roman" w:cs="Times New Roman"/>
          <w:sz w:val="20"/>
          <w:szCs w:val="20"/>
        </w:rPr>
        <w:t>traž</w:t>
      </w:r>
      <w:r w:rsidR="007E20A8">
        <w:rPr>
          <w:rFonts w:ascii="Times New Roman" w:hAnsi="Times New Roman" w:cs="Times New Roman"/>
          <w:sz w:val="20"/>
          <w:szCs w:val="20"/>
        </w:rPr>
        <w:t>ivanu</w:t>
      </w:r>
      <w:r w:rsidRPr="001E7357">
        <w:rPr>
          <w:rFonts w:ascii="Times New Roman" w:hAnsi="Times New Roman" w:cs="Times New Roman"/>
          <w:sz w:val="20"/>
          <w:szCs w:val="20"/>
        </w:rPr>
        <w:t xml:space="preserve"> svotu, dakle 7.540 </w:t>
      </w:r>
      <w:r w:rsidR="007E20A8">
        <w:rPr>
          <w:rFonts w:ascii="Times New Roman" w:hAnsi="Times New Roman" w:cs="Times New Roman"/>
          <w:sz w:val="20"/>
          <w:szCs w:val="20"/>
        </w:rPr>
        <w:t>EUR</w:t>
      </w:r>
      <w:r w:rsidRPr="001E7357">
        <w:rPr>
          <w:rFonts w:ascii="Times New Roman" w:hAnsi="Times New Roman" w:cs="Times New Roman"/>
          <w:sz w:val="20"/>
          <w:szCs w:val="20"/>
        </w:rPr>
        <w:t>.“</w:t>
      </w:r>
      <w:r w:rsidR="00747ECC">
        <w:rPr>
          <w:rFonts w:ascii="Times New Roman" w:hAnsi="Times New Roman" w:cs="Times New Roman"/>
          <w:sz w:val="20"/>
          <w:szCs w:val="20"/>
        </w:rPr>
        <w:t xml:space="preserve">   </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0"/>
          <w:szCs w:val="20"/>
        </w:rPr>
        <w:tab/>
      </w:r>
      <w:r w:rsidRPr="001E7357">
        <w:rPr>
          <w:rFonts w:ascii="Times New Roman" w:hAnsi="Times New Roman" w:cs="Times New Roman"/>
          <w:sz w:val="24"/>
          <w:szCs w:val="24"/>
        </w:rPr>
        <w:t xml:space="preserve">220. </w:t>
      </w:r>
      <w:r w:rsidRPr="001E7357">
        <w:rPr>
          <w:rFonts w:ascii="Times New Roman" w:hAnsi="Times New Roman" w:cs="Times New Roman"/>
          <w:sz w:val="24"/>
          <w:szCs w:val="24"/>
        </w:rPr>
        <w:tab/>
        <w:t xml:space="preserve">U postupku pred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elikim vijećem podnositelji </w:t>
      </w:r>
      <w:r w:rsidR="000F669B">
        <w:rPr>
          <w:rFonts w:ascii="Times New Roman" w:hAnsi="Times New Roman" w:cs="Times New Roman"/>
          <w:sz w:val="24"/>
          <w:szCs w:val="24"/>
        </w:rPr>
        <w:t>pozivaju</w:t>
      </w:r>
      <w:r w:rsidR="0026645B">
        <w:rPr>
          <w:rFonts w:ascii="Times New Roman" w:hAnsi="Times New Roman" w:cs="Times New Roman"/>
          <w:sz w:val="24"/>
          <w:szCs w:val="24"/>
        </w:rPr>
        <w:t xml:space="preserve"> </w:t>
      </w:r>
      <w:r w:rsidRPr="001E7357">
        <w:rPr>
          <w:rFonts w:ascii="Times New Roman" w:hAnsi="Times New Roman" w:cs="Times New Roman"/>
          <w:sz w:val="24"/>
          <w:szCs w:val="24"/>
        </w:rPr>
        <w:t xml:space="preserve">Sud da potvrdi zaključak </w:t>
      </w:r>
      <w:r w:rsidR="00933294">
        <w:rPr>
          <w:rFonts w:ascii="Times New Roman" w:hAnsi="Times New Roman" w:cs="Times New Roman"/>
          <w:sz w:val="24"/>
          <w:szCs w:val="24"/>
        </w:rPr>
        <w:t>v</w:t>
      </w:r>
      <w:r w:rsidRPr="001E7357">
        <w:rPr>
          <w:rFonts w:ascii="Times New Roman" w:hAnsi="Times New Roman" w:cs="Times New Roman"/>
          <w:sz w:val="24"/>
          <w:szCs w:val="24"/>
        </w:rPr>
        <w:t>ijeća.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221.</w:t>
      </w:r>
      <w:r w:rsidRPr="001E7357">
        <w:rPr>
          <w:rFonts w:ascii="Times New Roman" w:hAnsi="Times New Roman" w:cs="Times New Roman"/>
          <w:sz w:val="24"/>
          <w:szCs w:val="24"/>
        </w:rPr>
        <w:tab/>
      </w:r>
      <w:r w:rsidR="000F669B">
        <w:rPr>
          <w:rFonts w:ascii="Times New Roman" w:hAnsi="Times New Roman" w:cs="Times New Roman"/>
          <w:sz w:val="24"/>
          <w:szCs w:val="24"/>
        </w:rPr>
        <w:t>Vlada osporava</w:t>
      </w:r>
      <w:r w:rsidR="007B7251">
        <w:rPr>
          <w:rFonts w:ascii="Times New Roman" w:hAnsi="Times New Roman" w:cs="Times New Roman"/>
          <w:sz w:val="24"/>
          <w:szCs w:val="24"/>
        </w:rPr>
        <w:t xml:space="preserve"> </w:t>
      </w:r>
      <w:r w:rsidR="007E20A8">
        <w:rPr>
          <w:rFonts w:ascii="Times New Roman" w:hAnsi="Times New Roman" w:cs="Times New Roman"/>
          <w:sz w:val="24"/>
          <w:szCs w:val="24"/>
        </w:rPr>
        <w:t>potraživanje</w:t>
      </w:r>
      <w:r w:rsidR="007B7251">
        <w:rPr>
          <w:rFonts w:ascii="Times New Roman" w:hAnsi="Times New Roman" w:cs="Times New Roman"/>
          <w:sz w:val="24"/>
          <w:szCs w:val="24"/>
        </w:rPr>
        <w:t xml:space="preserve"> </w:t>
      </w:r>
      <w:r w:rsidRPr="001E7357">
        <w:rPr>
          <w:rFonts w:ascii="Times New Roman" w:hAnsi="Times New Roman" w:cs="Times New Roman"/>
          <w:sz w:val="24"/>
          <w:szCs w:val="24"/>
        </w:rPr>
        <w:t>podnositelja.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222. </w:t>
      </w:r>
      <w:r w:rsidRPr="001E7357">
        <w:rPr>
          <w:rFonts w:ascii="Times New Roman" w:hAnsi="Times New Roman" w:cs="Times New Roman"/>
          <w:sz w:val="24"/>
          <w:szCs w:val="24"/>
        </w:rPr>
        <w:tab/>
        <w:t xml:space="preserve">Veliko vijeće ne vidi </w:t>
      </w:r>
      <w:r w:rsidR="007E20A8">
        <w:rPr>
          <w:rFonts w:ascii="Times New Roman" w:hAnsi="Times New Roman" w:cs="Times New Roman"/>
          <w:sz w:val="24"/>
          <w:szCs w:val="24"/>
        </w:rPr>
        <w:t xml:space="preserve">nikakav </w:t>
      </w:r>
      <w:r w:rsidRPr="001E7357">
        <w:rPr>
          <w:rFonts w:ascii="Times New Roman" w:hAnsi="Times New Roman" w:cs="Times New Roman"/>
          <w:sz w:val="24"/>
          <w:szCs w:val="24"/>
        </w:rPr>
        <w:t>razlog</w:t>
      </w:r>
      <w:r w:rsidR="007E20A8">
        <w:rPr>
          <w:rFonts w:ascii="Times New Roman" w:hAnsi="Times New Roman" w:cs="Times New Roman"/>
          <w:sz w:val="24"/>
          <w:szCs w:val="24"/>
        </w:rPr>
        <w:t xml:space="preserve"> za</w:t>
      </w:r>
      <w:r w:rsidRPr="001E7357">
        <w:rPr>
          <w:rFonts w:ascii="Times New Roman" w:hAnsi="Times New Roman" w:cs="Times New Roman"/>
          <w:sz w:val="24"/>
          <w:szCs w:val="24"/>
        </w:rPr>
        <w:t xml:space="preserve"> odstupanj</w:t>
      </w:r>
      <w:r w:rsidR="007E20A8">
        <w:rPr>
          <w:rFonts w:ascii="Times New Roman" w:hAnsi="Times New Roman" w:cs="Times New Roman"/>
          <w:sz w:val="24"/>
          <w:szCs w:val="24"/>
        </w:rPr>
        <w:t>e</w:t>
      </w:r>
      <w:r w:rsidRPr="001E7357">
        <w:rPr>
          <w:rFonts w:ascii="Times New Roman" w:hAnsi="Times New Roman" w:cs="Times New Roman"/>
          <w:sz w:val="24"/>
          <w:szCs w:val="24"/>
        </w:rPr>
        <w:t xml:space="preserve"> od </w:t>
      </w:r>
      <w:r w:rsidR="007E20A8">
        <w:rPr>
          <w:rFonts w:ascii="Times New Roman" w:hAnsi="Times New Roman" w:cs="Times New Roman"/>
          <w:sz w:val="24"/>
          <w:szCs w:val="24"/>
        </w:rPr>
        <w:t>nalaza</w:t>
      </w:r>
      <w:r w:rsidR="007B7251">
        <w:rPr>
          <w:rFonts w:ascii="Times New Roman" w:hAnsi="Times New Roman" w:cs="Times New Roman"/>
          <w:sz w:val="24"/>
          <w:szCs w:val="24"/>
        </w:rPr>
        <w:t xml:space="preserve"> </w:t>
      </w:r>
      <w:r w:rsidR="00933294">
        <w:rPr>
          <w:rFonts w:ascii="Times New Roman" w:hAnsi="Times New Roman" w:cs="Times New Roman"/>
          <w:sz w:val="24"/>
          <w:szCs w:val="24"/>
        </w:rPr>
        <w:t>v</w:t>
      </w:r>
      <w:r w:rsidRPr="001E7357">
        <w:rPr>
          <w:rFonts w:ascii="Times New Roman" w:hAnsi="Times New Roman" w:cs="Times New Roman"/>
          <w:sz w:val="24"/>
          <w:szCs w:val="24"/>
        </w:rPr>
        <w:t>ijeća. Prihvaća da je povreda prava podnositelja temeljem postupovnog</w:t>
      </w:r>
      <w:r w:rsidR="007B7251">
        <w:rPr>
          <w:rFonts w:ascii="Times New Roman" w:hAnsi="Times New Roman" w:cs="Times New Roman"/>
          <w:sz w:val="24"/>
          <w:szCs w:val="24"/>
        </w:rPr>
        <w:t xml:space="preserve"> </w:t>
      </w:r>
      <w:r w:rsidR="00B2607A">
        <w:rPr>
          <w:rFonts w:ascii="Times New Roman" w:hAnsi="Times New Roman" w:cs="Times New Roman"/>
          <w:sz w:val="24"/>
          <w:szCs w:val="24"/>
        </w:rPr>
        <w:t>vida</w:t>
      </w:r>
      <w:r w:rsidR="007B7251">
        <w:rPr>
          <w:rFonts w:ascii="Times New Roman" w:hAnsi="Times New Roman" w:cs="Times New Roman"/>
          <w:sz w:val="24"/>
          <w:szCs w:val="24"/>
        </w:rPr>
        <w:t xml:space="preserve"> </w:t>
      </w:r>
      <w:r w:rsidRPr="001E7357">
        <w:rPr>
          <w:rFonts w:ascii="Times New Roman" w:hAnsi="Times New Roman" w:cs="Times New Roman"/>
          <w:sz w:val="24"/>
          <w:szCs w:val="24"/>
        </w:rPr>
        <w:t xml:space="preserve">članka 2. Konvencije podnositeljima nanijela nematerijalnu štetu u vidu </w:t>
      </w:r>
      <w:r w:rsidR="00B2607A">
        <w:rPr>
          <w:rFonts w:ascii="Times New Roman" w:hAnsi="Times New Roman" w:cs="Times New Roman"/>
          <w:sz w:val="24"/>
          <w:szCs w:val="24"/>
        </w:rPr>
        <w:t>uznemirenja i frustracije</w:t>
      </w:r>
      <w:r w:rsidRPr="001E7357">
        <w:rPr>
          <w:rFonts w:ascii="Times New Roman" w:hAnsi="Times New Roman" w:cs="Times New Roman"/>
          <w:sz w:val="24"/>
          <w:szCs w:val="24"/>
        </w:rPr>
        <w:t xml:space="preserve">. Donoseći svoju ocjenu na pravičnoj osnovi, Sud podnositeljima dosuđuje cjelokupnu </w:t>
      </w:r>
      <w:r w:rsidR="00B2607A">
        <w:rPr>
          <w:rFonts w:ascii="Times New Roman" w:hAnsi="Times New Roman" w:cs="Times New Roman"/>
          <w:sz w:val="24"/>
          <w:szCs w:val="24"/>
        </w:rPr>
        <w:t>po</w:t>
      </w:r>
      <w:r w:rsidRPr="001E7357">
        <w:rPr>
          <w:rFonts w:ascii="Times New Roman" w:hAnsi="Times New Roman" w:cs="Times New Roman"/>
          <w:sz w:val="24"/>
          <w:szCs w:val="24"/>
        </w:rPr>
        <w:t>traž</w:t>
      </w:r>
      <w:r w:rsidR="00B2607A">
        <w:rPr>
          <w:rFonts w:ascii="Times New Roman" w:hAnsi="Times New Roman" w:cs="Times New Roman"/>
          <w:sz w:val="24"/>
          <w:szCs w:val="24"/>
        </w:rPr>
        <w:t>ivanu</w:t>
      </w:r>
      <w:r w:rsidRPr="001E7357">
        <w:rPr>
          <w:rFonts w:ascii="Times New Roman" w:hAnsi="Times New Roman" w:cs="Times New Roman"/>
          <w:sz w:val="24"/>
          <w:szCs w:val="24"/>
        </w:rPr>
        <w:t xml:space="preserve"> svotu po toj osnovi, dakle 7.540 </w:t>
      </w:r>
      <w:r w:rsidR="00B2607A">
        <w:rPr>
          <w:rFonts w:ascii="Times New Roman" w:hAnsi="Times New Roman" w:cs="Times New Roman"/>
          <w:sz w:val="24"/>
          <w:szCs w:val="24"/>
        </w:rPr>
        <w:t>EUR</w:t>
      </w:r>
      <w:r w:rsidRPr="001E7357">
        <w:rPr>
          <w:rFonts w:ascii="Times New Roman" w:hAnsi="Times New Roman" w:cs="Times New Roman"/>
          <w:sz w:val="24"/>
          <w:szCs w:val="24"/>
        </w:rPr>
        <w:t>.</w:t>
      </w:r>
    </w:p>
    <w:p w:rsidR="00747ECC" w:rsidP="004965C2" w:rsidRDefault="004965C2">
      <w:pPr>
        <w:jc w:val="both"/>
        <w:rPr>
          <w:rFonts w:ascii="Times New Roman" w:hAnsi="Times New Roman" w:cs="Times New Roman"/>
          <w:b/>
          <w:sz w:val="24"/>
          <w:szCs w:val="24"/>
        </w:rPr>
      </w:pPr>
      <w:r w:rsidRPr="001E7357">
        <w:rPr>
          <w:rFonts w:ascii="Times New Roman" w:hAnsi="Times New Roman" w:cs="Times New Roman"/>
          <w:sz w:val="24"/>
          <w:szCs w:val="24"/>
        </w:rPr>
        <w:tab/>
      </w:r>
      <w:r w:rsidRPr="001E7357">
        <w:rPr>
          <w:rFonts w:ascii="Times New Roman" w:hAnsi="Times New Roman" w:cs="Times New Roman"/>
          <w:b/>
          <w:sz w:val="24"/>
          <w:szCs w:val="24"/>
        </w:rPr>
        <w:t>B. Troškovi i izdaci</w:t>
      </w:r>
      <w:r w:rsidR="00747ECC">
        <w:rPr>
          <w:rFonts w:ascii="Times New Roman" w:hAnsi="Times New Roman" w:cs="Times New Roman"/>
          <w:b/>
          <w:sz w:val="24"/>
          <w:szCs w:val="24"/>
        </w:rPr>
        <w:t xml:space="preserve">  </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b/>
          <w:sz w:val="24"/>
          <w:szCs w:val="24"/>
        </w:rPr>
        <w:tab/>
      </w:r>
      <w:r w:rsidR="00933294">
        <w:rPr>
          <w:rFonts w:ascii="Times New Roman" w:hAnsi="Times New Roman" w:cs="Times New Roman"/>
          <w:sz w:val="24"/>
          <w:szCs w:val="24"/>
        </w:rPr>
        <w:t>223. Zaključak v</w:t>
      </w:r>
      <w:r w:rsidRPr="001E7357">
        <w:rPr>
          <w:rFonts w:ascii="Times New Roman" w:hAnsi="Times New Roman" w:cs="Times New Roman"/>
          <w:sz w:val="24"/>
          <w:szCs w:val="24"/>
        </w:rPr>
        <w:t xml:space="preserve">ijeća glede potraživanja podnositelja </w:t>
      </w:r>
      <w:r w:rsidR="00B2607A">
        <w:rPr>
          <w:rFonts w:ascii="Times New Roman" w:hAnsi="Times New Roman" w:cs="Times New Roman"/>
          <w:sz w:val="24"/>
          <w:szCs w:val="24"/>
        </w:rPr>
        <w:t>na ime</w:t>
      </w:r>
      <w:r w:rsidRPr="001E7357">
        <w:rPr>
          <w:rFonts w:ascii="Times New Roman" w:hAnsi="Times New Roman" w:cs="Times New Roman"/>
          <w:sz w:val="24"/>
          <w:szCs w:val="24"/>
        </w:rPr>
        <w:t xml:space="preserve"> naknade </w:t>
      </w:r>
      <w:r w:rsidR="00B2607A">
        <w:rPr>
          <w:rFonts w:ascii="Times New Roman" w:hAnsi="Times New Roman" w:cs="Times New Roman"/>
          <w:sz w:val="24"/>
          <w:szCs w:val="24"/>
        </w:rPr>
        <w:t xml:space="preserve">njihovih </w:t>
      </w:r>
      <w:r w:rsidRPr="001E7357">
        <w:rPr>
          <w:rFonts w:ascii="Times New Roman" w:hAnsi="Times New Roman" w:cs="Times New Roman"/>
          <w:sz w:val="24"/>
          <w:szCs w:val="24"/>
        </w:rPr>
        <w:t xml:space="preserve">troškova i izdataka </w:t>
      </w:r>
      <w:r w:rsidR="00B2607A">
        <w:rPr>
          <w:rFonts w:ascii="Times New Roman" w:hAnsi="Times New Roman" w:cs="Times New Roman"/>
          <w:sz w:val="24"/>
          <w:szCs w:val="24"/>
        </w:rPr>
        <w:t>glasi</w:t>
      </w:r>
      <w:r w:rsidRPr="001E7357">
        <w:rPr>
          <w:rFonts w:ascii="Times New Roman" w:hAnsi="Times New Roman" w:cs="Times New Roman"/>
          <w:sz w:val="24"/>
          <w:szCs w:val="24"/>
        </w:rPr>
        <w:t xml:space="preserve"> kako slijedi:</w:t>
      </w:r>
    </w:p>
    <w:p w:rsidR="00747ECC" w:rsidP="004965C2" w:rsidRDefault="004965C2">
      <w:pPr>
        <w:ind w:left="1416"/>
        <w:jc w:val="both"/>
        <w:rPr>
          <w:rFonts w:ascii="Times New Roman" w:hAnsi="Times New Roman" w:cs="Times New Roman"/>
          <w:sz w:val="20"/>
          <w:szCs w:val="20"/>
        </w:rPr>
      </w:pPr>
      <w:r w:rsidRPr="001E7357">
        <w:rPr>
          <w:rFonts w:ascii="Times New Roman" w:hAnsi="Times New Roman" w:cs="Times New Roman"/>
          <w:sz w:val="20"/>
          <w:szCs w:val="20"/>
        </w:rPr>
        <w:t xml:space="preserve">„154. Prema sudskoj praksi ovog Suda, podnositelj ima pravo na naknadu </w:t>
      </w:r>
      <w:r w:rsidR="00217B1A">
        <w:rPr>
          <w:rFonts w:ascii="Times New Roman" w:hAnsi="Times New Roman" w:cs="Times New Roman"/>
          <w:sz w:val="20"/>
          <w:szCs w:val="20"/>
        </w:rPr>
        <w:t xml:space="preserve">svojih </w:t>
      </w:r>
      <w:r w:rsidRPr="001E7357">
        <w:rPr>
          <w:rFonts w:ascii="Times New Roman" w:hAnsi="Times New Roman" w:cs="Times New Roman"/>
          <w:sz w:val="20"/>
          <w:szCs w:val="20"/>
        </w:rPr>
        <w:t xml:space="preserve">troškova i izdataka samo ukoliko </w:t>
      </w:r>
      <w:r w:rsidR="00217B1A">
        <w:rPr>
          <w:rFonts w:ascii="Times New Roman" w:hAnsi="Times New Roman" w:cs="Times New Roman"/>
          <w:sz w:val="20"/>
          <w:szCs w:val="20"/>
        </w:rPr>
        <w:t>se d</w:t>
      </w:r>
      <w:r w:rsidRPr="001E7357">
        <w:rPr>
          <w:rFonts w:ascii="Times New Roman" w:hAnsi="Times New Roman" w:cs="Times New Roman"/>
          <w:sz w:val="20"/>
          <w:szCs w:val="20"/>
        </w:rPr>
        <w:t xml:space="preserve">okaže da su isti stvarno i nužno nastali te da </w:t>
      </w:r>
      <w:r w:rsidR="00217B1A">
        <w:rPr>
          <w:rFonts w:ascii="Times New Roman" w:hAnsi="Times New Roman" w:cs="Times New Roman"/>
          <w:sz w:val="20"/>
          <w:szCs w:val="20"/>
        </w:rPr>
        <w:t xml:space="preserve">im je iznos </w:t>
      </w:r>
      <w:r w:rsidRPr="001E7357">
        <w:rPr>
          <w:rFonts w:ascii="Times New Roman" w:hAnsi="Times New Roman" w:cs="Times New Roman"/>
          <w:sz w:val="20"/>
          <w:szCs w:val="20"/>
        </w:rPr>
        <w:t>razum</w:t>
      </w:r>
      <w:r w:rsidR="00217B1A">
        <w:rPr>
          <w:rFonts w:ascii="Times New Roman" w:hAnsi="Times New Roman" w:cs="Times New Roman"/>
          <w:sz w:val="20"/>
          <w:szCs w:val="20"/>
        </w:rPr>
        <w:t>a</w:t>
      </w:r>
      <w:r w:rsidRPr="001E7357">
        <w:rPr>
          <w:rFonts w:ascii="Times New Roman" w:hAnsi="Times New Roman" w:cs="Times New Roman"/>
          <w:sz w:val="20"/>
          <w:szCs w:val="20"/>
        </w:rPr>
        <w:t>n. U ovom predmetu, uzimajući u obzir raspoložive informacije i gore navedene kriterije, Sud odbija zahtjev za naknadu troškova i izdataka tijekom domaćih postupaka i smatra razumnim dosuditi iznos od 2.000 eura za postupak pred Sudom.“</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0"/>
          <w:szCs w:val="20"/>
        </w:rPr>
        <w:tab/>
      </w:r>
      <w:r w:rsidRPr="001E7357">
        <w:rPr>
          <w:rFonts w:ascii="Times New Roman" w:hAnsi="Times New Roman" w:cs="Times New Roman"/>
          <w:sz w:val="24"/>
          <w:szCs w:val="24"/>
        </w:rPr>
        <w:t>224.</w:t>
      </w:r>
      <w:r w:rsidRPr="001E7357">
        <w:rPr>
          <w:rFonts w:ascii="Times New Roman" w:hAnsi="Times New Roman" w:cs="Times New Roman"/>
          <w:sz w:val="24"/>
          <w:szCs w:val="24"/>
        </w:rPr>
        <w:tab/>
        <w:t xml:space="preserve">Podnositelji potražuju iznos od 5.000 </w:t>
      </w:r>
      <w:r w:rsidR="00B85622">
        <w:rPr>
          <w:rFonts w:ascii="Times New Roman" w:hAnsi="Times New Roman" w:cs="Times New Roman"/>
          <w:sz w:val="24"/>
          <w:szCs w:val="24"/>
        </w:rPr>
        <w:t>EUR</w:t>
      </w:r>
      <w:r w:rsidR="007B7251">
        <w:rPr>
          <w:rFonts w:ascii="Times New Roman" w:hAnsi="Times New Roman" w:cs="Times New Roman"/>
          <w:sz w:val="24"/>
          <w:szCs w:val="24"/>
        </w:rPr>
        <w:t xml:space="preserve"> </w:t>
      </w:r>
      <w:r w:rsidRPr="001E7357">
        <w:rPr>
          <w:rFonts w:ascii="Times New Roman" w:hAnsi="Times New Roman" w:cs="Times New Roman"/>
          <w:sz w:val="24"/>
          <w:szCs w:val="24"/>
        </w:rPr>
        <w:t xml:space="preserve">na ime </w:t>
      </w:r>
      <w:r w:rsidR="00B85622">
        <w:rPr>
          <w:rFonts w:ascii="Times New Roman" w:hAnsi="Times New Roman" w:cs="Times New Roman"/>
          <w:sz w:val="24"/>
          <w:szCs w:val="24"/>
        </w:rPr>
        <w:t xml:space="preserve">troškova </w:t>
      </w:r>
      <w:r w:rsidRPr="001E7357">
        <w:rPr>
          <w:rFonts w:ascii="Times New Roman" w:hAnsi="Times New Roman" w:cs="Times New Roman"/>
          <w:sz w:val="24"/>
          <w:szCs w:val="24"/>
        </w:rPr>
        <w:t xml:space="preserve">postupka pred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elikim vijećem. Međutim, njihovo potraživanje po stavkama iznosi samo 2.864 </w:t>
      </w:r>
      <w:r w:rsidR="00B85622">
        <w:rPr>
          <w:rFonts w:ascii="Times New Roman" w:hAnsi="Times New Roman" w:cs="Times New Roman"/>
          <w:sz w:val="24"/>
          <w:szCs w:val="24"/>
        </w:rPr>
        <w:t>EUR</w:t>
      </w:r>
      <w:r w:rsidRPr="001E7357">
        <w:rPr>
          <w:rFonts w:ascii="Times New Roman" w:hAnsi="Times New Roman" w:cs="Times New Roman"/>
          <w:sz w:val="24"/>
          <w:szCs w:val="24"/>
        </w:rPr>
        <w:t>, raščlanjeno kako slijedi. Na osnov</w:t>
      </w:r>
      <w:r w:rsidR="00AA7709">
        <w:rPr>
          <w:rFonts w:ascii="Times New Roman" w:hAnsi="Times New Roman" w:cs="Times New Roman"/>
          <w:sz w:val="24"/>
          <w:szCs w:val="24"/>
        </w:rPr>
        <w:t>i</w:t>
      </w:r>
      <w:r w:rsidRPr="001E7357">
        <w:rPr>
          <w:rFonts w:ascii="Times New Roman" w:hAnsi="Times New Roman" w:cs="Times New Roman"/>
          <w:sz w:val="24"/>
          <w:szCs w:val="24"/>
        </w:rPr>
        <w:t xml:space="preserve"> domaće odvjetničke tarife, podnositelji potražuju iznos od 1.184 </w:t>
      </w:r>
      <w:r w:rsidR="00B85622">
        <w:rPr>
          <w:rFonts w:ascii="Times New Roman" w:hAnsi="Times New Roman" w:cs="Times New Roman"/>
          <w:sz w:val="24"/>
          <w:szCs w:val="24"/>
        </w:rPr>
        <w:t>EUR</w:t>
      </w:r>
      <w:r w:rsidR="007B7251">
        <w:rPr>
          <w:rFonts w:ascii="Times New Roman" w:hAnsi="Times New Roman" w:cs="Times New Roman"/>
          <w:sz w:val="24"/>
          <w:szCs w:val="24"/>
        </w:rPr>
        <w:t xml:space="preserve"> </w:t>
      </w:r>
      <w:r w:rsidR="00B85622">
        <w:rPr>
          <w:rFonts w:ascii="Times New Roman" w:hAnsi="Times New Roman" w:cs="Times New Roman"/>
          <w:sz w:val="24"/>
          <w:szCs w:val="24"/>
        </w:rPr>
        <w:t>na ime</w:t>
      </w:r>
      <w:r w:rsidRPr="001E7357">
        <w:rPr>
          <w:rFonts w:ascii="Times New Roman" w:hAnsi="Times New Roman" w:cs="Times New Roman"/>
          <w:sz w:val="24"/>
          <w:szCs w:val="24"/>
        </w:rPr>
        <w:t xml:space="preserve"> honorara za obavljene poslove njihova </w:t>
      </w:r>
      <w:r w:rsidR="00EF6E8C">
        <w:rPr>
          <w:rFonts w:ascii="Times New Roman" w:hAnsi="Times New Roman" w:cs="Times New Roman"/>
          <w:sz w:val="24"/>
          <w:szCs w:val="24"/>
        </w:rPr>
        <w:t>punomoćnika</w:t>
      </w:r>
      <w:r w:rsidR="007B7251">
        <w:rPr>
          <w:rFonts w:ascii="Times New Roman" w:hAnsi="Times New Roman" w:cs="Times New Roman"/>
          <w:sz w:val="24"/>
          <w:szCs w:val="24"/>
        </w:rPr>
        <w:t xml:space="preserve"> </w:t>
      </w:r>
      <w:r w:rsidR="00EF6E8C">
        <w:rPr>
          <w:rFonts w:ascii="Times New Roman" w:hAnsi="Times New Roman" w:cs="Times New Roman"/>
          <w:sz w:val="24"/>
          <w:szCs w:val="24"/>
        </w:rPr>
        <w:t xml:space="preserve">u </w:t>
      </w:r>
      <w:r w:rsidRPr="001E7357">
        <w:rPr>
          <w:rFonts w:ascii="Times New Roman" w:hAnsi="Times New Roman" w:cs="Times New Roman"/>
          <w:sz w:val="24"/>
          <w:szCs w:val="24"/>
        </w:rPr>
        <w:t>pisan</w:t>
      </w:r>
      <w:r w:rsidR="00EF6E8C">
        <w:rPr>
          <w:rFonts w:ascii="Times New Roman" w:hAnsi="Times New Roman" w:cs="Times New Roman"/>
          <w:sz w:val="24"/>
          <w:szCs w:val="24"/>
        </w:rPr>
        <w:t>om</w:t>
      </w:r>
      <w:r w:rsidRPr="001E7357">
        <w:rPr>
          <w:rFonts w:ascii="Times New Roman" w:hAnsi="Times New Roman" w:cs="Times New Roman"/>
          <w:sz w:val="24"/>
          <w:szCs w:val="24"/>
        </w:rPr>
        <w:t xml:space="preserve"> i usmen</w:t>
      </w:r>
      <w:r w:rsidR="00EF6E8C">
        <w:rPr>
          <w:rFonts w:ascii="Times New Roman" w:hAnsi="Times New Roman" w:cs="Times New Roman"/>
          <w:sz w:val="24"/>
          <w:szCs w:val="24"/>
        </w:rPr>
        <w:t xml:space="preserve">om </w:t>
      </w:r>
      <w:r w:rsidRPr="001E7357">
        <w:rPr>
          <w:rFonts w:ascii="Times New Roman" w:hAnsi="Times New Roman" w:cs="Times New Roman"/>
          <w:sz w:val="24"/>
          <w:szCs w:val="24"/>
        </w:rPr>
        <w:t>po</w:t>
      </w:r>
      <w:r w:rsidR="00EF6E8C">
        <w:rPr>
          <w:rFonts w:ascii="Times New Roman" w:hAnsi="Times New Roman" w:cs="Times New Roman"/>
          <w:sz w:val="24"/>
          <w:szCs w:val="24"/>
        </w:rPr>
        <w:t>stupku</w:t>
      </w:r>
      <w:r w:rsidRPr="001E7357">
        <w:rPr>
          <w:rFonts w:ascii="Times New Roman" w:hAnsi="Times New Roman" w:cs="Times New Roman"/>
          <w:sz w:val="24"/>
          <w:szCs w:val="24"/>
        </w:rPr>
        <w:t xml:space="preserve"> pred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elikim vijećem. Pored toga, potražuju 855 </w:t>
      </w:r>
      <w:r w:rsidR="004A3E08">
        <w:rPr>
          <w:rFonts w:ascii="Times New Roman" w:hAnsi="Times New Roman" w:cs="Times New Roman"/>
          <w:sz w:val="24"/>
          <w:szCs w:val="24"/>
        </w:rPr>
        <w:t>EUR</w:t>
      </w:r>
      <w:r w:rsidRPr="001E7357">
        <w:rPr>
          <w:rFonts w:ascii="Times New Roman" w:hAnsi="Times New Roman" w:cs="Times New Roman"/>
          <w:sz w:val="24"/>
          <w:szCs w:val="24"/>
        </w:rPr>
        <w:t xml:space="preserve"> na ime putnih troškova i dnevnica vezanih uz njegovu nazočnost na ročištima te daljn</w:t>
      </w:r>
      <w:r w:rsidR="00AA7709">
        <w:rPr>
          <w:rFonts w:ascii="Times New Roman" w:hAnsi="Times New Roman" w:cs="Times New Roman"/>
          <w:sz w:val="24"/>
          <w:szCs w:val="24"/>
        </w:rPr>
        <w:t>j</w:t>
      </w:r>
      <w:r w:rsidRPr="001E7357">
        <w:rPr>
          <w:rFonts w:ascii="Times New Roman" w:hAnsi="Times New Roman" w:cs="Times New Roman"/>
          <w:sz w:val="24"/>
          <w:szCs w:val="24"/>
        </w:rPr>
        <w:t xml:space="preserve">ih 825 </w:t>
      </w:r>
      <w:r w:rsidR="004A3E08">
        <w:rPr>
          <w:rFonts w:ascii="Times New Roman" w:hAnsi="Times New Roman" w:cs="Times New Roman"/>
          <w:sz w:val="24"/>
          <w:szCs w:val="24"/>
        </w:rPr>
        <w:t>EUR</w:t>
      </w:r>
      <w:r w:rsidRPr="001E7357">
        <w:rPr>
          <w:rFonts w:ascii="Times New Roman" w:hAnsi="Times New Roman" w:cs="Times New Roman"/>
          <w:sz w:val="24"/>
          <w:szCs w:val="24"/>
        </w:rPr>
        <w:t xml:space="preserve"> na ime vlastitih putnih troškova i dnevnica.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225.</w:t>
      </w:r>
      <w:r w:rsidRPr="001E7357">
        <w:rPr>
          <w:rFonts w:ascii="Times New Roman" w:hAnsi="Times New Roman" w:cs="Times New Roman"/>
          <w:sz w:val="24"/>
          <w:szCs w:val="24"/>
        </w:rPr>
        <w:tab/>
      </w:r>
      <w:r w:rsidR="00C46E55">
        <w:rPr>
          <w:rFonts w:ascii="Times New Roman" w:hAnsi="Times New Roman" w:cs="Times New Roman"/>
          <w:sz w:val="24"/>
          <w:szCs w:val="24"/>
        </w:rPr>
        <w:t>Vlada</w:t>
      </w:r>
      <w:r w:rsidRPr="001E7357">
        <w:rPr>
          <w:rFonts w:ascii="Times New Roman" w:hAnsi="Times New Roman" w:cs="Times New Roman"/>
          <w:sz w:val="24"/>
          <w:szCs w:val="24"/>
        </w:rPr>
        <w:t xml:space="preserve"> tvrdi da u svrhu izračunavanja troškova </w:t>
      </w:r>
      <w:r w:rsidR="004A3E08">
        <w:rPr>
          <w:rFonts w:ascii="Times New Roman" w:hAnsi="Times New Roman" w:cs="Times New Roman"/>
          <w:sz w:val="24"/>
          <w:szCs w:val="24"/>
        </w:rPr>
        <w:t xml:space="preserve">pravnog zastupanja </w:t>
      </w:r>
      <w:r w:rsidRPr="001E7357">
        <w:rPr>
          <w:rFonts w:ascii="Times New Roman" w:hAnsi="Times New Roman" w:cs="Times New Roman"/>
          <w:sz w:val="24"/>
          <w:szCs w:val="24"/>
        </w:rPr>
        <w:t xml:space="preserve">nastalih </w:t>
      </w:r>
      <w:r w:rsidR="004A3E08">
        <w:rPr>
          <w:rFonts w:ascii="Times New Roman" w:hAnsi="Times New Roman" w:cs="Times New Roman"/>
          <w:sz w:val="24"/>
          <w:szCs w:val="24"/>
        </w:rPr>
        <w:t>u</w:t>
      </w:r>
      <w:r w:rsidRPr="001E7357">
        <w:rPr>
          <w:rFonts w:ascii="Times New Roman" w:hAnsi="Times New Roman" w:cs="Times New Roman"/>
          <w:sz w:val="24"/>
          <w:szCs w:val="24"/>
        </w:rPr>
        <w:t xml:space="preserve"> postupk</w:t>
      </w:r>
      <w:r w:rsidR="004A3E08">
        <w:rPr>
          <w:rFonts w:ascii="Times New Roman" w:hAnsi="Times New Roman" w:cs="Times New Roman"/>
          <w:sz w:val="24"/>
          <w:szCs w:val="24"/>
        </w:rPr>
        <w:t>u</w:t>
      </w:r>
      <w:r w:rsidRPr="001E7357">
        <w:rPr>
          <w:rFonts w:ascii="Times New Roman" w:hAnsi="Times New Roman" w:cs="Times New Roman"/>
          <w:sz w:val="24"/>
          <w:szCs w:val="24"/>
        </w:rPr>
        <w:t xml:space="preserve"> pred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elikim vijećem treba obračunati iznos na </w:t>
      </w:r>
      <w:r w:rsidRPr="001E7357" w:rsidR="00AA7709">
        <w:rPr>
          <w:rFonts w:ascii="Times New Roman" w:hAnsi="Times New Roman" w:cs="Times New Roman"/>
          <w:sz w:val="24"/>
          <w:szCs w:val="24"/>
        </w:rPr>
        <w:t>osnov</w:t>
      </w:r>
      <w:r w:rsidR="00AA7709">
        <w:rPr>
          <w:rFonts w:ascii="Times New Roman" w:hAnsi="Times New Roman" w:cs="Times New Roman"/>
          <w:sz w:val="24"/>
          <w:szCs w:val="24"/>
        </w:rPr>
        <w:t>i</w:t>
      </w:r>
      <w:r w:rsidR="007B7251">
        <w:rPr>
          <w:rFonts w:ascii="Times New Roman" w:hAnsi="Times New Roman" w:cs="Times New Roman"/>
          <w:sz w:val="24"/>
          <w:szCs w:val="24"/>
        </w:rPr>
        <w:t xml:space="preserve"> </w:t>
      </w:r>
      <w:r w:rsidRPr="001E7357">
        <w:rPr>
          <w:rFonts w:ascii="Times New Roman" w:hAnsi="Times New Roman" w:cs="Times New Roman"/>
          <w:sz w:val="24"/>
          <w:szCs w:val="24"/>
        </w:rPr>
        <w:t xml:space="preserve">odvjetničke tarife za zastupanje pred Ustavnim sudom. U skladu s tim, ukupni troškovi i izdaci za pravno zastupanje iznose ukupno 1.635 </w:t>
      </w:r>
      <w:r w:rsidR="00803E48">
        <w:rPr>
          <w:rFonts w:ascii="Times New Roman" w:hAnsi="Times New Roman" w:cs="Times New Roman"/>
          <w:sz w:val="24"/>
          <w:szCs w:val="24"/>
        </w:rPr>
        <w:t>EUR</w:t>
      </w:r>
      <w:r w:rsidRPr="001E7357">
        <w:rPr>
          <w:rFonts w:ascii="Times New Roman" w:hAnsi="Times New Roman" w:cs="Times New Roman"/>
          <w:sz w:val="24"/>
          <w:szCs w:val="24"/>
        </w:rPr>
        <w:t xml:space="preserve">. </w:t>
      </w:r>
      <w:r w:rsidR="00C46E55">
        <w:rPr>
          <w:rFonts w:ascii="Times New Roman" w:hAnsi="Times New Roman" w:cs="Times New Roman"/>
          <w:sz w:val="24"/>
          <w:szCs w:val="24"/>
        </w:rPr>
        <w:t>Vlada</w:t>
      </w:r>
      <w:r w:rsidRPr="001E7357">
        <w:rPr>
          <w:rFonts w:ascii="Times New Roman" w:hAnsi="Times New Roman" w:cs="Times New Roman"/>
          <w:sz w:val="24"/>
          <w:szCs w:val="24"/>
        </w:rPr>
        <w:t xml:space="preserve"> osporava pravo podnositelja na naknadu njihovih putnih troškova i dnevnica </w:t>
      </w:r>
      <w:r w:rsidR="00803E48">
        <w:rPr>
          <w:rFonts w:ascii="Times New Roman" w:hAnsi="Times New Roman" w:cs="Times New Roman"/>
          <w:sz w:val="24"/>
          <w:szCs w:val="24"/>
        </w:rPr>
        <w:t>tvrdeći</w:t>
      </w:r>
      <w:r w:rsidR="007B7251">
        <w:rPr>
          <w:rFonts w:ascii="Times New Roman" w:hAnsi="Times New Roman" w:cs="Times New Roman"/>
          <w:sz w:val="24"/>
          <w:szCs w:val="24"/>
        </w:rPr>
        <w:t xml:space="preserve"> </w:t>
      </w:r>
      <w:r w:rsidRPr="001E7357">
        <w:rPr>
          <w:rFonts w:ascii="Times New Roman" w:hAnsi="Times New Roman" w:cs="Times New Roman"/>
          <w:sz w:val="24"/>
          <w:szCs w:val="24"/>
        </w:rPr>
        <w:t>da njihova nazočnost na ročištu nije bila neophodna jer ih je zastupao odvjetnik.</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226.</w:t>
      </w:r>
      <w:r w:rsidRPr="001E7357">
        <w:rPr>
          <w:rFonts w:ascii="Times New Roman" w:hAnsi="Times New Roman" w:cs="Times New Roman"/>
          <w:sz w:val="24"/>
          <w:szCs w:val="24"/>
        </w:rPr>
        <w:tab/>
        <w:t xml:space="preserve">Sud </w:t>
      </w:r>
      <w:r w:rsidR="00AB494F">
        <w:rPr>
          <w:rFonts w:ascii="Times New Roman" w:hAnsi="Times New Roman" w:cs="Times New Roman"/>
          <w:sz w:val="24"/>
          <w:szCs w:val="24"/>
        </w:rPr>
        <w:t>je dosljedno presuđivao</w:t>
      </w:r>
      <w:r w:rsidR="007B7251">
        <w:rPr>
          <w:rFonts w:ascii="Times New Roman" w:hAnsi="Times New Roman" w:cs="Times New Roman"/>
          <w:sz w:val="24"/>
          <w:szCs w:val="24"/>
        </w:rPr>
        <w:t xml:space="preserve"> </w:t>
      </w:r>
      <w:r w:rsidRPr="001E7357">
        <w:rPr>
          <w:rFonts w:ascii="Times New Roman" w:hAnsi="Times New Roman" w:cs="Times New Roman"/>
          <w:sz w:val="24"/>
          <w:szCs w:val="24"/>
        </w:rPr>
        <w:t xml:space="preserve">da se troškovi i izdaci ne dosuđuju na </w:t>
      </w:r>
      <w:r w:rsidRPr="001E7357" w:rsidR="00AA7709">
        <w:rPr>
          <w:rFonts w:ascii="Times New Roman" w:hAnsi="Times New Roman" w:cs="Times New Roman"/>
          <w:sz w:val="24"/>
          <w:szCs w:val="24"/>
        </w:rPr>
        <w:t>osnov</w:t>
      </w:r>
      <w:r w:rsidR="00AA7709">
        <w:rPr>
          <w:rFonts w:ascii="Times New Roman" w:hAnsi="Times New Roman" w:cs="Times New Roman"/>
          <w:sz w:val="24"/>
          <w:szCs w:val="24"/>
        </w:rPr>
        <w:t>i</w:t>
      </w:r>
      <w:r w:rsidR="007B7251">
        <w:rPr>
          <w:rFonts w:ascii="Times New Roman" w:hAnsi="Times New Roman" w:cs="Times New Roman"/>
          <w:sz w:val="24"/>
          <w:szCs w:val="24"/>
        </w:rPr>
        <w:t xml:space="preserve"> </w:t>
      </w:r>
      <w:r w:rsidRPr="001E7357">
        <w:rPr>
          <w:rFonts w:ascii="Times New Roman" w:hAnsi="Times New Roman" w:cs="Times New Roman"/>
          <w:sz w:val="24"/>
          <w:szCs w:val="24"/>
        </w:rPr>
        <w:t xml:space="preserve">članka 41. ako se ne utvrdi da su oni zaista i nužno nastali te da </w:t>
      </w:r>
      <w:r w:rsidR="00707017">
        <w:rPr>
          <w:rFonts w:ascii="Times New Roman" w:hAnsi="Times New Roman" w:cs="Times New Roman"/>
          <w:sz w:val="24"/>
          <w:szCs w:val="24"/>
        </w:rPr>
        <w:t>im je iznos</w:t>
      </w:r>
      <w:r w:rsidR="00747ECC">
        <w:rPr>
          <w:rFonts w:ascii="Times New Roman" w:hAnsi="Times New Roman" w:cs="Times New Roman"/>
          <w:sz w:val="24"/>
          <w:szCs w:val="24"/>
        </w:rPr>
        <w:t xml:space="preserve"> </w:t>
      </w:r>
      <w:r w:rsidRPr="001E7357">
        <w:rPr>
          <w:rFonts w:ascii="Times New Roman" w:hAnsi="Times New Roman" w:cs="Times New Roman"/>
          <w:sz w:val="24"/>
          <w:szCs w:val="24"/>
        </w:rPr>
        <w:t>razum</w:t>
      </w:r>
      <w:r w:rsidR="00707017">
        <w:rPr>
          <w:rFonts w:ascii="Times New Roman" w:hAnsi="Times New Roman" w:cs="Times New Roman"/>
          <w:sz w:val="24"/>
          <w:szCs w:val="24"/>
        </w:rPr>
        <w:t>a</w:t>
      </w:r>
      <w:r w:rsidRPr="001E7357">
        <w:rPr>
          <w:rFonts w:ascii="Times New Roman" w:hAnsi="Times New Roman" w:cs="Times New Roman"/>
          <w:sz w:val="24"/>
          <w:szCs w:val="24"/>
        </w:rPr>
        <w:t xml:space="preserve">n. Nadalje, troškovi </w:t>
      </w:r>
      <w:r w:rsidR="00707017">
        <w:rPr>
          <w:rFonts w:ascii="Times New Roman" w:hAnsi="Times New Roman" w:cs="Times New Roman"/>
          <w:sz w:val="24"/>
          <w:szCs w:val="24"/>
        </w:rPr>
        <w:t xml:space="preserve">pravnog zastupanja </w:t>
      </w:r>
      <w:r w:rsidRPr="001E7357">
        <w:rPr>
          <w:rFonts w:ascii="Times New Roman" w:hAnsi="Times New Roman" w:cs="Times New Roman"/>
          <w:sz w:val="24"/>
          <w:szCs w:val="24"/>
        </w:rPr>
        <w:t>naknađuju</w:t>
      </w:r>
      <w:r w:rsidR="00AA7709">
        <w:rPr>
          <w:rFonts w:ascii="Times New Roman" w:hAnsi="Times New Roman" w:cs="Times New Roman"/>
          <w:sz w:val="24"/>
          <w:szCs w:val="24"/>
        </w:rPr>
        <w:t xml:space="preserve"> se</w:t>
      </w:r>
      <w:r w:rsidRPr="001E7357">
        <w:rPr>
          <w:rFonts w:ascii="Times New Roman" w:hAnsi="Times New Roman" w:cs="Times New Roman"/>
          <w:sz w:val="24"/>
          <w:szCs w:val="24"/>
        </w:rPr>
        <w:t xml:space="preserve"> samo ako se odnose na utvrđenu povredu (vidi, na primjer, </w:t>
      </w:r>
      <w:r w:rsidRPr="001E7357">
        <w:rPr>
          <w:rFonts w:ascii="Times New Roman" w:hAnsi="Times New Roman" w:cs="Times New Roman"/>
          <w:i/>
          <w:sz w:val="24"/>
          <w:szCs w:val="24"/>
        </w:rPr>
        <w:t xml:space="preserve">Beyeler protiv Italije </w:t>
      </w:r>
      <w:r w:rsidRPr="001E7357">
        <w:rPr>
          <w:rFonts w:ascii="Times New Roman" w:hAnsi="Times New Roman" w:cs="Times New Roman"/>
          <w:sz w:val="24"/>
          <w:szCs w:val="24"/>
        </w:rPr>
        <w:t>(</w:t>
      </w:r>
      <w:r w:rsidR="00D946B4">
        <w:rPr>
          <w:rFonts w:ascii="Times New Roman" w:hAnsi="Times New Roman" w:cs="Times New Roman"/>
          <w:sz w:val="24"/>
          <w:szCs w:val="24"/>
        </w:rPr>
        <w:t>pravedna</w:t>
      </w:r>
      <w:r w:rsidR="00F4507E">
        <w:rPr>
          <w:rFonts w:ascii="Times New Roman" w:hAnsi="Times New Roman" w:cs="Times New Roman"/>
          <w:sz w:val="24"/>
          <w:szCs w:val="24"/>
        </w:rPr>
        <w:t xml:space="preserve"> </w:t>
      </w:r>
      <w:r w:rsidRPr="001E7357">
        <w:rPr>
          <w:rFonts w:ascii="Times New Roman" w:hAnsi="Times New Roman" w:cs="Times New Roman"/>
          <w:sz w:val="24"/>
          <w:szCs w:val="24"/>
        </w:rPr>
        <w:t>naknada) [</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33202/96,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27</w:t>
      </w:r>
      <w:r w:rsidR="00D946B4">
        <w:rPr>
          <w:rFonts w:ascii="Times New Roman" w:hAnsi="Times New Roman" w:cs="Times New Roman"/>
          <w:sz w:val="24"/>
          <w:szCs w:val="24"/>
        </w:rPr>
        <w:t>.</w:t>
      </w:r>
      <w:r w:rsidRPr="001E7357">
        <w:rPr>
          <w:rFonts w:ascii="Times New Roman" w:hAnsi="Times New Roman" w:cs="Times New Roman"/>
          <w:sz w:val="24"/>
          <w:szCs w:val="24"/>
        </w:rPr>
        <w:t xml:space="preserve">, 28. svibnja 2002. i </w:t>
      </w:r>
      <w:r w:rsidRPr="001E7357">
        <w:rPr>
          <w:rFonts w:ascii="Times New Roman" w:hAnsi="Times New Roman" w:cs="Times New Roman"/>
          <w:i/>
          <w:sz w:val="24"/>
          <w:szCs w:val="24"/>
        </w:rPr>
        <w:t>Sahin</w:t>
      </w:r>
      <w:r w:rsidR="00F4507E">
        <w:rPr>
          <w:rFonts w:ascii="Times New Roman" w:hAnsi="Times New Roman" w:cs="Times New Roman"/>
          <w:i/>
          <w:sz w:val="24"/>
          <w:szCs w:val="24"/>
        </w:rPr>
        <w:t xml:space="preserve"> </w:t>
      </w:r>
      <w:r w:rsidRPr="001E7357">
        <w:rPr>
          <w:rFonts w:ascii="Times New Roman" w:hAnsi="Times New Roman" w:cs="Times New Roman"/>
          <w:i/>
          <w:sz w:val="24"/>
          <w:szCs w:val="24"/>
        </w:rPr>
        <w:t>protiv Njemačke</w:t>
      </w:r>
      <w:r w:rsidRPr="001E7357">
        <w:rPr>
          <w:rFonts w:ascii="Times New Roman" w:hAnsi="Times New Roman" w:cs="Times New Roman"/>
          <w:sz w:val="24"/>
          <w:szCs w:val="24"/>
        </w:rPr>
        <w:t xml:space="preserve"> [</w:t>
      </w:r>
      <w:r w:rsidR="00DE717A">
        <w:rPr>
          <w:rFonts w:ascii="Times New Roman" w:hAnsi="Times New Roman" w:cs="Times New Roman"/>
          <w:sz w:val="24"/>
          <w:szCs w:val="24"/>
        </w:rPr>
        <w:t>VV</w:t>
      </w:r>
      <w:r w:rsidRPr="001E7357">
        <w:rPr>
          <w:rFonts w:ascii="Times New Roman" w:hAnsi="Times New Roman" w:cs="Times New Roman"/>
          <w:sz w:val="24"/>
          <w:szCs w:val="24"/>
        </w:rPr>
        <w:t xml:space="preserve">], br. 309543/96, </w:t>
      </w:r>
      <w:r w:rsidR="00DE717A">
        <w:rPr>
          <w:rFonts w:ascii="Times New Roman" w:hAnsi="Times New Roman" w:cs="Times New Roman"/>
          <w:sz w:val="24"/>
          <w:szCs w:val="24"/>
        </w:rPr>
        <w:t>stavak</w:t>
      </w:r>
      <w:r w:rsidRPr="001E7357">
        <w:rPr>
          <w:rFonts w:ascii="Times New Roman" w:hAnsi="Times New Roman" w:cs="Times New Roman"/>
          <w:sz w:val="24"/>
          <w:szCs w:val="24"/>
        </w:rPr>
        <w:t xml:space="preserve"> 105</w:t>
      </w:r>
      <w:r w:rsidR="00D946B4">
        <w:rPr>
          <w:rFonts w:ascii="Times New Roman" w:hAnsi="Times New Roman" w:cs="Times New Roman"/>
          <w:sz w:val="24"/>
          <w:szCs w:val="24"/>
        </w:rPr>
        <w:t>.</w:t>
      </w:r>
      <w:r w:rsidRPr="001E7357">
        <w:rPr>
          <w:rFonts w:ascii="Times New Roman" w:hAnsi="Times New Roman" w:cs="Times New Roman"/>
          <w:sz w:val="24"/>
          <w:szCs w:val="24"/>
        </w:rPr>
        <w:t>, ESLJP 2003-VIII).</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227. Veliko vijeće ne vidi </w:t>
      </w:r>
      <w:r w:rsidR="00D946B4">
        <w:rPr>
          <w:rFonts w:ascii="Times New Roman" w:hAnsi="Times New Roman" w:cs="Times New Roman"/>
          <w:sz w:val="24"/>
          <w:szCs w:val="24"/>
        </w:rPr>
        <w:t xml:space="preserve">nikakav </w:t>
      </w:r>
      <w:r w:rsidRPr="001E7357">
        <w:rPr>
          <w:rFonts w:ascii="Times New Roman" w:hAnsi="Times New Roman" w:cs="Times New Roman"/>
          <w:sz w:val="24"/>
          <w:szCs w:val="24"/>
        </w:rPr>
        <w:t xml:space="preserve">razlog za odstupanje od onog što je utvrdilo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ijeće u smislu </w:t>
      </w:r>
      <w:r w:rsidR="00AA7709">
        <w:rPr>
          <w:rFonts w:ascii="Times New Roman" w:hAnsi="Times New Roman" w:cs="Times New Roman"/>
          <w:sz w:val="24"/>
          <w:szCs w:val="24"/>
        </w:rPr>
        <w:t>iznosa</w:t>
      </w:r>
      <w:r w:rsidR="007B7251">
        <w:rPr>
          <w:rFonts w:ascii="Times New Roman" w:hAnsi="Times New Roman" w:cs="Times New Roman"/>
          <w:sz w:val="24"/>
          <w:szCs w:val="24"/>
        </w:rPr>
        <w:t xml:space="preserve"> </w:t>
      </w:r>
      <w:r w:rsidRPr="001E7357">
        <w:rPr>
          <w:rFonts w:ascii="Times New Roman" w:hAnsi="Times New Roman" w:cs="Times New Roman"/>
          <w:sz w:val="24"/>
          <w:szCs w:val="24"/>
        </w:rPr>
        <w:t>dosuđ</w:t>
      </w:r>
      <w:r w:rsidR="00AA7709">
        <w:rPr>
          <w:rFonts w:ascii="Times New Roman" w:hAnsi="Times New Roman" w:cs="Times New Roman"/>
          <w:sz w:val="24"/>
          <w:szCs w:val="24"/>
        </w:rPr>
        <w:t xml:space="preserve">enog </w:t>
      </w:r>
      <w:r w:rsidRPr="001E7357">
        <w:rPr>
          <w:rFonts w:ascii="Times New Roman" w:hAnsi="Times New Roman" w:cs="Times New Roman"/>
          <w:sz w:val="24"/>
          <w:szCs w:val="24"/>
        </w:rPr>
        <w:t xml:space="preserve">na ime troškova i izdataka nastalih tijekom postupka pred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ijećem. Što se tiče postupka pred </w:t>
      </w:r>
      <w:r w:rsidR="00933294">
        <w:rPr>
          <w:rFonts w:ascii="Times New Roman" w:hAnsi="Times New Roman" w:cs="Times New Roman"/>
          <w:sz w:val="24"/>
          <w:szCs w:val="24"/>
        </w:rPr>
        <w:t>v</w:t>
      </w:r>
      <w:r w:rsidRPr="001E7357">
        <w:rPr>
          <w:rFonts w:ascii="Times New Roman" w:hAnsi="Times New Roman" w:cs="Times New Roman"/>
          <w:sz w:val="24"/>
          <w:szCs w:val="24"/>
        </w:rPr>
        <w:t xml:space="preserve">elikim vijećem, Sud smatra da su troškovi i izdaci koji se potražuju na ime posla koje je obavio zastupnik podnositelja te njegove nazočnosti na ročištu, u iznosu od 2.039 </w:t>
      </w:r>
      <w:r w:rsidR="007311D8">
        <w:rPr>
          <w:rFonts w:ascii="Times New Roman" w:hAnsi="Times New Roman" w:cs="Times New Roman"/>
          <w:sz w:val="24"/>
          <w:szCs w:val="24"/>
        </w:rPr>
        <w:t>EUR</w:t>
      </w:r>
      <w:r w:rsidRPr="001E7357">
        <w:rPr>
          <w:rFonts w:ascii="Times New Roman" w:hAnsi="Times New Roman" w:cs="Times New Roman"/>
          <w:sz w:val="24"/>
          <w:szCs w:val="24"/>
        </w:rPr>
        <w:t>, zaista i nužno nastali te da su razumna opsega. Vodeći računa o činjenici da je podnositelje na ročištu zastupao njihov odvjetnik te s obzirom na prirodu predmeta, Sud smatra da troškovi nastali zbog njihove nazočnosti na ročištu nisu bili nužni te stoga odbija taj dio zahtjeva.</w:t>
      </w: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228.</w:t>
      </w:r>
      <w:r w:rsidRPr="001E7357">
        <w:rPr>
          <w:rFonts w:ascii="Times New Roman" w:hAnsi="Times New Roman" w:cs="Times New Roman"/>
          <w:sz w:val="24"/>
          <w:szCs w:val="24"/>
        </w:rPr>
        <w:tab/>
        <w:t xml:space="preserve">Prema tome, Sud podnositeljima dosuđuje ukupni iznos od 4.039 </w:t>
      </w:r>
      <w:r w:rsidR="00B163BA">
        <w:rPr>
          <w:rFonts w:ascii="Times New Roman" w:hAnsi="Times New Roman" w:cs="Times New Roman"/>
          <w:sz w:val="24"/>
          <w:szCs w:val="24"/>
        </w:rPr>
        <w:t>EUR</w:t>
      </w:r>
      <w:r w:rsidRPr="001E7357">
        <w:rPr>
          <w:rFonts w:ascii="Times New Roman" w:hAnsi="Times New Roman" w:cs="Times New Roman"/>
          <w:sz w:val="24"/>
          <w:szCs w:val="24"/>
        </w:rPr>
        <w:t xml:space="preserve"> na ime troškova i izdataka.</w:t>
      </w:r>
    </w:p>
    <w:p w:rsidRPr="001E7357" w:rsidR="004965C2" w:rsidP="004965C2" w:rsidRDefault="004965C2">
      <w:pPr>
        <w:jc w:val="both"/>
        <w:rPr>
          <w:rFonts w:ascii="Times New Roman" w:hAnsi="Times New Roman" w:cs="Times New Roman"/>
          <w:b/>
          <w:sz w:val="24"/>
          <w:szCs w:val="24"/>
        </w:rPr>
      </w:pPr>
      <w:r w:rsidRPr="001E7357">
        <w:rPr>
          <w:rFonts w:ascii="Times New Roman" w:hAnsi="Times New Roman" w:cs="Times New Roman"/>
          <w:sz w:val="24"/>
          <w:szCs w:val="24"/>
        </w:rPr>
        <w:tab/>
      </w:r>
      <w:r w:rsidRPr="001E7357">
        <w:rPr>
          <w:rFonts w:ascii="Times New Roman" w:hAnsi="Times New Roman" w:cs="Times New Roman"/>
          <w:b/>
          <w:sz w:val="24"/>
          <w:szCs w:val="24"/>
        </w:rPr>
        <w:t>C. Zatezna kamata</w:t>
      </w:r>
    </w:p>
    <w:p w:rsidR="001B4753" w:rsidP="001B4753" w:rsidRDefault="004965C2">
      <w:pPr>
        <w:pStyle w:val="JuPara"/>
      </w:pPr>
      <w:r w:rsidRPr="001E7357">
        <w:rPr>
          <w:b/>
          <w:szCs w:val="24"/>
        </w:rPr>
        <w:tab/>
      </w:r>
      <w:r w:rsidRPr="001E7357">
        <w:rPr>
          <w:szCs w:val="24"/>
        </w:rPr>
        <w:t>229.</w:t>
      </w:r>
      <w:r w:rsidRPr="001E7357">
        <w:rPr>
          <w:szCs w:val="24"/>
        </w:rPr>
        <w:tab/>
      </w:r>
      <w:r w:rsidR="001B4753">
        <w:t>Sud smatra primjerenim da se stopa zatezne kamate temelji na najnižoj kreditnoj stopi Europske središnje banke uvećanoj za tri postotna boda.</w:t>
      </w:r>
    </w:p>
    <w:p w:rsidRPr="001B3F4E" w:rsidR="00D20449" w:rsidP="001B4753" w:rsidRDefault="00D20449">
      <w:pPr>
        <w:pStyle w:val="JuPara"/>
      </w:pPr>
    </w:p>
    <w:p w:rsidRPr="001E7357" w:rsidR="004965C2" w:rsidP="004965C2" w:rsidRDefault="004965C2">
      <w:pPr>
        <w:jc w:val="both"/>
        <w:rPr>
          <w:rFonts w:ascii="Times New Roman" w:hAnsi="Times New Roman" w:cs="Times New Roman"/>
          <w:sz w:val="28"/>
          <w:szCs w:val="28"/>
        </w:rPr>
      </w:pPr>
      <w:r w:rsidRPr="001E7357">
        <w:rPr>
          <w:rFonts w:ascii="Times New Roman" w:hAnsi="Times New Roman" w:cs="Times New Roman"/>
          <w:sz w:val="28"/>
          <w:szCs w:val="28"/>
        </w:rPr>
        <w:t>IZ TIH RAZLOGA SUD</w:t>
      </w:r>
    </w:p>
    <w:p w:rsidR="00747ECC" w:rsidP="004965C2" w:rsidRDefault="00726D19">
      <w:pPr>
        <w:pStyle w:val="ListParagraph"/>
        <w:numPr>
          <w:ilvl w:val="0"/>
          <w:numId w:val="11"/>
        </w:numPr>
        <w:jc w:val="both"/>
        <w:rPr>
          <w:rFonts w:ascii="Times New Roman" w:hAnsi="Times New Roman" w:cs="Times New Roman"/>
          <w:i/>
          <w:sz w:val="24"/>
          <w:szCs w:val="24"/>
        </w:rPr>
      </w:pPr>
      <w:r w:rsidRPr="00726D19">
        <w:rPr>
          <w:rFonts w:ascii="Times New Roman" w:hAnsi="Times New Roman" w:cs="Times New Roman"/>
          <w:i/>
          <w:sz w:val="24"/>
          <w:szCs w:val="24"/>
        </w:rPr>
        <w:t>Odbacuje</w:t>
      </w:r>
      <w:r w:rsidR="00F4507E">
        <w:rPr>
          <w:rFonts w:ascii="Times New Roman" w:hAnsi="Times New Roman" w:cs="Times New Roman"/>
          <w:i/>
          <w:sz w:val="24"/>
          <w:szCs w:val="24"/>
        </w:rPr>
        <w:t xml:space="preserve"> </w:t>
      </w:r>
      <w:r w:rsidRPr="001E7357" w:rsidR="004965C2">
        <w:rPr>
          <w:rFonts w:ascii="Times New Roman" w:hAnsi="Times New Roman" w:cs="Times New Roman"/>
          <w:sz w:val="24"/>
          <w:szCs w:val="24"/>
        </w:rPr>
        <w:t xml:space="preserve">s petnaest glasova prema dva prethodni </w:t>
      </w:r>
      <w:r w:rsidR="00D20449">
        <w:rPr>
          <w:rFonts w:ascii="Times New Roman" w:hAnsi="Times New Roman" w:cs="Times New Roman"/>
          <w:sz w:val="24"/>
          <w:szCs w:val="24"/>
        </w:rPr>
        <w:t xml:space="preserve">Vladin </w:t>
      </w:r>
      <w:r w:rsidRPr="001E7357" w:rsidR="004965C2">
        <w:rPr>
          <w:rFonts w:ascii="Times New Roman" w:hAnsi="Times New Roman" w:cs="Times New Roman"/>
          <w:sz w:val="24"/>
          <w:szCs w:val="24"/>
        </w:rPr>
        <w:t xml:space="preserve">prigovor glede nenadležnosti </w:t>
      </w:r>
      <w:r w:rsidRPr="001E7357" w:rsidR="004965C2">
        <w:rPr>
          <w:rFonts w:ascii="Times New Roman" w:hAnsi="Times New Roman" w:cs="Times New Roman"/>
          <w:i/>
          <w:sz w:val="24"/>
          <w:szCs w:val="24"/>
        </w:rPr>
        <w:t>ratione</w:t>
      </w:r>
      <w:r w:rsidR="007B7251">
        <w:rPr>
          <w:rFonts w:ascii="Times New Roman" w:hAnsi="Times New Roman" w:cs="Times New Roman"/>
          <w:i/>
          <w:sz w:val="24"/>
          <w:szCs w:val="24"/>
        </w:rPr>
        <w:t xml:space="preserve"> </w:t>
      </w:r>
      <w:r w:rsidRPr="001E7357" w:rsidR="004965C2">
        <w:rPr>
          <w:rFonts w:ascii="Times New Roman" w:hAnsi="Times New Roman" w:cs="Times New Roman"/>
          <w:i/>
          <w:sz w:val="24"/>
          <w:szCs w:val="24"/>
        </w:rPr>
        <w:t>temporis;</w:t>
      </w:r>
    </w:p>
    <w:p w:rsidR="00747ECC" w:rsidP="004965C2" w:rsidRDefault="002C03F8">
      <w:pPr>
        <w:pStyle w:val="ListParagraph"/>
        <w:numPr>
          <w:ilvl w:val="0"/>
          <w:numId w:val="11"/>
        </w:numPr>
        <w:jc w:val="both"/>
        <w:rPr>
          <w:rFonts w:ascii="Times New Roman" w:hAnsi="Times New Roman" w:cs="Times New Roman"/>
          <w:sz w:val="24"/>
          <w:szCs w:val="24"/>
        </w:rPr>
      </w:pPr>
      <w:r>
        <w:rPr>
          <w:rFonts w:ascii="Times New Roman" w:hAnsi="Times New Roman" w:cs="Times New Roman"/>
          <w:i/>
          <w:sz w:val="24"/>
          <w:szCs w:val="24"/>
        </w:rPr>
        <w:t>Spaja</w:t>
      </w:r>
      <w:r w:rsidR="007B7251">
        <w:rPr>
          <w:rFonts w:ascii="Times New Roman" w:hAnsi="Times New Roman" w:cs="Times New Roman"/>
          <w:i/>
          <w:sz w:val="24"/>
          <w:szCs w:val="24"/>
        </w:rPr>
        <w:t xml:space="preserve"> </w:t>
      </w:r>
      <w:r w:rsidRPr="001E7357" w:rsidR="004965C2">
        <w:rPr>
          <w:rFonts w:ascii="Times New Roman" w:hAnsi="Times New Roman" w:cs="Times New Roman"/>
          <w:sz w:val="24"/>
          <w:szCs w:val="24"/>
        </w:rPr>
        <w:t xml:space="preserve">jednoglasno </w:t>
      </w:r>
      <w:r w:rsidRPr="002C03F8">
        <w:rPr>
          <w:rFonts w:ascii="Times New Roman" w:hAnsi="Times New Roman" w:cs="Times New Roman"/>
          <w:i/>
          <w:sz w:val="24"/>
          <w:szCs w:val="24"/>
        </w:rPr>
        <w:t>s osnovanošću</w:t>
      </w:r>
      <w:r w:rsidR="00FF24E3">
        <w:rPr>
          <w:rFonts w:ascii="Times New Roman" w:hAnsi="Times New Roman" w:cs="Times New Roman"/>
          <w:i/>
          <w:sz w:val="24"/>
          <w:szCs w:val="24"/>
        </w:rPr>
        <w:t xml:space="preserve"> </w:t>
      </w:r>
      <w:r w:rsidRPr="001E7357" w:rsidR="004965C2">
        <w:rPr>
          <w:rFonts w:ascii="Times New Roman" w:hAnsi="Times New Roman" w:cs="Times New Roman"/>
          <w:sz w:val="24"/>
          <w:szCs w:val="24"/>
        </w:rPr>
        <w:t xml:space="preserve">prethodni </w:t>
      </w:r>
      <w:r w:rsidR="00B2634E">
        <w:rPr>
          <w:rFonts w:ascii="Times New Roman" w:hAnsi="Times New Roman" w:cs="Times New Roman"/>
          <w:sz w:val="24"/>
          <w:szCs w:val="24"/>
        </w:rPr>
        <w:t>Vladin</w:t>
      </w:r>
      <w:r w:rsidR="00FF24E3">
        <w:rPr>
          <w:rFonts w:ascii="Times New Roman" w:hAnsi="Times New Roman" w:cs="Times New Roman"/>
          <w:sz w:val="24"/>
          <w:szCs w:val="24"/>
        </w:rPr>
        <w:t xml:space="preserve"> </w:t>
      </w:r>
      <w:r w:rsidR="00B2634E">
        <w:rPr>
          <w:rFonts w:ascii="Times New Roman" w:hAnsi="Times New Roman" w:cs="Times New Roman"/>
          <w:sz w:val="24"/>
          <w:szCs w:val="24"/>
        </w:rPr>
        <w:t>prigovor</w:t>
      </w:r>
      <w:r w:rsidR="00FF24E3">
        <w:rPr>
          <w:rFonts w:ascii="Times New Roman" w:hAnsi="Times New Roman" w:cs="Times New Roman"/>
          <w:sz w:val="24"/>
          <w:szCs w:val="24"/>
        </w:rPr>
        <w:t xml:space="preserve"> </w:t>
      </w:r>
      <w:r w:rsidRPr="001E7357" w:rsidR="004965C2">
        <w:rPr>
          <w:rFonts w:ascii="Times New Roman" w:hAnsi="Times New Roman" w:cs="Times New Roman"/>
          <w:sz w:val="24"/>
          <w:szCs w:val="24"/>
        </w:rPr>
        <w:t>glede iscrpljivanja domaćih pravnih sredstava građansk</w:t>
      </w:r>
      <w:r w:rsidR="00CA47A0">
        <w:rPr>
          <w:rFonts w:ascii="Times New Roman" w:hAnsi="Times New Roman" w:cs="Times New Roman"/>
          <w:sz w:val="24"/>
          <w:szCs w:val="24"/>
        </w:rPr>
        <w:t xml:space="preserve">e naravi </w:t>
      </w:r>
      <w:r w:rsidRPr="001E7357" w:rsidR="004965C2">
        <w:rPr>
          <w:rFonts w:ascii="Times New Roman" w:hAnsi="Times New Roman" w:cs="Times New Roman"/>
          <w:sz w:val="24"/>
          <w:szCs w:val="24"/>
        </w:rPr>
        <w:t>u odnosu na postupovni</w:t>
      </w:r>
      <w:r w:rsidR="00FF24E3">
        <w:rPr>
          <w:rFonts w:ascii="Times New Roman" w:hAnsi="Times New Roman" w:cs="Times New Roman"/>
          <w:sz w:val="24"/>
          <w:szCs w:val="24"/>
        </w:rPr>
        <w:t xml:space="preserve"> </w:t>
      </w:r>
      <w:r w:rsidR="00CA47A0">
        <w:rPr>
          <w:rFonts w:ascii="Times New Roman" w:hAnsi="Times New Roman" w:cs="Times New Roman"/>
          <w:sz w:val="24"/>
          <w:szCs w:val="24"/>
        </w:rPr>
        <w:t>vid</w:t>
      </w:r>
      <w:r w:rsidR="00FF24E3">
        <w:rPr>
          <w:rFonts w:ascii="Times New Roman" w:hAnsi="Times New Roman" w:cs="Times New Roman"/>
          <w:sz w:val="24"/>
          <w:szCs w:val="24"/>
        </w:rPr>
        <w:t xml:space="preserve"> </w:t>
      </w:r>
      <w:r w:rsidRPr="001E7357" w:rsidR="004965C2">
        <w:rPr>
          <w:rFonts w:ascii="Times New Roman" w:hAnsi="Times New Roman" w:cs="Times New Roman"/>
          <w:sz w:val="24"/>
          <w:szCs w:val="24"/>
        </w:rPr>
        <w:t>članka 2. Konvencije</w:t>
      </w:r>
      <w:r w:rsidR="00747ECC">
        <w:rPr>
          <w:rFonts w:ascii="Times New Roman" w:hAnsi="Times New Roman" w:cs="Times New Roman"/>
          <w:sz w:val="24"/>
          <w:szCs w:val="24"/>
        </w:rPr>
        <w:t xml:space="preserve"> </w:t>
      </w:r>
      <w:r w:rsidRPr="001E7357" w:rsidR="004965C2">
        <w:rPr>
          <w:rFonts w:ascii="Times New Roman" w:hAnsi="Times New Roman" w:cs="Times New Roman"/>
          <w:sz w:val="24"/>
          <w:szCs w:val="24"/>
        </w:rPr>
        <w:t xml:space="preserve">i </w:t>
      </w:r>
      <w:r w:rsidRPr="00726D19" w:rsidR="00726D19">
        <w:rPr>
          <w:rFonts w:ascii="Times New Roman" w:hAnsi="Times New Roman" w:cs="Times New Roman"/>
          <w:i/>
          <w:sz w:val="24"/>
          <w:szCs w:val="24"/>
        </w:rPr>
        <w:t>odbija</w:t>
      </w:r>
      <w:r w:rsidR="00FF24E3">
        <w:rPr>
          <w:rFonts w:ascii="Times New Roman" w:hAnsi="Times New Roman" w:cs="Times New Roman"/>
          <w:i/>
          <w:sz w:val="24"/>
          <w:szCs w:val="24"/>
        </w:rPr>
        <w:t xml:space="preserve"> </w:t>
      </w:r>
      <w:r w:rsidRPr="001E7357" w:rsidR="004965C2">
        <w:rPr>
          <w:rFonts w:ascii="Times New Roman" w:hAnsi="Times New Roman" w:cs="Times New Roman"/>
          <w:sz w:val="24"/>
          <w:szCs w:val="24"/>
        </w:rPr>
        <w:t>ga;</w:t>
      </w:r>
    </w:p>
    <w:p w:rsidR="00747ECC" w:rsidP="004965C2" w:rsidRDefault="00726D19">
      <w:pPr>
        <w:pStyle w:val="ListParagraph"/>
        <w:numPr>
          <w:ilvl w:val="0"/>
          <w:numId w:val="11"/>
        </w:numPr>
        <w:jc w:val="both"/>
        <w:rPr>
          <w:rFonts w:ascii="Times New Roman" w:hAnsi="Times New Roman" w:cs="Times New Roman"/>
          <w:sz w:val="24"/>
          <w:szCs w:val="24"/>
        </w:rPr>
      </w:pPr>
      <w:r w:rsidRPr="00726D19">
        <w:rPr>
          <w:rFonts w:ascii="Times New Roman" w:hAnsi="Times New Roman" w:cs="Times New Roman"/>
          <w:i/>
          <w:sz w:val="24"/>
          <w:szCs w:val="24"/>
        </w:rPr>
        <w:t>Odbacuje</w:t>
      </w:r>
      <w:r w:rsidR="00F4507E">
        <w:rPr>
          <w:rFonts w:ascii="Times New Roman" w:hAnsi="Times New Roman" w:cs="Times New Roman"/>
          <w:i/>
          <w:sz w:val="24"/>
          <w:szCs w:val="24"/>
        </w:rPr>
        <w:t xml:space="preserve"> </w:t>
      </w:r>
      <w:r w:rsidR="00B269A7">
        <w:rPr>
          <w:rFonts w:ascii="Times New Roman" w:hAnsi="Times New Roman" w:cs="Times New Roman"/>
          <w:sz w:val="24"/>
          <w:szCs w:val="24"/>
        </w:rPr>
        <w:t>j</w:t>
      </w:r>
      <w:r w:rsidRPr="001E7357" w:rsidR="004965C2">
        <w:rPr>
          <w:rFonts w:ascii="Times New Roman" w:hAnsi="Times New Roman" w:cs="Times New Roman"/>
          <w:sz w:val="24"/>
          <w:szCs w:val="24"/>
        </w:rPr>
        <w:t>ednoglasno pre</w:t>
      </w:r>
      <w:r w:rsidR="00B269A7">
        <w:rPr>
          <w:rFonts w:ascii="Times New Roman" w:hAnsi="Times New Roman" w:cs="Times New Roman"/>
          <w:sz w:val="24"/>
          <w:szCs w:val="24"/>
        </w:rPr>
        <w:t>thodni</w:t>
      </w:r>
      <w:r w:rsidR="00F4507E">
        <w:rPr>
          <w:rFonts w:ascii="Times New Roman" w:hAnsi="Times New Roman" w:cs="Times New Roman"/>
          <w:sz w:val="24"/>
          <w:szCs w:val="24"/>
        </w:rPr>
        <w:t xml:space="preserve"> </w:t>
      </w:r>
      <w:r w:rsidR="00B269A7">
        <w:rPr>
          <w:rFonts w:ascii="Times New Roman" w:hAnsi="Times New Roman" w:cs="Times New Roman"/>
          <w:sz w:val="24"/>
          <w:szCs w:val="24"/>
        </w:rPr>
        <w:t xml:space="preserve">Vladin </w:t>
      </w:r>
      <w:r w:rsidRPr="001E7357" w:rsidR="004965C2">
        <w:rPr>
          <w:rFonts w:ascii="Times New Roman" w:hAnsi="Times New Roman" w:cs="Times New Roman"/>
          <w:sz w:val="24"/>
          <w:szCs w:val="24"/>
        </w:rPr>
        <w:t>prigovor glede neiscrpljivanja ostalih pravnih sredstava;</w:t>
      </w:r>
    </w:p>
    <w:p w:rsidR="00747ECC" w:rsidP="004965C2" w:rsidRDefault="00CA47A0">
      <w:pPr>
        <w:pStyle w:val="ListParagraph"/>
        <w:numPr>
          <w:ilvl w:val="0"/>
          <w:numId w:val="11"/>
        </w:numPr>
        <w:jc w:val="both"/>
        <w:rPr>
          <w:rFonts w:ascii="Times New Roman" w:hAnsi="Times New Roman" w:cs="Times New Roman"/>
          <w:sz w:val="24"/>
          <w:szCs w:val="24"/>
        </w:rPr>
      </w:pPr>
      <w:r>
        <w:rPr>
          <w:rFonts w:ascii="Times New Roman" w:hAnsi="Times New Roman" w:cs="Times New Roman"/>
          <w:i/>
          <w:sz w:val="24"/>
          <w:szCs w:val="24"/>
        </w:rPr>
        <w:t>Presuđuje</w:t>
      </w:r>
      <w:r w:rsidR="00FF24E3">
        <w:rPr>
          <w:rFonts w:ascii="Times New Roman" w:hAnsi="Times New Roman" w:cs="Times New Roman"/>
          <w:i/>
          <w:sz w:val="24"/>
          <w:szCs w:val="24"/>
        </w:rPr>
        <w:t xml:space="preserve"> </w:t>
      </w:r>
      <w:r w:rsidRPr="001E7357" w:rsidR="004965C2">
        <w:rPr>
          <w:rFonts w:ascii="Times New Roman" w:hAnsi="Times New Roman" w:cs="Times New Roman"/>
          <w:sz w:val="24"/>
          <w:szCs w:val="24"/>
        </w:rPr>
        <w:t>s petnaest glasova prema dva da je došlo do povrede članka 2. Konvencije u njegovom postupovnom</w:t>
      </w:r>
      <w:r w:rsidR="00FF24E3">
        <w:rPr>
          <w:rFonts w:ascii="Times New Roman" w:hAnsi="Times New Roman" w:cs="Times New Roman"/>
          <w:sz w:val="24"/>
          <w:szCs w:val="24"/>
        </w:rPr>
        <w:t xml:space="preserve"> </w:t>
      </w:r>
      <w:r>
        <w:rPr>
          <w:rFonts w:ascii="Times New Roman" w:hAnsi="Times New Roman" w:cs="Times New Roman"/>
          <w:sz w:val="24"/>
          <w:szCs w:val="24"/>
        </w:rPr>
        <w:t>vidu</w:t>
      </w:r>
      <w:r w:rsidRPr="001E7357" w:rsidR="004965C2">
        <w:rPr>
          <w:rFonts w:ascii="Times New Roman" w:hAnsi="Times New Roman" w:cs="Times New Roman"/>
          <w:sz w:val="24"/>
          <w:szCs w:val="24"/>
        </w:rPr>
        <w:t>;</w:t>
      </w:r>
    </w:p>
    <w:p w:rsidRPr="001E7357" w:rsidR="004965C2" w:rsidP="004965C2" w:rsidRDefault="00CA47A0">
      <w:pPr>
        <w:pStyle w:val="ListParagraph"/>
        <w:numPr>
          <w:ilvl w:val="0"/>
          <w:numId w:val="11"/>
        </w:numPr>
        <w:jc w:val="both"/>
        <w:rPr>
          <w:rFonts w:ascii="Times New Roman" w:hAnsi="Times New Roman" w:cs="Times New Roman"/>
          <w:i/>
          <w:sz w:val="24"/>
          <w:szCs w:val="24"/>
        </w:rPr>
      </w:pPr>
      <w:r>
        <w:rPr>
          <w:rFonts w:ascii="Times New Roman" w:hAnsi="Times New Roman" w:cs="Times New Roman"/>
          <w:i/>
          <w:sz w:val="24"/>
          <w:szCs w:val="24"/>
        </w:rPr>
        <w:t>Presuđuje</w:t>
      </w:r>
      <w:r w:rsidR="00FF24E3">
        <w:rPr>
          <w:rFonts w:ascii="Times New Roman" w:hAnsi="Times New Roman" w:cs="Times New Roman"/>
          <w:i/>
          <w:sz w:val="24"/>
          <w:szCs w:val="24"/>
        </w:rPr>
        <w:t xml:space="preserve"> </w:t>
      </w:r>
      <w:r w:rsidRPr="001E7357" w:rsidR="004965C2">
        <w:rPr>
          <w:rFonts w:ascii="Times New Roman" w:hAnsi="Times New Roman" w:cs="Times New Roman"/>
          <w:sz w:val="24"/>
          <w:szCs w:val="24"/>
        </w:rPr>
        <w:t>s</w:t>
      </w:r>
      <w:r w:rsidR="00747ECC">
        <w:rPr>
          <w:rFonts w:ascii="Times New Roman" w:hAnsi="Times New Roman" w:cs="Times New Roman"/>
          <w:sz w:val="24"/>
          <w:szCs w:val="24"/>
        </w:rPr>
        <w:t xml:space="preserve"> </w:t>
      </w:r>
      <w:r w:rsidRPr="001E7357" w:rsidR="004965C2">
        <w:rPr>
          <w:rFonts w:ascii="Times New Roman" w:hAnsi="Times New Roman" w:cs="Times New Roman"/>
          <w:sz w:val="24"/>
          <w:szCs w:val="24"/>
        </w:rPr>
        <w:t>petnaest glasova prema dva da nije potrebno zasebno ispitivati prigovore temeljem članka 6. (</w:t>
      </w:r>
      <w:r w:rsidR="00140630">
        <w:rPr>
          <w:rFonts w:ascii="Times New Roman" w:hAnsi="Times New Roman" w:cs="Times New Roman"/>
          <w:sz w:val="24"/>
          <w:szCs w:val="24"/>
        </w:rPr>
        <w:t xml:space="preserve">duljina </w:t>
      </w:r>
      <w:r w:rsidRPr="001E7357" w:rsidR="004965C2">
        <w:rPr>
          <w:rFonts w:ascii="Times New Roman" w:hAnsi="Times New Roman" w:cs="Times New Roman"/>
          <w:sz w:val="24"/>
          <w:szCs w:val="24"/>
        </w:rPr>
        <w:t>građanskog i kaznenog postupka i poštenost kaznenog postupka) te članka 13. Konvencije.</w:t>
      </w:r>
    </w:p>
    <w:p w:rsidRPr="001E7357" w:rsidR="004965C2" w:rsidP="004965C2" w:rsidRDefault="00140630">
      <w:pPr>
        <w:pStyle w:val="ListParagraph"/>
        <w:numPr>
          <w:ilvl w:val="0"/>
          <w:numId w:val="11"/>
        </w:numPr>
        <w:jc w:val="both"/>
        <w:rPr>
          <w:rFonts w:ascii="Times New Roman" w:hAnsi="Times New Roman" w:cs="Times New Roman"/>
          <w:sz w:val="24"/>
          <w:szCs w:val="24"/>
        </w:rPr>
      </w:pPr>
      <w:r>
        <w:rPr>
          <w:rFonts w:ascii="Times New Roman" w:hAnsi="Times New Roman" w:cs="Times New Roman"/>
          <w:i/>
          <w:sz w:val="24"/>
          <w:szCs w:val="24"/>
        </w:rPr>
        <w:t>Presuđuje</w:t>
      </w:r>
      <w:r w:rsidR="00FF24E3">
        <w:rPr>
          <w:rFonts w:ascii="Times New Roman" w:hAnsi="Times New Roman" w:cs="Times New Roman"/>
          <w:i/>
          <w:sz w:val="24"/>
          <w:szCs w:val="24"/>
        </w:rPr>
        <w:t xml:space="preserve"> </w:t>
      </w:r>
      <w:r w:rsidRPr="001E7357" w:rsidR="004965C2">
        <w:rPr>
          <w:rFonts w:ascii="Times New Roman" w:hAnsi="Times New Roman" w:cs="Times New Roman"/>
          <w:sz w:val="24"/>
          <w:szCs w:val="24"/>
        </w:rPr>
        <w:t>sa šesnaest glasova prema jednom</w:t>
      </w:r>
    </w:p>
    <w:p w:rsidR="00747ECC" w:rsidP="004965C2" w:rsidRDefault="004965C2">
      <w:pPr>
        <w:pStyle w:val="ListParagraph"/>
        <w:numPr>
          <w:ilvl w:val="0"/>
          <w:numId w:val="12"/>
        </w:numPr>
        <w:jc w:val="both"/>
        <w:rPr>
          <w:rFonts w:ascii="Times New Roman" w:hAnsi="Times New Roman" w:cs="Times New Roman"/>
          <w:sz w:val="24"/>
          <w:szCs w:val="24"/>
        </w:rPr>
      </w:pPr>
      <w:r w:rsidRPr="001E7357">
        <w:rPr>
          <w:rFonts w:ascii="Times New Roman" w:hAnsi="Times New Roman" w:cs="Times New Roman"/>
          <w:sz w:val="24"/>
          <w:szCs w:val="24"/>
        </w:rPr>
        <w:t>da je tužena država dužna podnositeljima u roku od tri mjeseca isplatiti sljedeće iznose:</w:t>
      </w:r>
    </w:p>
    <w:p w:rsidR="00747ECC" w:rsidP="004965C2" w:rsidRDefault="004965C2">
      <w:pPr>
        <w:pStyle w:val="ListParagraph"/>
        <w:numPr>
          <w:ilvl w:val="0"/>
          <w:numId w:val="13"/>
        </w:numPr>
        <w:jc w:val="both"/>
        <w:rPr>
          <w:rFonts w:ascii="Times New Roman" w:hAnsi="Times New Roman" w:cs="Times New Roman"/>
          <w:sz w:val="24"/>
          <w:szCs w:val="24"/>
        </w:rPr>
      </w:pPr>
      <w:r w:rsidRPr="001E7357">
        <w:rPr>
          <w:rFonts w:ascii="Times New Roman" w:hAnsi="Times New Roman" w:cs="Times New Roman"/>
          <w:sz w:val="24"/>
          <w:szCs w:val="24"/>
        </w:rPr>
        <w:t xml:space="preserve">7.540 </w:t>
      </w:r>
      <w:r w:rsidR="00140630">
        <w:rPr>
          <w:rFonts w:ascii="Times New Roman" w:hAnsi="Times New Roman" w:cs="Times New Roman"/>
          <w:sz w:val="24"/>
          <w:szCs w:val="24"/>
        </w:rPr>
        <w:t xml:space="preserve">EUR </w:t>
      </w:r>
      <w:r w:rsidRPr="001E7357">
        <w:rPr>
          <w:rFonts w:ascii="Times New Roman" w:hAnsi="Times New Roman" w:cs="Times New Roman"/>
          <w:sz w:val="24"/>
          <w:szCs w:val="24"/>
        </w:rPr>
        <w:t>(sedam</w:t>
      </w:r>
      <w:r w:rsidR="00FF24E3">
        <w:rPr>
          <w:rFonts w:ascii="Times New Roman" w:hAnsi="Times New Roman" w:cs="Times New Roman"/>
          <w:sz w:val="24"/>
          <w:szCs w:val="24"/>
        </w:rPr>
        <w:t xml:space="preserve"> </w:t>
      </w:r>
      <w:r w:rsidRPr="001E7357">
        <w:rPr>
          <w:rFonts w:ascii="Times New Roman" w:hAnsi="Times New Roman" w:cs="Times New Roman"/>
          <w:sz w:val="24"/>
          <w:szCs w:val="24"/>
        </w:rPr>
        <w:t>tisuća</w:t>
      </w:r>
      <w:r w:rsidR="00FF24E3">
        <w:rPr>
          <w:rFonts w:ascii="Times New Roman" w:hAnsi="Times New Roman" w:cs="Times New Roman"/>
          <w:sz w:val="24"/>
          <w:szCs w:val="24"/>
        </w:rPr>
        <w:t xml:space="preserve"> </w:t>
      </w:r>
      <w:r w:rsidRPr="001E7357">
        <w:rPr>
          <w:rFonts w:ascii="Times New Roman" w:hAnsi="Times New Roman" w:cs="Times New Roman"/>
          <w:sz w:val="24"/>
          <w:szCs w:val="24"/>
        </w:rPr>
        <w:t>pet</w:t>
      </w:r>
      <w:r w:rsidR="00FF24E3">
        <w:rPr>
          <w:rFonts w:ascii="Times New Roman" w:hAnsi="Times New Roman" w:cs="Times New Roman"/>
          <w:sz w:val="24"/>
          <w:szCs w:val="24"/>
        </w:rPr>
        <w:t xml:space="preserve"> </w:t>
      </w:r>
      <w:r w:rsidRPr="001E7357">
        <w:rPr>
          <w:rFonts w:ascii="Times New Roman" w:hAnsi="Times New Roman" w:cs="Times New Roman"/>
          <w:sz w:val="24"/>
          <w:szCs w:val="24"/>
        </w:rPr>
        <w:t>stotina</w:t>
      </w:r>
      <w:r w:rsidR="00FF24E3">
        <w:rPr>
          <w:rFonts w:ascii="Times New Roman" w:hAnsi="Times New Roman" w:cs="Times New Roman"/>
          <w:sz w:val="24"/>
          <w:szCs w:val="24"/>
        </w:rPr>
        <w:t xml:space="preserve"> </w:t>
      </w:r>
      <w:r w:rsidRPr="001E7357">
        <w:rPr>
          <w:rFonts w:ascii="Times New Roman" w:hAnsi="Times New Roman" w:cs="Times New Roman"/>
          <w:sz w:val="24"/>
          <w:szCs w:val="24"/>
        </w:rPr>
        <w:t xml:space="preserve">četrdeset eura), </w:t>
      </w:r>
      <w:r w:rsidRPr="001E7357" w:rsidR="00392509">
        <w:rPr>
          <w:rFonts w:ascii="Times New Roman" w:hAnsi="Times New Roman" w:cs="Times New Roman"/>
          <w:sz w:val="24"/>
          <w:szCs w:val="24"/>
        </w:rPr>
        <w:t>na ime nematerijalne štete</w:t>
      </w:r>
      <w:r w:rsidR="00FF24E3">
        <w:rPr>
          <w:rFonts w:ascii="Times New Roman" w:hAnsi="Times New Roman" w:cs="Times New Roman"/>
          <w:sz w:val="24"/>
          <w:szCs w:val="24"/>
        </w:rPr>
        <w:t xml:space="preserve"> </w:t>
      </w:r>
      <w:r w:rsidRPr="00392509" w:rsidR="00392509">
        <w:rPr>
          <w:rFonts w:ascii="Times New Roman" w:hAnsi="Times New Roman" w:cs="Times New Roman"/>
          <w:sz w:val="24"/>
          <w:szCs w:val="24"/>
        </w:rPr>
        <w:t xml:space="preserve">uvećan za </w:t>
      </w:r>
      <w:r w:rsidRPr="00392509" w:rsidR="00B2634E">
        <w:rPr>
          <w:rFonts w:ascii="Times New Roman" w:hAnsi="Times New Roman" w:cs="Times New Roman"/>
          <w:sz w:val="24"/>
          <w:szCs w:val="24"/>
        </w:rPr>
        <w:t>s</w:t>
      </w:r>
      <w:r w:rsidR="00B2634E">
        <w:rPr>
          <w:rFonts w:ascii="Times New Roman" w:hAnsi="Times New Roman" w:cs="Times New Roman"/>
          <w:sz w:val="24"/>
          <w:szCs w:val="24"/>
        </w:rPr>
        <w:t>ve</w:t>
      </w:r>
      <w:r w:rsidR="00FF24E3">
        <w:rPr>
          <w:rFonts w:ascii="Times New Roman" w:hAnsi="Times New Roman" w:cs="Times New Roman"/>
          <w:sz w:val="24"/>
          <w:szCs w:val="24"/>
        </w:rPr>
        <w:t xml:space="preserve"> </w:t>
      </w:r>
      <w:r w:rsidRPr="00392509" w:rsidR="00392509">
        <w:rPr>
          <w:rFonts w:ascii="Times New Roman" w:hAnsi="Times New Roman" w:cs="Times New Roman"/>
          <w:sz w:val="24"/>
          <w:szCs w:val="24"/>
        </w:rPr>
        <w:t>poreze koji bi se mog</w:t>
      </w:r>
      <w:r w:rsidR="00B269A7">
        <w:rPr>
          <w:rFonts w:ascii="Times New Roman" w:hAnsi="Times New Roman" w:cs="Times New Roman"/>
          <w:sz w:val="24"/>
          <w:szCs w:val="24"/>
        </w:rPr>
        <w:t>li</w:t>
      </w:r>
      <w:r w:rsidRPr="00392509" w:rsidR="00392509">
        <w:rPr>
          <w:rFonts w:ascii="Times New Roman" w:hAnsi="Times New Roman" w:cs="Times New Roman"/>
          <w:sz w:val="24"/>
          <w:szCs w:val="24"/>
        </w:rPr>
        <w:t xml:space="preserve"> zaračunati;</w:t>
      </w:r>
      <w:r w:rsidRPr="001E7357">
        <w:rPr>
          <w:rFonts w:ascii="Times New Roman" w:hAnsi="Times New Roman" w:cs="Times New Roman"/>
          <w:sz w:val="24"/>
          <w:szCs w:val="24"/>
        </w:rPr>
        <w:t>;</w:t>
      </w:r>
    </w:p>
    <w:p w:rsidR="00747ECC" w:rsidP="004175CF" w:rsidRDefault="004965C2">
      <w:pPr>
        <w:pStyle w:val="JuLista"/>
        <w:numPr>
          <w:ilvl w:val="0"/>
          <w:numId w:val="13"/>
        </w:numPr>
        <w:rPr>
          <w:szCs w:val="24"/>
        </w:rPr>
      </w:pPr>
      <w:r w:rsidRPr="001E7357">
        <w:rPr>
          <w:szCs w:val="24"/>
        </w:rPr>
        <w:t xml:space="preserve">4.039 </w:t>
      </w:r>
      <w:r w:rsidR="00392509">
        <w:rPr>
          <w:szCs w:val="24"/>
        </w:rPr>
        <w:t>EUR</w:t>
      </w:r>
      <w:r w:rsidRPr="001E7357">
        <w:rPr>
          <w:szCs w:val="24"/>
        </w:rPr>
        <w:t>(četiri</w:t>
      </w:r>
      <w:r w:rsidR="00FF24E3">
        <w:rPr>
          <w:szCs w:val="24"/>
        </w:rPr>
        <w:t xml:space="preserve"> </w:t>
      </w:r>
      <w:r w:rsidRPr="001E7357">
        <w:rPr>
          <w:szCs w:val="24"/>
        </w:rPr>
        <w:t>tisuće</w:t>
      </w:r>
      <w:r w:rsidR="00FF24E3">
        <w:rPr>
          <w:szCs w:val="24"/>
        </w:rPr>
        <w:t xml:space="preserve"> </w:t>
      </w:r>
      <w:r w:rsidRPr="001E7357">
        <w:rPr>
          <w:szCs w:val="24"/>
        </w:rPr>
        <w:t>trideset</w:t>
      </w:r>
      <w:r w:rsidR="00FF24E3">
        <w:rPr>
          <w:szCs w:val="24"/>
        </w:rPr>
        <w:t xml:space="preserve"> </w:t>
      </w:r>
      <w:r w:rsidRPr="001E7357">
        <w:rPr>
          <w:szCs w:val="24"/>
        </w:rPr>
        <w:t>i</w:t>
      </w:r>
      <w:r w:rsidR="00FF24E3">
        <w:rPr>
          <w:szCs w:val="24"/>
        </w:rPr>
        <w:t xml:space="preserve"> </w:t>
      </w:r>
      <w:r w:rsidRPr="001E7357">
        <w:rPr>
          <w:szCs w:val="24"/>
        </w:rPr>
        <w:t xml:space="preserve">devet eura), </w:t>
      </w:r>
      <w:r w:rsidRPr="001E7357" w:rsidR="00392509">
        <w:rPr>
          <w:szCs w:val="24"/>
        </w:rPr>
        <w:t xml:space="preserve">na ime troškova i izdataka </w:t>
      </w:r>
      <w:r w:rsidRPr="00392509" w:rsidR="00392509">
        <w:rPr>
          <w:szCs w:val="24"/>
        </w:rPr>
        <w:t>uvećanih za sve poreze koji bi se mogli zaračunati podnositeljima;</w:t>
      </w:r>
    </w:p>
    <w:p w:rsidRPr="00B269A7" w:rsidR="00B269A7" w:rsidP="00B269A7" w:rsidRDefault="00B269A7">
      <w:pPr>
        <w:pStyle w:val="JuLista"/>
        <w:ind w:left="2136"/>
      </w:pPr>
    </w:p>
    <w:p w:rsidR="004175CF" w:rsidP="00B269A7" w:rsidRDefault="004175CF">
      <w:pPr>
        <w:pStyle w:val="ListParagraph"/>
        <w:numPr>
          <w:ilvl w:val="0"/>
          <w:numId w:val="12"/>
        </w:numPr>
        <w:jc w:val="both"/>
        <w:rPr>
          <w:rFonts w:ascii="Times New Roman" w:hAnsi="Times New Roman" w:cs="Times New Roman"/>
          <w:sz w:val="24"/>
          <w:szCs w:val="24"/>
        </w:rPr>
      </w:pPr>
      <w:r w:rsidRPr="00B269A7">
        <w:rPr>
          <w:rFonts w:ascii="Times New Roman" w:hAnsi="Times New Roman" w:cs="Times New Roman"/>
          <w:sz w:val="24"/>
          <w:szCs w:val="24"/>
        </w:rPr>
        <w:t>da se od proteka naprijed navedena tri mjeseca do namirenja</w:t>
      </w:r>
      <w:r w:rsidRPr="00B269A7" w:rsidR="00B2634E">
        <w:rPr>
          <w:rFonts w:ascii="Times New Roman" w:hAnsi="Times New Roman" w:cs="Times New Roman"/>
          <w:sz w:val="24"/>
          <w:szCs w:val="24"/>
        </w:rPr>
        <w:t>,</w:t>
      </w:r>
      <w:r w:rsidRPr="00B269A7">
        <w:rPr>
          <w:rFonts w:ascii="Times New Roman" w:hAnsi="Times New Roman" w:cs="Times New Roman"/>
          <w:sz w:val="24"/>
          <w:szCs w:val="24"/>
        </w:rPr>
        <w:t xml:space="preserve"> na prethodno spomenute iznose plaća obična kamata prema stopi koja je jednaka najnižoj kreditnoj stopi Europske središnje banke tijekom razdoblja neplaćanja, uvećanoj za tri postotna boda;</w:t>
      </w:r>
    </w:p>
    <w:p w:rsidRPr="00B269A7" w:rsidR="00B269A7" w:rsidP="00B269A7" w:rsidRDefault="00B269A7">
      <w:pPr>
        <w:pStyle w:val="ListParagraph"/>
        <w:ind w:left="1146"/>
        <w:jc w:val="both"/>
        <w:rPr>
          <w:rFonts w:ascii="Times New Roman" w:hAnsi="Times New Roman" w:cs="Times New Roman"/>
          <w:sz w:val="24"/>
          <w:szCs w:val="24"/>
        </w:rPr>
      </w:pPr>
    </w:p>
    <w:p w:rsidRPr="00392509" w:rsidR="004965C2" w:rsidP="004965C2" w:rsidRDefault="00726D19">
      <w:pPr>
        <w:pStyle w:val="ListParagraph"/>
        <w:numPr>
          <w:ilvl w:val="0"/>
          <w:numId w:val="11"/>
        </w:numPr>
        <w:jc w:val="both"/>
        <w:rPr>
          <w:rFonts w:ascii="Times New Roman" w:hAnsi="Times New Roman" w:cs="Times New Roman"/>
          <w:sz w:val="24"/>
          <w:szCs w:val="24"/>
        </w:rPr>
      </w:pPr>
      <w:r w:rsidRPr="00726D19">
        <w:rPr>
          <w:rFonts w:ascii="Times New Roman" w:hAnsi="Times New Roman" w:cs="Times New Roman"/>
          <w:i/>
          <w:sz w:val="24"/>
          <w:szCs w:val="24"/>
        </w:rPr>
        <w:t>Odbija</w:t>
      </w:r>
      <w:r w:rsidR="00F4507E">
        <w:rPr>
          <w:rFonts w:ascii="Times New Roman" w:hAnsi="Times New Roman" w:cs="Times New Roman"/>
          <w:i/>
          <w:sz w:val="24"/>
          <w:szCs w:val="24"/>
        </w:rPr>
        <w:t xml:space="preserve"> </w:t>
      </w:r>
      <w:r w:rsidRPr="006268EA" w:rsidR="004965C2">
        <w:rPr>
          <w:rFonts w:ascii="Times New Roman" w:hAnsi="Times New Roman" w:cs="Times New Roman"/>
          <w:sz w:val="24"/>
          <w:szCs w:val="24"/>
        </w:rPr>
        <w:t>j</w:t>
      </w:r>
      <w:r w:rsidRPr="00392509" w:rsidR="004965C2">
        <w:rPr>
          <w:rFonts w:ascii="Times New Roman" w:hAnsi="Times New Roman" w:cs="Times New Roman"/>
          <w:sz w:val="24"/>
          <w:szCs w:val="24"/>
        </w:rPr>
        <w:t xml:space="preserve">ednoglasno preostali dio zahtjeva podnositelja za </w:t>
      </w:r>
      <w:r w:rsidRPr="00392509" w:rsidR="00B2634E">
        <w:rPr>
          <w:rFonts w:ascii="Times New Roman" w:hAnsi="Times New Roman" w:cs="Times New Roman"/>
          <w:sz w:val="24"/>
          <w:szCs w:val="24"/>
        </w:rPr>
        <w:t>prav</w:t>
      </w:r>
      <w:r w:rsidR="00B2634E">
        <w:rPr>
          <w:rFonts w:ascii="Times New Roman" w:hAnsi="Times New Roman" w:cs="Times New Roman"/>
          <w:sz w:val="24"/>
          <w:szCs w:val="24"/>
        </w:rPr>
        <w:t>ednom</w:t>
      </w:r>
      <w:r w:rsidR="00FF24E3">
        <w:rPr>
          <w:rFonts w:ascii="Times New Roman" w:hAnsi="Times New Roman" w:cs="Times New Roman"/>
          <w:sz w:val="24"/>
          <w:szCs w:val="24"/>
        </w:rPr>
        <w:t xml:space="preserve"> </w:t>
      </w:r>
      <w:r w:rsidRPr="00392509" w:rsidR="004965C2">
        <w:rPr>
          <w:rFonts w:ascii="Times New Roman" w:hAnsi="Times New Roman" w:cs="Times New Roman"/>
          <w:sz w:val="24"/>
          <w:szCs w:val="24"/>
        </w:rPr>
        <w:t>naknad</w:t>
      </w:r>
      <w:r w:rsidR="00B2634E">
        <w:rPr>
          <w:rFonts w:ascii="Times New Roman" w:hAnsi="Times New Roman" w:cs="Times New Roman"/>
          <w:sz w:val="24"/>
          <w:szCs w:val="24"/>
        </w:rPr>
        <w:t>om</w:t>
      </w:r>
      <w:r w:rsidRPr="00392509" w:rsidR="004965C2">
        <w:rPr>
          <w:rFonts w:ascii="Times New Roman" w:hAnsi="Times New Roman" w:cs="Times New Roman"/>
          <w:sz w:val="24"/>
          <w:szCs w:val="24"/>
        </w:rPr>
        <w:t>.</w:t>
      </w:r>
    </w:p>
    <w:p w:rsidRPr="00392509" w:rsidR="004965C2" w:rsidP="004965C2" w:rsidRDefault="004965C2">
      <w:pPr>
        <w:jc w:val="both"/>
        <w:rPr>
          <w:rFonts w:ascii="Times New Roman" w:hAnsi="Times New Roman" w:cs="Times New Roman"/>
          <w:sz w:val="24"/>
          <w:szCs w:val="24"/>
        </w:rPr>
      </w:pPr>
    </w:p>
    <w:p w:rsidR="00747ECC" w:rsidP="004965C2" w:rsidRDefault="004965C2">
      <w:pPr>
        <w:jc w:val="both"/>
        <w:rPr>
          <w:rFonts w:ascii="Times New Roman" w:hAnsi="Times New Roman" w:cs="Times New Roman"/>
          <w:sz w:val="24"/>
          <w:szCs w:val="24"/>
        </w:rPr>
      </w:pPr>
      <w:r w:rsidRPr="00392509">
        <w:rPr>
          <w:rFonts w:ascii="Times New Roman" w:hAnsi="Times New Roman" w:cs="Times New Roman"/>
          <w:sz w:val="24"/>
          <w:szCs w:val="24"/>
        </w:rPr>
        <w:t>S</w:t>
      </w:r>
      <w:r w:rsidRPr="001E7357">
        <w:rPr>
          <w:rFonts w:ascii="Times New Roman" w:hAnsi="Times New Roman" w:cs="Times New Roman"/>
          <w:sz w:val="24"/>
          <w:szCs w:val="24"/>
        </w:rPr>
        <w:t>astavljeno na engleskom i francuskom jeziku i doneseno na javnoj raspravi u Zgradi ljudskih prava u Strassbourgu 9. travnja 2009.</w:t>
      </w:r>
    </w:p>
    <w:p w:rsidRPr="001E7357" w:rsidR="004965C2" w:rsidP="004965C2" w:rsidRDefault="004965C2">
      <w:pPr>
        <w:jc w:val="both"/>
        <w:rPr>
          <w:rFonts w:ascii="Times New Roman" w:hAnsi="Times New Roman" w:cs="Times New Roman"/>
          <w:sz w:val="24"/>
          <w:szCs w:val="24"/>
        </w:rPr>
      </w:pPr>
    </w:p>
    <w:p w:rsidRPr="001E7357" w:rsidR="004965C2"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Michael O</w:t>
      </w:r>
      <w:r w:rsidR="00747ECC">
        <w:rPr>
          <w:rFonts w:ascii="Times New Roman" w:hAnsi="Times New Roman" w:cs="Times New Roman"/>
          <w:sz w:val="24"/>
          <w:szCs w:val="24"/>
        </w:rPr>
        <w:t>'</w:t>
      </w:r>
      <w:r w:rsidRPr="001E7357">
        <w:rPr>
          <w:rFonts w:ascii="Times New Roman" w:hAnsi="Times New Roman" w:cs="Times New Roman"/>
          <w:sz w:val="24"/>
          <w:szCs w:val="24"/>
        </w:rPr>
        <w:t>Boyle</w:t>
      </w:r>
      <w:r w:rsidRPr="001E7357">
        <w:rPr>
          <w:rFonts w:ascii="Times New Roman" w:hAnsi="Times New Roman" w:cs="Times New Roman"/>
          <w:sz w:val="24"/>
          <w:szCs w:val="24"/>
        </w:rPr>
        <w:tab/>
      </w:r>
      <w:r w:rsidRPr="001E7357">
        <w:rPr>
          <w:rFonts w:ascii="Times New Roman" w:hAnsi="Times New Roman" w:cs="Times New Roman"/>
          <w:sz w:val="24"/>
          <w:szCs w:val="24"/>
        </w:rPr>
        <w:tab/>
      </w:r>
      <w:r w:rsidRPr="001E7357">
        <w:rPr>
          <w:rFonts w:ascii="Times New Roman" w:hAnsi="Times New Roman" w:cs="Times New Roman"/>
          <w:sz w:val="24"/>
          <w:szCs w:val="24"/>
        </w:rPr>
        <w:tab/>
      </w:r>
      <w:r w:rsidRPr="001E7357">
        <w:rPr>
          <w:rFonts w:ascii="Times New Roman" w:hAnsi="Times New Roman" w:cs="Times New Roman"/>
          <w:sz w:val="24"/>
          <w:szCs w:val="24"/>
        </w:rPr>
        <w:tab/>
      </w:r>
      <w:r w:rsidRPr="001E7357">
        <w:rPr>
          <w:rFonts w:ascii="Times New Roman" w:hAnsi="Times New Roman" w:cs="Times New Roman"/>
          <w:sz w:val="24"/>
          <w:szCs w:val="24"/>
        </w:rPr>
        <w:tab/>
      </w:r>
      <w:r w:rsidRPr="001E7357">
        <w:rPr>
          <w:rFonts w:ascii="Times New Roman" w:hAnsi="Times New Roman" w:cs="Times New Roman"/>
          <w:sz w:val="24"/>
          <w:szCs w:val="24"/>
        </w:rPr>
        <w:tab/>
      </w:r>
      <w:r w:rsidRPr="001E7357">
        <w:rPr>
          <w:rFonts w:ascii="Times New Roman" w:hAnsi="Times New Roman" w:cs="Times New Roman"/>
          <w:sz w:val="24"/>
          <w:szCs w:val="24"/>
        </w:rPr>
        <w:tab/>
        <w:t>Christos</w:t>
      </w:r>
      <w:r w:rsidR="00F4507E">
        <w:rPr>
          <w:rFonts w:ascii="Times New Roman" w:hAnsi="Times New Roman" w:cs="Times New Roman"/>
          <w:sz w:val="24"/>
          <w:szCs w:val="24"/>
        </w:rPr>
        <w:t xml:space="preserve"> </w:t>
      </w:r>
      <w:r w:rsidRPr="001E7357">
        <w:rPr>
          <w:rFonts w:ascii="Times New Roman" w:hAnsi="Times New Roman" w:cs="Times New Roman"/>
          <w:sz w:val="24"/>
          <w:szCs w:val="24"/>
        </w:rPr>
        <w:t>Rozakis</w:t>
      </w:r>
    </w:p>
    <w:p w:rsidRPr="001E7357" w:rsidR="004965C2" w:rsidP="004965C2" w:rsidRDefault="00E24F13">
      <w:pPr>
        <w:jc w:val="both"/>
        <w:rPr>
          <w:rFonts w:ascii="Times New Roman" w:hAnsi="Times New Roman" w:cs="Times New Roman"/>
          <w:sz w:val="24"/>
          <w:szCs w:val="24"/>
        </w:rPr>
      </w:pPr>
      <w:r>
        <w:rPr>
          <w:rFonts w:ascii="Times New Roman" w:hAnsi="Times New Roman" w:cs="Times New Roman"/>
          <w:sz w:val="24"/>
          <w:szCs w:val="24"/>
        </w:rPr>
        <w:t>z</w:t>
      </w:r>
      <w:r w:rsidRPr="001E7357" w:rsidR="004965C2">
        <w:rPr>
          <w:rFonts w:ascii="Times New Roman" w:hAnsi="Times New Roman" w:cs="Times New Roman"/>
          <w:sz w:val="24"/>
          <w:szCs w:val="24"/>
        </w:rPr>
        <w:t>amjenik tajnika</w:t>
      </w:r>
      <w:r w:rsidR="00747ECC">
        <w:rPr>
          <w:rFonts w:ascii="Times New Roman" w:hAnsi="Times New Roman" w:cs="Times New Roman"/>
          <w:sz w:val="24"/>
          <w:szCs w:val="24"/>
        </w:rPr>
        <w:t xml:space="preserve"> </w:t>
      </w:r>
      <w:r w:rsidRPr="001E7357" w:rsidR="004965C2">
        <w:rPr>
          <w:rFonts w:ascii="Times New Roman" w:hAnsi="Times New Roman" w:cs="Times New Roman"/>
          <w:sz w:val="24"/>
          <w:szCs w:val="24"/>
        </w:rPr>
        <w:t xml:space="preserve"> </w:t>
      </w:r>
      <w:r w:rsidRPr="001E7357" w:rsidR="004965C2">
        <w:rPr>
          <w:rFonts w:ascii="Times New Roman" w:hAnsi="Times New Roman" w:cs="Times New Roman"/>
          <w:sz w:val="24"/>
          <w:szCs w:val="24"/>
        </w:rPr>
        <w:tab/>
      </w:r>
      <w:r w:rsidRPr="001E7357" w:rsidR="004965C2">
        <w:rPr>
          <w:rFonts w:ascii="Times New Roman" w:hAnsi="Times New Roman" w:cs="Times New Roman"/>
          <w:sz w:val="24"/>
          <w:szCs w:val="24"/>
        </w:rPr>
        <w:tab/>
      </w:r>
      <w:r w:rsidRPr="001E7357" w:rsidR="004965C2">
        <w:rPr>
          <w:rFonts w:ascii="Times New Roman" w:hAnsi="Times New Roman" w:cs="Times New Roman"/>
          <w:sz w:val="24"/>
          <w:szCs w:val="24"/>
        </w:rPr>
        <w:tab/>
      </w:r>
      <w:r w:rsidRPr="001E7357" w:rsidR="004965C2">
        <w:rPr>
          <w:rFonts w:ascii="Times New Roman" w:hAnsi="Times New Roman" w:cs="Times New Roman"/>
          <w:sz w:val="24"/>
          <w:szCs w:val="24"/>
        </w:rPr>
        <w:tab/>
      </w:r>
      <w:r w:rsidRPr="001E7357" w:rsidR="004965C2">
        <w:rPr>
          <w:rFonts w:ascii="Times New Roman" w:hAnsi="Times New Roman" w:cs="Times New Roman"/>
          <w:sz w:val="24"/>
          <w:szCs w:val="24"/>
        </w:rPr>
        <w:tab/>
      </w:r>
      <w:r w:rsidRPr="001E7357" w:rsidR="004965C2">
        <w:rPr>
          <w:rFonts w:ascii="Times New Roman" w:hAnsi="Times New Roman" w:cs="Times New Roman"/>
          <w:sz w:val="24"/>
          <w:szCs w:val="24"/>
        </w:rPr>
        <w:tab/>
      </w:r>
      <w:r w:rsidRPr="001E7357" w:rsidR="004965C2">
        <w:rPr>
          <w:rFonts w:ascii="Times New Roman" w:hAnsi="Times New Roman" w:cs="Times New Roman"/>
          <w:sz w:val="24"/>
          <w:szCs w:val="24"/>
        </w:rPr>
        <w:tab/>
        <w:t>Predsjednik</w:t>
      </w:r>
    </w:p>
    <w:p w:rsidRPr="001E7357" w:rsidR="004965C2" w:rsidP="004965C2" w:rsidRDefault="004965C2">
      <w:pPr>
        <w:jc w:val="both"/>
        <w:rPr>
          <w:rFonts w:ascii="Times New Roman" w:hAnsi="Times New Roman" w:cs="Times New Roman"/>
          <w:sz w:val="24"/>
          <w:szCs w:val="24"/>
        </w:rPr>
      </w:pPr>
    </w:p>
    <w:p w:rsidR="00747ECC" w:rsidP="004965C2" w:rsidRDefault="004965C2">
      <w:pPr>
        <w:jc w:val="both"/>
        <w:rPr>
          <w:rFonts w:ascii="Times New Roman" w:hAnsi="Times New Roman" w:cs="Times New Roman"/>
          <w:sz w:val="24"/>
          <w:szCs w:val="24"/>
        </w:rPr>
      </w:pPr>
      <w:r w:rsidRPr="001E7357">
        <w:rPr>
          <w:rFonts w:ascii="Times New Roman" w:hAnsi="Times New Roman" w:cs="Times New Roman"/>
          <w:sz w:val="24"/>
          <w:szCs w:val="24"/>
        </w:rPr>
        <w:tab/>
        <w:t xml:space="preserve">U skladu s člankom 45. </w:t>
      </w:r>
      <w:r w:rsidR="00DE717A">
        <w:rPr>
          <w:rFonts w:ascii="Times New Roman" w:hAnsi="Times New Roman" w:cs="Times New Roman"/>
          <w:sz w:val="24"/>
          <w:szCs w:val="24"/>
        </w:rPr>
        <w:t>stavk</w:t>
      </w:r>
      <w:r w:rsidR="00E24F13">
        <w:rPr>
          <w:rFonts w:ascii="Times New Roman" w:hAnsi="Times New Roman" w:cs="Times New Roman"/>
          <w:sz w:val="24"/>
          <w:szCs w:val="24"/>
        </w:rPr>
        <w:t>om</w:t>
      </w:r>
      <w:r w:rsidRPr="001E7357">
        <w:rPr>
          <w:rFonts w:ascii="Times New Roman" w:hAnsi="Times New Roman" w:cs="Times New Roman"/>
          <w:sz w:val="24"/>
          <w:szCs w:val="24"/>
        </w:rPr>
        <w:t xml:space="preserve"> 2</w:t>
      </w:r>
      <w:r w:rsidR="00E24F13">
        <w:rPr>
          <w:rFonts w:ascii="Times New Roman" w:hAnsi="Times New Roman" w:cs="Times New Roman"/>
          <w:sz w:val="24"/>
          <w:szCs w:val="24"/>
        </w:rPr>
        <w:t>.</w:t>
      </w:r>
      <w:r w:rsidRPr="001E7357">
        <w:rPr>
          <w:rFonts w:ascii="Times New Roman" w:hAnsi="Times New Roman" w:cs="Times New Roman"/>
          <w:sz w:val="24"/>
          <w:szCs w:val="24"/>
        </w:rPr>
        <w:t xml:space="preserve"> Konvencije i pravilom 74. </w:t>
      </w:r>
      <w:r w:rsidR="00DE717A">
        <w:rPr>
          <w:rFonts w:ascii="Times New Roman" w:hAnsi="Times New Roman" w:cs="Times New Roman"/>
          <w:sz w:val="24"/>
          <w:szCs w:val="24"/>
        </w:rPr>
        <w:t>stavk</w:t>
      </w:r>
      <w:r w:rsidR="00E24F13">
        <w:rPr>
          <w:rFonts w:ascii="Times New Roman" w:hAnsi="Times New Roman" w:cs="Times New Roman"/>
          <w:sz w:val="24"/>
          <w:szCs w:val="24"/>
        </w:rPr>
        <w:t>om</w:t>
      </w:r>
      <w:r w:rsidRPr="001E7357">
        <w:rPr>
          <w:rFonts w:ascii="Times New Roman" w:hAnsi="Times New Roman" w:cs="Times New Roman"/>
          <w:sz w:val="24"/>
          <w:szCs w:val="24"/>
        </w:rPr>
        <w:t xml:space="preserve"> 2</w:t>
      </w:r>
      <w:r w:rsidR="00E24F13">
        <w:rPr>
          <w:rFonts w:ascii="Times New Roman" w:hAnsi="Times New Roman" w:cs="Times New Roman"/>
          <w:sz w:val="24"/>
          <w:szCs w:val="24"/>
        </w:rPr>
        <w:t xml:space="preserve">.Poslovnika </w:t>
      </w:r>
      <w:r w:rsidRPr="001E7357">
        <w:rPr>
          <w:rFonts w:ascii="Times New Roman" w:hAnsi="Times New Roman" w:cs="Times New Roman"/>
          <w:sz w:val="24"/>
          <w:szCs w:val="24"/>
        </w:rPr>
        <w:t xml:space="preserve">suda, sljedeća izdvojena mišljenja prilažu </w:t>
      </w:r>
      <w:r w:rsidRPr="001E7357" w:rsidR="00E24F13">
        <w:rPr>
          <w:rFonts w:ascii="Times New Roman" w:hAnsi="Times New Roman" w:cs="Times New Roman"/>
          <w:sz w:val="24"/>
          <w:szCs w:val="24"/>
        </w:rPr>
        <w:t xml:space="preserve">se </w:t>
      </w:r>
      <w:r w:rsidRPr="001E7357">
        <w:rPr>
          <w:rFonts w:ascii="Times New Roman" w:hAnsi="Times New Roman" w:cs="Times New Roman"/>
          <w:sz w:val="24"/>
          <w:szCs w:val="24"/>
        </w:rPr>
        <w:t>ovoj presudi:</w:t>
      </w:r>
    </w:p>
    <w:p w:rsidR="00747ECC" w:rsidP="004965C2" w:rsidRDefault="004965C2">
      <w:pPr>
        <w:pStyle w:val="ListParagraph"/>
        <w:numPr>
          <w:ilvl w:val="0"/>
          <w:numId w:val="14"/>
        </w:numPr>
        <w:jc w:val="both"/>
        <w:rPr>
          <w:rFonts w:ascii="Times New Roman" w:hAnsi="Times New Roman" w:cs="Times New Roman"/>
          <w:sz w:val="24"/>
          <w:szCs w:val="24"/>
        </w:rPr>
      </w:pPr>
      <w:r w:rsidRPr="001E7357">
        <w:rPr>
          <w:rFonts w:ascii="Times New Roman" w:hAnsi="Times New Roman" w:cs="Times New Roman"/>
          <w:sz w:val="24"/>
          <w:szCs w:val="24"/>
        </w:rPr>
        <w:t>Suglasno mišljenje suca Lorenzena;</w:t>
      </w:r>
    </w:p>
    <w:p w:rsidRPr="001E7357" w:rsidR="004965C2" w:rsidP="004965C2" w:rsidRDefault="004965C2">
      <w:pPr>
        <w:pStyle w:val="ListParagraph"/>
        <w:numPr>
          <w:ilvl w:val="0"/>
          <w:numId w:val="14"/>
        </w:numPr>
        <w:jc w:val="both"/>
        <w:rPr>
          <w:rFonts w:ascii="Times New Roman" w:hAnsi="Times New Roman" w:cs="Times New Roman"/>
          <w:sz w:val="24"/>
          <w:szCs w:val="24"/>
        </w:rPr>
      </w:pPr>
      <w:r w:rsidRPr="001E7357">
        <w:rPr>
          <w:rFonts w:ascii="Times New Roman" w:hAnsi="Times New Roman" w:cs="Times New Roman"/>
          <w:sz w:val="24"/>
          <w:szCs w:val="24"/>
        </w:rPr>
        <w:t>Suglasno mišljenje suca Zupančiča;</w:t>
      </w:r>
    </w:p>
    <w:p w:rsidRPr="001E7357" w:rsidR="004965C2" w:rsidP="004965C2" w:rsidRDefault="004965C2">
      <w:pPr>
        <w:pStyle w:val="ListParagraph"/>
        <w:numPr>
          <w:ilvl w:val="0"/>
          <w:numId w:val="14"/>
        </w:numPr>
        <w:jc w:val="both"/>
        <w:rPr>
          <w:rFonts w:ascii="Times New Roman" w:hAnsi="Times New Roman" w:cs="Times New Roman"/>
          <w:sz w:val="24"/>
          <w:szCs w:val="24"/>
        </w:rPr>
      </w:pPr>
      <w:r w:rsidRPr="001E7357">
        <w:rPr>
          <w:rFonts w:ascii="Times New Roman" w:hAnsi="Times New Roman" w:cs="Times New Roman"/>
          <w:sz w:val="24"/>
          <w:szCs w:val="24"/>
        </w:rPr>
        <w:t>Suglasno mišljenje suca Zagrebelskog kojem se pridružuju suci Rozakis, Cabral</w:t>
      </w:r>
      <w:r w:rsidR="008B1BD8">
        <w:rPr>
          <w:rFonts w:ascii="Times New Roman" w:hAnsi="Times New Roman" w:cs="Times New Roman"/>
          <w:sz w:val="24"/>
          <w:szCs w:val="24"/>
        </w:rPr>
        <w:t xml:space="preserve"> </w:t>
      </w:r>
      <w:r w:rsidRPr="001E7357">
        <w:rPr>
          <w:rFonts w:ascii="Times New Roman" w:hAnsi="Times New Roman" w:cs="Times New Roman"/>
          <w:sz w:val="24"/>
          <w:szCs w:val="24"/>
        </w:rPr>
        <w:t>Barreto, Spielmann i Sajό;</w:t>
      </w:r>
    </w:p>
    <w:p w:rsidRPr="001E7357" w:rsidR="004965C2" w:rsidP="004965C2" w:rsidRDefault="004965C2">
      <w:pPr>
        <w:pStyle w:val="ListParagraph"/>
        <w:numPr>
          <w:ilvl w:val="0"/>
          <w:numId w:val="14"/>
        </w:numPr>
        <w:jc w:val="both"/>
        <w:rPr>
          <w:rFonts w:ascii="Times New Roman" w:hAnsi="Times New Roman" w:cs="Times New Roman"/>
          <w:sz w:val="24"/>
          <w:szCs w:val="24"/>
        </w:rPr>
      </w:pPr>
      <w:r w:rsidRPr="001E7357">
        <w:rPr>
          <w:rFonts w:ascii="Times New Roman" w:hAnsi="Times New Roman" w:cs="Times New Roman"/>
          <w:sz w:val="24"/>
          <w:szCs w:val="24"/>
        </w:rPr>
        <w:t xml:space="preserve">Zajedničko </w:t>
      </w:r>
      <w:r w:rsidR="00CD6E24">
        <w:rPr>
          <w:rFonts w:ascii="Times New Roman" w:hAnsi="Times New Roman" w:cs="Times New Roman"/>
          <w:sz w:val="24"/>
          <w:szCs w:val="24"/>
        </w:rPr>
        <w:t>nesuglasno</w:t>
      </w:r>
      <w:r w:rsidR="00F4507E">
        <w:rPr>
          <w:rFonts w:ascii="Times New Roman" w:hAnsi="Times New Roman" w:cs="Times New Roman"/>
          <w:sz w:val="24"/>
          <w:szCs w:val="24"/>
        </w:rPr>
        <w:t xml:space="preserve"> </w:t>
      </w:r>
      <w:r w:rsidRPr="001E7357">
        <w:rPr>
          <w:rFonts w:ascii="Times New Roman" w:hAnsi="Times New Roman" w:cs="Times New Roman"/>
          <w:sz w:val="24"/>
          <w:szCs w:val="24"/>
        </w:rPr>
        <w:t>mišljenje sudaca Bratza i Türmen</w:t>
      </w:r>
      <w:r w:rsidR="00B2634E">
        <w:rPr>
          <w:rFonts w:ascii="Times New Roman" w:hAnsi="Times New Roman" w:cs="Times New Roman"/>
          <w:sz w:val="24"/>
          <w:szCs w:val="24"/>
        </w:rPr>
        <w:t>a</w:t>
      </w:r>
      <w:r w:rsidRPr="001E7357">
        <w:rPr>
          <w:rFonts w:ascii="Times New Roman" w:hAnsi="Times New Roman" w:cs="Times New Roman"/>
          <w:sz w:val="24"/>
          <w:szCs w:val="24"/>
        </w:rPr>
        <w:t>.</w:t>
      </w:r>
    </w:p>
    <w:p w:rsidRPr="001E7357" w:rsidR="004965C2" w:rsidP="004965C2" w:rsidRDefault="004965C2">
      <w:pPr>
        <w:ind w:left="7080"/>
        <w:jc w:val="both"/>
        <w:rPr>
          <w:rFonts w:ascii="Times New Roman" w:hAnsi="Times New Roman" w:cs="Times New Roman"/>
          <w:sz w:val="24"/>
          <w:szCs w:val="24"/>
        </w:rPr>
      </w:pPr>
    </w:p>
    <w:p w:rsidRPr="001E7357" w:rsidR="004965C2" w:rsidP="004965C2" w:rsidRDefault="004965C2">
      <w:pPr>
        <w:ind w:left="7080"/>
        <w:jc w:val="both"/>
        <w:rPr>
          <w:rFonts w:ascii="Times New Roman" w:hAnsi="Times New Roman" w:cs="Times New Roman"/>
          <w:sz w:val="24"/>
          <w:szCs w:val="24"/>
        </w:rPr>
      </w:pPr>
    </w:p>
    <w:p w:rsidRPr="001E7357" w:rsidR="004965C2" w:rsidP="004965C2" w:rsidRDefault="004965C2">
      <w:pPr>
        <w:ind w:left="7080"/>
        <w:jc w:val="both"/>
        <w:rPr>
          <w:rFonts w:ascii="Times New Roman" w:hAnsi="Times New Roman" w:cs="Times New Roman"/>
          <w:sz w:val="24"/>
          <w:szCs w:val="24"/>
        </w:rPr>
      </w:pPr>
      <w:r w:rsidRPr="001E7357">
        <w:rPr>
          <w:rFonts w:ascii="Times New Roman" w:hAnsi="Times New Roman" w:cs="Times New Roman"/>
          <w:sz w:val="24"/>
          <w:szCs w:val="24"/>
        </w:rPr>
        <w:t>C.L.R.</w:t>
      </w:r>
    </w:p>
    <w:p w:rsidRPr="001E7357" w:rsidR="004965C2" w:rsidP="004965C2" w:rsidRDefault="004965C2">
      <w:pPr>
        <w:ind w:left="7080"/>
        <w:jc w:val="both"/>
        <w:rPr>
          <w:rFonts w:ascii="Times New Roman" w:hAnsi="Times New Roman" w:cs="Times New Roman"/>
          <w:sz w:val="24"/>
          <w:szCs w:val="24"/>
        </w:rPr>
      </w:pPr>
      <w:r w:rsidRPr="001E7357">
        <w:rPr>
          <w:rFonts w:ascii="Times New Roman" w:hAnsi="Times New Roman" w:cs="Times New Roman"/>
          <w:sz w:val="24"/>
          <w:szCs w:val="24"/>
        </w:rPr>
        <w:t>M.O</w:t>
      </w:r>
      <w:r w:rsidR="00747ECC">
        <w:rPr>
          <w:rFonts w:ascii="Times New Roman" w:hAnsi="Times New Roman" w:cs="Times New Roman"/>
          <w:sz w:val="24"/>
          <w:szCs w:val="24"/>
        </w:rPr>
        <w:t>'</w:t>
      </w:r>
      <w:r w:rsidRPr="001E7357">
        <w:rPr>
          <w:rFonts w:ascii="Times New Roman" w:hAnsi="Times New Roman" w:cs="Times New Roman"/>
          <w:sz w:val="24"/>
          <w:szCs w:val="24"/>
        </w:rPr>
        <w:t>B</w:t>
      </w:r>
    </w:p>
    <w:p w:rsidR="00747ECC" w:rsidRDefault="00747ECC">
      <w:pPr>
        <w:rPr>
          <w:rFonts w:ascii="Times New Roman" w:hAnsi="Times New Roman" w:cs="Times New Roman"/>
          <w:sz w:val="24"/>
          <w:szCs w:val="24"/>
        </w:rPr>
      </w:pPr>
      <w:r>
        <w:rPr>
          <w:rFonts w:ascii="Times New Roman" w:hAnsi="Times New Roman" w:cs="Times New Roman"/>
          <w:sz w:val="24"/>
          <w:szCs w:val="24"/>
        </w:rPr>
        <w:br w:type="page"/>
      </w:r>
    </w:p>
    <w:p w:rsidRPr="001E7357" w:rsidR="004965C2" w:rsidP="004965C2" w:rsidRDefault="004965C2">
      <w:pPr>
        <w:jc w:val="both"/>
        <w:rPr>
          <w:rFonts w:ascii="Times New Roman" w:hAnsi="Times New Roman" w:cs="Times New Roman"/>
          <w:sz w:val="24"/>
          <w:szCs w:val="24"/>
        </w:rPr>
      </w:pPr>
    </w:p>
    <w:p w:rsidRPr="001E7357" w:rsidR="004965C2" w:rsidP="004965C2" w:rsidRDefault="004965C2">
      <w:pPr>
        <w:pStyle w:val="OpiHHead"/>
        <w:rPr>
          <w:lang w:val="hr-HR"/>
        </w:rPr>
      </w:pPr>
      <w:r w:rsidRPr="001E7357">
        <w:rPr>
          <w:lang w:val="hr-HR"/>
        </w:rPr>
        <w:t>SUGLASNO MIŠLJENJE SUCA LORENZENA</w:t>
      </w:r>
    </w:p>
    <w:p w:rsidRPr="001E7357" w:rsidR="004965C2" w:rsidP="004965C2" w:rsidRDefault="004965C2">
      <w:pPr>
        <w:pStyle w:val="OpiPara"/>
        <w:rPr>
          <w:lang w:val="hr-HR"/>
        </w:rPr>
      </w:pPr>
      <w:r w:rsidRPr="001E7357">
        <w:rPr>
          <w:lang w:val="hr-HR"/>
        </w:rPr>
        <w:t>Glasovao sam kao većina u prilog utvrđen</w:t>
      </w:r>
      <w:r w:rsidR="00CD6E24">
        <w:rPr>
          <w:lang w:val="hr-HR"/>
        </w:rPr>
        <w:t xml:space="preserve">ja povrede </w:t>
      </w:r>
      <w:r w:rsidRPr="001E7357">
        <w:rPr>
          <w:lang w:val="hr-HR"/>
        </w:rPr>
        <w:t>članka 2. u njegovom postupovnom</w:t>
      </w:r>
      <w:r w:rsidR="00FF24E3">
        <w:rPr>
          <w:lang w:val="hr-HR"/>
        </w:rPr>
        <w:t xml:space="preserve"> </w:t>
      </w:r>
      <w:r w:rsidR="00CD6E24">
        <w:rPr>
          <w:lang w:val="hr-HR"/>
        </w:rPr>
        <w:t>vidu</w:t>
      </w:r>
      <w:r w:rsidRPr="001E7357">
        <w:rPr>
          <w:lang w:val="hr-HR"/>
        </w:rPr>
        <w:t xml:space="preserve">. Međutim, ne mogu se u potpunosti složiti s obrazloženjem koje navodi većina glede nadležnosti </w:t>
      </w:r>
      <w:r w:rsidR="00F04C76">
        <w:rPr>
          <w:lang w:val="hr-HR"/>
        </w:rPr>
        <w:t xml:space="preserve">Suda </w:t>
      </w:r>
      <w:r w:rsidRPr="001E7357">
        <w:rPr>
          <w:i/>
          <w:lang w:val="hr-HR"/>
        </w:rPr>
        <w:t>ratione</w:t>
      </w:r>
      <w:r w:rsidR="00FF24E3">
        <w:rPr>
          <w:i/>
          <w:lang w:val="hr-HR"/>
        </w:rPr>
        <w:t xml:space="preserve"> </w:t>
      </w:r>
      <w:r w:rsidRPr="001E7357">
        <w:rPr>
          <w:i/>
          <w:lang w:val="hr-HR"/>
        </w:rPr>
        <w:t>temporis.</w:t>
      </w:r>
    </w:p>
    <w:p w:rsidR="00747ECC" w:rsidP="004965C2" w:rsidRDefault="004965C2">
      <w:pPr>
        <w:pStyle w:val="OpiPara"/>
        <w:rPr>
          <w:lang w:val="hr-HR"/>
        </w:rPr>
      </w:pPr>
      <w:r w:rsidRPr="001E7357">
        <w:rPr>
          <w:lang w:val="hr-HR"/>
        </w:rPr>
        <w:t xml:space="preserve">Kao što je izloženo u </w:t>
      </w:r>
      <w:r w:rsidR="0014140B">
        <w:rPr>
          <w:lang w:val="hr-HR"/>
        </w:rPr>
        <w:t>stavcima</w:t>
      </w:r>
      <w:r w:rsidRPr="001E7357">
        <w:rPr>
          <w:lang w:val="hr-HR"/>
        </w:rPr>
        <w:t>148</w:t>
      </w:r>
      <w:r w:rsidR="00F04C76">
        <w:rPr>
          <w:lang w:val="hr-HR"/>
        </w:rPr>
        <w:t>.</w:t>
      </w:r>
      <w:r w:rsidRPr="001E7357">
        <w:rPr>
          <w:lang w:val="hr-HR"/>
        </w:rPr>
        <w:t xml:space="preserve">-152. presude, Sud nije uvijek </w:t>
      </w:r>
      <w:r w:rsidR="00F04C76">
        <w:rPr>
          <w:lang w:val="hr-HR"/>
        </w:rPr>
        <w:t xml:space="preserve">bio </w:t>
      </w:r>
      <w:r w:rsidRPr="001E7357">
        <w:rPr>
          <w:lang w:val="hr-HR"/>
        </w:rPr>
        <w:t>dosljedan u svoj</w:t>
      </w:r>
      <w:r w:rsidR="00F04C76">
        <w:rPr>
          <w:lang w:val="hr-HR"/>
        </w:rPr>
        <w:t xml:space="preserve">oj sudskoj praksi </w:t>
      </w:r>
      <w:r w:rsidRPr="001E7357">
        <w:rPr>
          <w:lang w:val="hr-HR"/>
        </w:rPr>
        <w:t xml:space="preserve">kad </w:t>
      </w:r>
      <w:r w:rsidR="00F04C76">
        <w:rPr>
          <w:lang w:val="hr-HR"/>
        </w:rPr>
        <w:t xml:space="preserve">je </w:t>
      </w:r>
      <w:r w:rsidRPr="001E7357">
        <w:rPr>
          <w:lang w:val="hr-HR"/>
        </w:rPr>
        <w:t>odluč</w:t>
      </w:r>
      <w:r w:rsidR="00F04C76">
        <w:rPr>
          <w:lang w:val="hr-HR"/>
        </w:rPr>
        <w:t>ivao</w:t>
      </w:r>
      <w:r w:rsidRPr="001E7357">
        <w:rPr>
          <w:lang w:val="hr-HR"/>
        </w:rPr>
        <w:t xml:space="preserve"> o tome je li nadležan za </w:t>
      </w:r>
      <w:r w:rsidR="00F04C76">
        <w:rPr>
          <w:lang w:val="hr-HR"/>
        </w:rPr>
        <w:t>ispitivanje</w:t>
      </w:r>
      <w:r w:rsidRPr="001E7357">
        <w:rPr>
          <w:lang w:val="hr-HR"/>
        </w:rPr>
        <w:t xml:space="preserve"> prigovora </w:t>
      </w:r>
      <w:r w:rsidR="00F04C76">
        <w:rPr>
          <w:lang w:val="hr-HR"/>
        </w:rPr>
        <w:t>zbog</w:t>
      </w:r>
      <w:r w:rsidR="00FF24E3">
        <w:rPr>
          <w:lang w:val="hr-HR"/>
        </w:rPr>
        <w:t xml:space="preserve"> </w:t>
      </w:r>
      <w:r w:rsidRPr="001E7357">
        <w:rPr>
          <w:lang w:val="hr-HR"/>
        </w:rPr>
        <w:t xml:space="preserve">kršenja postupovnih dijelova članaka 2. i 3., </w:t>
      </w:r>
      <w:r w:rsidR="000E6C66">
        <w:rPr>
          <w:lang w:val="hr-HR"/>
        </w:rPr>
        <w:t>kada</w:t>
      </w:r>
      <w:r w:rsidRPr="001E7357">
        <w:rPr>
          <w:lang w:val="hr-HR"/>
        </w:rPr>
        <w:t xml:space="preserve"> su činjenice koje se tiču materijalnih vidova ovih članaka izvan razdoblja koje podliježe nadležnosti Suda, čak i ako kasniji postupci barem djelomično potpadaju pod to razdoblje. U predmetu </w:t>
      </w:r>
      <w:r w:rsidRPr="001E7357">
        <w:rPr>
          <w:i/>
          <w:lang w:val="hr-HR" w:eastAsia="en-US"/>
        </w:rPr>
        <w:t xml:space="preserve">Blečić protiv Hrvatske </w:t>
      </w:r>
      <w:r w:rsidRPr="001E7357">
        <w:rPr>
          <w:lang w:val="hr-HR" w:eastAsia="en-US"/>
        </w:rPr>
        <w:t>(</w:t>
      </w:r>
      <w:r w:rsidRPr="001E7357">
        <w:rPr>
          <w:szCs w:val="24"/>
          <w:lang w:val="hr-HR" w:eastAsia="en-US"/>
        </w:rPr>
        <w:t>[</w:t>
      </w:r>
      <w:r w:rsidR="00DE717A">
        <w:rPr>
          <w:szCs w:val="24"/>
          <w:lang w:val="hr-HR" w:eastAsia="en-US"/>
        </w:rPr>
        <w:t>VV</w:t>
      </w:r>
      <w:r w:rsidRPr="001E7357">
        <w:rPr>
          <w:szCs w:val="24"/>
          <w:lang w:val="hr-HR" w:eastAsia="en-US"/>
        </w:rPr>
        <w:t xml:space="preserve">], br. 59532/00, ECHR </w:t>
      </w:r>
      <w:r w:rsidRPr="001E7357">
        <w:rPr>
          <w:lang w:val="hr-HR"/>
        </w:rPr>
        <w:t xml:space="preserve">2006-III), Sud je utvrdio opća načela koja se trebaju primijeniti glede njegove nadležnosti </w:t>
      </w:r>
      <w:r w:rsidRPr="001E7357">
        <w:rPr>
          <w:i/>
          <w:lang w:val="hr-HR"/>
        </w:rPr>
        <w:t>ratione</w:t>
      </w:r>
      <w:r w:rsidR="00FF24E3">
        <w:rPr>
          <w:i/>
          <w:lang w:val="hr-HR"/>
        </w:rPr>
        <w:t xml:space="preserve"> </w:t>
      </w:r>
      <w:r w:rsidRPr="001E7357">
        <w:rPr>
          <w:i/>
          <w:lang w:val="hr-HR"/>
        </w:rPr>
        <w:t>temporis</w:t>
      </w:r>
      <w:r w:rsidRPr="001E7357">
        <w:rPr>
          <w:lang w:val="hr-HR"/>
        </w:rPr>
        <w:t xml:space="preserve">, ali se nije osvrnuo na konkretno pitanje svoje vremenske nadležnosti </w:t>
      </w:r>
      <w:r w:rsidR="000E6C66">
        <w:rPr>
          <w:lang w:val="hr-HR"/>
        </w:rPr>
        <w:t xml:space="preserve">temeljem </w:t>
      </w:r>
      <w:r w:rsidRPr="001E7357">
        <w:rPr>
          <w:lang w:val="hr-HR"/>
        </w:rPr>
        <w:t xml:space="preserve">članaka 2. i 3. </w:t>
      </w:r>
      <w:r w:rsidR="000E6C66">
        <w:rPr>
          <w:lang w:val="hr-HR"/>
        </w:rPr>
        <w:t>toj situaciji</w:t>
      </w:r>
      <w:r w:rsidRPr="001E7357">
        <w:rPr>
          <w:lang w:val="hr-HR"/>
        </w:rPr>
        <w:t>.</w:t>
      </w:r>
    </w:p>
    <w:p w:rsidR="00747ECC" w:rsidP="004965C2" w:rsidRDefault="004965C2">
      <w:pPr>
        <w:pStyle w:val="OpiPara"/>
        <w:rPr>
          <w:lang w:val="hr-HR"/>
        </w:rPr>
      </w:pPr>
      <w:r w:rsidRPr="001E7357">
        <w:rPr>
          <w:lang w:val="hr-HR"/>
        </w:rPr>
        <w:t xml:space="preserve">Iz razloga navedenih u </w:t>
      </w:r>
      <w:r w:rsidR="0014140B">
        <w:rPr>
          <w:lang w:val="hr-HR"/>
        </w:rPr>
        <w:t>stavcima</w:t>
      </w:r>
      <w:r w:rsidRPr="001E7357">
        <w:rPr>
          <w:lang w:val="hr-HR"/>
        </w:rPr>
        <w:t xml:space="preserve"> 153</w:t>
      </w:r>
      <w:r w:rsidR="0014140B">
        <w:rPr>
          <w:lang w:val="hr-HR"/>
        </w:rPr>
        <w:t>.</w:t>
      </w:r>
      <w:r w:rsidRPr="001E7357">
        <w:rPr>
          <w:lang w:val="hr-HR"/>
        </w:rPr>
        <w:t xml:space="preserve">-162. presude, </w:t>
      </w:r>
      <w:r w:rsidR="004A24CC">
        <w:rPr>
          <w:lang w:val="hr-HR"/>
        </w:rPr>
        <w:t xml:space="preserve">mogu se složiti </w:t>
      </w:r>
      <w:r w:rsidRPr="001E7357">
        <w:rPr>
          <w:lang w:val="hr-HR"/>
        </w:rPr>
        <w:t xml:space="preserve">da je Sud – u određenim okolnostima – nadležan </w:t>
      </w:r>
      <w:r w:rsidRPr="001E7357">
        <w:rPr>
          <w:i/>
          <w:lang w:val="hr-HR"/>
        </w:rPr>
        <w:t>ratione</w:t>
      </w:r>
      <w:r w:rsidR="00FF24E3">
        <w:rPr>
          <w:i/>
          <w:lang w:val="hr-HR"/>
        </w:rPr>
        <w:t xml:space="preserve"> </w:t>
      </w:r>
      <w:r w:rsidRPr="001E7357">
        <w:rPr>
          <w:i/>
          <w:lang w:val="hr-HR"/>
        </w:rPr>
        <w:t>temporis</w:t>
      </w:r>
      <w:r w:rsidRPr="001E7357">
        <w:rPr>
          <w:lang w:val="hr-HR"/>
        </w:rPr>
        <w:t xml:space="preserve"> za ispitivanje postupovnih prigovora glede smrti koja je nastupila izvan njegove vremenske nadležnosti, ali da, iz očitih razloga pravne sigurnosti, takva nadležnost ne može biti neograničena. U svezi s tim, u potpunosti se slažem s onim što je rečeno u </w:t>
      </w:r>
      <w:r w:rsidR="004A24CC">
        <w:rPr>
          <w:lang w:val="hr-HR"/>
        </w:rPr>
        <w:t>stavku</w:t>
      </w:r>
      <w:r w:rsidRPr="001E7357">
        <w:rPr>
          <w:lang w:val="hr-HR"/>
        </w:rPr>
        <w:t xml:space="preserve"> 161. presude. Međutim, ne vidim da se kriteriji koje je većina utvrdila u </w:t>
      </w:r>
      <w:r w:rsidR="004A24CC">
        <w:rPr>
          <w:lang w:val="hr-HR"/>
        </w:rPr>
        <w:t>stavku</w:t>
      </w:r>
      <w:r w:rsidRPr="001E7357">
        <w:rPr>
          <w:lang w:val="hr-HR"/>
        </w:rPr>
        <w:t xml:space="preserve"> 163. podudaraju s tom pretpostavkom. Stoga nije lako razumjeti što se misli pod pretpostavkom „</w:t>
      </w:r>
      <w:r w:rsidR="00F907FB">
        <w:rPr>
          <w:lang w:val="hr-HR"/>
        </w:rPr>
        <w:t>istinske</w:t>
      </w:r>
      <w:r w:rsidR="00FF24E3">
        <w:rPr>
          <w:lang w:val="hr-HR"/>
        </w:rPr>
        <w:t xml:space="preserve"> </w:t>
      </w:r>
      <w:r w:rsidRPr="001E7357">
        <w:rPr>
          <w:lang w:val="hr-HR"/>
        </w:rPr>
        <w:t>veze“ između smrti i stupanja na snagu Konvencije u odnosu na tuženu državu</w:t>
      </w:r>
      <w:r w:rsidR="00AA59B2">
        <w:rPr>
          <w:lang w:val="hr-HR"/>
        </w:rPr>
        <w:t>,</w:t>
      </w:r>
      <w:r w:rsidRPr="001E7357">
        <w:rPr>
          <w:lang w:val="hr-HR"/>
        </w:rPr>
        <w:t xml:space="preserve"> glede stupanja na snagu postupovnih obveza </w:t>
      </w:r>
      <w:r w:rsidR="00F907FB">
        <w:rPr>
          <w:lang w:val="hr-HR"/>
        </w:rPr>
        <w:t>koje nameće</w:t>
      </w:r>
      <w:r w:rsidRPr="001E7357">
        <w:rPr>
          <w:lang w:val="hr-HR"/>
        </w:rPr>
        <w:t xml:space="preserve"> član</w:t>
      </w:r>
      <w:r w:rsidR="00F907FB">
        <w:rPr>
          <w:lang w:val="hr-HR"/>
        </w:rPr>
        <w:t>a</w:t>
      </w:r>
      <w:r w:rsidRPr="001E7357">
        <w:rPr>
          <w:lang w:val="hr-HR"/>
        </w:rPr>
        <w:t xml:space="preserve">k 2. Nadalje, čini se </w:t>
      </w:r>
      <w:r w:rsidR="00AA59B2">
        <w:rPr>
          <w:lang w:val="hr-HR"/>
        </w:rPr>
        <w:t>kako</w:t>
      </w:r>
      <w:r w:rsidR="00FF24E3">
        <w:rPr>
          <w:lang w:val="hr-HR"/>
        </w:rPr>
        <w:t xml:space="preserve"> </w:t>
      </w:r>
      <w:r w:rsidRPr="001E7357">
        <w:rPr>
          <w:lang w:val="hr-HR"/>
        </w:rPr>
        <w:t xml:space="preserve">činjenica da je većina, izgleda, spremna prihvatiti takvu vezu „temeljem potrebe da se osigura zaštita jamstava i temeljnih vrijednosti Konvencije na stvaran i djelotvoran način“ potvrđuje da je teško odrediti granice nadležnosti, ako one uopće </w:t>
      </w:r>
      <w:r w:rsidR="00213E47">
        <w:rPr>
          <w:lang w:val="hr-HR"/>
        </w:rPr>
        <w:t xml:space="preserve">i </w:t>
      </w:r>
      <w:r w:rsidRPr="001E7357">
        <w:rPr>
          <w:lang w:val="hr-HR"/>
        </w:rPr>
        <w:t>postoje. Smatram da je nespojivo s izjavljenom namjerom poštovanja načela pravne sigurnosti odrediti vremensku nadležnost Suda na tako nejasan i dalekosežan način.</w:t>
      </w:r>
    </w:p>
    <w:p w:rsidRPr="001E7357" w:rsidR="004965C2" w:rsidP="004965C2" w:rsidRDefault="004965C2">
      <w:pPr>
        <w:pStyle w:val="OpiPara"/>
        <w:rPr>
          <w:lang w:val="hr-HR"/>
        </w:rPr>
      </w:pPr>
      <w:r w:rsidRPr="001E7357">
        <w:rPr>
          <w:lang w:val="hr-HR"/>
        </w:rPr>
        <w:t>Po mom mišljenju, mora postojati jasna vremenska veza između, s jedne strane, materijalnog događaja – smrti, zlostavljanja, itd. – i postupovne obveze provođenja istrage te, s druge strane, stupanja na snagu Konvencije u odnosu na tuženu državu. To će biti slučaj kada se događaj zbio i istraga je započela prije stupanja na snagu Konvencije, ali je značajan dio te istrage proveden tek nakon tog datuma.</w:t>
      </w:r>
      <w:r w:rsidR="00747ECC">
        <w:rPr>
          <w:lang w:val="hr-HR"/>
        </w:rPr>
        <w:t xml:space="preserve"> </w:t>
      </w:r>
      <w:r w:rsidRPr="001E7357">
        <w:rPr>
          <w:lang w:val="hr-HR"/>
        </w:rPr>
        <w:t xml:space="preserve">Isto tako, u slučaju kada se događaj zbio, ili je tek otkriven vrlo blizu kritičnog datuma, tako da nije bilo moguće započeti istragu prije tog datuma. S druge strane, u slučajevima u kojima nije provedena istraga usprkos saznanju o događaju, ili u slučajevima kada je istraga okončana prije kritičnog datuma, smatram da je Sud nadležan samo ako je dužnost provođenja istražnih radnji potaknuta </w:t>
      </w:r>
      <w:r w:rsidR="00EF57C0">
        <w:rPr>
          <w:lang w:val="hr-HR"/>
        </w:rPr>
        <w:t>znač</w:t>
      </w:r>
      <w:r w:rsidR="006268EA">
        <w:rPr>
          <w:lang w:val="hr-HR"/>
        </w:rPr>
        <w:t>a</w:t>
      </w:r>
      <w:r w:rsidR="00EF57C0">
        <w:rPr>
          <w:lang w:val="hr-HR"/>
        </w:rPr>
        <w:t>jnim</w:t>
      </w:r>
      <w:r w:rsidRPr="001E7357">
        <w:rPr>
          <w:lang w:val="hr-HR"/>
        </w:rPr>
        <w:t xml:space="preserve"> novim dokazima ili informacijama (vidi, </w:t>
      </w:r>
      <w:r w:rsidRPr="001E7357">
        <w:rPr>
          <w:i/>
          <w:lang w:val="hr-HR"/>
        </w:rPr>
        <w:t>mutatis</w:t>
      </w:r>
      <w:r w:rsidR="00CB6E4F">
        <w:rPr>
          <w:i/>
          <w:lang w:val="hr-HR"/>
        </w:rPr>
        <w:t xml:space="preserve"> </w:t>
      </w:r>
      <w:r w:rsidRPr="001E7357">
        <w:rPr>
          <w:i/>
          <w:lang w:val="hr-HR"/>
        </w:rPr>
        <w:t xml:space="preserve">mutandis, Brecknell protiv Ujedinjenog Kraljevstva, </w:t>
      </w:r>
      <w:r w:rsidRPr="001E7357">
        <w:rPr>
          <w:lang w:val="hr-HR"/>
        </w:rPr>
        <w:t>br</w:t>
      </w:r>
      <w:r w:rsidRPr="001E7357">
        <w:rPr>
          <w:i/>
          <w:lang w:val="hr-HR"/>
        </w:rPr>
        <w:t>.</w:t>
      </w:r>
      <w:r w:rsidRPr="001E7357">
        <w:rPr>
          <w:lang w:val="hr-HR"/>
        </w:rPr>
        <w:t xml:space="preserve"> 2457/04, </w:t>
      </w:r>
      <w:r w:rsidR="001C634B">
        <w:rPr>
          <w:lang w:val="hr-HR"/>
        </w:rPr>
        <w:t>stavci</w:t>
      </w:r>
      <w:r w:rsidRPr="001E7357">
        <w:rPr>
          <w:lang w:val="hr-HR"/>
        </w:rPr>
        <w:t xml:space="preserve"> 70</w:t>
      </w:r>
      <w:r w:rsidR="00272C89">
        <w:rPr>
          <w:lang w:val="hr-HR"/>
        </w:rPr>
        <w:t>.</w:t>
      </w:r>
      <w:r w:rsidRPr="001E7357">
        <w:rPr>
          <w:lang w:val="hr-HR"/>
        </w:rPr>
        <w:t>-71</w:t>
      </w:r>
      <w:r w:rsidR="00272C89">
        <w:rPr>
          <w:lang w:val="hr-HR"/>
        </w:rPr>
        <w:t>.</w:t>
      </w:r>
      <w:r w:rsidRPr="001E7357">
        <w:rPr>
          <w:lang w:val="hr-HR"/>
        </w:rPr>
        <w:t>, 27. studenog, 2007.).</w:t>
      </w:r>
    </w:p>
    <w:p w:rsidR="00747ECC" w:rsidP="004965C2" w:rsidRDefault="004965C2">
      <w:pPr>
        <w:pStyle w:val="OpiPara"/>
        <w:rPr>
          <w:lang w:val="hr-HR"/>
        </w:rPr>
      </w:pPr>
      <w:r w:rsidRPr="001E7357">
        <w:rPr>
          <w:lang w:val="hr-HR"/>
        </w:rPr>
        <w:t xml:space="preserve">U </w:t>
      </w:r>
      <w:r w:rsidR="00272C89">
        <w:rPr>
          <w:lang w:val="hr-HR"/>
        </w:rPr>
        <w:t>ovome se</w:t>
      </w:r>
      <w:r w:rsidR="00FF24E3">
        <w:rPr>
          <w:lang w:val="hr-HR"/>
        </w:rPr>
        <w:t xml:space="preserve"> </w:t>
      </w:r>
      <w:r w:rsidRPr="001E7357">
        <w:rPr>
          <w:lang w:val="hr-HR"/>
        </w:rPr>
        <w:t xml:space="preserve">predmetu smrt sina podnositelja dogodila malo više od godinu dana prije stupanja na snagu Konvencije u odnosu na Sloveniju i, uz iznimku prethodne istrage, svi kazneni i građanski postupci započeti su i vođeni nakon tog datuma (vidi </w:t>
      </w:r>
      <w:r w:rsidR="000B7566">
        <w:rPr>
          <w:lang w:val="hr-HR"/>
        </w:rPr>
        <w:t>stavak</w:t>
      </w:r>
      <w:r w:rsidRPr="001E7357">
        <w:rPr>
          <w:lang w:val="hr-HR"/>
        </w:rPr>
        <w:t xml:space="preserve">165. presude). Slažem se da u takvim okolnostima postoji dostatna vremenska veza između </w:t>
      </w:r>
      <w:r w:rsidR="00EF57C0">
        <w:rPr>
          <w:lang w:val="hr-HR"/>
        </w:rPr>
        <w:t>značajnih</w:t>
      </w:r>
      <w:r w:rsidRPr="001E7357">
        <w:rPr>
          <w:lang w:val="hr-HR"/>
        </w:rPr>
        <w:t xml:space="preserve"> događaja i stupanja na snagu Konvencije</w:t>
      </w:r>
      <w:r w:rsidR="00AA59B2">
        <w:rPr>
          <w:lang w:val="hr-HR"/>
        </w:rPr>
        <w:t>,</w:t>
      </w:r>
      <w:r w:rsidRPr="001E7357">
        <w:rPr>
          <w:lang w:val="hr-HR"/>
        </w:rPr>
        <w:t xml:space="preserve"> kako bi se moglo utvrditi da je Sud nadležan </w:t>
      </w:r>
      <w:r w:rsidRPr="001E7357">
        <w:rPr>
          <w:i/>
          <w:lang w:val="hr-HR"/>
        </w:rPr>
        <w:t>ratione</w:t>
      </w:r>
      <w:r w:rsidR="00FF24E3">
        <w:rPr>
          <w:i/>
          <w:lang w:val="hr-HR"/>
        </w:rPr>
        <w:t xml:space="preserve"> </w:t>
      </w:r>
      <w:r w:rsidRPr="001E7357">
        <w:rPr>
          <w:i/>
          <w:lang w:val="hr-HR"/>
        </w:rPr>
        <w:t>temporis</w:t>
      </w:r>
      <w:r w:rsidRPr="001E7357">
        <w:rPr>
          <w:lang w:val="hr-HR"/>
        </w:rPr>
        <w:t xml:space="preserve"> za ispitivanje postupovnog prigovora podnositelja temeljem članka 2.</w:t>
      </w:r>
      <w:r w:rsidR="00747ECC">
        <w:rPr>
          <w:lang w:val="hr-HR"/>
        </w:rPr>
        <w:t xml:space="preserve"> </w:t>
      </w:r>
      <w:r w:rsidRPr="001E7357">
        <w:rPr>
          <w:lang w:val="hr-HR"/>
        </w:rPr>
        <w:t xml:space="preserve">Iz razloga koji su navedeni u presudi, slažem se da je došlo do </w:t>
      </w:r>
      <w:r w:rsidR="003B0D68">
        <w:rPr>
          <w:lang w:val="hr-HR"/>
        </w:rPr>
        <w:t>povrede</w:t>
      </w:r>
      <w:r w:rsidR="00FF24E3">
        <w:rPr>
          <w:lang w:val="hr-HR"/>
        </w:rPr>
        <w:t xml:space="preserve"> </w:t>
      </w:r>
      <w:r w:rsidRPr="001E7357">
        <w:rPr>
          <w:lang w:val="hr-HR"/>
        </w:rPr>
        <w:t>tog članka.</w:t>
      </w:r>
    </w:p>
    <w:p w:rsidR="00747ECC" w:rsidP="004965C2" w:rsidRDefault="004965C2">
      <w:pPr>
        <w:pStyle w:val="OpiHHead"/>
        <w:rPr>
          <w:lang w:val="hr-HR"/>
        </w:rPr>
      </w:pPr>
      <w:r w:rsidRPr="001E7357">
        <w:rPr>
          <w:lang w:val="hr-HR"/>
        </w:rPr>
        <w:br w:type="page"/>
        <w:t>SUGLASNO MIŠLJENJE SUCA ZUPANČIĆA</w:t>
      </w:r>
    </w:p>
    <w:p w:rsidRPr="001E7357" w:rsidR="004965C2" w:rsidP="004965C2" w:rsidRDefault="004965C2">
      <w:pPr>
        <w:pStyle w:val="OpiPara"/>
        <w:rPr>
          <w:lang w:val="hr-HR"/>
        </w:rPr>
      </w:pPr>
      <w:r w:rsidRPr="001E7357">
        <w:rPr>
          <w:lang w:val="hr-HR"/>
        </w:rPr>
        <w:t>Slažem se s ishodom ovog predmeta, ali smatram korisnim napomenuti sljedeće.</w:t>
      </w:r>
    </w:p>
    <w:p w:rsidRPr="001E7357" w:rsidR="004965C2" w:rsidP="004965C2" w:rsidRDefault="004965C2">
      <w:pPr>
        <w:pStyle w:val="OpiPara"/>
        <w:rPr>
          <w:lang w:val="hr-HR"/>
        </w:rPr>
      </w:pPr>
      <w:r w:rsidRPr="001E7357">
        <w:rPr>
          <w:lang w:val="hr-HR"/>
        </w:rPr>
        <w:t>U predmet</w:t>
      </w:r>
      <w:r w:rsidR="00412488">
        <w:rPr>
          <w:lang w:val="hr-HR"/>
        </w:rPr>
        <w:t>ima</w:t>
      </w:r>
      <w:r w:rsidR="00CB6E4F">
        <w:rPr>
          <w:lang w:val="hr-HR"/>
        </w:rPr>
        <w:t xml:space="preserve"> </w:t>
      </w:r>
      <w:r w:rsidRPr="001E7357">
        <w:rPr>
          <w:i/>
          <w:lang w:val="hr-HR"/>
        </w:rPr>
        <w:t>Moldovan</w:t>
      </w:r>
      <w:r w:rsidR="00D44017">
        <w:rPr>
          <w:i/>
          <w:lang w:val="hr-HR"/>
        </w:rPr>
        <w:t xml:space="preserve">i ostali </w:t>
      </w:r>
      <w:r w:rsidRPr="001E7357">
        <w:rPr>
          <w:lang w:val="hr-HR"/>
        </w:rPr>
        <w:t xml:space="preserve">te </w:t>
      </w:r>
      <w:r w:rsidRPr="001E7357">
        <w:rPr>
          <w:i/>
          <w:lang w:val="hr-HR"/>
        </w:rPr>
        <w:t>Rostaş i ostali protiv Rumunjske</w:t>
      </w:r>
      <w:r w:rsidRPr="001E7357">
        <w:rPr>
          <w:szCs w:val="24"/>
          <w:lang w:val="hr-HR" w:eastAsia="en-US"/>
        </w:rPr>
        <w:t>((odl.), br. 41138/98 i 64320/01,</w:t>
      </w:r>
      <w:r w:rsidRPr="001E7357">
        <w:rPr>
          <w:lang w:val="hr-HR" w:eastAsia="en-US"/>
        </w:rPr>
        <w:t xml:space="preserve"> od 13. ožujka, 2001.)</w:t>
      </w:r>
      <w:r w:rsidRPr="001E7357">
        <w:rPr>
          <w:lang w:val="hr-HR"/>
        </w:rPr>
        <w:t xml:space="preserve">, </w:t>
      </w:r>
      <w:r w:rsidR="00F75C3D">
        <w:rPr>
          <w:lang w:val="hr-HR"/>
        </w:rPr>
        <w:t>bitan tekst</w:t>
      </w:r>
      <w:r w:rsidRPr="001E7357">
        <w:rPr>
          <w:lang w:val="hr-HR"/>
        </w:rPr>
        <w:t xml:space="preserve"> odluke glasi kako slijedi:</w:t>
      </w:r>
    </w:p>
    <w:p w:rsidRPr="001E7357" w:rsidR="004965C2" w:rsidP="004965C2" w:rsidRDefault="004965C2">
      <w:pPr>
        <w:pStyle w:val="OpiQuot"/>
        <w:rPr>
          <w:lang w:val="hr-HR"/>
        </w:rPr>
      </w:pPr>
      <w:r w:rsidRPr="001E7357">
        <w:rPr>
          <w:lang w:val="hr-HR"/>
        </w:rPr>
        <w:t>“</w:t>
      </w:r>
      <w:r w:rsidR="00F75C3D">
        <w:rPr>
          <w:lang w:val="hr-HR"/>
        </w:rPr>
        <w:t>Sud u ovome</w:t>
      </w:r>
      <w:r w:rsidR="00FF24E3">
        <w:rPr>
          <w:lang w:val="hr-HR"/>
        </w:rPr>
        <w:t xml:space="preserve"> </w:t>
      </w:r>
      <w:r w:rsidRPr="001E7357">
        <w:rPr>
          <w:lang w:val="hr-HR"/>
        </w:rPr>
        <w:t xml:space="preserve">predmetu </w:t>
      </w:r>
      <w:r w:rsidR="00F75C3D">
        <w:rPr>
          <w:lang w:val="hr-HR"/>
        </w:rPr>
        <w:t>bilježi</w:t>
      </w:r>
      <w:r w:rsidRPr="001E7357">
        <w:rPr>
          <w:lang w:val="hr-HR"/>
        </w:rPr>
        <w:t xml:space="preserve"> da su se ubojstva dogodila u rujnu 1993. godine, prije stupanja na snagu Konvencije u odnosu na Rumunjsku, tj. 20. lipnja 1994. Međutim, sukladno općepriznatim pravilima međunarodnoga prava, Konvencija se u odnosu na svaku ugovornu stran</w:t>
      </w:r>
      <w:r w:rsidR="00E93AB0">
        <w:rPr>
          <w:lang w:val="hr-HR"/>
        </w:rPr>
        <w:t>k</w:t>
      </w:r>
      <w:r w:rsidRPr="001E7357">
        <w:rPr>
          <w:lang w:val="hr-HR"/>
        </w:rPr>
        <w:t xml:space="preserve">u primjenjuje samo </w:t>
      </w:r>
      <w:r w:rsidRPr="001E7357">
        <w:rPr>
          <w:u w:val="single"/>
          <w:lang w:val="hr-HR"/>
        </w:rPr>
        <w:t xml:space="preserve">na činjenice koje su uslijedile nakon njenog stupanja na snagu u odnosu na </w:t>
      </w:r>
      <w:r w:rsidR="00E93AB0">
        <w:rPr>
          <w:u w:val="single"/>
          <w:lang w:val="hr-HR"/>
        </w:rPr>
        <w:t>tu stranku</w:t>
      </w:r>
      <w:r w:rsidRPr="001E7357">
        <w:rPr>
          <w:lang w:val="hr-HR"/>
        </w:rPr>
        <w:t xml:space="preserve">. Moguće postojanje trajne situacije mora se utvrditi, ako je potrebno </w:t>
      </w:r>
      <w:r w:rsidRPr="001E7357">
        <w:rPr>
          <w:i/>
          <w:lang w:val="hr-HR"/>
        </w:rPr>
        <w:t>ex officio</w:t>
      </w:r>
      <w:r w:rsidRPr="001E7357">
        <w:rPr>
          <w:lang w:val="hr-HR"/>
        </w:rPr>
        <w:t xml:space="preserve">, u svjetlu posebnih okolnosti svakog </w:t>
      </w:r>
      <w:r w:rsidR="00E93AB0">
        <w:rPr>
          <w:lang w:val="hr-HR"/>
        </w:rPr>
        <w:t>predmeta</w:t>
      </w:r>
      <w:r w:rsidRPr="001E7357">
        <w:rPr>
          <w:lang w:val="hr-HR"/>
        </w:rPr>
        <w:t xml:space="preserve"> (npr. br. 8560/79 i 8613/79 (spojeni), Odl. 3.7.79, </w:t>
      </w:r>
      <w:r w:rsidRPr="00726D19" w:rsidR="00726D19">
        <w:rPr>
          <w:lang w:val="hr-HR"/>
        </w:rPr>
        <w:t>D.R.</w:t>
      </w:r>
      <w:r w:rsidRPr="001E7357">
        <w:rPr>
          <w:lang w:val="hr-HR"/>
        </w:rPr>
        <w:t xml:space="preserve"> 16, str. 209). Sud, stoga, mora </w:t>
      </w:r>
      <w:r w:rsidR="00E93AB0">
        <w:rPr>
          <w:lang w:val="hr-HR"/>
        </w:rPr>
        <w:t>provjeriti</w:t>
      </w:r>
      <w:r w:rsidR="00FF24E3">
        <w:rPr>
          <w:lang w:val="hr-HR"/>
        </w:rPr>
        <w:t xml:space="preserve"> </w:t>
      </w:r>
      <w:r w:rsidRPr="001E7357">
        <w:rPr>
          <w:lang w:val="hr-HR"/>
        </w:rPr>
        <w:t xml:space="preserve">je li nadležan </w:t>
      </w:r>
      <w:r w:rsidRPr="001E7357">
        <w:rPr>
          <w:i/>
          <w:lang w:val="hr-HR"/>
        </w:rPr>
        <w:t>ratione</w:t>
      </w:r>
      <w:r w:rsidR="00FF24E3">
        <w:rPr>
          <w:i/>
          <w:lang w:val="hr-HR"/>
        </w:rPr>
        <w:t xml:space="preserve"> </w:t>
      </w:r>
      <w:r w:rsidRPr="001E7357">
        <w:rPr>
          <w:i/>
          <w:lang w:val="hr-HR"/>
        </w:rPr>
        <w:t>temporis</w:t>
      </w:r>
      <w:r w:rsidRPr="001E7357">
        <w:rPr>
          <w:lang w:val="hr-HR"/>
        </w:rPr>
        <w:t xml:space="preserve"> razmatrati </w:t>
      </w:r>
      <w:r w:rsidR="00E93AB0">
        <w:rPr>
          <w:lang w:val="hr-HR"/>
        </w:rPr>
        <w:t xml:space="preserve">ovaj </w:t>
      </w:r>
      <w:r w:rsidRPr="001E7357">
        <w:rPr>
          <w:lang w:val="hr-HR"/>
        </w:rPr>
        <w:t xml:space="preserve">prigovor.“ (naknadno </w:t>
      </w:r>
      <w:r w:rsidRPr="001E7357" w:rsidR="0026645B">
        <w:rPr>
          <w:lang w:val="hr-HR"/>
        </w:rPr>
        <w:t>podcrtano</w:t>
      </w:r>
      <w:r w:rsidRPr="001E7357">
        <w:rPr>
          <w:lang w:val="hr-HR"/>
        </w:rPr>
        <w:t>).</w:t>
      </w:r>
    </w:p>
    <w:p w:rsidR="00747ECC" w:rsidP="004965C2" w:rsidRDefault="004965C2">
      <w:pPr>
        <w:pStyle w:val="OpiPara"/>
        <w:rPr>
          <w:lang w:val="hr-HR"/>
        </w:rPr>
      </w:pPr>
      <w:r w:rsidRPr="001E7357">
        <w:rPr>
          <w:szCs w:val="24"/>
          <w:lang w:val="hr-HR"/>
        </w:rPr>
        <w:t xml:space="preserve">Čini se da je u predmetu </w:t>
      </w:r>
      <w:r w:rsidRPr="001E7357">
        <w:rPr>
          <w:i/>
          <w:lang w:val="hr-HR"/>
        </w:rPr>
        <w:t xml:space="preserve">Blečić </w:t>
      </w:r>
      <w:r w:rsidRPr="001E7357">
        <w:rPr>
          <w:i/>
          <w:szCs w:val="24"/>
          <w:lang w:val="hr-HR"/>
        </w:rPr>
        <w:t xml:space="preserve">protiv Hrvatske </w:t>
      </w:r>
      <w:r w:rsidRPr="001E7357">
        <w:rPr>
          <w:szCs w:val="24"/>
          <w:lang w:val="hr-HR"/>
        </w:rPr>
        <w:t>([</w:t>
      </w:r>
      <w:r w:rsidR="00DE717A">
        <w:rPr>
          <w:szCs w:val="24"/>
          <w:lang w:val="hr-HR"/>
        </w:rPr>
        <w:t>VV</w:t>
      </w:r>
      <w:r w:rsidRPr="001E7357">
        <w:rPr>
          <w:szCs w:val="24"/>
          <w:lang w:val="hr-HR"/>
        </w:rPr>
        <w:t xml:space="preserve">], br. 59532/00, </w:t>
      </w:r>
      <w:r w:rsidR="00DE717A">
        <w:rPr>
          <w:szCs w:val="24"/>
          <w:lang w:val="hr-HR"/>
        </w:rPr>
        <w:t>stavak</w:t>
      </w:r>
      <w:r w:rsidRPr="001E7357">
        <w:rPr>
          <w:szCs w:val="24"/>
          <w:lang w:val="hr-HR"/>
        </w:rPr>
        <w:t xml:space="preserve"> 75</w:t>
      </w:r>
      <w:r w:rsidR="00F959F3">
        <w:rPr>
          <w:szCs w:val="24"/>
          <w:lang w:val="hr-HR"/>
        </w:rPr>
        <w:t>.</w:t>
      </w:r>
      <w:r w:rsidRPr="001E7357">
        <w:rPr>
          <w:szCs w:val="24"/>
          <w:lang w:val="hr-HR"/>
        </w:rPr>
        <w:t xml:space="preserve">, ESLJP </w:t>
      </w:r>
      <w:r w:rsidRPr="001E7357">
        <w:rPr>
          <w:lang w:val="hr-HR"/>
        </w:rPr>
        <w:t>2006</w:t>
      </w:r>
      <w:r w:rsidRPr="001E7357">
        <w:rPr>
          <w:lang w:val="hr-HR"/>
        </w:rPr>
        <w:noBreakHyphen/>
        <w:t xml:space="preserve">III), </w:t>
      </w:r>
      <w:r w:rsidR="00933294">
        <w:rPr>
          <w:lang w:val="hr-HR"/>
        </w:rPr>
        <w:t>v</w:t>
      </w:r>
      <w:r w:rsidRPr="001E7357">
        <w:rPr>
          <w:lang w:val="hr-HR"/>
        </w:rPr>
        <w:t xml:space="preserve">eliko vijeće na neki način pokušalo potvrditi odluku </w:t>
      </w:r>
      <w:r w:rsidRPr="001E7357">
        <w:rPr>
          <w:i/>
          <w:lang w:val="hr-HR"/>
        </w:rPr>
        <w:t>Moldovan</w:t>
      </w:r>
      <w:r w:rsidR="00CB6E4F">
        <w:rPr>
          <w:i/>
          <w:lang w:val="hr-HR"/>
        </w:rPr>
        <w:t xml:space="preserve"> </w:t>
      </w:r>
      <w:r w:rsidR="00AA59B2">
        <w:rPr>
          <w:lang w:val="hr-HR"/>
        </w:rPr>
        <w:t>uključivši je</w:t>
      </w:r>
      <w:r w:rsidRPr="001E7357">
        <w:rPr>
          <w:lang w:val="hr-HR"/>
        </w:rPr>
        <w:t xml:space="preserve"> u sažetak mjerodavn</w:t>
      </w:r>
      <w:r w:rsidR="00DB3A16">
        <w:rPr>
          <w:lang w:val="hr-HR"/>
        </w:rPr>
        <w:t xml:space="preserve">e sudske prakse. Od tada se u </w:t>
      </w:r>
      <w:r w:rsidRPr="001E7357">
        <w:rPr>
          <w:lang w:val="hr-HR"/>
        </w:rPr>
        <w:t xml:space="preserve">predmetima, kao što je </w:t>
      </w:r>
      <w:r w:rsidRPr="001E7357">
        <w:rPr>
          <w:i/>
          <w:lang w:val="hr-HR"/>
        </w:rPr>
        <w:t>Kholodov i Kholodova protiv Rusije</w:t>
      </w:r>
      <w:r w:rsidR="00CB6E4F">
        <w:rPr>
          <w:i/>
          <w:lang w:val="hr-HR"/>
        </w:rPr>
        <w:t xml:space="preserve"> </w:t>
      </w:r>
      <w:r w:rsidRPr="001E7357">
        <w:rPr>
          <w:szCs w:val="24"/>
          <w:lang w:val="hr-HR"/>
        </w:rPr>
        <w:t>(odl.), br. 30651/05, 14. rujna, 2006.)</w:t>
      </w:r>
      <w:r w:rsidRPr="001E7357">
        <w:rPr>
          <w:lang w:val="hr-HR"/>
        </w:rPr>
        <w:t xml:space="preserve">, primjenjuje formula koja kombinira pristupe iz </w:t>
      </w:r>
      <w:r w:rsidRPr="001E7357">
        <w:rPr>
          <w:i/>
          <w:lang w:val="hr-HR"/>
        </w:rPr>
        <w:t>Moldovana i Blečića</w:t>
      </w:r>
      <w:r w:rsidRPr="001E7357">
        <w:rPr>
          <w:lang w:val="hr-HR"/>
        </w:rPr>
        <w:t>:</w:t>
      </w:r>
    </w:p>
    <w:p w:rsidRPr="001E7357" w:rsidR="004965C2" w:rsidP="004965C2" w:rsidRDefault="004965C2">
      <w:pPr>
        <w:pStyle w:val="OpiQuot"/>
        <w:rPr>
          <w:u w:val="single"/>
          <w:lang w:val="hr-HR"/>
        </w:rPr>
      </w:pPr>
      <w:r w:rsidRPr="001E7357">
        <w:rPr>
          <w:lang w:val="hr-HR"/>
        </w:rPr>
        <w:t>“Kao što je poznato, istraga u slučaju smrti g. Dmitriya</w:t>
      </w:r>
      <w:r w:rsidR="008B1BD8">
        <w:rPr>
          <w:lang w:val="hr-HR"/>
        </w:rPr>
        <w:t xml:space="preserve"> </w:t>
      </w:r>
      <w:r w:rsidRPr="001E7357">
        <w:rPr>
          <w:lang w:val="hr-HR"/>
        </w:rPr>
        <w:t xml:space="preserve">Khodolova i suđenje navodnim počiniteljima </w:t>
      </w:r>
      <w:r w:rsidR="00FE2513">
        <w:rPr>
          <w:lang w:val="hr-HR"/>
        </w:rPr>
        <w:t>nastavili su se</w:t>
      </w:r>
      <w:r w:rsidRPr="001E7357">
        <w:rPr>
          <w:lang w:val="hr-HR"/>
        </w:rPr>
        <w:t xml:space="preserve"> dugo nakon ratifikacije Konvencije od strane Ruske Federacije. </w:t>
      </w:r>
      <w:r w:rsidRPr="001E7357">
        <w:rPr>
          <w:u w:val="single"/>
          <w:lang w:val="hr-HR"/>
        </w:rPr>
        <w:t>Međutim, vremensku nadležnost Suda treba odrediti u odnosu na činjenice koje čine navodno miješanje. Naknadni propusti pravnih sredstava kojima je cilj davanje zadovoljštine za to miješanje</w:t>
      </w:r>
      <w:r w:rsidR="00AA59B2">
        <w:rPr>
          <w:u w:val="single"/>
          <w:lang w:val="hr-HR"/>
        </w:rPr>
        <w:t>,</w:t>
      </w:r>
      <w:r w:rsidRPr="001E7357">
        <w:rPr>
          <w:u w:val="single"/>
          <w:lang w:val="hr-HR"/>
        </w:rPr>
        <w:t xml:space="preserve"> ne mogu to miješanje dovesti u okvir vremenske nadležnosti Suda</w:t>
      </w:r>
      <w:r w:rsidRPr="001E7357">
        <w:rPr>
          <w:lang w:val="hr-HR"/>
        </w:rPr>
        <w:t xml:space="preserve">(vidi </w:t>
      </w:r>
      <w:r w:rsidRPr="00FE2513">
        <w:rPr>
          <w:rStyle w:val="ju-005fpara--char"/>
          <w:i/>
          <w:iCs/>
          <w:u w:val="single"/>
          <w:lang w:val="hr-HR"/>
        </w:rPr>
        <w:t>Blečić</w:t>
      </w:r>
      <w:r w:rsidR="00FF24E3">
        <w:rPr>
          <w:rStyle w:val="ju-005fpara--char"/>
          <w:i/>
          <w:iCs/>
          <w:u w:val="single"/>
          <w:lang w:val="hr-HR"/>
        </w:rPr>
        <w:t xml:space="preserve"> </w:t>
      </w:r>
      <w:r w:rsidRPr="00FE2513">
        <w:rPr>
          <w:i/>
          <w:lang w:val="hr-HR"/>
        </w:rPr>
        <w:t>protiv Hrvatske</w:t>
      </w:r>
      <w:r w:rsidRPr="001E7357">
        <w:rPr>
          <w:u w:val="single"/>
          <w:lang w:val="hr-HR"/>
        </w:rPr>
        <w:t>[</w:t>
      </w:r>
      <w:r w:rsidR="00DE717A">
        <w:rPr>
          <w:u w:val="single"/>
          <w:lang w:val="hr-HR"/>
        </w:rPr>
        <w:t>VV</w:t>
      </w:r>
      <w:r w:rsidRPr="001E7357">
        <w:rPr>
          <w:u w:val="single"/>
          <w:lang w:val="hr-HR"/>
        </w:rPr>
        <w:t xml:space="preserve">], br. 59532/00, </w:t>
      </w:r>
      <w:r w:rsidR="00DE717A">
        <w:rPr>
          <w:u w:val="single"/>
          <w:lang w:val="hr-HR"/>
        </w:rPr>
        <w:t>stavak</w:t>
      </w:r>
      <w:r w:rsidRPr="001E7357">
        <w:rPr>
          <w:u w:val="single"/>
          <w:lang w:val="hr-HR"/>
        </w:rPr>
        <w:t> 77</w:t>
      </w:r>
      <w:r w:rsidR="00FE2513">
        <w:rPr>
          <w:u w:val="single"/>
          <w:lang w:val="hr-HR"/>
        </w:rPr>
        <w:t>.</w:t>
      </w:r>
      <w:r w:rsidRPr="001E7357">
        <w:rPr>
          <w:u w:val="single"/>
          <w:lang w:val="hr-HR"/>
        </w:rPr>
        <w:t>, ESLJP 2006-...).</w:t>
      </w:r>
    </w:p>
    <w:p w:rsidR="00747ECC" w:rsidP="004965C2" w:rsidRDefault="004965C2">
      <w:pPr>
        <w:pStyle w:val="OpiQuot"/>
        <w:rPr>
          <w:lang w:val="hr-HR"/>
        </w:rPr>
      </w:pPr>
      <w:r w:rsidRPr="001E7357">
        <w:rPr>
          <w:lang w:val="hr-HR"/>
        </w:rPr>
        <w:tab/>
      </w:r>
      <w:r w:rsidRPr="001E7357">
        <w:rPr>
          <w:u w:val="single"/>
          <w:lang w:val="hr-HR"/>
        </w:rPr>
        <w:t xml:space="preserve">Budući da je Sud </w:t>
      </w:r>
      <w:r w:rsidRPr="001E7357">
        <w:rPr>
          <w:i/>
          <w:u w:val="single"/>
          <w:lang w:val="hr-HR"/>
        </w:rPr>
        <w:t>ratione</w:t>
      </w:r>
      <w:r w:rsidR="00CB6E4F">
        <w:rPr>
          <w:i/>
          <w:u w:val="single"/>
          <w:lang w:val="hr-HR"/>
        </w:rPr>
        <w:t xml:space="preserve"> </w:t>
      </w:r>
      <w:r w:rsidRPr="001E7357">
        <w:rPr>
          <w:i/>
          <w:u w:val="single"/>
          <w:lang w:val="hr-HR"/>
        </w:rPr>
        <w:t>temporis</w:t>
      </w:r>
      <w:r w:rsidRPr="001E7357">
        <w:rPr>
          <w:u w:val="single"/>
          <w:lang w:val="hr-HR"/>
        </w:rPr>
        <w:t xml:space="preserve"> spriječen razmatrati podnositeljeve navode koji se odnose na događaje tijekom 1994., ne može ispitati </w:t>
      </w:r>
      <w:r w:rsidR="00E638CB">
        <w:rPr>
          <w:u w:val="single"/>
          <w:lang w:val="hr-HR"/>
        </w:rPr>
        <w:t xml:space="preserve">jesu </w:t>
      </w:r>
      <w:r w:rsidRPr="001E7357">
        <w:rPr>
          <w:u w:val="single"/>
          <w:lang w:val="hr-HR"/>
        </w:rPr>
        <w:t xml:space="preserve">li ti događaji </w:t>
      </w:r>
      <w:r w:rsidR="00E638CB">
        <w:rPr>
          <w:u w:val="single"/>
          <w:lang w:val="hr-HR"/>
        </w:rPr>
        <w:t xml:space="preserve">doveli do obveze </w:t>
      </w:r>
      <w:r w:rsidRPr="001E7357">
        <w:rPr>
          <w:u w:val="single"/>
          <w:lang w:val="hr-HR"/>
        </w:rPr>
        <w:t>ruski</w:t>
      </w:r>
      <w:r w:rsidR="00E638CB">
        <w:rPr>
          <w:u w:val="single"/>
          <w:lang w:val="hr-HR"/>
        </w:rPr>
        <w:t>h</w:t>
      </w:r>
      <w:r w:rsidRPr="001E7357">
        <w:rPr>
          <w:u w:val="single"/>
          <w:lang w:val="hr-HR"/>
        </w:rPr>
        <w:t xml:space="preserve"> vlasti </w:t>
      </w:r>
      <w:r w:rsidR="00AA59B2">
        <w:rPr>
          <w:u w:val="single"/>
          <w:lang w:val="hr-HR"/>
        </w:rPr>
        <w:t xml:space="preserve">za </w:t>
      </w:r>
      <w:r w:rsidRPr="001E7357">
        <w:rPr>
          <w:u w:val="single"/>
          <w:lang w:val="hr-HR"/>
        </w:rPr>
        <w:t>provođenj</w:t>
      </w:r>
      <w:r w:rsidR="00AA59B2">
        <w:rPr>
          <w:u w:val="single"/>
          <w:lang w:val="hr-HR"/>
        </w:rPr>
        <w:t>em</w:t>
      </w:r>
      <w:r w:rsidRPr="001E7357">
        <w:rPr>
          <w:u w:val="single"/>
          <w:lang w:val="hr-HR"/>
        </w:rPr>
        <w:t xml:space="preserve"> djelotvorne istrage u </w:t>
      </w:r>
      <w:r w:rsidR="00E638CB">
        <w:rPr>
          <w:u w:val="single"/>
          <w:lang w:val="hr-HR"/>
        </w:rPr>
        <w:t>ovom predmetu</w:t>
      </w:r>
      <w:r w:rsidRPr="001E7357">
        <w:rPr>
          <w:u w:val="single"/>
          <w:lang w:val="hr-HR"/>
        </w:rPr>
        <w:t xml:space="preserve"> (vidi </w:t>
      </w:r>
      <w:r w:rsidRPr="001E7357">
        <w:rPr>
          <w:rStyle w:val="ju-005fpara--char"/>
          <w:i/>
          <w:iCs/>
          <w:u w:val="single"/>
          <w:lang w:val="hr-HR"/>
        </w:rPr>
        <w:t>Moldovan</w:t>
      </w:r>
      <w:r w:rsidR="00D44017">
        <w:rPr>
          <w:rStyle w:val="ju-005fpara--char"/>
          <w:i/>
          <w:iCs/>
          <w:u w:val="single"/>
          <w:lang w:val="hr-HR"/>
        </w:rPr>
        <w:t xml:space="preserve">i ostali </w:t>
      </w:r>
      <w:r w:rsidRPr="001E7357">
        <w:rPr>
          <w:rStyle w:val="ju-005fpara--char"/>
          <w:i/>
          <w:iCs/>
          <w:u w:val="single"/>
          <w:lang w:val="hr-HR"/>
        </w:rPr>
        <w:t>protiv Rumunjske</w:t>
      </w:r>
      <w:r w:rsidRPr="001E7357">
        <w:rPr>
          <w:u w:val="single"/>
          <w:lang w:val="hr-HR"/>
        </w:rPr>
        <w:t xml:space="preserve"> (odl.), br. 41138/98, od 13. ožujka, 2001.)</w:t>
      </w:r>
      <w:r w:rsidRPr="001E7357">
        <w:rPr>
          <w:lang w:val="hr-HR"/>
        </w:rPr>
        <w:t xml:space="preserve"> .</w:t>
      </w:r>
    </w:p>
    <w:p w:rsidRPr="001E7357" w:rsidR="004965C2" w:rsidP="004965C2" w:rsidRDefault="004965C2">
      <w:pPr>
        <w:pStyle w:val="OpiQuot"/>
        <w:rPr>
          <w:lang w:val="hr-HR"/>
        </w:rPr>
      </w:pPr>
      <w:r w:rsidRPr="001E7357">
        <w:rPr>
          <w:lang w:val="hr-HR"/>
        </w:rPr>
        <w:tab/>
        <w:t xml:space="preserve">U tom </w:t>
      </w:r>
      <w:r w:rsidR="00C41ECF">
        <w:rPr>
          <w:lang w:val="hr-HR"/>
        </w:rPr>
        <w:t xml:space="preserve">se </w:t>
      </w:r>
      <w:r w:rsidRPr="001E7357">
        <w:rPr>
          <w:lang w:val="hr-HR"/>
        </w:rPr>
        <w:t>smislu</w:t>
      </w:r>
      <w:r w:rsidR="00C41ECF">
        <w:rPr>
          <w:lang w:val="hr-HR"/>
        </w:rPr>
        <w:t xml:space="preserve"> ne može reći</w:t>
      </w:r>
      <w:r w:rsidR="0026645B">
        <w:rPr>
          <w:lang w:val="hr-HR"/>
        </w:rPr>
        <w:t xml:space="preserve"> </w:t>
      </w:r>
      <w:r w:rsidR="00AA59B2">
        <w:rPr>
          <w:lang w:val="hr-HR"/>
        </w:rPr>
        <w:t>da je</w:t>
      </w:r>
      <w:r w:rsidR="0026645B">
        <w:rPr>
          <w:lang w:val="hr-HR"/>
        </w:rPr>
        <w:t xml:space="preserve"> </w:t>
      </w:r>
      <w:r w:rsidRPr="001E7357">
        <w:rPr>
          <w:lang w:val="hr-HR"/>
        </w:rPr>
        <w:t xml:space="preserve">navodno propuštanje da se osigura </w:t>
      </w:r>
      <w:r w:rsidR="00C41ECF">
        <w:rPr>
          <w:lang w:val="hr-HR"/>
        </w:rPr>
        <w:t>otkrivanje</w:t>
      </w:r>
      <w:r w:rsidR="00FF24E3">
        <w:rPr>
          <w:lang w:val="hr-HR"/>
        </w:rPr>
        <w:t xml:space="preserve"> </w:t>
      </w:r>
      <w:r w:rsidRPr="001E7357">
        <w:rPr>
          <w:lang w:val="hr-HR"/>
        </w:rPr>
        <w:t xml:space="preserve">i kažnjavanje odgovornih predstavljalo trajnu situaciju, budući da Sud </w:t>
      </w:r>
      <w:r w:rsidR="00C41ECF">
        <w:rPr>
          <w:lang w:val="hr-HR"/>
        </w:rPr>
        <w:t>ne može</w:t>
      </w:r>
      <w:r w:rsidRPr="001E7357">
        <w:rPr>
          <w:lang w:val="hr-HR"/>
        </w:rPr>
        <w:t xml:space="preserve"> zaključiti da je takva obveza [uopće] postojala (vidi </w:t>
      </w:r>
      <w:r w:rsidRPr="001E7357">
        <w:rPr>
          <w:rStyle w:val="ju-005fpara--char"/>
          <w:i/>
          <w:iCs/>
          <w:lang w:val="hr-HR"/>
        </w:rPr>
        <w:t>Voroshilov protiv Rusije</w:t>
      </w:r>
      <w:r w:rsidRPr="001E7357">
        <w:rPr>
          <w:lang w:val="hr-HR"/>
        </w:rPr>
        <w:t xml:space="preserve"> (odl.), br. 21501/02, od 8. prosinca, 2005.).</w:t>
      </w:r>
    </w:p>
    <w:p w:rsidRPr="001E7357" w:rsidR="004965C2" w:rsidP="004965C2" w:rsidRDefault="004965C2">
      <w:pPr>
        <w:pStyle w:val="OpiQuot"/>
        <w:rPr>
          <w:lang w:val="hr-HR"/>
        </w:rPr>
      </w:pPr>
      <w:r w:rsidRPr="001E7357">
        <w:rPr>
          <w:lang w:val="hr-HR"/>
        </w:rPr>
        <w:tab/>
        <w:t xml:space="preserve">Sud </w:t>
      </w:r>
      <w:r w:rsidR="00C41ECF">
        <w:rPr>
          <w:lang w:val="hr-HR"/>
        </w:rPr>
        <w:t>ponavlja</w:t>
      </w:r>
      <w:r w:rsidRPr="001E7357">
        <w:rPr>
          <w:lang w:val="hr-HR"/>
        </w:rPr>
        <w:t xml:space="preserve"> da članak 13. Konvencije jamči postojanje pravnog sredstva na </w:t>
      </w:r>
      <w:r w:rsidR="00C41ECF">
        <w:rPr>
          <w:lang w:val="hr-HR"/>
        </w:rPr>
        <w:t>nacionalnoj</w:t>
      </w:r>
      <w:r w:rsidR="00FF24E3">
        <w:rPr>
          <w:lang w:val="hr-HR"/>
        </w:rPr>
        <w:t xml:space="preserve"> </w:t>
      </w:r>
      <w:r w:rsidRPr="001E7357">
        <w:rPr>
          <w:lang w:val="hr-HR"/>
        </w:rPr>
        <w:t xml:space="preserve">razini </w:t>
      </w:r>
      <w:r w:rsidR="00C41ECF">
        <w:rPr>
          <w:lang w:val="hr-HR"/>
        </w:rPr>
        <w:t>kada</w:t>
      </w:r>
      <w:r w:rsidRPr="001E7357">
        <w:rPr>
          <w:lang w:val="hr-HR"/>
        </w:rPr>
        <w:t xml:space="preserve"> postoji „</w:t>
      </w:r>
      <w:r w:rsidR="00C41ECF">
        <w:rPr>
          <w:lang w:val="hr-HR"/>
        </w:rPr>
        <w:t>zahtjev o kojemu se može raspravljati</w:t>
      </w:r>
      <w:r w:rsidRPr="001E7357">
        <w:rPr>
          <w:lang w:val="hr-HR"/>
        </w:rPr>
        <w:t>“</w:t>
      </w:r>
      <w:r w:rsidR="00AA59B2">
        <w:rPr>
          <w:lang w:val="hr-HR"/>
        </w:rPr>
        <w:t xml:space="preserve">, </w:t>
      </w:r>
      <w:r w:rsidR="004C4D98">
        <w:rPr>
          <w:lang w:val="hr-HR"/>
        </w:rPr>
        <w:t>da postoji povreda</w:t>
      </w:r>
      <w:r w:rsidRPr="001E7357">
        <w:rPr>
          <w:lang w:val="hr-HR"/>
        </w:rPr>
        <w:t xml:space="preserve"> materijalne odredbe Konvencije (vidi </w:t>
      </w:r>
      <w:r w:rsidRPr="001E7357">
        <w:rPr>
          <w:rStyle w:val="ju-005fpara-0020char--char"/>
          <w:i/>
          <w:iCs/>
          <w:lang w:val="hr-HR"/>
        </w:rPr>
        <w:t>Boyle i Rice protiv Ujedinjenog Kraljevstva</w:t>
      </w:r>
      <w:r w:rsidRPr="001E7357">
        <w:rPr>
          <w:lang w:val="hr-HR"/>
        </w:rPr>
        <w:t>, presuda od</w:t>
      </w:r>
      <w:r w:rsidR="00747ECC">
        <w:rPr>
          <w:lang w:val="hr-HR"/>
        </w:rPr>
        <w:t xml:space="preserve"> </w:t>
      </w:r>
      <w:r w:rsidRPr="001E7357">
        <w:rPr>
          <w:lang w:val="hr-HR"/>
        </w:rPr>
        <w:t xml:space="preserve">27. travnja, 1988., Serija A br. 131, </w:t>
      </w:r>
      <w:r w:rsidR="00DE717A">
        <w:rPr>
          <w:lang w:val="hr-HR"/>
        </w:rPr>
        <w:t>stavak</w:t>
      </w:r>
      <w:r w:rsidRPr="001E7357">
        <w:rPr>
          <w:lang w:val="hr-HR"/>
        </w:rPr>
        <w:t xml:space="preserve"> 52</w:t>
      </w:r>
      <w:r w:rsidR="004C4D98">
        <w:rPr>
          <w:lang w:val="hr-HR"/>
        </w:rPr>
        <w:t>.</w:t>
      </w:r>
      <w:r w:rsidRPr="001E7357">
        <w:rPr>
          <w:lang w:val="hr-HR"/>
        </w:rPr>
        <w:t>).</w:t>
      </w:r>
    </w:p>
    <w:p w:rsidRPr="001E7357" w:rsidR="004965C2" w:rsidP="004965C2" w:rsidRDefault="004965C2">
      <w:pPr>
        <w:pStyle w:val="OpiQuot"/>
        <w:rPr>
          <w:lang w:val="hr-HR"/>
        </w:rPr>
      </w:pPr>
      <w:r w:rsidRPr="001E7357">
        <w:rPr>
          <w:lang w:val="hr-HR"/>
        </w:rPr>
        <w:tab/>
      </w:r>
      <w:r w:rsidRPr="001E7357">
        <w:rPr>
          <w:u w:val="single"/>
          <w:lang w:val="hr-HR"/>
        </w:rPr>
        <w:t>Budući da je Sud utvrdio da</w:t>
      </w:r>
      <w:r w:rsidR="004C4D98">
        <w:rPr>
          <w:u w:val="single"/>
          <w:lang w:val="hr-HR"/>
        </w:rPr>
        <w:t xml:space="preserve"> su</w:t>
      </w:r>
      <w:r w:rsidRPr="001E7357">
        <w:rPr>
          <w:u w:val="single"/>
          <w:lang w:val="hr-HR"/>
        </w:rPr>
        <w:t xml:space="preserve"> [činjenice na kojima se temelji] prigovor</w:t>
      </w:r>
      <w:r w:rsidR="00FF24E3">
        <w:rPr>
          <w:u w:val="single"/>
          <w:lang w:val="hr-HR"/>
        </w:rPr>
        <w:t xml:space="preserve"> </w:t>
      </w:r>
      <w:r w:rsidR="006363A3">
        <w:rPr>
          <w:u w:val="single"/>
          <w:lang w:val="hr-HR"/>
        </w:rPr>
        <w:t>podnosite</w:t>
      </w:r>
      <w:r w:rsidR="00BA5F0A">
        <w:rPr>
          <w:u w:val="single"/>
          <w:lang w:val="hr-HR"/>
        </w:rPr>
        <w:t>l</w:t>
      </w:r>
      <w:r w:rsidR="006363A3">
        <w:rPr>
          <w:u w:val="single"/>
          <w:lang w:val="hr-HR"/>
        </w:rPr>
        <w:t>ja</w:t>
      </w:r>
      <w:r w:rsidR="00FF24E3">
        <w:rPr>
          <w:u w:val="single"/>
          <w:lang w:val="hr-HR"/>
        </w:rPr>
        <w:t xml:space="preserve"> </w:t>
      </w:r>
      <w:r w:rsidR="004C4D98">
        <w:rPr>
          <w:u w:val="single"/>
          <w:lang w:val="hr-HR"/>
        </w:rPr>
        <w:t>temeljem</w:t>
      </w:r>
      <w:r w:rsidRPr="001E7357">
        <w:rPr>
          <w:u w:val="single"/>
          <w:lang w:val="hr-HR"/>
        </w:rPr>
        <w:t xml:space="preserve"> članka 2. Konvencije izvan njegove nadležnosti </w:t>
      </w:r>
      <w:r w:rsidRPr="001E7357">
        <w:rPr>
          <w:rStyle w:val="ju-005fpara-0020char--char"/>
          <w:i/>
          <w:iCs/>
          <w:u w:val="single"/>
          <w:lang w:val="hr-HR"/>
        </w:rPr>
        <w:t>ratione</w:t>
      </w:r>
      <w:r w:rsidR="00FF24E3">
        <w:rPr>
          <w:rStyle w:val="ju-005fpara-0020char--char"/>
          <w:i/>
          <w:iCs/>
          <w:u w:val="single"/>
          <w:lang w:val="hr-HR"/>
        </w:rPr>
        <w:t xml:space="preserve"> </w:t>
      </w:r>
      <w:r w:rsidRPr="001E7357">
        <w:rPr>
          <w:rStyle w:val="ju-005fpara-0020char--char"/>
          <w:i/>
          <w:iCs/>
          <w:u w:val="single"/>
          <w:lang w:val="hr-HR"/>
        </w:rPr>
        <w:t>temporis</w:t>
      </w:r>
      <w:r w:rsidRPr="001E7357">
        <w:rPr>
          <w:u w:val="single"/>
          <w:lang w:val="hr-HR"/>
        </w:rPr>
        <w:t>, nije nadležan ispitivati je li podnositelj imao „</w:t>
      </w:r>
      <w:r w:rsidR="004C4D98">
        <w:rPr>
          <w:lang w:val="hr-HR"/>
        </w:rPr>
        <w:t>zahtjev o kojemu se može raspravljati</w:t>
      </w:r>
      <w:r w:rsidRPr="001E7357" w:rsidR="004C4D98">
        <w:rPr>
          <w:lang w:val="hr-HR"/>
        </w:rPr>
        <w:t xml:space="preserve">“ </w:t>
      </w:r>
      <w:r w:rsidR="004C4D98">
        <w:rPr>
          <w:lang w:val="hr-HR"/>
        </w:rPr>
        <w:t>da postoji povreda</w:t>
      </w:r>
      <w:r w:rsidR="00747ECC">
        <w:rPr>
          <w:lang w:val="hr-HR"/>
        </w:rPr>
        <w:t xml:space="preserve"> </w:t>
      </w:r>
      <w:r w:rsidRPr="001E7357">
        <w:rPr>
          <w:u w:val="single"/>
          <w:lang w:val="hr-HR"/>
        </w:rPr>
        <w:t>materijalnog prava iz Konvencije.</w:t>
      </w:r>
      <w:r w:rsidRPr="001E7357">
        <w:rPr>
          <w:lang w:val="hr-HR"/>
        </w:rPr>
        <w:t xml:space="preserve"> U skladu s tim, njihovi navodi u smislu članka 13. također</w:t>
      </w:r>
      <w:r w:rsidR="006363A3">
        <w:rPr>
          <w:lang w:val="hr-HR"/>
        </w:rPr>
        <w:t xml:space="preserve"> su</w:t>
      </w:r>
      <w:r w:rsidRPr="001E7357">
        <w:rPr>
          <w:lang w:val="hr-HR"/>
        </w:rPr>
        <w:t xml:space="preserve"> izvan nadležnosti Suda </w:t>
      </w:r>
      <w:r w:rsidRPr="001E7357">
        <w:rPr>
          <w:rStyle w:val="ju-005fpara-0020char--char"/>
          <w:i/>
          <w:iCs/>
          <w:lang w:val="hr-HR"/>
        </w:rPr>
        <w:t>ratione</w:t>
      </w:r>
      <w:r w:rsidR="00CB6E4F">
        <w:rPr>
          <w:rStyle w:val="ju-005fpara-0020char--char"/>
          <w:i/>
          <w:iCs/>
          <w:lang w:val="hr-HR"/>
        </w:rPr>
        <w:t xml:space="preserve"> </w:t>
      </w:r>
      <w:r w:rsidRPr="001E7357">
        <w:rPr>
          <w:rStyle w:val="ju-005fpara-0020char--char"/>
          <w:i/>
          <w:iCs/>
          <w:lang w:val="hr-HR"/>
        </w:rPr>
        <w:t>temporis</w:t>
      </w:r>
      <w:r w:rsidRPr="001E7357">
        <w:rPr>
          <w:lang w:val="hr-HR"/>
        </w:rPr>
        <w:t xml:space="preserve">(vidi </w:t>
      </w:r>
      <w:r w:rsidRPr="001E7357">
        <w:rPr>
          <w:rStyle w:val="ju-005fpara-0020char--char"/>
          <w:i/>
          <w:iCs/>
          <w:lang w:val="hr-HR"/>
        </w:rPr>
        <w:t xml:space="preserve">Meriakri protiv Moldavije </w:t>
      </w:r>
      <w:r w:rsidRPr="001E7357">
        <w:rPr>
          <w:lang w:val="hr-HR"/>
        </w:rPr>
        <w:t xml:space="preserve">(odl.), br. 53487/99, od 16. siječnja, 2001.). Slijedi da je ovaj dio zahtjeva </w:t>
      </w:r>
      <w:r w:rsidR="00CE7C6B">
        <w:rPr>
          <w:lang w:val="hr-HR"/>
        </w:rPr>
        <w:t>nespojiv</w:t>
      </w:r>
      <w:r w:rsidR="00605123">
        <w:rPr>
          <w:lang w:val="hr-HR"/>
        </w:rPr>
        <w:t xml:space="preserve"> </w:t>
      </w:r>
      <w:r w:rsidR="005A3A52">
        <w:rPr>
          <w:rStyle w:val="ju-005fpara-0020char--char"/>
          <w:i/>
          <w:iCs/>
          <w:lang w:val="hr-HR"/>
        </w:rPr>
        <w:t>ratione</w:t>
      </w:r>
      <w:r w:rsidR="00CB6E4F">
        <w:rPr>
          <w:rStyle w:val="ju-005fpara-0020char--char"/>
          <w:i/>
          <w:iCs/>
          <w:lang w:val="hr-HR"/>
        </w:rPr>
        <w:t xml:space="preserve"> </w:t>
      </w:r>
      <w:r w:rsidRPr="001E7357">
        <w:rPr>
          <w:rStyle w:val="ju-005fpara-0020char--char"/>
          <w:i/>
          <w:iCs/>
          <w:lang w:val="hr-HR"/>
        </w:rPr>
        <w:t>temporis</w:t>
      </w:r>
      <w:r w:rsidR="00CB6E4F">
        <w:rPr>
          <w:rStyle w:val="ju-005fpara-0020char--char"/>
          <w:i/>
          <w:iCs/>
          <w:lang w:val="hr-HR"/>
        </w:rPr>
        <w:t xml:space="preserve"> </w:t>
      </w:r>
      <w:r w:rsidR="00CE7C6B">
        <w:rPr>
          <w:lang w:val="hr-HR"/>
        </w:rPr>
        <w:t>s</w:t>
      </w:r>
      <w:r w:rsidR="00CB6E4F">
        <w:rPr>
          <w:lang w:val="hr-HR"/>
        </w:rPr>
        <w:t xml:space="preserve"> </w:t>
      </w:r>
      <w:r w:rsidRPr="001E7357">
        <w:rPr>
          <w:lang w:val="hr-HR"/>
        </w:rPr>
        <w:t>odredbama Konvencije u smislu članka 35</w:t>
      </w:r>
      <w:r w:rsidR="00CE7C6B">
        <w:rPr>
          <w:lang w:val="hr-HR"/>
        </w:rPr>
        <w:t>.</w:t>
      </w:r>
      <w:r w:rsidR="00DE717A">
        <w:rPr>
          <w:lang w:val="hr-HR"/>
        </w:rPr>
        <w:t>stavk</w:t>
      </w:r>
      <w:r w:rsidR="00CE7C6B">
        <w:rPr>
          <w:lang w:val="hr-HR"/>
        </w:rPr>
        <w:t>a</w:t>
      </w:r>
      <w:r w:rsidRPr="001E7357">
        <w:rPr>
          <w:lang w:val="hr-HR"/>
        </w:rPr>
        <w:t xml:space="preserve"> 3</w:t>
      </w:r>
      <w:r w:rsidR="00CE7C6B">
        <w:rPr>
          <w:lang w:val="hr-HR"/>
        </w:rPr>
        <w:t xml:space="preserve">.te </w:t>
      </w:r>
      <w:r w:rsidRPr="001E7357">
        <w:rPr>
          <w:lang w:val="hr-HR"/>
        </w:rPr>
        <w:t xml:space="preserve">mora biti </w:t>
      </w:r>
      <w:r w:rsidRPr="00CE7C6B">
        <w:rPr>
          <w:lang w:val="hr-HR"/>
        </w:rPr>
        <w:t>odbijen</w:t>
      </w:r>
      <w:r w:rsidRPr="001E7357">
        <w:rPr>
          <w:lang w:val="hr-HR"/>
        </w:rPr>
        <w:t xml:space="preserve"> temeljem članka 35</w:t>
      </w:r>
      <w:r w:rsidR="00CE7C6B">
        <w:rPr>
          <w:lang w:val="hr-HR"/>
        </w:rPr>
        <w:t>.</w:t>
      </w:r>
      <w:r w:rsidR="00DE717A">
        <w:rPr>
          <w:lang w:val="hr-HR"/>
        </w:rPr>
        <w:t>stavk</w:t>
      </w:r>
      <w:r w:rsidR="00CE7C6B">
        <w:rPr>
          <w:lang w:val="hr-HR"/>
        </w:rPr>
        <w:t>a</w:t>
      </w:r>
      <w:r w:rsidRPr="001E7357">
        <w:rPr>
          <w:lang w:val="hr-HR"/>
        </w:rPr>
        <w:t xml:space="preserve"> 4.” (naknadno podcrtano.)</w:t>
      </w:r>
    </w:p>
    <w:p w:rsidR="00747ECC" w:rsidP="004965C2" w:rsidRDefault="004965C2">
      <w:pPr>
        <w:pStyle w:val="OpiPara"/>
        <w:rPr>
          <w:lang w:val="hr-HR"/>
        </w:rPr>
      </w:pPr>
      <w:r w:rsidRPr="001E7357">
        <w:rPr>
          <w:lang w:val="hr-HR"/>
        </w:rPr>
        <w:t>Logika odlu</w:t>
      </w:r>
      <w:r w:rsidR="00B97606">
        <w:rPr>
          <w:lang w:val="hr-HR"/>
        </w:rPr>
        <w:t>ke</w:t>
      </w:r>
      <w:r w:rsidRPr="001E7357">
        <w:rPr>
          <w:lang w:val="hr-HR"/>
        </w:rPr>
        <w:t xml:space="preserve"> u predmetu </w:t>
      </w:r>
      <w:r w:rsidRPr="001E7357">
        <w:rPr>
          <w:i/>
          <w:lang w:val="hr-HR"/>
        </w:rPr>
        <w:t>Kholodov</w:t>
      </w:r>
      <w:r w:rsidRPr="001E7357">
        <w:rPr>
          <w:lang w:val="hr-HR"/>
        </w:rPr>
        <w:t xml:space="preserve"> zasniva se na lažnoj pretpostavci. Poručuje, gotovo </w:t>
      </w:r>
      <w:r w:rsidR="00B97606">
        <w:rPr>
          <w:lang w:val="hr-HR"/>
        </w:rPr>
        <w:t>izričito</w:t>
      </w:r>
      <w:r w:rsidRPr="001E7357">
        <w:rPr>
          <w:lang w:val="hr-HR"/>
        </w:rPr>
        <w:t xml:space="preserve">, ali svakako </w:t>
      </w:r>
      <w:r w:rsidR="00B97606">
        <w:rPr>
          <w:lang w:val="hr-HR"/>
        </w:rPr>
        <w:t>podrazumijeva</w:t>
      </w:r>
      <w:r w:rsidRPr="001E7357">
        <w:rPr>
          <w:lang w:val="hr-HR"/>
        </w:rPr>
        <w:t>, da, budući da su činjenice predmeta izvan vremenske nadležnosti Suda, kazneni postupci koji proizlaze iz tih činjenica također nisu u vremenskoj nadležnosti Suda.</w:t>
      </w:r>
    </w:p>
    <w:p w:rsidR="00747ECC" w:rsidP="004965C2" w:rsidRDefault="004965C2">
      <w:pPr>
        <w:pStyle w:val="OpiPara"/>
        <w:rPr>
          <w:lang w:val="hr-HR"/>
        </w:rPr>
      </w:pPr>
      <w:r w:rsidRPr="001E7357">
        <w:rPr>
          <w:lang w:val="hr-HR"/>
        </w:rPr>
        <w:t xml:space="preserve">Međutim, utvrđeno </w:t>
      </w:r>
      <w:r w:rsidR="006363A3">
        <w:rPr>
          <w:lang w:val="hr-HR"/>
        </w:rPr>
        <w:t xml:space="preserve">je </w:t>
      </w:r>
      <w:r w:rsidRPr="001E7357">
        <w:rPr>
          <w:lang w:val="hr-HR"/>
        </w:rPr>
        <w:t xml:space="preserve">i logično pravilo </w:t>
      </w:r>
      <w:r w:rsidR="00B85279">
        <w:rPr>
          <w:lang w:val="hr-HR"/>
        </w:rPr>
        <w:t xml:space="preserve">da </w:t>
      </w:r>
      <w:r w:rsidRPr="001E7357">
        <w:rPr>
          <w:lang w:val="hr-HR"/>
        </w:rPr>
        <w:t xml:space="preserve">sud posljednje instance ne razmatra (ponovo) činjenice, tj. da taj dio ostavi nacionalnim sudovima. Stoga, tvrditi da naš Sud ne može ocjenjivati </w:t>
      </w:r>
      <w:r w:rsidR="00B85279">
        <w:rPr>
          <w:lang w:val="hr-HR"/>
        </w:rPr>
        <w:t>derivativne postupke</w:t>
      </w:r>
      <w:r w:rsidRPr="001E7357">
        <w:rPr>
          <w:lang w:val="hr-HR"/>
        </w:rPr>
        <w:t xml:space="preserve"> zbog toga što ne smije ispitivati činjenice prošlih događaja, što gotovo nikada ne čini, u najboljem je slučaju </w:t>
      </w:r>
      <w:r w:rsidR="00FC0F82">
        <w:rPr>
          <w:lang w:val="hr-HR"/>
        </w:rPr>
        <w:t>formalizam</w:t>
      </w:r>
      <w:r w:rsidRPr="001E7357">
        <w:rPr>
          <w:lang w:val="hr-HR"/>
        </w:rPr>
        <w:t>, a u najgorem apsurdno.</w:t>
      </w:r>
    </w:p>
    <w:p w:rsidR="00747ECC" w:rsidP="004965C2" w:rsidRDefault="004965C2">
      <w:pPr>
        <w:pStyle w:val="OpiPara"/>
        <w:rPr>
          <w:lang w:val="hr-HR"/>
        </w:rPr>
      </w:pPr>
      <w:r w:rsidRPr="001E7357">
        <w:rPr>
          <w:lang w:val="hr-HR"/>
        </w:rPr>
        <w:t>Ključno je pitanje, slijedom navedenog, značenje izraza „činjenice koje su uslijedile nakon nje</w:t>
      </w:r>
      <w:r w:rsidR="006363A3">
        <w:rPr>
          <w:lang w:val="hr-HR"/>
        </w:rPr>
        <w:t>zi</w:t>
      </w:r>
      <w:r w:rsidRPr="001E7357">
        <w:rPr>
          <w:lang w:val="hr-HR"/>
        </w:rPr>
        <w:t xml:space="preserve">nog stupanja na snagu </w:t>
      </w:r>
      <w:r w:rsidR="00FC0F82">
        <w:rPr>
          <w:lang w:val="hr-HR"/>
        </w:rPr>
        <w:t>za tu stranku</w:t>
      </w:r>
      <w:r w:rsidRPr="001E7357">
        <w:rPr>
          <w:lang w:val="hr-HR"/>
        </w:rPr>
        <w:t>“.</w:t>
      </w:r>
      <w:r w:rsidR="00747ECC">
        <w:rPr>
          <w:lang w:val="hr-HR"/>
        </w:rPr>
        <w:t xml:space="preserve"> </w:t>
      </w:r>
      <w:r w:rsidRPr="001E7357">
        <w:rPr>
          <w:lang w:val="hr-HR"/>
        </w:rPr>
        <w:t>Konkretnije, značenje riječi „činjenice“ središnje je pitanje.</w:t>
      </w:r>
    </w:p>
    <w:p w:rsidR="00747ECC" w:rsidP="004965C2" w:rsidRDefault="004965C2">
      <w:pPr>
        <w:pStyle w:val="OpiPara"/>
        <w:rPr>
          <w:lang w:val="hr-HR"/>
        </w:rPr>
      </w:pPr>
      <w:r w:rsidRPr="001E7357">
        <w:rPr>
          <w:lang w:val="hr-HR"/>
        </w:rPr>
        <w:t xml:space="preserve">Sofisticirani pristup ovom pitanju (tumačenja) bio bi, kao što su rekli Hobbes i Alf Ross, da izvan norme nema „činjenica“, da činjenice </w:t>
      </w:r>
      <w:r w:rsidRPr="001E7357">
        <w:rPr>
          <w:i/>
          <w:lang w:val="hr-HR"/>
        </w:rPr>
        <w:t>per se</w:t>
      </w:r>
      <w:r w:rsidRPr="001E7357">
        <w:rPr>
          <w:lang w:val="hr-HR"/>
        </w:rPr>
        <w:t xml:space="preserve"> ne postoje.</w:t>
      </w:r>
    </w:p>
    <w:p w:rsidR="00747ECC" w:rsidP="004965C2" w:rsidRDefault="004965C2">
      <w:pPr>
        <w:pStyle w:val="OpiPara"/>
        <w:rPr>
          <w:lang w:val="hr-HR"/>
        </w:rPr>
      </w:pPr>
      <w:r w:rsidRPr="001E7357">
        <w:rPr>
          <w:lang w:val="hr-HR"/>
        </w:rPr>
        <w:t xml:space="preserve">U predmetu </w:t>
      </w:r>
      <w:r w:rsidRPr="001E7357">
        <w:rPr>
          <w:i/>
          <w:lang w:val="hr-HR"/>
        </w:rPr>
        <w:t>Streletz, Kessler i Krenz protiv Njemačke</w:t>
      </w:r>
      <w:r w:rsidR="00747ECC">
        <w:rPr>
          <w:i/>
          <w:lang w:val="hr-HR"/>
        </w:rPr>
        <w:t xml:space="preserve"> </w:t>
      </w:r>
      <w:r w:rsidRPr="001E7357">
        <w:rPr>
          <w:lang w:val="hr-HR"/>
        </w:rPr>
        <w:t>([</w:t>
      </w:r>
      <w:r w:rsidR="00DE717A">
        <w:rPr>
          <w:lang w:val="hr-HR"/>
        </w:rPr>
        <w:t>VV</w:t>
      </w:r>
      <w:r w:rsidRPr="001E7357">
        <w:rPr>
          <w:lang w:val="hr-HR"/>
        </w:rPr>
        <w:t>], br. 34044/96, 35532/97 i 44801/98, ECHR 2001</w:t>
      </w:r>
      <w:r w:rsidRPr="001E7357">
        <w:rPr>
          <w:lang w:val="hr-HR"/>
        </w:rPr>
        <w:noBreakHyphen/>
        <w:t xml:space="preserve">II) čak </w:t>
      </w:r>
      <w:r w:rsidR="006363A3">
        <w:rPr>
          <w:lang w:val="hr-HR"/>
        </w:rPr>
        <w:t xml:space="preserve">smo </w:t>
      </w:r>
      <w:r w:rsidRPr="001E7357">
        <w:rPr>
          <w:lang w:val="hr-HR"/>
        </w:rPr>
        <w:t>imali situaciju da istovremeno i jasno postojanje i „činjenica“ i normi, budući da nisu bile primijenjene, nije bilo dovoljno dok nije došlo do promjene (pravnog) sustava.</w:t>
      </w:r>
    </w:p>
    <w:p w:rsidR="00747ECC" w:rsidP="004965C2" w:rsidRDefault="004965C2">
      <w:pPr>
        <w:pStyle w:val="OpiPara"/>
        <w:rPr>
          <w:lang w:val="hr-HR"/>
        </w:rPr>
      </w:pPr>
      <w:r w:rsidRPr="001E7357">
        <w:rPr>
          <w:lang w:val="hr-HR"/>
        </w:rPr>
        <w:t>U najmanju ruku, činjenice ne postaju pravno relevantne ukoliko (1) im ne prethodi mjerodavna norma i (2) ukoliko se ta norma ne primjenjuje.</w:t>
      </w:r>
    </w:p>
    <w:p w:rsidR="00747ECC" w:rsidP="004965C2" w:rsidRDefault="004965C2">
      <w:pPr>
        <w:pStyle w:val="OpiPara"/>
        <w:rPr>
          <w:lang w:val="hr-HR"/>
        </w:rPr>
      </w:pPr>
      <w:r w:rsidRPr="001E7357">
        <w:rPr>
          <w:lang w:val="hr-HR"/>
        </w:rPr>
        <w:t xml:space="preserve">Problem u predmetu </w:t>
      </w:r>
      <w:r w:rsidRPr="001E7357">
        <w:rPr>
          <w:i/>
          <w:lang w:val="hr-HR"/>
        </w:rPr>
        <w:t>Moldovan,</w:t>
      </w:r>
      <w:r w:rsidR="006363A3">
        <w:rPr>
          <w:lang w:val="hr-HR"/>
        </w:rPr>
        <w:t xml:space="preserve">prema </w:t>
      </w:r>
      <w:r w:rsidRPr="001E7357" w:rsidR="006363A3">
        <w:rPr>
          <w:lang w:val="hr-HR"/>
        </w:rPr>
        <w:t>odlu</w:t>
      </w:r>
      <w:r w:rsidR="006363A3">
        <w:rPr>
          <w:lang w:val="hr-HR"/>
        </w:rPr>
        <w:t>ci</w:t>
      </w:r>
      <w:r w:rsidR="00CB6E4F">
        <w:rPr>
          <w:lang w:val="hr-HR"/>
        </w:rPr>
        <w:t xml:space="preserve"> </w:t>
      </w:r>
      <w:r w:rsidRPr="001E7357">
        <w:rPr>
          <w:lang w:val="hr-HR"/>
        </w:rPr>
        <w:t xml:space="preserve">Odsjeka, jest jednostavno </w:t>
      </w:r>
      <w:r w:rsidR="00296D12">
        <w:rPr>
          <w:lang w:val="hr-HR"/>
        </w:rPr>
        <w:t xml:space="preserve">to što </w:t>
      </w:r>
      <w:r w:rsidRPr="001E7357">
        <w:rPr>
          <w:lang w:val="hr-HR"/>
        </w:rPr>
        <w:t>se temelji na naivnoj pretpostavci da činjenice i propisi (</w:t>
      </w:r>
      <w:r w:rsidRPr="001E7357">
        <w:rPr>
          <w:i/>
          <w:lang w:val="hr-HR"/>
        </w:rPr>
        <w:t>questione</w:t>
      </w:r>
      <w:r w:rsidR="00605123">
        <w:rPr>
          <w:i/>
          <w:lang w:val="hr-HR"/>
        </w:rPr>
        <w:t>s</w:t>
      </w:r>
      <w:r w:rsidR="00CB6E4F">
        <w:rPr>
          <w:i/>
          <w:lang w:val="hr-HR"/>
        </w:rPr>
        <w:t xml:space="preserve"> </w:t>
      </w:r>
      <w:r w:rsidRPr="001E7357">
        <w:rPr>
          <w:i/>
          <w:lang w:val="hr-HR"/>
        </w:rPr>
        <w:t>facti, questiones</w:t>
      </w:r>
      <w:r w:rsidR="00CB6E4F">
        <w:rPr>
          <w:i/>
          <w:lang w:val="hr-HR"/>
        </w:rPr>
        <w:t xml:space="preserve"> </w:t>
      </w:r>
      <w:r w:rsidRPr="001E7357">
        <w:rPr>
          <w:i/>
          <w:lang w:val="hr-HR"/>
        </w:rPr>
        <w:t>juris</w:t>
      </w:r>
      <w:r w:rsidRPr="001E7357">
        <w:rPr>
          <w:lang w:val="hr-HR"/>
        </w:rPr>
        <w:t xml:space="preserve">) mogu postojati odvojeno – i neovisno jedni </w:t>
      </w:r>
      <w:r w:rsidR="006363A3">
        <w:rPr>
          <w:lang w:val="hr-HR"/>
        </w:rPr>
        <w:t>o drugima</w:t>
      </w:r>
      <w:r w:rsidRPr="001E7357">
        <w:rPr>
          <w:lang w:val="hr-HR"/>
        </w:rPr>
        <w:t xml:space="preserve">. Istina je, naravno, da se događaj iz prošlosti (ubojstvo) može dogoditi u određenom vremenskom trenutku, npr. prije stupanja na snagu Konvencije. Međutim, da </w:t>
      </w:r>
      <w:r w:rsidR="00296D12">
        <w:rPr>
          <w:lang w:val="hr-HR"/>
        </w:rPr>
        <w:t xml:space="preserve">pravni sustav nije registrirao </w:t>
      </w:r>
      <w:r w:rsidRPr="001E7357">
        <w:rPr>
          <w:lang w:val="hr-HR"/>
        </w:rPr>
        <w:t>taj događaj („činjenice“) , njegovi pravni odjeci ne bi nikad stigli do, na primjer, Strasbourga.</w:t>
      </w:r>
    </w:p>
    <w:p w:rsidRPr="001E7357" w:rsidR="004965C2" w:rsidP="004965C2" w:rsidRDefault="004965C2">
      <w:pPr>
        <w:pStyle w:val="OpiPara"/>
        <w:rPr>
          <w:lang w:val="hr-HR"/>
        </w:rPr>
      </w:pPr>
      <w:r w:rsidRPr="001E7357">
        <w:rPr>
          <w:lang w:val="hr-HR"/>
        </w:rPr>
        <w:t xml:space="preserve">Što se tiče nadležnosti </w:t>
      </w:r>
      <w:r w:rsidRPr="001E7357">
        <w:rPr>
          <w:i/>
          <w:lang w:val="hr-HR"/>
        </w:rPr>
        <w:t>ratione</w:t>
      </w:r>
      <w:r w:rsidR="00CB6E4F">
        <w:rPr>
          <w:i/>
          <w:lang w:val="hr-HR"/>
        </w:rPr>
        <w:t xml:space="preserve"> </w:t>
      </w:r>
      <w:r w:rsidRPr="001E7357">
        <w:rPr>
          <w:i/>
          <w:lang w:val="hr-HR"/>
        </w:rPr>
        <w:t xml:space="preserve">temporis, </w:t>
      </w:r>
      <w:r w:rsidRPr="001E7357">
        <w:rPr>
          <w:lang w:val="hr-HR"/>
        </w:rPr>
        <w:t xml:space="preserve">postoji iznenađujuće malo </w:t>
      </w:r>
      <w:r w:rsidR="00550BD6">
        <w:rPr>
          <w:lang w:val="hr-HR"/>
        </w:rPr>
        <w:t>kombinacija</w:t>
      </w:r>
      <w:r w:rsidR="00FF24E3">
        <w:rPr>
          <w:lang w:val="hr-HR"/>
        </w:rPr>
        <w:t xml:space="preserve"> </w:t>
      </w:r>
      <w:r w:rsidRPr="001E7357">
        <w:rPr>
          <w:lang w:val="hr-HR"/>
        </w:rPr>
        <w:t>događaja i postupaka koji čine skalu eksperimenata. (1) I događaj iz prošlosti i naknadni postupci dogodili su se u razdoblju prije nego što je Konvencija stupila na snagu u odnosu na zemlju</w:t>
      </w:r>
      <w:r w:rsidR="0095711D">
        <w:rPr>
          <w:lang w:val="hr-HR"/>
        </w:rPr>
        <w:t xml:space="preserve"> o kojoj je riječ</w:t>
      </w:r>
      <w:r w:rsidRPr="001E7357">
        <w:rPr>
          <w:lang w:val="hr-HR"/>
        </w:rPr>
        <w:t>. Jasno, čak i ako su postupci navodno predstavljali povredu postupovnog</w:t>
      </w:r>
      <w:r w:rsidR="00CB6E4F">
        <w:rPr>
          <w:lang w:val="hr-HR"/>
        </w:rPr>
        <w:t xml:space="preserve"> </w:t>
      </w:r>
      <w:r w:rsidR="0095711D">
        <w:rPr>
          <w:lang w:val="hr-HR"/>
        </w:rPr>
        <w:t>vida</w:t>
      </w:r>
      <w:r w:rsidR="00CB6E4F">
        <w:rPr>
          <w:lang w:val="hr-HR"/>
        </w:rPr>
        <w:t xml:space="preserve"> </w:t>
      </w:r>
      <w:r w:rsidRPr="001E7357">
        <w:rPr>
          <w:lang w:val="hr-HR"/>
        </w:rPr>
        <w:t xml:space="preserve">članka 2. ili 3., </w:t>
      </w:r>
      <w:r w:rsidR="0095711D">
        <w:rPr>
          <w:lang w:val="hr-HR"/>
        </w:rPr>
        <w:t>predmet</w:t>
      </w:r>
      <w:r w:rsidR="00FF24E3">
        <w:rPr>
          <w:lang w:val="hr-HR"/>
        </w:rPr>
        <w:t xml:space="preserve"> </w:t>
      </w:r>
      <w:r w:rsidRPr="001E7357">
        <w:rPr>
          <w:lang w:val="hr-HR"/>
        </w:rPr>
        <w:t xml:space="preserve">je bio </w:t>
      </w:r>
      <w:r w:rsidRPr="001E7357">
        <w:rPr>
          <w:i/>
          <w:lang w:val="hr-HR"/>
        </w:rPr>
        <w:t>ad acta</w:t>
      </w:r>
      <w:r w:rsidRPr="001E7357">
        <w:rPr>
          <w:lang w:val="hr-HR"/>
        </w:rPr>
        <w:t xml:space="preserve"> prije stupanja na snagu Konvencije.</w:t>
      </w:r>
      <w:r w:rsidR="00747ECC">
        <w:rPr>
          <w:lang w:val="hr-HR"/>
        </w:rPr>
        <w:t xml:space="preserve"> </w:t>
      </w:r>
      <w:r w:rsidRPr="001E7357">
        <w:rPr>
          <w:lang w:val="hr-HR"/>
        </w:rPr>
        <w:t>(2) I događaj iz prošlosti i naknadni postupci uslijedili su nakon što je Konvencija stupila na snagu u odnosu na zemlju o kojoj je riječ</w:t>
      </w:r>
      <w:r w:rsidR="006363A3">
        <w:rPr>
          <w:lang w:val="hr-HR"/>
        </w:rPr>
        <w:t xml:space="preserve"> kada</w:t>
      </w:r>
      <w:r w:rsidRPr="001E7357">
        <w:rPr>
          <w:lang w:val="hr-HR"/>
        </w:rPr>
        <w:t xml:space="preserve">, također, ne postoji problem </w:t>
      </w:r>
      <w:r w:rsidRPr="001E7357">
        <w:rPr>
          <w:i/>
          <w:lang w:val="hr-HR"/>
        </w:rPr>
        <w:t>ratione</w:t>
      </w:r>
      <w:r w:rsidR="00CB6E4F">
        <w:rPr>
          <w:i/>
          <w:lang w:val="hr-HR"/>
        </w:rPr>
        <w:t xml:space="preserve"> </w:t>
      </w:r>
      <w:r w:rsidRPr="001E7357">
        <w:rPr>
          <w:i/>
          <w:lang w:val="hr-HR"/>
        </w:rPr>
        <w:t>temporis</w:t>
      </w:r>
      <w:r w:rsidRPr="001E7357">
        <w:rPr>
          <w:lang w:val="hr-HR"/>
        </w:rPr>
        <w:t xml:space="preserve">. (3) Međutim, ako se događaj iz prošlosti dogodio prije stupanja na snagu Konvencije, a postupci su uslijedili nakon tog datuma, moguće su sljedeće kombinacije: tako je, u </w:t>
      </w:r>
      <w:r w:rsidRPr="001E7357">
        <w:rPr>
          <w:i/>
          <w:lang w:val="hr-HR"/>
        </w:rPr>
        <w:t>Kholodovu</w:t>
      </w:r>
      <w:r w:rsidRPr="001E7357">
        <w:rPr>
          <w:lang w:val="hr-HR"/>
        </w:rPr>
        <w:t xml:space="preserve">, predmet pretežno procesuiran nakon stupanja na snagu Konvencije, dok je u </w:t>
      </w:r>
      <w:r w:rsidR="00C10B71">
        <w:rPr>
          <w:lang w:val="hr-HR"/>
        </w:rPr>
        <w:t xml:space="preserve">predmetu </w:t>
      </w:r>
      <w:r w:rsidRPr="001E7357">
        <w:rPr>
          <w:i/>
          <w:lang w:val="hr-HR"/>
        </w:rPr>
        <w:t>Blečić</w:t>
      </w:r>
      <w:r w:rsidRPr="001E7357">
        <w:rPr>
          <w:lang w:val="hr-HR"/>
        </w:rPr>
        <w:t xml:space="preserve"> bilo obrnuto.</w:t>
      </w:r>
    </w:p>
    <w:p w:rsidR="00747ECC" w:rsidP="004965C2" w:rsidRDefault="004965C2">
      <w:pPr>
        <w:pStyle w:val="OpiPara"/>
        <w:rPr>
          <w:lang w:val="hr-HR"/>
        </w:rPr>
      </w:pPr>
      <w:r w:rsidRPr="001E7357">
        <w:rPr>
          <w:lang w:val="hr-HR"/>
        </w:rPr>
        <w:t xml:space="preserve">Ovdje je zanimljivo primijetiti da je u </w:t>
      </w:r>
      <w:r w:rsidRPr="001E7357">
        <w:rPr>
          <w:i/>
          <w:lang w:val="hr-HR"/>
        </w:rPr>
        <w:t>Blečić</w:t>
      </w:r>
      <w:r w:rsidRPr="001E7357">
        <w:rPr>
          <w:lang w:val="hr-HR"/>
        </w:rPr>
        <w:t xml:space="preserve"> Sud u </w:t>
      </w:r>
      <w:r w:rsidR="004A24CC">
        <w:rPr>
          <w:lang w:val="hr-HR"/>
        </w:rPr>
        <w:t>stavku</w:t>
      </w:r>
      <w:r w:rsidRPr="001E7357">
        <w:rPr>
          <w:lang w:val="hr-HR"/>
        </w:rPr>
        <w:t xml:space="preserve"> 85. utvrdio sljedeće:</w:t>
      </w:r>
    </w:p>
    <w:p w:rsidR="00613677" w:rsidRDefault="00726D19">
      <w:pPr>
        <w:pStyle w:val="JuPara"/>
        <w:ind w:left="426"/>
        <w:rPr>
          <w:sz w:val="20"/>
        </w:rPr>
      </w:pPr>
      <w:r w:rsidRPr="00726D19">
        <w:rPr>
          <w:rStyle w:val="BlockquoteChar"/>
          <w:sz w:val="20"/>
          <w:lang w:val="hr-HR"/>
        </w:rPr>
        <w:t>“...</w:t>
      </w:r>
    </w:p>
    <w:p w:rsidR="00747ECC" w:rsidRDefault="00726D19">
      <w:pPr>
        <w:pStyle w:val="JuPara"/>
        <w:ind w:left="426"/>
        <w:rPr>
          <w:sz w:val="20"/>
        </w:rPr>
      </w:pPr>
      <w:r w:rsidRPr="00726D19">
        <w:rPr>
          <w:sz w:val="20"/>
        </w:rPr>
        <w:t xml:space="preserve">Slijedi da je navodno miješanje u prava podnositeljice zahtjeva sadržano u presudi Vrhovnoga suda od </w:t>
      </w:r>
      <w:r w:rsidRPr="009B6399" w:rsidR="00B0373D">
        <w:rPr>
          <w:sz w:val="20"/>
        </w:rPr>
        <w:t>15. veljače 1996. godine. Naknadna odluka Ustavnog suda samo je dovela do toga da je dozvolila da miješanje koje je navodno uzrokovala ta presuda -</w:t>
      </w:r>
      <w:r w:rsidR="00747ECC">
        <w:rPr>
          <w:sz w:val="20"/>
        </w:rPr>
        <w:t xml:space="preserve"> </w:t>
      </w:r>
      <w:r w:rsidRPr="009B6399" w:rsidR="00B0373D">
        <w:rPr>
          <w:sz w:val="20"/>
        </w:rPr>
        <w:t xml:space="preserve"> konačni akt koji je sam po sebi mogao povrijediti prava podnositeljice zahtjeva – i dalje postoji. Ta odluka nije predstavljala miješanje. S obzirom na datum presude Vrhovnog suda, miješanje </w:t>
      </w:r>
      <w:r w:rsidR="00CB6E4F">
        <w:rPr>
          <w:sz w:val="20"/>
        </w:rPr>
        <w:t xml:space="preserve">ne ulazi u </w:t>
      </w:r>
      <w:r w:rsidRPr="00726D19">
        <w:rPr>
          <w:sz w:val="20"/>
        </w:rPr>
        <w:t>vremenske nadležnosti Suda.</w:t>
      </w:r>
    </w:p>
    <w:p w:rsidR="00B0373D" w:rsidP="009B6399" w:rsidRDefault="004965C2">
      <w:pPr>
        <w:pStyle w:val="OpiQuot"/>
        <w:ind w:left="426"/>
        <w:rPr>
          <w:lang w:val="hr-HR"/>
        </w:rPr>
      </w:pPr>
      <w:r w:rsidRPr="002A04C1">
        <w:rPr>
          <w:rStyle w:val="BlockquoteChar"/>
          <w:lang w:val="hr-HR"/>
        </w:rPr>
        <w:t>.“</w:t>
      </w:r>
    </w:p>
    <w:p w:rsidRPr="001E7357" w:rsidR="004965C2" w:rsidP="004965C2" w:rsidRDefault="00C10B71">
      <w:pPr>
        <w:pStyle w:val="OpiPara"/>
        <w:rPr>
          <w:lang w:val="hr-HR"/>
        </w:rPr>
      </w:pPr>
      <w:r>
        <w:rPr>
          <w:lang w:val="hr-HR"/>
        </w:rPr>
        <w:t>Iz ovoga se jasno podrazumijeva</w:t>
      </w:r>
      <w:r w:rsidRPr="001E7357" w:rsidR="004965C2">
        <w:rPr>
          <w:lang w:val="hr-HR"/>
        </w:rPr>
        <w:t xml:space="preserve"> da bi, iako su </w:t>
      </w:r>
      <w:r w:rsidR="00977041">
        <w:rPr>
          <w:lang w:val="hr-HR"/>
        </w:rPr>
        <w:t xml:space="preserve">se </w:t>
      </w:r>
      <w:r w:rsidRPr="001E7357" w:rsidR="004965C2">
        <w:rPr>
          <w:lang w:val="hr-HR"/>
        </w:rPr>
        <w:t xml:space="preserve">u </w:t>
      </w:r>
      <w:r>
        <w:rPr>
          <w:lang w:val="hr-HR"/>
        </w:rPr>
        <w:t xml:space="preserve">predmetu </w:t>
      </w:r>
      <w:r w:rsidRPr="001E7357" w:rsidR="004965C2">
        <w:rPr>
          <w:i/>
          <w:lang w:val="hr-HR"/>
        </w:rPr>
        <w:t>Blečić</w:t>
      </w:r>
      <w:r w:rsidRPr="001E7357" w:rsidR="004965C2">
        <w:rPr>
          <w:lang w:val="hr-HR"/>
        </w:rPr>
        <w:t xml:space="preserve"> i događaj iz prošlosti i većina postupaka dogodili prije stupanja na snagu Konvencije u odnosu na Hrvatsku, bilo dovoljno da je zadnja </w:t>
      </w:r>
      <w:r w:rsidR="00977041">
        <w:rPr>
          <w:lang w:val="hr-HR"/>
        </w:rPr>
        <w:t xml:space="preserve">presuda </w:t>
      </w:r>
      <w:r w:rsidRPr="001E7357" w:rsidR="004965C2">
        <w:rPr>
          <w:lang w:val="hr-HR"/>
        </w:rPr>
        <w:t>Vrhovnog suda Hrvatske uslijedila nakon stupanja na snagu Konvencije</w:t>
      </w:r>
      <w:r w:rsidR="0026645B">
        <w:rPr>
          <w:lang w:val="hr-HR"/>
        </w:rPr>
        <w:t xml:space="preserve"> </w:t>
      </w:r>
      <w:r w:rsidR="006363A3">
        <w:rPr>
          <w:lang w:val="hr-HR"/>
        </w:rPr>
        <w:t>te</w:t>
      </w:r>
      <w:r w:rsidR="0026645B">
        <w:rPr>
          <w:lang w:val="hr-HR"/>
        </w:rPr>
        <w:t xml:space="preserve"> </w:t>
      </w:r>
      <w:r w:rsidRPr="001E7357" w:rsidR="004965C2">
        <w:rPr>
          <w:lang w:val="hr-HR"/>
        </w:rPr>
        <w:t xml:space="preserve">da predmet potpadne pod vremensku nadležnost Europskoga </w:t>
      </w:r>
      <w:r w:rsidR="006363A3">
        <w:rPr>
          <w:lang w:val="hr-HR"/>
        </w:rPr>
        <w:t>s</w:t>
      </w:r>
      <w:r w:rsidRPr="001E7357" w:rsidR="004965C2">
        <w:rPr>
          <w:lang w:val="hr-HR"/>
        </w:rPr>
        <w:t xml:space="preserve">uda. Drugim </w:t>
      </w:r>
      <w:r w:rsidRPr="001E7357" w:rsidR="00977041">
        <w:rPr>
          <w:lang w:val="hr-HR"/>
        </w:rPr>
        <w:t>riječima</w:t>
      </w:r>
      <w:r w:rsidRPr="001E7357" w:rsidR="004965C2">
        <w:rPr>
          <w:lang w:val="hr-HR"/>
        </w:rPr>
        <w:t xml:space="preserve">, odluke u predmetima </w:t>
      </w:r>
      <w:r w:rsidRPr="001E7357" w:rsidR="004965C2">
        <w:rPr>
          <w:i/>
          <w:lang w:val="hr-HR"/>
        </w:rPr>
        <w:t>Moldovan</w:t>
      </w:r>
      <w:r w:rsidRPr="001E7357" w:rsidR="004965C2">
        <w:rPr>
          <w:lang w:val="hr-HR"/>
        </w:rPr>
        <w:t xml:space="preserve"> i </w:t>
      </w:r>
      <w:r w:rsidRPr="001E7357" w:rsidR="004965C2">
        <w:rPr>
          <w:i/>
          <w:lang w:val="hr-HR"/>
        </w:rPr>
        <w:t>Kholodov</w:t>
      </w:r>
      <w:r w:rsidR="00605123">
        <w:rPr>
          <w:lang w:val="hr-HR"/>
        </w:rPr>
        <w:t xml:space="preserve"> n</w:t>
      </w:r>
      <w:r w:rsidRPr="001E7357" w:rsidR="004965C2">
        <w:rPr>
          <w:lang w:val="hr-HR"/>
        </w:rPr>
        <w:t xml:space="preserve">epogrešivo su nepomirljive s </w:t>
      </w:r>
      <w:r w:rsidR="00977041">
        <w:rPr>
          <w:lang w:val="hr-HR"/>
        </w:rPr>
        <w:t xml:space="preserve">odlukom u predmetu </w:t>
      </w:r>
      <w:r w:rsidRPr="001E7357" w:rsidR="004965C2">
        <w:rPr>
          <w:i/>
          <w:lang w:val="hr-HR"/>
        </w:rPr>
        <w:t>Blečić</w:t>
      </w:r>
      <w:r w:rsidRPr="001E7357" w:rsidR="004965C2">
        <w:rPr>
          <w:lang w:val="hr-HR"/>
        </w:rPr>
        <w:t>.</w:t>
      </w:r>
    </w:p>
    <w:p w:rsidR="00747ECC" w:rsidP="004965C2" w:rsidRDefault="004965C2">
      <w:pPr>
        <w:pStyle w:val="OpiPara"/>
        <w:rPr>
          <w:lang w:val="hr-HR"/>
        </w:rPr>
      </w:pPr>
      <w:r w:rsidRPr="001E7357">
        <w:rPr>
          <w:lang w:val="hr-HR"/>
        </w:rPr>
        <w:t xml:space="preserve">Nadalje, supsidijarni nadzor Suda nad poštovanjem ljudskih prava, čak i </w:t>
      </w:r>
      <w:r w:rsidR="003F5B17">
        <w:rPr>
          <w:lang w:val="hr-HR"/>
        </w:rPr>
        <w:t xml:space="preserve">prema izričaju </w:t>
      </w:r>
      <w:r w:rsidRPr="001E7357">
        <w:rPr>
          <w:lang w:val="hr-HR"/>
        </w:rPr>
        <w:t>članka 41., dolazi u obzir tek nakon što se domaći postupci pokažu nedjelotvornima. Od ugovorne stran</w:t>
      </w:r>
      <w:r w:rsidR="003F5B17">
        <w:rPr>
          <w:lang w:val="hr-HR"/>
        </w:rPr>
        <w:t>k</w:t>
      </w:r>
      <w:r w:rsidRPr="001E7357">
        <w:rPr>
          <w:lang w:val="hr-HR"/>
        </w:rPr>
        <w:t>e, u ovom slučaju Slovenije, ne može se očekivati da će biti u stanju spriječiti liječnički nemar i njegove posljedice.</w:t>
      </w:r>
      <w:r w:rsidR="0056119D">
        <w:rPr>
          <w:lang w:val="hr-HR"/>
        </w:rPr>
        <w:t xml:space="preserve"> </w:t>
      </w:r>
      <w:r w:rsidRPr="001E7357" w:rsidR="002A04C1">
        <w:rPr>
          <w:i/>
          <w:lang w:val="hr-HR"/>
        </w:rPr>
        <w:t>Ultrapossenemotenetur</w:t>
      </w:r>
      <w:r w:rsidRPr="001E7357">
        <w:rPr>
          <w:lang w:val="hr-HR"/>
        </w:rPr>
        <w:t xml:space="preserve"> </w:t>
      </w:r>
      <w:r w:rsidR="006363A3">
        <w:rPr>
          <w:lang w:val="hr-HR"/>
        </w:rPr>
        <w:t>O</w:t>
      </w:r>
      <w:r w:rsidRPr="001E7357">
        <w:rPr>
          <w:lang w:val="hr-HR"/>
        </w:rPr>
        <w:t>d nikoga se ne može očekivati da učini nemoguće.</w:t>
      </w:r>
    </w:p>
    <w:p w:rsidRPr="001E7357" w:rsidR="004965C2" w:rsidP="004965C2" w:rsidRDefault="004965C2">
      <w:pPr>
        <w:pStyle w:val="OpiPara"/>
        <w:rPr>
          <w:lang w:val="hr-HR" w:eastAsia="en-US"/>
        </w:rPr>
      </w:pPr>
      <w:r w:rsidRPr="001E7357">
        <w:rPr>
          <w:lang w:val="hr-HR"/>
        </w:rPr>
        <w:t xml:space="preserve">Od države se, međutim, može očekivati da odlučno reagira kroz </w:t>
      </w:r>
      <w:r w:rsidR="003F5B17">
        <w:rPr>
          <w:lang w:val="hr-HR"/>
        </w:rPr>
        <w:t xml:space="preserve">svoje </w:t>
      </w:r>
      <w:r w:rsidRPr="001E7357">
        <w:rPr>
          <w:lang w:val="hr-HR"/>
        </w:rPr>
        <w:t xml:space="preserve">institucionalizirane postupke. U svim slučajevima u kojima država nije izravno uključena u ubojstvo, mučenje, itd,, kao na primjer u predmetu </w:t>
      </w:r>
      <w:r w:rsidRPr="001E7357">
        <w:rPr>
          <w:i/>
          <w:lang w:val="hr-HR"/>
        </w:rPr>
        <w:t xml:space="preserve">Selmouni protiv Francuske </w:t>
      </w:r>
      <w:r w:rsidRPr="001E7357">
        <w:rPr>
          <w:lang w:val="hr-HR" w:eastAsia="en-US"/>
        </w:rPr>
        <w:t>([</w:t>
      </w:r>
      <w:r w:rsidR="00DE717A">
        <w:rPr>
          <w:lang w:val="hr-HR" w:eastAsia="en-US"/>
        </w:rPr>
        <w:t>VV</w:t>
      </w:r>
      <w:r w:rsidRPr="001E7357">
        <w:rPr>
          <w:lang w:val="hr-HR" w:eastAsia="en-US"/>
        </w:rPr>
        <w:t>], br. 25803/94, ESLJP 1999</w:t>
      </w:r>
      <w:r w:rsidRPr="001E7357">
        <w:rPr>
          <w:lang w:val="hr-HR" w:eastAsia="en-US"/>
        </w:rPr>
        <w:noBreakHyphen/>
        <w:t>V)</w:t>
      </w:r>
      <w:r w:rsidRPr="001E7357">
        <w:rPr>
          <w:lang w:val="hr-HR"/>
        </w:rPr>
        <w:t xml:space="preserve"> te </w:t>
      </w:r>
      <w:r w:rsidRPr="001E7357">
        <w:rPr>
          <w:i/>
          <w:lang w:val="hr-HR"/>
        </w:rPr>
        <w:t xml:space="preserve">Jalloh protiv Njemačke </w:t>
      </w:r>
      <w:r w:rsidRPr="001E7357">
        <w:rPr>
          <w:lang w:val="hr-HR"/>
        </w:rPr>
        <w:t>(</w:t>
      </w:r>
      <w:r w:rsidRPr="001E7357">
        <w:rPr>
          <w:lang w:val="hr-HR" w:eastAsia="en-US"/>
        </w:rPr>
        <w:t>[</w:t>
      </w:r>
      <w:r w:rsidR="00DE717A">
        <w:rPr>
          <w:lang w:val="hr-HR" w:eastAsia="en-US"/>
        </w:rPr>
        <w:t>VV</w:t>
      </w:r>
      <w:r w:rsidRPr="001E7357">
        <w:rPr>
          <w:lang w:val="hr-HR" w:eastAsia="en-US"/>
        </w:rPr>
        <w:t xml:space="preserve">], br. 54810/00, </w:t>
      </w:r>
      <w:r w:rsidRPr="001E7357">
        <w:rPr>
          <w:szCs w:val="24"/>
          <w:lang w:val="hr-HR" w:eastAsia="en-US"/>
        </w:rPr>
        <w:t>ESLJP 2006</w:t>
      </w:r>
      <w:r w:rsidRPr="001E7357">
        <w:rPr>
          <w:szCs w:val="24"/>
          <w:lang w:val="hr-HR" w:eastAsia="en-US"/>
        </w:rPr>
        <w:noBreakHyphen/>
        <w:t>...)</w:t>
      </w:r>
      <w:r w:rsidRPr="001E7357">
        <w:rPr>
          <w:lang w:val="hr-HR"/>
        </w:rPr>
        <w:t xml:space="preserve">, sporni su </w:t>
      </w:r>
      <w:r w:rsidR="005A443D">
        <w:rPr>
          <w:lang w:val="hr-HR"/>
        </w:rPr>
        <w:t xml:space="preserve">samo </w:t>
      </w:r>
      <w:r w:rsidRPr="001E7357">
        <w:rPr>
          <w:lang w:val="hr-HR"/>
        </w:rPr>
        <w:t>nje</w:t>
      </w:r>
      <w:r w:rsidR="006363A3">
        <w:rPr>
          <w:lang w:val="hr-HR"/>
        </w:rPr>
        <w:t>zi</w:t>
      </w:r>
      <w:r w:rsidRPr="001E7357">
        <w:rPr>
          <w:lang w:val="hr-HR"/>
        </w:rPr>
        <w:t xml:space="preserve">ni istražni, državnoodvjetnički te sudski postupci, </w:t>
      </w:r>
      <w:r w:rsidR="005A443D">
        <w:rPr>
          <w:lang w:val="hr-HR"/>
        </w:rPr>
        <w:t>koji su neizrav</w:t>
      </w:r>
      <w:r w:rsidR="006363A3">
        <w:rPr>
          <w:lang w:val="hr-HR"/>
        </w:rPr>
        <w:t>na</w:t>
      </w:r>
      <w:r w:rsidR="005A443D">
        <w:rPr>
          <w:lang w:val="hr-HR"/>
        </w:rPr>
        <w:t xml:space="preserve"> posljedica </w:t>
      </w:r>
      <w:r w:rsidRPr="001E7357">
        <w:rPr>
          <w:lang w:val="hr-HR"/>
        </w:rPr>
        <w:t>inkriminirano</w:t>
      </w:r>
      <w:r w:rsidR="005A443D">
        <w:rPr>
          <w:lang w:val="hr-HR"/>
        </w:rPr>
        <w:t>g</w:t>
      </w:r>
      <w:r w:rsidRPr="001E7357">
        <w:rPr>
          <w:lang w:val="hr-HR"/>
        </w:rPr>
        <w:t xml:space="preserve"> ubojstv</w:t>
      </w:r>
      <w:r w:rsidR="005A443D">
        <w:rPr>
          <w:lang w:val="hr-HR"/>
        </w:rPr>
        <w:t>a</w:t>
      </w:r>
      <w:r w:rsidRPr="001E7357">
        <w:rPr>
          <w:lang w:val="hr-HR"/>
        </w:rPr>
        <w:t xml:space="preserve"> ili mučenj</w:t>
      </w:r>
      <w:r w:rsidR="005A443D">
        <w:rPr>
          <w:lang w:val="hr-HR"/>
        </w:rPr>
        <w:t>a</w:t>
      </w:r>
      <w:r w:rsidRPr="001E7357">
        <w:rPr>
          <w:lang w:val="hr-HR"/>
        </w:rPr>
        <w:t xml:space="preserve">. Ostalo je horizontalni učinak poznat kao </w:t>
      </w:r>
      <w:r w:rsidRPr="001E7357">
        <w:rPr>
          <w:i/>
          <w:lang w:val="hr-HR"/>
        </w:rPr>
        <w:t>Drittwirkung</w:t>
      </w:r>
      <w:r w:rsidRPr="001E7357">
        <w:rPr>
          <w:lang w:val="hr-HR"/>
        </w:rPr>
        <w:t>.</w:t>
      </w:r>
    </w:p>
    <w:p w:rsidR="00747ECC" w:rsidP="004965C2" w:rsidRDefault="004965C2">
      <w:pPr>
        <w:pStyle w:val="OpiPara"/>
        <w:rPr>
          <w:lang w:val="hr-HR"/>
        </w:rPr>
      </w:pPr>
      <w:r w:rsidRPr="001E7357">
        <w:rPr>
          <w:lang w:val="hr-HR"/>
        </w:rPr>
        <w:t xml:space="preserve">Iz toga slijedi da takozvani „postupovni vid“ članaka 2. i 3., često povezan s člankom 13., obično </w:t>
      </w:r>
      <w:r w:rsidRPr="001E7357" w:rsidR="00183B77">
        <w:rPr>
          <w:lang w:val="hr-HR"/>
        </w:rPr>
        <w:t>predstavlja</w:t>
      </w:r>
      <w:r w:rsidRPr="001E7357">
        <w:rPr>
          <w:lang w:val="hr-HR"/>
        </w:rPr>
        <w:t xml:space="preserve"> jedine moguće „činjenice koje su uslijedile nakon stupanja na snagu Konvencije </w:t>
      </w:r>
      <w:r w:rsidR="00183B77">
        <w:rPr>
          <w:lang w:val="hr-HR"/>
        </w:rPr>
        <w:t>za tu stranku</w:t>
      </w:r>
      <w:r w:rsidRPr="001E7357">
        <w:rPr>
          <w:lang w:val="hr-HR"/>
        </w:rPr>
        <w:t>“ (</w:t>
      </w:r>
      <w:r w:rsidRPr="001E7357">
        <w:rPr>
          <w:i/>
          <w:lang w:val="hr-HR"/>
        </w:rPr>
        <w:t>supra, Moldovan</w:t>
      </w:r>
      <w:r w:rsidRPr="001E7357">
        <w:rPr>
          <w:lang w:val="hr-HR"/>
        </w:rPr>
        <w:t xml:space="preserve">). U tom se smislu, nakon </w:t>
      </w:r>
      <w:r w:rsidRPr="001E7357">
        <w:rPr>
          <w:i/>
          <w:lang w:val="hr-HR"/>
        </w:rPr>
        <w:t>Šiliha,</w:t>
      </w:r>
      <w:r w:rsidRPr="001E7357">
        <w:rPr>
          <w:lang w:val="hr-HR"/>
        </w:rPr>
        <w:t xml:space="preserve"> može smatrati da je „logika“ predmeta </w:t>
      </w:r>
      <w:r w:rsidRPr="001E7357">
        <w:rPr>
          <w:i/>
          <w:lang w:val="hr-HR"/>
        </w:rPr>
        <w:t>Moldovan, Kholodov</w:t>
      </w:r>
      <w:r w:rsidRPr="001E7357">
        <w:rPr>
          <w:lang w:val="hr-HR"/>
        </w:rPr>
        <w:t xml:space="preserve"> i sličnih predmeta potisnuta izričajem u </w:t>
      </w:r>
      <w:r w:rsidR="0014140B">
        <w:rPr>
          <w:lang w:val="hr-HR"/>
        </w:rPr>
        <w:t>stavcima</w:t>
      </w:r>
      <w:r w:rsidRPr="001E7357">
        <w:rPr>
          <w:lang w:val="hr-HR"/>
        </w:rPr>
        <w:t xml:space="preserve"> 159</w:t>
      </w:r>
      <w:r w:rsidR="00183B77">
        <w:rPr>
          <w:lang w:val="hr-HR"/>
        </w:rPr>
        <w:t>.</w:t>
      </w:r>
      <w:r w:rsidRPr="001E7357">
        <w:rPr>
          <w:lang w:val="hr-HR"/>
        </w:rPr>
        <w:t>, 162</w:t>
      </w:r>
      <w:r w:rsidR="00183B77">
        <w:rPr>
          <w:lang w:val="hr-HR"/>
        </w:rPr>
        <w:t>.</w:t>
      </w:r>
      <w:r w:rsidRPr="001E7357">
        <w:rPr>
          <w:lang w:val="hr-HR"/>
        </w:rPr>
        <w:t xml:space="preserve"> i 163. u </w:t>
      </w:r>
      <w:r w:rsidRPr="001E7357">
        <w:rPr>
          <w:i/>
          <w:lang w:val="hr-HR"/>
        </w:rPr>
        <w:t xml:space="preserve">Šilihu. </w:t>
      </w:r>
      <w:r w:rsidRPr="001E7357">
        <w:rPr>
          <w:lang w:val="hr-HR"/>
        </w:rPr>
        <w:t xml:space="preserve">Isto tako, čini se da je utjecaj </w:t>
      </w:r>
      <w:r w:rsidR="00183B77">
        <w:rPr>
          <w:lang w:val="hr-HR"/>
        </w:rPr>
        <w:t xml:space="preserve">predmeta </w:t>
      </w:r>
      <w:r w:rsidRPr="001E7357">
        <w:rPr>
          <w:i/>
          <w:lang w:val="hr-HR"/>
        </w:rPr>
        <w:t xml:space="preserve">Blečić </w:t>
      </w:r>
      <w:r w:rsidRPr="001E7357">
        <w:rPr>
          <w:lang w:val="hr-HR"/>
        </w:rPr>
        <w:t>sužen na stajalište da sama odluka Ustavnog suda o nedopuštenosti nije dostatna da bi predmet svela u vremensku nadležnost Europskoga suda.</w:t>
      </w:r>
    </w:p>
    <w:p w:rsidR="00747ECC" w:rsidRDefault="00747ECC">
      <w:pPr>
        <w:rPr>
          <w:rFonts w:ascii="Times New Roman" w:hAnsi="Times New Roman" w:cs="Times New Roman"/>
          <w:sz w:val="24"/>
          <w:szCs w:val="24"/>
        </w:rPr>
      </w:pPr>
      <w:r>
        <w:rPr>
          <w:rFonts w:ascii="Times New Roman" w:hAnsi="Times New Roman" w:cs="Times New Roman"/>
          <w:sz w:val="24"/>
          <w:szCs w:val="24"/>
        </w:rPr>
        <w:br w:type="page"/>
      </w:r>
    </w:p>
    <w:p w:rsidRPr="001E7357" w:rsidR="004965C2" w:rsidP="004965C2" w:rsidRDefault="004965C2">
      <w:pPr>
        <w:pStyle w:val="OpiHHead"/>
        <w:rPr>
          <w:lang w:val="hr-HR"/>
        </w:rPr>
      </w:pPr>
      <w:r w:rsidRPr="001E7357">
        <w:rPr>
          <w:lang w:val="hr-HR"/>
        </w:rPr>
        <w:t>SU</w:t>
      </w:r>
      <w:r w:rsidR="00464865">
        <w:rPr>
          <w:lang w:val="hr-HR"/>
        </w:rPr>
        <w:t>GLASNO</w:t>
      </w:r>
      <w:r w:rsidRPr="001E7357">
        <w:rPr>
          <w:lang w:val="hr-HR"/>
        </w:rPr>
        <w:t xml:space="preserve"> MIŠLJENJE SUCA ZAGREBELSKOG KOJEM SE PRIDRUŽUJU SUCI ROZAKIS, CABRAL BARRETO, SPIELMANN I SAJÓ</w:t>
      </w:r>
    </w:p>
    <w:p w:rsidRPr="001E7357" w:rsidR="004965C2" w:rsidP="004965C2" w:rsidRDefault="004965C2">
      <w:pPr>
        <w:pStyle w:val="OpiPara"/>
        <w:jc w:val="center"/>
        <w:rPr>
          <w:i/>
          <w:lang w:val="hr-HR"/>
        </w:rPr>
      </w:pPr>
      <w:r w:rsidRPr="001E7357">
        <w:rPr>
          <w:i/>
          <w:lang w:val="hr-HR"/>
        </w:rPr>
        <w:t>(Prijevod)</w:t>
      </w:r>
    </w:p>
    <w:p w:rsidRPr="001E7357" w:rsidR="004965C2" w:rsidP="004965C2" w:rsidRDefault="004965C2">
      <w:pPr>
        <w:pStyle w:val="OpiPara"/>
        <w:rPr>
          <w:lang w:val="hr-HR"/>
        </w:rPr>
      </w:pPr>
      <w:r w:rsidRPr="001E7357">
        <w:rPr>
          <w:lang w:val="hr-HR"/>
        </w:rPr>
        <w:t>Poput većine, smatram da je u ovom predmetu došlo do povrede postupovnog</w:t>
      </w:r>
      <w:r w:rsidR="00FF24E3">
        <w:rPr>
          <w:lang w:val="hr-HR"/>
        </w:rPr>
        <w:t xml:space="preserve"> </w:t>
      </w:r>
      <w:r w:rsidR="00B453D3">
        <w:rPr>
          <w:lang w:val="hr-HR"/>
        </w:rPr>
        <w:t>vida</w:t>
      </w:r>
      <w:r w:rsidR="00FF24E3">
        <w:rPr>
          <w:lang w:val="hr-HR"/>
        </w:rPr>
        <w:t xml:space="preserve"> </w:t>
      </w:r>
      <w:r w:rsidRPr="001E7357">
        <w:rPr>
          <w:lang w:val="hr-HR"/>
        </w:rPr>
        <w:t xml:space="preserve">članka 2. Konvencije, koji se odnosi na smrt koja se dogodila prije stupanja na snagu Konvencije u odnosu na </w:t>
      </w:r>
      <w:r w:rsidR="00C01164">
        <w:rPr>
          <w:lang w:val="hr-HR"/>
        </w:rPr>
        <w:t>tuženu državu</w:t>
      </w:r>
      <w:r w:rsidRPr="001E7357">
        <w:rPr>
          <w:lang w:val="hr-HR"/>
        </w:rPr>
        <w:t xml:space="preserve">. Slažem se s obrazloženjem navedenim u </w:t>
      </w:r>
      <w:r w:rsidR="004A24CC">
        <w:rPr>
          <w:lang w:val="hr-HR"/>
        </w:rPr>
        <w:t>stavku</w:t>
      </w:r>
      <w:r w:rsidRPr="001E7357">
        <w:rPr>
          <w:lang w:val="hr-HR"/>
        </w:rPr>
        <w:t xml:space="preserve"> 153. </w:t>
      </w:r>
      <w:r w:rsidRPr="001E7357">
        <w:rPr>
          <w:i/>
          <w:lang w:val="hr-HR"/>
        </w:rPr>
        <w:t>et seq</w:t>
      </w:r>
      <w:r w:rsidRPr="001E7357">
        <w:rPr>
          <w:lang w:val="hr-HR"/>
        </w:rPr>
        <w:t xml:space="preserve">. presude, koje </w:t>
      </w:r>
      <w:r w:rsidRPr="001E7357" w:rsidR="00546EB3">
        <w:rPr>
          <w:lang w:val="hr-HR"/>
        </w:rPr>
        <w:t>omoguć</w:t>
      </w:r>
      <w:r w:rsidR="00546EB3">
        <w:rPr>
          <w:lang w:val="hr-HR"/>
        </w:rPr>
        <w:t>uje</w:t>
      </w:r>
      <w:r w:rsidR="00FF24E3">
        <w:rPr>
          <w:lang w:val="hr-HR"/>
        </w:rPr>
        <w:t xml:space="preserve"> </w:t>
      </w:r>
      <w:r w:rsidRPr="001E7357">
        <w:rPr>
          <w:lang w:val="hr-HR"/>
        </w:rPr>
        <w:t xml:space="preserve">Sudu da zaključi </w:t>
      </w:r>
      <w:r w:rsidR="00546EB3">
        <w:rPr>
          <w:lang w:val="hr-HR"/>
        </w:rPr>
        <w:t>kako</w:t>
      </w:r>
      <w:r w:rsidR="00FF24E3">
        <w:rPr>
          <w:lang w:val="hr-HR"/>
        </w:rPr>
        <w:t xml:space="preserve"> </w:t>
      </w:r>
      <w:r w:rsidRPr="001E7357">
        <w:rPr>
          <w:lang w:val="hr-HR"/>
        </w:rPr>
        <w:t xml:space="preserve">država </w:t>
      </w:r>
      <w:r w:rsidR="00C01164">
        <w:rPr>
          <w:lang w:val="hr-HR"/>
        </w:rPr>
        <w:t xml:space="preserve">ima obvezu </w:t>
      </w:r>
      <w:r w:rsidRPr="001E7357">
        <w:rPr>
          <w:lang w:val="hr-HR"/>
        </w:rPr>
        <w:t xml:space="preserve">započeti i provesti djelotvornu istragu, čak i ako se smrt dogodila prije kritičnog datuma (vidi </w:t>
      </w:r>
      <w:r w:rsidR="000B7566">
        <w:rPr>
          <w:lang w:val="hr-HR"/>
        </w:rPr>
        <w:t>stavak</w:t>
      </w:r>
      <w:r w:rsidRPr="001E7357">
        <w:rPr>
          <w:lang w:val="hr-HR"/>
        </w:rPr>
        <w:t xml:space="preserve"> 159.).</w:t>
      </w:r>
      <w:r w:rsidR="00747ECC">
        <w:rPr>
          <w:lang w:val="hr-HR"/>
        </w:rPr>
        <w:t xml:space="preserve"> </w:t>
      </w:r>
      <w:r w:rsidRPr="001E7357">
        <w:rPr>
          <w:lang w:val="hr-HR"/>
        </w:rPr>
        <w:t xml:space="preserve">Ova obveza “obvezuje državu tijekom razdoblja u kojem se od vlasti razumno može očekivati </w:t>
      </w:r>
      <w:r w:rsidR="00546EB3">
        <w:rPr>
          <w:lang w:val="hr-HR"/>
        </w:rPr>
        <w:t>poduzimanje</w:t>
      </w:r>
      <w:r w:rsidRPr="001E7357">
        <w:rPr>
          <w:lang w:val="hr-HR"/>
        </w:rPr>
        <w:t xml:space="preserve"> mjer</w:t>
      </w:r>
      <w:r w:rsidR="00546EB3">
        <w:rPr>
          <w:lang w:val="hr-HR"/>
        </w:rPr>
        <w:t>a</w:t>
      </w:r>
      <w:r w:rsidRPr="001E7357">
        <w:rPr>
          <w:lang w:val="hr-HR"/>
        </w:rPr>
        <w:t xml:space="preserve"> u cilju rasvjetljavanja okolnosti smrti te</w:t>
      </w:r>
      <w:r w:rsidR="00AF3F16">
        <w:rPr>
          <w:lang w:val="hr-HR"/>
        </w:rPr>
        <w:t xml:space="preserve"> da</w:t>
      </w:r>
      <w:r w:rsidRPr="001E7357">
        <w:rPr>
          <w:lang w:val="hr-HR"/>
        </w:rPr>
        <w:t xml:space="preserve"> utvrde tko je za nju odgovoran“ (vidi </w:t>
      </w:r>
      <w:r w:rsidR="000B7566">
        <w:rPr>
          <w:lang w:val="hr-HR"/>
        </w:rPr>
        <w:t>stavak</w:t>
      </w:r>
      <w:r w:rsidRPr="001E7357">
        <w:rPr>
          <w:lang w:val="hr-HR"/>
        </w:rPr>
        <w:t xml:space="preserve"> 157.).</w:t>
      </w:r>
    </w:p>
    <w:p w:rsidR="00747ECC" w:rsidP="004965C2" w:rsidRDefault="004965C2">
      <w:pPr>
        <w:pStyle w:val="OpiPara"/>
        <w:rPr>
          <w:lang w:val="hr-HR"/>
        </w:rPr>
      </w:pPr>
      <w:r w:rsidRPr="001E7357">
        <w:rPr>
          <w:lang w:val="hr-HR"/>
        </w:rPr>
        <w:t xml:space="preserve">S izuzetkom kaznenih djela koja ne podliježu zastari, na događaje koji su se dogodili u dalekoj prošlosti neće se nužno primjenjivati ranije citirano načelo. Kada Konvencija stupi na snagu u odnosu na neku državu, postoji vjerojatnost da više neće biti žrtava koje mogu tvrditi da imaju pravo na istragu ili koje Sudu mogu podnijeti prigovor zbog izostanka ili nedjelotvornosti istrage. U svakom slučaju, ako se kazneno pravo više ne može primijeniti zbog proteka zastare ili ako istraga ne bi imala smisla zbog nestanka dokaza ili svjedoka, neće biti opravdanja za nametanje ovakve obveze. Međutim, ovo je pitanje koje se tiče osnovanosti </w:t>
      </w:r>
      <w:r w:rsidR="008D7A4E">
        <w:rPr>
          <w:lang w:val="hr-HR"/>
        </w:rPr>
        <w:t xml:space="preserve">predmeta </w:t>
      </w:r>
      <w:r w:rsidRPr="001E7357">
        <w:rPr>
          <w:lang w:val="hr-HR"/>
        </w:rPr>
        <w:t xml:space="preserve">pred Sudom, dok se u </w:t>
      </w:r>
      <w:r w:rsidR="001F119C">
        <w:rPr>
          <w:lang w:val="hr-HR"/>
        </w:rPr>
        <w:t>ovoj</w:t>
      </w:r>
      <w:r w:rsidR="00FF24E3">
        <w:rPr>
          <w:lang w:val="hr-HR"/>
        </w:rPr>
        <w:t xml:space="preserve"> </w:t>
      </w:r>
      <w:r w:rsidRPr="001E7357">
        <w:rPr>
          <w:lang w:val="hr-HR"/>
        </w:rPr>
        <w:t xml:space="preserve">presudi razmatra pitanje koje se tiče utvrđivanja nadležnosti Suda </w:t>
      </w:r>
      <w:r w:rsidRPr="001E7357">
        <w:rPr>
          <w:i/>
          <w:lang w:val="hr-HR"/>
        </w:rPr>
        <w:t>ratione</w:t>
      </w:r>
      <w:r w:rsidR="00FF24E3">
        <w:rPr>
          <w:i/>
          <w:lang w:val="hr-HR"/>
        </w:rPr>
        <w:t xml:space="preserve"> </w:t>
      </w:r>
      <w:r w:rsidRPr="001E7357">
        <w:rPr>
          <w:i/>
          <w:lang w:val="hr-HR"/>
        </w:rPr>
        <w:t>temporis</w:t>
      </w:r>
      <w:r w:rsidRPr="001E7357">
        <w:rPr>
          <w:lang w:val="hr-HR"/>
        </w:rPr>
        <w:t xml:space="preserve"> te, posljedično, dopuštenosti zahtjeva.</w:t>
      </w:r>
    </w:p>
    <w:p w:rsidR="00747ECC" w:rsidP="004965C2" w:rsidRDefault="004965C2">
      <w:pPr>
        <w:pStyle w:val="OpiPara"/>
        <w:rPr>
          <w:lang w:val="hr-HR"/>
        </w:rPr>
      </w:pPr>
      <w:r w:rsidRPr="001E7357">
        <w:rPr>
          <w:lang w:val="hr-HR"/>
        </w:rPr>
        <w:t xml:space="preserve">Usprkos tome, većina je smatrala potrebnim ukazati na to da „s obzirom na načelo pravne sigurnosti, vremenska nadležnost Suda nije neograničena u pogledu poštovanja postupovne obveze iz članka 2. u odnosu na smrt koja se dogodila prije kritičnog datuma (vidi </w:t>
      </w:r>
      <w:r w:rsidR="000B7566">
        <w:rPr>
          <w:lang w:val="hr-HR"/>
        </w:rPr>
        <w:t>stavak</w:t>
      </w:r>
      <w:r w:rsidRPr="001E7357">
        <w:rPr>
          <w:lang w:val="hr-HR"/>
        </w:rPr>
        <w:t xml:space="preserve">161. presude). Po mom mišljenju, Sud se </w:t>
      </w:r>
      <w:r w:rsidR="00CD2227">
        <w:rPr>
          <w:lang w:val="hr-HR"/>
        </w:rPr>
        <w:t xml:space="preserve">doista </w:t>
      </w:r>
      <w:r w:rsidRPr="001E7357">
        <w:rPr>
          <w:lang w:val="hr-HR"/>
        </w:rPr>
        <w:t xml:space="preserve">smije rukovoditi ograničenjima pravne ili činjenične naravi kada u određenim </w:t>
      </w:r>
      <w:r w:rsidR="00CD2227">
        <w:rPr>
          <w:lang w:val="hr-HR"/>
        </w:rPr>
        <w:t>predmetima</w:t>
      </w:r>
      <w:r w:rsidR="00FF24E3">
        <w:rPr>
          <w:lang w:val="hr-HR"/>
        </w:rPr>
        <w:t xml:space="preserve"> </w:t>
      </w:r>
      <w:r w:rsidRPr="001E7357">
        <w:rPr>
          <w:lang w:val="hr-HR"/>
        </w:rPr>
        <w:t>odlučuje da država ne</w:t>
      </w:r>
      <w:r w:rsidR="006E1E19">
        <w:rPr>
          <w:lang w:val="hr-HR"/>
        </w:rPr>
        <w:t>ma</w:t>
      </w:r>
      <w:r w:rsidR="00FF24E3">
        <w:rPr>
          <w:lang w:val="hr-HR"/>
        </w:rPr>
        <w:t xml:space="preserve"> </w:t>
      </w:r>
      <w:r w:rsidRPr="001E7357">
        <w:rPr>
          <w:lang w:val="hr-HR"/>
        </w:rPr>
        <w:t>postupovn</w:t>
      </w:r>
      <w:r w:rsidR="006E1E19">
        <w:rPr>
          <w:lang w:val="hr-HR"/>
        </w:rPr>
        <w:t>u</w:t>
      </w:r>
      <w:r w:rsidRPr="001E7357">
        <w:rPr>
          <w:lang w:val="hr-HR"/>
        </w:rPr>
        <w:t xml:space="preserve"> obvez</w:t>
      </w:r>
      <w:r w:rsidR="006E1E19">
        <w:rPr>
          <w:lang w:val="hr-HR"/>
        </w:rPr>
        <w:t>u</w:t>
      </w:r>
      <w:r w:rsidRPr="001E7357">
        <w:rPr>
          <w:lang w:val="hr-HR"/>
        </w:rPr>
        <w:t>. Međutim, kao što sam već spomenuo, to ne bi za nužnu posljedicu imalo dovođenje u pitanje nadležnost</w:t>
      </w:r>
      <w:r w:rsidR="00546EB3">
        <w:rPr>
          <w:lang w:val="hr-HR"/>
        </w:rPr>
        <w:t>i</w:t>
      </w:r>
      <w:r w:rsidRPr="001E7357">
        <w:rPr>
          <w:lang w:val="hr-HR"/>
        </w:rPr>
        <w:t xml:space="preserve"> Suda </w:t>
      </w:r>
      <w:r w:rsidRPr="001E7357">
        <w:rPr>
          <w:i/>
          <w:lang w:val="hr-HR"/>
        </w:rPr>
        <w:t>ratione</w:t>
      </w:r>
      <w:r w:rsidR="00FF24E3">
        <w:rPr>
          <w:i/>
          <w:lang w:val="hr-HR"/>
        </w:rPr>
        <w:t xml:space="preserve"> </w:t>
      </w:r>
      <w:r w:rsidRPr="001E7357">
        <w:rPr>
          <w:i/>
          <w:lang w:val="hr-HR"/>
        </w:rPr>
        <w:t>temporis</w:t>
      </w:r>
      <w:r w:rsidRPr="001E7357">
        <w:rPr>
          <w:lang w:val="hr-HR"/>
        </w:rPr>
        <w:t>, već isključenje povrede postupovnog</w:t>
      </w:r>
      <w:r w:rsidR="0056119D">
        <w:rPr>
          <w:lang w:val="hr-HR"/>
        </w:rPr>
        <w:t xml:space="preserve"> </w:t>
      </w:r>
      <w:r w:rsidR="006E1E19">
        <w:rPr>
          <w:lang w:val="hr-HR"/>
        </w:rPr>
        <w:t>vida</w:t>
      </w:r>
      <w:r w:rsidR="0056119D">
        <w:rPr>
          <w:lang w:val="hr-HR"/>
        </w:rPr>
        <w:t xml:space="preserve"> </w:t>
      </w:r>
      <w:r w:rsidRPr="001E7357">
        <w:rPr>
          <w:lang w:val="hr-HR"/>
        </w:rPr>
        <w:t>članka 2.</w:t>
      </w:r>
    </w:p>
    <w:p w:rsidR="00747ECC" w:rsidP="004965C2" w:rsidRDefault="004965C2">
      <w:pPr>
        <w:pStyle w:val="OpiPara"/>
        <w:rPr>
          <w:lang w:val="hr-HR"/>
        </w:rPr>
      </w:pPr>
      <w:r w:rsidRPr="001E7357">
        <w:rPr>
          <w:lang w:val="hr-HR"/>
        </w:rPr>
        <w:t>Po mom mišljenju, uvođenje (za što nije bilo potrebe u ovom predmetu) pojma „granic</w:t>
      </w:r>
      <w:r w:rsidR="006E1E19">
        <w:rPr>
          <w:lang w:val="hr-HR"/>
        </w:rPr>
        <w:t>e</w:t>
      </w:r>
      <w:r w:rsidRPr="001E7357">
        <w:rPr>
          <w:lang w:val="hr-HR"/>
        </w:rPr>
        <w:t>“ „odvojivost</w:t>
      </w:r>
      <w:r w:rsidR="00C20239">
        <w:rPr>
          <w:lang w:val="hr-HR"/>
        </w:rPr>
        <w:t>i</w:t>
      </w:r>
      <w:r w:rsidRPr="001E7357">
        <w:rPr>
          <w:lang w:val="hr-HR"/>
        </w:rPr>
        <w:t>“ postupovne obveze od materijalne obveze u smislu članka 2.</w:t>
      </w:r>
      <w:r w:rsidR="00546EB3">
        <w:rPr>
          <w:lang w:val="hr-HR"/>
        </w:rPr>
        <w:t xml:space="preserve">, </w:t>
      </w:r>
      <w:r w:rsidRPr="001E7357">
        <w:rPr>
          <w:lang w:val="hr-HR"/>
        </w:rPr>
        <w:t xml:space="preserve">slabi obrazloženje Suda i čini primjenu pravnog načela koje je ustanovilo </w:t>
      </w:r>
      <w:r w:rsidR="00933294">
        <w:rPr>
          <w:lang w:val="hr-HR"/>
        </w:rPr>
        <w:t>v</w:t>
      </w:r>
      <w:r w:rsidRPr="001E7357">
        <w:rPr>
          <w:lang w:val="hr-HR"/>
        </w:rPr>
        <w:t>eliko vijeće teškom, osporivom i nepredvidivom. To je posebno točno i otegotno u svjetlu nejasnog izričaja koji je upotr</w:t>
      </w:r>
      <w:r w:rsidR="00546EB3">
        <w:rPr>
          <w:lang w:val="hr-HR"/>
        </w:rPr>
        <w:t>ij</w:t>
      </w:r>
      <w:r w:rsidRPr="001E7357">
        <w:rPr>
          <w:lang w:val="hr-HR"/>
        </w:rPr>
        <w:t xml:space="preserve">ebljen u </w:t>
      </w:r>
      <w:r w:rsidR="004A24CC">
        <w:rPr>
          <w:lang w:val="hr-HR"/>
        </w:rPr>
        <w:t>stavku</w:t>
      </w:r>
      <w:r w:rsidRPr="001E7357">
        <w:rPr>
          <w:lang w:val="hr-HR"/>
        </w:rPr>
        <w:t xml:space="preserve"> 163. za određenje predmetnih „granica“. Sud će biti prisiljen provoditi složene i upitne procjene od </w:t>
      </w:r>
      <w:r w:rsidR="00C20239">
        <w:rPr>
          <w:lang w:val="hr-HR"/>
        </w:rPr>
        <w:t>predmeta do predmeta</w:t>
      </w:r>
      <w:r w:rsidRPr="001E7357">
        <w:rPr>
          <w:lang w:val="hr-HR"/>
        </w:rPr>
        <w:t>, koje će biti teško razlučiti od osnovanosti predmeta. Učinak koji će to vjerojatno imati na „pravnu sigurnost“ (na koju se Sud s pravom poziva), usuđujem se reći, očit je i štetan.</w:t>
      </w:r>
    </w:p>
    <w:p w:rsidRPr="001E7357" w:rsidR="004965C2" w:rsidP="004965C2" w:rsidRDefault="004965C2">
      <w:pPr>
        <w:pStyle w:val="OpiHHead"/>
        <w:rPr>
          <w:lang w:val="hr-HR"/>
        </w:rPr>
      </w:pPr>
      <w:r w:rsidRPr="001E7357">
        <w:rPr>
          <w:lang w:val="hr-HR"/>
        </w:rPr>
        <w:br w:type="page"/>
      </w:r>
      <w:r w:rsidR="00580053">
        <w:rPr>
          <w:lang w:val="hr-HR"/>
        </w:rPr>
        <w:t>NESUGLASNO</w:t>
      </w:r>
      <w:r w:rsidRPr="00D90E2A">
        <w:rPr>
          <w:lang w:val="hr-HR"/>
        </w:rPr>
        <w:t xml:space="preserve"> MIŠLJENJE</w:t>
      </w:r>
      <w:r w:rsidRPr="001E7357">
        <w:rPr>
          <w:lang w:val="hr-HR"/>
        </w:rPr>
        <w:t xml:space="preserve"> SUDACA BRATZA I TÜRMEN</w:t>
      </w:r>
      <w:r w:rsidR="00D90E2A">
        <w:rPr>
          <w:lang w:val="hr-HR"/>
        </w:rPr>
        <w:t>A</w:t>
      </w:r>
    </w:p>
    <w:p w:rsidR="00747ECC" w:rsidP="004965C2" w:rsidRDefault="004965C2">
      <w:pPr>
        <w:pStyle w:val="OpiPara"/>
        <w:rPr>
          <w:lang w:val="hr-HR"/>
        </w:rPr>
      </w:pPr>
      <w:r w:rsidRPr="001E7357">
        <w:rPr>
          <w:lang w:val="hr-HR"/>
        </w:rPr>
        <w:t xml:space="preserve">1.  Na našu žalost, ne možemo se složiti s većinom </w:t>
      </w:r>
      <w:r w:rsidR="00933294">
        <w:rPr>
          <w:lang w:val="hr-HR"/>
        </w:rPr>
        <w:t>v</w:t>
      </w:r>
      <w:r w:rsidRPr="001E7357">
        <w:rPr>
          <w:lang w:val="hr-HR"/>
        </w:rPr>
        <w:t xml:space="preserve">elikog vijeća u tome da je Sud nadležan </w:t>
      </w:r>
      <w:r w:rsidRPr="001E7357">
        <w:rPr>
          <w:i/>
          <w:lang w:val="hr-HR"/>
        </w:rPr>
        <w:t>ratione</w:t>
      </w:r>
      <w:r w:rsidR="00FF24E3">
        <w:rPr>
          <w:i/>
          <w:lang w:val="hr-HR"/>
        </w:rPr>
        <w:t xml:space="preserve"> </w:t>
      </w:r>
      <w:r w:rsidRPr="001E7357">
        <w:rPr>
          <w:i/>
          <w:lang w:val="hr-HR"/>
        </w:rPr>
        <w:t>temporis</w:t>
      </w:r>
      <w:r w:rsidRPr="001E7357">
        <w:rPr>
          <w:lang w:val="hr-HR"/>
        </w:rPr>
        <w:t xml:space="preserve"> za razmatranje prigovora podnositelja da su domaće vlasti propustile </w:t>
      </w:r>
      <w:r w:rsidR="00D90E2A">
        <w:rPr>
          <w:lang w:val="hr-HR"/>
        </w:rPr>
        <w:t>riješiti</w:t>
      </w:r>
      <w:r w:rsidR="00FF24E3">
        <w:rPr>
          <w:lang w:val="hr-HR"/>
        </w:rPr>
        <w:t xml:space="preserve"> </w:t>
      </w:r>
      <w:r w:rsidRPr="001E7357">
        <w:rPr>
          <w:lang w:val="hr-HR"/>
        </w:rPr>
        <w:t xml:space="preserve">njihov zahtjev koji proizlazi iz smrti njihova sina s nužnom razinom revnosti koju nalaže članak 2. Konvencije. Po našem mišljenju, prvotni prigovor </w:t>
      </w:r>
      <w:r w:rsidR="002C3DE2">
        <w:rPr>
          <w:lang w:val="hr-HR"/>
        </w:rPr>
        <w:t>Vlade</w:t>
      </w:r>
      <w:r w:rsidR="00FF24E3">
        <w:rPr>
          <w:lang w:val="hr-HR"/>
        </w:rPr>
        <w:t xml:space="preserve"> </w:t>
      </w:r>
      <w:r w:rsidRPr="001E7357">
        <w:rPr>
          <w:lang w:val="hr-HR"/>
        </w:rPr>
        <w:t>glede nadležnosti Suda osnovan je i trebalo ga je prihvatiti. Slijedom toga, glasovali smo protiv odluke većine da je došlo do povrede članka 2. u njegovu postupovnom</w:t>
      </w:r>
      <w:r w:rsidR="00FF24E3">
        <w:rPr>
          <w:lang w:val="hr-HR"/>
        </w:rPr>
        <w:t xml:space="preserve"> </w:t>
      </w:r>
      <w:r w:rsidR="002C3DE2">
        <w:rPr>
          <w:lang w:val="hr-HR"/>
        </w:rPr>
        <w:t>vidu</w:t>
      </w:r>
      <w:r w:rsidRPr="001E7357">
        <w:rPr>
          <w:lang w:val="hr-HR"/>
        </w:rPr>
        <w:t>.</w:t>
      </w:r>
    </w:p>
    <w:p w:rsidR="00747ECC" w:rsidP="004965C2" w:rsidRDefault="004965C2">
      <w:pPr>
        <w:pStyle w:val="OpiPara"/>
        <w:rPr>
          <w:lang w:val="hr-HR"/>
        </w:rPr>
      </w:pPr>
      <w:r w:rsidRPr="001E7357">
        <w:rPr>
          <w:lang w:val="hr-HR"/>
        </w:rPr>
        <w:t xml:space="preserve">2.  U presudi u predmetu </w:t>
      </w:r>
      <w:r w:rsidRPr="001E7357">
        <w:rPr>
          <w:i/>
          <w:lang w:val="hr-HR"/>
        </w:rPr>
        <w:t>Blečić</w:t>
      </w:r>
      <w:r w:rsidRPr="001E7357">
        <w:rPr>
          <w:lang w:val="hr-HR"/>
        </w:rPr>
        <w:t xml:space="preserve"> (</w:t>
      </w:r>
      <w:r w:rsidRPr="001E7357">
        <w:rPr>
          <w:i/>
          <w:lang w:val="hr-HR"/>
        </w:rPr>
        <w:t xml:space="preserve">Blečić protiv Hrvatske </w:t>
      </w:r>
      <w:r w:rsidRPr="001E7357">
        <w:rPr>
          <w:lang w:val="hr-HR"/>
        </w:rPr>
        <w:t>[</w:t>
      </w:r>
      <w:r w:rsidR="00DE717A">
        <w:rPr>
          <w:lang w:val="hr-HR"/>
        </w:rPr>
        <w:t>VV</w:t>
      </w:r>
      <w:r w:rsidRPr="001E7357">
        <w:rPr>
          <w:lang w:val="hr-HR"/>
        </w:rPr>
        <w:t xml:space="preserve">], br. 59532/00, </w:t>
      </w:r>
      <w:r w:rsidR="00DE717A">
        <w:rPr>
          <w:lang w:val="hr-HR"/>
        </w:rPr>
        <w:t>stavak</w:t>
      </w:r>
      <w:r w:rsidRPr="001E7357">
        <w:rPr>
          <w:lang w:val="hr-HR"/>
        </w:rPr>
        <w:t xml:space="preserve"> 70</w:t>
      </w:r>
      <w:r w:rsidR="004A3E7B">
        <w:rPr>
          <w:lang w:val="hr-HR"/>
        </w:rPr>
        <w:t>.</w:t>
      </w:r>
      <w:r w:rsidRPr="001E7357">
        <w:rPr>
          <w:lang w:val="hr-HR"/>
        </w:rPr>
        <w:t>, ESLJP 2006-III), Sud je ponovio da, sukladno općim pravilima međunarodnoga prava, odredbe Konvencije ne obvezuju ugovornu stranu u odnosu na bilo koj</w:t>
      </w:r>
      <w:r w:rsidR="008A2385">
        <w:rPr>
          <w:lang w:val="hr-HR"/>
        </w:rPr>
        <w:t>i</w:t>
      </w:r>
      <w:r w:rsidRPr="001E7357">
        <w:rPr>
          <w:lang w:val="hr-HR"/>
        </w:rPr>
        <w:t xml:space="preserve"> čin ili činjenicu koja se dogodila, ili bilo koju situaciju koja je prestala postojati prije datuma stupanja na snagu Konvencije u odnosu na tu </w:t>
      </w:r>
      <w:r w:rsidR="008A2385">
        <w:rPr>
          <w:lang w:val="hr-HR"/>
        </w:rPr>
        <w:t>stra</w:t>
      </w:r>
      <w:r w:rsidR="00546EB3">
        <w:rPr>
          <w:lang w:val="hr-HR"/>
        </w:rPr>
        <w:t>n</w:t>
      </w:r>
      <w:r w:rsidR="008A2385">
        <w:rPr>
          <w:lang w:val="hr-HR"/>
        </w:rPr>
        <w:t>ku</w:t>
      </w:r>
      <w:r w:rsidRPr="001E7357">
        <w:rPr>
          <w:lang w:val="hr-HR"/>
        </w:rPr>
        <w:t xml:space="preserve">. Primjena ovog pravila dovela je </w:t>
      </w:r>
      <w:r w:rsidR="00933294">
        <w:rPr>
          <w:lang w:val="hr-HR"/>
        </w:rPr>
        <w:t>v</w:t>
      </w:r>
      <w:r w:rsidRPr="001E7357">
        <w:rPr>
          <w:lang w:val="hr-HR"/>
        </w:rPr>
        <w:t xml:space="preserve">ijeće u ovom predmetu do toga da odbaci kao nedopušten prigovor </w:t>
      </w:r>
      <w:r w:rsidRPr="001E7357" w:rsidR="008A2385">
        <w:rPr>
          <w:lang w:val="hr-HR"/>
        </w:rPr>
        <w:t>podnositelj</w:t>
      </w:r>
      <w:r w:rsidR="008A2385">
        <w:rPr>
          <w:lang w:val="hr-HR"/>
        </w:rPr>
        <w:t>a</w:t>
      </w:r>
      <w:r w:rsidR="00D92E7B">
        <w:rPr>
          <w:lang w:val="hr-HR"/>
        </w:rPr>
        <w:t xml:space="preserve"> </w:t>
      </w:r>
      <w:r w:rsidRPr="001E7357">
        <w:rPr>
          <w:lang w:val="hr-HR"/>
        </w:rPr>
        <w:t xml:space="preserve">o povredi materijalnog </w:t>
      </w:r>
      <w:r w:rsidR="008A2385">
        <w:rPr>
          <w:lang w:val="hr-HR"/>
        </w:rPr>
        <w:t xml:space="preserve">vida </w:t>
      </w:r>
      <w:r w:rsidRPr="001E7357">
        <w:rPr>
          <w:lang w:val="hr-HR"/>
        </w:rPr>
        <w:t xml:space="preserve">članka 2., navodeći da je sin podnositelja umro u bolnici 19. svibnja 1993. te da se njihov prigovor očito temelji na činjenicama koje su nastale i prestale postojati prije datuma ratifikacije (28. lipnja1994.), te </w:t>
      </w:r>
      <w:r w:rsidR="008D27EC">
        <w:rPr>
          <w:lang w:val="hr-HR"/>
        </w:rPr>
        <w:t xml:space="preserve">da je </w:t>
      </w:r>
      <w:r w:rsidRPr="001E7357">
        <w:rPr>
          <w:lang w:val="hr-HR"/>
        </w:rPr>
        <w:t>stoga ne</w:t>
      </w:r>
      <w:r w:rsidR="008D27EC">
        <w:rPr>
          <w:lang w:val="hr-HR"/>
        </w:rPr>
        <w:t>spojiv</w:t>
      </w:r>
      <w:r w:rsidR="0056119D">
        <w:rPr>
          <w:lang w:val="hr-HR"/>
        </w:rPr>
        <w:t xml:space="preserve"> </w:t>
      </w:r>
      <w:r w:rsidRPr="001E7357">
        <w:rPr>
          <w:i/>
          <w:lang w:val="hr-HR"/>
        </w:rPr>
        <w:t>ratione</w:t>
      </w:r>
      <w:r w:rsidR="0056119D">
        <w:rPr>
          <w:i/>
          <w:lang w:val="hr-HR"/>
        </w:rPr>
        <w:t xml:space="preserve"> </w:t>
      </w:r>
      <w:r w:rsidRPr="001E7357">
        <w:rPr>
          <w:i/>
          <w:lang w:val="hr-HR"/>
        </w:rPr>
        <w:t>temporis</w:t>
      </w:r>
      <w:r w:rsidRPr="001E7357">
        <w:rPr>
          <w:lang w:val="hr-HR"/>
        </w:rPr>
        <w:t xml:space="preserve"> s odredbama Konvencije (vidi </w:t>
      </w:r>
      <w:r w:rsidR="000B7566">
        <w:rPr>
          <w:lang w:val="hr-HR"/>
        </w:rPr>
        <w:t>stavak</w:t>
      </w:r>
      <w:r w:rsidRPr="001E7357">
        <w:rPr>
          <w:lang w:val="hr-HR"/>
        </w:rPr>
        <w:t xml:space="preserve">90. presude </w:t>
      </w:r>
      <w:r w:rsidR="00933294">
        <w:rPr>
          <w:lang w:val="hr-HR"/>
        </w:rPr>
        <w:t>v</w:t>
      </w:r>
      <w:r w:rsidRPr="001E7357">
        <w:rPr>
          <w:lang w:val="hr-HR"/>
        </w:rPr>
        <w:t>ijeća).</w:t>
      </w:r>
    </w:p>
    <w:p w:rsidR="00747ECC" w:rsidP="004965C2" w:rsidRDefault="004965C2">
      <w:pPr>
        <w:pStyle w:val="OpiPara"/>
        <w:rPr>
          <w:lang w:val="hr-HR"/>
        </w:rPr>
      </w:pPr>
      <w:r w:rsidRPr="001E7357">
        <w:rPr>
          <w:lang w:val="hr-HR"/>
        </w:rPr>
        <w:t xml:space="preserve">3.  U predmetu </w:t>
      </w:r>
      <w:r w:rsidRPr="001E7357">
        <w:rPr>
          <w:i/>
          <w:lang w:val="hr-HR"/>
        </w:rPr>
        <w:t xml:space="preserve">Blečić </w:t>
      </w:r>
      <w:r w:rsidRPr="001E7357">
        <w:rPr>
          <w:lang w:val="hr-HR"/>
        </w:rPr>
        <w:t xml:space="preserve">Sud je utvrdio da se vremenska nadležnost treba određivati „u pogledu činjenica koje </w:t>
      </w:r>
      <w:r w:rsidR="008D27EC">
        <w:rPr>
          <w:lang w:val="hr-HR"/>
        </w:rPr>
        <w:t>čine</w:t>
      </w:r>
      <w:r w:rsidRPr="001E7357">
        <w:rPr>
          <w:lang w:val="hr-HR"/>
        </w:rPr>
        <w:t xml:space="preserve"> navodn</w:t>
      </w:r>
      <w:r w:rsidR="008D27EC">
        <w:rPr>
          <w:lang w:val="hr-HR"/>
        </w:rPr>
        <w:t>o miješanje“</w:t>
      </w:r>
      <w:r w:rsidR="00747ECC">
        <w:rPr>
          <w:lang w:val="hr-HR"/>
        </w:rPr>
        <w:t xml:space="preserve"> </w:t>
      </w:r>
      <w:r w:rsidR="008D27EC">
        <w:rPr>
          <w:lang w:val="hr-HR"/>
        </w:rPr>
        <w:t xml:space="preserve">u </w:t>
      </w:r>
      <w:r w:rsidRPr="001E7357">
        <w:rPr>
          <w:lang w:val="hr-HR"/>
        </w:rPr>
        <w:t>prav</w:t>
      </w:r>
      <w:r w:rsidR="008D27EC">
        <w:rPr>
          <w:lang w:val="hr-HR"/>
        </w:rPr>
        <w:t>o</w:t>
      </w:r>
      <w:r w:rsidRPr="001E7357">
        <w:rPr>
          <w:lang w:val="hr-HR"/>
        </w:rPr>
        <w:t xml:space="preserve"> iz Konvencije te da, ako je do takve povrede došlo prije ratifikacije, kasniji neuspjeh pravnih sredstava usmjerenih na ispravljanje te povrede</w:t>
      </w:r>
      <w:r w:rsidR="000B7566">
        <w:rPr>
          <w:lang w:val="hr-HR"/>
        </w:rPr>
        <w:t xml:space="preserve">, </w:t>
      </w:r>
      <w:r w:rsidRPr="001E7357">
        <w:rPr>
          <w:lang w:val="hr-HR"/>
        </w:rPr>
        <w:t xml:space="preserve">ne može </w:t>
      </w:r>
      <w:r w:rsidR="000B7566">
        <w:rPr>
          <w:lang w:val="hr-HR"/>
        </w:rPr>
        <w:t>tu povredu</w:t>
      </w:r>
      <w:r w:rsidRPr="001E7357">
        <w:rPr>
          <w:lang w:val="hr-HR"/>
        </w:rPr>
        <w:t xml:space="preserve"> podvesti pod vremensku nadležnost Suda (</w:t>
      </w:r>
      <w:r w:rsidR="000B7566">
        <w:rPr>
          <w:lang w:val="hr-HR"/>
        </w:rPr>
        <w:t>stavak</w:t>
      </w:r>
      <w:r w:rsidRPr="001E7357">
        <w:rPr>
          <w:lang w:val="hr-HR"/>
        </w:rPr>
        <w:t xml:space="preserve"> 77.).</w:t>
      </w:r>
      <w:r w:rsidR="00747ECC">
        <w:rPr>
          <w:lang w:val="hr-HR"/>
        </w:rPr>
        <w:t xml:space="preserve"> </w:t>
      </w:r>
      <w:r w:rsidRPr="001E7357">
        <w:rPr>
          <w:lang w:val="hr-HR"/>
        </w:rPr>
        <w:t xml:space="preserve">Sud je dalje napomenuo </w:t>
      </w:r>
      <w:r w:rsidR="005860D2">
        <w:rPr>
          <w:lang w:val="hr-HR"/>
        </w:rPr>
        <w:t>kako</w:t>
      </w:r>
      <w:r w:rsidRPr="001E7357">
        <w:rPr>
          <w:lang w:val="hr-HR"/>
        </w:rPr>
        <w:t xml:space="preserve">, kada </w:t>
      </w:r>
      <w:r w:rsidR="00A56DBA">
        <w:rPr>
          <w:lang w:val="hr-HR"/>
        </w:rPr>
        <w:t xml:space="preserve">je </w:t>
      </w:r>
      <w:r w:rsidR="000B7566">
        <w:rPr>
          <w:lang w:val="hr-HR"/>
        </w:rPr>
        <w:t>miješanje</w:t>
      </w:r>
      <w:r w:rsidR="0056119D">
        <w:rPr>
          <w:lang w:val="hr-HR"/>
        </w:rPr>
        <w:t xml:space="preserve"> </w:t>
      </w:r>
      <w:r w:rsidRPr="001E7357">
        <w:rPr>
          <w:lang w:val="hr-HR"/>
        </w:rPr>
        <w:t>prethodi</w:t>
      </w:r>
      <w:r w:rsidR="00A56DBA">
        <w:rPr>
          <w:lang w:val="hr-HR"/>
        </w:rPr>
        <w:t>lo</w:t>
      </w:r>
      <w:r w:rsidRPr="001E7357">
        <w:rPr>
          <w:lang w:val="hr-HR"/>
        </w:rPr>
        <w:t xml:space="preserve"> ratifikaciji, </w:t>
      </w:r>
      <w:r w:rsidR="00A56DBA">
        <w:rPr>
          <w:lang w:val="hr-HR"/>
        </w:rPr>
        <w:t xml:space="preserve">a </w:t>
      </w:r>
      <w:r w:rsidRPr="001E7357">
        <w:rPr>
          <w:lang w:val="hr-HR"/>
        </w:rPr>
        <w:t xml:space="preserve">odbijanje da se </w:t>
      </w:r>
      <w:r w:rsidR="00A56DBA">
        <w:rPr>
          <w:lang w:val="hr-HR"/>
        </w:rPr>
        <w:t xml:space="preserve">ta povreda </w:t>
      </w:r>
      <w:r w:rsidRPr="001E7357">
        <w:rPr>
          <w:lang w:val="hr-HR"/>
        </w:rPr>
        <w:t>ispravi uslijedi</w:t>
      </w:r>
      <w:r w:rsidR="00A56DBA">
        <w:rPr>
          <w:lang w:val="hr-HR"/>
        </w:rPr>
        <w:t>lo</w:t>
      </w:r>
      <w:r w:rsidRPr="001E7357">
        <w:rPr>
          <w:lang w:val="hr-HR"/>
        </w:rPr>
        <w:t xml:space="preserve"> nakon ratifikacije,</w:t>
      </w:r>
    </w:p>
    <w:p w:rsidR="00747ECC" w:rsidP="004965C2" w:rsidRDefault="004965C2">
      <w:pPr>
        <w:pStyle w:val="OpiQuot"/>
        <w:rPr>
          <w:lang w:val="hr-HR"/>
        </w:rPr>
      </w:pPr>
      <w:r w:rsidRPr="001E7357">
        <w:rPr>
          <w:lang w:val="hr-HR"/>
        </w:rPr>
        <w:t>“...zadržavanje datuma kasnijeg čina pri određivanju vremenske nadležnosti Suda dovelo bi do toga da Konvencija bude obvezujuća za tu državu u odnosu na činjenicu koja se dogodila prije nego što je Konvencija stupila na snagu u odnosu na tu državu. Međutim, to bi bilo suprotno općem pravilu o ne-retroaktivnosti međunarodnih ugovora“ (</w:t>
      </w:r>
      <w:r w:rsidR="000B7566">
        <w:rPr>
          <w:lang w:val="hr-HR"/>
        </w:rPr>
        <w:t>stavak</w:t>
      </w:r>
      <w:r w:rsidRPr="001E7357">
        <w:rPr>
          <w:lang w:val="hr-HR"/>
        </w:rPr>
        <w:t xml:space="preserve"> 79.).</w:t>
      </w:r>
    </w:p>
    <w:p w:rsidR="00747ECC" w:rsidP="004965C2" w:rsidRDefault="004965C2">
      <w:pPr>
        <w:pStyle w:val="OpiPara"/>
        <w:rPr>
          <w:lang w:val="hr-HR"/>
        </w:rPr>
      </w:pPr>
      <w:r w:rsidRPr="001E7357">
        <w:rPr>
          <w:szCs w:val="24"/>
          <w:lang w:val="hr-HR"/>
        </w:rPr>
        <w:t>4.  </w:t>
      </w:r>
      <w:r w:rsidR="00F16E2F">
        <w:rPr>
          <w:szCs w:val="24"/>
          <w:lang w:val="hr-HR"/>
        </w:rPr>
        <w:t>P</w:t>
      </w:r>
      <w:r w:rsidRPr="001E7357">
        <w:rPr>
          <w:szCs w:val="24"/>
          <w:lang w:val="hr-HR"/>
        </w:rPr>
        <w:t xml:space="preserve">itanje </w:t>
      </w:r>
      <w:r w:rsidR="00F16E2F">
        <w:rPr>
          <w:szCs w:val="24"/>
          <w:lang w:val="hr-HR"/>
        </w:rPr>
        <w:t xml:space="preserve">koje se postavlja </w:t>
      </w:r>
      <w:r w:rsidRPr="001E7357">
        <w:rPr>
          <w:szCs w:val="24"/>
          <w:lang w:val="hr-HR"/>
        </w:rPr>
        <w:t xml:space="preserve">u ovom predmetu razlikuje se od onoga u predmetu </w:t>
      </w:r>
      <w:r w:rsidRPr="001E7357">
        <w:rPr>
          <w:i/>
          <w:lang w:val="hr-HR"/>
        </w:rPr>
        <w:t>Blečić.</w:t>
      </w:r>
      <w:r w:rsidRPr="001E7357">
        <w:rPr>
          <w:lang w:val="hr-HR"/>
        </w:rPr>
        <w:t xml:space="preserve"> Prigovor se ne odnosi, kao u tom predmetu, na propuštanje ispravljanja „miješanja“ s pravom iz Konvencije nakon datuma ratifikacije do kojeg je došlo prije tog datuma, već na navodn</w:t>
      </w:r>
      <w:r w:rsidR="00546EB3">
        <w:rPr>
          <w:lang w:val="hr-HR"/>
        </w:rPr>
        <w:t>e</w:t>
      </w:r>
      <w:r w:rsidR="00D92E7B">
        <w:rPr>
          <w:lang w:val="hr-HR"/>
        </w:rPr>
        <w:t xml:space="preserve"> </w:t>
      </w:r>
      <w:r w:rsidR="00BC5DD3">
        <w:rPr>
          <w:lang w:val="hr-HR"/>
        </w:rPr>
        <w:t>povrede</w:t>
      </w:r>
      <w:r w:rsidR="00D92E7B">
        <w:rPr>
          <w:lang w:val="hr-HR"/>
        </w:rPr>
        <w:t xml:space="preserve"> </w:t>
      </w:r>
      <w:r w:rsidRPr="001E7357">
        <w:rPr>
          <w:lang w:val="hr-HR"/>
        </w:rPr>
        <w:t xml:space="preserve">nakon datuma ratifikacije, bezuvjetne obveze države u smislu članka 2. da provede istragu o smrti koja se dogodila prije tog datuma. Usprkos tome, načela koja su utvrđena u predmetu </w:t>
      </w:r>
      <w:r w:rsidRPr="001E7357">
        <w:rPr>
          <w:i/>
          <w:lang w:val="hr-HR"/>
        </w:rPr>
        <w:t>Blečić</w:t>
      </w:r>
      <w:r w:rsidRPr="001E7357">
        <w:rPr>
          <w:lang w:val="hr-HR"/>
        </w:rPr>
        <w:t xml:space="preserve">, po našem mišljenju, od određenog su značaja za ovaj predmet. Postupovna obveza, ako postoji, </w:t>
      </w:r>
      <w:r w:rsidR="00BC5DD3">
        <w:rPr>
          <w:lang w:val="hr-HR"/>
        </w:rPr>
        <w:t>nametnuta</w:t>
      </w:r>
      <w:r w:rsidR="00D92E7B">
        <w:rPr>
          <w:lang w:val="hr-HR"/>
        </w:rPr>
        <w:t xml:space="preserve"> </w:t>
      </w:r>
      <w:r w:rsidRPr="001E7357">
        <w:rPr>
          <w:lang w:val="hr-HR"/>
        </w:rPr>
        <w:t xml:space="preserve">državi sukladno članku 2. u načelu nastaje u trenutku nastupanja smrti </w:t>
      </w:r>
      <w:r w:rsidR="00DD7DBD">
        <w:rPr>
          <w:lang w:val="hr-HR"/>
        </w:rPr>
        <w:t xml:space="preserve">u </w:t>
      </w:r>
      <w:r w:rsidRPr="001E7357">
        <w:rPr>
          <w:lang w:val="hr-HR"/>
        </w:rPr>
        <w:t>ruk</w:t>
      </w:r>
      <w:r w:rsidR="00DD7DBD">
        <w:rPr>
          <w:lang w:val="hr-HR"/>
        </w:rPr>
        <w:t>ama</w:t>
      </w:r>
      <w:r w:rsidRPr="001E7357">
        <w:rPr>
          <w:lang w:val="hr-HR"/>
        </w:rPr>
        <w:t xml:space="preserve"> predstavnika države, ili, kao u ovom </w:t>
      </w:r>
      <w:r w:rsidR="00DD7DBD">
        <w:rPr>
          <w:lang w:val="hr-HR"/>
        </w:rPr>
        <w:t>predmetu</w:t>
      </w:r>
      <w:r w:rsidRPr="001E7357">
        <w:rPr>
          <w:lang w:val="hr-HR"/>
        </w:rPr>
        <w:t xml:space="preserve">, kada mjerodavne državne vlasti postanu svjesne vjerodostojnih navoda o tome da je smrt posljedica medicinskog nemara od strane bolničkih vlasti. Iako je obveza samostalna, u smislu da ne ovisi o postojanju materijalne povrede članka 2., radi se o obvezi koja ne samo da proizlazi iz činjenice smrti, nego je s istom u potpunosti povezana. U slučajevima kao što je ovaj, kada smrt nastupa prije datuma ratifikacije, nikakva obveza iz Konvencije ne nameće se državi temeljem članka 2., bilo u materijalnom ili postupovnom vidu, te Sud </w:t>
      </w:r>
      <w:r w:rsidR="00D64DCF">
        <w:rPr>
          <w:lang w:val="hr-HR"/>
        </w:rPr>
        <w:t>nije</w:t>
      </w:r>
      <w:r w:rsidR="00D92E7B">
        <w:rPr>
          <w:lang w:val="hr-HR"/>
        </w:rPr>
        <w:t xml:space="preserve"> </w:t>
      </w:r>
      <w:r w:rsidRPr="001E7357">
        <w:rPr>
          <w:lang w:val="hr-HR"/>
        </w:rPr>
        <w:t>vremensk</w:t>
      </w:r>
      <w:r w:rsidR="00D64DCF">
        <w:rPr>
          <w:lang w:val="hr-HR"/>
        </w:rPr>
        <w:t>i</w:t>
      </w:r>
      <w:r w:rsidRPr="001E7357">
        <w:rPr>
          <w:lang w:val="hr-HR"/>
        </w:rPr>
        <w:t xml:space="preserve"> nadlež</w:t>
      </w:r>
      <w:r w:rsidR="00D64DCF">
        <w:rPr>
          <w:lang w:val="hr-HR"/>
        </w:rPr>
        <w:t>a</w:t>
      </w:r>
      <w:r w:rsidRPr="001E7357">
        <w:rPr>
          <w:lang w:val="hr-HR"/>
        </w:rPr>
        <w:t>n razmatrati prigovor glede povrede članka 2. u bilo kojem od njegovih vidova. Smatrati drugačije</w:t>
      </w:r>
      <w:r w:rsidR="00D92E7B">
        <w:rPr>
          <w:lang w:val="hr-HR"/>
        </w:rPr>
        <w:t xml:space="preserve"> </w:t>
      </w:r>
      <w:r w:rsidRPr="001E7357" w:rsidR="00D64DCF">
        <w:rPr>
          <w:lang w:val="hr-HR"/>
        </w:rPr>
        <w:t>dovelo bi</w:t>
      </w:r>
      <w:r w:rsidRPr="001E7357">
        <w:rPr>
          <w:lang w:val="hr-HR"/>
        </w:rPr>
        <w:t xml:space="preserve">, kao u predmetu </w:t>
      </w:r>
      <w:r w:rsidRPr="001E7357">
        <w:rPr>
          <w:i/>
          <w:lang w:val="hr-HR"/>
        </w:rPr>
        <w:t>Blečić</w:t>
      </w:r>
      <w:r w:rsidRPr="001E7357">
        <w:rPr>
          <w:lang w:val="hr-HR"/>
        </w:rPr>
        <w:t>, do toga da Konvencija obvezuje državu u odnosu na činjenicu ili situaciju (smrt te propuštanje istrage o smrti) koje su se dogodile prije stupanja na snagu Konvencije.</w:t>
      </w:r>
    </w:p>
    <w:p w:rsidR="00747ECC" w:rsidP="004965C2" w:rsidRDefault="004965C2">
      <w:pPr>
        <w:pStyle w:val="OpiPara"/>
        <w:rPr>
          <w:lang w:val="hr-HR"/>
        </w:rPr>
      </w:pPr>
      <w:r w:rsidRPr="001E7357">
        <w:rPr>
          <w:lang w:val="hr-HR"/>
        </w:rPr>
        <w:t xml:space="preserve">5.  Ovo je načelo ustanovljeno u odluci Suda u predmetu </w:t>
      </w:r>
      <w:r w:rsidRPr="001E7357">
        <w:rPr>
          <w:i/>
          <w:lang w:val="hr-HR"/>
        </w:rPr>
        <w:t>Moldovan</w:t>
      </w:r>
      <w:r w:rsidR="0056119D">
        <w:rPr>
          <w:i/>
          <w:lang w:val="hr-HR"/>
        </w:rPr>
        <w:t xml:space="preserve"> </w:t>
      </w:r>
      <w:r w:rsidR="00D44017">
        <w:rPr>
          <w:i/>
          <w:lang w:val="hr-HR"/>
        </w:rPr>
        <w:t xml:space="preserve">i ostali </w:t>
      </w:r>
      <w:r w:rsidRPr="001E7357">
        <w:rPr>
          <w:i/>
          <w:lang w:val="hr-HR"/>
        </w:rPr>
        <w:t>te</w:t>
      </w:r>
      <w:r w:rsidR="0056119D">
        <w:rPr>
          <w:i/>
          <w:lang w:val="hr-HR"/>
        </w:rPr>
        <w:t xml:space="preserve"> </w:t>
      </w:r>
      <w:r w:rsidRPr="001E7357">
        <w:rPr>
          <w:i/>
          <w:lang w:val="hr-HR"/>
        </w:rPr>
        <w:t>Rostaş</w:t>
      </w:r>
      <w:r w:rsidR="0056119D">
        <w:rPr>
          <w:i/>
          <w:lang w:val="hr-HR"/>
        </w:rPr>
        <w:t xml:space="preserve"> </w:t>
      </w:r>
      <w:r w:rsidR="00D44017">
        <w:rPr>
          <w:i/>
          <w:lang w:val="hr-HR"/>
        </w:rPr>
        <w:t xml:space="preserve">i ostali </w:t>
      </w:r>
      <w:r w:rsidRPr="001E7357">
        <w:rPr>
          <w:i/>
          <w:lang w:val="hr-HR"/>
        </w:rPr>
        <w:t xml:space="preserve">protiv Rumunjske </w:t>
      </w:r>
      <w:r w:rsidRPr="001E7357">
        <w:rPr>
          <w:lang w:val="hr-HR"/>
        </w:rPr>
        <w:t xml:space="preserve">((odl.), br. 41138/98 i 64320/01, od 13. ožujka 2001.), u kojima su podnositelji prigovarali, </w:t>
      </w:r>
      <w:r w:rsidRPr="001E7357">
        <w:rPr>
          <w:i/>
          <w:lang w:val="hr-HR"/>
        </w:rPr>
        <w:t>inter</w:t>
      </w:r>
      <w:r w:rsidR="00D92E7B">
        <w:rPr>
          <w:i/>
          <w:lang w:val="hr-HR"/>
        </w:rPr>
        <w:t xml:space="preserve"> </w:t>
      </w:r>
      <w:r w:rsidRPr="001E7357">
        <w:rPr>
          <w:i/>
          <w:lang w:val="hr-HR"/>
        </w:rPr>
        <w:t>alia</w:t>
      </w:r>
      <w:r w:rsidRPr="001E7357">
        <w:rPr>
          <w:lang w:val="hr-HR"/>
        </w:rPr>
        <w:t>, zbog povrede postupovn</w:t>
      </w:r>
      <w:r w:rsidR="00571A44">
        <w:rPr>
          <w:lang w:val="hr-HR"/>
        </w:rPr>
        <w:t>ih vidova</w:t>
      </w:r>
      <w:r w:rsidRPr="001E7357">
        <w:rPr>
          <w:lang w:val="hr-HR"/>
        </w:rPr>
        <w:t xml:space="preserve"> članka 2. u </w:t>
      </w:r>
      <w:r w:rsidR="00546EB3">
        <w:rPr>
          <w:lang w:val="hr-HR"/>
        </w:rPr>
        <w:t>s</w:t>
      </w:r>
      <w:r w:rsidRPr="001E7357">
        <w:rPr>
          <w:lang w:val="hr-HR"/>
        </w:rPr>
        <w:t xml:space="preserve">vezi s ubojstvima koja su se dogodila u rujnu 1993. prije stupanja na snagu Konvencije u odnosu na Rumunjsku, 20. lipnja 1994. Prigovorili su nadalje u smislu članka 3. da su vlasti propustile pravilno istražiti sudjelovanje policijskih službenika u napadima na stanovnike romske nacionalnosti tijekom </w:t>
      </w:r>
      <w:r w:rsidRPr="00580053" w:rsidR="00A565C5">
        <w:rPr>
          <w:lang w:val="hr-HR"/>
        </w:rPr>
        <w:t>pogroma</w:t>
      </w:r>
      <w:r w:rsidRPr="001E7357">
        <w:rPr>
          <w:lang w:val="hr-HR"/>
        </w:rPr>
        <w:t xml:space="preserve"> istog datuma te da je uništavanje njihove imovine i osobnih stvari predstavljalo postupanje suprotno tom članku.</w:t>
      </w:r>
    </w:p>
    <w:p w:rsidRPr="001E7357" w:rsidR="004965C2" w:rsidP="004965C2" w:rsidRDefault="004965C2">
      <w:pPr>
        <w:pStyle w:val="OpiPara"/>
        <w:rPr>
          <w:lang w:val="hr-HR"/>
        </w:rPr>
      </w:pPr>
      <w:r w:rsidRPr="001E7357">
        <w:rPr>
          <w:lang w:val="hr-HR"/>
        </w:rPr>
        <w:t xml:space="preserve">U odluci koja je citirana uz odobrenje </w:t>
      </w:r>
      <w:r w:rsidR="00933294">
        <w:rPr>
          <w:lang w:val="hr-HR"/>
        </w:rPr>
        <w:t>v</w:t>
      </w:r>
      <w:r w:rsidRPr="001E7357">
        <w:rPr>
          <w:lang w:val="hr-HR"/>
        </w:rPr>
        <w:t xml:space="preserve">elikog vijeća u predmetu </w:t>
      </w:r>
      <w:r w:rsidRPr="001E7357">
        <w:rPr>
          <w:i/>
          <w:lang w:val="hr-HR"/>
        </w:rPr>
        <w:t>Blečić</w:t>
      </w:r>
      <w:r w:rsidRPr="001E7357">
        <w:rPr>
          <w:lang w:val="hr-HR"/>
        </w:rPr>
        <w:t xml:space="preserve">, Sud je jednoglasno odbio zahtjeve temeljem oba članka s obrazloženjem da su izvan njegove nadležnosti </w:t>
      </w:r>
      <w:r w:rsidRPr="001E7357">
        <w:rPr>
          <w:i/>
          <w:lang w:val="hr-HR"/>
        </w:rPr>
        <w:t>ratione</w:t>
      </w:r>
      <w:r w:rsidR="00D92E7B">
        <w:rPr>
          <w:i/>
          <w:lang w:val="hr-HR"/>
        </w:rPr>
        <w:t xml:space="preserve"> </w:t>
      </w:r>
      <w:r w:rsidRPr="001E7357">
        <w:rPr>
          <w:i/>
          <w:lang w:val="hr-HR"/>
        </w:rPr>
        <w:t>temporis</w:t>
      </w:r>
      <w:r w:rsidRPr="001E7357">
        <w:rPr>
          <w:lang w:val="hr-HR"/>
        </w:rPr>
        <w:t>.</w:t>
      </w:r>
      <w:r w:rsidR="00747ECC">
        <w:rPr>
          <w:lang w:val="hr-HR"/>
        </w:rPr>
        <w:t xml:space="preserve"> </w:t>
      </w:r>
      <w:r w:rsidRPr="001E7357">
        <w:rPr>
          <w:lang w:val="hr-HR"/>
        </w:rPr>
        <w:t>U odnosu na prethodni prigovor, Sud je napomenuo da</w:t>
      </w:r>
    </w:p>
    <w:p w:rsidRPr="001E7357" w:rsidR="004965C2" w:rsidP="004965C2" w:rsidRDefault="004965C2">
      <w:pPr>
        <w:pStyle w:val="OpiQuot"/>
        <w:rPr>
          <w:lang w:val="hr-HR"/>
        </w:rPr>
      </w:pPr>
      <w:r w:rsidRPr="001E7357">
        <w:rPr>
          <w:lang w:val="hr-HR"/>
        </w:rPr>
        <w:t xml:space="preserve">“... navodna obveza rumunjskih vlasti u smislu Konvencije da provedu djelotvornu istragu koja može dovesti do </w:t>
      </w:r>
      <w:r w:rsidR="00CE6FD3">
        <w:rPr>
          <w:lang w:val="hr-HR"/>
        </w:rPr>
        <w:t>otkrivanja</w:t>
      </w:r>
      <w:r w:rsidR="0026645B">
        <w:rPr>
          <w:lang w:val="hr-HR"/>
        </w:rPr>
        <w:t xml:space="preserve"> </w:t>
      </w:r>
      <w:r w:rsidRPr="001E7357">
        <w:rPr>
          <w:lang w:val="hr-HR"/>
        </w:rPr>
        <w:t>i kažnjavanja svih pojedinaca odgovornih za smrt podnositeljevih rođaka</w:t>
      </w:r>
      <w:r w:rsidR="00546EB3">
        <w:rPr>
          <w:lang w:val="hr-HR"/>
        </w:rPr>
        <w:t>,</w:t>
      </w:r>
      <w:r w:rsidRPr="001E7357">
        <w:rPr>
          <w:lang w:val="hr-HR"/>
        </w:rPr>
        <w:t xml:space="preserve"> izvodi se iz prije spomenutih ubojstava čiju </w:t>
      </w:r>
      <w:r w:rsidR="00CE6FD3">
        <w:rPr>
          <w:lang w:val="hr-HR"/>
        </w:rPr>
        <w:t>spojivost</w:t>
      </w:r>
      <w:r w:rsidR="0026645B">
        <w:rPr>
          <w:lang w:val="hr-HR"/>
        </w:rPr>
        <w:t xml:space="preserve"> </w:t>
      </w:r>
      <w:r w:rsidRPr="001E7357">
        <w:rPr>
          <w:lang w:val="hr-HR"/>
        </w:rPr>
        <w:t xml:space="preserve">s Konvencijom Sud ne može </w:t>
      </w:r>
      <w:r w:rsidR="00CE6FD3">
        <w:rPr>
          <w:lang w:val="hr-HR"/>
        </w:rPr>
        <w:t>ispitati</w:t>
      </w:r>
      <w:r w:rsidRPr="001E7357">
        <w:rPr>
          <w:lang w:val="hr-HR"/>
        </w:rPr>
        <w:t>.</w:t>
      </w:r>
      <w:r w:rsidR="00747ECC">
        <w:rPr>
          <w:lang w:val="hr-HR"/>
        </w:rPr>
        <w:t xml:space="preserve"> </w:t>
      </w:r>
      <w:r w:rsidRPr="001E7357">
        <w:rPr>
          <w:lang w:val="hr-HR"/>
        </w:rPr>
        <w:t xml:space="preserve">Iz toga slijedi da je prigovor nedopušten </w:t>
      </w:r>
      <w:r w:rsidRPr="001E7357">
        <w:rPr>
          <w:i/>
          <w:lang w:val="hr-HR"/>
        </w:rPr>
        <w:t>ratione</w:t>
      </w:r>
      <w:r w:rsidR="0026645B">
        <w:rPr>
          <w:i/>
          <w:lang w:val="hr-HR"/>
        </w:rPr>
        <w:t xml:space="preserve"> </w:t>
      </w:r>
      <w:r w:rsidRPr="001E7357">
        <w:rPr>
          <w:i/>
          <w:lang w:val="hr-HR"/>
        </w:rPr>
        <w:t>temporis</w:t>
      </w:r>
      <w:r w:rsidRPr="001E7357">
        <w:rPr>
          <w:lang w:val="hr-HR"/>
        </w:rPr>
        <w:t xml:space="preserve"> prema odredbama Konvencije u </w:t>
      </w:r>
      <w:r w:rsidR="00CE6FD3">
        <w:rPr>
          <w:lang w:val="hr-HR"/>
        </w:rPr>
        <w:t xml:space="preserve">smislu </w:t>
      </w:r>
      <w:r w:rsidRPr="001E7357">
        <w:rPr>
          <w:lang w:val="hr-HR"/>
        </w:rPr>
        <w:t>članka 35</w:t>
      </w:r>
      <w:r w:rsidR="00CE6FD3">
        <w:rPr>
          <w:lang w:val="hr-HR"/>
        </w:rPr>
        <w:t>.</w:t>
      </w:r>
      <w:r w:rsidR="00DE717A">
        <w:rPr>
          <w:lang w:val="hr-HR"/>
        </w:rPr>
        <w:t>stavk</w:t>
      </w:r>
      <w:r w:rsidR="00CE6FD3">
        <w:rPr>
          <w:lang w:val="hr-HR"/>
        </w:rPr>
        <w:t>a</w:t>
      </w:r>
      <w:r w:rsidRPr="001E7357">
        <w:rPr>
          <w:lang w:val="hr-HR"/>
        </w:rPr>
        <w:t xml:space="preserve"> 3.”</w:t>
      </w:r>
    </w:p>
    <w:p w:rsidR="00747ECC" w:rsidP="004965C2" w:rsidRDefault="004965C2">
      <w:pPr>
        <w:pStyle w:val="OpiPara"/>
        <w:rPr>
          <w:szCs w:val="24"/>
          <w:lang w:val="hr-HR"/>
        </w:rPr>
      </w:pPr>
      <w:r w:rsidRPr="001E7357">
        <w:rPr>
          <w:szCs w:val="24"/>
          <w:lang w:val="hr-HR"/>
        </w:rPr>
        <w:t xml:space="preserve">Sud je došao do istog zaključka u </w:t>
      </w:r>
      <w:r w:rsidR="00546EB3">
        <w:rPr>
          <w:szCs w:val="24"/>
          <w:lang w:val="hr-HR"/>
        </w:rPr>
        <w:t>s</w:t>
      </w:r>
      <w:r w:rsidRPr="001E7357">
        <w:rPr>
          <w:szCs w:val="24"/>
          <w:lang w:val="hr-HR"/>
        </w:rPr>
        <w:t xml:space="preserve">vezi s prigovorom </w:t>
      </w:r>
      <w:r w:rsidR="002A5613">
        <w:rPr>
          <w:szCs w:val="24"/>
          <w:lang w:val="hr-HR"/>
        </w:rPr>
        <w:t xml:space="preserve">temeljem </w:t>
      </w:r>
      <w:r w:rsidRPr="001E7357">
        <w:rPr>
          <w:szCs w:val="24"/>
          <w:lang w:val="hr-HR"/>
        </w:rPr>
        <w:t xml:space="preserve">članka 3., </w:t>
      </w:r>
      <w:r w:rsidR="002A5613">
        <w:rPr>
          <w:szCs w:val="24"/>
          <w:lang w:val="hr-HR"/>
        </w:rPr>
        <w:t>presuđujući</w:t>
      </w:r>
      <w:r w:rsidR="00D92E7B">
        <w:rPr>
          <w:szCs w:val="24"/>
          <w:lang w:val="hr-HR"/>
        </w:rPr>
        <w:t xml:space="preserve"> </w:t>
      </w:r>
      <w:r w:rsidRPr="001E7357">
        <w:rPr>
          <w:szCs w:val="24"/>
          <w:lang w:val="hr-HR"/>
        </w:rPr>
        <w:t xml:space="preserve">da </w:t>
      </w:r>
      <w:r w:rsidR="002A5613">
        <w:rPr>
          <w:szCs w:val="24"/>
          <w:lang w:val="hr-HR"/>
        </w:rPr>
        <w:t xml:space="preserve">je </w:t>
      </w:r>
      <w:r w:rsidRPr="001E7357">
        <w:rPr>
          <w:szCs w:val="24"/>
          <w:lang w:val="hr-HR"/>
        </w:rPr>
        <w:t xml:space="preserve">obveza provođenja djelotvorne istrage </w:t>
      </w:r>
      <w:r w:rsidR="002A5613">
        <w:rPr>
          <w:szCs w:val="24"/>
          <w:lang w:val="hr-HR"/>
        </w:rPr>
        <w:t>posljedica</w:t>
      </w:r>
      <w:r w:rsidRPr="001E7357">
        <w:rPr>
          <w:szCs w:val="24"/>
          <w:lang w:val="hr-HR"/>
        </w:rPr>
        <w:t xml:space="preserve"> napada koji su se dogodili prije datuma ratifikacije i čiju </w:t>
      </w:r>
      <w:r w:rsidR="002A5613">
        <w:rPr>
          <w:szCs w:val="24"/>
          <w:lang w:val="hr-HR"/>
        </w:rPr>
        <w:t>spojivost</w:t>
      </w:r>
      <w:r w:rsidR="00D92E7B">
        <w:rPr>
          <w:szCs w:val="24"/>
          <w:lang w:val="hr-HR"/>
        </w:rPr>
        <w:t xml:space="preserve"> </w:t>
      </w:r>
      <w:r w:rsidRPr="001E7357">
        <w:rPr>
          <w:szCs w:val="24"/>
          <w:lang w:val="hr-HR"/>
        </w:rPr>
        <w:t xml:space="preserve">s Konvencijom, slijedom toga, Sud ne može </w:t>
      </w:r>
      <w:r w:rsidR="002A5613">
        <w:rPr>
          <w:szCs w:val="24"/>
          <w:lang w:val="hr-HR"/>
        </w:rPr>
        <w:t>ispisati</w:t>
      </w:r>
      <w:r w:rsidRPr="001E7357">
        <w:rPr>
          <w:szCs w:val="24"/>
          <w:lang w:val="hr-HR"/>
        </w:rPr>
        <w:t>.</w:t>
      </w:r>
    </w:p>
    <w:p w:rsidR="00747ECC" w:rsidP="004965C2" w:rsidRDefault="004965C2">
      <w:pPr>
        <w:pStyle w:val="OpiPara"/>
        <w:rPr>
          <w:szCs w:val="24"/>
          <w:lang w:val="hr-HR"/>
        </w:rPr>
      </w:pPr>
      <w:r w:rsidRPr="001E7357">
        <w:rPr>
          <w:szCs w:val="24"/>
          <w:lang w:val="hr-HR"/>
        </w:rPr>
        <w:t xml:space="preserve">6.  Do istog je rezultata Sud došao u predmetu </w:t>
      </w:r>
      <w:r w:rsidRPr="001E7357">
        <w:rPr>
          <w:i/>
          <w:szCs w:val="24"/>
          <w:lang w:val="hr-HR"/>
        </w:rPr>
        <w:t>Voroshilov protiv Rusije</w:t>
      </w:r>
      <w:r w:rsidRPr="001E7357">
        <w:rPr>
          <w:szCs w:val="24"/>
          <w:lang w:val="hr-HR"/>
        </w:rPr>
        <w:t xml:space="preserve"> ((odl.), br. 21501/02, od 8. prosinca 2005.), odbacujući prigovor </w:t>
      </w:r>
      <w:r w:rsidR="002A5613">
        <w:rPr>
          <w:szCs w:val="24"/>
          <w:lang w:val="hr-HR"/>
        </w:rPr>
        <w:t>temeljem</w:t>
      </w:r>
      <w:r w:rsidR="00D92E7B">
        <w:rPr>
          <w:szCs w:val="24"/>
          <w:lang w:val="hr-HR"/>
        </w:rPr>
        <w:t xml:space="preserve"> </w:t>
      </w:r>
      <w:r w:rsidRPr="001E7357">
        <w:rPr>
          <w:szCs w:val="24"/>
          <w:lang w:val="hr-HR"/>
        </w:rPr>
        <w:t>postupovnog</w:t>
      </w:r>
      <w:r w:rsidR="00D92E7B">
        <w:rPr>
          <w:szCs w:val="24"/>
          <w:lang w:val="hr-HR"/>
        </w:rPr>
        <w:t xml:space="preserve"> </w:t>
      </w:r>
      <w:r w:rsidR="002A5613">
        <w:rPr>
          <w:szCs w:val="24"/>
          <w:lang w:val="hr-HR"/>
        </w:rPr>
        <w:t>vida</w:t>
      </w:r>
      <w:r w:rsidR="00D92E7B">
        <w:rPr>
          <w:szCs w:val="24"/>
          <w:lang w:val="hr-HR"/>
        </w:rPr>
        <w:t xml:space="preserve"> </w:t>
      </w:r>
      <w:r w:rsidRPr="001E7357">
        <w:rPr>
          <w:szCs w:val="24"/>
          <w:lang w:val="hr-HR"/>
        </w:rPr>
        <w:t xml:space="preserve">članka 3. te </w:t>
      </w:r>
      <w:r w:rsidR="002A5613">
        <w:rPr>
          <w:szCs w:val="24"/>
          <w:lang w:val="hr-HR"/>
        </w:rPr>
        <w:t>temeljem</w:t>
      </w:r>
      <w:r w:rsidRPr="001E7357">
        <w:rPr>
          <w:szCs w:val="24"/>
          <w:lang w:val="hr-HR"/>
        </w:rPr>
        <w:t xml:space="preserve"> članka 13. Zlostavljanje </w:t>
      </w:r>
      <w:r w:rsidR="002A5613">
        <w:rPr>
          <w:szCs w:val="24"/>
          <w:lang w:val="hr-HR"/>
        </w:rPr>
        <w:t>protiv</w:t>
      </w:r>
      <w:r w:rsidR="00D92E7B">
        <w:rPr>
          <w:szCs w:val="24"/>
          <w:lang w:val="hr-HR"/>
        </w:rPr>
        <w:t xml:space="preserve"> </w:t>
      </w:r>
      <w:r w:rsidRPr="001E7357">
        <w:rPr>
          <w:szCs w:val="24"/>
          <w:lang w:val="hr-HR"/>
        </w:rPr>
        <w:t>kojeg je podnesen prigovor dogodilo se u srpnju i rujnu 1997.</w:t>
      </w:r>
      <w:r w:rsidR="002A5613">
        <w:rPr>
          <w:szCs w:val="24"/>
          <w:lang w:val="hr-HR"/>
        </w:rPr>
        <w:t>,</w:t>
      </w:r>
      <w:r w:rsidRPr="001E7357">
        <w:rPr>
          <w:szCs w:val="24"/>
          <w:lang w:val="hr-HR"/>
        </w:rPr>
        <w:t xml:space="preserve"> prije stupanja na snagu Konvencije u odnosu na Rusku Federaciju, 5. svibnja 1998.</w:t>
      </w:r>
    </w:p>
    <w:p w:rsidRPr="001E7357" w:rsidR="004965C2" w:rsidP="004965C2" w:rsidRDefault="004965C2">
      <w:pPr>
        <w:pStyle w:val="OpiPara"/>
        <w:rPr>
          <w:szCs w:val="24"/>
          <w:lang w:val="hr-HR"/>
        </w:rPr>
      </w:pPr>
      <w:r w:rsidRPr="001E7357">
        <w:rPr>
          <w:szCs w:val="24"/>
          <w:lang w:val="hr-HR"/>
        </w:rPr>
        <w:t xml:space="preserve">Citirajući </w:t>
      </w:r>
      <w:r w:rsidR="00595DA4">
        <w:rPr>
          <w:szCs w:val="24"/>
          <w:lang w:val="hr-HR"/>
        </w:rPr>
        <w:t xml:space="preserve">s odobravanjem </w:t>
      </w:r>
      <w:r w:rsidRPr="001E7357">
        <w:rPr>
          <w:szCs w:val="24"/>
          <w:lang w:val="hr-HR"/>
        </w:rPr>
        <w:t xml:space="preserve">odluku u predmetu </w:t>
      </w:r>
      <w:r w:rsidRPr="001E7357">
        <w:rPr>
          <w:i/>
          <w:szCs w:val="24"/>
          <w:lang w:val="hr-HR"/>
        </w:rPr>
        <w:t>Moldovan</w:t>
      </w:r>
      <w:r w:rsidRPr="001E7357">
        <w:rPr>
          <w:szCs w:val="24"/>
          <w:lang w:val="hr-HR"/>
        </w:rPr>
        <w:t xml:space="preserve">, Sud je </w:t>
      </w:r>
      <w:r w:rsidR="00595DA4">
        <w:rPr>
          <w:szCs w:val="24"/>
          <w:lang w:val="hr-HR"/>
        </w:rPr>
        <w:t>primijetio</w:t>
      </w:r>
      <w:r w:rsidR="0056119D">
        <w:rPr>
          <w:szCs w:val="24"/>
          <w:lang w:val="hr-HR"/>
        </w:rPr>
        <w:t xml:space="preserve"> </w:t>
      </w:r>
      <w:r w:rsidRPr="001E7357">
        <w:rPr>
          <w:szCs w:val="24"/>
          <w:lang w:val="hr-HR"/>
        </w:rPr>
        <w:t xml:space="preserve">da postupovna obveza </w:t>
      </w:r>
      <w:r w:rsidR="00595DA4">
        <w:rPr>
          <w:szCs w:val="24"/>
          <w:lang w:val="hr-HR"/>
        </w:rPr>
        <w:t>iz</w:t>
      </w:r>
      <w:r w:rsidRPr="001E7357">
        <w:rPr>
          <w:szCs w:val="24"/>
          <w:lang w:val="hr-HR"/>
        </w:rPr>
        <w:t xml:space="preserve"> članka 3. </w:t>
      </w:r>
      <w:r w:rsidR="00595DA4">
        <w:rPr>
          <w:szCs w:val="24"/>
          <w:lang w:val="hr-HR"/>
        </w:rPr>
        <w:t>nastaje</w:t>
      </w:r>
      <w:r w:rsidR="0026645B">
        <w:rPr>
          <w:szCs w:val="24"/>
          <w:lang w:val="hr-HR"/>
        </w:rPr>
        <w:t xml:space="preserve"> </w:t>
      </w:r>
      <w:r w:rsidRPr="001E7357">
        <w:rPr>
          <w:szCs w:val="24"/>
          <w:lang w:val="hr-HR"/>
        </w:rPr>
        <w:t>kada pojedinac iznese vjerodostojnu tvrdnju da je pretrpio postupanje suprotno članku 3.</w:t>
      </w:r>
      <w:r w:rsidR="00747ECC">
        <w:rPr>
          <w:szCs w:val="24"/>
          <w:lang w:val="hr-HR"/>
        </w:rPr>
        <w:t xml:space="preserve"> </w:t>
      </w:r>
      <w:r w:rsidRPr="001E7357">
        <w:rPr>
          <w:szCs w:val="24"/>
          <w:lang w:val="hr-HR"/>
        </w:rPr>
        <w:t>U nastavku kaže:</w:t>
      </w:r>
    </w:p>
    <w:p w:rsidRPr="001E7357" w:rsidR="004965C2" w:rsidP="004965C2" w:rsidRDefault="004965C2">
      <w:pPr>
        <w:pStyle w:val="OpiQuot"/>
        <w:rPr>
          <w:lang w:val="hr-HR"/>
        </w:rPr>
      </w:pPr>
      <w:r w:rsidRPr="001E7357">
        <w:rPr>
          <w:lang w:val="hr-HR"/>
        </w:rPr>
        <w:t xml:space="preserve">“Međutim, budući da je Sud spriječen </w:t>
      </w:r>
      <w:r w:rsidR="00595DA4">
        <w:rPr>
          <w:lang w:val="hr-HR"/>
        </w:rPr>
        <w:t xml:space="preserve">ispitati </w:t>
      </w:r>
      <w:r w:rsidRPr="001E7357">
        <w:rPr>
          <w:lang w:val="hr-HR"/>
        </w:rPr>
        <w:t xml:space="preserve">podnositeljeve tvrdnje koje se odnose na događaje koji su izvan njegove nadležnosti </w:t>
      </w:r>
      <w:r w:rsidRPr="001E7357">
        <w:rPr>
          <w:i/>
          <w:lang w:val="hr-HR"/>
        </w:rPr>
        <w:t>ratione</w:t>
      </w:r>
      <w:r w:rsidR="00D92E7B">
        <w:rPr>
          <w:i/>
          <w:lang w:val="hr-HR"/>
        </w:rPr>
        <w:t xml:space="preserve"> </w:t>
      </w:r>
      <w:r w:rsidRPr="001E7357">
        <w:rPr>
          <w:i/>
          <w:lang w:val="hr-HR"/>
        </w:rPr>
        <w:t>temporis</w:t>
      </w:r>
      <w:r w:rsidRPr="001E7357">
        <w:rPr>
          <w:lang w:val="hr-HR"/>
        </w:rPr>
        <w:t xml:space="preserve">, ne može donositi zaključak o tome je li podnositelj iznio „vjerodostojnu tvrdnju“ </w:t>
      </w:r>
      <w:r w:rsidR="000409DE">
        <w:rPr>
          <w:lang w:val="hr-HR"/>
        </w:rPr>
        <w:t>kako to traži naprijed navedena odredba</w:t>
      </w:r>
      <w:r w:rsidRPr="001E7357">
        <w:rPr>
          <w:lang w:val="hr-HR"/>
        </w:rPr>
        <w:t>.</w:t>
      </w:r>
      <w:r w:rsidR="00747ECC">
        <w:rPr>
          <w:lang w:val="hr-HR"/>
        </w:rPr>
        <w:t xml:space="preserve"> </w:t>
      </w:r>
      <w:r w:rsidRPr="001E7357">
        <w:rPr>
          <w:lang w:val="hr-HR"/>
        </w:rPr>
        <w:t xml:space="preserve">Sukladno tome, ne može </w:t>
      </w:r>
      <w:r w:rsidR="000409DE">
        <w:rPr>
          <w:lang w:val="hr-HR"/>
        </w:rPr>
        <w:t>ispitati</w:t>
      </w:r>
      <w:r w:rsidR="0026645B">
        <w:rPr>
          <w:lang w:val="hr-HR"/>
        </w:rPr>
        <w:t xml:space="preserve"> </w:t>
      </w:r>
      <w:r w:rsidRPr="001E7357">
        <w:rPr>
          <w:lang w:val="hr-HR"/>
        </w:rPr>
        <w:t xml:space="preserve">jesu li ruske vlasti </w:t>
      </w:r>
      <w:r w:rsidR="000409DE">
        <w:rPr>
          <w:lang w:val="hr-HR"/>
        </w:rPr>
        <w:t xml:space="preserve">imale obvezu temeljem </w:t>
      </w:r>
      <w:r w:rsidRPr="001E7357">
        <w:rPr>
          <w:lang w:val="hr-HR"/>
        </w:rPr>
        <w:t>Konvencij</w:t>
      </w:r>
      <w:r w:rsidR="000409DE">
        <w:rPr>
          <w:lang w:val="hr-HR"/>
        </w:rPr>
        <w:t>e</w:t>
      </w:r>
      <w:r w:rsidR="00D92E7B">
        <w:rPr>
          <w:lang w:val="hr-HR"/>
        </w:rPr>
        <w:t xml:space="preserve"> </w:t>
      </w:r>
      <w:r w:rsidRPr="001E7357">
        <w:rPr>
          <w:lang w:val="hr-HR"/>
        </w:rPr>
        <w:t xml:space="preserve">provesti djelotvornu istragu u ovom predmetu... U tom smislu, ne može se smatrati da navodno propuštanje provođenja istrage </w:t>
      </w:r>
      <w:r w:rsidR="00E46689">
        <w:rPr>
          <w:lang w:val="hr-HR"/>
        </w:rPr>
        <w:t xml:space="preserve">u ovom predmetu </w:t>
      </w:r>
      <w:r w:rsidRPr="001E7357">
        <w:rPr>
          <w:lang w:val="hr-HR"/>
        </w:rPr>
        <w:t xml:space="preserve">predstavlja trajnu situaciju koja </w:t>
      </w:r>
      <w:r w:rsidR="00E46689">
        <w:rPr>
          <w:lang w:val="hr-HR"/>
        </w:rPr>
        <w:t>otvara pitanje</w:t>
      </w:r>
      <w:r w:rsidRPr="001E7357">
        <w:rPr>
          <w:lang w:val="hr-HR"/>
        </w:rPr>
        <w:t xml:space="preserve"> u smislu članka 3., budući da Sud </w:t>
      </w:r>
      <w:r w:rsidR="00E46689">
        <w:rPr>
          <w:lang w:val="hr-HR"/>
        </w:rPr>
        <w:t xml:space="preserve">ne može zaključiti </w:t>
      </w:r>
      <w:r w:rsidRPr="001E7357">
        <w:rPr>
          <w:lang w:val="hr-HR"/>
        </w:rPr>
        <w:t>da je takva obveza postojala.”</w:t>
      </w:r>
    </w:p>
    <w:p w:rsidRPr="001E7357" w:rsidR="004965C2" w:rsidP="004965C2" w:rsidRDefault="004965C2">
      <w:pPr>
        <w:pStyle w:val="OpiPara"/>
        <w:rPr>
          <w:szCs w:val="24"/>
          <w:lang w:val="hr-HR"/>
        </w:rPr>
      </w:pPr>
      <w:r w:rsidRPr="001E7357">
        <w:rPr>
          <w:szCs w:val="24"/>
          <w:lang w:val="hr-HR"/>
        </w:rPr>
        <w:t xml:space="preserve">Sud nastavlja odbijanjem prigovora </w:t>
      </w:r>
      <w:r w:rsidR="00E46689">
        <w:rPr>
          <w:szCs w:val="24"/>
          <w:lang w:val="hr-HR"/>
        </w:rPr>
        <w:t xml:space="preserve">temeljem </w:t>
      </w:r>
      <w:r w:rsidRPr="001E7357">
        <w:rPr>
          <w:szCs w:val="24"/>
          <w:lang w:val="hr-HR"/>
        </w:rPr>
        <w:t xml:space="preserve">članka 13. po istoj osnovi, </w:t>
      </w:r>
      <w:r w:rsidR="00E46689">
        <w:rPr>
          <w:szCs w:val="24"/>
          <w:lang w:val="hr-HR"/>
        </w:rPr>
        <w:t>presuđujući</w:t>
      </w:r>
      <w:r w:rsidR="00D92E7B">
        <w:rPr>
          <w:szCs w:val="24"/>
          <w:lang w:val="hr-HR"/>
        </w:rPr>
        <w:t xml:space="preserve"> </w:t>
      </w:r>
      <w:r w:rsidRPr="001E7357">
        <w:rPr>
          <w:szCs w:val="24"/>
          <w:lang w:val="hr-HR"/>
        </w:rPr>
        <w:t>da „nije nadležan razmatrati ima li podnositelj „</w:t>
      </w:r>
      <w:r w:rsidR="00E46689">
        <w:rPr>
          <w:szCs w:val="24"/>
          <w:lang w:val="hr-HR"/>
        </w:rPr>
        <w:t xml:space="preserve">zahtjev o kojemu se može </w:t>
      </w:r>
      <w:r w:rsidR="00580053">
        <w:rPr>
          <w:szCs w:val="24"/>
          <w:lang w:val="hr-HR"/>
        </w:rPr>
        <w:t>raspravljati</w:t>
      </w:r>
      <w:r w:rsidRPr="001E7357">
        <w:rPr>
          <w:szCs w:val="24"/>
          <w:lang w:val="hr-HR"/>
        </w:rPr>
        <w:t xml:space="preserve">“ zbog kršenja materijalnog prava iz Konvencije te da </w:t>
      </w:r>
      <w:r w:rsidR="00CF3578">
        <w:rPr>
          <w:szCs w:val="24"/>
          <w:lang w:val="hr-HR"/>
        </w:rPr>
        <w:t>s</w:t>
      </w:r>
      <w:r w:rsidRPr="001E7357">
        <w:rPr>
          <w:szCs w:val="24"/>
          <w:lang w:val="hr-HR"/>
        </w:rPr>
        <w:t>u njegov</w:t>
      </w:r>
      <w:r w:rsidR="00CF3578">
        <w:rPr>
          <w:szCs w:val="24"/>
          <w:lang w:val="hr-HR"/>
        </w:rPr>
        <w:t xml:space="preserve">e tvrdnje temeljem </w:t>
      </w:r>
      <w:r w:rsidRPr="001E7357">
        <w:rPr>
          <w:szCs w:val="24"/>
          <w:lang w:val="hr-HR"/>
        </w:rPr>
        <w:t xml:space="preserve">članka 13. stoga također izvan nadležnosti Suda </w:t>
      </w:r>
      <w:r w:rsidRPr="001E7357">
        <w:rPr>
          <w:i/>
          <w:szCs w:val="24"/>
          <w:lang w:val="hr-HR"/>
        </w:rPr>
        <w:t>ratione</w:t>
      </w:r>
      <w:r w:rsidR="0056119D">
        <w:rPr>
          <w:i/>
          <w:szCs w:val="24"/>
          <w:lang w:val="hr-HR"/>
        </w:rPr>
        <w:t xml:space="preserve"> </w:t>
      </w:r>
      <w:r w:rsidRPr="001E7357">
        <w:rPr>
          <w:i/>
          <w:szCs w:val="24"/>
          <w:lang w:val="hr-HR"/>
        </w:rPr>
        <w:t>temporis</w:t>
      </w:r>
      <w:r w:rsidRPr="001E7357">
        <w:rPr>
          <w:szCs w:val="24"/>
          <w:lang w:val="hr-HR"/>
        </w:rPr>
        <w:t xml:space="preserve"> (vidi </w:t>
      </w:r>
      <w:r w:rsidRPr="001E7357">
        <w:rPr>
          <w:i/>
          <w:szCs w:val="24"/>
          <w:lang w:val="hr-HR"/>
        </w:rPr>
        <w:t xml:space="preserve">Meriakri protiv Moldavije </w:t>
      </w:r>
      <w:r w:rsidRPr="001E7357">
        <w:rPr>
          <w:szCs w:val="24"/>
          <w:lang w:val="hr-HR"/>
        </w:rPr>
        <w:t>(odl.), br. 53487/99, od 16. siječnja, 2001.)”.</w:t>
      </w:r>
    </w:p>
    <w:p w:rsidRPr="001E7357" w:rsidR="004965C2" w:rsidP="004965C2" w:rsidRDefault="004965C2">
      <w:pPr>
        <w:pStyle w:val="OpiPara"/>
        <w:rPr>
          <w:szCs w:val="24"/>
          <w:lang w:val="hr-HR"/>
        </w:rPr>
      </w:pPr>
    </w:p>
    <w:p w:rsidRPr="001E7357" w:rsidR="004965C2" w:rsidP="004965C2" w:rsidRDefault="004965C2">
      <w:pPr>
        <w:pStyle w:val="OpiPara"/>
        <w:rPr>
          <w:szCs w:val="24"/>
          <w:lang w:val="hr-HR"/>
        </w:rPr>
      </w:pPr>
      <w:r w:rsidRPr="001E7357">
        <w:rPr>
          <w:szCs w:val="24"/>
          <w:lang w:val="hr-HR"/>
        </w:rPr>
        <w:t xml:space="preserve">7. Slično tome Sud </w:t>
      </w:r>
      <w:r w:rsidR="00CF3578">
        <w:rPr>
          <w:szCs w:val="24"/>
          <w:lang w:val="hr-HR"/>
        </w:rPr>
        <w:t>se smatrao nenadležnim za ispitivanje</w:t>
      </w:r>
      <w:r w:rsidRPr="001E7357">
        <w:rPr>
          <w:szCs w:val="24"/>
          <w:lang w:val="hr-HR"/>
        </w:rPr>
        <w:t xml:space="preserve"> je li došlo do kršenja postupovnih obveza države u pogledu smrti koja se dogodila 1994. u slučaju </w:t>
      </w:r>
      <w:r w:rsidRPr="001E7357">
        <w:rPr>
          <w:i/>
          <w:szCs w:val="24"/>
          <w:lang w:val="hr-HR"/>
        </w:rPr>
        <w:t>Kholodov i Kholodova protiv Rusije</w:t>
      </w:r>
      <w:r w:rsidRPr="001E7357">
        <w:rPr>
          <w:szCs w:val="24"/>
          <w:lang w:val="hr-HR"/>
        </w:rPr>
        <w:t xml:space="preserve"> ((odl., br. 30651/05, od 14. rujna 2006.). Istraga o smrti počela je prije datuma ratifikacije, ali, kao što je Sud utvrdio, nastavljena je dugo nakon tog datuma, a na kraju je </w:t>
      </w:r>
      <w:r w:rsidR="00DE5565">
        <w:rPr>
          <w:szCs w:val="24"/>
          <w:lang w:val="hr-HR"/>
        </w:rPr>
        <w:t>dovela do</w:t>
      </w:r>
      <w:r w:rsidR="00D92E7B">
        <w:rPr>
          <w:szCs w:val="24"/>
          <w:lang w:val="hr-HR"/>
        </w:rPr>
        <w:t xml:space="preserve"> </w:t>
      </w:r>
      <w:r w:rsidR="00DE5565">
        <w:rPr>
          <w:szCs w:val="24"/>
          <w:lang w:val="hr-HR"/>
        </w:rPr>
        <w:t xml:space="preserve">konačnih oslobađajućih odluka </w:t>
      </w:r>
      <w:r w:rsidRPr="001E7357">
        <w:rPr>
          <w:szCs w:val="24"/>
          <w:lang w:val="hr-HR"/>
        </w:rPr>
        <w:t xml:space="preserve">navodnih počinitelja u ožujku 2005. Sud je odbio prigovor, citirajući </w:t>
      </w:r>
      <w:r w:rsidR="00DE5565">
        <w:rPr>
          <w:szCs w:val="24"/>
          <w:lang w:val="hr-HR"/>
        </w:rPr>
        <w:t xml:space="preserve">s odobravanjem </w:t>
      </w:r>
      <w:r w:rsidRPr="001E7357">
        <w:rPr>
          <w:szCs w:val="24"/>
          <w:lang w:val="hr-HR"/>
        </w:rPr>
        <w:t xml:space="preserve">svoje ranije odluke u predmetima </w:t>
      </w:r>
      <w:r w:rsidRPr="001E7357">
        <w:rPr>
          <w:i/>
          <w:szCs w:val="24"/>
          <w:lang w:val="hr-HR"/>
        </w:rPr>
        <w:t>Moldovan</w:t>
      </w:r>
      <w:r w:rsidRPr="001E7357">
        <w:rPr>
          <w:szCs w:val="24"/>
          <w:lang w:val="hr-HR"/>
        </w:rPr>
        <w:t>i</w:t>
      </w:r>
      <w:r w:rsidR="0056119D">
        <w:rPr>
          <w:szCs w:val="24"/>
          <w:lang w:val="hr-HR"/>
        </w:rPr>
        <w:t xml:space="preserve"> </w:t>
      </w:r>
      <w:r w:rsidRPr="001E7357">
        <w:rPr>
          <w:i/>
          <w:szCs w:val="24"/>
          <w:lang w:val="hr-HR"/>
        </w:rPr>
        <w:t>Voroshilov</w:t>
      </w:r>
      <w:r w:rsidRPr="001E7357">
        <w:rPr>
          <w:szCs w:val="24"/>
          <w:lang w:val="hr-HR"/>
        </w:rPr>
        <w:t>:</w:t>
      </w:r>
    </w:p>
    <w:p w:rsidRPr="001E7357" w:rsidR="004965C2" w:rsidP="004965C2" w:rsidRDefault="004965C2">
      <w:pPr>
        <w:pStyle w:val="OpiQuot"/>
        <w:rPr>
          <w:lang w:val="hr-HR"/>
        </w:rPr>
      </w:pPr>
      <w:r w:rsidRPr="001E7357">
        <w:rPr>
          <w:lang w:val="hr-HR"/>
        </w:rPr>
        <w:t xml:space="preserve">“Budući da je Sud spriječen </w:t>
      </w:r>
      <w:r w:rsidRPr="001E7357">
        <w:rPr>
          <w:i/>
          <w:lang w:val="hr-HR"/>
        </w:rPr>
        <w:t>ratione</w:t>
      </w:r>
      <w:r w:rsidR="00D92E7B">
        <w:rPr>
          <w:i/>
          <w:lang w:val="hr-HR"/>
        </w:rPr>
        <w:t xml:space="preserve"> </w:t>
      </w:r>
      <w:r w:rsidRPr="001E7357">
        <w:rPr>
          <w:i/>
          <w:lang w:val="hr-HR"/>
        </w:rPr>
        <w:t>temporis</w:t>
      </w:r>
      <w:r w:rsidR="00D92E7B">
        <w:rPr>
          <w:i/>
          <w:lang w:val="hr-HR"/>
        </w:rPr>
        <w:t xml:space="preserve"> </w:t>
      </w:r>
      <w:r w:rsidR="00DE5565">
        <w:rPr>
          <w:lang w:val="hr-HR"/>
        </w:rPr>
        <w:t>ispitati</w:t>
      </w:r>
      <w:r w:rsidR="00D92E7B">
        <w:rPr>
          <w:lang w:val="hr-HR"/>
        </w:rPr>
        <w:t xml:space="preserve"> </w:t>
      </w:r>
      <w:r w:rsidRPr="001E7357">
        <w:rPr>
          <w:lang w:val="hr-HR"/>
        </w:rPr>
        <w:t xml:space="preserve">podnositeljeve </w:t>
      </w:r>
      <w:r w:rsidR="00DE5565">
        <w:rPr>
          <w:lang w:val="hr-HR"/>
        </w:rPr>
        <w:t>tvrdnje</w:t>
      </w:r>
      <w:r w:rsidR="00D92E7B">
        <w:rPr>
          <w:lang w:val="hr-HR"/>
        </w:rPr>
        <w:t xml:space="preserve"> </w:t>
      </w:r>
      <w:r w:rsidRPr="001E7357">
        <w:rPr>
          <w:lang w:val="hr-HR"/>
        </w:rPr>
        <w:t xml:space="preserve">u </w:t>
      </w:r>
      <w:r w:rsidR="00BA7892">
        <w:rPr>
          <w:lang w:val="hr-HR"/>
        </w:rPr>
        <w:t>s</w:t>
      </w:r>
      <w:r w:rsidRPr="001E7357">
        <w:rPr>
          <w:lang w:val="hr-HR"/>
        </w:rPr>
        <w:t xml:space="preserve">vezi s događajima iz 1994., ne može </w:t>
      </w:r>
      <w:r w:rsidR="00DE5565">
        <w:rPr>
          <w:lang w:val="hr-HR"/>
        </w:rPr>
        <w:t>ispitati</w:t>
      </w:r>
      <w:r w:rsidR="00D92E7B">
        <w:rPr>
          <w:lang w:val="hr-HR"/>
        </w:rPr>
        <w:t xml:space="preserve"> </w:t>
      </w:r>
      <w:r w:rsidRPr="001E7357">
        <w:rPr>
          <w:lang w:val="hr-HR"/>
        </w:rPr>
        <w:t>jesu li ti događaji doveli do obveze ruskih vlasti u smislu provođenja djelotvorne istrag</w:t>
      </w:r>
      <w:r w:rsidR="00BA7892">
        <w:rPr>
          <w:lang w:val="hr-HR"/>
        </w:rPr>
        <w:t>e</w:t>
      </w:r>
      <w:r w:rsidRPr="001E7357">
        <w:rPr>
          <w:lang w:val="hr-HR"/>
        </w:rPr>
        <w:t xml:space="preserve"> u ovom predmetu... U tom smislu, ne može se smatrati da je navodni propust da se </w:t>
      </w:r>
      <w:r w:rsidR="00B95628">
        <w:rPr>
          <w:lang w:val="hr-HR"/>
        </w:rPr>
        <w:t xml:space="preserve">otkriju </w:t>
      </w:r>
      <w:r w:rsidRPr="001E7357">
        <w:rPr>
          <w:lang w:val="hr-HR"/>
        </w:rPr>
        <w:t xml:space="preserve">i kazne odgovorni predstavljao trajnu situaciju, jer Sud </w:t>
      </w:r>
      <w:r w:rsidR="00B95628">
        <w:rPr>
          <w:lang w:val="hr-HR"/>
        </w:rPr>
        <w:t>ne može</w:t>
      </w:r>
      <w:r w:rsidRPr="001E7357">
        <w:rPr>
          <w:lang w:val="hr-HR"/>
        </w:rPr>
        <w:t xml:space="preserve"> zaključiti je li takva obveza postojala... ”.</w:t>
      </w:r>
    </w:p>
    <w:p w:rsidR="00747ECC" w:rsidP="004965C2" w:rsidRDefault="004965C2">
      <w:pPr>
        <w:pStyle w:val="OpiPara"/>
        <w:rPr>
          <w:szCs w:val="24"/>
          <w:lang w:val="hr-HR"/>
        </w:rPr>
      </w:pPr>
      <w:r w:rsidRPr="001E7357">
        <w:rPr>
          <w:szCs w:val="24"/>
          <w:lang w:val="hr-HR"/>
        </w:rPr>
        <w:t xml:space="preserve">8.  Odluka drugačijeg sastava sudskog </w:t>
      </w:r>
      <w:r w:rsidR="00933294">
        <w:rPr>
          <w:szCs w:val="24"/>
          <w:lang w:val="hr-HR"/>
        </w:rPr>
        <w:t>v</w:t>
      </w:r>
      <w:r w:rsidRPr="001E7357">
        <w:rPr>
          <w:szCs w:val="24"/>
          <w:lang w:val="hr-HR"/>
        </w:rPr>
        <w:t xml:space="preserve">ijeća u predmetu </w:t>
      </w:r>
      <w:r w:rsidRPr="001E7357">
        <w:rPr>
          <w:i/>
          <w:szCs w:val="24"/>
          <w:lang w:val="hr-HR"/>
        </w:rPr>
        <w:t xml:space="preserve">Bǎlǎşoiu protiv Rumunjske </w:t>
      </w:r>
      <w:r w:rsidRPr="001E7357">
        <w:rPr>
          <w:szCs w:val="24"/>
          <w:lang w:val="hr-HR"/>
        </w:rPr>
        <w:t xml:space="preserve">((odl.), br. 37424/97, od 2. rujna 2003.) predstavljala je veliko odstupanje od presedana ustanovljenog u predmetu </w:t>
      </w:r>
      <w:r w:rsidRPr="001E7357">
        <w:rPr>
          <w:i/>
          <w:szCs w:val="24"/>
          <w:lang w:val="hr-HR"/>
        </w:rPr>
        <w:t>Moldovan</w:t>
      </w:r>
      <w:r w:rsidRPr="001E7357">
        <w:rPr>
          <w:szCs w:val="24"/>
          <w:lang w:val="hr-HR"/>
        </w:rPr>
        <w:t xml:space="preserve"> prije otprilike dvije i pol godine. Vijeće je tada odlučilo da je vremenski nadležno za razmatranje postupovnog prigovora </w:t>
      </w:r>
      <w:r w:rsidR="00583A62">
        <w:rPr>
          <w:szCs w:val="24"/>
          <w:lang w:val="hr-HR"/>
        </w:rPr>
        <w:t>temeljem</w:t>
      </w:r>
      <w:r w:rsidRPr="001E7357">
        <w:rPr>
          <w:szCs w:val="24"/>
          <w:lang w:val="hr-HR"/>
        </w:rPr>
        <w:t xml:space="preserve"> članka 3. koji se ticao zlostavljanja </w:t>
      </w:r>
      <w:r w:rsidR="00583A62">
        <w:rPr>
          <w:szCs w:val="24"/>
          <w:lang w:val="hr-HR"/>
        </w:rPr>
        <w:t xml:space="preserve">koje se navodno dogodilo </w:t>
      </w:r>
      <w:r w:rsidRPr="001E7357">
        <w:rPr>
          <w:szCs w:val="24"/>
          <w:lang w:val="hr-HR"/>
        </w:rPr>
        <w:t xml:space="preserve">u srpnju 1993., odbivši materijalni prigovor s osnova </w:t>
      </w:r>
      <w:r w:rsidRPr="001E7357">
        <w:rPr>
          <w:i/>
          <w:szCs w:val="24"/>
          <w:lang w:val="hr-HR"/>
        </w:rPr>
        <w:t>ratione</w:t>
      </w:r>
      <w:r w:rsidR="00D92E7B">
        <w:rPr>
          <w:i/>
          <w:szCs w:val="24"/>
          <w:lang w:val="hr-HR"/>
        </w:rPr>
        <w:t xml:space="preserve"> </w:t>
      </w:r>
      <w:r w:rsidRPr="001E7357">
        <w:rPr>
          <w:i/>
          <w:szCs w:val="24"/>
          <w:lang w:val="hr-HR"/>
        </w:rPr>
        <w:t>temporis</w:t>
      </w:r>
      <w:r w:rsidRPr="001E7357">
        <w:rPr>
          <w:szCs w:val="24"/>
          <w:lang w:val="hr-HR"/>
        </w:rPr>
        <w:t xml:space="preserve">. Svoju odluku temeljilo </w:t>
      </w:r>
      <w:r w:rsidR="00BA7892">
        <w:rPr>
          <w:szCs w:val="24"/>
          <w:lang w:val="hr-HR"/>
        </w:rPr>
        <w:t xml:space="preserve">je </w:t>
      </w:r>
      <w:r w:rsidRPr="001E7357">
        <w:rPr>
          <w:szCs w:val="24"/>
          <w:lang w:val="hr-HR"/>
        </w:rPr>
        <w:t xml:space="preserve">na činjenici da su postupci protiv odgovornih za zlostavljanje nastavljeni i nakon datuma </w:t>
      </w:r>
      <w:r w:rsidR="00031C44">
        <w:rPr>
          <w:szCs w:val="24"/>
          <w:lang w:val="hr-HR"/>
        </w:rPr>
        <w:t>kojeg</w:t>
      </w:r>
      <w:r w:rsidR="00345528">
        <w:rPr>
          <w:szCs w:val="24"/>
          <w:lang w:val="hr-HR"/>
        </w:rPr>
        <w:t xml:space="preserve"> je Rumunjska </w:t>
      </w:r>
      <w:r w:rsidRPr="001E7357">
        <w:rPr>
          <w:szCs w:val="24"/>
          <w:lang w:val="hr-HR"/>
        </w:rPr>
        <w:t>ratifi</w:t>
      </w:r>
      <w:r w:rsidR="00345528">
        <w:rPr>
          <w:szCs w:val="24"/>
          <w:lang w:val="hr-HR"/>
        </w:rPr>
        <w:t>cirala</w:t>
      </w:r>
      <w:r w:rsidRPr="001E7357">
        <w:rPr>
          <w:szCs w:val="24"/>
          <w:lang w:val="hr-HR"/>
        </w:rPr>
        <w:t xml:space="preserve"> Konvencij</w:t>
      </w:r>
      <w:r w:rsidR="00345528">
        <w:rPr>
          <w:szCs w:val="24"/>
          <w:lang w:val="hr-HR"/>
        </w:rPr>
        <w:t>u</w:t>
      </w:r>
      <w:r w:rsidRPr="001E7357">
        <w:rPr>
          <w:szCs w:val="24"/>
          <w:lang w:val="hr-HR"/>
        </w:rPr>
        <w:t xml:space="preserve"> te da su okončani pravomoćnom presudom Vrhovnog suda 200</w:t>
      </w:r>
      <w:r w:rsidR="00DA79B1">
        <w:rPr>
          <w:szCs w:val="24"/>
          <w:lang w:val="hr-HR"/>
        </w:rPr>
        <w:t>2. godine</w:t>
      </w:r>
      <w:r w:rsidRPr="001E7357">
        <w:rPr>
          <w:szCs w:val="24"/>
          <w:lang w:val="hr-HR"/>
        </w:rPr>
        <w:t>.</w:t>
      </w:r>
      <w:r w:rsidR="00747ECC">
        <w:rPr>
          <w:szCs w:val="24"/>
          <w:lang w:val="hr-HR"/>
        </w:rPr>
        <w:t xml:space="preserve"> </w:t>
      </w:r>
      <w:r w:rsidRPr="001E7357">
        <w:rPr>
          <w:szCs w:val="24"/>
          <w:lang w:val="hr-HR"/>
        </w:rPr>
        <w:t xml:space="preserve">Međutim, u odluci nije objašnjeno kako taj slučaj treba razlikovati od slučaja </w:t>
      </w:r>
      <w:r w:rsidRPr="001E7357">
        <w:rPr>
          <w:i/>
          <w:szCs w:val="24"/>
          <w:lang w:val="hr-HR"/>
        </w:rPr>
        <w:t xml:space="preserve">Moldovan, </w:t>
      </w:r>
      <w:r w:rsidRPr="001E7357">
        <w:rPr>
          <w:szCs w:val="24"/>
          <w:lang w:val="hr-HR"/>
        </w:rPr>
        <w:t xml:space="preserve">koji je tužena država citirala u odgovoru. Nije objašnjeno niti kako puka činjenica da su istraga ili postupak nastavljeni nakon datuma ratifikacije može Sudu </w:t>
      </w:r>
      <w:r w:rsidR="0007567E">
        <w:rPr>
          <w:szCs w:val="24"/>
          <w:lang w:val="hr-HR"/>
        </w:rPr>
        <w:t>dati</w:t>
      </w:r>
      <w:r w:rsidR="0056119D">
        <w:rPr>
          <w:szCs w:val="24"/>
          <w:lang w:val="hr-HR"/>
        </w:rPr>
        <w:t xml:space="preserve"> </w:t>
      </w:r>
      <w:r w:rsidRPr="001E7357">
        <w:rPr>
          <w:szCs w:val="24"/>
          <w:lang w:val="hr-HR"/>
        </w:rPr>
        <w:t xml:space="preserve">vremensku nadležnost za </w:t>
      </w:r>
      <w:r w:rsidR="0007567E">
        <w:rPr>
          <w:szCs w:val="24"/>
          <w:lang w:val="hr-HR"/>
        </w:rPr>
        <w:t>ispitivanje</w:t>
      </w:r>
      <w:r w:rsidR="0056119D">
        <w:rPr>
          <w:szCs w:val="24"/>
          <w:lang w:val="hr-HR"/>
        </w:rPr>
        <w:t xml:space="preserve"> </w:t>
      </w:r>
      <w:r w:rsidRPr="001E7357">
        <w:rPr>
          <w:szCs w:val="24"/>
          <w:lang w:val="hr-HR"/>
        </w:rPr>
        <w:t xml:space="preserve">jesu li poštovane postupovne obveze države u smislu članka 3., kada, u vrijeme događaja na koje se prigovor odnosi, država nije bila vezana Konvencijom te stoga </w:t>
      </w:r>
      <w:r w:rsidRPr="001E7357" w:rsidR="0007567E">
        <w:rPr>
          <w:szCs w:val="24"/>
          <w:lang w:val="hr-HR"/>
        </w:rPr>
        <w:t xml:space="preserve">državi </w:t>
      </w:r>
      <w:r w:rsidR="0007567E">
        <w:rPr>
          <w:szCs w:val="24"/>
          <w:lang w:val="hr-HR"/>
        </w:rPr>
        <w:t xml:space="preserve">nije bila nametnuta </w:t>
      </w:r>
      <w:r w:rsidRPr="001E7357">
        <w:rPr>
          <w:szCs w:val="24"/>
          <w:lang w:val="hr-HR"/>
        </w:rPr>
        <w:t>nikakva postupovna obveza.</w:t>
      </w:r>
    </w:p>
    <w:p w:rsidR="00747ECC" w:rsidP="004965C2" w:rsidRDefault="004965C2">
      <w:pPr>
        <w:pStyle w:val="OpiPara"/>
        <w:rPr>
          <w:szCs w:val="24"/>
          <w:lang w:val="hr-HR"/>
        </w:rPr>
      </w:pPr>
      <w:r w:rsidRPr="001E7357">
        <w:rPr>
          <w:szCs w:val="24"/>
          <w:lang w:val="hr-HR"/>
        </w:rPr>
        <w:t xml:space="preserve">9.  Iako dijelimo mišljenje većine o tome da ovu očitu suprotnost u presedanima Suda treba razriješiti, ne možemo se složiti s očitom sklonošću većine da prihvati pristup iz predmeta </w:t>
      </w:r>
      <w:r w:rsidRPr="001E7357">
        <w:rPr>
          <w:i/>
          <w:szCs w:val="24"/>
          <w:lang w:val="hr-HR"/>
        </w:rPr>
        <w:t>Bǎlǎşoiu,</w:t>
      </w:r>
      <w:r w:rsidRPr="001E7357">
        <w:rPr>
          <w:szCs w:val="24"/>
          <w:lang w:val="hr-HR"/>
        </w:rPr>
        <w:t xml:space="preserve"> niti s njihovim obrazloženjem koje se temelji na navodnoj „odvojivosti“ postupovne obveze od materijaln</w:t>
      </w:r>
      <w:r w:rsidR="007046B2">
        <w:rPr>
          <w:szCs w:val="24"/>
          <w:lang w:val="hr-HR"/>
        </w:rPr>
        <w:t>e</w:t>
      </w:r>
      <w:r w:rsidRPr="001E7357">
        <w:rPr>
          <w:szCs w:val="24"/>
          <w:lang w:val="hr-HR"/>
        </w:rPr>
        <w:t xml:space="preserve"> obveze. </w:t>
      </w:r>
      <w:r w:rsidR="007046B2">
        <w:rPr>
          <w:szCs w:val="24"/>
          <w:lang w:val="hr-HR"/>
        </w:rPr>
        <w:t>Tvrdi se</w:t>
      </w:r>
      <w:r w:rsidRPr="001E7357">
        <w:rPr>
          <w:szCs w:val="24"/>
          <w:lang w:val="hr-HR"/>
        </w:rPr>
        <w:t xml:space="preserve"> da se postupovna obveza ne smatra ovisnom o tome </w:t>
      </w:r>
      <w:r w:rsidR="007046B2">
        <w:rPr>
          <w:szCs w:val="24"/>
          <w:lang w:val="hr-HR"/>
        </w:rPr>
        <w:t>hoće</w:t>
      </w:r>
      <w:r w:rsidR="00D92E7B">
        <w:rPr>
          <w:szCs w:val="24"/>
          <w:lang w:val="hr-HR"/>
        </w:rPr>
        <w:t xml:space="preserve"> </w:t>
      </w:r>
      <w:r w:rsidRPr="001E7357">
        <w:rPr>
          <w:szCs w:val="24"/>
          <w:lang w:val="hr-HR"/>
        </w:rPr>
        <w:t xml:space="preserve">li </w:t>
      </w:r>
      <w:r w:rsidR="007046B2">
        <w:rPr>
          <w:szCs w:val="24"/>
          <w:lang w:val="hr-HR"/>
        </w:rPr>
        <w:t xml:space="preserve">se </w:t>
      </w:r>
      <w:r w:rsidRPr="001E7357">
        <w:rPr>
          <w:szCs w:val="24"/>
          <w:lang w:val="hr-HR"/>
        </w:rPr>
        <w:t xml:space="preserve">će državu u konačnici smatrati odgovornom za smrt te da je Sud dosljedno </w:t>
      </w:r>
      <w:r w:rsidR="00ED78C9">
        <w:rPr>
          <w:szCs w:val="24"/>
          <w:lang w:val="hr-HR"/>
        </w:rPr>
        <w:t>ispitivao</w:t>
      </w:r>
      <w:r w:rsidR="00D92E7B">
        <w:rPr>
          <w:szCs w:val="24"/>
          <w:lang w:val="hr-HR"/>
        </w:rPr>
        <w:t xml:space="preserve"> </w:t>
      </w:r>
      <w:r w:rsidRPr="001E7357">
        <w:rPr>
          <w:szCs w:val="24"/>
          <w:lang w:val="hr-HR"/>
        </w:rPr>
        <w:t xml:space="preserve">pitanje postupovnih obveza u smislu članka 2. odvojeno od pitanja poštovanja materijalne obveze te da je slijedom toga utvrdio, tamo gdje je to bilo primjereno, odvojenu povredu članka 2. čak i ondje gdje </w:t>
      </w:r>
      <w:r w:rsidRPr="001E7357" w:rsidR="00ED78C9">
        <w:rPr>
          <w:szCs w:val="24"/>
          <w:lang w:val="hr-HR"/>
        </w:rPr>
        <w:t xml:space="preserve">nije utvrđena </w:t>
      </w:r>
      <w:r w:rsidRPr="001E7357">
        <w:rPr>
          <w:szCs w:val="24"/>
          <w:lang w:val="hr-HR"/>
        </w:rPr>
        <w:t>nikakva materijalna povreda.</w:t>
      </w:r>
    </w:p>
    <w:p w:rsidRPr="001E7357" w:rsidR="004965C2" w:rsidP="004965C2" w:rsidRDefault="004965C2">
      <w:pPr>
        <w:pStyle w:val="OpiPara"/>
        <w:rPr>
          <w:szCs w:val="24"/>
          <w:lang w:val="hr-HR"/>
        </w:rPr>
      </w:pPr>
      <w:r w:rsidRPr="001E7357">
        <w:rPr>
          <w:szCs w:val="24"/>
          <w:lang w:val="hr-HR"/>
        </w:rPr>
        <w:t xml:space="preserve">Ne protivimo se ovim prijedlozima niti stajalištu većine da se postupovna obveza razvila u „zasebnu i samostalnu dužnost“. Razilazimo se s većinom glede njihova stajališta da je obveza „odvojiva“ od smrti koja ju je uzrokovala, u smislu da se radi o obvezi koja može biti određena državi na dan ili nakon datuma ratifikacije, čak i ako je smrt nastupila prije tog datuma. Ne možemo se složiti niti s prijedlogom koji </w:t>
      </w:r>
      <w:r w:rsidR="00B56406">
        <w:rPr>
          <w:szCs w:val="24"/>
          <w:lang w:val="hr-HR"/>
        </w:rPr>
        <w:t>se podrazumijeva</w:t>
      </w:r>
      <w:r w:rsidRPr="001E7357">
        <w:rPr>
          <w:szCs w:val="24"/>
          <w:lang w:val="hr-HR"/>
        </w:rPr>
        <w:t xml:space="preserve"> u presudi da, budući da postupovna obveza „obvezuje državu tijekom razdoblja u kojem se od države razumno može očekivati poduzimanje mjera radi rasvjetljavanja okolnosti smrti“, država koja propusti</w:t>
      </w:r>
      <w:r w:rsidR="00747ECC">
        <w:rPr>
          <w:szCs w:val="24"/>
          <w:lang w:val="hr-HR"/>
        </w:rPr>
        <w:t xml:space="preserve"> </w:t>
      </w:r>
      <w:r w:rsidRPr="001E7357">
        <w:rPr>
          <w:szCs w:val="24"/>
          <w:lang w:val="hr-HR"/>
        </w:rPr>
        <w:t xml:space="preserve">provesti </w:t>
      </w:r>
      <w:r w:rsidR="00B56406">
        <w:rPr>
          <w:szCs w:val="24"/>
          <w:lang w:val="hr-HR"/>
        </w:rPr>
        <w:t xml:space="preserve">takvu </w:t>
      </w:r>
      <w:r w:rsidRPr="001E7357">
        <w:rPr>
          <w:szCs w:val="24"/>
          <w:lang w:val="hr-HR"/>
        </w:rPr>
        <w:t>istragu o smrti koja je nastupila prije datuma ratifikacije, ili koja nakon tog datuma nastavi istragu koju je započela bez obveze temeljem Konvencije da tako postupi, može postati odgovorna za kršenje svojih postupovnih obveza od trenutka ratifikacije.</w:t>
      </w:r>
      <w:r w:rsidR="00747ECC">
        <w:rPr>
          <w:szCs w:val="24"/>
          <w:lang w:val="hr-HR"/>
        </w:rPr>
        <w:t xml:space="preserve"> </w:t>
      </w:r>
      <w:r w:rsidRPr="001E7357">
        <w:rPr>
          <w:szCs w:val="24"/>
          <w:lang w:val="hr-HR"/>
        </w:rPr>
        <w:t xml:space="preserve">Razdvajanje, na ovaj način, postupovne obveze od smrti koja ju je proizvela bilo bi isto, po našem mišljenju, kao i pripisivanje retroaktivnog učinka Konvenciji te </w:t>
      </w:r>
      <w:r w:rsidR="00B028C2">
        <w:rPr>
          <w:szCs w:val="24"/>
          <w:lang w:val="hr-HR"/>
        </w:rPr>
        <w:t xml:space="preserve">stavljanje izvan snage </w:t>
      </w:r>
      <w:r w:rsidRPr="001E7357">
        <w:rPr>
          <w:szCs w:val="24"/>
          <w:lang w:val="hr-HR"/>
        </w:rPr>
        <w:t>izjave države kojom priznaje nadležnost Suda za zaprimanje pojedinačnih zahtjeva (</w:t>
      </w:r>
      <w:r w:rsidRPr="001E7357">
        <w:rPr>
          <w:i/>
          <w:szCs w:val="24"/>
          <w:lang w:val="hr-HR"/>
        </w:rPr>
        <w:t>cf</w:t>
      </w:r>
      <w:r w:rsidRPr="001E7357">
        <w:rPr>
          <w:szCs w:val="24"/>
          <w:lang w:val="hr-HR"/>
        </w:rPr>
        <w:t xml:space="preserve">., </w:t>
      </w:r>
      <w:r w:rsidRPr="001E7357">
        <w:rPr>
          <w:i/>
          <w:lang w:val="hr-HR"/>
        </w:rPr>
        <w:t xml:space="preserve">Kadiķis protiv Latvije </w:t>
      </w:r>
      <w:r w:rsidRPr="001E7357">
        <w:rPr>
          <w:szCs w:val="24"/>
          <w:lang w:val="hr-HR"/>
        </w:rPr>
        <w:t xml:space="preserve">(odl.), br. 47634/99, od 29. lipnja, 2000.; </w:t>
      </w:r>
      <w:r w:rsidRPr="001E7357">
        <w:rPr>
          <w:i/>
          <w:szCs w:val="24"/>
          <w:lang w:val="hr-HR"/>
        </w:rPr>
        <w:t>Jovanović protiv Hrvatske</w:t>
      </w:r>
      <w:r w:rsidRPr="001E7357">
        <w:rPr>
          <w:szCs w:val="24"/>
          <w:lang w:val="hr-HR"/>
        </w:rPr>
        <w:t xml:space="preserve"> (odl.), br. 59109/00, ESLJP 2002-II).</w:t>
      </w:r>
    </w:p>
    <w:p w:rsidRPr="001E7357" w:rsidR="004965C2" w:rsidP="004965C2" w:rsidRDefault="004965C2">
      <w:pPr>
        <w:pStyle w:val="OpiPara"/>
        <w:rPr>
          <w:szCs w:val="24"/>
          <w:lang w:val="hr-HR"/>
        </w:rPr>
      </w:pPr>
      <w:r w:rsidRPr="001E7357">
        <w:rPr>
          <w:szCs w:val="24"/>
          <w:lang w:val="hr-HR"/>
        </w:rPr>
        <w:t xml:space="preserve">10.  Ovo tumačenje po našem mišljenju </w:t>
      </w:r>
      <w:r w:rsidR="00B028C2">
        <w:rPr>
          <w:szCs w:val="24"/>
          <w:lang w:val="hr-HR"/>
        </w:rPr>
        <w:t>može se pobijati s</w:t>
      </w:r>
      <w:r w:rsidR="00D92E7B">
        <w:rPr>
          <w:szCs w:val="24"/>
          <w:lang w:val="hr-HR"/>
        </w:rPr>
        <w:t xml:space="preserve"> </w:t>
      </w:r>
      <w:r w:rsidRPr="001E7357">
        <w:rPr>
          <w:szCs w:val="24"/>
          <w:lang w:val="hr-HR"/>
        </w:rPr>
        <w:t xml:space="preserve">dva daljnja prigovora. Kao prvo, izgledalo bi da daje uporište za nedosljednost u pristupu Suda, ovisno o tome </w:t>
      </w:r>
      <w:r w:rsidR="004909AE">
        <w:rPr>
          <w:szCs w:val="24"/>
          <w:lang w:val="hr-HR"/>
        </w:rPr>
        <w:t xml:space="preserve">ispituje </w:t>
      </w:r>
      <w:r w:rsidRPr="001E7357">
        <w:rPr>
          <w:szCs w:val="24"/>
          <w:lang w:val="hr-HR"/>
        </w:rPr>
        <w:t xml:space="preserve">li se izostanak djelotvorne istrage o smrti koja je nastupila prije datuma ratifikacije </w:t>
      </w:r>
      <w:r w:rsidR="004909AE">
        <w:rPr>
          <w:szCs w:val="24"/>
          <w:lang w:val="hr-HR"/>
        </w:rPr>
        <w:t>temeljem</w:t>
      </w:r>
      <w:r w:rsidR="00D92E7B">
        <w:rPr>
          <w:szCs w:val="24"/>
          <w:lang w:val="hr-HR"/>
        </w:rPr>
        <w:t xml:space="preserve"> </w:t>
      </w:r>
      <w:r w:rsidRPr="001E7357">
        <w:rPr>
          <w:szCs w:val="24"/>
          <w:lang w:val="hr-HR"/>
        </w:rPr>
        <w:t xml:space="preserve">postupovnog vida članka 2. ili </w:t>
      </w:r>
      <w:r w:rsidR="004909AE">
        <w:rPr>
          <w:szCs w:val="24"/>
          <w:lang w:val="hr-HR"/>
        </w:rPr>
        <w:t>temeljem</w:t>
      </w:r>
      <w:r w:rsidRPr="001E7357">
        <w:rPr>
          <w:szCs w:val="24"/>
          <w:lang w:val="hr-HR"/>
        </w:rPr>
        <w:t xml:space="preserve"> članka 13., čiji se zahtjevi smatraju sličnima, ali „širima od postupovne obveze države ugovornice u smislu </w:t>
      </w:r>
      <w:r w:rsidR="004909AE">
        <w:rPr>
          <w:szCs w:val="24"/>
          <w:lang w:val="hr-HR"/>
        </w:rPr>
        <w:t>iz</w:t>
      </w:r>
      <w:r w:rsidR="0056119D">
        <w:rPr>
          <w:szCs w:val="24"/>
          <w:lang w:val="hr-HR"/>
        </w:rPr>
        <w:t xml:space="preserve"> </w:t>
      </w:r>
      <w:r w:rsidR="00031C44">
        <w:rPr>
          <w:szCs w:val="24"/>
          <w:lang w:val="hr-HR"/>
        </w:rPr>
        <w:t xml:space="preserve">članka </w:t>
      </w:r>
      <w:r w:rsidRPr="001E7357">
        <w:rPr>
          <w:szCs w:val="24"/>
          <w:lang w:val="hr-HR"/>
        </w:rPr>
        <w:t xml:space="preserve">2. da provede djelotvornu istragu“ (vidi presudu Suda </w:t>
      </w:r>
      <w:r w:rsidRPr="001E7357">
        <w:rPr>
          <w:i/>
          <w:lang w:val="hr-HR"/>
        </w:rPr>
        <w:t>Kaya protiv Turske od</w:t>
      </w:r>
      <w:r w:rsidRPr="001E7357">
        <w:rPr>
          <w:lang w:val="hr-HR"/>
        </w:rPr>
        <w:t xml:space="preserve"> 19. veljače, 1998, </w:t>
      </w:r>
      <w:r w:rsidR="00DE717A">
        <w:rPr>
          <w:lang w:val="hr-HR"/>
        </w:rPr>
        <w:t>stavak</w:t>
      </w:r>
      <w:r w:rsidRPr="001E7357">
        <w:rPr>
          <w:lang w:val="hr-HR"/>
        </w:rPr>
        <w:t xml:space="preserve"> 107</w:t>
      </w:r>
      <w:r w:rsidR="00B56D62">
        <w:rPr>
          <w:lang w:val="hr-HR"/>
        </w:rPr>
        <w:t>.</w:t>
      </w:r>
      <w:r w:rsidRPr="001E7357">
        <w:rPr>
          <w:lang w:val="hr-HR"/>
        </w:rPr>
        <w:t xml:space="preserve">, </w:t>
      </w:r>
      <w:r w:rsidRPr="00B56D62">
        <w:rPr>
          <w:i/>
          <w:lang w:val="hr-HR"/>
        </w:rPr>
        <w:t>Izvješća o presudama i odlukama</w:t>
      </w:r>
      <w:r w:rsidRPr="001E7357">
        <w:rPr>
          <w:lang w:val="hr-HR"/>
        </w:rPr>
        <w:t xml:space="preserve"> 1998-I). Dok primjenom načela „odvojivosti“, prigovor izostanka djelotvorne istrage može dovesti do utvrđenja </w:t>
      </w:r>
      <w:r w:rsidR="00B56D62">
        <w:rPr>
          <w:lang w:val="hr-HR"/>
        </w:rPr>
        <w:t>povrede</w:t>
      </w:r>
      <w:r w:rsidRPr="001E7357">
        <w:rPr>
          <w:lang w:val="hr-HR"/>
        </w:rPr>
        <w:t xml:space="preserve"> člank</w:t>
      </w:r>
      <w:r w:rsidR="00B56D62">
        <w:rPr>
          <w:lang w:val="hr-HR"/>
        </w:rPr>
        <w:t>a</w:t>
      </w:r>
      <w:r w:rsidRPr="001E7357">
        <w:rPr>
          <w:lang w:val="hr-HR"/>
        </w:rPr>
        <w:t xml:space="preserve"> 2., sličan prigovor </w:t>
      </w:r>
      <w:r w:rsidR="00B56D62">
        <w:rPr>
          <w:lang w:val="hr-HR"/>
        </w:rPr>
        <w:t>temeljem</w:t>
      </w:r>
      <w:r w:rsidRPr="001E7357" w:rsidR="00BA7892">
        <w:rPr>
          <w:lang w:val="hr-HR"/>
        </w:rPr>
        <w:t>član</w:t>
      </w:r>
      <w:r w:rsidR="00BA7892">
        <w:rPr>
          <w:lang w:val="hr-HR"/>
        </w:rPr>
        <w:t>ka</w:t>
      </w:r>
      <w:r w:rsidRPr="001E7357">
        <w:rPr>
          <w:lang w:val="hr-HR"/>
        </w:rPr>
        <w:t xml:space="preserve">13. bio </w:t>
      </w:r>
      <w:r w:rsidR="00B56D62">
        <w:rPr>
          <w:lang w:val="hr-HR"/>
        </w:rPr>
        <w:t xml:space="preserve">bi </w:t>
      </w:r>
      <w:r w:rsidRPr="001E7357">
        <w:rPr>
          <w:lang w:val="hr-HR"/>
        </w:rPr>
        <w:t xml:space="preserve">nedopušten. </w:t>
      </w:r>
      <w:r w:rsidR="00BA7892">
        <w:rPr>
          <w:lang w:val="hr-HR"/>
        </w:rPr>
        <w:t>N</w:t>
      </w:r>
      <w:r w:rsidRPr="001E7357">
        <w:rPr>
          <w:lang w:val="hr-HR"/>
        </w:rPr>
        <w:t xml:space="preserve">e samo stoga što Sud ne bi </w:t>
      </w:r>
      <w:r w:rsidR="00B56D62">
        <w:rPr>
          <w:lang w:val="hr-HR"/>
        </w:rPr>
        <w:t xml:space="preserve">mogao </w:t>
      </w:r>
      <w:r w:rsidRPr="001E7357">
        <w:rPr>
          <w:lang w:val="hr-HR"/>
        </w:rPr>
        <w:t xml:space="preserve">razmotriti </w:t>
      </w:r>
      <w:r w:rsidR="00B56D62">
        <w:rPr>
          <w:lang w:val="hr-HR"/>
        </w:rPr>
        <w:t>ima</w:t>
      </w:r>
      <w:r w:rsidRPr="001E7357">
        <w:rPr>
          <w:lang w:val="hr-HR"/>
        </w:rPr>
        <w:t xml:space="preserve"> li podnositelj </w:t>
      </w:r>
      <w:r w:rsidR="00B56D62">
        <w:rPr>
          <w:lang w:val="hr-HR"/>
        </w:rPr>
        <w:t>“zahtjev o kojemu se može raspravljati“</w:t>
      </w:r>
      <w:r w:rsidR="00CB2475">
        <w:rPr>
          <w:lang w:val="hr-HR"/>
        </w:rPr>
        <w:t xml:space="preserve"> da je došlo do </w:t>
      </w:r>
      <w:r w:rsidRPr="001E7357">
        <w:rPr>
          <w:lang w:val="hr-HR"/>
        </w:rPr>
        <w:t xml:space="preserve">povrede materijalnog prava iz Konvencije (vidi gore spomenuti predmet </w:t>
      </w:r>
      <w:r w:rsidRPr="001E7357">
        <w:rPr>
          <w:i/>
          <w:lang w:val="hr-HR"/>
        </w:rPr>
        <w:t>Voroshilov</w:t>
      </w:r>
      <w:r w:rsidRPr="001E7357">
        <w:rPr>
          <w:lang w:val="hr-HR"/>
        </w:rPr>
        <w:t xml:space="preserve">), već iz temeljnijeg razloga što je, u slučaju kada je materijalni prigovor nedopušten jer je protivan Konvenciji, prigovor </w:t>
      </w:r>
      <w:r w:rsidR="00CB2475">
        <w:rPr>
          <w:lang w:val="hr-HR"/>
        </w:rPr>
        <w:t>temeljem</w:t>
      </w:r>
      <w:r w:rsidRPr="001E7357">
        <w:rPr>
          <w:lang w:val="hr-HR"/>
        </w:rPr>
        <w:t xml:space="preserve"> članka 13. </w:t>
      </w:r>
      <w:r w:rsidR="00ED1B32">
        <w:rPr>
          <w:lang w:val="hr-HR"/>
        </w:rPr>
        <w:t xml:space="preserve">isto tako </w:t>
      </w:r>
      <w:r w:rsidRPr="001E7357">
        <w:rPr>
          <w:lang w:val="hr-HR"/>
        </w:rPr>
        <w:t>nedopušten, jer u takvim okolnostima ne postoji „</w:t>
      </w:r>
      <w:r w:rsidR="00ED1B32">
        <w:rPr>
          <w:lang w:val="hr-HR"/>
        </w:rPr>
        <w:t>zahtjev o kojemu se može raspravljati</w:t>
      </w:r>
      <w:r w:rsidRPr="001E7357">
        <w:rPr>
          <w:lang w:val="hr-HR"/>
        </w:rPr>
        <w:t>“</w:t>
      </w:r>
      <w:r w:rsidR="00747ECC">
        <w:rPr>
          <w:lang w:val="hr-HR"/>
        </w:rPr>
        <w:t xml:space="preserve"> </w:t>
      </w:r>
      <w:r w:rsidRPr="001E7357">
        <w:rPr>
          <w:lang w:val="hr-HR"/>
        </w:rPr>
        <w:t>(vidi, na</w:t>
      </w:r>
      <w:r w:rsidR="0056119D">
        <w:rPr>
          <w:lang w:val="hr-HR"/>
        </w:rPr>
        <w:t xml:space="preserve"> </w:t>
      </w:r>
      <w:r w:rsidRPr="001E7357">
        <w:rPr>
          <w:lang w:val="hr-HR"/>
        </w:rPr>
        <w:t xml:space="preserve">primjer, </w:t>
      </w:r>
      <w:r w:rsidRPr="001E7357">
        <w:rPr>
          <w:i/>
          <w:lang w:val="hr-HR"/>
        </w:rPr>
        <w:t xml:space="preserve">Aliev protiv Ukrajine </w:t>
      </w:r>
      <w:r w:rsidRPr="001E7357">
        <w:rPr>
          <w:lang w:val="hr-HR"/>
        </w:rPr>
        <w:t>(odl.), br. 41220/98, od 25. svibnja 1999.).</w:t>
      </w:r>
    </w:p>
    <w:p w:rsidRPr="001E7357" w:rsidR="004965C2" w:rsidP="004965C2" w:rsidRDefault="004965C2">
      <w:pPr>
        <w:pStyle w:val="OpiPara"/>
        <w:rPr>
          <w:szCs w:val="24"/>
          <w:lang w:val="hr-HR"/>
        </w:rPr>
      </w:pPr>
      <w:r w:rsidRPr="001E7357">
        <w:rPr>
          <w:szCs w:val="24"/>
          <w:lang w:val="hr-HR"/>
        </w:rPr>
        <w:t>11.  </w:t>
      </w:r>
      <w:r w:rsidR="00BA7892">
        <w:rPr>
          <w:szCs w:val="24"/>
          <w:lang w:val="hr-HR"/>
        </w:rPr>
        <w:t>Još važnija je činjenica da bi</w:t>
      </w:r>
      <w:r w:rsidRPr="001E7357">
        <w:rPr>
          <w:szCs w:val="24"/>
          <w:lang w:val="hr-HR"/>
        </w:rPr>
        <w:t xml:space="preserve"> pristup većine, kao što je u presudi prepoznato, doveo do ozbiljnih problema pravne sigurnosti, ako bi se vremenska nadležnost Suda smatrala neograničenom u smislu poštovanja postupovne obveze iz članka 2. glede smrti koja nastupa prije datuma ratifikacije. Presuda nastoji otkloniti takav rizik </w:t>
      </w:r>
      <w:r w:rsidR="00F04429">
        <w:rPr>
          <w:szCs w:val="24"/>
          <w:lang w:val="hr-HR"/>
        </w:rPr>
        <w:t>iznoseći</w:t>
      </w:r>
      <w:r w:rsidRPr="001E7357">
        <w:rPr>
          <w:szCs w:val="24"/>
          <w:lang w:val="hr-HR"/>
        </w:rPr>
        <w:t>, kao prvo, da u slučaju smrti koja nastupi prije datuma ratifikacije, samo postupovn</w:t>
      </w:r>
      <w:r w:rsidR="00F04429">
        <w:rPr>
          <w:szCs w:val="24"/>
          <w:lang w:val="hr-HR"/>
        </w:rPr>
        <w:t>i čini</w:t>
      </w:r>
      <w:r w:rsidRPr="001E7357">
        <w:rPr>
          <w:szCs w:val="24"/>
          <w:lang w:val="hr-HR"/>
        </w:rPr>
        <w:t xml:space="preserve"> i/ili propusti koji se dogode nakon tog datuma mogu potpasti pod vremensku nadležnost Suda i, kao drugo, da mora postojati „</w:t>
      </w:r>
      <w:r w:rsidR="00F04429">
        <w:rPr>
          <w:szCs w:val="24"/>
          <w:lang w:val="hr-HR"/>
        </w:rPr>
        <w:t>istinska</w:t>
      </w:r>
      <w:r w:rsidR="00D92E7B">
        <w:rPr>
          <w:szCs w:val="24"/>
          <w:lang w:val="hr-HR"/>
        </w:rPr>
        <w:t xml:space="preserve"> </w:t>
      </w:r>
      <w:r w:rsidRPr="001E7357">
        <w:rPr>
          <w:szCs w:val="24"/>
          <w:lang w:val="hr-HR"/>
        </w:rPr>
        <w:t>veza između smrti i stupanja na snagu Konvencije... kako bi postupovna obveza iz članka 2. stupila na snagu“ (</w:t>
      </w:r>
      <w:r w:rsidR="00F04429">
        <w:rPr>
          <w:szCs w:val="24"/>
          <w:lang w:val="hr-HR"/>
        </w:rPr>
        <w:t>stavci presude</w:t>
      </w:r>
      <w:r w:rsidRPr="001E7357">
        <w:rPr>
          <w:szCs w:val="24"/>
          <w:lang w:val="hr-HR"/>
        </w:rPr>
        <w:t xml:space="preserve"> 162</w:t>
      </w:r>
      <w:r w:rsidR="00F04429">
        <w:rPr>
          <w:szCs w:val="24"/>
          <w:lang w:val="hr-HR"/>
        </w:rPr>
        <w:t>.</w:t>
      </w:r>
      <w:r w:rsidRPr="001E7357">
        <w:rPr>
          <w:szCs w:val="24"/>
          <w:lang w:val="hr-HR"/>
        </w:rPr>
        <w:t>-163.).</w:t>
      </w:r>
    </w:p>
    <w:p w:rsidR="00747ECC" w:rsidP="004965C2" w:rsidRDefault="004965C2">
      <w:pPr>
        <w:pStyle w:val="OpiPara"/>
        <w:rPr>
          <w:szCs w:val="24"/>
          <w:lang w:val="hr-HR"/>
        </w:rPr>
      </w:pPr>
      <w:r w:rsidRPr="001E7357">
        <w:rPr>
          <w:szCs w:val="24"/>
          <w:lang w:val="hr-HR"/>
        </w:rPr>
        <w:t>12.  Po našem mišljenju, nijedan zahtjev nije takav da može spriječiti buduće nejasnoće.</w:t>
      </w:r>
      <w:r w:rsidR="00747ECC">
        <w:rPr>
          <w:szCs w:val="24"/>
          <w:lang w:val="hr-HR"/>
        </w:rPr>
        <w:t xml:space="preserve"> </w:t>
      </w:r>
      <w:r w:rsidRPr="001E7357">
        <w:rPr>
          <w:szCs w:val="24"/>
          <w:lang w:val="hr-HR"/>
        </w:rPr>
        <w:t xml:space="preserve">Posebice nije jasno </w:t>
      </w:r>
      <w:r w:rsidR="00386CB0">
        <w:rPr>
          <w:szCs w:val="24"/>
          <w:lang w:val="hr-HR"/>
        </w:rPr>
        <w:t xml:space="preserve">smatra </w:t>
      </w:r>
      <w:r w:rsidRPr="001E7357">
        <w:rPr>
          <w:szCs w:val="24"/>
          <w:lang w:val="hr-HR"/>
        </w:rPr>
        <w:t>li se pod „</w:t>
      </w:r>
      <w:r w:rsidR="00386CB0">
        <w:rPr>
          <w:szCs w:val="24"/>
          <w:lang w:val="hr-HR"/>
        </w:rPr>
        <w:t>istinskom</w:t>
      </w:r>
      <w:r w:rsidR="00D92E7B">
        <w:rPr>
          <w:szCs w:val="24"/>
          <w:lang w:val="hr-HR"/>
        </w:rPr>
        <w:t xml:space="preserve"> </w:t>
      </w:r>
      <w:r w:rsidRPr="001E7357">
        <w:rPr>
          <w:szCs w:val="24"/>
          <w:lang w:val="hr-HR"/>
        </w:rPr>
        <w:t xml:space="preserve">vezom“ između smrti i stupanja na snagu Konvencije bliska vremenska veza između jednog i drugog ili nečeg drugog te ako je tako, kakva je to veza. </w:t>
      </w:r>
      <w:r w:rsidR="00386CB0">
        <w:rPr>
          <w:szCs w:val="24"/>
          <w:lang w:val="hr-HR"/>
        </w:rPr>
        <w:t>Ne čini se da je o</w:t>
      </w:r>
      <w:r w:rsidRPr="001E7357">
        <w:rPr>
          <w:szCs w:val="24"/>
          <w:lang w:val="hr-HR"/>
        </w:rPr>
        <w:t xml:space="preserve">vo pitanje </w:t>
      </w:r>
      <w:r w:rsidR="00386CB0">
        <w:rPr>
          <w:szCs w:val="24"/>
          <w:lang w:val="hr-HR"/>
        </w:rPr>
        <w:t>riješeno</w:t>
      </w:r>
      <w:r w:rsidRPr="001E7357">
        <w:rPr>
          <w:szCs w:val="24"/>
          <w:lang w:val="hr-HR"/>
        </w:rPr>
        <w:t xml:space="preserve"> u daljnjem objašnjenju </w:t>
      </w:r>
      <w:r w:rsidR="00386CB0">
        <w:rPr>
          <w:szCs w:val="24"/>
          <w:lang w:val="hr-HR"/>
        </w:rPr>
        <w:t xml:space="preserve">u </w:t>
      </w:r>
      <w:r w:rsidRPr="001E7357">
        <w:rPr>
          <w:szCs w:val="24"/>
          <w:lang w:val="hr-HR"/>
        </w:rPr>
        <w:t>presud</w:t>
      </w:r>
      <w:r w:rsidR="00386CB0">
        <w:rPr>
          <w:szCs w:val="24"/>
          <w:lang w:val="hr-HR"/>
        </w:rPr>
        <w:t xml:space="preserve">i </w:t>
      </w:r>
      <w:r w:rsidRPr="001E7357">
        <w:rPr>
          <w:szCs w:val="24"/>
          <w:lang w:val="hr-HR"/>
        </w:rPr>
        <w:t>da „značajan dio postupovnih koraka koje propisuje ova odredba...mora biti, ili je trebao biti proveden nakon kritičnog datuma“. Primjena ovog načela čini nam se posebno problematičnom u slučaju „propusta“, gdje nikakvi ili nikakvi djelotvorni postupovni koraci u istrazi zbog smrti nisu poduzeti prije datuma ratifikacije, niti su ikakvi koraci poduzeti nakon tog datuma. U tom slučaju, čak i ako bi se moglo smatrati da obveza iz Konvencije o provođenju istrage zbog smrti nastaje u trenutku ratifikacije, teško je vidjeti kako se test „značajnog udjela“ može primijeniti na činjenice bilo kojeg pojedinačnog slučaja. Nejasnoću je, po našem mišljenju, dodatno povećala zaključna tvrdnja iz odjeljka 163. presude, koja kaže da Sud ne isključuje da se, u ne</w:t>
      </w:r>
      <w:r w:rsidR="00510957">
        <w:rPr>
          <w:szCs w:val="24"/>
          <w:lang w:val="hr-HR"/>
        </w:rPr>
        <w:t>kim ne</w:t>
      </w:r>
      <w:r w:rsidRPr="001E7357">
        <w:rPr>
          <w:szCs w:val="24"/>
          <w:lang w:val="hr-HR"/>
        </w:rPr>
        <w:t xml:space="preserve">određenim okolnostima, veza između smrti i stupanja na snagu Konvencije može također zasnivati „na potrebi da </w:t>
      </w:r>
      <w:r w:rsidR="004B31EF">
        <w:rPr>
          <w:szCs w:val="24"/>
          <w:lang w:val="hr-HR"/>
        </w:rPr>
        <w:t xml:space="preserve">se </w:t>
      </w:r>
      <w:r w:rsidR="00AA39B4">
        <w:rPr>
          <w:szCs w:val="24"/>
          <w:lang w:val="hr-HR"/>
        </w:rPr>
        <w:t>zaštite</w:t>
      </w:r>
      <w:r w:rsidR="00747ECC">
        <w:rPr>
          <w:szCs w:val="24"/>
          <w:lang w:val="hr-HR"/>
        </w:rPr>
        <w:t xml:space="preserve"> </w:t>
      </w:r>
      <w:r w:rsidRPr="001E7357">
        <w:rPr>
          <w:szCs w:val="24"/>
          <w:lang w:val="hr-HR"/>
        </w:rPr>
        <w:t>jamst</w:t>
      </w:r>
      <w:r w:rsidR="00510957">
        <w:rPr>
          <w:szCs w:val="24"/>
          <w:lang w:val="hr-HR"/>
        </w:rPr>
        <w:t>a</w:t>
      </w:r>
      <w:r w:rsidRPr="001E7357">
        <w:rPr>
          <w:szCs w:val="24"/>
          <w:lang w:val="hr-HR"/>
        </w:rPr>
        <w:t>va i temeljn</w:t>
      </w:r>
      <w:r w:rsidR="00AA39B4">
        <w:rPr>
          <w:szCs w:val="24"/>
          <w:lang w:val="hr-HR"/>
        </w:rPr>
        <w:t>e</w:t>
      </w:r>
      <w:r w:rsidRPr="001E7357">
        <w:rPr>
          <w:szCs w:val="24"/>
          <w:lang w:val="hr-HR"/>
        </w:rPr>
        <w:t xml:space="preserve"> vrijednosti Konvencije</w:t>
      </w:r>
      <w:r w:rsidR="00AA39B4">
        <w:rPr>
          <w:szCs w:val="24"/>
          <w:lang w:val="hr-HR"/>
        </w:rPr>
        <w:t xml:space="preserve"> </w:t>
      </w:r>
      <w:r w:rsidRPr="001E7357">
        <w:rPr>
          <w:szCs w:val="24"/>
          <w:lang w:val="hr-HR"/>
        </w:rPr>
        <w:t>na stvaran i djelotvoran način“.</w:t>
      </w:r>
    </w:p>
    <w:p w:rsidR="00747ECC" w:rsidP="004965C2" w:rsidRDefault="004965C2">
      <w:pPr>
        <w:pStyle w:val="OpiPara"/>
        <w:rPr>
          <w:szCs w:val="24"/>
          <w:lang w:val="hr-HR"/>
        </w:rPr>
      </w:pPr>
      <w:r w:rsidRPr="001E7357">
        <w:rPr>
          <w:szCs w:val="24"/>
          <w:lang w:val="hr-HR"/>
        </w:rPr>
        <w:t xml:space="preserve">13.  Iz tih smo razloga pristalice toga da se slijedi sudska praksa </w:t>
      </w:r>
      <w:r w:rsidR="004C6382">
        <w:rPr>
          <w:szCs w:val="24"/>
          <w:lang w:val="hr-HR"/>
        </w:rPr>
        <w:t>utvrđena</w:t>
      </w:r>
      <w:r w:rsidR="00C57D7B">
        <w:rPr>
          <w:szCs w:val="24"/>
          <w:lang w:val="hr-HR"/>
        </w:rPr>
        <w:t xml:space="preserve"> </w:t>
      </w:r>
      <w:r w:rsidRPr="001E7357">
        <w:rPr>
          <w:szCs w:val="24"/>
          <w:lang w:val="hr-HR"/>
        </w:rPr>
        <w:t xml:space="preserve">u odluci u predmetu </w:t>
      </w:r>
      <w:r w:rsidRPr="001E7357">
        <w:rPr>
          <w:i/>
          <w:szCs w:val="24"/>
          <w:lang w:val="hr-HR"/>
        </w:rPr>
        <w:t>Moldovan</w:t>
      </w:r>
      <w:r w:rsidRPr="001E7357">
        <w:rPr>
          <w:szCs w:val="24"/>
          <w:lang w:val="hr-HR"/>
        </w:rPr>
        <w:t>, koji nam se čini vjernijim načelima koja uređuju odgovornost država za čine ili propuste nastale prije stupanja na snagu Konvencije</w:t>
      </w:r>
      <w:r w:rsidR="00BA7892">
        <w:rPr>
          <w:szCs w:val="24"/>
          <w:lang w:val="hr-HR"/>
        </w:rPr>
        <w:t>,</w:t>
      </w:r>
      <w:r w:rsidRPr="001E7357">
        <w:rPr>
          <w:szCs w:val="24"/>
          <w:lang w:val="hr-HR"/>
        </w:rPr>
        <w:t xml:space="preserve"> kako bi se osigurala veća dosljednost sudske prakse ovog Suda te veća sukladnost s važnim načelom pravne sigurnosti.</w:t>
      </w:r>
    </w:p>
    <w:p w:rsidR="00747ECC" w:rsidP="004965C2" w:rsidRDefault="004965C2">
      <w:pPr>
        <w:pStyle w:val="OpiPara"/>
        <w:rPr>
          <w:szCs w:val="24"/>
          <w:lang w:val="hr-HR"/>
        </w:rPr>
      </w:pPr>
      <w:r w:rsidRPr="001E7357">
        <w:rPr>
          <w:szCs w:val="24"/>
          <w:lang w:val="hr-HR"/>
        </w:rPr>
        <w:t>14.  Sukladno tome</w:t>
      </w:r>
      <w:r w:rsidR="00BA7892">
        <w:rPr>
          <w:szCs w:val="24"/>
          <w:lang w:val="hr-HR"/>
        </w:rPr>
        <w:t>,</w:t>
      </w:r>
      <w:r w:rsidRPr="001E7357">
        <w:rPr>
          <w:szCs w:val="24"/>
          <w:lang w:val="hr-HR"/>
        </w:rPr>
        <w:t xml:space="preserve"> želimo zaključiti da, iako su u konkretnom slučaju istražne radnje i pravni postupci vezani uz smrt</w:t>
      </w:r>
      <w:r w:rsidR="00BA7892">
        <w:rPr>
          <w:szCs w:val="24"/>
          <w:lang w:val="hr-HR"/>
        </w:rPr>
        <w:t>,</w:t>
      </w:r>
      <w:r w:rsidRPr="001E7357">
        <w:rPr>
          <w:szCs w:val="24"/>
          <w:lang w:val="hr-HR"/>
        </w:rPr>
        <w:t xml:space="preserve"> koje je tužena država započela prije datuma ratifikacije</w:t>
      </w:r>
      <w:r w:rsidR="004B31EF">
        <w:rPr>
          <w:szCs w:val="24"/>
          <w:lang w:val="hr-HR"/>
        </w:rPr>
        <w:t>,</w:t>
      </w:r>
      <w:r w:rsidR="00747ECC">
        <w:rPr>
          <w:szCs w:val="24"/>
          <w:lang w:val="hr-HR"/>
        </w:rPr>
        <w:t xml:space="preserve"> </w:t>
      </w:r>
      <w:r w:rsidRPr="001E7357">
        <w:rPr>
          <w:szCs w:val="24"/>
          <w:lang w:val="hr-HR"/>
        </w:rPr>
        <w:t>nastavljeni i nakon tog datuma, prigovor u pogledu kršenja postupovnih obveza države je izvan vremenske nadležnosti Suda.</w:t>
      </w:r>
    </w:p>
    <w:p w:rsidR="00747ECC" w:rsidP="00D02056" w:rsidRDefault="004965C2">
      <w:pPr>
        <w:pStyle w:val="OpiPara"/>
        <w:rPr>
          <w:szCs w:val="24"/>
          <w:lang w:val="hr-HR"/>
        </w:rPr>
      </w:pPr>
      <w:r w:rsidRPr="00D02056">
        <w:rPr>
          <w:szCs w:val="24"/>
          <w:lang w:val="hr-HR"/>
        </w:rPr>
        <w:t xml:space="preserve">15.  Budući da ne možemo dijeliti mišljenje većine da je </w:t>
      </w:r>
      <w:r w:rsidRPr="00D02056" w:rsidR="004C6382">
        <w:rPr>
          <w:szCs w:val="24"/>
          <w:lang w:val="hr-HR"/>
        </w:rPr>
        <w:t xml:space="preserve">u ovome predmetu došlo do povrede </w:t>
      </w:r>
      <w:r w:rsidRPr="00D02056">
        <w:rPr>
          <w:szCs w:val="24"/>
          <w:lang w:val="hr-HR"/>
        </w:rPr>
        <w:t>člank</w:t>
      </w:r>
      <w:r w:rsidRPr="00D02056" w:rsidR="004C6382">
        <w:rPr>
          <w:szCs w:val="24"/>
          <w:lang w:val="hr-HR"/>
        </w:rPr>
        <w:t>a</w:t>
      </w:r>
      <w:r w:rsidRPr="00D02056">
        <w:rPr>
          <w:szCs w:val="24"/>
          <w:lang w:val="hr-HR"/>
        </w:rPr>
        <w:t xml:space="preserve"> 2., glasovali smo i protiv njihovog zaključka da, imajući u vidu ovo utvrđenje, nije potrebno odvojeno </w:t>
      </w:r>
      <w:r w:rsidRPr="00D02056" w:rsidR="004E7676">
        <w:rPr>
          <w:szCs w:val="24"/>
          <w:lang w:val="hr-HR"/>
        </w:rPr>
        <w:t xml:space="preserve">ispitati </w:t>
      </w:r>
      <w:r w:rsidRPr="00D02056">
        <w:rPr>
          <w:szCs w:val="24"/>
          <w:lang w:val="hr-HR"/>
        </w:rPr>
        <w:t xml:space="preserve">prigovore </w:t>
      </w:r>
      <w:r w:rsidRPr="00D02056" w:rsidR="004E7676">
        <w:rPr>
          <w:szCs w:val="24"/>
          <w:lang w:val="hr-HR"/>
        </w:rPr>
        <w:t>temeljem</w:t>
      </w:r>
      <w:r w:rsidRPr="00D02056">
        <w:rPr>
          <w:szCs w:val="24"/>
          <w:lang w:val="hr-HR"/>
        </w:rPr>
        <w:t xml:space="preserve"> članaka 6. i 13. Konvencije. Da su prigovori </w:t>
      </w:r>
      <w:r w:rsidRPr="00D02056" w:rsidR="004E7676">
        <w:rPr>
          <w:szCs w:val="24"/>
          <w:lang w:val="hr-HR"/>
        </w:rPr>
        <w:t>ispitani</w:t>
      </w:r>
      <w:r w:rsidRPr="00D02056">
        <w:rPr>
          <w:szCs w:val="24"/>
          <w:lang w:val="hr-HR"/>
        </w:rPr>
        <w:t xml:space="preserve">, bili </w:t>
      </w:r>
      <w:r w:rsidRPr="004C6382">
        <w:rPr>
          <w:szCs w:val="24"/>
          <w:lang w:val="hr-HR"/>
        </w:rPr>
        <w:t xml:space="preserve">bismo utvrdili povredu članka 6. Konvencije </w:t>
      </w:r>
      <w:r w:rsidR="004E7676">
        <w:rPr>
          <w:szCs w:val="24"/>
          <w:lang w:val="hr-HR"/>
        </w:rPr>
        <w:t>zbog</w:t>
      </w:r>
      <w:r w:rsidRPr="004C6382">
        <w:rPr>
          <w:szCs w:val="24"/>
          <w:lang w:val="hr-HR"/>
        </w:rPr>
        <w:t xml:space="preserve"> prekomjern</w:t>
      </w:r>
      <w:r w:rsidR="004E7676">
        <w:rPr>
          <w:szCs w:val="24"/>
          <w:lang w:val="hr-HR"/>
        </w:rPr>
        <w:t>e</w:t>
      </w:r>
      <w:r w:rsidR="00C57D7B">
        <w:rPr>
          <w:szCs w:val="24"/>
          <w:lang w:val="hr-HR"/>
        </w:rPr>
        <w:t xml:space="preserve"> </w:t>
      </w:r>
      <w:r w:rsidR="004E7676">
        <w:rPr>
          <w:szCs w:val="24"/>
          <w:lang w:val="hr-HR"/>
        </w:rPr>
        <w:t>duljine</w:t>
      </w:r>
      <w:r w:rsidRPr="004C6382">
        <w:rPr>
          <w:szCs w:val="24"/>
          <w:lang w:val="hr-HR"/>
        </w:rPr>
        <w:t xml:space="preserve"> postupka, ali ne i povredu članka 13.</w:t>
      </w:r>
    </w:p>
    <w:p w:rsidR="00747ECC" w:rsidP="00CB0325" w:rsidRDefault="004965C2">
      <w:pPr>
        <w:pStyle w:val="OpiPara"/>
        <w:rPr>
          <w:szCs w:val="24"/>
          <w:lang w:val="hr-HR"/>
        </w:rPr>
      </w:pPr>
      <w:r w:rsidRPr="001E7357">
        <w:rPr>
          <w:szCs w:val="24"/>
          <w:lang w:val="hr-HR"/>
        </w:rPr>
        <w:t xml:space="preserve">16.  Što se tiče članka 41., podijeljeni smo u smislu je li trebalo dosuditi iznose za nematerijalnu štetu te troškove i izdatke, </w:t>
      </w:r>
      <w:r w:rsidR="00CB0325">
        <w:rPr>
          <w:szCs w:val="24"/>
          <w:lang w:val="hr-HR"/>
        </w:rPr>
        <w:t>pri čemu je sudac</w:t>
      </w:r>
      <w:r w:rsidR="00AA39B4">
        <w:rPr>
          <w:szCs w:val="24"/>
          <w:lang w:val="hr-HR"/>
        </w:rPr>
        <w:t xml:space="preserve"> </w:t>
      </w:r>
      <w:r w:rsidRPr="00CB0325" w:rsidR="00CB0325">
        <w:rPr>
          <w:szCs w:val="24"/>
          <w:lang w:val="hr-HR"/>
        </w:rPr>
        <w:t>Bratza</w:t>
      </w:r>
      <w:r w:rsidR="00CB0325">
        <w:rPr>
          <w:szCs w:val="24"/>
          <w:lang w:val="hr-HR"/>
        </w:rPr>
        <w:t xml:space="preserve"> glasao u prilog takvoj odluci </w:t>
      </w:r>
      <w:r w:rsidRPr="00CB0325" w:rsidR="00CB0325">
        <w:rPr>
          <w:szCs w:val="24"/>
          <w:lang w:val="hr-HR"/>
        </w:rPr>
        <w:t>priklanjajući se tako mišljenju većine</w:t>
      </w:r>
      <w:r w:rsidR="00A832FD">
        <w:rPr>
          <w:szCs w:val="24"/>
          <w:lang w:val="hr-HR"/>
        </w:rPr>
        <w:t xml:space="preserve"> </w:t>
      </w:r>
      <w:r w:rsidR="009B55F1">
        <w:rPr>
          <w:szCs w:val="24"/>
          <w:lang w:val="hr-HR"/>
        </w:rPr>
        <w:t>temeljem</w:t>
      </w:r>
      <w:r w:rsidR="00AA39B4">
        <w:rPr>
          <w:szCs w:val="24"/>
          <w:lang w:val="hr-HR"/>
        </w:rPr>
        <w:t xml:space="preserve"> </w:t>
      </w:r>
      <w:r w:rsidRPr="001E7357">
        <w:rPr>
          <w:szCs w:val="24"/>
          <w:lang w:val="hr-HR"/>
        </w:rPr>
        <w:t>člank</w:t>
      </w:r>
      <w:r w:rsidR="009B55F1">
        <w:rPr>
          <w:szCs w:val="24"/>
          <w:lang w:val="hr-HR"/>
        </w:rPr>
        <w:t>a</w:t>
      </w:r>
      <w:r w:rsidRPr="001E7357">
        <w:rPr>
          <w:szCs w:val="24"/>
          <w:lang w:val="hr-HR"/>
        </w:rPr>
        <w:t xml:space="preserve"> 2., dok je sudac Türmen glasovao protiv </w:t>
      </w:r>
      <w:r w:rsidR="009B55F1">
        <w:rPr>
          <w:szCs w:val="24"/>
          <w:lang w:val="hr-HR"/>
        </w:rPr>
        <w:t xml:space="preserve">dosuđivanja </w:t>
      </w:r>
      <w:r w:rsidRPr="001E7357">
        <w:rPr>
          <w:szCs w:val="24"/>
          <w:lang w:val="hr-HR"/>
        </w:rPr>
        <w:t>bilo kakve naknade.</w:t>
      </w:r>
    </w:p>
    <w:p w:rsidR="009B6399" w:rsidP="00CB0325" w:rsidRDefault="009B6399">
      <w:pPr>
        <w:pStyle w:val="OpiPara"/>
        <w:rPr>
          <w:szCs w:val="24"/>
          <w:lang w:val="hr-HR"/>
        </w:rPr>
      </w:pPr>
    </w:p>
    <w:p w:rsidR="009B6399" w:rsidP="00CB0325" w:rsidRDefault="009B6399">
      <w:pPr>
        <w:pStyle w:val="OpiPara"/>
        <w:rPr>
          <w:szCs w:val="24"/>
          <w:lang w:val="hr-HR"/>
        </w:rPr>
      </w:pPr>
    </w:p>
    <w:sectPr w:rsidR="009B6399" w:rsidSect="00320E26">
      <w:headerReference w:type="even" r:id="rId8"/>
      <w:headerReference w:type="default" r:id="rId9"/>
      <w:headerReference w:type="first" r:id="rId10"/>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07E" w:rsidRDefault="0040307E" w:rsidP="000816F8">
      <w:pPr>
        <w:spacing w:after="0" w:line="240" w:lineRule="auto"/>
      </w:pPr>
      <w:r>
        <w:separator/>
      </w:r>
    </w:p>
  </w:endnote>
  <w:endnote w:type="continuationSeparator" w:id="0">
    <w:p w:rsidR="0040307E" w:rsidRDefault="0040307E" w:rsidP="0008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07E" w:rsidRDefault="0040307E" w:rsidP="000816F8">
      <w:pPr>
        <w:spacing w:after="0" w:line="240" w:lineRule="auto"/>
      </w:pPr>
      <w:r>
        <w:separator/>
      </w:r>
    </w:p>
  </w:footnote>
  <w:footnote w:type="continuationSeparator" w:id="0">
    <w:p w:rsidR="0040307E" w:rsidRDefault="0040307E" w:rsidP="00081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001531"/>
      <w:docPartObj>
        <w:docPartGallery w:val="Page Numbers (Top of Page)"/>
        <w:docPartUnique/>
      </w:docPartObj>
    </w:sdtPr>
    <w:sdtEndPr>
      <w:rPr>
        <w:noProof/>
      </w:rPr>
    </w:sdtEndPr>
    <w:sdtContent>
      <w:p w:rsidR="00320E26" w:rsidRDefault="00320E26">
        <w:pPr>
          <w:pStyle w:val="Header"/>
          <w:jc w:val="right"/>
        </w:pPr>
        <w:r>
          <w:fldChar w:fldCharType="begin"/>
        </w:r>
        <w:r>
          <w:instrText xml:space="preserve"> PAGE   \* MERGEFORMAT </w:instrText>
        </w:r>
        <w:r>
          <w:fldChar w:fldCharType="separate"/>
        </w:r>
        <w:r w:rsidR="00747ECC">
          <w:rPr>
            <w:noProof/>
          </w:rPr>
          <w:t>2</w:t>
        </w:r>
        <w:r>
          <w:rPr>
            <w:noProof/>
          </w:rPr>
          <w:fldChar w:fldCharType="end"/>
        </w:r>
        <w:r>
          <w:rPr>
            <w:noProof/>
          </w:rPr>
          <w:tab/>
        </w:r>
        <w:r w:rsidRPr="000816F8">
          <w:rPr>
            <w:rFonts w:ascii="Times New Roman" w:hAnsi="Times New Roman" w:cs="Times New Roman"/>
            <w:sz w:val="20"/>
            <w:szCs w:val="20"/>
          </w:rPr>
          <w:t>PRESUDA ŠILIH PROTIV SLOVENIJE</w:t>
        </w:r>
        <w:r>
          <w:rPr>
            <w:rFonts w:ascii="Times New Roman" w:hAnsi="Times New Roman" w:cs="Times New Roman"/>
            <w:sz w:val="20"/>
            <w:szCs w:val="20"/>
          </w:rPr>
          <w:tab/>
        </w:r>
      </w:p>
    </w:sdtContent>
  </w:sdt>
  <w:p w:rsidR="00320E26" w:rsidRDefault="00320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56260"/>
      <w:docPartObj>
        <w:docPartGallery w:val="Page Numbers (Top of Page)"/>
        <w:docPartUnique/>
      </w:docPartObj>
    </w:sdtPr>
    <w:sdtEndPr>
      <w:rPr>
        <w:noProof/>
      </w:rPr>
    </w:sdtEndPr>
    <w:sdtContent>
      <w:p w:rsidR="00320E26" w:rsidRDefault="00320E26" w:rsidP="00320E26">
        <w:pPr>
          <w:pStyle w:val="Header"/>
          <w:ind w:firstLine="2124"/>
        </w:pPr>
        <w:r w:rsidRPr="000816F8">
          <w:rPr>
            <w:rFonts w:ascii="Times New Roman" w:hAnsi="Times New Roman" w:cs="Times New Roman"/>
            <w:sz w:val="20"/>
            <w:szCs w:val="20"/>
          </w:rPr>
          <w:t>PRESUDA ŠILIH PROTIV SLOVENIJE</w:t>
        </w:r>
        <w:r>
          <w:rPr>
            <w:rFonts w:ascii="Times New Roman" w:hAnsi="Times New Roman" w:cs="Times New Roman"/>
            <w:sz w:val="20"/>
            <w:szCs w:val="20"/>
          </w:rPr>
          <w:tab/>
        </w:r>
        <w:r>
          <w:t xml:space="preserve"> </w:t>
        </w:r>
        <w:r>
          <w:fldChar w:fldCharType="begin"/>
        </w:r>
        <w:r>
          <w:instrText xml:space="preserve"> PAGE   \* MERGEFORMAT </w:instrText>
        </w:r>
        <w:r>
          <w:fldChar w:fldCharType="separate"/>
        </w:r>
        <w:r w:rsidR="00747ECC">
          <w:rPr>
            <w:noProof/>
          </w:rPr>
          <w:t>51</w:t>
        </w:r>
        <w:r>
          <w:rPr>
            <w:noProof/>
          </w:rPr>
          <w:fldChar w:fldCharType="end"/>
        </w:r>
      </w:p>
    </w:sdtContent>
  </w:sdt>
  <w:p w:rsidR="0040307E" w:rsidRPr="000816F8" w:rsidRDefault="0040307E" w:rsidP="000816F8">
    <w:pPr>
      <w:pStyle w:val="Header"/>
      <w:jc w:val="cent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26" w:rsidRDefault="00320E26" w:rsidP="00320E26">
    <w:pPr>
      <w:pStyle w:val="Header"/>
      <w:jc w:val="center"/>
    </w:pPr>
    <w:r>
      <w:rPr>
        <w:noProof/>
        <w:lang w:val="en-US" w:eastAsia="ja-JP"/>
      </w:rPr>
      <w:drawing>
        <wp:inline distT="0" distB="0" distL="0" distR="0" wp14:anchorId="61329EFE" wp14:editId="6E0A6E75">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320E26" w:rsidRDefault="00320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A54"/>
    <w:multiLevelType w:val="hybridMultilevel"/>
    <w:tmpl w:val="E0A6D7A0"/>
    <w:lvl w:ilvl="0" w:tplc="B622CFF6">
      <w:start w:val="1"/>
      <w:numFmt w:val="upperLetter"/>
      <w:lvlText w:val="%1."/>
      <w:lvlJc w:val="left"/>
      <w:pPr>
        <w:ind w:left="786" w:hanging="360"/>
      </w:pPr>
      <w:rPr>
        <w:rFonts w:hint="default"/>
        <w:b/>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FD3916"/>
    <w:multiLevelType w:val="hybridMultilevel"/>
    <w:tmpl w:val="94D6667A"/>
    <w:lvl w:ilvl="0" w:tplc="219E0BB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F0434E6"/>
    <w:multiLevelType w:val="hybridMultilevel"/>
    <w:tmpl w:val="F42A9E3E"/>
    <w:lvl w:ilvl="0" w:tplc="384E7E0C">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 w15:restartNumberingAfterBreak="0">
    <w:nsid w:val="144A16F7"/>
    <w:multiLevelType w:val="hybridMultilevel"/>
    <w:tmpl w:val="9C5C03B6"/>
    <w:lvl w:ilvl="0" w:tplc="B5F89AD6">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4" w15:restartNumberingAfterBreak="0">
    <w:nsid w:val="22EB3B93"/>
    <w:multiLevelType w:val="hybridMultilevel"/>
    <w:tmpl w:val="C0AABD44"/>
    <w:lvl w:ilvl="0" w:tplc="D5AE2E3A">
      <w:start w:val="1"/>
      <w:numFmt w:val="lowerLetter"/>
      <w:lvlText w:val="(%1)"/>
      <w:lvlJc w:val="left"/>
      <w:pPr>
        <w:ind w:left="1776" w:hanging="360"/>
      </w:pPr>
      <w:rPr>
        <w:rFonts w:hint="default"/>
        <w:i/>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5" w15:restartNumberingAfterBreak="0">
    <w:nsid w:val="281D1FC7"/>
    <w:multiLevelType w:val="hybridMultilevel"/>
    <w:tmpl w:val="1A5483CA"/>
    <w:lvl w:ilvl="0" w:tplc="ADEA868C">
      <w:start w:val="1"/>
      <w:numFmt w:val="decimal"/>
      <w:lvlText w:val="%1."/>
      <w:lvlJc w:val="left"/>
      <w:pPr>
        <w:ind w:left="1068" w:hanging="360"/>
      </w:pPr>
      <w:rPr>
        <w:rFonts w:asciiTheme="minorHAnsi" w:hAnsiTheme="minorHAnsi" w:cstheme="minorBidi" w:hint="default"/>
        <w:sz w:val="22"/>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3D92EA3"/>
    <w:multiLevelType w:val="hybridMultilevel"/>
    <w:tmpl w:val="0534EF98"/>
    <w:lvl w:ilvl="0" w:tplc="E58E2AF2">
      <w:start w:val="1"/>
      <w:numFmt w:val="lowerLetter"/>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7" w15:restartNumberingAfterBreak="0">
    <w:nsid w:val="463A6745"/>
    <w:multiLevelType w:val="hybridMultilevel"/>
    <w:tmpl w:val="A6E896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A45E9E"/>
    <w:multiLevelType w:val="hybridMultilevel"/>
    <w:tmpl w:val="D624AC88"/>
    <w:lvl w:ilvl="0" w:tplc="B0E0255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51130D04"/>
    <w:multiLevelType w:val="hybridMultilevel"/>
    <w:tmpl w:val="BBC40876"/>
    <w:lvl w:ilvl="0" w:tplc="D11E0BAC">
      <w:start w:val="1"/>
      <w:numFmt w:val="decimal"/>
      <w:lvlText w:val="%1."/>
      <w:lvlJc w:val="left"/>
      <w:pPr>
        <w:ind w:left="786" w:hanging="360"/>
      </w:pPr>
      <w:rPr>
        <w:rFonts w:hint="default"/>
        <w:i w:val="0"/>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15:restartNumberingAfterBreak="0">
    <w:nsid w:val="56832728"/>
    <w:multiLevelType w:val="hybridMultilevel"/>
    <w:tmpl w:val="1536279A"/>
    <w:lvl w:ilvl="0" w:tplc="3ABA6D2E">
      <w:start w:val="1"/>
      <w:numFmt w:val="lowerRoman"/>
      <w:lvlText w:val="(%1)"/>
      <w:lvlJc w:val="left"/>
      <w:pPr>
        <w:ind w:left="2136" w:hanging="72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 w15:restartNumberingAfterBreak="0">
    <w:nsid w:val="66451EF9"/>
    <w:multiLevelType w:val="hybridMultilevel"/>
    <w:tmpl w:val="8BBE754E"/>
    <w:lvl w:ilvl="0" w:tplc="9DD2F7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FAC7811"/>
    <w:multiLevelType w:val="hybridMultilevel"/>
    <w:tmpl w:val="B13CD530"/>
    <w:lvl w:ilvl="0" w:tplc="B5982AFE">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70675D9F"/>
    <w:multiLevelType w:val="hybridMultilevel"/>
    <w:tmpl w:val="189C6980"/>
    <w:lvl w:ilvl="0" w:tplc="7084F99A">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7"/>
  </w:num>
  <w:num w:numId="3">
    <w:abstractNumId w:val="5"/>
  </w:num>
  <w:num w:numId="4">
    <w:abstractNumId w:val="13"/>
  </w:num>
  <w:num w:numId="5">
    <w:abstractNumId w:val="11"/>
  </w:num>
  <w:num w:numId="6">
    <w:abstractNumId w:val="1"/>
  </w:num>
  <w:num w:numId="7">
    <w:abstractNumId w:val="4"/>
  </w:num>
  <w:num w:numId="8">
    <w:abstractNumId w:val="3"/>
  </w:num>
  <w:num w:numId="9">
    <w:abstractNumId w:val="2"/>
  </w:num>
  <w:num w:numId="10">
    <w:abstractNumId w:val="12"/>
  </w:num>
  <w:num w:numId="11">
    <w:abstractNumId w:val="9"/>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2A"/>
    <w:rsid w:val="00000022"/>
    <w:rsid w:val="00000BFE"/>
    <w:rsid w:val="00004D81"/>
    <w:rsid w:val="000059A5"/>
    <w:rsid w:val="000070BF"/>
    <w:rsid w:val="000078FA"/>
    <w:rsid w:val="00010918"/>
    <w:rsid w:val="000208A3"/>
    <w:rsid w:val="00021C6B"/>
    <w:rsid w:val="00021FB2"/>
    <w:rsid w:val="00022F29"/>
    <w:rsid w:val="00025C55"/>
    <w:rsid w:val="00027927"/>
    <w:rsid w:val="00031C44"/>
    <w:rsid w:val="00032EE8"/>
    <w:rsid w:val="000330A8"/>
    <w:rsid w:val="00033EE4"/>
    <w:rsid w:val="00036B88"/>
    <w:rsid w:val="000409DE"/>
    <w:rsid w:val="00043324"/>
    <w:rsid w:val="00045D4C"/>
    <w:rsid w:val="00047F2F"/>
    <w:rsid w:val="00051F24"/>
    <w:rsid w:val="0005431F"/>
    <w:rsid w:val="000646F2"/>
    <w:rsid w:val="000716E5"/>
    <w:rsid w:val="00075299"/>
    <w:rsid w:val="00075505"/>
    <w:rsid w:val="0007567E"/>
    <w:rsid w:val="000816F8"/>
    <w:rsid w:val="000858F2"/>
    <w:rsid w:val="0008620E"/>
    <w:rsid w:val="00091FA7"/>
    <w:rsid w:val="000A4FD7"/>
    <w:rsid w:val="000B48C3"/>
    <w:rsid w:val="000B5260"/>
    <w:rsid w:val="000B52A0"/>
    <w:rsid w:val="000B59ED"/>
    <w:rsid w:val="000B7566"/>
    <w:rsid w:val="000C0880"/>
    <w:rsid w:val="000C1177"/>
    <w:rsid w:val="000C1DB1"/>
    <w:rsid w:val="000C31C5"/>
    <w:rsid w:val="000C5F05"/>
    <w:rsid w:val="000D0BED"/>
    <w:rsid w:val="000D1327"/>
    <w:rsid w:val="000E2B06"/>
    <w:rsid w:val="000E5B11"/>
    <w:rsid w:val="000E6C66"/>
    <w:rsid w:val="000E7275"/>
    <w:rsid w:val="000E749C"/>
    <w:rsid w:val="000F0CD6"/>
    <w:rsid w:val="000F2B40"/>
    <w:rsid w:val="000F5577"/>
    <w:rsid w:val="000F669B"/>
    <w:rsid w:val="0010195C"/>
    <w:rsid w:val="00103F76"/>
    <w:rsid w:val="0010530F"/>
    <w:rsid w:val="001076F7"/>
    <w:rsid w:val="00112D33"/>
    <w:rsid w:val="00121513"/>
    <w:rsid w:val="00130969"/>
    <w:rsid w:val="00140630"/>
    <w:rsid w:val="001407B6"/>
    <w:rsid w:val="00141191"/>
    <w:rsid w:val="0014140B"/>
    <w:rsid w:val="001415B7"/>
    <w:rsid w:val="00142634"/>
    <w:rsid w:val="0014554E"/>
    <w:rsid w:val="00150CA9"/>
    <w:rsid w:val="00152BE0"/>
    <w:rsid w:val="00153545"/>
    <w:rsid w:val="00154D81"/>
    <w:rsid w:val="00156EE8"/>
    <w:rsid w:val="00161182"/>
    <w:rsid w:val="00167468"/>
    <w:rsid w:val="001715EC"/>
    <w:rsid w:val="00172FCE"/>
    <w:rsid w:val="001759DF"/>
    <w:rsid w:val="00176134"/>
    <w:rsid w:val="00176457"/>
    <w:rsid w:val="00177635"/>
    <w:rsid w:val="001804D4"/>
    <w:rsid w:val="00183A24"/>
    <w:rsid w:val="00183B77"/>
    <w:rsid w:val="001912CA"/>
    <w:rsid w:val="00193256"/>
    <w:rsid w:val="00194470"/>
    <w:rsid w:val="001959FB"/>
    <w:rsid w:val="00196179"/>
    <w:rsid w:val="00197ECA"/>
    <w:rsid w:val="001A6E33"/>
    <w:rsid w:val="001B43A2"/>
    <w:rsid w:val="001B4753"/>
    <w:rsid w:val="001B57CD"/>
    <w:rsid w:val="001C0814"/>
    <w:rsid w:val="001C4025"/>
    <w:rsid w:val="001C42E4"/>
    <w:rsid w:val="001C634B"/>
    <w:rsid w:val="001E22E3"/>
    <w:rsid w:val="001E7357"/>
    <w:rsid w:val="001F119C"/>
    <w:rsid w:val="001F2E88"/>
    <w:rsid w:val="001F5B43"/>
    <w:rsid w:val="00201954"/>
    <w:rsid w:val="00201EEC"/>
    <w:rsid w:val="00204533"/>
    <w:rsid w:val="00206BDB"/>
    <w:rsid w:val="00206DB1"/>
    <w:rsid w:val="00212A94"/>
    <w:rsid w:val="00213E47"/>
    <w:rsid w:val="00216ABB"/>
    <w:rsid w:val="00217B1A"/>
    <w:rsid w:val="00217CEF"/>
    <w:rsid w:val="0022021A"/>
    <w:rsid w:val="00222D29"/>
    <w:rsid w:val="00223DF1"/>
    <w:rsid w:val="0023216C"/>
    <w:rsid w:val="002328BC"/>
    <w:rsid w:val="00233CA9"/>
    <w:rsid w:val="002405C3"/>
    <w:rsid w:val="00240D08"/>
    <w:rsid w:val="002418A7"/>
    <w:rsid w:val="00243B4A"/>
    <w:rsid w:val="00244337"/>
    <w:rsid w:val="00244DA2"/>
    <w:rsid w:val="00246CFD"/>
    <w:rsid w:val="00246F5B"/>
    <w:rsid w:val="0025177F"/>
    <w:rsid w:val="00252D16"/>
    <w:rsid w:val="00253DAE"/>
    <w:rsid w:val="0026645B"/>
    <w:rsid w:val="0027026D"/>
    <w:rsid w:val="00270410"/>
    <w:rsid w:val="00272C89"/>
    <w:rsid w:val="00283DA0"/>
    <w:rsid w:val="00285D38"/>
    <w:rsid w:val="00290DEB"/>
    <w:rsid w:val="00292F3C"/>
    <w:rsid w:val="002959C1"/>
    <w:rsid w:val="0029655E"/>
    <w:rsid w:val="00296617"/>
    <w:rsid w:val="00296B87"/>
    <w:rsid w:val="00296D12"/>
    <w:rsid w:val="002A04C1"/>
    <w:rsid w:val="002A1FDB"/>
    <w:rsid w:val="002A3406"/>
    <w:rsid w:val="002A38B1"/>
    <w:rsid w:val="002A5613"/>
    <w:rsid w:val="002B1D43"/>
    <w:rsid w:val="002B27EA"/>
    <w:rsid w:val="002B7497"/>
    <w:rsid w:val="002C03F8"/>
    <w:rsid w:val="002C1152"/>
    <w:rsid w:val="002C1FAB"/>
    <w:rsid w:val="002C22FD"/>
    <w:rsid w:val="002C3DE2"/>
    <w:rsid w:val="002C586A"/>
    <w:rsid w:val="002C6267"/>
    <w:rsid w:val="002D1E1A"/>
    <w:rsid w:val="002D2173"/>
    <w:rsid w:val="002D3442"/>
    <w:rsid w:val="002D352C"/>
    <w:rsid w:val="002D7F55"/>
    <w:rsid w:val="002E0B21"/>
    <w:rsid w:val="002E0F45"/>
    <w:rsid w:val="002E3EB0"/>
    <w:rsid w:val="002E4563"/>
    <w:rsid w:val="002F16B9"/>
    <w:rsid w:val="002F4D61"/>
    <w:rsid w:val="002F7C4D"/>
    <w:rsid w:val="00307B77"/>
    <w:rsid w:val="00310E88"/>
    <w:rsid w:val="003135EB"/>
    <w:rsid w:val="00314AFD"/>
    <w:rsid w:val="003163A4"/>
    <w:rsid w:val="00320E26"/>
    <w:rsid w:val="00331952"/>
    <w:rsid w:val="00331F37"/>
    <w:rsid w:val="00333CBA"/>
    <w:rsid w:val="00334B2A"/>
    <w:rsid w:val="00335A27"/>
    <w:rsid w:val="0034250A"/>
    <w:rsid w:val="00345528"/>
    <w:rsid w:val="003466CC"/>
    <w:rsid w:val="00347EA4"/>
    <w:rsid w:val="003525BA"/>
    <w:rsid w:val="0035406A"/>
    <w:rsid w:val="0035483D"/>
    <w:rsid w:val="00356918"/>
    <w:rsid w:val="00360FCB"/>
    <w:rsid w:val="00363888"/>
    <w:rsid w:val="00366353"/>
    <w:rsid w:val="00367626"/>
    <w:rsid w:val="003678EC"/>
    <w:rsid w:val="00372D7B"/>
    <w:rsid w:val="00373CA5"/>
    <w:rsid w:val="00373ED3"/>
    <w:rsid w:val="00377C83"/>
    <w:rsid w:val="003854E1"/>
    <w:rsid w:val="00386CB0"/>
    <w:rsid w:val="003903A9"/>
    <w:rsid w:val="00391477"/>
    <w:rsid w:val="00392509"/>
    <w:rsid w:val="00392D36"/>
    <w:rsid w:val="003952CF"/>
    <w:rsid w:val="00397D9E"/>
    <w:rsid w:val="003A4FBA"/>
    <w:rsid w:val="003A5ED3"/>
    <w:rsid w:val="003A77CE"/>
    <w:rsid w:val="003B0A77"/>
    <w:rsid w:val="003B0D68"/>
    <w:rsid w:val="003B3297"/>
    <w:rsid w:val="003B5B9E"/>
    <w:rsid w:val="003B7A18"/>
    <w:rsid w:val="003C17AA"/>
    <w:rsid w:val="003D1D36"/>
    <w:rsid w:val="003D26A3"/>
    <w:rsid w:val="003D527E"/>
    <w:rsid w:val="003D6CFA"/>
    <w:rsid w:val="003D6F51"/>
    <w:rsid w:val="003E18CE"/>
    <w:rsid w:val="003E1DA7"/>
    <w:rsid w:val="003E3DB2"/>
    <w:rsid w:val="003F1B1C"/>
    <w:rsid w:val="003F2074"/>
    <w:rsid w:val="003F2E0D"/>
    <w:rsid w:val="003F457F"/>
    <w:rsid w:val="003F5B17"/>
    <w:rsid w:val="00401D40"/>
    <w:rsid w:val="004026C5"/>
    <w:rsid w:val="0040307E"/>
    <w:rsid w:val="004039A9"/>
    <w:rsid w:val="004064B0"/>
    <w:rsid w:val="00410E63"/>
    <w:rsid w:val="00412488"/>
    <w:rsid w:val="00413C5C"/>
    <w:rsid w:val="004175CF"/>
    <w:rsid w:val="004179D8"/>
    <w:rsid w:val="0042350F"/>
    <w:rsid w:val="004340F4"/>
    <w:rsid w:val="00435F04"/>
    <w:rsid w:val="00440969"/>
    <w:rsid w:val="00443A7C"/>
    <w:rsid w:val="00446579"/>
    <w:rsid w:val="00450AFA"/>
    <w:rsid w:val="00451E2E"/>
    <w:rsid w:val="004560E4"/>
    <w:rsid w:val="00461250"/>
    <w:rsid w:val="00464865"/>
    <w:rsid w:val="00465AC0"/>
    <w:rsid w:val="0047080A"/>
    <w:rsid w:val="00474BE1"/>
    <w:rsid w:val="00475C77"/>
    <w:rsid w:val="004816CF"/>
    <w:rsid w:val="0049066C"/>
    <w:rsid w:val="004909AE"/>
    <w:rsid w:val="00491198"/>
    <w:rsid w:val="00493213"/>
    <w:rsid w:val="004965C2"/>
    <w:rsid w:val="004A24CC"/>
    <w:rsid w:val="004A3E08"/>
    <w:rsid w:val="004A3E7B"/>
    <w:rsid w:val="004A5E71"/>
    <w:rsid w:val="004B1CBA"/>
    <w:rsid w:val="004B2D07"/>
    <w:rsid w:val="004B31EF"/>
    <w:rsid w:val="004B48B7"/>
    <w:rsid w:val="004B4A62"/>
    <w:rsid w:val="004B4AE5"/>
    <w:rsid w:val="004B5EE8"/>
    <w:rsid w:val="004C4D98"/>
    <w:rsid w:val="004C5469"/>
    <w:rsid w:val="004C6382"/>
    <w:rsid w:val="004C6C46"/>
    <w:rsid w:val="004D006E"/>
    <w:rsid w:val="004D019E"/>
    <w:rsid w:val="004D4D7F"/>
    <w:rsid w:val="004E242B"/>
    <w:rsid w:val="004E264E"/>
    <w:rsid w:val="004E65F6"/>
    <w:rsid w:val="004E7676"/>
    <w:rsid w:val="004F060A"/>
    <w:rsid w:val="004F103D"/>
    <w:rsid w:val="004F4F25"/>
    <w:rsid w:val="004F53D4"/>
    <w:rsid w:val="004F6410"/>
    <w:rsid w:val="00502D31"/>
    <w:rsid w:val="0050312A"/>
    <w:rsid w:val="00505C08"/>
    <w:rsid w:val="0050654D"/>
    <w:rsid w:val="00510957"/>
    <w:rsid w:val="00511CD5"/>
    <w:rsid w:val="00520540"/>
    <w:rsid w:val="00522872"/>
    <w:rsid w:val="00522B06"/>
    <w:rsid w:val="00523127"/>
    <w:rsid w:val="00523811"/>
    <w:rsid w:val="005238A7"/>
    <w:rsid w:val="00525C29"/>
    <w:rsid w:val="00535758"/>
    <w:rsid w:val="00537B8E"/>
    <w:rsid w:val="00546EB3"/>
    <w:rsid w:val="005505C8"/>
    <w:rsid w:val="00550BD6"/>
    <w:rsid w:val="005517C2"/>
    <w:rsid w:val="00557DD8"/>
    <w:rsid w:val="005601FE"/>
    <w:rsid w:val="0056119D"/>
    <w:rsid w:val="00561D7A"/>
    <w:rsid w:val="005631D9"/>
    <w:rsid w:val="0056439E"/>
    <w:rsid w:val="005650BF"/>
    <w:rsid w:val="0056602F"/>
    <w:rsid w:val="0056627B"/>
    <w:rsid w:val="00566C60"/>
    <w:rsid w:val="00571A44"/>
    <w:rsid w:val="00572154"/>
    <w:rsid w:val="005760A3"/>
    <w:rsid w:val="00580053"/>
    <w:rsid w:val="00580EC9"/>
    <w:rsid w:val="00582421"/>
    <w:rsid w:val="00583A62"/>
    <w:rsid w:val="0058449D"/>
    <w:rsid w:val="005860D2"/>
    <w:rsid w:val="00591DE9"/>
    <w:rsid w:val="00595DA4"/>
    <w:rsid w:val="00595E5A"/>
    <w:rsid w:val="005A00B3"/>
    <w:rsid w:val="005A3A52"/>
    <w:rsid w:val="005A443D"/>
    <w:rsid w:val="005A4DE7"/>
    <w:rsid w:val="005A6D26"/>
    <w:rsid w:val="005B486E"/>
    <w:rsid w:val="005B67D2"/>
    <w:rsid w:val="005B6F15"/>
    <w:rsid w:val="005C318A"/>
    <w:rsid w:val="005E1C34"/>
    <w:rsid w:val="005E21F9"/>
    <w:rsid w:val="005E4199"/>
    <w:rsid w:val="005E6ABA"/>
    <w:rsid w:val="005E6D19"/>
    <w:rsid w:val="005F0A9C"/>
    <w:rsid w:val="005F0DC3"/>
    <w:rsid w:val="005F5088"/>
    <w:rsid w:val="005F5387"/>
    <w:rsid w:val="005F6309"/>
    <w:rsid w:val="005F68BD"/>
    <w:rsid w:val="00605123"/>
    <w:rsid w:val="00605DAC"/>
    <w:rsid w:val="00605DC9"/>
    <w:rsid w:val="006067DA"/>
    <w:rsid w:val="00613677"/>
    <w:rsid w:val="00623E92"/>
    <w:rsid w:val="00625268"/>
    <w:rsid w:val="0062661D"/>
    <w:rsid w:val="006268EA"/>
    <w:rsid w:val="006275AF"/>
    <w:rsid w:val="00630318"/>
    <w:rsid w:val="0063172E"/>
    <w:rsid w:val="006363A3"/>
    <w:rsid w:val="00650246"/>
    <w:rsid w:val="00651761"/>
    <w:rsid w:val="006534DB"/>
    <w:rsid w:val="00653E0B"/>
    <w:rsid w:val="00660408"/>
    <w:rsid w:val="00661550"/>
    <w:rsid w:val="006626D5"/>
    <w:rsid w:val="00670747"/>
    <w:rsid w:val="00673BF7"/>
    <w:rsid w:val="00675517"/>
    <w:rsid w:val="00676533"/>
    <w:rsid w:val="00682491"/>
    <w:rsid w:val="00684623"/>
    <w:rsid w:val="00686582"/>
    <w:rsid w:val="0069381E"/>
    <w:rsid w:val="006A0FC1"/>
    <w:rsid w:val="006A3824"/>
    <w:rsid w:val="006A4248"/>
    <w:rsid w:val="006A646C"/>
    <w:rsid w:val="006B12F1"/>
    <w:rsid w:val="006B6602"/>
    <w:rsid w:val="006B6F2F"/>
    <w:rsid w:val="006B7459"/>
    <w:rsid w:val="006B7818"/>
    <w:rsid w:val="006C2134"/>
    <w:rsid w:val="006C2265"/>
    <w:rsid w:val="006C5CED"/>
    <w:rsid w:val="006C6250"/>
    <w:rsid w:val="006C694A"/>
    <w:rsid w:val="006E1D9C"/>
    <w:rsid w:val="006E1E19"/>
    <w:rsid w:val="006E4215"/>
    <w:rsid w:val="006F63D0"/>
    <w:rsid w:val="0070114F"/>
    <w:rsid w:val="007046B2"/>
    <w:rsid w:val="00707017"/>
    <w:rsid w:val="007072F1"/>
    <w:rsid w:val="00710138"/>
    <w:rsid w:val="00723C34"/>
    <w:rsid w:val="00724548"/>
    <w:rsid w:val="00726B49"/>
    <w:rsid w:val="00726D19"/>
    <w:rsid w:val="00726E4B"/>
    <w:rsid w:val="00727414"/>
    <w:rsid w:val="007311D8"/>
    <w:rsid w:val="007317B9"/>
    <w:rsid w:val="007334AC"/>
    <w:rsid w:val="007342F0"/>
    <w:rsid w:val="00741CC8"/>
    <w:rsid w:val="00745992"/>
    <w:rsid w:val="00746B09"/>
    <w:rsid w:val="00746F6C"/>
    <w:rsid w:val="00747ECC"/>
    <w:rsid w:val="00750B6D"/>
    <w:rsid w:val="00755636"/>
    <w:rsid w:val="00760825"/>
    <w:rsid w:val="00760EC9"/>
    <w:rsid w:val="0076470F"/>
    <w:rsid w:val="00765DBA"/>
    <w:rsid w:val="00766EFB"/>
    <w:rsid w:val="0076756B"/>
    <w:rsid w:val="00767E42"/>
    <w:rsid w:val="00770592"/>
    <w:rsid w:val="007761A8"/>
    <w:rsid w:val="0077726E"/>
    <w:rsid w:val="007831E3"/>
    <w:rsid w:val="0078421A"/>
    <w:rsid w:val="00786253"/>
    <w:rsid w:val="0078734B"/>
    <w:rsid w:val="00787462"/>
    <w:rsid w:val="00792726"/>
    <w:rsid w:val="00792C62"/>
    <w:rsid w:val="0079323C"/>
    <w:rsid w:val="00794831"/>
    <w:rsid w:val="00796A2F"/>
    <w:rsid w:val="00796D08"/>
    <w:rsid w:val="007A08BE"/>
    <w:rsid w:val="007A5CFF"/>
    <w:rsid w:val="007A73F9"/>
    <w:rsid w:val="007B7251"/>
    <w:rsid w:val="007B7DFC"/>
    <w:rsid w:val="007C220F"/>
    <w:rsid w:val="007C4C67"/>
    <w:rsid w:val="007C620A"/>
    <w:rsid w:val="007C75A8"/>
    <w:rsid w:val="007C7CDB"/>
    <w:rsid w:val="007E20A8"/>
    <w:rsid w:val="007F08F8"/>
    <w:rsid w:val="007F3482"/>
    <w:rsid w:val="007F4143"/>
    <w:rsid w:val="007F742D"/>
    <w:rsid w:val="008010AD"/>
    <w:rsid w:val="00803E48"/>
    <w:rsid w:val="00805A53"/>
    <w:rsid w:val="00806DA2"/>
    <w:rsid w:val="008123A6"/>
    <w:rsid w:val="008135C9"/>
    <w:rsid w:val="00813A8C"/>
    <w:rsid w:val="00813CC0"/>
    <w:rsid w:val="00820A37"/>
    <w:rsid w:val="00820F45"/>
    <w:rsid w:val="0082110A"/>
    <w:rsid w:val="00821AD4"/>
    <w:rsid w:val="00826821"/>
    <w:rsid w:val="008276DA"/>
    <w:rsid w:val="00831252"/>
    <w:rsid w:val="0083171A"/>
    <w:rsid w:val="008321DF"/>
    <w:rsid w:val="00836556"/>
    <w:rsid w:val="0083687D"/>
    <w:rsid w:val="008448D9"/>
    <w:rsid w:val="00854B35"/>
    <w:rsid w:val="00871C5F"/>
    <w:rsid w:val="008720A7"/>
    <w:rsid w:val="00874300"/>
    <w:rsid w:val="00884DA7"/>
    <w:rsid w:val="00887F24"/>
    <w:rsid w:val="008944CF"/>
    <w:rsid w:val="008A0EDD"/>
    <w:rsid w:val="008A2385"/>
    <w:rsid w:val="008A67E9"/>
    <w:rsid w:val="008B0E5C"/>
    <w:rsid w:val="008B1BD8"/>
    <w:rsid w:val="008B66E1"/>
    <w:rsid w:val="008B68D9"/>
    <w:rsid w:val="008C06F2"/>
    <w:rsid w:val="008C082B"/>
    <w:rsid w:val="008C0F08"/>
    <w:rsid w:val="008C4A61"/>
    <w:rsid w:val="008C4C86"/>
    <w:rsid w:val="008C5760"/>
    <w:rsid w:val="008C5C0E"/>
    <w:rsid w:val="008D27EC"/>
    <w:rsid w:val="008D3A38"/>
    <w:rsid w:val="008D4888"/>
    <w:rsid w:val="008D7A4E"/>
    <w:rsid w:val="008E3DB6"/>
    <w:rsid w:val="008E479F"/>
    <w:rsid w:val="008E4C93"/>
    <w:rsid w:val="008F2DCD"/>
    <w:rsid w:val="008F40F7"/>
    <w:rsid w:val="008F435A"/>
    <w:rsid w:val="00902F1F"/>
    <w:rsid w:val="00910464"/>
    <w:rsid w:val="009142CA"/>
    <w:rsid w:val="0091634E"/>
    <w:rsid w:val="00917321"/>
    <w:rsid w:val="00917F3B"/>
    <w:rsid w:val="009228A0"/>
    <w:rsid w:val="00930F05"/>
    <w:rsid w:val="00933294"/>
    <w:rsid w:val="00934542"/>
    <w:rsid w:val="00940A79"/>
    <w:rsid w:val="00941785"/>
    <w:rsid w:val="00945112"/>
    <w:rsid w:val="00945EBA"/>
    <w:rsid w:val="00946DB6"/>
    <w:rsid w:val="00951501"/>
    <w:rsid w:val="00951DBC"/>
    <w:rsid w:val="00956B34"/>
    <w:rsid w:val="0095711D"/>
    <w:rsid w:val="00961EC6"/>
    <w:rsid w:val="00963517"/>
    <w:rsid w:val="009660E6"/>
    <w:rsid w:val="00967D5B"/>
    <w:rsid w:val="0097089E"/>
    <w:rsid w:val="00973B50"/>
    <w:rsid w:val="00976C03"/>
    <w:rsid w:val="00977041"/>
    <w:rsid w:val="009808ED"/>
    <w:rsid w:val="00982524"/>
    <w:rsid w:val="009877BD"/>
    <w:rsid w:val="00987F60"/>
    <w:rsid w:val="00992E2D"/>
    <w:rsid w:val="00996AC4"/>
    <w:rsid w:val="00997DFB"/>
    <w:rsid w:val="009A47CE"/>
    <w:rsid w:val="009A74CD"/>
    <w:rsid w:val="009A7CF7"/>
    <w:rsid w:val="009B4A8B"/>
    <w:rsid w:val="009B55F1"/>
    <w:rsid w:val="009B6399"/>
    <w:rsid w:val="009B7389"/>
    <w:rsid w:val="009C0B78"/>
    <w:rsid w:val="009C4209"/>
    <w:rsid w:val="009C4E20"/>
    <w:rsid w:val="009C6B28"/>
    <w:rsid w:val="009C7BD1"/>
    <w:rsid w:val="009D50CF"/>
    <w:rsid w:val="009D6B06"/>
    <w:rsid w:val="009D6D34"/>
    <w:rsid w:val="009E341B"/>
    <w:rsid w:val="009E537C"/>
    <w:rsid w:val="009E7DCE"/>
    <w:rsid w:val="009F0A2C"/>
    <w:rsid w:val="009F3CEF"/>
    <w:rsid w:val="009F49D7"/>
    <w:rsid w:val="009F7562"/>
    <w:rsid w:val="00A02215"/>
    <w:rsid w:val="00A02238"/>
    <w:rsid w:val="00A02461"/>
    <w:rsid w:val="00A037E1"/>
    <w:rsid w:val="00A0593A"/>
    <w:rsid w:val="00A06595"/>
    <w:rsid w:val="00A145D1"/>
    <w:rsid w:val="00A207DC"/>
    <w:rsid w:val="00A21B83"/>
    <w:rsid w:val="00A264F2"/>
    <w:rsid w:val="00A31AD6"/>
    <w:rsid w:val="00A375F5"/>
    <w:rsid w:val="00A4134C"/>
    <w:rsid w:val="00A431BD"/>
    <w:rsid w:val="00A44059"/>
    <w:rsid w:val="00A475AE"/>
    <w:rsid w:val="00A5288D"/>
    <w:rsid w:val="00A5393D"/>
    <w:rsid w:val="00A54298"/>
    <w:rsid w:val="00A56466"/>
    <w:rsid w:val="00A565C5"/>
    <w:rsid w:val="00A56DBA"/>
    <w:rsid w:val="00A62833"/>
    <w:rsid w:val="00A672BD"/>
    <w:rsid w:val="00A72DDF"/>
    <w:rsid w:val="00A81EBC"/>
    <w:rsid w:val="00A8222A"/>
    <w:rsid w:val="00A8292F"/>
    <w:rsid w:val="00A832FD"/>
    <w:rsid w:val="00A83E10"/>
    <w:rsid w:val="00A875A6"/>
    <w:rsid w:val="00A92E8C"/>
    <w:rsid w:val="00A971EB"/>
    <w:rsid w:val="00AA3060"/>
    <w:rsid w:val="00AA39B4"/>
    <w:rsid w:val="00AA59B2"/>
    <w:rsid w:val="00AA59F8"/>
    <w:rsid w:val="00AA5EB4"/>
    <w:rsid w:val="00AA6C2A"/>
    <w:rsid w:val="00AA74C5"/>
    <w:rsid w:val="00AA7709"/>
    <w:rsid w:val="00AB0FCF"/>
    <w:rsid w:val="00AB243A"/>
    <w:rsid w:val="00AB377D"/>
    <w:rsid w:val="00AB4272"/>
    <w:rsid w:val="00AB494F"/>
    <w:rsid w:val="00AB668F"/>
    <w:rsid w:val="00AB794D"/>
    <w:rsid w:val="00AC2D00"/>
    <w:rsid w:val="00AD6307"/>
    <w:rsid w:val="00AE00B9"/>
    <w:rsid w:val="00AE5444"/>
    <w:rsid w:val="00AF022B"/>
    <w:rsid w:val="00AF3F16"/>
    <w:rsid w:val="00AF433A"/>
    <w:rsid w:val="00AF4561"/>
    <w:rsid w:val="00AF6E82"/>
    <w:rsid w:val="00B00313"/>
    <w:rsid w:val="00B010EF"/>
    <w:rsid w:val="00B028C2"/>
    <w:rsid w:val="00B0373D"/>
    <w:rsid w:val="00B039C5"/>
    <w:rsid w:val="00B07CC4"/>
    <w:rsid w:val="00B10AB5"/>
    <w:rsid w:val="00B14E5A"/>
    <w:rsid w:val="00B163BA"/>
    <w:rsid w:val="00B179DB"/>
    <w:rsid w:val="00B2607A"/>
    <w:rsid w:val="00B2634A"/>
    <w:rsid w:val="00B2634E"/>
    <w:rsid w:val="00B267F3"/>
    <w:rsid w:val="00B269A7"/>
    <w:rsid w:val="00B345B3"/>
    <w:rsid w:val="00B36524"/>
    <w:rsid w:val="00B42CEE"/>
    <w:rsid w:val="00B435D8"/>
    <w:rsid w:val="00B453D3"/>
    <w:rsid w:val="00B47191"/>
    <w:rsid w:val="00B5013F"/>
    <w:rsid w:val="00B506CC"/>
    <w:rsid w:val="00B51D2E"/>
    <w:rsid w:val="00B525AF"/>
    <w:rsid w:val="00B56406"/>
    <w:rsid w:val="00B56D62"/>
    <w:rsid w:val="00B60020"/>
    <w:rsid w:val="00B6025A"/>
    <w:rsid w:val="00B6519D"/>
    <w:rsid w:val="00B67611"/>
    <w:rsid w:val="00B72D49"/>
    <w:rsid w:val="00B73681"/>
    <w:rsid w:val="00B747A9"/>
    <w:rsid w:val="00B770A6"/>
    <w:rsid w:val="00B80CD1"/>
    <w:rsid w:val="00B819FE"/>
    <w:rsid w:val="00B82068"/>
    <w:rsid w:val="00B84E57"/>
    <w:rsid w:val="00B85279"/>
    <w:rsid w:val="00B854C1"/>
    <w:rsid w:val="00B85622"/>
    <w:rsid w:val="00B860FC"/>
    <w:rsid w:val="00B879DD"/>
    <w:rsid w:val="00B87AF1"/>
    <w:rsid w:val="00B9207D"/>
    <w:rsid w:val="00B95628"/>
    <w:rsid w:val="00B97606"/>
    <w:rsid w:val="00B977B6"/>
    <w:rsid w:val="00BA28C6"/>
    <w:rsid w:val="00BA5132"/>
    <w:rsid w:val="00BA5AC6"/>
    <w:rsid w:val="00BA5F0A"/>
    <w:rsid w:val="00BA639D"/>
    <w:rsid w:val="00BA6BCC"/>
    <w:rsid w:val="00BA7892"/>
    <w:rsid w:val="00BB1DB1"/>
    <w:rsid w:val="00BB44C9"/>
    <w:rsid w:val="00BB5045"/>
    <w:rsid w:val="00BC04C0"/>
    <w:rsid w:val="00BC1A4D"/>
    <w:rsid w:val="00BC1F7E"/>
    <w:rsid w:val="00BC20D6"/>
    <w:rsid w:val="00BC35C2"/>
    <w:rsid w:val="00BC3EFA"/>
    <w:rsid w:val="00BC43C5"/>
    <w:rsid w:val="00BC5DD3"/>
    <w:rsid w:val="00BC5FA8"/>
    <w:rsid w:val="00BD17DB"/>
    <w:rsid w:val="00BD264B"/>
    <w:rsid w:val="00BE0A83"/>
    <w:rsid w:val="00BE262A"/>
    <w:rsid w:val="00BE47AD"/>
    <w:rsid w:val="00BE6998"/>
    <w:rsid w:val="00BE712D"/>
    <w:rsid w:val="00BE7611"/>
    <w:rsid w:val="00BF598E"/>
    <w:rsid w:val="00BF5CC5"/>
    <w:rsid w:val="00BF6251"/>
    <w:rsid w:val="00BF7BC8"/>
    <w:rsid w:val="00C01164"/>
    <w:rsid w:val="00C06AA9"/>
    <w:rsid w:val="00C106DA"/>
    <w:rsid w:val="00C10B71"/>
    <w:rsid w:val="00C170FD"/>
    <w:rsid w:val="00C20239"/>
    <w:rsid w:val="00C21E04"/>
    <w:rsid w:val="00C21FF9"/>
    <w:rsid w:val="00C22D3E"/>
    <w:rsid w:val="00C326A1"/>
    <w:rsid w:val="00C35507"/>
    <w:rsid w:val="00C362E6"/>
    <w:rsid w:val="00C41794"/>
    <w:rsid w:val="00C41ECF"/>
    <w:rsid w:val="00C43A97"/>
    <w:rsid w:val="00C458A9"/>
    <w:rsid w:val="00C46E55"/>
    <w:rsid w:val="00C474CA"/>
    <w:rsid w:val="00C47A19"/>
    <w:rsid w:val="00C57D7B"/>
    <w:rsid w:val="00C63160"/>
    <w:rsid w:val="00C6367B"/>
    <w:rsid w:val="00C64540"/>
    <w:rsid w:val="00C64F1A"/>
    <w:rsid w:val="00C65866"/>
    <w:rsid w:val="00C709AC"/>
    <w:rsid w:val="00C72421"/>
    <w:rsid w:val="00C740A5"/>
    <w:rsid w:val="00C8539E"/>
    <w:rsid w:val="00C906EE"/>
    <w:rsid w:val="00C90C81"/>
    <w:rsid w:val="00CA25CF"/>
    <w:rsid w:val="00CA2984"/>
    <w:rsid w:val="00CA43EE"/>
    <w:rsid w:val="00CA43FB"/>
    <w:rsid w:val="00CA47A0"/>
    <w:rsid w:val="00CA7AE9"/>
    <w:rsid w:val="00CB0325"/>
    <w:rsid w:val="00CB2475"/>
    <w:rsid w:val="00CB4303"/>
    <w:rsid w:val="00CB53B4"/>
    <w:rsid w:val="00CB6E4F"/>
    <w:rsid w:val="00CD2227"/>
    <w:rsid w:val="00CD4398"/>
    <w:rsid w:val="00CD6E24"/>
    <w:rsid w:val="00CE3C7F"/>
    <w:rsid w:val="00CE6733"/>
    <w:rsid w:val="00CE6EC9"/>
    <w:rsid w:val="00CE6FD3"/>
    <w:rsid w:val="00CE7C6B"/>
    <w:rsid w:val="00CF0CC0"/>
    <w:rsid w:val="00CF3578"/>
    <w:rsid w:val="00CF7431"/>
    <w:rsid w:val="00CF750A"/>
    <w:rsid w:val="00CF7C0F"/>
    <w:rsid w:val="00D02056"/>
    <w:rsid w:val="00D063FD"/>
    <w:rsid w:val="00D1077D"/>
    <w:rsid w:val="00D11172"/>
    <w:rsid w:val="00D12E4D"/>
    <w:rsid w:val="00D15D90"/>
    <w:rsid w:val="00D16C9B"/>
    <w:rsid w:val="00D20449"/>
    <w:rsid w:val="00D21B7E"/>
    <w:rsid w:val="00D22935"/>
    <w:rsid w:val="00D22D3D"/>
    <w:rsid w:val="00D23012"/>
    <w:rsid w:val="00D2523B"/>
    <w:rsid w:val="00D26ADA"/>
    <w:rsid w:val="00D349CA"/>
    <w:rsid w:val="00D4360C"/>
    <w:rsid w:val="00D44017"/>
    <w:rsid w:val="00D5118A"/>
    <w:rsid w:val="00D51486"/>
    <w:rsid w:val="00D5171F"/>
    <w:rsid w:val="00D54B83"/>
    <w:rsid w:val="00D62BCE"/>
    <w:rsid w:val="00D63478"/>
    <w:rsid w:val="00D6474E"/>
    <w:rsid w:val="00D64DCF"/>
    <w:rsid w:val="00D64E07"/>
    <w:rsid w:val="00D66743"/>
    <w:rsid w:val="00D6698A"/>
    <w:rsid w:val="00D67DCF"/>
    <w:rsid w:val="00D72ED6"/>
    <w:rsid w:val="00D74B06"/>
    <w:rsid w:val="00D7746D"/>
    <w:rsid w:val="00D85FAD"/>
    <w:rsid w:val="00D86353"/>
    <w:rsid w:val="00D90E2A"/>
    <w:rsid w:val="00D91750"/>
    <w:rsid w:val="00D92E7B"/>
    <w:rsid w:val="00D9364D"/>
    <w:rsid w:val="00D946B4"/>
    <w:rsid w:val="00D95506"/>
    <w:rsid w:val="00D97A60"/>
    <w:rsid w:val="00DA2388"/>
    <w:rsid w:val="00DA45E4"/>
    <w:rsid w:val="00DA79B1"/>
    <w:rsid w:val="00DB35C6"/>
    <w:rsid w:val="00DB3A16"/>
    <w:rsid w:val="00DB77A8"/>
    <w:rsid w:val="00DC1DEE"/>
    <w:rsid w:val="00DC4B3F"/>
    <w:rsid w:val="00DC6B87"/>
    <w:rsid w:val="00DC72C4"/>
    <w:rsid w:val="00DD77B1"/>
    <w:rsid w:val="00DD7DBD"/>
    <w:rsid w:val="00DE5565"/>
    <w:rsid w:val="00DE59A3"/>
    <w:rsid w:val="00DE6292"/>
    <w:rsid w:val="00DE717A"/>
    <w:rsid w:val="00DF1163"/>
    <w:rsid w:val="00DF1C31"/>
    <w:rsid w:val="00E000EA"/>
    <w:rsid w:val="00E00C25"/>
    <w:rsid w:val="00E0246D"/>
    <w:rsid w:val="00E031B1"/>
    <w:rsid w:val="00E24F13"/>
    <w:rsid w:val="00E2511F"/>
    <w:rsid w:val="00E30FD9"/>
    <w:rsid w:val="00E315AA"/>
    <w:rsid w:val="00E33B09"/>
    <w:rsid w:val="00E34689"/>
    <w:rsid w:val="00E35798"/>
    <w:rsid w:val="00E41637"/>
    <w:rsid w:val="00E417B3"/>
    <w:rsid w:val="00E445BC"/>
    <w:rsid w:val="00E46689"/>
    <w:rsid w:val="00E638CB"/>
    <w:rsid w:val="00E66E01"/>
    <w:rsid w:val="00E75AE9"/>
    <w:rsid w:val="00E77DAF"/>
    <w:rsid w:val="00E837CC"/>
    <w:rsid w:val="00E9103C"/>
    <w:rsid w:val="00E93AB0"/>
    <w:rsid w:val="00E95539"/>
    <w:rsid w:val="00E961D9"/>
    <w:rsid w:val="00E96C50"/>
    <w:rsid w:val="00E97AED"/>
    <w:rsid w:val="00EA1691"/>
    <w:rsid w:val="00EA4184"/>
    <w:rsid w:val="00EB2F6F"/>
    <w:rsid w:val="00EB553D"/>
    <w:rsid w:val="00EB55ED"/>
    <w:rsid w:val="00EB7495"/>
    <w:rsid w:val="00EC03F1"/>
    <w:rsid w:val="00EC1D0B"/>
    <w:rsid w:val="00EC338E"/>
    <w:rsid w:val="00EC5881"/>
    <w:rsid w:val="00EC6517"/>
    <w:rsid w:val="00ED1B32"/>
    <w:rsid w:val="00ED1DCD"/>
    <w:rsid w:val="00ED5EEA"/>
    <w:rsid w:val="00ED627D"/>
    <w:rsid w:val="00ED7228"/>
    <w:rsid w:val="00ED78C9"/>
    <w:rsid w:val="00EE06F7"/>
    <w:rsid w:val="00EE5A43"/>
    <w:rsid w:val="00EE7C7A"/>
    <w:rsid w:val="00EF10B2"/>
    <w:rsid w:val="00EF2087"/>
    <w:rsid w:val="00EF57C0"/>
    <w:rsid w:val="00EF5FD5"/>
    <w:rsid w:val="00EF6E8C"/>
    <w:rsid w:val="00F02C55"/>
    <w:rsid w:val="00F04429"/>
    <w:rsid w:val="00F04C76"/>
    <w:rsid w:val="00F04FA3"/>
    <w:rsid w:val="00F06796"/>
    <w:rsid w:val="00F15CAB"/>
    <w:rsid w:val="00F16E2F"/>
    <w:rsid w:val="00F2008B"/>
    <w:rsid w:val="00F240A1"/>
    <w:rsid w:val="00F243F0"/>
    <w:rsid w:val="00F26028"/>
    <w:rsid w:val="00F31A41"/>
    <w:rsid w:val="00F31FAA"/>
    <w:rsid w:val="00F35C48"/>
    <w:rsid w:val="00F419EA"/>
    <w:rsid w:val="00F4507E"/>
    <w:rsid w:val="00F500D7"/>
    <w:rsid w:val="00F55AEE"/>
    <w:rsid w:val="00F60FF7"/>
    <w:rsid w:val="00F624B7"/>
    <w:rsid w:val="00F645E7"/>
    <w:rsid w:val="00F64735"/>
    <w:rsid w:val="00F73275"/>
    <w:rsid w:val="00F734CB"/>
    <w:rsid w:val="00F75C3D"/>
    <w:rsid w:val="00F76159"/>
    <w:rsid w:val="00F76332"/>
    <w:rsid w:val="00F81ED3"/>
    <w:rsid w:val="00F9061C"/>
    <w:rsid w:val="00F907FB"/>
    <w:rsid w:val="00F92F78"/>
    <w:rsid w:val="00F9428D"/>
    <w:rsid w:val="00F949A1"/>
    <w:rsid w:val="00F959F3"/>
    <w:rsid w:val="00F97F58"/>
    <w:rsid w:val="00FA1EBE"/>
    <w:rsid w:val="00FA34D9"/>
    <w:rsid w:val="00FA4680"/>
    <w:rsid w:val="00FB0791"/>
    <w:rsid w:val="00FB0A5A"/>
    <w:rsid w:val="00FB54A3"/>
    <w:rsid w:val="00FC0F82"/>
    <w:rsid w:val="00FC167D"/>
    <w:rsid w:val="00FC7018"/>
    <w:rsid w:val="00FC765E"/>
    <w:rsid w:val="00FD301C"/>
    <w:rsid w:val="00FD5389"/>
    <w:rsid w:val="00FD67AA"/>
    <w:rsid w:val="00FE1223"/>
    <w:rsid w:val="00FE2513"/>
    <w:rsid w:val="00FE3A04"/>
    <w:rsid w:val="00FE4AA4"/>
    <w:rsid w:val="00FE63D1"/>
    <w:rsid w:val="00FE63DF"/>
    <w:rsid w:val="00FF1A37"/>
    <w:rsid w:val="00FF24E3"/>
    <w:rsid w:val="00FF410A"/>
    <w:rsid w:val="00FF54A7"/>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61A8"/>
    <w:rPr>
      <w:sz w:val="16"/>
      <w:szCs w:val="16"/>
    </w:rPr>
  </w:style>
  <w:style w:type="paragraph" w:styleId="CommentText">
    <w:name w:val="annotation text"/>
    <w:basedOn w:val="Normal"/>
    <w:link w:val="CommentTextChar"/>
    <w:uiPriority w:val="99"/>
    <w:unhideWhenUsed/>
    <w:rsid w:val="007761A8"/>
    <w:pPr>
      <w:spacing w:line="240" w:lineRule="auto"/>
    </w:pPr>
    <w:rPr>
      <w:sz w:val="20"/>
      <w:szCs w:val="20"/>
    </w:rPr>
  </w:style>
  <w:style w:type="character" w:customStyle="1" w:styleId="CommentTextChar">
    <w:name w:val="Comment Text Char"/>
    <w:basedOn w:val="DefaultParagraphFont"/>
    <w:link w:val="CommentText"/>
    <w:uiPriority w:val="99"/>
    <w:rsid w:val="007761A8"/>
    <w:rPr>
      <w:sz w:val="20"/>
      <w:szCs w:val="20"/>
    </w:rPr>
  </w:style>
  <w:style w:type="paragraph" w:styleId="CommentSubject">
    <w:name w:val="annotation subject"/>
    <w:basedOn w:val="CommentText"/>
    <w:next w:val="CommentText"/>
    <w:link w:val="CommentSubjectChar"/>
    <w:uiPriority w:val="99"/>
    <w:semiHidden/>
    <w:unhideWhenUsed/>
    <w:rsid w:val="007761A8"/>
    <w:rPr>
      <w:b/>
      <w:bCs/>
    </w:rPr>
  </w:style>
  <w:style w:type="character" w:customStyle="1" w:styleId="CommentSubjectChar">
    <w:name w:val="Comment Subject Char"/>
    <w:basedOn w:val="CommentTextChar"/>
    <w:link w:val="CommentSubject"/>
    <w:uiPriority w:val="99"/>
    <w:semiHidden/>
    <w:rsid w:val="007761A8"/>
    <w:rPr>
      <w:b/>
      <w:bCs/>
      <w:sz w:val="20"/>
      <w:szCs w:val="20"/>
    </w:rPr>
  </w:style>
  <w:style w:type="paragraph" w:styleId="BalloonText">
    <w:name w:val="Balloon Text"/>
    <w:basedOn w:val="Normal"/>
    <w:link w:val="BalloonTextChar"/>
    <w:uiPriority w:val="99"/>
    <w:semiHidden/>
    <w:unhideWhenUsed/>
    <w:rsid w:val="00776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1A8"/>
    <w:rPr>
      <w:rFonts w:ascii="Tahoma" w:hAnsi="Tahoma" w:cs="Tahoma"/>
      <w:sz w:val="16"/>
      <w:szCs w:val="16"/>
    </w:rPr>
  </w:style>
  <w:style w:type="paragraph" w:customStyle="1" w:styleId="JuJudges">
    <w:name w:val="Ju_Judges"/>
    <w:basedOn w:val="Normal"/>
    <w:link w:val="JuJudgesChar"/>
    <w:rsid w:val="00AD6307"/>
    <w:pPr>
      <w:tabs>
        <w:tab w:val="left" w:pos="567"/>
        <w:tab w:val="left" w:pos="1134"/>
      </w:tabs>
      <w:suppressAutoHyphens/>
      <w:spacing w:after="0" w:line="240" w:lineRule="auto"/>
    </w:pPr>
    <w:rPr>
      <w:rFonts w:ascii="Times New Roman" w:eastAsia="Times New Roman" w:hAnsi="Times New Roman" w:cs="Times New Roman"/>
      <w:sz w:val="24"/>
      <w:szCs w:val="20"/>
      <w:lang w:bidi="hr-HR"/>
    </w:rPr>
  </w:style>
  <w:style w:type="paragraph" w:customStyle="1" w:styleId="JuSigned">
    <w:name w:val="Ju_Signed"/>
    <w:basedOn w:val="Normal"/>
    <w:next w:val="Normal"/>
    <w:link w:val="JuSignedChar"/>
    <w:rsid w:val="00AD6307"/>
    <w:pPr>
      <w:tabs>
        <w:tab w:val="center" w:pos="1219"/>
        <w:tab w:val="center" w:pos="6379"/>
      </w:tabs>
      <w:suppressAutoHyphens/>
      <w:spacing w:before="720" w:after="0" w:line="240" w:lineRule="auto"/>
    </w:pPr>
    <w:rPr>
      <w:rFonts w:ascii="Times New Roman" w:eastAsia="Times New Roman" w:hAnsi="Times New Roman" w:cs="Times New Roman"/>
      <w:sz w:val="24"/>
      <w:szCs w:val="20"/>
      <w:lang w:bidi="hr-HR"/>
    </w:rPr>
  </w:style>
  <w:style w:type="character" w:customStyle="1" w:styleId="JuSignedChar">
    <w:name w:val="Ju_Signed Char"/>
    <w:basedOn w:val="DefaultParagraphFont"/>
    <w:link w:val="JuSigned"/>
    <w:rsid w:val="00AD6307"/>
    <w:rPr>
      <w:rFonts w:ascii="Times New Roman" w:eastAsia="Times New Roman" w:hAnsi="Times New Roman" w:cs="Times New Roman"/>
      <w:sz w:val="24"/>
      <w:szCs w:val="20"/>
      <w:lang w:eastAsia="hr-HR" w:bidi="hr-HR"/>
    </w:rPr>
  </w:style>
  <w:style w:type="character" w:customStyle="1" w:styleId="JuJudgesChar">
    <w:name w:val="Ju_Judges Char"/>
    <w:basedOn w:val="DefaultParagraphFont"/>
    <w:link w:val="JuJudges"/>
    <w:locked/>
    <w:rsid w:val="00AD6307"/>
    <w:rPr>
      <w:rFonts w:ascii="Times New Roman" w:eastAsia="Times New Roman" w:hAnsi="Times New Roman" w:cs="Times New Roman"/>
      <w:sz w:val="24"/>
      <w:szCs w:val="20"/>
      <w:lang w:eastAsia="hr-HR" w:bidi="hr-HR"/>
    </w:rPr>
  </w:style>
  <w:style w:type="paragraph" w:customStyle="1" w:styleId="JuPara">
    <w:name w:val="Ju_Para"/>
    <w:aliases w:val="Left,First line:  0 cm"/>
    <w:basedOn w:val="Normal"/>
    <w:link w:val="JuParaChar"/>
    <w:rsid w:val="00AD6307"/>
    <w:pPr>
      <w:suppressAutoHyphens/>
      <w:spacing w:after="0" w:line="240" w:lineRule="auto"/>
      <w:ind w:firstLine="284"/>
      <w:jc w:val="both"/>
    </w:pPr>
    <w:rPr>
      <w:rFonts w:ascii="Times New Roman" w:eastAsia="Times New Roman" w:hAnsi="Times New Roman" w:cs="Times New Roman"/>
      <w:sz w:val="24"/>
      <w:szCs w:val="20"/>
      <w:lang w:bidi="hr-HR"/>
    </w:rPr>
  </w:style>
  <w:style w:type="character" w:customStyle="1" w:styleId="JuParaChar">
    <w:name w:val="Ju_Para Char"/>
    <w:basedOn w:val="DefaultParagraphFont"/>
    <w:link w:val="JuPara"/>
    <w:rsid w:val="00AD6307"/>
    <w:rPr>
      <w:rFonts w:ascii="Times New Roman" w:eastAsia="Times New Roman" w:hAnsi="Times New Roman" w:cs="Times New Roman"/>
      <w:sz w:val="24"/>
      <w:szCs w:val="20"/>
      <w:lang w:eastAsia="hr-HR" w:bidi="hr-HR"/>
    </w:rPr>
  </w:style>
  <w:style w:type="paragraph" w:customStyle="1" w:styleId="ju-005fpara">
    <w:name w:val="ju-005fpara"/>
    <w:basedOn w:val="Normal"/>
    <w:rsid w:val="00F35C48"/>
    <w:pPr>
      <w:spacing w:before="100" w:beforeAutospacing="1" w:after="100" w:afterAutospacing="1" w:line="240" w:lineRule="auto"/>
    </w:pPr>
    <w:rPr>
      <w:rFonts w:ascii="Times New Roman" w:eastAsia="Times New Roman" w:hAnsi="Times New Roman" w:cs="Times New Roman"/>
      <w:sz w:val="24"/>
      <w:szCs w:val="24"/>
      <w:lang w:bidi="hr-HR"/>
    </w:rPr>
  </w:style>
  <w:style w:type="character" w:customStyle="1" w:styleId="ju-005fpara-0020char-0020char-0020char-0020char-0020char-0020char-0020char-0020char-0020char-0020char-0020char-0020char-0020char-0020char-0020char-0020char-0020char-0020char-0020char--char">
    <w:name w:val="ju-005fpara-0020char-0020char-0020char-0020char-0020char-0020char-0020char-0020char-0020char-0020char-0020char-0020char-0020char-0020char-0020char-0020char-0020char-0020char-0020char--char"/>
    <w:basedOn w:val="DefaultParagraphFont"/>
    <w:rsid w:val="00F35C48"/>
  </w:style>
  <w:style w:type="paragraph" w:styleId="ListParagraph">
    <w:name w:val="List Paragraph"/>
    <w:basedOn w:val="Normal"/>
    <w:uiPriority w:val="34"/>
    <w:qFormat/>
    <w:rsid w:val="00B84E57"/>
    <w:pPr>
      <w:ind w:left="720"/>
      <w:contextualSpacing/>
    </w:pPr>
  </w:style>
  <w:style w:type="paragraph" w:customStyle="1" w:styleId="t-98-2">
    <w:name w:val="t-98-2"/>
    <w:basedOn w:val="Normal"/>
    <w:rsid w:val="00AA59F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965C2"/>
    <w:pPr>
      <w:spacing w:after="0" w:line="240" w:lineRule="auto"/>
    </w:pPr>
  </w:style>
  <w:style w:type="paragraph" w:customStyle="1" w:styleId="OpiPara">
    <w:name w:val="Opi_Para"/>
    <w:basedOn w:val="Normal"/>
    <w:rsid w:val="004965C2"/>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paragraph" w:customStyle="1" w:styleId="OpiHHead">
    <w:name w:val="Opi_H_Head"/>
    <w:basedOn w:val="Normal"/>
    <w:next w:val="OpiPara"/>
    <w:rsid w:val="004965C2"/>
    <w:pPr>
      <w:keepNext/>
      <w:keepLines/>
      <w:suppressAutoHyphens/>
      <w:spacing w:after="240" w:line="240" w:lineRule="auto"/>
      <w:jc w:val="center"/>
    </w:pPr>
    <w:rPr>
      <w:rFonts w:ascii="Times New Roman" w:eastAsia="Times New Roman" w:hAnsi="Times New Roman" w:cs="Times New Roman"/>
      <w:sz w:val="28"/>
      <w:szCs w:val="20"/>
      <w:lang w:val="en-GB" w:eastAsia="fr-FR"/>
    </w:rPr>
  </w:style>
  <w:style w:type="paragraph" w:customStyle="1" w:styleId="OpiQuot">
    <w:name w:val="Opi_Quot"/>
    <w:basedOn w:val="Normal"/>
    <w:rsid w:val="004965C2"/>
    <w:pPr>
      <w:suppressAutoHyphens/>
      <w:spacing w:before="120" w:after="120" w:line="240" w:lineRule="auto"/>
      <w:ind w:left="425" w:firstLine="142"/>
      <w:jc w:val="both"/>
    </w:pPr>
    <w:rPr>
      <w:rFonts w:ascii="Times New Roman" w:eastAsia="Times New Roman" w:hAnsi="Times New Roman" w:cs="Times New Roman"/>
      <w:sz w:val="20"/>
      <w:szCs w:val="20"/>
      <w:lang w:val="en-GB" w:eastAsia="fr-FR"/>
    </w:rPr>
  </w:style>
  <w:style w:type="character" w:customStyle="1" w:styleId="BlockquoteChar">
    <w:name w:val="Block quote Char"/>
    <w:basedOn w:val="DefaultParagraphFont"/>
    <w:link w:val="Blockquote"/>
    <w:locked/>
    <w:rsid w:val="004965C2"/>
    <w:rPr>
      <w:lang w:val="en-GB" w:eastAsia="fr-FR"/>
    </w:rPr>
  </w:style>
  <w:style w:type="paragraph" w:customStyle="1" w:styleId="Blockquote">
    <w:name w:val="Block quote"/>
    <w:basedOn w:val="Normal"/>
    <w:link w:val="BlockquoteChar"/>
    <w:rsid w:val="004965C2"/>
    <w:pPr>
      <w:suppressAutoHyphens/>
      <w:spacing w:after="0" w:line="240" w:lineRule="auto"/>
      <w:ind w:left="720" w:right="720"/>
      <w:jc w:val="both"/>
    </w:pPr>
    <w:rPr>
      <w:lang w:val="en-GB" w:eastAsia="fr-FR"/>
    </w:rPr>
  </w:style>
  <w:style w:type="character" w:customStyle="1" w:styleId="ju-005fpara--char">
    <w:name w:val="ju-005fpara--char"/>
    <w:basedOn w:val="DefaultParagraphFont"/>
    <w:rsid w:val="004965C2"/>
  </w:style>
  <w:style w:type="character" w:customStyle="1" w:styleId="ju-005fpara-0020char--char">
    <w:name w:val="ju-005fpara-0020char--char"/>
    <w:basedOn w:val="DefaultParagraphFont"/>
    <w:rsid w:val="004965C2"/>
  </w:style>
  <w:style w:type="paragraph" w:customStyle="1" w:styleId="JuHA">
    <w:name w:val="Ju_H_A"/>
    <w:basedOn w:val="Normal"/>
    <w:next w:val="JuPara"/>
    <w:link w:val="JuHAChar"/>
    <w:rsid w:val="008010AD"/>
    <w:pPr>
      <w:keepNext/>
      <w:keepLines/>
      <w:tabs>
        <w:tab w:val="left" w:pos="584"/>
      </w:tabs>
      <w:suppressAutoHyphens/>
      <w:spacing w:before="360" w:after="240" w:line="240" w:lineRule="auto"/>
      <w:ind w:left="584" w:hanging="352"/>
      <w:jc w:val="both"/>
    </w:pPr>
    <w:rPr>
      <w:rFonts w:ascii="Times New Roman" w:eastAsia="Times New Roman" w:hAnsi="Times New Roman" w:cs="Times New Roman"/>
      <w:b/>
      <w:sz w:val="24"/>
      <w:szCs w:val="20"/>
      <w:lang w:val="en-GB" w:eastAsia="fr-FR"/>
    </w:rPr>
  </w:style>
  <w:style w:type="character" w:customStyle="1" w:styleId="JuHAChar">
    <w:name w:val="Ju_H_A Char"/>
    <w:basedOn w:val="DefaultParagraphFont"/>
    <w:link w:val="JuHA"/>
    <w:rsid w:val="008010AD"/>
    <w:rPr>
      <w:rFonts w:ascii="Times New Roman" w:eastAsia="Times New Roman" w:hAnsi="Times New Roman" w:cs="Times New Roman"/>
      <w:b/>
      <w:sz w:val="24"/>
      <w:szCs w:val="20"/>
      <w:lang w:val="en-GB" w:eastAsia="fr-FR"/>
    </w:rPr>
  </w:style>
  <w:style w:type="paragraph" w:customStyle="1" w:styleId="JuHIRoman">
    <w:name w:val="Ju_H_I_Roman"/>
    <w:basedOn w:val="Normal"/>
    <w:next w:val="JuPara"/>
    <w:link w:val="JuHIRomanZnak"/>
    <w:rsid w:val="00C6367B"/>
    <w:pPr>
      <w:keepNext/>
      <w:keepLines/>
      <w:tabs>
        <w:tab w:val="left" w:pos="357"/>
      </w:tabs>
      <w:suppressAutoHyphens/>
      <w:spacing w:before="360" w:after="240" w:line="240" w:lineRule="auto"/>
      <w:ind w:left="357" w:hanging="357"/>
      <w:jc w:val="both"/>
    </w:pPr>
    <w:rPr>
      <w:rFonts w:ascii="Times New Roman" w:eastAsia="Times New Roman" w:hAnsi="Times New Roman" w:cs="Times New Roman"/>
      <w:sz w:val="24"/>
      <w:szCs w:val="20"/>
      <w:lang w:val="en-GB" w:eastAsia="fr-FR"/>
    </w:rPr>
  </w:style>
  <w:style w:type="paragraph" w:customStyle="1" w:styleId="JuQuot">
    <w:name w:val="Ju_Quot"/>
    <w:basedOn w:val="JuPara"/>
    <w:link w:val="JuQuotChar"/>
    <w:rsid w:val="00C6367B"/>
    <w:pPr>
      <w:spacing w:before="120" w:after="120"/>
      <w:ind w:left="425" w:firstLine="142"/>
    </w:pPr>
    <w:rPr>
      <w:sz w:val="20"/>
      <w:lang w:val="en-GB" w:eastAsia="fr-FR" w:bidi="ar-SA"/>
    </w:rPr>
  </w:style>
  <w:style w:type="character" w:customStyle="1" w:styleId="JuHIRomanZnak">
    <w:name w:val="Ju_H_I_Roman Znak"/>
    <w:basedOn w:val="DefaultParagraphFont"/>
    <w:link w:val="JuHIRoman"/>
    <w:rsid w:val="00C6367B"/>
    <w:rPr>
      <w:rFonts w:ascii="Times New Roman" w:eastAsia="Times New Roman" w:hAnsi="Times New Roman" w:cs="Times New Roman"/>
      <w:sz w:val="24"/>
      <w:szCs w:val="20"/>
      <w:lang w:val="en-GB" w:eastAsia="fr-FR"/>
    </w:rPr>
  </w:style>
  <w:style w:type="character" w:customStyle="1" w:styleId="JuQuotChar">
    <w:name w:val="Ju_Quot Char"/>
    <w:basedOn w:val="JuParaChar"/>
    <w:link w:val="JuQuot"/>
    <w:rsid w:val="00C6367B"/>
    <w:rPr>
      <w:rFonts w:ascii="Times New Roman" w:eastAsia="Times New Roman" w:hAnsi="Times New Roman" w:cs="Times New Roman"/>
      <w:sz w:val="20"/>
      <w:szCs w:val="20"/>
      <w:lang w:val="en-GB" w:eastAsia="fr-FR" w:bidi="hr-HR"/>
    </w:rPr>
  </w:style>
  <w:style w:type="paragraph" w:customStyle="1" w:styleId="JuLista">
    <w:name w:val="Ju_List_a"/>
    <w:basedOn w:val="Normal"/>
    <w:rsid w:val="004175CF"/>
    <w:pPr>
      <w:spacing w:after="0" w:line="240" w:lineRule="auto"/>
      <w:ind w:left="346"/>
      <w:jc w:val="both"/>
    </w:pPr>
    <w:rPr>
      <w:rFonts w:ascii="Times New Roman" w:eastAsia="Times New Roman" w:hAnsi="Times New Roman" w:cs="Times New Roman"/>
      <w:sz w:val="24"/>
      <w:szCs w:val="20"/>
      <w:lang w:bidi="hr-HR"/>
    </w:rPr>
  </w:style>
  <w:style w:type="paragraph" w:styleId="NormalWeb">
    <w:name w:val="Normal (Web)"/>
    <w:basedOn w:val="Normal"/>
    <w:uiPriority w:val="99"/>
    <w:unhideWhenUsed/>
    <w:rsid w:val="003903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03A9"/>
    <w:rPr>
      <w:i/>
      <w:iCs/>
    </w:rPr>
  </w:style>
  <w:style w:type="paragraph" w:styleId="Header">
    <w:name w:val="header"/>
    <w:basedOn w:val="Normal"/>
    <w:link w:val="HeaderChar"/>
    <w:uiPriority w:val="99"/>
    <w:unhideWhenUsed/>
    <w:rsid w:val="000816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6F8"/>
  </w:style>
  <w:style w:type="paragraph" w:styleId="Footer">
    <w:name w:val="footer"/>
    <w:basedOn w:val="Normal"/>
    <w:link w:val="FooterChar"/>
    <w:uiPriority w:val="99"/>
    <w:unhideWhenUsed/>
    <w:rsid w:val="000816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90122">
      <w:bodyDiv w:val="1"/>
      <w:marLeft w:val="0"/>
      <w:marRight w:val="0"/>
      <w:marTop w:val="0"/>
      <w:marBottom w:val="0"/>
      <w:divBdr>
        <w:top w:val="none" w:sz="0" w:space="0" w:color="auto"/>
        <w:left w:val="none" w:sz="0" w:space="0" w:color="auto"/>
        <w:bottom w:val="none" w:sz="0" w:space="0" w:color="auto"/>
        <w:right w:val="none" w:sz="0" w:space="0" w:color="auto"/>
      </w:divBdr>
      <w:divsChild>
        <w:div w:id="2114088123">
          <w:marLeft w:val="0"/>
          <w:marRight w:val="0"/>
          <w:marTop w:val="0"/>
          <w:marBottom w:val="0"/>
          <w:divBdr>
            <w:top w:val="none" w:sz="0" w:space="0" w:color="auto"/>
            <w:left w:val="none" w:sz="0" w:space="0" w:color="auto"/>
            <w:bottom w:val="none" w:sz="0" w:space="0" w:color="auto"/>
            <w:right w:val="none" w:sz="0" w:space="0" w:color="auto"/>
          </w:divBdr>
        </w:div>
        <w:div w:id="2061896454">
          <w:marLeft w:val="0"/>
          <w:marRight w:val="0"/>
          <w:marTop w:val="0"/>
          <w:marBottom w:val="0"/>
          <w:divBdr>
            <w:top w:val="none" w:sz="0" w:space="0" w:color="auto"/>
            <w:left w:val="none" w:sz="0" w:space="0" w:color="auto"/>
            <w:bottom w:val="none" w:sz="0" w:space="0" w:color="auto"/>
            <w:right w:val="none" w:sz="0" w:space="0" w:color="auto"/>
          </w:divBdr>
        </w:div>
        <w:div w:id="1644580201">
          <w:marLeft w:val="0"/>
          <w:marRight w:val="0"/>
          <w:marTop w:val="0"/>
          <w:marBottom w:val="0"/>
          <w:divBdr>
            <w:top w:val="none" w:sz="0" w:space="0" w:color="auto"/>
            <w:left w:val="none" w:sz="0" w:space="0" w:color="auto"/>
            <w:bottom w:val="none" w:sz="0" w:space="0" w:color="auto"/>
            <w:right w:val="none" w:sz="0" w:space="0" w:color="auto"/>
          </w:divBdr>
        </w:div>
        <w:div w:id="165236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D7BB9-9604-4429-A47F-C42B9D14BC56}">
  <ds:schemaRefs>
    <ds:schemaRef ds:uri="http://schemas.openxmlformats.org/officeDocument/2006/bibliography"/>
  </ds:schemaRefs>
</ds:datastoreItem>
</file>

<file path=customXml/itemProps2.xml><?xml version="1.0" encoding="utf-8"?>
<ds:datastoreItem xmlns:ds="http://schemas.openxmlformats.org/officeDocument/2006/customXml" ds:itemID="{5019A1CE-72AB-41B5-BFC6-B81BAA18F114}"/>
</file>

<file path=customXml/itemProps3.xml><?xml version="1.0" encoding="utf-8"?>
<ds:datastoreItem xmlns:ds="http://schemas.openxmlformats.org/officeDocument/2006/customXml" ds:itemID="{653B5290-A9C3-4C35-AA64-EDAE52D0787E}"/>
</file>

<file path=customXml/itemProps4.xml><?xml version="1.0" encoding="utf-8"?>
<ds:datastoreItem xmlns:ds="http://schemas.openxmlformats.org/officeDocument/2006/customXml" ds:itemID="{E049772A-C951-4918-AFE1-FE7B9764A71E}"/>
</file>

<file path=docProps/app.xml><?xml version="1.0" encoding="utf-8"?>
<Properties xmlns="http://schemas.openxmlformats.org/officeDocument/2006/extended-properties" xmlns:vt="http://schemas.openxmlformats.org/officeDocument/2006/docPropsVTypes">
  <Template>Normal.dotm</Template>
  <TotalTime>7</TotalTime>
  <Pages>1</Pages>
  <Words>22839</Words>
  <Characters>130184</Characters>
  <Application>Microsoft Office Word</Application>
  <DocSecurity>0</DocSecurity>
  <Lines>1084</Lines>
  <Paragraphs>305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2</cp:revision>
  <dcterms:created xsi:type="dcterms:W3CDTF">2021-03-04T09:28:00Z</dcterms:created>
  <dcterms:modified xsi:type="dcterms:W3CDTF">2021-03-04T09:28:00Z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