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68B" w:rsidRDefault="0019568B">
      <w:pPr>
        <w:jc w:val="center"/>
      </w:pPr>
      <w:bookmarkStart w:name="_GoBack" w:id="0"/>
      <w:bookmarkEnd w:id="0"/>
    </w:p>
    <w:p w:rsidR="0019568B" w:rsidRDefault="0019568B">
      <w:pPr>
        <w:jc w:val="center"/>
      </w:pPr>
    </w:p>
    <w:p w:rsidRPr="00741A4D" w:rsidR="00260DD7" w:rsidRDefault="00260DD7">
      <w:pPr>
        <w:jc w:val="center"/>
      </w:pPr>
    </w:p>
    <w:p w:rsidRPr="00741A4D" w:rsidR="00260DD7" w:rsidRDefault="00741A4D">
      <w:pPr>
        <w:jc w:val="center"/>
      </w:pPr>
      <w:r w:rsidRPr="00741A4D">
        <w:t>FIRST SECTION</w:t>
      </w:r>
    </w:p>
    <w:p w:rsidR="0019568B" w:rsidRDefault="0019568B">
      <w:pPr>
        <w:jc w:val="center"/>
      </w:pPr>
    </w:p>
    <w:p w:rsidR="0019568B" w:rsidRDefault="0019568B">
      <w:pPr>
        <w:jc w:val="center"/>
      </w:pPr>
    </w:p>
    <w:p w:rsidR="0019568B" w:rsidRDefault="0019568B">
      <w:pPr>
        <w:jc w:val="center"/>
      </w:pPr>
    </w:p>
    <w:p w:rsidR="0019568B" w:rsidRDefault="0019568B">
      <w:pPr>
        <w:jc w:val="center"/>
      </w:pPr>
    </w:p>
    <w:p w:rsidR="0019568B" w:rsidRDefault="0019568B">
      <w:pPr>
        <w:jc w:val="center"/>
      </w:pPr>
    </w:p>
    <w:p w:rsidRPr="00741A4D" w:rsidR="00260DD7" w:rsidRDefault="00260DD7">
      <w:pPr>
        <w:jc w:val="center"/>
      </w:pPr>
    </w:p>
    <w:p w:rsidRPr="00741A4D" w:rsidR="00260DD7" w:rsidRDefault="00260DD7">
      <w:pPr>
        <w:jc w:val="center"/>
        <w:rPr>
          <w:b/>
        </w:rPr>
      </w:pPr>
      <w:bookmarkStart w:name="To" w:id="1"/>
      <w:r w:rsidRPr="00741A4D">
        <w:rPr>
          <w:b/>
        </w:rPr>
        <w:t xml:space="preserve">CASE OF </w:t>
      </w:r>
      <w:bookmarkEnd w:id="1"/>
      <w:r w:rsidRPr="00741A4D" w:rsidR="00741A4D">
        <w:rPr>
          <w:b/>
        </w:rPr>
        <w:t xml:space="preserve">OBUKHOVA v. </w:t>
      </w:r>
      <w:smartTag w:uri="urn:schemas-microsoft-com:office:smarttags" w:element="place">
        <w:smartTag w:uri="urn:schemas-microsoft-com:office:smarttags" w:element="country-region">
          <w:r w:rsidR="00741A4D" w:rsidRPr="00741A4D">
            <w:rPr>
              <w:b/>
            </w:rPr>
            <w:t>RUSSIA</w:t>
          </w:r>
        </w:smartTag>
      </w:smartTag>
    </w:p>
    <w:p w:rsidRPr="00741A4D" w:rsidR="00260DD7" w:rsidRDefault="00260DD7">
      <w:pPr>
        <w:jc w:val="center"/>
      </w:pPr>
    </w:p>
    <w:p w:rsidRPr="00741A4D" w:rsidR="00260DD7" w:rsidRDefault="00260DD7">
      <w:pPr>
        <w:jc w:val="center"/>
        <w:rPr>
          <w:i/>
        </w:rPr>
      </w:pPr>
      <w:r w:rsidRPr="00741A4D">
        <w:rPr>
          <w:i/>
        </w:rPr>
        <w:t>(</w:t>
      </w:r>
      <w:r w:rsidRPr="00741A4D" w:rsidR="00741A4D">
        <w:rPr>
          <w:i/>
        </w:rPr>
        <w:t>Application no. 34736/03</w:t>
      </w:r>
      <w:r w:rsidRPr="00741A4D">
        <w:rPr>
          <w:i/>
        </w:rPr>
        <w:t>)</w:t>
      </w:r>
    </w:p>
    <w:p w:rsidR="0019568B" w:rsidP="0019568B" w:rsidRDefault="0019568B">
      <w:pPr>
        <w:jc w:val="center"/>
      </w:pPr>
    </w:p>
    <w:p w:rsidR="0019568B" w:rsidP="0019568B" w:rsidRDefault="0019568B">
      <w:pPr>
        <w:jc w:val="center"/>
      </w:pPr>
    </w:p>
    <w:p w:rsidR="0019568B" w:rsidP="0019568B" w:rsidRDefault="0019568B">
      <w:pPr>
        <w:jc w:val="center"/>
      </w:pPr>
    </w:p>
    <w:p w:rsidR="0019568B" w:rsidP="0019568B" w:rsidRDefault="0019568B">
      <w:pPr>
        <w:jc w:val="center"/>
      </w:pPr>
    </w:p>
    <w:p w:rsidR="0019568B" w:rsidP="0019568B" w:rsidRDefault="0019568B">
      <w:pPr>
        <w:jc w:val="center"/>
      </w:pPr>
    </w:p>
    <w:p w:rsidR="0019568B" w:rsidP="0019568B" w:rsidRDefault="0019568B">
      <w:pPr>
        <w:jc w:val="center"/>
      </w:pPr>
    </w:p>
    <w:p w:rsidR="0019568B" w:rsidP="0019568B" w:rsidRDefault="0019568B">
      <w:pPr>
        <w:jc w:val="center"/>
      </w:pPr>
    </w:p>
    <w:p w:rsidR="0019568B" w:rsidP="0019568B" w:rsidRDefault="0019568B">
      <w:pPr>
        <w:jc w:val="center"/>
      </w:pPr>
    </w:p>
    <w:p w:rsidR="0019568B" w:rsidP="0019568B" w:rsidRDefault="0019568B">
      <w:pPr>
        <w:jc w:val="center"/>
      </w:pPr>
      <w:r>
        <w:t>JUDGMENT</w:t>
      </w:r>
    </w:p>
    <w:p w:rsidR="0019568B" w:rsidP="0019568B" w:rsidRDefault="0019568B">
      <w:pPr>
        <w:jc w:val="center"/>
      </w:pPr>
    </w:p>
    <w:p w:rsidR="0019568B" w:rsidP="0019568B" w:rsidRDefault="0019568B">
      <w:pPr>
        <w:jc w:val="center"/>
      </w:pPr>
    </w:p>
    <w:p w:rsidR="0019568B" w:rsidP="00040011" w:rsidRDefault="0019568B">
      <w:pPr>
        <w:jc w:val="center"/>
      </w:pPr>
    </w:p>
    <w:p w:rsidR="0019568B" w:rsidP="00040011" w:rsidRDefault="0019568B">
      <w:pPr>
        <w:jc w:val="center"/>
      </w:pPr>
      <w:smartTag w:uri="urn:schemas-microsoft-com:office:smarttags" w:element="City">
        <w:smartTag w:uri="urn:schemas-microsoft-com:office:smarttags" w:element="place">
          <w:r>
            <w:t>STRASBOURG</w:t>
          </w:r>
        </w:smartTag>
      </w:smartTag>
    </w:p>
    <w:p w:rsidR="0019568B" w:rsidP="00040011" w:rsidRDefault="0019568B">
      <w:pPr>
        <w:jc w:val="center"/>
      </w:pPr>
    </w:p>
    <w:p w:rsidR="0019568B" w:rsidP="00040011" w:rsidRDefault="0019568B">
      <w:pPr>
        <w:jc w:val="center"/>
      </w:pPr>
      <w:r>
        <w:t>8 January 2009</w:t>
      </w:r>
    </w:p>
    <w:p w:rsidR="0019568B" w:rsidP="00040011" w:rsidRDefault="0019568B">
      <w:pPr>
        <w:jc w:val="center"/>
      </w:pPr>
    </w:p>
    <w:p w:rsidR="0019568B" w:rsidP="00040011" w:rsidRDefault="0019568B">
      <w:pPr>
        <w:jc w:val="center"/>
      </w:pPr>
    </w:p>
    <w:p w:rsidR="00040011" w:rsidP="00040011" w:rsidRDefault="00040011">
      <w:pPr>
        <w:ind w:right="-12"/>
        <w:jc w:val="center"/>
        <w:rPr>
          <w:b/>
          <w:color w:val="FF0000"/>
          <w:sz w:val="36"/>
          <w:u w:val="single"/>
        </w:rPr>
      </w:pPr>
      <w:bookmarkStart w:name="OLE_LINK3" w:id="2"/>
      <w:bookmarkStart w:name="OLE_LINK6" w:id="3"/>
      <w:bookmarkStart w:name="OLE_LINK7" w:id="4"/>
      <w:bookmarkStart w:name="OLE_LINK8" w:id="5"/>
      <w:bookmarkStart w:name="OLE_LINK9" w:id="6"/>
      <w:bookmarkStart w:name="OLE_LINK11" w:id="7"/>
      <w:bookmarkStart w:name="OLE_LINK12" w:id="8"/>
      <w:bookmarkStart w:name="OLE_LINK13" w:id="9"/>
      <w:bookmarkStart w:name="OLE_LINK14" w:id="10"/>
      <w:bookmarkStart w:name="OLE_LINK15" w:id="11"/>
      <w:bookmarkStart w:name="OLE_LINK19" w:id="12"/>
      <w:bookmarkStart w:name="OLE_LINK23" w:id="13"/>
      <w:bookmarkStart w:name="OLE_LINK25" w:id="14"/>
      <w:bookmarkStart w:name="OLE_LINK27" w:id="15"/>
      <w:bookmarkStart w:name="OLE_LINK33" w:id="16"/>
      <w:bookmarkStart w:name="OLE_LINK34" w:id="17"/>
      <w:bookmarkStart w:name="OLE_LINK37" w:id="18"/>
      <w:bookmarkStart w:name="OLE_LINK38" w:id="19"/>
      <w:bookmarkStart w:name="OLE_LINK39" w:id="20"/>
      <w:bookmarkStart w:name="OLE_LINK40" w:id="21"/>
      <w:bookmarkStart w:name="OLE_LINK41" w:id="22"/>
      <w:bookmarkStart w:name="OLE_LINK44" w:id="23"/>
      <w:bookmarkStart w:name="OLE_LINK46" w:id="24"/>
      <w:bookmarkStart w:name="OLE_LINK48" w:id="25"/>
      <w:bookmarkStart w:name="OLE_LINK51" w:id="26"/>
      <w:bookmarkStart w:name="OLE_LINK52" w:id="27"/>
      <w:bookmarkStart w:name="OLE_LINK58" w:id="28"/>
      <w:bookmarkStart w:name="OLE_LINK59" w:id="29"/>
      <w:bookmarkStart w:name="OLE_LINK64" w:id="30"/>
      <w:bookmarkStart w:name="OLE_LINK65" w:id="31"/>
      <w:bookmarkStart w:name="OLE_LINK66" w:id="32"/>
      <w:bookmarkStart w:name="OLE_LINK67" w:id="33"/>
      <w:bookmarkStart w:name="OLE_LINK68" w:id="34"/>
      <w:bookmarkStart w:name="OLE_LINK69" w:id="35"/>
      <w:bookmarkStart w:name="OLE_LINK76" w:id="36"/>
      <w:bookmarkStart w:name="OLE_LINK77" w:id="37"/>
      <w:bookmarkStart w:name="OLE_LINK91" w:id="38"/>
      <w:bookmarkStart w:name="OLE_LINK92" w:id="39"/>
      <w:bookmarkStart w:name="OLE_LINK84" w:id="40"/>
      <w:bookmarkStart w:name="OLE_LINK85" w:id="41"/>
      <w:bookmarkStart w:name="OLE_LINK87" w:id="42"/>
      <w:bookmarkStart w:name="OLE_LINK88" w:id="43"/>
      <w:bookmarkStart w:name="OLE_LINK99" w:id="44"/>
      <w:bookmarkStart w:name="OLE_LINK100" w:id="45"/>
      <w:bookmarkStart w:name="OLE_LINK102" w:id="46"/>
      <w:r>
        <w:rPr>
          <w:b/>
          <w:color w:val="FF0000"/>
          <w:sz w:val="36"/>
          <w:u w:val="single"/>
        </w:rPr>
        <w:t>FINAL</w:t>
      </w:r>
    </w:p>
    <w:p w:rsidR="00040011" w:rsidP="00040011" w:rsidRDefault="00040011">
      <w:pPr>
        <w:jc w:val="center"/>
        <w:rPr>
          <w:color w:val="FF0000"/>
        </w:rPr>
      </w:pPr>
    </w:p>
    <w:p w:rsidR="00040011" w:rsidP="00040011" w:rsidRDefault="00040011">
      <w:pPr>
        <w:jc w:val="center"/>
        <w:rPr>
          <w:i/>
          <w:color w:val="FF0000"/>
          <w:sz w:val="36"/>
        </w:rPr>
      </w:pPr>
      <w:r>
        <w:rPr>
          <w:i/>
          <w:color w:val="FF0000"/>
          <w:sz w:val="36"/>
        </w:rPr>
        <w:t>08/04/2009</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rsidR="00040011" w:rsidP="00040011" w:rsidRDefault="00040011">
      <w:pPr>
        <w:jc w:val="center"/>
        <w:rPr>
          <w:i/>
          <w:sz w:val="22"/>
        </w:rPr>
      </w:pPr>
    </w:p>
    <w:p w:rsidRPr="0019568B" w:rsidR="00260DD7" w:rsidP="00040011" w:rsidRDefault="0019568B">
      <w:pPr>
        <w:jc w:val="center"/>
      </w:pPr>
      <w:r>
        <w:rPr>
          <w:i/>
          <w:sz w:val="22"/>
        </w:rPr>
        <w:t>This judgment may be subject to editorial revision.</w:t>
      </w:r>
    </w:p>
    <w:p w:rsidR="0019568B" w:rsidRDefault="0019568B">
      <w:pPr>
        <w:pStyle w:val="JuCase"/>
        <w:sectPr w:rsidR="0019568B" w:rsidSect="0019568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127" w:left="2274" w:header="1701" w:footer="720" w:gutter="0"/>
          <w:pgNumType w:start="1"/>
          <w:cols w:space="720"/>
          <w:docGrid w:linePitch="78"/>
        </w:sectPr>
      </w:pPr>
    </w:p>
    <w:p w:rsidRPr="00741A4D" w:rsidR="00260DD7" w:rsidRDefault="00260DD7">
      <w:pPr>
        <w:pStyle w:val="JuCase"/>
      </w:pPr>
      <w:r w:rsidRPr="00741A4D">
        <w:t xml:space="preserve">In the case of </w:t>
      </w:r>
      <w:proofErr w:type="spellStart"/>
      <w:r w:rsidRPr="00741A4D" w:rsidR="00741A4D">
        <w:t>Obukhova</w:t>
      </w:r>
      <w:proofErr w:type="spellEnd"/>
      <w:r w:rsidRPr="00741A4D" w:rsidR="00741A4D">
        <w:t xml:space="preserve"> v. </w:t>
      </w:r>
      <w:smartTag w:uri="urn:schemas-microsoft-com:office:smarttags" w:element="place">
        <w:smartTag w:uri="urn:schemas-microsoft-com:office:smarttags" w:element="country-region">
          <w:r w:rsidR="00741A4D" w:rsidRPr="00741A4D">
            <w:t>Russia</w:t>
          </w:r>
        </w:smartTag>
      </w:smartTag>
      <w:r w:rsidRPr="00741A4D">
        <w:t>,</w:t>
      </w:r>
    </w:p>
    <w:p w:rsidRPr="00741A4D" w:rsidR="002D0345" w:rsidP="002D0345" w:rsidRDefault="00260DD7">
      <w:pPr>
        <w:pStyle w:val="JuPara"/>
      </w:pPr>
      <w:r w:rsidRPr="00741A4D">
        <w:t>The European Court of Human Rights</w:t>
      </w:r>
      <w:r w:rsidRPr="00741A4D" w:rsidR="00741A4D">
        <w:t xml:space="preserve"> (First Section)</w:t>
      </w:r>
      <w:r w:rsidRPr="00741A4D">
        <w:t xml:space="preserve">, sitting as a </w:t>
      </w:r>
      <w:r w:rsidRPr="00741A4D" w:rsidR="00741A4D">
        <w:t>Chamber</w:t>
      </w:r>
      <w:r w:rsidRPr="00741A4D" w:rsidR="002D0345">
        <w:t xml:space="preserve"> composed of:</w:t>
      </w:r>
    </w:p>
    <w:p w:rsidRPr="00741A4D" w:rsidR="00260DD7" w:rsidP="00E6661E" w:rsidRDefault="00040011">
      <w:pPr>
        <w:pStyle w:val="JuJudges"/>
      </w:pPr>
      <w:r>
        <w:rPr>
          <w:rStyle w:val="JuJudgesChar"/>
        </w:rPr>
        <w:t xml:space="preserve">  </w:t>
      </w:r>
      <w:r w:rsidR="00E6661E">
        <w:rPr>
          <w:rStyle w:val="JuJudgesChar"/>
        </w:rPr>
        <w:t xml:space="preserve"> </w:t>
      </w:r>
      <w:r w:rsidRPr="00267A61" w:rsidR="00E6661E">
        <w:rPr>
          <w:rStyle w:val="JuJudgesChar"/>
        </w:rPr>
        <w:t>Christos</w:t>
      </w:r>
      <w:r w:rsidR="00E6661E">
        <w:rPr>
          <w:rStyle w:val="JuJudgesChar"/>
        </w:rPr>
        <w:t xml:space="preserve"> </w:t>
      </w:r>
      <w:proofErr w:type="spellStart"/>
      <w:r w:rsidRPr="00267A61" w:rsidR="00E6661E">
        <w:rPr>
          <w:rStyle w:val="JuJudgesChar"/>
        </w:rPr>
        <w:t>Rozakis</w:t>
      </w:r>
      <w:proofErr w:type="spellEnd"/>
      <w:r w:rsidR="00E6661E">
        <w:rPr>
          <w:rStyle w:val="JuJudgesChar"/>
        </w:rPr>
        <w:t>,</w:t>
      </w:r>
      <w:r w:rsidRPr="00267A61" w:rsidR="00E6661E">
        <w:rPr>
          <w:rStyle w:val="JuJudgesChar"/>
          <w:i/>
        </w:rPr>
        <w:t xml:space="preserve"> President,</w:t>
      </w:r>
      <w:r w:rsidR="00E6661E">
        <w:rPr>
          <w:rStyle w:val="JuJudgesChar"/>
          <w:i/>
        </w:rPr>
        <w:br/>
      </w:r>
      <w:r w:rsidRPr="00267A61" w:rsidR="00E6661E">
        <w:rPr>
          <w:rStyle w:val="JuJudgesChar"/>
        </w:rPr>
        <w:tab/>
        <w:t>Nina</w:t>
      </w:r>
      <w:r w:rsidR="00E6661E">
        <w:rPr>
          <w:rStyle w:val="JuJudgesChar"/>
        </w:rPr>
        <w:t xml:space="preserve"> </w:t>
      </w:r>
      <w:proofErr w:type="spellStart"/>
      <w:r w:rsidRPr="00267A61" w:rsidR="00E6661E">
        <w:rPr>
          <w:rStyle w:val="JuJudgesChar"/>
        </w:rPr>
        <w:t>Vajić</w:t>
      </w:r>
      <w:proofErr w:type="spellEnd"/>
      <w:r w:rsidR="00E6661E">
        <w:rPr>
          <w:rStyle w:val="JuJudgesChar"/>
        </w:rPr>
        <w:t>,</w:t>
      </w:r>
      <w:r w:rsidR="00E6661E">
        <w:rPr>
          <w:rStyle w:val="JuJudgesChar"/>
          <w:i/>
        </w:rPr>
        <w:br/>
      </w:r>
      <w:r w:rsidRPr="00267A61" w:rsidR="00E6661E">
        <w:rPr>
          <w:rStyle w:val="JuJudgesChar"/>
        </w:rPr>
        <w:tab/>
        <w:t>Anatoly</w:t>
      </w:r>
      <w:r w:rsidR="00E6661E">
        <w:rPr>
          <w:rStyle w:val="JuJudgesChar"/>
        </w:rPr>
        <w:t xml:space="preserve"> </w:t>
      </w:r>
      <w:proofErr w:type="spellStart"/>
      <w:r w:rsidRPr="00267A61" w:rsidR="00E6661E">
        <w:rPr>
          <w:rStyle w:val="JuJudgesChar"/>
        </w:rPr>
        <w:t>Kovler</w:t>
      </w:r>
      <w:proofErr w:type="spellEnd"/>
      <w:r w:rsidR="00E6661E">
        <w:rPr>
          <w:rStyle w:val="JuJudgesChar"/>
        </w:rPr>
        <w:t>,</w:t>
      </w:r>
      <w:r w:rsidR="00E6661E">
        <w:rPr>
          <w:rStyle w:val="JuJudgesChar"/>
          <w:i/>
        </w:rPr>
        <w:br/>
      </w:r>
      <w:r w:rsidRPr="00267A61" w:rsidR="00E6661E">
        <w:rPr>
          <w:rStyle w:val="JuJudgesChar"/>
        </w:rPr>
        <w:tab/>
        <w:t>Elisabeth</w:t>
      </w:r>
      <w:r w:rsidR="00E6661E">
        <w:rPr>
          <w:rStyle w:val="JuJudgesChar"/>
        </w:rPr>
        <w:t xml:space="preserve"> </w:t>
      </w:r>
      <w:r w:rsidRPr="00267A61" w:rsidR="00E6661E">
        <w:rPr>
          <w:rStyle w:val="JuJudgesChar"/>
        </w:rPr>
        <w:t>Steiner</w:t>
      </w:r>
      <w:r w:rsidR="00E6661E">
        <w:rPr>
          <w:rStyle w:val="JuJudgesChar"/>
        </w:rPr>
        <w:t>,</w:t>
      </w:r>
      <w:r w:rsidR="00E6661E">
        <w:rPr>
          <w:rStyle w:val="JuJudgesChar"/>
          <w:i/>
        </w:rPr>
        <w:br/>
      </w:r>
      <w:r w:rsidRPr="00267A61" w:rsidR="00E6661E">
        <w:rPr>
          <w:rStyle w:val="JuJudgesChar"/>
        </w:rPr>
        <w:tab/>
      </w:r>
      <w:proofErr w:type="spellStart"/>
      <w:r w:rsidRPr="00267A61" w:rsidR="00E6661E">
        <w:rPr>
          <w:rStyle w:val="JuJudgesChar"/>
        </w:rPr>
        <w:t>Khanlar</w:t>
      </w:r>
      <w:proofErr w:type="spellEnd"/>
      <w:r w:rsidR="00E6661E">
        <w:rPr>
          <w:rStyle w:val="JuJudgesChar"/>
        </w:rPr>
        <w:t xml:space="preserve"> </w:t>
      </w:r>
      <w:proofErr w:type="spellStart"/>
      <w:r w:rsidRPr="00267A61" w:rsidR="00E6661E">
        <w:rPr>
          <w:rStyle w:val="JuJudgesChar"/>
        </w:rPr>
        <w:t>Hajiyev</w:t>
      </w:r>
      <w:proofErr w:type="spellEnd"/>
      <w:r w:rsidR="00E6661E">
        <w:rPr>
          <w:rStyle w:val="JuJudgesChar"/>
        </w:rPr>
        <w:t>,</w:t>
      </w:r>
      <w:r w:rsidR="00E6661E">
        <w:rPr>
          <w:rStyle w:val="JuJudgesChar"/>
          <w:i/>
        </w:rPr>
        <w:br/>
      </w:r>
      <w:r w:rsidRPr="00267A61" w:rsidR="00E6661E">
        <w:rPr>
          <w:rStyle w:val="JuJudgesChar"/>
        </w:rPr>
        <w:tab/>
        <w:t>Dean</w:t>
      </w:r>
      <w:r w:rsidR="00E6661E">
        <w:rPr>
          <w:rStyle w:val="JuJudgesChar"/>
        </w:rPr>
        <w:t xml:space="preserve"> </w:t>
      </w:r>
      <w:proofErr w:type="spellStart"/>
      <w:r w:rsidRPr="00267A61" w:rsidR="00E6661E">
        <w:rPr>
          <w:rStyle w:val="JuJudgesChar"/>
        </w:rPr>
        <w:t>Spielmann</w:t>
      </w:r>
      <w:proofErr w:type="spellEnd"/>
      <w:r w:rsidR="00E6661E">
        <w:rPr>
          <w:rStyle w:val="JuJudgesChar"/>
        </w:rPr>
        <w:t>,</w:t>
      </w:r>
      <w:r w:rsidR="00E6661E">
        <w:rPr>
          <w:rStyle w:val="JuJudgesChar"/>
          <w:i/>
        </w:rPr>
        <w:br/>
      </w:r>
      <w:r w:rsidRPr="00267A61" w:rsidR="00E6661E">
        <w:rPr>
          <w:rStyle w:val="JuJudgesChar"/>
        </w:rPr>
        <w:tab/>
      </w:r>
      <w:proofErr w:type="spellStart"/>
      <w:r w:rsidRPr="00267A61" w:rsidR="00E6661E">
        <w:rPr>
          <w:rStyle w:val="JuJudgesChar"/>
        </w:rPr>
        <w:t>Sverre</w:t>
      </w:r>
      <w:proofErr w:type="spellEnd"/>
      <w:r w:rsidRPr="00267A61" w:rsidR="00E6661E">
        <w:rPr>
          <w:rStyle w:val="JuJudgesChar"/>
        </w:rPr>
        <w:t xml:space="preserve"> Erik</w:t>
      </w:r>
      <w:r w:rsidR="00E6661E">
        <w:rPr>
          <w:rStyle w:val="JuJudgesChar"/>
        </w:rPr>
        <w:t xml:space="preserve"> </w:t>
      </w:r>
      <w:proofErr w:type="spellStart"/>
      <w:r w:rsidRPr="00267A61" w:rsidR="00E6661E">
        <w:rPr>
          <w:rStyle w:val="JuJudgesChar"/>
        </w:rPr>
        <w:t>Jebens</w:t>
      </w:r>
      <w:proofErr w:type="spellEnd"/>
      <w:r w:rsidR="00E6661E">
        <w:rPr>
          <w:rStyle w:val="JuJudgesChar"/>
        </w:rPr>
        <w:t>,</w:t>
      </w:r>
      <w:r w:rsidRPr="00267A61" w:rsidR="00E6661E">
        <w:rPr>
          <w:rStyle w:val="JuJudgesChar"/>
          <w:i/>
        </w:rPr>
        <w:t xml:space="preserve"> judges,</w:t>
      </w:r>
      <w:r w:rsidR="00E6661E">
        <w:rPr>
          <w:rStyle w:val="JuJudgesChar"/>
          <w:i/>
        </w:rPr>
        <w:br/>
      </w:r>
      <w:r w:rsidRPr="00741A4D" w:rsidR="00260DD7">
        <w:t xml:space="preserve">and </w:t>
      </w:r>
      <w:proofErr w:type="spellStart"/>
      <w:r w:rsidRPr="00F93849" w:rsidR="00F93849">
        <w:rPr>
          <w:rStyle w:val="JuNames"/>
          <w:rFonts w:ascii="Times New (W1)" w:hAnsi="Times New (W1)"/>
          <w:smallCaps w:val="0"/>
        </w:rPr>
        <w:t>Søren</w:t>
      </w:r>
      <w:proofErr w:type="spellEnd"/>
      <w:r w:rsidRPr="00F93849" w:rsidR="00260DD7">
        <w:rPr>
          <w:rFonts w:ascii="Times New (W1)" w:hAnsi="Times New (W1)"/>
          <w:smallCaps/>
        </w:rPr>
        <w:t xml:space="preserve"> </w:t>
      </w:r>
      <w:r w:rsidRPr="00F93849" w:rsidR="00741A4D">
        <w:rPr>
          <w:rStyle w:val="JuNames"/>
          <w:rFonts w:ascii="Times New (W1)" w:hAnsi="Times New (W1)"/>
          <w:smallCaps w:val="0"/>
        </w:rPr>
        <w:t>Nielsen</w:t>
      </w:r>
      <w:r w:rsidRPr="00741A4D" w:rsidR="00260DD7">
        <w:t xml:space="preserve">, </w:t>
      </w:r>
      <w:r w:rsidRPr="00741A4D" w:rsidR="00741A4D">
        <w:rPr>
          <w:i/>
        </w:rPr>
        <w:t>Section Registrar</w:t>
      </w:r>
      <w:r w:rsidRPr="00741A4D" w:rsidR="00260DD7">
        <w:t>,</w:t>
      </w:r>
    </w:p>
    <w:p w:rsidRPr="00741A4D" w:rsidR="00260DD7" w:rsidRDefault="00260DD7">
      <w:pPr>
        <w:pStyle w:val="JuPara"/>
      </w:pPr>
      <w:r w:rsidRPr="00741A4D">
        <w:t xml:space="preserve">Having deliberated in private on </w:t>
      </w:r>
      <w:r w:rsidR="0019568B">
        <w:t>4 December 2008</w:t>
      </w:r>
      <w:r w:rsidRPr="00741A4D">
        <w:t>,</w:t>
      </w:r>
    </w:p>
    <w:p w:rsidRPr="00741A4D" w:rsidR="00260DD7" w:rsidRDefault="00260DD7">
      <w:pPr>
        <w:pStyle w:val="JuPara"/>
      </w:pPr>
      <w:r w:rsidRPr="00741A4D">
        <w:t>Delivers the following judgment, which was adopted on that date:</w:t>
      </w:r>
    </w:p>
    <w:p w:rsidRPr="00741A4D" w:rsidR="00260DD7" w:rsidRDefault="00260DD7">
      <w:pPr>
        <w:pStyle w:val="JuHHead"/>
      </w:pPr>
      <w:r w:rsidRPr="00741A4D">
        <w:t>PROCEDURE</w:t>
      </w:r>
    </w:p>
    <w:p w:rsidRPr="00741A4D" w:rsidR="00260DD7" w:rsidP="00DC17B0" w:rsidRDefault="00741A4D">
      <w:pPr>
        <w:pStyle w:val="JuPara"/>
      </w:pPr>
      <w:r w:rsidRPr="00741A4D">
        <w:fldChar w:fldCharType="begin"/>
      </w:r>
      <w:r w:rsidRPr="00741A4D">
        <w:instrText xml:space="preserve"> SEQ level0 \*arabic </w:instrText>
      </w:r>
      <w:r w:rsidRPr="00741A4D">
        <w:fldChar w:fldCharType="separate"/>
      </w:r>
      <w:r w:rsidR="00707F47">
        <w:rPr>
          <w:noProof/>
        </w:rPr>
        <w:t>1</w:t>
      </w:r>
      <w:r w:rsidRPr="00741A4D">
        <w:fldChar w:fldCharType="end"/>
      </w:r>
      <w:r w:rsidRPr="00741A4D" w:rsidR="00260DD7">
        <w:t xml:space="preserve">.  The case originated in </w:t>
      </w:r>
      <w:r w:rsidRPr="00741A4D">
        <w:t>an application (no. 34736/03)</w:t>
      </w:r>
      <w:r w:rsidRPr="00741A4D" w:rsidR="00260DD7">
        <w:t xml:space="preserve"> against </w:t>
      </w:r>
      <w:r w:rsidRPr="00741A4D">
        <w:t xml:space="preserve">the </w:t>
      </w:r>
      <w:smartTag w:uri="urn:schemas-microsoft-com:office:smarttags" w:element="place">
        <w:smartTag w:uri="urn:schemas-microsoft-com:office:smarttags" w:element="country-region">
          <w:r w:rsidRPr="00741A4D">
            <w:t>Russian Federation</w:t>
          </w:r>
        </w:smartTag>
      </w:smartTag>
      <w:r w:rsidRPr="00741A4D" w:rsidR="00260DD7">
        <w:t xml:space="preserve"> lodged with the </w:t>
      </w:r>
      <w:r w:rsidRPr="00741A4D">
        <w:t>Court under Article 34</w:t>
      </w:r>
      <w:r w:rsidRPr="00741A4D" w:rsidR="00260DD7">
        <w:t xml:space="preserve"> of the Convention for the Protection of Human Rights and Fundamental Freedoms (“the Convention”) by </w:t>
      </w:r>
      <w:r w:rsidR="0019568B">
        <w:t>two</w:t>
      </w:r>
      <w:r w:rsidR="00856BB4">
        <w:t xml:space="preserve"> Russian national</w:t>
      </w:r>
      <w:r w:rsidR="0019568B">
        <w:t>s</w:t>
      </w:r>
      <w:r w:rsidR="00856BB4">
        <w:t xml:space="preserve">, </w:t>
      </w:r>
      <w:r w:rsidRPr="00D92284" w:rsidR="00856BB4">
        <w:t xml:space="preserve">Ms Yelena Mikhaylovna </w:t>
      </w:r>
      <w:proofErr w:type="spellStart"/>
      <w:r w:rsidRPr="00D92284" w:rsidR="00856BB4">
        <w:t>Obukhova</w:t>
      </w:r>
      <w:proofErr w:type="spellEnd"/>
      <w:r w:rsidR="0019568B">
        <w:t xml:space="preserve"> and Mr Aleksey </w:t>
      </w:r>
      <w:proofErr w:type="spellStart"/>
      <w:r w:rsidR="0019568B">
        <w:t>Mikhaylovich</w:t>
      </w:r>
      <w:proofErr w:type="spellEnd"/>
      <w:r w:rsidR="0019568B">
        <w:t xml:space="preserve"> </w:t>
      </w:r>
      <w:proofErr w:type="spellStart"/>
      <w:r w:rsidR="0019568B">
        <w:t>Nevinitsyn</w:t>
      </w:r>
      <w:proofErr w:type="spellEnd"/>
      <w:r w:rsidR="00856BB4">
        <w:t>, on 6 October 2003</w:t>
      </w:r>
      <w:r w:rsidRPr="00741A4D" w:rsidR="00260DD7">
        <w:t>.</w:t>
      </w:r>
    </w:p>
    <w:p w:rsidRPr="00741A4D" w:rsidR="00260DD7" w:rsidRDefault="00741A4D">
      <w:pPr>
        <w:pStyle w:val="JuPara"/>
      </w:pPr>
      <w:r w:rsidRPr="00741A4D">
        <w:fldChar w:fldCharType="begin"/>
      </w:r>
      <w:r w:rsidRPr="00741A4D">
        <w:instrText xml:space="preserve"> SEQ level0 \*arabic </w:instrText>
      </w:r>
      <w:r w:rsidRPr="00741A4D">
        <w:fldChar w:fldCharType="separate"/>
      </w:r>
      <w:r w:rsidR="00707F47">
        <w:rPr>
          <w:noProof/>
        </w:rPr>
        <w:t>2</w:t>
      </w:r>
      <w:r w:rsidRPr="00741A4D">
        <w:fldChar w:fldCharType="end"/>
      </w:r>
      <w:r w:rsidRPr="00741A4D" w:rsidR="00260DD7">
        <w:t>.  </w:t>
      </w:r>
      <w:r w:rsidR="0019568B">
        <w:t xml:space="preserve">Ms </w:t>
      </w:r>
      <w:proofErr w:type="spellStart"/>
      <w:r w:rsidR="0019568B">
        <w:t>Obukhova</w:t>
      </w:r>
      <w:proofErr w:type="spellEnd"/>
      <w:r w:rsidR="0019568B">
        <w:t xml:space="preserve"> and Mr </w:t>
      </w:r>
      <w:proofErr w:type="spellStart"/>
      <w:r w:rsidR="0019568B">
        <w:t>Nevinitsyn</w:t>
      </w:r>
      <w:proofErr w:type="spellEnd"/>
      <w:r w:rsidR="0019568B">
        <w:t xml:space="preserve"> were </w:t>
      </w:r>
      <w:r w:rsidRPr="00D92284" w:rsidR="00856BB4">
        <w:t xml:space="preserve">represented before the Court by Ms V. </w:t>
      </w:r>
      <w:proofErr w:type="spellStart"/>
      <w:r w:rsidR="00856BB4">
        <w:t>Fomina</w:t>
      </w:r>
      <w:proofErr w:type="spellEnd"/>
      <w:r w:rsidRPr="00D92284" w:rsidR="00856BB4">
        <w:t xml:space="preserve">, </w:t>
      </w:r>
      <w:r w:rsidR="00A60ABF">
        <w:t xml:space="preserve">counsel for the </w:t>
      </w:r>
      <w:proofErr w:type="spellStart"/>
      <w:r w:rsidR="0019568B">
        <w:t>Zolotoye</w:t>
      </w:r>
      <w:proofErr w:type="spellEnd"/>
      <w:r w:rsidR="0019568B">
        <w:t xml:space="preserve"> </w:t>
      </w:r>
      <w:proofErr w:type="spellStart"/>
      <w:r w:rsidR="0019568B">
        <w:t>Koltso</w:t>
      </w:r>
      <w:proofErr w:type="spellEnd"/>
      <w:r w:rsidR="0019568B">
        <w:t xml:space="preserve"> </w:t>
      </w:r>
      <w:r w:rsidR="00A60ABF">
        <w:t>newspaper</w:t>
      </w:r>
      <w:r w:rsidR="00856BB4">
        <w:t>.</w:t>
      </w:r>
      <w:r w:rsidRPr="00741A4D" w:rsidR="00856BB4">
        <w:t xml:space="preserve"> </w:t>
      </w:r>
      <w:r w:rsidRPr="00741A4D" w:rsidR="00260DD7">
        <w:t xml:space="preserve">The </w:t>
      </w:r>
      <w:r w:rsidRPr="00741A4D">
        <w:t>Russian</w:t>
      </w:r>
      <w:r w:rsidRPr="00741A4D" w:rsidR="00260DD7">
        <w:t xml:space="preserve"> Government (“the Government”) were represented by </w:t>
      </w:r>
      <w:r w:rsidR="00856BB4">
        <w:t xml:space="preserve">Mr P. Laptev, </w:t>
      </w:r>
      <w:r w:rsidR="00727F24">
        <w:t xml:space="preserve">former </w:t>
      </w:r>
      <w:r w:rsidR="00856BB4">
        <w:t xml:space="preserve">Representative of the </w:t>
      </w:r>
      <w:smartTag w:uri="urn:schemas-microsoft-com:office:smarttags" w:element="place">
        <w:smartTag w:uri="urn:schemas-microsoft-com:office:smarttags" w:element="country-region">
          <w:r w:rsidR="00856BB4">
            <w:t>Russian Federation</w:t>
          </w:r>
        </w:smartTag>
      </w:smartTag>
      <w:r w:rsidR="00856BB4">
        <w:t xml:space="preserve"> at the European Court of Human Rights</w:t>
      </w:r>
      <w:r w:rsidRPr="00741A4D" w:rsidR="00260DD7">
        <w:t>.</w:t>
      </w:r>
    </w:p>
    <w:p w:rsidRPr="00741A4D" w:rsidR="00741A4D" w:rsidRDefault="00741A4D">
      <w:pPr>
        <w:pStyle w:val="JuPara"/>
      </w:pPr>
      <w:r w:rsidRPr="00741A4D">
        <w:fldChar w:fldCharType="begin"/>
      </w:r>
      <w:r w:rsidRPr="00741A4D">
        <w:instrText xml:space="preserve"> SEQ level0 \*arabic </w:instrText>
      </w:r>
      <w:r w:rsidRPr="00741A4D">
        <w:fldChar w:fldCharType="separate"/>
      </w:r>
      <w:r w:rsidR="00707F47">
        <w:rPr>
          <w:noProof/>
        </w:rPr>
        <w:t>3</w:t>
      </w:r>
      <w:r w:rsidRPr="00741A4D">
        <w:fldChar w:fldCharType="end"/>
      </w:r>
      <w:r w:rsidRPr="00741A4D" w:rsidR="00260DD7">
        <w:t>.  </w:t>
      </w:r>
      <w:r w:rsidR="0019568B">
        <w:t xml:space="preserve">Ms </w:t>
      </w:r>
      <w:proofErr w:type="spellStart"/>
      <w:r w:rsidR="0019568B">
        <w:t>Obukhova</w:t>
      </w:r>
      <w:proofErr w:type="spellEnd"/>
      <w:r w:rsidR="0019568B">
        <w:t xml:space="preserve"> and Mr </w:t>
      </w:r>
      <w:proofErr w:type="spellStart"/>
      <w:r w:rsidR="0019568B">
        <w:t>Nevinitsyn</w:t>
      </w:r>
      <w:proofErr w:type="spellEnd"/>
      <w:r w:rsidR="0019568B">
        <w:t xml:space="preserve"> </w:t>
      </w:r>
      <w:r w:rsidRPr="00741A4D" w:rsidR="00260DD7">
        <w:t>alleged</w:t>
      </w:r>
      <w:r w:rsidR="00856BB4">
        <w:t xml:space="preserve"> a violation of </w:t>
      </w:r>
      <w:r w:rsidR="0019568B">
        <w:t xml:space="preserve">the </w:t>
      </w:r>
      <w:r w:rsidR="00856BB4">
        <w:t>right to freedom of expression</w:t>
      </w:r>
      <w:r w:rsidRPr="00741A4D" w:rsidR="00260DD7">
        <w:t>.</w:t>
      </w:r>
    </w:p>
    <w:p w:rsidRPr="00741A4D" w:rsidR="00260DD7" w:rsidRDefault="00741A4D">
      <w:pPr>
        <w:pStyle w:val="JuPara"/>
      </w:pPr>
      <w:r w:rsidRPr="00741A4D">
        <w:fldChar w:fldCharType="begin"/>
      </w:r>
      <w:r w:rsidRPr="00741A4D">
        <w:instrText xml:space="preserve"> SEQ level0 \*arabic </w:instrText>
      </w:r>
      <w:r w:rsidRPr="00741A4D">
        <w:fldChar w:fldCharType="separate"/>
      </w:r>
      <w:r w:rsidR="00707F47">
        <w:rPr>
          <w:noProof/>
        </w:rPr>
        <w:t>4</w:t>
      </w:r>
      <w:r w:rsidRPr="00741A4D">
        <w:fldChar w:fldCharType="end"/>
      </w:r>
      <w:r w:rsidRPr="00741A4D">
        <w:t>.  By a decision of 1 December 2005</w:t>
      </w:r>
      <w:r w:rsidR="00856BB4">
        <w:t>,</w:t>
      </w:r>
      <w:r w:rsidRPr="00741A4D">
        <w:t xml:space="preserve"> the Court declared the </w:t>
      </w:r>
      <w:r w:rsidR="00530A68">
        <w:t xml:space="preserve">complaint by Mr </w:t>
      </w:r>
      <w:proofErr w:type="spellStart"/>
      <w:r w:rsidR="00530A68">
        <w:t>Nevinitsyn</w:t>
      </w:r>
      <w:proofErr w:type="spellEnd"/>
      <w:r w:rsidR="00530A68">
        <w:t xml:space="preserve"> </w:t>
      </w:r>
      <w:r w:rsidR="0019568B">
        <w:t xml:space="preserve">inadmissible and </w:t>
      </w:r>
      <w:r w:rsidR="00530A68">
        <w:t xml:space="preserve">the complaint by Ms </w:t>
      </w:r>
      <w:proofErr w:type="spellStart"/>
      <w:r w:rsidR="00530A68">
        <w:t>Obukhova</w:t>
      </w:r>
      <w:proofErr w:type="spellEnd"/>
      <w:r w:rsidR="00530A68">
        <w:t xml:space="preserve"> (“the applicant”) </w:t>
      </w:r>
      <w:r w:rsidR="0019568B">
        <w:t>admissible</w:t>
      </w:r>
      <w:r w:rsidRPr="00741A4D">
        <w:t>.</w:t>
      </w:r>
    </w:p>
    <w:p w:rsidRPr="00741A4D" w:rsidR="00260DD7" w:rsidRDefault="00741A4D">
      <w:pPr>
        <w:pStyle w:val="JuPara"/>
      </w:pPr>
      <w:r w:rsidRPr="00741A4D">
        <w:fldChar w:fldCharType="begin"/>
      </w:r>
      <w:r w:rsidRPr="00741A4D">
        <w:instrText xml:space="preserve"> SEQ level0 \*arabic </w:instrText>
      </w:r>
      <w:r w:rsidRPr="00741A4D">
        <w:fldChar w:fldCharType="separate"/>
      </w:r>
      <w:r w:rsidR="00707F47">
        <w:rPr>
          <w:noProof/>
        </w:rPr>
        <w:t>5</w:t>
      </w:r>
      <w:r w:rsidRPr="00741A4D">
        <w:fldChar w:fldCharType="end"/>
      </w:r>
      <w:r w:rsidRPr="00741A4D" w:rsidR="00260DD7">
        <w:t xml:space="preserve">.  The </w:t>
      </w:r>
      <w:r w:rsidRPr="00741A4D">
        <w:t>applicant</w:t>
      </w:r>
      <w:r w:rsidRPr="00741A4D" w:rsidR="00260DD7">
        <w:t xml:space="preserve"> and the Government each filed observations on the merits (Rule 59 § 1).</w:t>
      </w:r>
      <w:r w:rsidR="00B23571">
        <w:t xml:space="preserve"> The Court decided, after consulting the parties, that no hearing on the merits was required (Rule 59 § 3 </w:t>
      </w:r>
      <w:r w:rsidR="00B23571">
        <w:rPr>
          <w:rStyle w:val="ju-005fpara--char"/>
          <w:i/>
          <w:iCs/>
        </w:rPr>
        <w:t>in fine</w:t>
      </w:r>
      <w:r w:rsidR="00B23571">
        <w:t>).</w:t>
      </w:r>
    </w:p>
    <w:p w:rsidRPr="00741A4D" w:rsidR="00260DD7" w:rsidRDefault="00260DD7">
      <w:pPr>
        <w:pStyle w:val="JuHHead"/>
      </w:pPr>
      <w:r w:rsidRPr="00741A4D">
        <w:t>THE FACTS</w:t>
      </w:r>
    </w:p>
    <w:p w:rsidRPr="00741A4D" w:rsidR="00260DD7" w:rsidRDefault="00260DD7">
      <w:pPr>
        <w:pStyle w:val="JuHIRoman"/>
      </w:pPr>
      <w:r w:rsidRPr="00741A4D">
        <w:t>I.  THE CIRCUMSTANCES OF THE CASE</w:t>
      </w:r>
    </w:p>
    <w:p w:rsidRPr="00741A4D" w:rsidR="00260DD7" w:rsidRDefault="00741A4D">
      <w:pPr>
        <w:pStyle w:val="JuPara"/>
      </w:pPr>
      <w:r w:rsidRPr="00741A4D">
        <w:fldChar w:fldCharType="begin"/>
      </w:r>
      <w:r w:rsidRPr="00741A4D">
        <w:instrText xml:space="preserve"> SEQ level0 \*arabic </w:instrText>
      </w:r>
      <w:r w:rsidRPr="00741A4D">
        <w:fldChar w:fldCharType="separate"/>
      </w:r>
      <w:r w:rsidR="00707F47">
        <w:rPr>
          <w:noProof/>
        </w:rPr>
        <w:t>6</w:t>
      </w:r>
      <w:r w:rsidRPr="00741A4D">
        <w:fldChar w:fldCharType="end"/>
      </w:r>
      <w:r w:rsidRPr="00741A4D" w:rsidR="00260DD7">
        <w:t xml:space="preserve">.  The </w:t>
      </w:r>
      <w:r w:rsidRPr="00741A4D">
        <w:t>applicant was born in 1963 and lives</w:t>
      </w:r>
      <w:r w:rsidRPr="00741A4D" w:rsidR="00260DD7">
        <w:t xml:space="preserve"> in </w:t>
      </w:r>
      <w:smartTag w:uri="urn:schemas-microsoft-com:office:smarttags" w:element="place">
        <w:smartTag w:uri="urn:schemas-microsoft-com:office:smarttags" w:element="City">
          <w:r w:rsidRPr="00741A4D">
            <w:t>Yaroslavl</w:t>
          </w:r>
        </w:smartTag>
      </w:smartTag>
      <w:r w:rsidRPr="00741A4D" w:rsidR="00260DD7">
        <w:t>.</w:t>
      </w:r>
      <w:r w:rsidR="00856BB4">
        <w:t xml:space="preserve"> She </w:t>
      </w:r>
      <w:r w:rsidRPr="00D92284" w:rsidR="00856BB4">
        <w:t xml:space="preserve">is a journalist </w:t>
      </w:r>
      <w:r w:rsidR="007F7379">
        <w:t>on</w:t>
      </w:r>
      <w:r w:rsidRPr="00D92284" w:rsidR="00856BB4">
        <w:t xml:space="preserve"> the </w:t>
      </w:r>
      <w:proofErr w:type="spellStart"/>
      <w:r w:rsidRPr="007F7379" w:rsidR="00856BB4">
        <w:rPr>
          <w:i/>
        </w:rPr>
        <w:t>Zolotoye</w:t>
      </w:r>
      <w:proofErr w:type="spellEnd"/>
      <w:r w:rsidRPr="007F7379" w:rsidR="00856BB4">
        <w:rPr>
          <w:i/>
        </w:rPr>
        <w:t xml:space="preserve"> </w:t>
      </w:r>
      <w:proofErr w:type="spellStart"/>
      <w:r w:rsidRPr="007F7379" w:rsidR="00856BB4">
        <w:rPr>
          <w:i/>
        </w:rPr>
        <w:t>Koltso</w:t>
      </w:r>
      <w:proofErr w:type="spellEnd"/>
      <w:r w:rsidRPr="00FA1376" w:rsidR="00856BB4">
        <w:t xml:space="preserve"> </w:t>
      </w:r>
      <w:r w:rsidRPr="00D92284" w:rsidR="00856BB4">
        <w:t>newspaper</w:t>
      </w:r>
      <w:r w:rsidR="00856BB4">
        <w:t>.</w:t>
      </w:r>
    </w:p>
    <w:p w:rsidRPr="00D92284" w:rsidR="00856BB4" w:rsidP="00856BB4" w:rsidRDefault="00741A4D">
      <w:pPr>
        <w:pStyle w:val="JuPara"/>
      </w:pPr>
      <w:r w:rsidRPr="00741A4D">
        <w:fldChar w:fldCharType="begin"/>
      </w:r>
      <w:r w:rsidRPr="00741A4D">
        <w:instrText xml:space="preserve"> SEQ level0 \*arabic </w:instrText>
      </w:r>
      <w:r w:rsidRPr="00741A4D">
        <w:fldChar w:fldCharType="separate"/>
      </w:r>
      <w:r w:rsidR="00707F47">
        <w:rPr>
          <w:noProof/>
        </w:rPr>
        <w:t>7</w:t>
      </w:r>
      <w:r w:rsidRPr="00741A4D">
        <w:fldChar w:fldCharType="end"/>
      </w:r>
      <w:r w:rsidRPr="00741A4D" w:rsidR="00260DD7">
        <w:t>.  </w:t>
      </w:r>
      <w:r w:rsidRPr="00D92284" w:rsidR="00856BB4">
        <w:t xml:space="preserve">On 17 January 2003 the newspaper published </w:t>
      </w:r>
      <w:r w:rsidR="00B23883">
        <w:t xml:space="preserve">an article by the </w:t>
      </w:r>
      <w:r w:rsidR="00856BB4">
        <w:t xml:space="preserve">applicant </w:t>
      </w:r>
      <w:r w:rsidR="00FA1376">
        <w:t xml:space="preserve">under the headline </w:t>
      </w:r>
      <w:r w:rsidR="006153CE">
        <w:t>“</w:t>
      </w:r>
      <w:r w:rsidRPr="00D92284" w:rsidR="00856BB4">
        <w:t xml:space="preserve">A year later </w:t>
      </w:r>
      <w:r w:rsidR="00BB3AC8">
        <w:t xml:space="preserve">they impounded </w:t>
      </w:r>
      <w:r w:rsidRPr="00D92284" w:rsidR="00856BB4">
        <w:t>the car</w:t>
      </w:r>
      <w:r w:rsidR="006153CE">
        <w:t>”</w:t>
      </w:r>
      <w:r w:rsidRPr="00D92284" w:rsidR="00856BB4">
        <w:t xml:space="preserve"> (</w:t>
      </w:r>
      <w:r w:rsidRPr="006153CE" w:rsidR="006153CE">
        <w:t>«</w:t>
      </w:r>
      <w:proofErr w:type="spellStart"/>
      <w:r w:rsidRPr="00D92284" w:rsidR="00856BB4">
        <w:rPr>
          <w:i/>
        </w:rPr>
        <w:t>Через</w:t>
      </w:r>
      <w:proofErr w:type="spellEnd"/>
      <w:r w:rsidRPr="00D92284" w:rsidR="00856BB4">
        <w:rPr>
          <w:i/>
        </w:rPr>
        <w:t xml:space="preserve"> </w:t>
      </w:r>
      <w:proofErr w:type="spellStart"/>
      <w:r w:rsidRPr="00D92284" w:rsidR="00856BB4">
        <w:rPr>
          <w:i/>
        </w:rPr>
        <w:t>год</w:t>
      </w:r>
      <w:proofErr w:type="spellEnd"/>
      <w:r w:rsidRPr="00D92284" w:rsidR="00856BB4">
        <w:rPr>
          <w:i/>
        </w:rPr>
        <w:t xml:space="preserve"> </w:t>
      </w:r>
      <w:proofErr w:type="spellStart"/>
      <w:r w:rsidRPr="00D92284" w:rsidR="00856BB4">
        <w:rPr>
          <w:i/>
        </w:rPr>
        <w:t>арестовали</w:t>
      </w:r>
      <w:proofErr w:type="spellEnd"/>
      <w:r w:rsidRPr="00D92284" w:rsidR="00856BB4">
        <w:rPr>
          <w:i/>
        </w:rPr>
        <w:t xml:space="preserve"> </w:t>
      </w:r>
      <w:proofErr w:type="spellStart"/>
      <w:r w:rsidRPr="00D92284" w:rsidR="00856BB4">
        <w:rPr>
          <w:i/>
        </w:rPr>
        <w:t>автомобиль</w:t>
      </w:r>
      <w:proofErr w:type="spellEnd"/>
      <w:r w:rsidRPr="006153CE" w:rsidR="006153CE">
        <w:t>»</w:t>
      </w:r>
      <w:r w:rsidRPr="00D92284" w:rsidR="00856BB4">
        <w:t xml:space="preserve">). The article was prompted by the following letter </w:t>
      </w:r>
      <w:r w:rsidR="00856BB4">
        <w:t xml:space="preserve">written </w:t>
      </w:r>
      <w:r w:rsidRPr="00D92284" w:rsidR="00856BB4">
        <w:t xml:space="preserve">by a Ms </w:t>
      </w:r>
      <w:r w:rsidR="00A21E5C">
        <w:t>P.</w:t>
      </w:r>
      <w:r w:rsidRPr="00D92284" w:rsidR="00856BB4">
        <w:t xml:space="preserve"> </w:t>
      </w:r>
      <w:r w:rsidR="00856BB4">
        <w:t>and reproduced</w:t>
      </w:r>
      <w:r w:rsidRPr="00D92284" w:rsidR="00856BB4">
        <w:t xml:space="preserve"> </w:t>
      </w:r>
      <w:r w:rsidR="00856BB4">
        <w:t xml:space="preserve">in italics </w:t>
      </w:r>
      <w:r w:rsidRPr="00D92284" w:rsidR="00856BB4">
        <w:t>in the opening passage</w:t>
      </w:r>
      <w:r w:rsidR="00856BB4">
        <w:t xml:space="preserve"> of the article</w:t>
      </w:r>
      <w:r w:rsidRPr="00D92284" w:rsidR="00856BB4">
        <w:t>:</w:t>
      </w:r>
    </w:p>
    <w:p w:rsidRPr="00D92284" w:rsidR="00856BB4" w:rsidP="00856BB4" w:rsidRDefault="00856BB4">
      <w:pPr>
        <w:pStyle w:val="JuQuot"/>
      </w:pPr>
      <w:r w:rsidRPr="00D92284">
        <w:t>“On 22 September 2001 my husband</w:t>
      </w:r>
      <w:r w:rsidR="0019568B">
        <w:t>...</w:t>
      </w:r>
      <w:r w:rsidRPr="00D92284">
        <w:t xml:space="preserve"> had a traffic accident. Ms Galina </w:t>
      </w:r>
      <w:proofErr w:type="spellStart"/>
      <w:r w:rsidRPr="00D92284">
        <w:t>Borisovna</w:t>
      </w:r>
      <w:proofErr w:type="spellEnd"/>
      <w:r w:rsidRPr="00D92284">
        <w:t xml:space="preserve"> </w:t>
      </w:r>
      <w:proofErr w:type="spellStart"/>
      <w:r w:rsidRPr="00D92284">
        <w:t>Baskova</w:t>
      </w:r>
      <w:proofErr w:type="spellEnd"/>
      <w:r w:rsidRPr="00D92284">
        <w:t>, a judge of the [</w:t>
      </w:r>
      <w:smartTag w:uri="urn:schemas-microsoft-com:office:smarttags" w:element="place">
        <w:smartTag w:uri="urn:schemas-microsoft-com:office:smarttags" w:element="City">
          <w:r w:rsidRPr="00D92284">
            <w:t>Yaroslavl</w:t>
          </w:r>
        </w:smartTag>
      </w:smartTag>
      <w:r w:rsidRPr="00D92284">
        <w:t xml:space="preserve">] regional court, crashed into </w:t>
      </w:r>
      <w:r>
        <w:t xml:space="preserve">his </w:t>
      </w:r>
      <w:r w:rsidRPr="00D92284">
        <w:t>car</w:t>
      </w:r>
      <w:r>
        <w:t>...</w:t>
      </w:r>
      <w:r w:rsidRPr="00D92284">
        <w:t xml:space="preserve"> The traffic police officers did not </w:t>
      </w:r>
      <w:r w:rsidR="000D3485">
        <w:t>find us responsible</w:t>
      </w:r>
      <w:r w:rsidRPr="00D92284">
        <w:t xml:space="preserve"> and we calmed down. But </w:t>
      </w:r>
      <w:r w:rsidR="00A21E5C">
        <w:t>the following</w:t>
      </w:r>
      <w:r w:rsidRPr="00D92284">
        <w:t xml:space="preserve"> year we received by registered mail a statement of claim, requesting </w:t>
      </w:r>
      <w:r w:rsidR="00C131C2">
        <w:t>that</w:t>
      </w:r>
      <w:r w:rsidRPr="00D92284">
        <w:t xml:space="preserve"> Ms </w:t>
      </w:r>
      <w:proofErr w:type="spellStart"/>
      <w:r w:rsidRPr="00D92284">
        <w:t>Baskova</w:t>
      </w:r>
      <w:proofErr w:type="spellEnd"/>
      <w:r w:rsidRPr="00D92284">
        <w:t xml:space="preserve"> </w:t>
      </w:r>
      <w:r w:rsidR="00C131C2">
        <w:t xml:space="preserve">be compensated </w:t>
      </w:r>
      <w:r w:rsidR="00B23883">
        <w:t xml:space="preserve">for damage </w:t>
      </w:r>
      <w:r w:rsidRPr="00D92284">
        <w:t>in the amount of 75</w:t>
      </w:r>
      <w:r w:rsidR="00B23883">
        <w:t>,000</w:t>
      </w:r>
      <w:r w:rsidRPr="00D92284">
        <w:t xml:space="preserve"> roubles</w:t>
      </w:r>
      <w:r>
        <w:t xml:space="preserve">, and </w:t>
      </w:r>
      <w:r w:rsidRPr="00D92284">
        <w:t>a</w:t>
      </w:r>
      <w:r w:rsidR="00B23883">
        <w:t>n order for a charge on</w:t>
      </w:r>
      <w:r w:rsidRPr="00D92284">
        <w:t xml:space="preserve"> our property and our car issued by a judge. We had not been informed of the hearing and we consider that our civil rights were violated as we were convicted in our absence. We feel that Ms Galina </w:t>
      </w:r>
      <w:proofErr w:type="spellStart"/>
      <w:r w:rsidRPr="00D92284">
        <w:t>Borisovna</w:t>
      </w:r>
      <w:proofErr w:type="spellEnd"/>
      <w:r w:rsidRPr="00D92284">
        <w:t xml:space="preserve"> </w:t>
      </w:r>
      <w:proofErr w:type="spellStart"/>
      <w:r w:rsidRPr="00D92284">
        <w:t>Baskova</w:t>
      </w:r>
      <w:proofErr w:type="spellEnd"/>
      <w:r w:rsidRPr="00D92284">
        <w:t xml:space="preserve"> is taking advantage of her office and connections in the judiciary”.</w:t>
      </w:r>
    </w:p>
    <w:p w:rsidRPr="00D92284" w:rsidR="00856BB4" w:rsidP="00856BB4" w:rsidRDefault="00856BB4">
      <w:pPr>
        <w:pStyle w:val="JuPara"/>
      </w:pPr>
      <w:r>
        <w:fldChar w:fldCharType="begin"/>
      </w:r>
      <w:r>
        <w:instrText xml:space="preserve"> SEQ level0 \*arabic </w:instrText>
      </w:r>
      <w:r>
        <w:fldChar w:fldCharType="separate"/>
      </w:r>
      <w:r w:rsidR="00707F47">
        <w:rPr>
          <w:noProof/>
        </w:rPr>
        <w:t>8</w:t>
      </w:r>
      <w:r>
        <w:fldChar w:fldCharType="end"/>
      </w:r>
      <w:r>
        <w:t>.  </w:t>
      </w:r>
      <w:r w:rsidRPr="00D92284">
        <w:t xml:space="preserve">The article related the versions of the traffic accident by Judge </w:t>
      </w:r>
      <w:proofErr w:type="spellStart"/>
      <w:r w:rsidRPr="00D92284">
        <w:t>Baskova</w:t>
      </w:r>
      <w:proofErr w:type="spellEnd"/>
      <w:r w:rsidRPr="00D92284">
        <w:t xml:space="preserve"> (as described in her statement of claim), by traffic police officers, by Mr and Ms </w:t>
      </w:r>
      <w:r w:rsidR="00A21E5C">
        <w:t xml:space="preserve">P. </w:t>
      </w:r>
      <w:r w:rsidRPr="00D92284">
        <w:t>and by eyewitnesses. It concluded as follows:</w:t>
      </w:r>
    </w:p>
    <w:p w:rsidRPr="00D92284" w:rsidR="00856BB4" w:rsidP="00856BB4" w:rsidRDefault="00856BB4">
      <w:pPr>
        <w:pStyle w:val="JuQuot"/>
      </w:pPr>
      <w:r w:rsidRPr="00D92284">
        <w:t xml:space="preserve">“So far the </w:t>
      </w:r>
      <w:proofErr w:type="spellStart"/>
      <w:r w:rsidRPr="00D92284">
        <w:t>Zavolzhskiy</w:t>
      </w:r>
      <w:proofErr w:type="spellEnd"/>
      <w:r w:rsidRPr="00D92284">
        <w:t xml:space="preserve"> District Court [of </w:t>
      </w:r>
      <w:smartTag w:uri="urn:schemas-microsoft-com:office:smarttags" w:element="place">
        <w:smartTag w:uri="urn:schemas-microsoft-com:office:smarttags" w:element="City">
          <w:r w:rsidRPr="00D92284">
            <w:t>Yaroslavl</w:t>
          </w:r>
        </w:smartTag>
      </w:smartTag>
      <w:r w:rsidRPr="00D92284">
        <w:t>]</w:t>
      </w:r>
      <w:r>
        <w:t xml:space="preserve"> has</w:t>
      </w:r>
      <w:r w:rsidRPr="00D92284">
        <w:t xml:space="preserve"> held three hearings</w:t>
      </w:r>
      <w:r>
        <w:t>...</w:t>
      </w:r>
      <w:r w:rsidRPr="00D92284">
        <w:t xml:space="preserve"> The </w:t>
      </w:r>
      <w:r w:rsidR="00A21E5C">
        <w:t xml:space="preserve">date of the </w:t>
      </w:r>
      <w:r w:rsidRPr="00D92284">
        <w:t xml:space="preserve">next hearing is not fixed yet. Mr and Ms </w:t>
      </w:r>
      <w:r w:rsidR="00A21E5C">
        <w:t xml:space="preserve">P. </w:t>
      </w:r>
      <w:r w:rsidRPr="00D92284">
        <w:t xml:space="preserve">remember menacing words </w:t>
      </w:r>
      <w:r w:rsidR="00A21E5C">
        <w:t xml:space="preserve">that </w:t>
      </w:r>
      <w:r w:rsidRPr="00D92284">
        <w:t xml:space="preserve">Galina </w:t>
      </w:r>
      <w:proofErr w:type="spellStart"/>
      <w:r w:rsidRPr="00D92284">
        <w:t>Borisovna</w:t>
      </w:r>
      <w:proofErr w:type="spellEnd"/>
      <w:r w:rsidRPr="00D92284">
        <w:t xml:space="preserve"> [</w:t>
      </w:r>
      <w:proofErr w:type="spellStart"/>
      <w:r w:rsidRPr="00D92284">
        <w:t>Baskova</w:t>
      </w:r>
      <w:proofErr w:type="spellEnd"/>
      <w:r w:rsidRPr="00D92284">
        <w:t xml:space="preserve">] </w:t>
      </w:r>
      <w:r w:rsidR="00A21E5C">
        <w:t xml:space="preserve">uttered </w:t>
      </w:r>
      <w:r w:rsidRPr="00D92284">
        <w:t xml:space="preserve">immediately after the traffic accident </w:t>
      </w:r>
      <w:r w:rsidR="00040011">
        <w:t>‘</w:t>
      </w:r>
      <w:r w:rsidRPr="00D92284">
        <w:t>You will buy me a new car anyway!</w:t>
      </w:r>
      <w:r w:rsidR="00040011">
        <w:t>’</w:t>
      </w:r>
      <w:r w:rsidRPr="00D92284">
        <w:t>; they shudder but they will defend themselves to the very end.”</w:t>
      </w:r>
    </w:p>
    <w:bookmarkStart w:name="scope" w:id="47"/>
    <w:p w:rsidRPr="00D92284" w:rsidR="00856BB4" w:rsidP="00856BB4" w:rsidRDefault="00856BB4">
      <w:pPr>
        <w:pStyle w:val="JuPara"/>
      </w:pPr>
      <w:r>
        <w:fldChar w:fldCharType="begin"/>
      </w:r>
      <w:r>
        <w:instrText xml:space="preserve"> SEQ level0 \*arabic </w:instrText>
      </w:r>
      <w:r>
        <w:fldChar w:fldCharType="separate"/>
      </w:r>
      <w:r w:rsidR="00707F47">
        <w:rPr>
          <w:noProof/>
        </w:rPr>
        <w:t>9</w:t>
      </w:r>
      <w:r>
        <w:fldChar w:fldCharType="end"/>
      </w:r>
      <w:bookmarkEnd w:id="47"/>
      <w:r>
        <w:t>.  </w:t>
      </w:r>
      <w:r w:rsidRPr="00D92284">
        <w:t xml:space="preserve">On 7 March 2003 Judge </w:t>
      </w:r>
      <w:proofErr w:type="spellStart"/>
      <w:r w:rsidRPr="00D92284">
        <w:t>Baskova</w:t>
      </w:r>
      <w:proofErr w:type="spellEnd"/>
      <w:r w:rsidRPr="00D92284">
        <w:t xml:space="preserve"> sued the newspaper, the applicant and Ms </w:t>
      </w:r>
      <w:r w:rsidR="00A21E5C">
        <w:t>P.</w:t>
      </w:r>
      <w:r w:rsidRPr="00D92284">
        <w:t xml:space="preserve"> for defamation and refutation of untrue information contained in the statement “</w:t>
      </w:r>
      <w:proofErr w:type="spellStart"/>
      <w:r w:rsidRPr="00D92284">
        <w:t>Baskova</w:t>
      </w:r>
      <w:proofErr w:type="spellEnd"/>
      <w:r w:rsidRPr="00D92284">
        <w:t xml:space="preserve"> is taking advantage of her office and connections in the judiciary”.</w:t>
      </w:r>
    </w:p>
    <w:p w:rsidR="00E0423A" w:rsidP="00856BB4" w:rsidRDefault="00856BB4">
      <w:pPr>
        <w:pStyle w:val="JuPara"/>
      </w:pPr>
      <w:r>
        <w:fldChar w:fldCharType="begin"/>
      </w:r>
      <w:r>
        <w:instrText xml:space="preserve"> SEQ level0 \*arabic </w:instrText>
      </w:r>
      <w:r>
        <w:fldChar w:fldCharType="separate"/>
      </w:r>
      <w:r w:rsidR="00707F47">
        <w:rPr>
          <w:noProof/>
        </w:rPr>
        <w:t>10</w:t>
      </w:r>
      <w:r>
        <w:fldChar w:fldCharType="end"/>
      </w:r>
      <w:r>
        <w:t>.  </w:t>
      </w:r>
      <w:r w:rsidRPr="00D92284">
        <w:t xml:space="preserve">On the same day Judge </w:t>
      </w:r>
      <w:proofErr w:type="spellStart"/>
      <w:r w:rsidRPr="00D92284">
        <w:t>Baskova</w:t>
      </w:r>
      <w:proofErr w:type="spellEnd"/>
      <w:r w:rsidRPr="00D92284">
        <w:t xml:space="preserve"> requested the court to order interim measures, and notably a</w:t>
      </w:r>
      <w:r>
        <w:t>n interlocutory</w:t>
      </w:r>
      <w:r w:rsidRPr="00D92284">
        <w:t xml:space="preserve"> injunction on the newspaper </w:t>
      </w:r>
      <w:r>
        <w:t xml:space="preserve">to prevent publication of </w:t>
      </w:r>
      <w:r w:rsidRPr="00D92284">
        <w:t>“any articles, letters or materials about the factual circumstances of the traffic accident of 22 September 200</w:t>
      </w:r>
      <w:r>
        <w:t>1</w:t>
      </w:r>
      <w:r w:rsidRPr="00D92284">
        <w:t xml:space="preserve">, as well as about the court proceedings concerning that accident until they </w:t>
      </w:r>
      <w:r>
        <w:t xml:space="preserve">[had] </w:t>
      </w:r>
      <w:r w:rsidRPr="00D92284">
        <w:t>finished”.</w:t>
      </w:r>
    </w:p>
    <w:p w:rsidRPr="00D92284" w:rsidR="00856BB4" w:rsidP="00856BB4" w:rsidRDefault="00856BB4">
      <w:pPr>
        <w:pStyle w:val="JuPara"/>
      </w:pPr>
      <w:r>
        <w:fldChar w:fldCharType="begin"/>
      </w:r>
      <w:r>
        <w:instrText xml:space="preserve"> SEQ level0 \*arabic </w:instrText>
      </w:r>
      <w:r>
        <w:fldChar w:fldCharType="separate"/>
      </w:r>
      <w:r w:rsidR="00707F47">
        <w:rPr>
          <w:noProof/>
        </w:rPr>
        <w:t>11</w:t>
      </w:r>
      <w:r>
        <w:fldChar w:fldCharType="end"/>
      </w:r>
      <w:r>
        <w:t>.  </w:t>
      </w:r>
      <w:r w:rsidRPr="00D92284">
        <w:t xml:space="preserve">On the same day a judge of the </w:t>
      </w:r>
      <w:proofErr w:type="spellStart"/>
      <w:r w:rsidRPr="00D92284">
        <w:t>Kirovskiy</w:t>
      </w:r>
      <w:proofErr w:type="spellEnd"/>
      <w:r w:rsidRPr="00D92284">
        <w:t xml:space="preserve"> District Court of Yaroslavl issued a decision to indicate interim measures (</w:t>
      </w:r>
      <w:proofErr w:type="spellStart"/>
      <w:r w:rsidRPr="00D92284">
        <w:rPr>
          <w:i/>
        </w:rPr>
        <w:t>определение</w:t>
      </w:r>
      <w:proofErr w:type="spellEnd"/>
      <w:r w:rsidRPr="00D92284">
        <w:rPr>
          <w:i/>
        </w:rPr>
        <w:t xml:space="preserve"> </w:t>
      </w:r>
      <w:proofErr w:type="spellStart"/>
      <w:r w:rsidRPr="00D92284">
        <w:rPr>
          <w:i/>
        </w:rPr>
        <w:t>об</w:t>
      </w:r>
      <w:proofErr w:type="spellEnd"/>
      <w:r w:rsidRPr="00D92284">
        <w:rPr>
          <w:i/>
        </w:rPr>
        <w:t xml:space="preserve"> </w:t>
      </w:r>
      <w:proofErr w:type="spellStart"/>
      <w:r w:rsidRPr="00D92284">
        <w:rPr>
          <w:i/>
        </w:rPr>
        <w:t>обеспечении</w:t>
      </w:r>
      <w:proofErr w:type="spellEnd"/>
      <w:r w:rsidRPr="00D92284">
        <w:rPr>
          <w:i/>
        </w:rPr>
        <w:t xml:space="preserve"> </w:t>
      </w:r>
      <w:proofErr w:type="spellStart"/>
      <w:r w:rsidRPr="00D92284">
        <w:rPr>
          <w:i/>
        </w:rPr>
        <w:t>иска</w:t>
      </w:r>
      <w:proofErr w:type="spellEnd"/>
      <w:r w:rsidRPr="00D92284">
        <w:t xml:space="preserve">). The decision </w:t>
      </w:r>
      <w:r>
        <w:t>endorsed</w:t>
      </w:r>
      <w:r w:rsidRPr="00D92284">
        <w:t xml:space="preserve"> </w:t>
      </w:r>
      <w:r>
        <w:t xml:space="preserve">the </w:t>
      </w:r>
      <w:r w:rsidRPr="00D92284">
        <w:t xml:space="preserve">arguments </w:t>
      </w:r>
      <w:r>
        <w:t xml:space="preserve">put forward </w:t>
      </w:r>
      <w:r w:rsidRPr="00D92284">
        <w:t xml:space="preserve">by </w:t>
      </w:r>
      <w:r>
        <w:t xml:space="preserve">Judge </w:t>
      </w:r>
      <w:proofErr w:type="spellStart"/>
      <w:r w:rsidRPr="00D92284">
        <w:t>Baskova</w:t>
      </w:r>
      <w:proofErr w:type="spellEnd"/>
      <w:r w:rsidRPr="00D92284">
        <w:t xml:space="preserve"> and </w:t>
      </w:r>
      <w:r w:rsidR="00BB3AC8">
        <w:t>read</w:t>
      </w:r>
      <w:r w:rsidR="00727F24">
        <w:t>, in its entirety,</w:t>
      </w:r>
      <w:r w:rsidR="00BB3AC8">
        <w:t xml:space="preserve"> </w:t>
      </w:r>
      <w:r w:rsidRPr="00D92284">
        <w:t>as follows:</w:t>
      </w:r>
    </w:p>
    <w:p w:rsidR="00BB3AC8" w:rsidP="00856BB4" w:rsidRDefault="00856BB4">
      <w:pPr>
        <w:pStyle w:val="JuQuot"/>
      </w:pPr>
      <w:r w:rsidRPr="00D92284">
        <w:t>“</w:t>
      </w:r>
      <w:r w:rsidR="00BB3AC8">
        <w:t xml:space="preserve">The plaintiff has referred to the following circumstances. The article </w:t>
      </w:r>
      <w:r w:rsidR="00040011">
        <w:t>‘</w:t>
      </w:r>
      <w:r w:rsidRPr="00D92284" w:rsidR="00BB3AC8">
        <w:t xml:space="preserve">A year later </w:t>
      </w:r>
      <w:r w:rsidR="00BB3AC8">
        <w:t xml:space="preserve">they impounded </w:t>
      </w:r>
      <w:r w:rsidRPr="00D92284" w:rsidR="00BB3AC8">
        <w:t>the car</w:t>
      </w:r>
      <w:r w:rsidR="00040011">
        <w:t>’</w:t>
      </w:r>
      <w:r w:rsidR="00BB3AC8">
        <w:t xml:space="preserve"> (</w:t>
      </w:r>
      <w:proofErr w:type="spellStart"/>
      <w:r w:rsidRPr="00B23883" w:rsidR="00BB3AC8">
        <w:rPr>
          <w:i/>
        </w:rPr>
        <w:t>Zolotoye</w:t>
      </w:r>
      <w:proofErr w:type="spellEnd"/>
      <w:r w:rsidRPr="00B23883" w:rsidR="00BB3AC8">
        <w:rPr>
          <w:i/>
        </w:rPr>
        <w:t xml:space="preserve"> </w:t>
      </w:r>
      <w:proofErr w:type="spellStart"/>
      <w:r w:rsidRPr="00B23883" w:rsidR="00BB3AC8">
        <w:rPr>
          <w:i/>
        </w:rPr>
        <w:t>Koltso</w:t>
      </w:r>
      <w:proofErr w:type="spellEnd"/>
      <w:r w:rsidR="00BB3AC8">
        <w:t>, no. 9</w:t>
      </w:r>
      <w:r w:rsidR="00B23883">
        <w:t xml:space="preserve">, </w:t>
      </w:r>
      <w:r w:rsidR="00BB3AC8">
        <w:t xml:space="preserve">17 January 2003) was published before a decision on the merits of her claim for damages against Mr P. </w:t>
      </w:r>
      <w:r w:rsidR="00B312D4">
        <w:t xml:space="preserve">had been </w:t>
      </w:r>
      <w:r w:rsidR="00BB3AC8">
        <w:t xml:space="preserve">issued, after the </w:t>
      </w:r>
      <w:proofErr w:type="spellStart"/>
      <w:r w:rsidR="00BB3AC8">
        <w:t>Zavolzhskiy</w:t>
      </w:r>
      <w:proofErr w:type="spellEnd"/>
      <w:r w:rsidR="00BB3AC8">
        <w:t xml:space="preserve"> District Court of Yaroslavl </w:t>
      </w:r>
      <w:r w:rsidR="00B312D4">
        <w:t xml:space="preserve">had </w:t>
      </w:r>
      <w:r w:rsidR="00BB3AC8">
        <w:t>suspended the proceedings on 9 December 2003 and commission</w:t>
      </w:r>
      <w:r w:rsidR="00B312D4">
        <w:t>ed</w:t>
      </w:r>
      <w:r w:rsidR="00BB3AC8">
        <w:t xml:space="preserve"> a</w:t>
      </w:r>
      <w:r w:rsidR="00B23883">
        <w:t xml:space="preserve"> </w:t>
      </w:r>
      <w:r w:rsidR="00BB3AC8">
        <w:t xml:space="preserve">technical study </w:t>
      </w:r>
      <w:r w:rsidR="00B23883">
        <w:t>at</w:t>
      </w:r>
      <w:r w:rsidR="00BB3AC8">
        <w:t xml:space="preserve"> the defendant</w:t>
      </w:r>
      <w:r w:rsidR="00040011">
        <w:t>’</w:t>
      </w:r>
      <w:r w:rsidR="00BB3AC8">
        <w:t xml:space="preserve">s request. The article ends </w:t>
      </w:r>
      <w:r w:rsidR="00B23883">
        <w:t>with</w:t>
      </w:r>
      <w:r w:rsidR="00BB3AC8">
        <w:t xml:space="preserve"> the assertion that Mr and Ms P. </w:t>
      </w:r>
      <w:r w:rsidR="00040011">
        <w:t>‘</w:t>
      </w:r>
      <w:r w:rsidR="00BB3AC8">
        <w:t xml:space="preserve">will </w:t>
      </w:r>
      <w:r w:rsidRPr="00D92284" w:rsidR="00BB3AC8">
        <w:t>defend themselves to the very end</w:t>
      </w:r>
      <w:r w:rsidR="00040011">
        <w:t>’</w:t>
      </w:r>
      <w:r w:rsidRPr="00D92284" w:rsidR="00BB3AC8">
        <w:t>.</w:t>
      </w:r>
      <w:r w:rsidR="00BB3AC8">
        <w:t xml:space="preserve"> The plaintiff considers that further developments in the judicial proceedings – upon their resumption – may also be reported by the newspaper in such a manner as </w:t>
      </w:r>
      <w:r w:rsidR="00AE67B1">
        <w:t>to confirm the damaging information and conclusion already disseminated by the author.</w:t>
      </w:r>
    </w:p>
    <w:p w:rsidR="00AE67B1" w:rsidP="00856BB4" w:rsidRDefault="00AE67B1">
      <w:pPr>
        <w:pStyle w:val="JuQuot"/>
      </w:pPr>
      <w:r>
        <w:t xml:space="preserve">[The plaintiff] considers that under these circumstances a failure to indicate interim measures </w:t>
      </w:r>
      <w:r w:rsidR="0052018C">
        <w:t>can impede the enforcement of the judgment [in the defamation claim]: otherwise, alongside with publication of a rectification of the information damaging to her, the newspaper would be entitled to continue publications stating the opposite view</w:t>
      </w:r>
      <w:r w:rsidR="00B23883">
        <w:t>,</w:t>
      </w:r>
      <w:r w:rsidR="0052018C">
        <w:t xml:space="preserve"> which </w:t>
      </w:r>
      <w:r w:rsidR="0099434B">
        <w:t>would undermine the judicial protection of her impaired rights.</w:t>
      </w:r>
    </w:p>
    <w:p w:rsidR="00E0423A" w:rsidP="00856BB4" w:rsidRDefault="00856BB4">
      <w:pPr>
        <w:pStyle w:val="JuQuot"/>
      </w:pPr>
      <w:r w:rsidRPr="00D92284">
        <w:t xml:space="preserve">Pursuant to Article 139 of the Civil </w:t>
      </w:r>
      <w:r>
        <w:t xml:space="preserve">[Procedure] </w:t>
      </w:r>
      <w:r w:rsidRPr="00D92284">
        <w:t xml:space="preserve">Code of the </w:t>
      </w:r>
      <w:smartTag w:uri="urn:schemas-microsoft-com:office:smarttags" w:element="place">
        <w:smartTag w:uri="urn:schemas-microsoft-com:office:smarttags" w:element="country-region">
          <w:r w:rsidRPr="00D92284">
            <w:t>Russian Federation</w:t>
          </w:r>
        </w:smartTag>
      </w:smartTag>
      <w:r w:rsidRPr="00D92284">
        <w:t xml:space="preserve">, a court may, at a request of a party to the case, indicate interim measures if </w:t>
      </w:r>
      <w:r>
        <w:t>a</w:t>
      </w:r>
      <w:r w:rsidRPr="00D92284">
        <w:t xml:space="preserve"> failure to indicate them could impede the enforcement of a court judgment.</w:t>
      </w:r>
    </w:p>
    <w:p w:rsidRPr="00D92284" w:rsidR="00856BB4" w:rsidP="00856BB4" w:rsidRDefault="00856BB4">
      <w:pPr>
        <w:pStyle w:val="JuQuot"/>
      </w:pPr>
      <w:r w:rsidRPr="00D92284">
        <w:t xml:space="preserve">Having regard to the above, </w:t>
      </w:r>
      <w:r w:rsidR="00AE67B1">
        <w:t xml:space="preserve">I </w:t>
      </w:r>
      <w:r w:rsidRPr="00D92284">
        <w:t xml:space="preserve">consider that Ms </w:t>
      </w:r>
      <w:proofErr w:type="spellStart"/>
      <w:r w:rsidRPr="00D92284">
        <w:t>Baskova</w:t>
      </w:r>
      <w:r w:rsidR="00040011">
        <w:t>’</w:t>
      </w:r>
      <w:r w:rsidRPr="00D92284">
        <w:t>s</w:t>
      </w:r>
      <w:proofErr w:type="spellEnd"/>
      <w:r w:rsidRPr="00D92284">
        <w:t xml:space="preserve"> request </w:t>
      </w:r>
      <w:r w:rsidR="00AE67B1">
        <w:t xml:space="preserve">is </w:t>
      </w:r>
      <w:r w:rsidRPr="00D92284">
        <w:t>to be granted.”</w:t>
      </w:r>
    </w:p>
    <w:bookmarkStart w:name="injunctionoperative" w:id="48"/>
    <w:p w:rsidR="006018EB" w:rsidP="00856BB4" w:rsidRDefault="00856BB4">
      <w:pPr>
        <w:pStyle w:val="JuPara"/>
      </w:pPr>
      <w:r>
        <w:fldChar w:fldCharType="begin"/>
      </w:r>
      <w:r>
        <w:instrText xml:space="preserve"> SEQ level0 \*arabic </w:instrText>
      </w:r>
      <w:r>
        <w:fldChar w:fldCharType="separate"/>
      </w:r>
      <w:r w:rsidR="00707F47">
        <w:rPr>
          <w:noProof/>
        </w:rPr>
        <w:t>12</w:t>
      </w:r>
      <w:r>
        <w:fldChar w:fldCharType="end"/>
      </w:r>
      <w:bookmarkEnd w:id="48"/>
      <w:r>
        <w:t>.  </w:t>
      </w:r>
      <w:r w:rsidRPr="00D92284">
        <w:t xml:space="preserve">The District Court </w:t>
      </w:r>
      <w:r>
        <w:t xml:space="preserve">issued </w:t>
      </w:r>
      <w:r w:rsidRPr="00D92284">
        <w:t xml:space="preserve">– with immediate effect – </w:t>
      </w:r>
      <w:r>
        <w:t xml:space="preserve">an interlocutory injunction </w:t>
      </w:r>
      <w:r w:rsidR="006018EB">
        <w:t>worded as follows:</w:t>
      </w:r>
    </w:p>
    <w:p w:rsidR="00C31659" w:rsidP="006018EB" w:rsidRDefault="006018EB">
      <w:pPr>
        <w:pStyle w:val="JuQuot"/>
      </w:pPr>
      <w:r>
        <w:t>“To enjoin the editor</w:t>
      </w:r>
      <w:r w:rsidR="00040011">
        <w:t>’</w:t>
      </w:r>
      <w:r>
        <w:t xml:space="preserve">s office of the </w:t>
      </w:r>
      <w:proofErr w:type="spellStart"/>
      <w:r>
        <w:t>Zolotoye</w:t>
      </w:r>
      <w:proofErr w:type="spellEnd"/>
      <w:r>
        <w:t xml:space="preserve"> </w:t>
      </w:r>
      <w:proofErr w:type="spellStart"/>
      <w:r>
        <w:t>Koltso</w:t>
      </w:r>
      <w:proofErr w:type="spellEnd"/>
      <w:r>
        <w:t xml:space="preserve"> newspaper from publishing </w:t>
      </w:r>
      <w:r w:rsidRPr="00D92284" w:rsidR="00856BB4">
        <w:t xml:space="preserve">any articles, letters or other materials </w:t>
      </w:r>
      <w:r>
        <w:t xml:space="preserve">written by anyone, which </w:t>
      </w:r>
      <w:r w:rsidR="00D00F26">
        <w:t>relate</w:t>
      </w:r>
      <w:r w:rsidRPr="00D92284" w:rsidR="00856BB4">
        <w:t xml:space="preserve"> the </w:t>
      </w:r>
      <w:r>
        <w:t xml:space="preserve">factual circumstances of the </w:t>
      </w:r>
      <w:r w:rsidRPr="00D92284" w:rsidR="00856BB4">
        <w:t xml:space="preserve">traffic accident </w:t>
      </w:r>
      <w:r>
        <w:t xml:space="preserve">on 22 September 2001 with the participation of </w:t>
      </w:r>
      <w:r w:rsidR="00C31659">
        <w:t xml:space="preserve">Ms </w:t>
      </w:r>
      <w:r w:rsidR="00D00F26">
        <w:t>Galina</w:t>
      </w:r>
      <w:r>
        <w:t xml:space="preserve"> </w:t>
      </w:r>
      <w:proofErr w:type="spellStart"/>
      <w:r>
        <w:t>Baskova</w:t>
      </w:r>
      <w:proofErr w:type="spellEnd"/>
      <w:r>
        <w:t xml:space="preserve">, Mr P. and Mr K., or the circumstances of the </w:t>
      </w:r>
      <w:r w:rsidR="00D00F26">
        <w:t xml:space="preserve">judicial proceedings on Ms </w:t>
      </w:r>
      <w:r w:rsidR="00C31659">
        <w:t xml:space="preserve">Galina </w:t>
      </w:r>
      <w:proofErr w:type="spellStart"/>
      <w:r w:rsidR="00D00F26">
        <w:t>Baskova</w:t>
      </w:r>
      <w:r w:rsidR="00040011">
        <w:t>’</w:t>
      </w:r>
      <w:r w:rsidR="00D00F26">
        <w:t>s</w:t>
      </w:r>
      <w:proofErr w:type="spellEnd"/>
      <w:r w:rsidR="00D00F26">
        <w:t xml:space="preserve"> claim for damages against Mr P. </w:t>
      </w:r>
      <w:r w:rsidRPr="00D92284" w:rsidR="00856BB4">
        <w:t xml:space="preserve">until </w:t>
      </w:r>
      <w:r w:rsidR="00856BB4">
        <w:t xml:space="preserve">such time as </w:t>
      </w:r>
      <w:r w:rsidR="00D00F26">
        <w:t>the present dispute has been resolved</w:t>
      </w:r>
      <w:r w:rsidR="00C31659">
        <w:t>.</w:t>
      </w:r>
    </w:p>
    <w:p w:rsidR="00E0423A" w:rsidP="006018EB" w:rsidRDefault="00C31659">
      <w:pPr>
        <w:pStyle w:val="JuQuot"/>
      </w:pPr>
      <w:r>
        <w:t xml:space="preserve">To serve a copy </w:t>
      </w:r>
      <w:r w:rsidR="008E75A2">
        <w:t>of</w:t>
      </w:r>
      <w:r>
        <w:t xml:space="preserve"> the injunction on the bailiffs</w:t>
      </w:r>
      <w:r w:rsidR="00040011">
        <w:t>’</w:t>
      </w:r>
      <w:r>
        <w:t xml:space="preserve"> service of the Kirov District of Yaroslavl, Ms P., the editor</w:t>
      </w:r>
      <w:r w:rsidR="00040011">
        <w:t>’</w:t>
      </w:r>
      <w:r>
        <w:t xml:space="preserve">s office of the </w:t>
      </w:r>
      <w:proofErr w:type="spellStart"/>
      <w:r>
        <w:t>Zolotoye</w:t>
      </w:r>
      <w:proofErr w:type="spellEnd"/>
      <w:r>
        <w:t xml:space="preserve"> </w:t>
      </w:r>
      <w:proofErr w:type="spellStart"/>
      <w:r>
        <w:t>Koltso</w:t>
      </w:r>
      <w:proofErr w:type="spellEnd"/>
      <w:r>
        <w:t xml:space="preserve"> newspaper, the newspaper</w:t>
      </w:r>
      <w:r w:rsidR="00040011">
        <w:t>’</w:t>
      </w:r>
      <w:r>
        <w:t xml:space="preserve">s reporter Ms Yelena </w:t>
      </w:r>
      <w:proofErr w:type="spellStart"/>
      <w:r>
        <w:t>Obukhova</w:t>
      </w:r>
      <w:proofErr w:type="spellEnd"/>
      <w:r>
        <w:t xml:space="preserve">, and Mrs Galina </w:t>
      </w:r>
      <w:proofErr w:type="spellStart"/>
      <w:r>
        <w:t>Baskova</w:t>
      </w:r>
      <w:proofErr w:type="spellEnd"/>
      <w:r>
        <w:t>.</w:t>
      </w:r>
      <w:r w:rsidR="00A21E5C">
        <w:t>”</w:t>
      </w:r>
    </w:p>
    <w:p w:rsidRPr="00D92284" w:rsidR="00856BB4" w:rsidP="00856BB4" w:rsidRDefault="00085A44">
      <w:pPr>
        <w:pStyle w:val="JuPara"/>
      </w:pPr>
      <w:r>
        <w:fldChar w:fldCharType="begin"/>
      </w:r>
      <w:r>
        <w:instrText xml:space="preserve"> SEQ level0 \*arabic </w:instrText>
      </w:r>
      <w:r>
        <w:fldChar w:fldCharType="separate"/>
      </w:r>
      <w:r w:rsidR="00707F47">
        <w:rPr>
          <w:noProof/>
        </w:rPr>
        <w:t>13</w:t>
      </w:r>
      <w:r>
        <w:fldChar w:fldCharType="end"/>
      </w:r>
      <w:r>
        <w:t>.  </w:t>
      </w:r>
      <w:r w:rsidRPr="00D92284" w:rsidR="00856BB4">
        <w:t xml:space="preserve">On 7 April 2003 the </w:t>
      </w:r>
      <w:smartTag w:uri="urn:schemas-microsoft-com:office:smarttags" w:element="Street">
        <w:smartTag w:uri="urn:schemas-microsoft-com:office:smarttags" w:element="address">
          <w:r w:rsidR="00856BB4" w:rsidRPr="00D92284">
            <w:t>Yaroslavl Regional Court</w:t>
          </w:r>
        </w:smartTag>
      </w:smartTag>
      <w:r w:rsidRPr="00D92284" w:rsidR="00856BB4">
        <w:t xml:space="preserve"> </w:t>
      </w:r>
      <w:r w:rsidR="00115E32">
        <w:t>dismissed the</w:t>
      </w:r>
      <w:r w:rsidR="00C31659">
        <w:t xml:space="preserve"> appeal </w:t>
      </w:r>
      <w:r w:rsidR="00115E32">
        <w:t xml:space="preserve">against </w:t>
      </w:r>
      <w:r w:rsidRPr="00D92284" w:rsidR="00856BB4">
        <w:t xml:space="preserve">the </w:t>
      </w:r>
      <w:r w:rsidR="00C31659">
        <w:t>injunction</w:t>
      </w:r>
      <w:r w:rsidR="00115E32">
        <w:t xml:space="preserve">, finding </w:t>
      </w:r>
      <w:r w:rsidRPr="00D92284" w:rsidR="00856BB4">
        <w:t>as follows:</w:t>
      </w:r>
    </w:p>
    <w:p w:rsidRPr="00D92284" w:rsidR="00856BB4" w:rsidP="00856BB4" w:rsidRDefault="00856BB4">
      <w:pPr>
        <w:pStyle w:val="JuQuot"/>
      </w:pPr>
      <w:r w:rsidRPr="00D92284">
        <w:t>“The regional court considers that in the instan</w:t>
      </w:r>
      <w:r>
        <w:t>t</w:t>
      </w:r>
      <w:r w:rsidRPr="00D92284">
        <w:t xml:space="preserve"> case </w:t>
      </w:r>
      <w:r>
        <w:t>a</w:t>
      </w:r>
      <w:r w:rsidRPr="00D92284">
        <w:t xml:space="preserve"> failure to indicate interim measures </w:t>
      </w:r>
      <w:r w:rsidR="0052018C">
        <w:t>would</w:t>
      </w:r>
      <w:r w:rsidRPr="00D92284">
        <w:t xml:space="preserve"> impede </w:t>
      </w:r>
      <w:r>
        <w:t xml:space="preserve">not only </w:t>
      </w:r>
      <w:r w:rsidRPr="00D92284">
        <w:t>the enforcement of the court judgment but also the examination of the [defamation] action.</w:t>
      </w:r>
    </w:p>
    <w:p w:rsidRPr="00D92284" w:rsidR="00856BB4" w:rsidP="00856BB4" w:rsidRDefault="00856BB4">
      <w:pPr>
        <w:pStyle w:val="JuQuot"/>
      </w:pPr>
      <w:r w:rsidRPr="00D92284">
        <w:t>The arguments in the appeal to the effect that the [injunction] violated the defendant</w:t>
      </w:r>
      <w:r w:rsidR="00040011">
        <w:t>’</w:t>
      </w:r>
      <w:r w:rsidRPr="00D92284">
        <w:t>s constitutional right to impart information cannot be taken into account as the prohibition only covers publication of materials concerning one specific traffic accident</w:t>
      </w:r>
      <w:r>
        <w:t>...</w:t>
      </w:r>
      <w:r w:rsidRPr="00D92284">
        <w:t xml:space="preserve"> Publication of materials about these facts before the judgment </w:t>
      </w:r>
      <w:r>
        <w:t>has been</w:t>
      </w:r>
      <w:r w:rsidRPr="00D92284">
        <w:t xml:space="preserve"> made would be contrary to the interests of the justice. The interim measures indicated by the court are proportionate”.</w:t>
      </w:r>
    </w:p>
    <w:p w:rsidRPr="00741A4D" w:rsidR="00260DD7" w:rsidRDefault="00115E32">
      <w:pPr>
        <w:pStyle w:val="JuPara"/>
      </w:pPr>
      <w:r>
        <w:fldChar w:fldCharType="begin"/>
      </w:r>
      <w:r>
        <w:instrText xml:space="preserve"> SEQ level0 \*arabic </w:instrText>
      </w:r>
      <w:r>
        <w:fldChar w:fldCharType="separate"/>
      </w:r>
      <w:r w:rsidR="00707F47">
        <w:rPr>
          <w:noProof/>
        </w:rPr>
        <w:t>14</w:t>
      </w:r>
      <w:r>
        <w:fldChar w:fldCharType="end"/>
      </w:r>
      <w:r>
        <w:t>.  </w:t>
      </w:r>
      <w:r w:rsidR="00856BB4">
        <w:t xml:space="preserve">On 29 April 2003 the </w:t>
      </w:r>
      <w:proofErr w:type="spellStart"/>
      <w:r w:rsidR="00856BB4">
        <w:t>Kirovskiy</w:t>
      </w:r>
      <w:proofErr w:type="spellEnd"/>
      <w:r w:rsidR="00856BB4">
        <w:t xml:space="preserve"> District Court gave judgment in the defamation claim. It did not accept the argument by the newspaper</w:t>
      </w:r>
      <w:r w:rsidR="00040011">
        <w:t>’</w:t>
      </w:r>
      <w:r w:rsidR="00856BB4">
        <w:t xml:space="preserve">s lawyer that the contested statement was Ms </w:t>
      </w:r>
      <w:proofErr w:type="spellStart"/>
      <w:r w:rsidR="00A21E5C">
        <w:t>P.</w:t>
      </w:r>
      <w:r w:rsidR="00040011">
        <w:t>’</w:t>
      </w:r>
      <w:r w:rsidR="00856BB4">
        <w:t>s</w:t>
      </w:r>
      <w:proofErr w:type="spellEnd"/>
      <w:r w:rsidR="00856BB4">
        <w:t xml:space="preserve"> subjective opinion which was evident from the introductory expression “we </w:t>
      </w:r>
      <w:r w:rsidR="00B312D4">
        <w:t>feel</w:t>
      </w:r>
      <w:r w:rsidR="00856BB4">
        <w:t xml:space="preserve"> that”. The court considered it to be “the author</w:t>
      </w:r>
      <w:r w:rsidR="00040011">
        <w:t>’</w:t>
      </w:r>
      <w:r w:rsidR="00856BB4">
        <w:t xml:space="preserve">s allegation... about Ms </w:t>
      </w:r>
      <w:proofErr w:type="spellStart"/>
      <w:r w:rsidR="00856BB4">
        <w:t>Baskova</w:t>
      </w:r>
      <w:r w:rsidR="00040011">
        <w:t>’</w:t>
      </w:r>
      <w:r w:rsidR="00856BB4">
        <w:t>s</w:t>
      </w:r>
      <w:proofErr w:type="spellEnd"/>
      <w:r w:rsidR="00856BB4">
        <w:t xml:space="preserve"> using her office and connections... in the framework of lodging her claim and obtaining interim measures”. As the defendants could not prove the truthfulness of that statement, the court ordered publication of a rectification in the newspaper.</w:t>
      </w:r>
      <w:r w:rsidR="00A21E5C">
        <w:t xml:space="preserve"> </w:t>
      </w:r>
      <w:r w:rsidR="00856BB4">
        <w:t xml:space="preserve">On 26 June 2003 the </w:t>
      </w:r>
      <w:smartTag w:uri="urn:schemas-microsoft-com:office:smarttags" w:element="Street">
        <w:smartTag w:uri="urn:schemas-microsoft-com:office:smarttags" w:element="address">
          <w:r w:rsidR="00856BB4">
            <w:t>Yaroslavl Regional Court</w:t>
          </w:r>
        </w:smartTag>
      </w:smartTag>
      <w:r w:rsidR="00856BB4">
        <w:t xml:space="preserve"> upheld th</w:t>
      </w:r>
      <w:r w:rsidR="00A21E5C">
        <w:t>at</w:t>
      </w:r>
      <w:r w:rsidR="00856BB4">
        <w:t xml:space="preserve"> judgment.</w:t>
      </w:r>
    </w:p>
    <w:p w:rsidRPr="00741A4D" w:rsidR="00260DD7" w:rsidRDefault="00260DD7">
      <w:pPr>
        <w:pStyle w:val="JuHIRoman"/>
      </w:pPr>
      <w:r w:rsidRPr="00741A4D">
        <w:t>II.  RELEVANT DOMESTIC LAW</w:t>
      </w:r>
    </w:p>
    <w:p w:rsidR="00260DD7" w:rsidRDefault="00741A4D">
      <w:pPr>
        <w:pStyle w:val="JuPara"/>
      </w:pPr>
      <w:r w:rsidRPr="00741A4D">
        <w:fldChar w:fldCharType="begin"/>
      </w:r>
      <w:r w:rsidRPr="00741A4D">
        <w:instrText xml:space="preserve"> SEQ level0 \*arabic </w:instrText>
      </w:r>
      <w:r w:rsidRPr="00741A4D">
        <w:fldChar w:fldCharType="separate"/>
      </w:r>
      <w:r w:rsidR="00707F47">
        <w:rPr>
          <w:noProof/>
        </w:rPr>
        <w:t>15</w:t>
      </w:r>
      <w:r w:rsidRPr="00741A4D">
        <w:fldChar w:fldCharType="end"/>
      </w:r>
      <w:r w:rsidRPr="00741A4D" w:rsidR="00260DD7">
        <w:t>.  </w:t>
      </w:r>
      <w:r w:rsidR="00856BB4">
        <w:t>The Code of Civil Procedure provides as follows:</w:t>
      </w:r>
    </w:p>
    <w:p w:rsidRPr="00D92284" w:rsidR="00856BB4" w:rsidP="00856BB4" w:rsidRDefault="00856BB4">
      <w:pPr>
        <w:pStyle w:val="JuHArticle"/>
      </w:pPr>
      <w:r w:rsidRPr="00D92284">
        <w:t>Article 139. Grounds for application of interim measures</w:t>
      </w:r>
    </w:p>
    <w:p w:rsidRPr="00D92284" w:rsidR="00856BB4" w:rsidP="00856BB4" w:rsidRDefault="00856BB4">
      <w:pPr>
        <w:pStyle w:val="JuQuot"/>
      </w:pPr>
      <w:r w:rsidRPr="00D92284">
        <w:t xml:space="preserve">“At the request of a party to the case, a judge or a court may indicate interim measures. Such measures may be indicated at any stage of the proceedings if </w:t>
      </w:r>
      <w:r>
        <w:t>a</w:t>
      </w:r>
      <w:r w:rsidRPr="00D92284">
        <w:t xml:space="preserve"> failure to indicate them could impede or make impossible the enforcement of the court judgment.”</w:t>
      </w:r>
    </w:p>
    <w:p w:rsidRPr="00D92284" w:rsidR="00856BB4" w:rsidP="00856BB4" w:rsidRDefault="00856BB4">
      <w:pPr>
        <w:pStyle w:val="JuHArticle"/>
      </w:pPr>
      <w:r w:rsidRPr="00D92284">
        <w:t>Article 140. Interim measures</w:t>
      </w:r>
    </w:p>
    <w:p w:rsidR="00856BB4" w:rsidP="00856BB4" w:rsidRDefault="00856BB4">
      <w:pPr>
        <w:pStyle w:val="JuQuot"/>
      </w:pPr>
      <w:r w:rsidRPr="00D92284">
        <w:t>“1.</w:t>
      </w:r>
      <w:r>
        <w:t xml:space="preserve"> Interim measures may include:</w:t>
      </w:r>
    </w:p>
    <w:p w:rsidR="00856BB4" w:rsidP="00856BB4" w:rsidRDefault="0019568B">
      <w:pPr>
        <w:pStyle w:val="JuQuot"/>
      </w:pPr>
      <w:r>
        <w:t>...</w:t>
      </w:r>
    </w:p>
    <w:p w:rsidR="00856BB4" w:rsidP="00856BB4" w:rsidRDefault="00A21E5C">
      <w:pPr>
        <w:pStyle w:val="JuQuot"/>
      </w:pPr>
      <w:r>
        <w:t>(</w:t>
      </w:r>
      <w:r w:rsidR="00856BB4">
        <w:t>2)  an injunction restraining the defendant from carrying out specific actions;</w:t>
      </w:r>
    </w:p>
    <w:p w:rsidR="00856BB4" w:rsidP="00856BB4" w:rsidRDefault="0019568B">
      <w:pPr>
        <w:pStyle w:val="JuQuot"/>
      </w:pPr>
      <w:r>
        <w:t>...</w:t>
      </w:r>
    </w:p>
    <w:p w:rsidRPr="00D92284" w:rsidR="00856BB4" w:rsidP="00856BB4" w:rsidRDefault="00856BB4">
      <w:pPr>
        <w:pStyle w:val="JuQuot"/>
      </w:pPr>
      <w:r w:rsidRPr="00D92284">
        <w:t>When necessary, a judge or a court may indicate any other interim measures that correspond to the purposes described in Article 139 of the Code</w:t>
      </w:r>
      <w:r>
        <w:t>...</w:t>
      </w:r>
    </w:p>
    <w:p w:rsidR="00856BB4" w:rsidP="00856BB4" w:rsidRDefault="0019568B">
      <w:pPr>
        <w:pStyle w:val="JuQuot"/>
      </w:pPr>
      <w:r>
        <w:t>...</w:t>
      </w:r>
    </w:p>
    <w:p w:rsidR="00856BB4" w:rsidP="00856BB4" w:rsidRDefault="00856BB4">
      <w:pPr>
        <w:pStyle w:val="JuQuot"/>
      </w:pPr>
      <w:r w:rsidRPr="00D92284">
        <w:t>3.  Interim measures must be proportionate to the plaintiff</w:t>
      </w:r>
      <w:r w:rsidR="00040011">
        <w:t>’</w:t>
      </w:r>
      <w:r w:rsidRPr="00D92284">
        <w:t>s claim</w:t>
      </w:r>
      <w:r>
        <w:t>s</w:t>
      </w:r>
      <w:r w:rsidRPr="00D92284">
        <w:t>.”</w:t>
      </w:r>
    </w:p>
    <w:p w:rsidR="00856BB4" w:rsidP="00856BB4" w:rsidRDefault="00856BB4">
      <w:pPr>
        <w:pStyle w:val="JuHArticle"/>
      </w:pPr>
      <w:r>
        <w:t>Article 144. Revocation of interim measures</w:t>
      </w:r>
    </w:p>
    <w:p w:rsidRPr="00741A4D" w:rsidR="00856BB4" w:rsidP="00856BB4" w:rsidRDefault="00856BB4">
      <w:pPr>
        <w:pStyle w:val="JuQuot"/>
      </w:pPr>
      <w:r>
        <w:t>“3.  ...If the claim has been granted, interim measures remain effective until the judgment has been enforced.”</w:t>
      </w:r>
    </w:p>
    <w:p w:rsidRPr="00741A4D" w:rsidR="00260DD7" w:rsidRDefault="00260DD7">
      <w:pPr>
        <w:pStyle w:val="JuHHead"/>
      </w:pPr>
      <w:r w:rsidRPr="00741A4D">
        <w:t>THE LAW</w:t>
      </w:r>
    </w:p>
    <w:p w:rsidRPr="00741A4D" w:rsidR="00741A4D" w:rsidRDefault="00741A4D">
      <w:pPr>
        <w:pStyle w:val="JuHIRoman"/>
      </w:pPr>
      <w:r w:rsidRPr="00741A4D">
        <w:t xml:space="preserve">I.  ALLEGED VIOLATION OF ARTICLE </w:t>
      </w:r>
      <w:r w:rsidR="00856BB4">
        <w:t>10</w:t>
      </w:r>
      <w:r w:rsidRPr="00741A4D">
        <w:t xml:space="preserve"> OF THE CONVENTION</w:t>
      </w:r>
    </w:p>
    <w:p w:rsidR="00856BB4" w:rsidP="00856BB4" w:rsidRDefault="00856BB4">
      <w:pPr>
        <w:pStyle w:val="JuPara"/>
      </w:pPr>
      <w:r>
        <w:fldChar w:fldCharType="begin"/>
      </w:r>
      <w:r>
        <w:instrText xml:space="preserve"> SEQ level0 \*arabic </w:instrText>
      </w:r>
      <w:r>
        <w:fldChar w:fldCharType="separate"/>
      </w:r>
      <w:r w:rsidR="00707F47">
        <w:rPr>
          <w:noProof/>
        </w:rPr>
        <w:t>16</w:t>
      </w:r>
      <w:r>
        <w:fldChar w:fldCharType="end"/>
      </w:r>
      <w:r>
        <w:t>.  The applicant complained that the restriction o</w:t>
      </w:r>
      <w:r w:rsidR="00B312D4">
        <w:t>n</w:t>
      </w:r>
      <w:r>
        <w:t xml:space="preserve"> her right to publish materials concerning the traffic accident involving Ms </w:t>
      </w:r>
      <w:proofErr w:type="spellStart"/>
      <w:r>
        <w:t>Baskova</w:t>
      </w:r>
      <w:proofErr w:type="spellEnd"/>
      <w:r>
        <w:t xml:space="preserve"> was incompatible with Article 10 of the Convention</w:t>
      </w:r>
      <w:r w:rsidR="00A21E5C">
        <w:t>,</w:t>
      </w:r>
      <w:r>
        <w:t xml:space="preserve"> which reads as follows:</w:t>
      </w:r>
    </w:p>
    <w:p w:rsidR="00856BB4" w:rsidP="00856BB4" w:rsidRDefault="00856BB4">
      <w:pPr>
        <w:pStyle w:val="JuQuot"/>
      </w:pPr>
      <w:r>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00856BB4" w:rsidP="00856BB4" w:rsidRDefault="00856BB4">
      <w:pPr>
        <w:pStyle w:val="JuQuot"/>
      </w:pPr>
      <w: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00856BB4" w:rsidP="00856BB4" w:rsidRDefault="00856BB4">
      <w:pPr>
        <w:pStyle w:val="JuHA"/>
      </w:pPr>
      <w:r>
        <w:t>A.  Submissions by the parties</w:t>
      </w:r>
    </w:p>
    <w:p w:rsidRPr="00741A4D" w:rsidR="00B23571" w:rsidP="00B23571" w:rsidRDefault="00B23571">
      <w:pPr>
        <w:pStyle w:val="JuPara"/>
      </w:pPr>
      <w:r>
        <w:fldChar w:fldCharType="begin"/>
      </w:r>
      <w:r>
        <w:instrText xml:space="preserve"> SEQ level0 \*arabic </w:instrText>
      </w:r>
      <w:r>
        <w:fldChar w:fldCharType="separate"/>
      </w:r>
      <w:r w:rsidR="00707F47">
        <w:rPr>
          <w:noProof/>
        </w:rPr>
        <w:t>17</w:t>
      </w:r>
      <w:r>
        <w:fldChar w:fldCharType="end"/>
      </w:r>
      <w:r>
        <w:t xml:space="preserve">.  The applicant submitted that there </w:t>
      </w:r>
      <w:r w:rsidR="006F216A">
        <w:t>had been</w:t>
      </w:r>
      <w:r>
        <w:t xml:space="preserve"> no need to afford special protection to Judge </w:t>
      </w:r>
      <w:proofErr w:type="spellStart"/>
      <w:r>
        <w:t>Baskova</w:t>
      </w:r>
      <w:proofErr w:type="spellEnd"/>
      <w:r w:rsidR="00B23883">
        <w:t>,</w:t>
      </w:r>
      <w:r>
        <w:t xml:space="preserve"> who </w:t>
      </w:r>
      <w:r w:rsidR="006F216A">
        <w:t xml:space="preserve">had </w:t>
      </w:r>
      <w:r>
        <w:t xml:space="preserve">sued in her personal capacity. In both the defamation and compensation proceedings she </w:t>
      </w:r>
      <w:r w:rsidR="006F216A">
        <w:t xml:space="preserve">had </w:t>
      </w:r>
      <w:r w:rsidRPr="00D92284">
        <w:t xml:space="preserve">acted as an ordinary plaintiff </w:t>
      </w:r>
      <w:r>
        <w:t xml:space="preserve">rather than in her judicial </w:t>
      </w:r>
      <w:r w:rsidRPr="00D92284">
        <w:t xml:space="preserve">capacity and the injunction </w:t>
      </w:r>
      <w:r w:rsidR="006F216A">
        <w:t xml:space="preserve">had </w:t>
      </w:r>
      <w:r w:rsidRPr="00D92284">
        <w:t xml:space="preserve">therefore not </w:t>
      </w:r>
      <w:r w:rsidR="006F216A">
        <w:t xml:space="preserve">been </w:t>
      </w:r>
      <w:r w:rsidRPr="00D92284">
        <w:t>required for maintaining the authority and impartiality of the judiciary.</w:t>
      </w:r>
      <w:r>
        <w:t xml:space="preserve"> The authority of the judiciary would </w:t>
      </w:r>
      <w:r w:rsidR="006F216A">
        <w:t xml:space="preserve">have </w:t>
      </w:r>
      <w:r>
        <w:t>be</w:t>
      </w:r>
      <w:r w:rsidR="006F216A">
        <w:t>en</w:t>
      </w:r>
      <w:r>
        <w:t xml:space="preserve"> better </w:t>
      </w:r>
      <w:r w:rsidR="006F216A">
        <w:t xml:space="preserve">served </w:t>
      </w:r>
      <w:r>
        <w:t xml:space="preserve">if proceedings </w:t>
      </w:r>
      <w:r w:rsidR="006F216A">
        <w:t xml:space="preserve">had been </w:t>
      </w:r>
      <w:r>
        <w:t xml:space="preserve">transparent and the general public </w:t>
      </w:r>
      <w:r w:rsidR="006F216A">
        <w:t xml:space="preserve">had been able to </w:t>
      </w:r>
      <w:r>
        <w:t xml:space="preserve">form </w:t>
      </w:r>
      <w:r w:rsidR="00A21E5C">
        <w:t>an</w:t>
      </w:r>
      <w:r>
        <w:t xml:space="preserve"> opinion </w:t>
      </w:r>
      <w:r w:rsidR="00A21E5C">
        <w:t xml:space="preserve">on </w:t>
      </w:r>
      <w:r>
        <w:t xml:space="preserve">them. Furthermore, the scope of the interlocutory injunction </w:t>
      </w:r>
      <w:r w:rsidR="006F216A">
        <w:t xml:space="preserve">had been </w:t>
      </w:r>
      <w:r>
        <w:t xml:space="preserve">greater than that of the defamation claim. Judge </w:t>
      </w:r>
      <w:proofErr w:type="spellStart"/>
      <w:r>
        <w:t>Baskova</w:t>
      </w:r>
      <w:proofErr w:type="spellEnd"/>
      <w:r>
        <w:t xml:space="preserve"> </w:t>
      </w:r>
      <w:r w:rsidR="006F216A">
        <w:t xml:space="preserve">had </w:t>
      </w:r>
      <w:r>
        <w:t xml:space="preserve">only challenged the statement that she had used her office to her advantage, the remainder of the publication </w:t>
      </w:r>
      <w:r w:rsidR="006F216A">
        <w:t xml:space="preserve">had </w:t>
      </w:r>
      <w:r>
        <w:t xml:space="preserve">not </w:t>
      </w:r>
      <w:r w:rsidR="006F216A">
        <w:t xml:space="preserve">been </w:t>
      </w:r>
      <w:r>
        <w:t xml:space="preserve">contested. However, the injunction </w:t>
      </w:r>
      <w:r w:rsidR="006F216A">
        <w:t xml:space="preserve">had </w:t>
      </w:r>
      <w:r>
        <w:t xml:space="preserve">prohibited any mention of the traffic accident or of the proceedings in which Judge </w:t>
      </w:r>
      <w:proofErr w:type="spellStart"/>
      <w:r>
        <w:t>Baskova</w:t>
      </w:r>
      <w:proofErr w:type="spellEnd"/>
      <w:r>
        <w:t xml:space="preserve"> </w:t>
      </w:r>
      <w:r w:rsidR="006F216A">
        <w:t xml:space="preserve">had been </w:t>
      </w:r>
      <w:r>
        <w:t xml:space="preserve">involved. This created a paradoxical situation where the applicant </w:t>
      </w:r>
      <w:r w:rsidR="006F216A">
        <w:t xml:space="preserve">had been </w:t>
      </w:r>
      <w:r>
        <w:t xml:space="preserve">prevented from reporting on ongoing civil proceedings which </w:t>
      </w:r>
      <w:r w:rsidR="006F216A">
        <w:t xml:space="preserve">had been </w:t>
      </w:r>
      <w:r>
        <w:t>conduc</w:t>
      </w:r>
      <w:r w:rsidR="00B23883">
        <w:t>t</w:t>
      </w:r>
      <w:r>
        <w:t xml:space="preserve">ed in public and </w:t>
      </w:r>
      <w:r w:rsidR="006F216A">
        <w:t xml:space="preserve">had been open to </w:t>
      </w:r>
      <w:r>
        <w:t xml:space="preserve">anyone. Obviously, such a broad prohibition </w:t>
      </w:r>
      <w:r w:rsidR="006F216A">
        <w:t xml:space="preserve">had </w:t>
      </w:r>
      <w:r>
        <w:t xml:space="preserve">not </w:t>
      </w:r>
      <w:r w:rsidR="006F216A">
        <w:t>been “</w:t>
      </w:r>
      <w:r>
        <w:t>necessary in a democratic society</w:t>
      </w:r>
      <w:r w:rsidR="006F216A">
        <w:t>”</w:t>
      </w:r>
      <w:r>
        <w:t>.</w:t>
      </w:r>
    </w:p>
    <w:p w:rsidR="006F216A" w:rsidP="006F216A" w:rsidRDefault="00856BB4">
      <w:pPr>
        <w:pStyle w:val="JuPara"/>
        <w:outlineLvl w:val="0"/>
        <w:rPr>
          <w:lang w:eastAsia="en-US"/>
        </w:rPr>
      </w:pPr>
      <w:r>
        <w:fldChar w:fldCharType="begin"/>
      </w:r>
      <w:r>
        <w:instrText xml:space="preserve"> SEQ level0 \*arabic </w:instrText>
      </w:r>
      <w:r>
        <w:fldChar w:fldCharType="separate"/>
      </w:r>
      <w:r w:rsidR="00707F47">
        <w:rPr>
          <w:noProof/>
        </w:rPr>
        <w:t>18</w:t>
      </w:r>
      <w:r>
        <w:fldChar w:fldCharType="end"/>
      </w:r>
      <w:r>
        <w:t>.  The Government submitted that an interference with the applicant</w:t>
      </w:r>
      <w:r w:rsidR="00040011">
        <w:t>’</w:t>
      </w:r>
      <w:r w:rsidR="00B23571">
        <w:t>s</w:t>
      </w:r>
      <w:r>
        <w:t xml:space="preserve"> right to freedom of expression </w:t>
      </w:r>
      <w:r w:rsidR="006F216A">
        <w:t xml:space="preserve">had been required for </w:t>
      </w:r>
      <w:r>
        <w:t>maintain</w:t>
      </w:r>
      <w:r w:rsidR="006F216A">
        <w:t>ing</w:t>
      </w:r>
      <w:r>
        <w:t xml:space="preserve"> the authority of the judiciary</w:t>
      </w:r>
      <w:r w:rsidR="006F216A">
        <w:t>, since</w:t>
      </w:r>
      <w:r>
        <w:t xml:space="preserve"> </w:t>
      </w:r>
      <w:r w:rsidR="006F216A">
        <w:t xml:space="preserve">it had been </w:t>
      </w:r>
      <w:r>
        <w:t xml:space="preserve">alleged that Judge </w:t>
      </w:r>
      <w:proofErr w:type="spellStart"/>
      <w:r>
        <w:t>Baskova</w:t>
      </w:r>
      <w:proofErr w:type="spellEnd"/>
      <w:r>
        <w:t xml:space="preserve"> had used her office to secure undue advantage in the civil proceedings. The domestic courts </w:t>
      </w:r>
      <w:r w:rsidR="006F216A">
        <w:t xml:space="preserve">had </w:t>
      </w:r>
      <w:r>
        <w:t xml:space="preserve">determined that the reputation of Judge </w:t>
      </w:r>
      <w:proofErr w:type="spellStart"/>
      <w:r>
        <w:t>Baskova</w:t>
      </w:r>
      <w:proofErr w:type="spellEnd"/>
      <w:r>
        <w:t xml:space="preserve"> required heightened protection and thus the interference </w:t>
      </w:r>
      <w:r w:rsidR="006F216A">
        <w:t xml:space="preserve">had </w:t>
      </w:r>
      <w:r>
        <w:t xml:space="preserve">pursued a </w:t>
      </w:r>
      <w:r w:rsidR="006F216A">
        <w:t>“</w:t>
      </w:r>
      <w:r>
        <w:t>pressing social need</w:t>
      </w:r>
      <w:r w:rsidR="006F216A">
        <w:t>”</w:t>
      </w:r>
      <w:r>
        <w:t xml:space="preserve">. The interim measure </w:t>
      </w:r>
      <w:r w:rsidR="006F216A">
        <w:t xml:space="preserve">had been </w:t>
      </w:r>
      <w:r>
        <w:t xml:space="preserve">proportionate to the legitimate aim as it </w:t>
      </w:r>
      <w:r w:rsidR="006F216A">
        <w:t xml:space="preserve">had been </w:t>
      </w:r>
      <w:r>
        <w:t xml:space="preserve">strictly limited in its scope and time. Having regard to the accusatory nature of the allegation contained in the publication, a failure to indicate interim measures could have led to further publications and greater damage to Judge </w:t>
      </w:r>
      <w:proofErr w:type="spellStart"/>
      <w:r>
        <w:t>Baskova</w:t>
      </w:r>
      <w:r w:rsidR="00040011">
        <w:t>’</w:t>
      </w:r>
      <w:r>
        <w:t>s</w:t>
      </w:r>
      <w:proofErr w:type="spellEnd"/>
      <w:r>
        <w:t xml:space="preserve"> reputation. Accordingly, </w:t>
      </w:r>
      <w:r w:rsidR="006F216A">
        <w:t xml:space="preserve">the </w:t>
      </w:r>
      <w:r>
        <w:t xml:space="preserve">application of such interim measures </w:t>
      </w:r>
      <w:r w:rsidR="006F216A">
        <w:t xml:space="preserve">had been </w:t>
      </w:r>
      <w:r>
        <w:t xml:space="preserve">of greater public importance than affording the applicant </w:t>
      </w:r>
      <w:r w:rsidR="00B23883">
        <w:t>the</w:t>
      </w:r>
      <w:r>
        <w:t xml:space="preserve"> possibility </w:t>
      </w:r>
      <w:r w:rsidR="00B23883">
        <w:t>of</w:t>
      </w:r>
      <w:r>
        <w:t xml:space="preserve"> “endless stirring-up of doubts about circumstances which were simultaneously being examined in judicial proceedings”. </w:t>
      </w:r>
      <w:r w:rsidR="006F216A">
        <w:t>Contrary to the applicant</w:t>
      </w:r>
      <w:r w:rsidR="00040011">
        <w:t>’</w:t>
      </w:r>
      <w:r w:rsidR="006F216A">
        <w:t xml:space="preserve">s claim, the injunction had not affected the publicity of civil proceedings because they had been open to anyone wishing to attend them and also because the applicant had </w:t>
      </w:r>
      <w:r w:rsidR="00673598">
        <w:t>had a vested</w:t>
      </w:r>
      <w:r w:rsidR="006F216A">
        <w:t xml:space="preserve"> interest in their outcome. Furthermore, the Government referred to the Court</w:t>
      </w:r>
      <w:r w:rsidR="00040011">
        <w:t>’</w:t>
      </w:r>
      <w:r w:rsidR="006F216A">
        <w:t xml:space="preserve">s finding to the effect that “the limits of permissible comment on pending </w:t>
      </w:r>
      <w:r w:rsidR="0019568B">
        <w:t>...</w:t>
      </w:r>
      <w:r w:rsidR="006F216A">
        <w:t xml:space="preserve"> proceedings may not extend to statements which are likely to prejudice, whether intentionally or not, the chances of a person receiving a fair trial or to undermine the confidence of the public in the role of the courts in the administration of justice” (see </w:t>
      </w:r>
      <w:bookmarkStart w:name="File7" w:id="49"/>
      <w:r w:rsidRPr="006F216A" w:rsidR="006F216A">
        <w:rPr>
          <w:i/>
          <w:lang w:eastAsia="en-US"/>
        </w:rPr>
        <w:t>News</w:t>
      </w:r>
      <w:bookmarkEnd w:id="49"/>
      <w:r w:rsidRPr="006F216A" w:rsidR="006F216A">
        <w:rPr>
          <w:i/>
          <w:lang w:eastAsia="en-US"/>
        </w:rPr>
        <w:t xml:space="preserve"> </w:t>
      </w:r>
      <w:proofErr w:type="spellStart"/>
      <w:r w:rsidRPr="006F216A" w:rsidR="006F216A">
        <w:rPr>
          <w:i/>
          <w:lang w:eastAsia="en-US"/>
        </w:rPr>
        <w:t>Verlags</w:t>
      </w:r>
      <w:proofErr w:type="spellEnd"/>
      <w:r w:rsidRPr="006F216A" w:rsidR="006F216A">
        <w:rPr>
          <w:i/>
          <w:lang w:eastAsia="en-US"/>
        </w:rPr>
        <w:t xml:space="preserve"> GmbH &amp; Co.</w:t>
      </w:r>
      <w:r w:rsidR="00893ACA">
        <w:rPr>
          <w:i/>
          <w:lang w:eastAsia="en-US"/>
        </w:rPr>
        <w:t xml:space="preserve"> </w:t>
      </w:r>
      <w:r w:rsidRPr="006F216A" w:rsidR="006F216A">
        <w:rPr>
          <w:i/>
          <w:lang w:eastAsia="en-US"/>
        </w:rPr>
        <w:t xml:space="preserve">KG v. </w:t>
      </w:r>
      <w:smartTag w:uri="urn:schemas-microsoft-com:office:smarttags" w:element="place">
        <w:smartTag w:uri="urn:schemas-microsoft-com:office:smarttags" w:element="country-region">
          <w:r w:rsidR="006F216A" w:rsidRPr="006F216A">
            <w:rPr>
              <w:i/>
              <w:lang w:eastAsia="en-US"/>
            </w:rPr>
            <w:t>Austria</w:t>
          </w:r>
        </w:smartTag>
      </w:smartTag>
      <w:r w:rsidRPr="006F216A" w:rsidR="006F216A">
        <w:rPr>
          <w:lang w:eastAsia="en-US"/>
        </w:rPr>
        <w:t>, no. 31457/96, § </w:t>
      </w:r>
      <w:r w:rsidR="006F216A">
        <w:rPr>
          <w:lang w:eastAsia="en-US"/>
        </w:rPr>
        <w:t>56</w:t>
      </w:r>
      <w:r w:rsidRPr="006F216A" w:rsidR="006F216A">
        <w:rPr>
          <w:lang w:eastAsia="en-US"/>
        </w:rPr>
        <w:t>, ECHR 2000</w:t>
      </w:r>
      <w:r w:rsidRPr="006F216A" w:rsidR="006F216A">
        <w:rPr>
          <w:lang w:eastAsia="en-US"/>
        </w:rPr>
        <w:noBreakHyphen/>
        <w:t>I</w:t>
      </w:r>
      <w:r w:rsidR="006F216A">
        <w:rPr>
          <w:lang w:eastAsia="en-US"/>
        </w:rPr>
        <w:t xml:space="preserve">). In the present case the Government considered that the purpose of the injunction had been </w:t>
      </w:r>
      <w:r w:rsidR="00893ACA">
        <w:rPr>
          <w:lang w:eastAsia="en-US"/>
        </w:rPr>
        <w:t xml:space="preserve">the prevention of damage to Judge </w:t>
      </w:r>
      <w:proofErr w:type="spellStart"/>
      <w:r w:rsidR="00893ACA">
        <w:rPr>
          <w:lang w:eastAsia="en-US"/>
        </w:rPr>
        <w:t>Baskova</w:t>
      </w:r>
      <w:r w:rsidR="00040011">
        <w:rPr>
          <w:lang w:eastAsia="en-US"/>
        </w:rPr>
        <w:t>’</w:t>
      </w:r>
      <w:r w:rsidR="00893ACA">
        <w:rPr>
          <w:lang w:eastAsia="en-US"/>
        </w:rPr>
        <w:t>s</w:t>
      </w:r>
      <w:proofErr w:type="spellEnd"/>
      <w:r w:rsidR="00893ACA">
        <w:rPr>
          <w:lang w:eastAsia="en-US"/>
        </w:rPr>
        <w:t xml:space="preserve"> right to a fair trial and to her authority as a judge. The applicant could have unreasonably undermined the judge</w:t>
      </w:r>
      <w:r w:rsidR="00040011">
        <w:rPr>
          <w:lang w:eastAsia="en-US"/>
        </w:rPr>
        <w:t>’</w:t>
      </w:r>
      <w:r w:rsidR="00893ACA">
        <w:rPr>
          <w:lang w:eastAsia="en-US"/>
        </w:rPr>
        <w:t>s authority through her continued reporting on a dispute to which she had been a party and which was being considered by courts. If she had had doubts about the conduct of the judge, she could have applied to the judges</w:t>
      </w:r>
      <w:r w:rsidR="00040011">
        <w:rPr>
          <w:lang w:eastAsia="en-US"/>
        </w:rPr>
        <w:t>’</w:t>
      </w:r>
      <w:r w:rsidR="00893ACA">
        <w:rPr>
          <w:lang w:eastAsia="en-US"/>
        </w:rPr>
        <w:t xml:space="preserve"> qualification panel with a complaint.</w:t>
      </w:r>
    </w:p>
    <w:p w:rsidR="00856BB4" w:rsidP="00B23571" w:rsidRDefault="00CF7184">
      <w:pPr>
        <w:pStyle w:val="JuHA"/>
      </w:pPr>
      <w:r>
        <w:t>B</w:t>
      </w:r>
      <w:r w:rsidR="00B23571">
        <w:t>.  The Court</w:t>
      </w:r>
      <w:r w:rsidR="00040011">
        <w:t>’</w:t>
      </w:r>
      <w:r w:rsidR="00B23571">
        <w:t>s assessment</w:t>
      </w:r>
    </w:p>
    <w:p w:rsidR="00E0423A" w:rsidP="00806E8B" w:rsidRDefault="00806E8B">
      <w:pPr>
        <w:pStyle w:val="JuPara"/>
      </w:pPr>
      <w:r>
        <w:fldChar w:fldCharType="begin"/>
      </w:r>
      <w:r>
        <w:instrText xml:space="preserve"> SEQ level0 \*arabic </w:instrText>
      </w:r>
      <w:r>
        <w:fldChar w:fldCharType="separate"/>
      </w:r>
      <w:r w:rsidR="00707F47">
        <w:rPr>
          <w:noProof/>
        </w:rPr>
        <w:t>19</w:t>
      </w:r>
      <w:r>
        <w:fldChar w:fldCharType="end"/>
      </w:r>
      <w:r>
        <w:t>.   The Court reiterates that freedom of expression constitutes one of the essential foundations of a democratic society and one of the basic conditions for its progress and for each individual</w:t>
      </w:r>
      <w:r w:rsidR="00040011">
        <w:t>’</w:t>
      </w:r>
      <w:r>
        <w:t xml:space="preserve">s self-fulfilment (see </w:t>
      </w:r>
      <w:r w:rsidRPr="00C17C0A">
        <w:rPr>
          <w:i/>
          <w:lang w:eastAsia="en-US"/>
        </w:rPr>
        <w:t>Lingens v.</w:t>
      </w:r>
      <w:r>
        <w:rPr>
          <w:i/>
          <w:lang w:eastAsia="en-US"/>
        </w:rPr>
        <w:t> </w:t>
      </w:r>
      <w:r w:rsidRPr="00C17C0A">
        <w:rPr>
          <w:i/>
          <w:lang w:eastAsia="en-US"/>
        </w:rPr>
        <w:t>Austria</w:t>
      </w:r>
      <w:r w:rsidRPr="00C17C0A">
        <w:rPr>
          <w:lang w:eastAsia="en-US"/>
        </w:rPr>
        <w:t>, judgment of 8 July 1986, Series A no. 103, p. </w:t>
      </w:r>
      <w:r>
        <w:rPr>
          <w:lang w:eastAsia="en-US"/>
        </w:rPr>
        <w:t xml:space="preserve">26, § 41). </w:t>
      </w:r>
      <w:r>
        <w:t xml:space="preserve">Subject to paragraph 2, it is applicable not only to “information” or “ideas” that are favourably received or regarded as inoffensive or as a matter of indifference, but also to those that offend, shock or disturb. Such are the demands of that pluralism, tolerance and broadmindedness without which there is no “democratic society”. Given </w:t>
      </w:r>
      <w:r w:rsidRPr="005F7E50">
        <w:t>the essential role played by the press in a democratic society</w:t>
      </w:r>
      <w:r>
        <w:t xml:space="preserve">, </w:t>
      </w:r>
      <w:r w:rsidRPr="00673598">
        <w:t xml:space="preserve">its duty is to impart – in a manner consistent with its </w:t>
      </w:r>
      <w:r>
        <w:t xml:space="preserve">duties </w:t>
      </w:r>
      <w:r w:rsidRPr="00673598">
        <w:t xml:space="preserve">and responsibilities – information and ideas on all matters of public interest. Not only does it have the task of imparting such information and ideas: the public also has a right to receive them (see, among many other authorities, Bladet Tromsø </w:t>
      </w:r>
      <w:r w:rsidRPr="005F7E50">
        <w:rPr>
          <w:i/>
        </w:rPr>
        <w:t xml:space="preserve">and Stensaas v. </w:t>
      </w:r>
      <w:smartTag w:uri="urn:schemas-microsoft-com:office:smarttags" w:element="country-region">
        <w:r w:rsidRPr="005F7E50">
          <w:rPr>
            <w:i/>
          </w:rPr>
          <w:t>Norway</w:t>
        </w:r>
      </w:smartTag>
      <w:r w:rsidRPr="00673598">
        <w:t xml:space="preserve"> [GC], no.</w:t>
      </w:r>
      <w:r>
        <w:t> </w:t>
      </w:r>
      <w:r w:rsidRPr="00673598">
        <w:t xml:space="preserve">21980/93, §§ 59 and 62, ECHR 1999-III, and </w:t>
      </w:r>
      <w:proofErr w:type="spellStart"/>
      <w:r w:rsidRPr="005F7E50">
        <w:rPr>
          <w:i/>
        </w:rPr>
        <w:t>Colombani</w:t>
      </w:r>
      <w:proofErr w:type="spellEnd"/>
      <w:r w:rsidRPr="005F7E50">
        <w:rPr>
          <w:i/>
        </w:rPr>
        <w:t xml:space="preserve"> and Others</w:t>
      </w:r>
      <w:r w:rsidRPr="00673598">
        <w:t xml:space="preserve"> v. </w:t>
      </w:r>
      <w:smartTag w:uri="urn:schemas-microsoft-com:office:smarttags" w:element="place">
        <w:smartTag w:uri="urn:schemas-microsoft-com:office:smarttags" w:element="country-region">
          <w:r w:rsidRPr="00673598">
            <w:t>France</w:t>
          </w:r>
        </w:smartTag>
      </w:smartTag>
      <w:r w:rsidRPr="00673598">
        <w:t>, no. 51279/99, § 55, ECHR 2002-V).</w:t>
      </w:r>
    </w:p>
    <w:p w:rsidR="00000A6B" w:rsidP="00000A6B" w:rsidRDefault="006B03E3">
      <w:pPr>
        <w:pStyle w:val="JuPara"/>
      </w:pPr>
      <w:r>
        <w:rPr>
          <w:lang w:val="ru-RU"/>
        </w:rPr>
        <w:fldChar w:fldCharType="begin"/>
      </w:r>
      <w:r w:rsidRPr="00627F98">
        <w:instrText xml:space="preserve"> SEQ level0 \*arabic </w:instrText>
      </w:r>
      <w:r>
        <w:rPr>
          <w:lang w:val="ru-RU"/>
        </w:rPr>
        <w:fldChar w:fldCharType="separate"/>
      </w:r>
      <w:r w:rsidR="00707F47">
        <w:rPr>
          <w:noProof/>
        </w:rPr>
        <w:t>20</w:t>
      </w:r>
      <w:r>
        <w:rPr>
          <w:lang w:val="ru-RU"/>
        </w:rPr>
        <w:fldChar w:fldCharType="end"/>
      </w:r>
      <w:r w:rsidRPr="00627F98">
        <w:t>.  </w:t>
      </w:r>
      <w:r w:rsidR="00627F98">
        <w:t>As to the existence of an interference with the applicant</w:t>
      </w:r>
      <w:r w:rsidR="00040011">
        <w:t>’</w:t>
      </w:r>
      <w:r w:rsidR="00627F98">
        <w:t xml:space="preserve">s right to freedom of expression, the Court </w:t>
      </w:r>
      <w:r w:rsidR="00740D99">
        <w:t>reiterates</w:t>
      </w:r>
      <w:r w:rsidR="001F5356">
        <w:t xml:space="preserve"> </w:t>
      </w:r>
      <w:r w:rsidR="00740D99">
        <w:t>that, in so far as the preliminary injunction ha</w:t>
      </w:r>
      <w:r w:rsidR="00115E32">
        <w:t>s</w:t>
      </w:r>
      <w:r w:rsidR="00740D99">
        <w:t xml:space="preserve"> the effect of preventing journalists from engaging in research and publications on the subject to which it applie</w:t>
      </w:r>
      <w:r w:rsidR="006018EB">
        <w:t>d</w:t>
      </w:r>
      <w:r w:rsidR="00740D99">
        <w:t xml:space="preserve">, the journalists may claim to be “victims” of that measure (see, as a classic authority, </w:t>
      </w:r>
      <w:r w:rsidR="00740D99">
        <w:rPr>
          <w:i/>
        </w:rPr>
        <w:t>Times Newspaper Ltd., The Sunday Times, Harold Evans v. the United Kingdom</w:t>
      </w:r>
      <w:r w:rsidR="00740D99">
        <w:t xml:space="preserve">, no. 6538/74, Commission decision of 21 March 1975, Decisions and Reports 2, p. 90; and </w:t>
      </w:r>
      <w:r w:rsidRPr="001F5356" w:rsidR="001F5356">
        <w:rPr>
          <w:lang w:eastAsia="en-US"/>
        </w:rPr>
        <w:t xml:space="preserve">Observer </w:t>
      </w:r>
      <w:r w:rsidRPr="001F5356" w:rsidR="001F5356">
        <w:rPr>
          <w:i/>
          <w:lang w:eastAsia="en-US"/>
        </w:rPr>
        <w:t>and</w:t>
      </w:r>
      <w:r w:rsidRPr="001F5356" w:rsidR="001F5356">
        <w:rPr>
          <w:lang w:eastAsia="en-US"/>
        </w:rPr>
        <w:t xml:space="preserve"> Guardian</w:t>
      </w:r>
      <w:r w:rsidRPr="001F5356" w:rsidR="001F5356">
        <w:rPr>
          <w:i/>
          <w:lang w:eastAsia="en-US"/>
        </w:rPr>
        <w:t xml:space="preserve"> v. the </w:t>
      </w:r>
      <w:smartTag w:uri="urn:schemas-microsoft-com:office:smarttags" w:element="country-region">
        <w:smartTag w:uri="urn:schemas-microsoft-com:office:smarttags" w:element="place">
          <w:r w:rsidR="001F5356" w:rsidRPr="001F5356">
            <w:rPr>
              <w:i/>
              <w:lang w:eastAsia="en-US"/>
            </w:rPr>
            <w:t>United Kingdom</w:t>
          </w:r>
        </w:smartTag>
      </w:smartTag>
      <w:r w:rsidRPr="001F5356" w:rsidR="001F5356">
        <w:rPr>
          <w:lang w:eastAsia="en-US"/>
        </w:rPr>
        <w:t>, 26</w:t>
      </w:r>
      <w:r w:rsidR="00115E32">
        <w:rPr>
          <w:lang w:eastAsia="en-US"/>
        </w:rPr>
        <w:t> </w:t>
      </w:r>
      <w:r w:rsidRPr="001F5356" w:rsidR="001F5356">
        <w:rPr>
          <w:lang w:eastAsia="en-US"/>
        </w:rPr>
        <w:t>November 1991, §</w:t>
      </w:r>
      <w:r w:rsidR="00115E32">
        <w:rPr>
          <w:lang w:eastAsia="en-US"/>
        </w:rPr>
        <w:t>§</w:t>
      </w:r>
      <w:r w:rsidRPr="001F5356" w:rsidR="001F5356">
        <w:rPr>
          <w:lang w:eastAsia="en-US"/>
        </w:rPr>
        <w:t> </w:t>
      </w:r>
      <w:r w:rsidR="001F5356">
        <w:rPr>
          <w:lang w:eastAsia="en-US"/>
        </w:rPr>
        <w:t>9</w:t>
      </w:r>
      <w:r w:rsidR="00115E32">
        <w:rPr>
          <w:lang w:eastAsia="en-US"/>
        </w:rPr>
        <w:t xml:space="preserve"> and 49</w:t>
      </w:r>
      <w:r w:rsidRPr="001F5356" w:rsidR="001F5356">
        <w:rPr>
          <w:lang w:eastAsia="en-US"/>
        </w:rPr>
        <w:t>, Series A no. 216</w:t>
      </w:r>
      <w:r w:rsidR="001F5356">
        <w:rPr>
          <w:lang w:eastAsia="en-US"/>
        </w:rPr>
        <w:t>).</w:t>
      </w:r>
      <w:r w:rsidR="006018EB">
        <w:rPr>
          <w:lang w:eastAsia="en-US"/>
        </w:rPr>
        <w:t xml:space="preserve"> </w:t>
      </w:r>
      <w:r w:rsidR="00F04C05">
        <w:rPr>
          <w:lang w:eastAsia="en-US"/>
        </w:rPr>
        <w:t>In the instant case the interlocutory injunction was issued in the framework of the proceedings</w:t>
      </w:r>
      <w:r w:rsidR="00F61B6B">
        <w:rPr>
          <w:lang w:eastAsia="en-US"/>
        </w:rPr>
        <w:t>,</w:t>
      </w:r>
      <w:r w:rsidR="00F04C05">
        <w:rPr>
          <w:lang w:eastAsia="en-US"/>
        </w:rPr>
        <w:t xml:space="preserve"> to which the applicant was a party as </w:t>
      </w:r>
      <w:r w:rsidR="00F61B6B">
        <w:rPr>
          <w:lang w:eastAsia="en-US"/>
        </w:rPr>
        <w:t>a co-</w:t>
      </w:r>
      <w:r w:rsidR="00F04C05">
        <w:rPr>
          <w:lang w:eastAsia="en-US"/>
        </w:rPr>
        <w:t>defendant. It prohibited the editor</w:t>
      </w:r>
      <w:r w:rsidR="00040011">
        <w:rPr>
          <w:lang w:eastAsia="en-US"/>
        </w:rPr>
        <w:t>’</w:t>
      </w:r>
      <w:r w:rsidR="00F04C05">
        <w:rPr>
          <w:lang w:eastAsia="en-US"/>
        </w:rPr>
        <w:t xml:space="preserve">s office from publishing any materials by </w:t>
      </w:r>
      <w:r w:rsidRPr="00F04C05" w:rsidR="00F04C05">
        <w:rPr>
          <w:lang w:eastAsia="en-US"/>
        </w:rPr>
        <w:t>any</w:t>
      </w:r>
      <w:r w:rsidR="00F04C05">
        <w:rPr>
          <w:lang w:eastAsia="en-US"/>
        </w:rPr>
        <w:t xml:space="preserve"> person, including the applicant, in so far as they concerned the road accident and the claim for damages (see paragraph </w:t>
      </w:r>
      <w:r w:rsidR="00F04C05">
        <w:rPr>
          <w:lang w:eastAsia="en-US"/>
        </w:rPr>
        <w:fldChar w:fldCharType="begin"/>
      </w:r>
      <w:r w:rsidR="00F04C05">
        <w:rPr>
          <w:lang w:eastAsia="en-US"/>
        </w:rPr>
        <w:instrText xml:space="preserve"> REF  injunctionoperative </w:instrText>
      </w:r>
      <w:r w:rsidR="00F04C05">
        <w:rPr>
          <w:lang w:eastAsia="en-US"/>
        </w:rPr>
        <w:fldChar w:fldCharType="separate"/>
      </w:r>
      <w:r w:rsidR="00707F47">
        <w:rPr>
          <w:noProof/>
        </w:rPr>
        <w:t>12</w:t>
      </w:r>
      <w:r w:rsidR="00F04C05">
        <w:rPr>
          <w:lang w:eastAsia="en-US"/>
        </w:rPr>
        <w:fldChar w:fldCharType="end"/>
      </w:r>
      <w:r w:rsidR="00F04C05">
        <w:rPr>
          <w:lang w:eastAsia="en-US"/>
        </w:rPr>
        <w:t xml:space="preserve"> above). </w:t>
      </w:r>
      <w:r w:rsidR="00F61B6B">
        <w:rPr>
          <w:lang w:eastAsia="en-US"/>
        </w:rPr>
        <w:t xml:space="preserve">It follows that the applicant was directly affected by the impugned injunction of 7 March 2003 which </w:t>
      </w:r>
      <w:r w:rsidRPr="00320367" w:rsidR="00000A6B">
        <w:t xml:space="preserve">constituted </w:t>
      </w:r>
      <w:r w:rsidR="00000A6B">
        <w:t xml:space="preserve">an </w:t>
      </w:r>
      <w:r w:rsidRPr="00320367" w:rsidR="00000A6B">
        <w:t xml:space="preserve">interference with </w:t>
      </w:r>
      <w:r w:rsidR="00F61B6B">
        <w:t xml:space="preserve">her </w:t>
      </w:r>
      <w:r w:rsidRPr="00320367" w:rsidR="00000A6B">
        <w:t xml:space="preserve">right to freedom of expression </w:t>
      </w:r>
      <w:r w:rsidR="00000A6B">
        <w:t xml:space="preserve">within the meaning of </w:t>
      </w:r>
      <w:r w:rsidRPr="00320367" w:rsidR="00000A6B">
        <w:t>Article</w:t>
      </w:r>
      <w:r w:rsidR="00000A6B">
        <w:t xml:space="preserve"> 10 § 1 of the Convention.</w:t>
      </w:r>
    </w:p>
    <w:p w:rsidR="00000A6B" w:rsidP="00000A6B" w:rsidRDefault="00000A6B">
      <w:pPr>
        <w:pStyle w:val="JuPara"/>
      </w:pPr>
      <w:r>
        <w:fldChar w:fldCharType="begin"/>
      </w:r>
      <w:r>
        <w:instrText xml:space="preserve"> SEQ level0 \*arabic </w:instrText>
      </w:r>
      <w:r>
        <w:fldChar w:fldCharType="separate"/>
      </w:r>
      <w:r w:rsidR="00707F47">
        <w:rPr>
          <w:noProof/>
        </w:rPr>
        <w:t>21</w:t>
      </w:r>
      <w:r>
        <w:fldChar w:fldCharType="end"/>
      </w:r>
      <w:r>
        <w:t xml:space="preserve">.  It is not </w:t>
      </w:r>
      <w:r w:rsidRPr="00320367">
        <w:t>contested that the interference was “prescribed by law”</w:t>
      </w:r>
      <w:r>
        <w:t xml:space="preserve">, namely </w:t>
      </w:r>
      <w:r w:rsidR="00673598">
        <w:t xml:space="preserve">the provisions of the Code of Civil Procedure governing application of interim measures. </w:t>
      </w:r>
      <w:r w:rsidR="00EB56D9">
        <w:t xml:space="preserve">As regards the legitimate aim </w:t>
      </w:r>
      <w:r w:rsidR="004B3A24">
        <w:t xml:space="preserve">of the interference, the parties agreed that one of them was the protection of the reputation of others. The Government </w:t>
      </w:r>
      <w:r w:rsidR="00282482">
        <w:t xml:space="preserve">further </w:t>
      </w:r>
      <w:r w:rsidR="004B3A24">
        <w:t>advanced that the interference had also pursued the aim of the maintaining of the authority of the judiciary. The applicant contested this argument. The Court, for its part, is prepared to accept that the injunction envisaged “</w:t>
      </w:r>
      <w:r w:rsidRPr="00EB56D9" w:rsidR="004B3A24">
        <w:t>maintaining</w:t>
      </w:r>
      <w:r w:rsidR="004B3A24">
        <w:t xml:space="preserve"> the authority of the judiciary” as one of </w:t>
      </w:r>
      <w:r w:rsidR="00B23883">
        <w:t xml:space="preserve">its </w:t>
      </w:r>
      <w:r w:rsidR="004B3A24">
        <w:t xml:space="preserve">legitimate aims, since this phrase </w:t>
      </w:r>
      <w:r w:rsidRPr="00EB56D9" w:rsidR="00EB56D9">
        <w:t xml:space="preserve">includes the protection of the rights of litigants </w:t>
      </w:r>
      <w:r w:rsidR="004B3A24">
        <w:t xml:space="preserve">and </w:t>
      </w:r>
      <w:r w:rsidR="00E43E00">
        <w:t xml:space="preserve">since </w:t>
      </w:r>
      <w:r w:rsidR="004B3A24">
        <w:t xml:space="preserve">the purpose of the injunction was to enable the defamation action to be heard </w:t>
      </w:r>
      <w:r w:rsidRPr="00EB56D9" w:rsidR="00EB56D9">
        <w:t>without the plaintiff</w:t>
      </w:r>
      <w:r w:rsidR="00040011">
        <w:t>’</w:t>
      </w:r>
      <w:r w:rsidRPr="00EB56D9" w:rsidR="00EB56D9">
        <w:t xml:space="preserve">s rights in the meantime being prejudiced by the </w:t>
      </w:r>
      <w:r w:rsidR="00B23883">
        <w:t>commission</w:t>
      </w:r>
      <w:r w:rsidRPr="00EB56D9" w:rsidR="00EB56D9">
        <w:t xml:space="preserve"> of the very act which it was the purpose of the action to prevent</w:t>
      </w:r>
      <w:r w:rsidR="004B3A24">
        <w:t xml:space="preserve"> (compare </w:t>
      </w:r>
      <w:r w:rsidRPr="004B3A24" w:rsidR="004B3A24">
        <w:rPr>
          <w:lang w:eastAsia="en-US"/>
        </w:rPr>
        <w:t xml:space="preserve">Observer </w:t>
      </w:r>
      <w:r w:rsidRPr="004B3A24" w:rsidR="004B3A24">
        <w:rPr>
          <w:i/>
          <w:lang w:eastAsia="en-US"/>
        </w:rPr>
        <w:t>and</w:t>
      </w:r>
      <w:r w:rsidRPr="004B3A24" w:rsidR="004B3A24">
        <w:rPr>
          <w:lang w:eastAsia="en-US"/>
        </w:rPr>
        <w:t xml:space="preserve"> Guardian</w:t>
      </w:r>
      <w:r w:rsidR="00282482">
        <w:rPr>
          <w:lang w:eastAsia="en-US"/>
        </w:rPr>
        <w:t>, cited above</w:t>
      </w:r>
      <w:r w:rsidRPr="004B3A24" w:rsidR="004B3A24">
        <w:rPr>
          <w:lang w:eastAsia="en-US"/>
        </w:rPr>
        <w:t>, § </w:t>
      </w:r>
      <w:r w:rsidR="004B3A24">
        <w:rPr>
          <w:lang w:eastAsia="en-US"/>
        </w:rPr>
        <w:t>56)</w:t>
      </w:r>
      <w:r w:rsidRPr="00EB56D9" w:rsidR="00EB56D9">
        <w:t>.</w:t>
      </w:r>
      <w:r w:rsidR="004B3A24">
        <w:t xml:space="preserve"> </w:t>
      </w:r>
      <w:r w:rsidRPr="00320367">
        <w:t xml:space="preserve">The </w:t>
      </w:r>
      <w:r w:rsidR="004B3A24">
        <w:t xml:space="preserve">remaining </w:t>
      </w:r>
      <w:r w:rsidR="00673598">
        <w:t xml:space="preserve">issue </w:t>
      </w:r>
      <w:r w:rsidR="004B3A24">
        <w:t xml:space="preserve">is thus </w:t>
      </w:r>
      <w:r w:rsidRPr="00320367">
        <w:t>whether the interference was “neces</w:t>
      </w:r>
      <w:r>
        <w:t>sary in a democratic society”.</w:t>
      </w:r>
    </w:p>
    <w:p w:rsidR="00806E8B" w:rsidP="00806E8B" w:rsidRDefault="00673598">
      <w:pPr>
        <w:pStyle w:val="JuPara"/>
        <w:rPr>
          <w:lang w:eastAsia="en-US"/>
        </w:rPr>
      </w:pPr>
      <w:r>
        <w:fldChar w:fldCharType="begin"/>
      </w:r>
      <w:r>
        <w:instrText xml:space="preserve"> SEQ level0 \*arabic </w:instrText>
      </w:r>
      <w:r>
        <w:fldChar w:fldCharType="separate"/>
      </w:r>
      <w:r w:rsidR="00707F47">
        <w:rPr>
          <w:noProof/>
        </w:rPr>
        <w:t>22</w:t>
      </w:r>
      <w:r>
        <w:fldChar w:fldCharType="end"/>
      </w:r>
      <w:r>
        <w:t>.  </w:t>
      </w:r>
      <w:r w:rsidR="00806E8B">
        <w:t xml:space="preserve">In the instant case the </w:t>
      </w:r>
      <w:r w:rsidR="00D905AE">
        <w:t xml:space="preserve">contested measure concerned the publication of </w:t>
      </w:r>
      <w:r w:rsidR="00806E8B">
        <w:t xml:space="preserve">“any articles, letters or other materials” about the traffic accident which had involved Judge </w:t>
      </w:r>
      <w:proofErr w:type="spellStart"/>
      <w:r w:rsidR="00806E8B">
        <w:t>Baskova</w:t>
      </w:r>
      <w:proofErr w:type="spellEnd"/>
      <w:r w:rsidR="00806E8B">
        <w:t xml:space="preserve"> or about the court proceedings relating to that accident. </w:t>
      </w:r>
      <w:r w:rsidR="00BD7E66">
        <w:t>Although</w:t>
      </w:r>
      <w:r w:rsidR="0099434B">
        <w:t xml:space="preserve"> Article 10 does not prohibit prior restraints on publication or bans on distribution as such</w:t>
      </w:r>
      <w:r w:rsidR="00BD7E66">
        <w:t xml:space="preserve">, the Court emphasises that </w:t>
      </w:r>
      <w:r w:rsidR="0099434B">
        <w:t xml:space="preserve">the dangers which restrictions of that kind pose for a democratic society are such that they call for </w:t>
      </w:r>
      <w:r w:rsidR="003F7914">
        <w:t>the</w:t>
      </w:r>
      <w:r w:rsidR="00BD7E66">
        <w:t xml:space="preserve"> </w:t>
      </w:r>
      <w:r w:rsidR="0099434B">
        <w:t>most careful scrutiny</w:t>
      </w:r>
      <w:r w:rsidR="003F7914">
        <w:t>,</w:t>
      </w:r>
      <w:r w:rsidR="0099434B">
        <w:t xml:space="preserve"> which it will apply in its examination of the instant case (see </w:t>
      </w:r>
      <w:r w:rsidRPr="00673598" w:rsidR="0099434B">
        <w:rPr>
          <w:i/>
          <w:lang w:eastAsia="en-US"/>
        </w:rPr>
        <w:t xml:space="preserve">Editions Plon v. </w:t>
      </w:r>
      <w:smartTag w:uri="urn:schemas-microsoft-com:office:smarttags" w:element="place">
        <w:smartTag w:uri="urn:schemas-microsoft-com:office:smarttags" w:element="country-region">
          <w:r w:rsidR="0099434B" w:rsidRPr="00673598">
            <w:rPr>
              <w:i/>
              <w:lang w:eastAsia="en-US"/>
            </w:rPr>
            <w:t>France</w:t>
          </w:r>
        </w:smartTag>
      </w:smartTag>
      <w:r w:rsidRPr="00673598" w:rsidR="0099434B">
        <w:rPr>
          <w:lang w:eastAsia="en-US"/>
        </w:rPr>
        <w:t>, no. 58148/00, § </w:t>
      </w:r>
      <w:r w:rsidR="0099434B">
        <w:rPr>
          <w:lang w:eastAsia="en-US"/>
        </w:rPr>
        <w:t>42</w:t>
      </w:r>
      <w:r w:rsidRPr="00673598" w:rsidR="0099434B">
        <w:rPr>
          <w:lang w:eastAsia="en-US"/>
        </w:rPr>
        <w:t>, ECHR 2004</w:t>
      </w:r>
      <w:r w:rsidRPr="00673598" w:rsidR="0099434B">
        <w:rPr>
          <w:lang w:eastAsia="en-US"/>
        </w:rPr>
        <w:noBreakHyphen/>
        <w:t>IV</w:t>
      </w:r>
      <w:r w:rsidR="0099434B">
        <w:rPr>
          <w:lang w:eastAsia="en-US"/>
        </w:rPr>
        <w:t xml:space="preserve">; </w:t>
      </w:r>
      <w:r w:rsidRPr="00806E8B" w:rsidR="0099434B">
        <w:rPr>
          <w:i/>
          <w:lang w:eastAsia="en-US"/>
        </w:rPr>
        <w:t>Association Ekin v.</w:t>
      </w:r>
      <w:r w:rsidR="0099434B">
        <w:rPr>
          <w:i/>
          <w:lang w:eastAsia="en-US"/>
        </w:rPr>
        <w:t> </w:t>
      </w:r>
      <w:smartTag w:uri="urn:schemas-microsoft-com:office:smarttags" w:element="place">
        <w:smartTag w:uri="urn:schemas-microsoft-com:office:smarttags" w:element="country-region">
          <w:r w:rsidR="0099434B" w:rsidRPr="00806E8B">
            <w:rPr>
              <w:i/>
              <w:lang w:eastAsia="en-US"/>
            </w:rPr>
            <w:t>France</w:t>
          </w:r>
        </w:smartTag>
      </w:smartTag>
      <w:r w:rsidRPr="00806E8B" w:rsidR="0099434B">
        <w:rPr>
          <w:lang w:eastAsia="en-US"/>
        </w:rPr>
        <w:t>, no. 39288/98, § </w:t>
      </w:r>
      <w:r w:rsidR="0099434B">
        <w:rPr>
          <w:lang w:eastAsia="en-US"/>
        </w:rPr>
        <w:t>56</w:t>
      </w:r>
      <w:r w:rsidRPr="00806E8B" w:rsidR="0099434B">
        <w:rPr>
          <w:lang w:eastAsia="en-US"/>
        </w:rPr>
        <w:t>, ECHR 2001</w:t>
      </w:r>
      <w:r w:rsidRPr="00806E8B" w:rsidR="0099434B">
        <w:rPr>
          <w:lang w:eastAsia="en-US"/>
        </w:rPr>
        <w:noBreakHyphen/>
        <w:t>VIII</w:t>
      </w:r>
      <w:r w:rsidR="0099434B">
        <w:rPr>
          <w:lang w:eastAsia="en-US"/>
        </w:rPr>
        <w:t xml:space="preserve">; </w:t>
      </w:r>
      <w:r w:rsidR="003F7914">
        <w:rPr>
          <w:lang w:eastAsia="en-US"/>
        </w:rPr>
        <w:t xml:space="preserve">and </w:t>
      </w:r>
      <w:r w:rsidRPr="00EB56D9" w:rsidR="0099434B">
        <w:rPr>
          <w:lang w:eastAsia="en-US"/>
        </w:rPr>
        <w:t xml:space="preserve">Observer </w:t>
      </w:r>
      <w:r w:rsidRPr="00EB56D9" w:rsidR="0099434B">
        <w:rPr>
          <w:i/>
          <w:lang w:eastAsia="en-US"/>
        </w:rPr>
        <w:t>and</w:t>
      </w:r>
      <w:r w:rsidRPr="00EB56D9" w:rsidR="0099434B">
        <w:rPr>
          <w:lang w:eastAsia="en-US"/>
        </w:rPr>
        <w:t xml:space="preserve"> Guardian, </w:t>
      </w:r>
      <w:r w:rsidR="0099434B">
        <w:rPr>
          <w:lang w:eastAsia="en-US"/>
        </w:rPr>
        <w:t xml:space="preserve">cited above, </w:t>
      </w:r>
      <w:r w:rsidRPr="00EB56D9" w:rsidR="0099434B">
        <w:rPr>
          <w:lang w:eastAsia="en-US"/>
        </w:rPr>
        <w:t>§</w:t>
      </w:r>
      <w:r w:rsidR="0099434B">
        <w:rPr>
          <w:lang w:eastAsia="en-US"/>
        </w:rPr>
        <w:t xml:space="preserve"> 60). </w:t>
      </w:r>
      <w:r w:rsidR="0099434B">
        <w:t xml:space="preserve">As </w:t>
      </w:r>
      <w:r w:rsidR="003F7914">
        <w:t xml:space="preserve">the </w:t>
      </w:r>
      <w:r w:rsidR="0099434B">
        <w:t xml:space="preserve">freedom of the press was at stake, the Russian authorities had only a limited margin of appreciation to decide whether there was a “pressing social need” to take the measures in question (see </w:t>
      </w:r>
      <w:r w:rsidR="0099434B">
        <w:rPr>
          <w:i/>
          <w:lang w:eastAsia="en-US"/>
        </w:rPr>
        <w:t>Editions Plon</w:t>
      </w:r>
      <w:r w:rsidR="0099434B">
        <w:rPr>
          <w:lang w:eastAsia="en-US"/>
        </w:rPr>
        <w:t>, cited above, § 44)</w:t>
      </w:r>
      <w:r w:rsidR="0099434B">
        <w:t>.</w:t>
      </w:r>
    </w:p>
    <w:p w:rsidR="00E0423A" w:rsidP="00806E8B" w:rsidRDefault="00806E8B">
      <w:pPr>
        <w:pStyle w:val="JuPara"/>
      </w:pPr>
      <w:r>
        <w:fldChar w:fldCharType="begin"/>
      </w:r>
      <w:r>
        <w:instrText xml:space="preserve"> SEQ level0 \*arabic </w:instrText>
      </w:r>
      <w:r>
        <w:fldChar w:fldCharType="separate"/>
      </w:r>
      <w:r w:rsidR="00707F47">
        <w:rPr>
          <w:noProof/>
        </w:rPr>
        <w:t>23</w:t>
      </w:r>
      <w:r>
        <w:fldChar w:fldCharType="end"/>
      </w:r>
      <w:r>
        <w:t>.  </w:t>
      </w:r>
      <w:r w:rsidR="00A6119D">
        <w:t>On the facts, t</w:t>
      </w:r>
      <w:r>
        <w:t xml:space="preserve">he Court </w:t>
      </w:r>
      <w:r w:rsidR="00A6119D">
        <w:t xml:space="preserve">observes that two civil procedures </w:t>
      </w:r>
      <w:r w:rsidR="0099434B">
        <w:t xml:space="preserve">were simultaneously </w:t>
      </w:r>
      <w:r w:rsidR="00B86E18">
        <w:t>pending</w:t>
      </w:r>
      <w:r w:rsidR="00A6119D">
        <w:t xml:space="preserve">. Both had been instituted by Judge Baskova. The first one concerned </w:t>
      </w:r>
      <w:r w:rsidR="0099434B">
        <w:t>her</w:t>
      </w:r>
      <w:r w:rsidR="00A6119D">
        <w:t xml:space="preserve"> civil claim for damages against M</w:t>
      </w:r>
      <w:r w:rsidR="0099434B">
        <w:t>r</w:t>
      </w:r>
      <w:r w:rsidR="00A6119D">
        <w:t xml:space="preserve"> P. in connection with the traffic accident. In the second proceedings Judge Baskova sued the </w:t>
      </w:r>
      <w:r w:rsidR="008E1598">
        <w:t>newspaper, the applicant and Ms P. for defamation in connection with the article relating the circumstances of the accident and the institution of the proceedings for damages. The interim injunction complained about was issued in the framework of the second proceedings</w:t>
      </w:r>
      <w:r w:rsidR="00082390">
        <w:t xml:space="preserve"> but </w:t>
      </w:r>
      <w:r w:rsidR="008E1598">
        <w:t xml:space="preserve">prohibited the </w:t>
      </w:r>
      <w:r w:rsidR="00D905AE">
        <w:t xml:space="preserve">press coverage of </w:t>
      </w:r>
      <w:r w:rsidR="008E1598">
        <w:t>the first set of proceedings</w:t>
      </w:r>
      <w:r w:rsidR="00082390">
        <w:t xml:space="preserve"> or the accident itself. The injunction </w:t>
      </w:r>
      <w:r w:rsidR="0099434B">
        <w:t>remain</w:t>
      </w:r>
      <w:r w:rsidR="00D905AE">
        <w:t>ed</w:t>
      </w:r>
      <w:r w:rsidR="0099434B">
        <w:t xml:space="preserve"> effective </w:t>
      </w:r>
      <w:r w:rsidR="00A30F64">
        <w:t>throughout the</w:t>
      </w:r>
      <w:r w:rsidR="00082390">
        <w:t xml:space="preserve"> entire duration of the defamation</w:t>
      </w:r>
      <w:r w:rsidR="00A30F64">
        <w:t xml:space="preserve"> proceedings.</w:t>
      </w:r>
    </w:p>
    <w:p w:rsidR="0074783D" w:rsidP="00806E8B" w:rsidRDefault="008E1598">
      <w:pPr>
        <w:pStyle w:val="JuPara"/>
        <w:rPr>
          <w:lang w:eastAsia="en-US"/>
        </w:rPr>
      </w:pPr>
      <w:r>
        <w:fldChar w:fldCharType="begin"/>
      </w:r>
      <w:r>
        <w:instrText xml:space="preserve"> SEQ level0 \*arabic </w:instrText>
      </w:r>
      <w:r>
        <w:fldChar w:fldCharType="separate"/>
      </w:r>
      <w:r w:rsidR="00707F47">
        <w:rPr>
          <w:noProof/>
        </w:rPr>
        <w:t>24</w:t>
      </w:r>
      <w:r>
        <w:fldChar w:fldCharType="end"/>
      </w:r>
      <w:r>
        <w:t>.  </w:t>
      </w:r>
      <w:r w:rsidR="0074783D">
        <w:t>The Court reiterates that the test as to whether the impugned measure was “necessary in a democratic society” involves showing that the action taken was in pursuit of th</w:t>
      </w:r>
      <w:r w:rsidR="00C1793A">
        <w:t>e</w:t>
      </w:r>
      <w:r w:rsidR="0074783D">
        <w:t xml:space="preserve"> legitimate aim, and that the interference with the rights protected was no greater than was necessary to achieve it</w:t>
      </w:r>
      <w:r w:rsidR="00D84F07">
        <w:t xml:space="preserve"> (see </w:t>
      </w:r>
      <w:r w:rsidRPr="00D84F07" w:rsidR="00D84F07">
        <w:rPr>
          <w:i/>
          <w:lang w:eastAsia="en-US"/>
        </w:rPr>
        <w:t xml:space="preserve">Bartik v. </w:t>
      </w:r>
      <w:smartTag w:uri="urn:schemas-microsoft-com:office:smarttags" w:element="place">
        <w:smartTag w:uri="urn:schemas-microsoft-com:office:smarttags" w:element="country-region">
          <w:r w:rsidR="00D84F07" w:rsidRPr="00D84F07">
            <w:rPr>
              <w:i/>
              <w:lang w:eastAsia="en-US"/>
            </w:rPr>
            <w:t>Russia</w:t>
          </w:r>
        </w:smartTag>
      </w:smartTag>
      <w:r w:rsidRPr="00D84F07" w:rsidR="00D84F07">
        <w:rPr>
          <w:lang w:eastAsia="en-US"/>
        </w:rPr>
        <w:t>, no. 55565/00, § </w:t>
      </w:r>
      <w:r w:rsidR="00D84F07">
        <w:rPr>
          <w:lang w:eastAsia="en-US"/>
        </w:rPr>
        <w:t>46</w:t>
      </w:r>
      <w:r w:rsidRPr="00D84F07" w:rsidR="00D84F07">
        <w:rPr>
          <w:lang w:eastAsia="en-US"/>
        </w:rPr>
        <w:t>,</w:t>
      </w:r>
      <w:r w:rsidRPr="00D84F07" w:rsidR="00D84F07">
        <w:rPr>
          <w:szCs w:val="24"/>
          <w:lang w:eastAsia="en-US"/>
        </w:rPr>
        <w:t xml:space="preserve"> ECHR 2006</w:t>
      </w:r>
      <w:r w:rsidRPr="00D84F07" w:rsidR="00D84F07">
        <w:rPr>
          <w:szCs w:val="24"/>
          <w:lang w:eastAsia="en-US"/>
        </w:rPr>
        <w:noBreakHyphen/>
      </w:r>
      <w:r w:rsidR="0019568B">
        <w:rPr>
          <w:szCs w:val="24"/>
          <w:lang w:eastAsia="en-US"/>
        </w:rPr>
        <w:t>...</w:t>
      </w:r>
      <w:r w:rsidR="00D84F07">
        <w:rPr>
          <w:szCs w:val="24"/>
          <w:lang w:eastAsia="en-US"/>
        </w:rPr>
        <w:t>).</w:t>
      </w:r>
    </w:p>
    <w:p w:rsidR="00C1793A" w:rsidP="00C1793A" w:rsidRDefault="00D84F07">
      <w:pPr>
        <w:pStyle w:val="JuPara"/>
      </w:pPr>
      <w:r>
        <w:fldChar w:fldCharType="begin"/>
      </w:r>
      <w:r>
        <w:instrText xml:space="preserve"> SEQ level0 \*arabic </w:instrText>
      </w:r>
      <w:r>
        <w:fldChar w:fldCharType="separate"/>
      </w:r>
      <w:r w:rsidR="00707F47">
        <w:rPr>
          <w:noProof/>
        </w:rPr>
        <w:t>25</w:t>
      </w:r>
      <w:r>
        <w:fldChar w:fldCharType="end"/>
      </w:r>
      <w:r>
        <w:t>.  </w:t>
      </w:r>
      <w:r w:rsidR="00C1793A">
        <w:t>Although the domestic courts have held the prohibition to be justified as a means of protecting the reputation of others and maintaining the authority of the judiciary, th</w:t>
      </w:r>
      <w:r w:rsidR="006F4CE5">
        <w:t xml:space="preserve">e reasons </w:t>
      </w:r>
      <w:r w:rsidR="003F7914">
        <w:t>given</w:t>
      </w:r>
      <w:r w:rsidR="006F4CE5">
        <w:t xml:space="preserve"> by way of</w:t>
      </w:r>
      <w:r w:rsidR="00C1793A">
        <w:t xml:space="preserve"> justification do not appear </w:t>
      </w:r>
      <w:r w:rsidR="006F4CE5">
        <w:t xml:space="preserve">sufficient to the Court. </w:t>
      </w:r>
      <w:r w:rsidR="00852D70">
        <w:t>It will now examine in turn the two prongs of the injunction, one relating to the prohibition to publish information on the road accident and the other enjoining publications on the civil claim for damages.</w:t>
      </w:r>
    </w:p>
    <w:p w:rsidR="006F4CE5" w:rsidP="00C1793A" w:rsidRDefault="006F4CE5">
      <w:pPr>
        <w:pStyle w:val="JuPara"/>
      </w:pPr>
      <w:r>
        <w:fldChar w:fldCharType="begin"/>
      </w:r>
      <w:r>
        <w:instrText xml:space="preserve"> SEQ level0 \*arabic </w:instrText>
      </w:r>
      <w:r>
        <w:fldChar w:fldCharType="separate"/>
      </w:r>
      <w:r w:rsidR="00707F47">
        <w:rPr>
          <w:noProof/>
        </w:rPr>
        <w:t>26</w:t>
      </w:r>
      <w:r>
        <w:fldChar w:fldCharType="end"/>
      </w:r>
      <w:r>
        <w:t xml:space="preserve">.  As regards the prohibition on information about the </w:t>
      </w:r>
      <w:r w:rsidR="00852D70">
        <w:t xml:space="preserve">factual circumstances of the </w:t>
      </w:r>
      <w:r>
        <w:t>traffic accident in which Mrs Baskova had been involved, the Court notes at the outset that the applicant did not put forward any specific version of the incident as the true</w:t>
      </w:r>
      <w:r w:rsidR="0058299C">
        <w:t xml:space="preserve"> or </w:t>
      </w:r>
      <w:r w:rsidR="00BB46DC">
        <w:t xml:space="preserve">the </w:t>
      </w:r>
      <w:r w:rsidR="0058299C">
        <w:t>only</w:t>
      </w:r>
      <w:r>
        <w:t xml:space="preserve"> </w:t>
      </w:r>
      <w:r w:rsidR="00BB46DC">
        <w:t xml:space="preserve">possible </w:t>
      </w:r>
      <w:r>
        <w:t xml:space="preserve">one but rather presented </w:t>
      </w:r>
      <w:r w:rsidR="00F67A9E">
        <w:t xml:space="preserve">several </w:t>
      </w:r>
      <w:r w:rsidR="00DB7B89">
        <w:t xml:space="preserve">possible </w:t>
      </w:r>
      <w:r w:rsidR="001D094B">
        <w:t>sequences of events</w:t>
      </w:r>
      <w:r>
        <w:t xml:space="preserve"> as related by Mr and Ms P., by Mrs Baskova</w:t>
      </w:r>
      <w:r w:rsidR="00F67A9E">
        <w:t xml:space="preserve"> in her statement of claim</w:t>
      </w:r>
      <w:r>
        <w:t xml:space="preserve">, by the </w:t>
      </w:r>
      <w:r w:rsidR="003F7914">
        <w:t>traffic</w:t>
      </w:r>
      <w:r>
        <w:t xml:space="preserve"> police and by eyewitnesses. </w:t>
      </w:r>
      <w:r w:rsidR="001D094B">
        <w:t>No</w:t>
      </w:r>
      <w:r w:rsidR="00DB7B89">
        <w:t>t o</w:t>
      </w:r>
      <w:r w:rsidR="001D094B">
        <w:t xml:space="preserve">ne of these versions </w:t>
      </w:r>
      <w:r w:rsidR="00DB7B89">
        <w:t xml:space="preserve">was </w:t>
      </w:r>
      <w:r w:rsidR="001D094B">
        <w:t>contested as untrue or inaccura</w:t>
      </w:r>
      <w:r w:rsidR="00DB7B89">
        <w:t xml:space="preserve">te in the defamation proceedings, the scope of which was limited to the statement about Judge </w:t>
      </w:r>
      <w:proofErr w:type="spellStart"/>
      <w:r w:rsidR="00DB7B89">
        <w:t>Baskova</w:t>
      </w:r>
      <w:r w:rsidR="00040011">
        <w:t>’</w:t>
      </w:r>
      <w:r w:rsidR="00DB7B89">
        <w:t>s</w:t>
      </w:r>
      <w:proofErr w:type="spellEnd"/>
      <w:r w:rsidR="00DB7B89">
        <w:t xml:space="preserve"> connections </w:t>
      </w:r>
      <w:r w:rsidR="00852D70">
        <w:t xml:space="preserve">in the judiciary </w:t>
      </w:r>
      <w:r w:rsidR="00DB7B89">
        <w:t xml:space="preserve">(see paragraph </w:t>
      </w:r>
      <w:r w:rsidR="00DB7B89">
        <w:fldChar w:fldCharType="begin"/>
      </w:r>
      <w:r w:rsidR="00DB7B89">
        <w:instrText xml:space="preserve"> REF  scope </w:instrText>
      </w:r>
      <w:r w:rsidR="00DB7B89">
        <w:fldChar w:fldCharType="separate"/>
      </w:r>
      <w:r w:rsidR="00707F47">
        <w:rPr>
          <w:noProof/>
        </w:rPr>
        <w:t>9</w:t>
      </w:r>
      <w:r w:rsidR="00DB7B89">
        <w:fldChar w:fldCharType="end"/>
      </w:r>
      <w:r w:rsidR="00DB7B89">
        <w:t xml:space="preserve"> above). In issuing the injunction in the defamation proceedings, t</w:t>
      </w:r>
      <w:r w:rsidR="0058299C">
        <w:t xml:space="preserve">he </w:t>
      </w:r>
      <w:r w:rsidR="00852D70">
        <w:t xml:space="preserve">District Court merely referred to the fact that a technical study had been commissioned, without explaining </w:t>
      </w:r>
      <w:r w:rsidR="0058299C">
        <w:t xml:space="preserve">why </w:t>
      </w:r>
      <w:r w:rsidR="008E75A2">
        <w:t>it</w:t>
      </w:r>
      <w:r w:rsidR="0058299C">
        <w:t xml:space="preserve"> considered </w:t>
      </w:r>
      <w:r w:rsidR="00A24BC0">
        <w:t xml:space="preserve">that </w:t>
      </w:r>
      <w:r w:rsidR="00F67A9E">
        <w:t xml:space="preserve">further </w:t>
      </w:r>
      <w:r w:rsidR="00A24BC0">
        <w:t xml:space="preserve">research into, or publications </w:t>
      </w:r>
      <w:r w:rsidR="0058299C">
        <w:t>on</w:t>
      </w:r>
      <w:r w:rsidR="00A24BC0">
        <w:t>,</w:t>
      </w:r>
      <w:r w:rsidR="0058299C">
        <w:t xml:space="preserve"> the </w:t>
      </w:r>
      <w:r w:rsidR="00F67A9E">
        <w:t xml:space="preserve">factual </w:t>
      </w:r>
      <w:r w:rsidR="0058299C">
        <w:t xml:space="preserve">circumstances of the </w:t>
      </w:r>
      <w:r w:rsidR="00282482">
        <w:t>road</w:t>
      </w:r>
      <w:r w:rsidR="0058299C">
        <w:t xml:space="preserve"> accident</w:t>
      </w:r>
      <w:r w:rsidR="00A24BC0">
        <w:t xml:space="preserve"> would be prejudicial for the outcome of the proceedings</w:t>
      </w:r>
      <w:r w:rsidR="0058299C">
        <w:t xml:space="preserve">. Moreover, since Mrs </w:t>
      </w:r>
      <w:proofErr w:type="spellStart"/>
      <w:r w:rsidR="0058299C">
        <w:t>Baskova</w:t>
      </w:r>
      <w:proofErr w:type="spellEnd"/>
      <w:r w:rsidR="0058299C">
        <w:t xml:space="preserve"> was involved in the accident as a private person, the Court finds </w:t>
      </w:r>
      <w:r w:rsidR="00F67A9E">
        <w:t xml:space="preserve">that the injunction on further publications about the accident could not have been </w:t>
      </w:r>
      <w:r w:rsidR="00C9417E">
        <w:t>relevant</w:t>
      </w:r>
      <w:r w:rsidR="00F67A9E">
        <w:t xml:space="preserve"> for the purpose of maintaining the authority of the judiciary</w:t>
      </w:r>
      <w:r w:rsidR="0058299C">
        <w:t>.</w:t>
      </w:r>
    </w:p>
    <w:p w:rsidR="00CA23AF" w:rsidP="00806E8B" w:rsidRDefault="001D094B">
      <w:pPr>
        <w:pStyle w:val="JuPara"/>
      </w:pPr>
      <w:r>
        <w:fldChar w:fldCharType="begin"/>
      </w:r>
      <w:r>
        <w:instrText xml:space="preserve"> SEQ level0 \*arabic </w:instrText>
      </w:r>
      <w:r>
        <w:fldChar w:fldCharType="separate"/>
      </w:r>
      <w:r w:rsidR="00707F47">
        <w:rPr>
          <w:noProof/>
        </w:rPr>
        <w:t>27</w:t>
      </w:r>
      <w:r>
        <w:fldChar w:fldCharType="end"/>
      </w:r>
      <w:r>
        <w:t xml:space="preserve">.  As regards the prohibition on reporting on </w:t>
      </w:r>
      <w:r w:rsidR="00F67A9E">
        <w:t>the pending claim for damages</w:t>
      </w:r>
      <w:r>
        <w:t xml:space="preserve">, </w:t>
      </w:r>
      <w:r w:rsidR="00F67A9E">
        <w:t xml:space="preserve">the Court accepts that the allegation contained in Ms </w:t>
      </w:r>
      <w:proofErr w:type="spellStart"/>
      <w:r w:rsidR="00F67A9E">
        <w:t>P.</w:t>
      </w:r>
      <w:r w:rsidR="00040011">
        <w:t>’</w:t>
      </w:r>
      <w:r w:rsidR="00F67A9E">
        <w:t>s</w:t>
      </w:r>
      <w:proofErr w:type="spellEnd"/>
      <w:r w:rsidR="00F67A9E">
        <w:t xml:space="preserve"> letter – that Judge Baskova had taken advantage of her office and connections in the judiciary – could indeed be damaging to Judge </w:t>
      </w:r>
      <w:proofErr w:type="spellStart"/>
      <w:r w:rsidR="00F67A9E">
        <w:t>Baskova</w:t>
      </w:r>
      <w:r w:rsidR="00040011">
        <w:t>’</w:t>
      </w:r>
      <w:r w:rsidR="00F67A9E">
        <w:t>s</w:t>
      </w:r>
      <w:proofErr w:type="spellEnd"/>
      <w:r w:rsidR="00F67A9E">
        <w:t xml:space="preserve"> reputation and </w:t>
      </w:r>
      <w:r w:rsidR="005304BB">
        <w:t xml:space="preserve">to </w:t>
      </w:r>
      <w:r w:rsidR="00F67A9E">
        <w:t xml:space="preserve">the authority of the judicial system. </w:t>
      </w:r>
      <w:r w:rsidR="00D54DFD">
        <w:t xml:space="preserve">Nevertheless, although the injunction corresponded to the legitimate aim it sought to achieve, </w:t>
      </w:r>
      <w:r w:rsidR="005304BB">
        <w:t>in the Court</w:t>
      </w:r>
      <w:r w:rsidR="00040011">
        <w:t>’</w:t>
      </w:r>
      <w:r w:rsidR="005304BB">
        <w:t xml:space="preserve">s view, </w:t>
      </w:r>
      <w:r w:rsidR="00D54DFD">
        <w:t xml:space="preserve">its scope was excessively broad and disproportionate to that aim. </w:t>
      </w:r>
      <w:r w:rsidR="005304BB">
        <w:t xml:space="preserve">It must be noted </w:t>
      </w:r>
      <w:r>
        <w:t xml:space="preserve">that the Russian legal system has no equivalent of the </w:t>
      </w:r>
      <w:r>
        <w:rPr>
          <w:i/>
        </w:rPr>
        <w:t>sub judice</w:t>
      </w:r>
      <w:r>
        <w:t xml:space="preserve"> rule and the right to report on proceedings in open court is not in principle restricted. The Government</w:t>
      </w:r>
      <w:r w:rsidR="00040011">
        <w:t>’</w:t>
      </w:r>
      <w:r>
        <w:t>s argument that</w:t>
      </w:r>
      <w:r w:rsidR="00BB7E6A">
        <w:t>, the injunction notwithstanding,</w:t>
      </w:r>
      <w:r>
        <w:t xml:space="preserve"> the proceedings on the claim</w:t>
      </w:r>
      <w:r w:rsidR="00BB46DC">
        <w:t xml:space="preserve"> for damages</w:t>
      </w:r>
      <w:r>
        <w:t xml:space="preserve"> had retained their public character is irrelevant because the applicant alleged a violation of the right to impart information rather than a violation of the right to a public hearing. The Court reiterates in this connection that the duty of the press to impart information and ideas on all matters of public interest extends to the reporting and commenting on court proceedings which contribute to their publicity and are thus perfectly consonant with the requirement under Article 6 § 1 of the Convention that hearings be public (see </w:t>
      </w:r>
      <w:r w:rsidRPr="006F216A">
        <w:rPr>
          <w:i/>
          <w:lang w:eastAsia="en-US"/>
        </w:rPr>
        <w:t>News Verlags GmbH &amp; Co.</w:t>
      </w:r>
      <w:r>
        <w:rPr>
          <w:i/>
          <w:lang w:eastAsia="en-US"/>
        </w:rPr>
        <w:t xml:space="preserve"> </w:t>
      </w:r>
      <w:r w:rsidRPr="006F216A">
        <w:rPr>
          <w:i/>
          <w:lang w:eastAsia="en-US"/>
        </w:rPr>
        <w:t>KG</w:t>
      </w:r>
      <w:r>
        <w:rPr>
          <w:lang w:eastAsia="en-US"/>
        </w:rPr>
        <w:t>, cited above, § 56).</w:t>
      </w:r>
      <w:r w:rsidR="00771091">
        <w:rPr>
          <w:lang w:eastAsia="en-US"/>
        </w:rPr>
        <w:t xml:space="preserve"> </w:t>
      </w:r>
      <w:r w:rsidR="00A24BC0">
        <w:rPr>
          <w:lang w:eastAsia="en-US"/>
        </w:rPr>
        <w:t>It is relevant for the Court</w:t>
      </w:r>
      <w:r w:rsidR="00040011">
        <w:rPr>
          <w:lang w:eastAsia="en-US"/>
        </w:rPr>
        <w:t>’</w:t>
      </w:r>
      <w:r w:rsidR="00A24BC0">
        <w:rPr>
          <w:lang w:eastAsia="en-US"/>
        </w:rPr>
        <w:t>s assessment that t</w:t>
      </w:r>
      <w:r w:rsidR="00771091">
        <w:rPr>
          <w:lang w:eastAsia="en-US"/>
        </w:rPr>
        <w:t xml:space="preserve">he </w:t>
      </w:r>
      <w:r w:rsidR="00A24BC0">
        <w:rPr>
          <w:lang w:eastAsia="en-US"/>
        </w:rPr>
        <w:t xml:space="preserve">scope of the </w:t>
      </w:r>
      <w:r w:rsidR="00771091">
        <w:rPr>
          <w:lang w:eastAsia="en-US"/>
        </w:rPr>
        <w:t xml:space="preserve">injunction was not limited to the specific statement about Judge </w:t>
      </w:r>
      <w:proofErr w:type="spellStart"/>
      <w:r w:rsidR="00771091">
        <w:rPr>
          <w:lang w:eastAsia="en-US"/>
        </w:rPr>
        <w:t>Baskova</w:t>
      </w:r>
      <w:r w:rsidR="00040011">
        <w:rPr>
          <w:lang w:eastAsia="en-US"/>
        </w:rPr>
        <w:t>’</w:t>
      </w:r>
      <w:r w:rsidR="00771091">
        <w:rPr>
          <w:lang w:eastAsia="en-US"/>
        </w:rPr>
        <w:t>s</w:t>
      </w:r>
      <w:proofErr w:type="spellEnd"/>
      <w:r w:rsidR="00771091">
        <w:rPr>
          <w:lang w:eastAsia="en-US"/>
        </w:rPr>
        <w:t xml:space="preserve"> attempt to secure undue advantage in the proceedings</w:t>
      </w:r>
      <w:r w:rsidR="003F7914">
        <w:rPr>
          <w:lang w:eastAsia="en-US"/>
        </w:rPr>
        <w:t>,</w:t>
      </w:r>
      <w:r w:rsidR="00771091">
        <w:rPr>
          <w:lang w:eastAsia="en-US"/>
        </w:rPr>
        <w:t xml:space="preserve"> but rather restricted, in a general and unqualified manner, </w:t>
      </w:r>
      <w:r w:rsidR="00BB7E6A">
        <w:rPr>
          <w:lang w:eastAsia="en-US"/>
        </w:rPr>
        <w:t xml:space="preserve">the possibility of </w:t>
      </w:r>
      <w:r w:rsidR="00771091">
        <w:rPr>
          <w:lang w:eastAsia="en-US"/>
        </w:rPr>
        <w:t>print</w:t>
      </w:r>
      <w:r w:rsidR="00BB7E6A">
        <w:rPr>
          <w:lang w:eastAsia="en-US"/>
        </w:rPr>
        <w:t>ing</w:t>
      </w:r>
      <w:r w:rsidR="00771091">
        <w:rPr>
          <w:lang w:eastAsia="en-US"/>
        </w:rPr>
        <w:t xml:space="preserve"> any material </w:t>
      </w:r>
      <w:r w:rsidR="00BB7E6A">
        <w:rPr>
          <w:lang w:eastAsia="en-US"/>
        </w:rPr>
        <w:t xml:space="preserve">whatsoever </w:t>
      </w:r>
      <w:r w:rsidR="00771091">
        <w:rPr>
          <w:lang w:eastAsia="en-US"/>
        </w:rPr>
        <w:t xml:space="preserve">relating to these proceedings. The Court is unable to accept that such a sweeping prohibition was </w:t>
      </w:r>
      <w:r w:rsidR="00BB7E6A">
        <w:rPr>
          <w:lang w:eastAsia="en-US"/>
        </w:rPr>
        <w:t>“</w:t>
      </w:r>
      <w:r w:rsidR="00771091">
        <w:rPr>
          <w:lang w:eastAsia="en-US"/>
        </w:rPr>
        <w:t>necessary in a democratic society</w:t>
      </w:r>
      <w:r w:rsidR="00BB7E6A">
        <w:rPr>
          <w:lang w:eastAsia="en-US"/>
        </w:rPr>
        <w:t>”</w:t>
      </w:r>
      <w:r w:rsidR="00771091">
        <w:rPr>
          <w:lang w:eastAsia="en-US"/>
        </w:rPr>
        <w:t xml:space="preserve">. It agrees with the applicant that </w:t>
      </w:r>
      <w:r w:rsidR="005304BB">
        <w:rPr>
          <w:lang w:eastAsia="en-US"/>
        </w:rPr>
        <w:t xml:space="preserve">the injunction at issue was a disservice to </w:t>
      </w:r>
      <w:r w:rsidR="00771091">
        <w:rPr>
          <w:lang w:eastAsia="en-US"/>
        </w:rPr>
        <w:t xml:space="preserve">the authority of the judiciary </w:t>
      </w:r>
      <w:r w:rsidR="005304BB">
        <w:rPr>
          <w:lang w:eastAsia="en-US"/>
        </w:rPr>
        <w:t xml:space="preserve">because </w:t>
      </w:r>
      <w:r w:rsidR="00771091">
        <w:rPr>
          <w:lang w:eastAsia="en-US"/>
        </w:rPr>
        <w:t>i</w:t>
      </w:r>
      <w:r w:rsidR="005304BB">
        <w:rPr>
          <w:lang w:eastAsia="en-US"/>
        </w:rPr>
        <w:t>t reduced transparency of the proceedings and may have given rise to doubts about the court</w:t>
      </w:r>
      <w:r w:rsidR="00040011">
        <w:rPr>
          <w:lang w:eastAsia="en-US"/>
        </w:rPr>
        <w:t>’</w:t>
      </w:r>
      <w:r w:rsidR="005304BB">
        <w:rPr>
          <w:lang w:eastAsia="en-US"/>
        </w:rPr>
        <w:t xml:space="preserve">s impartiality, for </w:t>
      </w:r>
      <w:r w:rsidRPr="005304BB" w:rsidR="005304BB">
        <w:rPr>
          <w:lang w:eastAsia="en-US"/>
        </w:rPr>
        <w:t xml:space="preserve">“justice must not only be done; it must also be seen to be done” (see </w:t>
      </w:r>
      <w:r w:rsidRPr="005304BB" w:rsidR="005304BB">
        <w:rPr>
          <w:i/>
          <w:lang w:eastAsia="en-US"/>
        </w:rPr>
        <w:t>De Cubber v. Belgium</w:t>
      </w:r>
      <w:r w:rsidRPr="005304BB" w:rsidR="005304BB">
        <w:rPr>
          <w:lang w:eastAsia="en-US"/>
        </w:rPr>
        <w:t>, judgment of 26</w:t>
      </w:r>
      <w:r w:rsidR="005304BB">
        <w:rPr>
          <w:lang w:eastAsia="en-US"/>
        </w:rPr>
        <w:t> </w:t>
      </w:r>
      <w:r w:rsidRPr="005304BB" w:rsidR="005304BB">
        <w:rPr>
          <w:lang w:eastAsia="en-US"/>
        </w:rPr>
        <w:t>October 1984, Series A no. 86, p. 14, § 26)</w:t>
      </w:r>
      <w:r w:rsidR="005304BB">
        <w:rPr>
          <w:lang w:eastAsia="en-US"/>
        </w:rPr>
        <w:t>.</w:t>
      </w:r>
      <w:r w:rsidR="004D0AE3">
        <w:t xml:space="preserve"> </w:t>
      </w:r>
      <w:r w:rsidR="00BB46DC">
        <w:t xml:space="preserve">It is also a matter of particular concern for the Court that the injunction listed as one of </w:t>
      </w:r>
      <w:r w:rsidR="00CA23AF">
        <w:t xml:space="preserve">its </w:t>
      </w:r>
      <w:r w:rsidR="00BB46DC">
        <w:t xml:space="preserve">purposes the </w:t>
      </w:r>
      <w:r w:rsidR="00CA23AF">
        <w:t xml:space="preserve">necessity </w:t>
      </w:r>
      <w:r w:rsidR="00BB46DC">
        <w:t xml:space="preserve">to prevent </w:t>
      </w:r>
      <w:r w:rsidR="00CA23AF">
        <w:t>the newspaper from publishing materials “stating the opposite view”. It reiterates that the possibility of expressing different views is the very essence of pluralism</w:t>
      </w:r>
      <w:r w:rsidR="003F7914">
        <w:t>,</w:t>
      </w:r>
      <w:r w:rsidR="00CA23AF">
        <w:t xml:space="preserve"> without which there is no “democratic society”.</w:t>
      </w:r>
    </w:p>
    <w:p w:rsidR="00E0423A" w:rsidP="00806E8B" w:rsidRDefault="00A24BC0">
      <w:pPr>
        <w:pStyle w:val="JuPara"/>
      </w:pPr>
      <w:r>
        <w:fldChar w:fldCharType="begin"/>
      </w:r>
      <w:r>
        <w:instrText xml:space="preserve"> SEQ level0 \*arabic </w:instrText>
      </w:r>
      <w:r>
        <w:fldChar w:fldCharType="separate"/>
      </w:r>
      <w:r w:rsidR="00707F47">
        <w:rPr>
          <w:noProof/>
        </w:rPr>
        <w:t>28</w:t>
      </w:r>
      <w:r>
        <w:fldChar w:fldCharType="end"/>
      </w:r>
      <w:r>
        <w:t>.  </w:t>
      </w:r>
      <w:r w:rsidR="000B3E7B">
        <w:t xml:space="preserve">Having regard to the above, the Court finds that by issuing an injunction on the applicant which was </w:t>
      </w:r>
      <w:r>
        <w:t xml:space="preserve">excessively broad vis-à-vis </w:t>
      </w:r>
      <w:r w:rsidR="000B3E7B">
        <w:t xml:space="preserve">the legitimate aims it sought to achieve, the domestic authorities overstepped the limited margin of appreciation afforded to them in the cases, in which prior restraints on publications are at issue (see </w:t>
      </w:r>
      <w:r w:rsidR="000B3E7B">
        <w:rPr>
          <w:i/>
        </w:rPr>
        <w:t>Editions Plon</w:t>
      </w:r>
      <w:r w:rsidR="000B3E7B">
        <w:t>, cited above).</w:t>
      </w:r>
    </w:p>
    <w:p w:rsidRPr="00A41931" w:rsidR="00E55EF7" w:rsidP="00806E8B" w:rsidRDefault="000B3E7B">
      <w:pPr>
        <w:pStyle w:val="JuPara"/>
      </w:pPr>
      <w:r>
        <w:fldChar w:fldCharType="begin"/>
      </w:r>
      <w:r>
        <w:instrText xml:space="preserve"> SEQ level0 \*arabic </w:instrText>
      </w:r>
      <w:r>
        <w:fldChar w:fldCharType="separate"/>
      </w:r>
      <w:r w:rsidR="00707F47">
        <w:rPr>
          <w:noProof/>
        </w:rPr>
        <w:t>29</w:t>
      </w:r>
      <w:r>
        <w:fldChar w:fldCharType="end"/>
      </w:r>
      <w:r>
        <w:t>.  </w:t>
      </w:r>
      <w:r w:rsidR="00CA23AF">
        <w:t>There has therefore been a violation of Article 10 of the Convention.</w:t>
      </w:r>
    </w:p>
    <w:p w:rsidRPr="00741A4D" w:rsidR="00741A4D" w:rsidRDefault="00856BB4">
      <w:pPr>
        <w:pStyle w:val="JuHIRoman"/>
      </w:pPr>
      <w:r>
        <w:t>II</w:t>
      </w:r>
      <w:r w:rsidRPr="00741A4D" w:rsidR="00741A4D">
        <w:t>.  APPLICATION OF ARTICLE 41 OF THE CONVENTION</w:t>
      </w:r>
    </w:p>
    <w:p w:rsidRPr="00741A4D" w:rsidR="00741A4D" w:rsidRDefault="00741A4D">
      <w:pPr>
        <w:pStyle w:val="JuPara"/>
        <w:keepNext/>
        <w:keepLines/>
      </w:pPr>
      <w:r w:rsidRPr="00741A4D">
        <w:fldChar w:fldCharType="begin"/>
      </w:r>
      <w:r w:rsidRPr="00741A4D">
        <w:instrText xml:space="preserve"> SEQ level0 \*arabic </w:instrText>
      </w:r>
      <w:r w:rsidRPr="00741A4D">
        <w:fldChar w:fldCharType="separate"/>
      </w:r>
      <w:r w:rsidR="00707F47">
        <w:rPr>
          <w:noProof/>
        </w:rPr>
        <w:t>30</w:t>
      </w:r>
      <w:r w:rsidRPr="00741A4D">
        <w:fldChar w:fldCharType="end"/>
      </w:r>
      <w:r w:rsidRPr="00741A4D">
        <w:t>.  Article 41 of the Convention provides:</w:t>
      </w:r>
    </w:p>
    <w:p w:rsidRPr="00741A4D" w:rsidR="00741A4D" w:rsidRDefault="00741A4D">
      <w:pPr>
        <w:pStyle w:val="JuQuot"/>
        <w:keepNext/>
        <w:keepLines/>
      </w:pPr>
      <w:r w:rsidRPr="00741A4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41A4D" w:rsidR="00741A4D" w:rsidRDefault="00741A4D">
      <w:pPr>
        <w:pStyle w:val="JuHA"/>
      </w:pPr>
      <w:r w:rsidRPr="00741A4D">
        <w:t>A.  Damage</w:t>
      </w:r>
    </w:p>
    <w:p w:rsidR="00E0423A" w:rsidRDefault="00741A4D">
      <w:pPr>
        <w:pStyle w:val="JuPara"/>
      </w:pPr>
      <w:r w:rsidRPr="00741A4D">
        <w:fldChar w:fldCharType="begin"/>
      </w:r>
      <w:r w:rsidRPr="00741A4D">
        <w:instrText xml:space="preserve"> SEQ level0 \*arabic </w:instrText>
      </w:r>
      <w:r w:rsidRPr="00741A4D">
        <w:fldChar w:fldCharType="separate"/>
      </w:r>
      <w:r w:rsidR="00707F47">
        <w:rPr>
          <w:noProof/>
        </w:rPr>
        <w:t>31</w:t>
      </w:r>
      <w:r w:rsidRPr="00741A4D">
        <w:fldChar w:fldCharType="end"/>
      </w:r>
      <w:r w:rsidRPr="00741A4D">
        <w:t>.  </w:t>
      </w:r>
      <w:r w:rsidR="004C1E49">
        <w:t>The applicant claimed 1,000 euros (EUR) in respect of compensation for non-pecuniary damage.</w:t>
      </w:r>
    </w:p>
    <w:p w:rsidR="004C1E49" w:rsidRDefault="004C1E49">
      <w:pPr>
        <w:pStyle w:val="JuPara"/>
      </w:pPr>
      <w:r>
        <w:fldChar w:fldCharType="begin"/>
      </w:r>
      <w:r>
        <w:instrText xml:space="preserve"> SEQ level0 \*arabic </w:instrText>
      </w:r>
      <w:r>
        <w:fldChar w:fldCharType="separate"/>
      </w:r>
      <w:r w:rsidR="00707F47">
        <w:rPr>
          <w:noProof/>
        </w:rPr>
        <w:t>32</w:t>
      </w:r>
      <w:r>
        <w:fldChar w:fldCharType="end"/>
      </w:r>
      <w:r>
        <w:t>.  The Government considered that the claim was excessive and unsubstantiated.</w:t>
      </w:r>
    </w:p>
    <w:p w:rsidRPr="00B31FCE" w:rsidR="004C1E49" w:rsidP="004C1E49" w:rsidRDefault="004C1E49">
      <w:pPr>
        <w:pStyle w:val="JuPara"/>
      </w:pPr>
      <w:r>
        <w:fldChar w:fldCharType="begin"/>
      </w:r>
      <w:r>
        <w:instrText xml:space="preserve"> SEQ level0 \*arabic </w:instrText>
      </w:r>
      <w:r>
        <w:fldChar w:fldCharType="separate"/>
      </w:r>
      <w:r w:rsidR="00707F47">
        <w:rPr>
          <w:noProof/>
        </w:rPr>
        <w:t>33</w:t>
      </w:r>
      <w:r>
        <w:fldChar w:fldCharType="end"/>
      </w:r>
      <w:r>
        <w:t>.  </w:t>
      </w:r>
      <w:r w:rsidR="00B521F2">
        <w:t xml:space="preserve">The Court finds that the applicant suffered non-pecuniary damage, which would not be adequately compensated by the finding of a violation alone. </w:t>
      </w:r>
      <w:r>
        <w:t>Making its assessment on an equitable basis, the Court accepts the applicant</w:t>
      </w:r>
      <w:r w:rsidR="00040011">
        <w:t>’</w:t>
      </w:r>
      <w:r>
        <w:t>s claim in the amount of EUR 1,000, plus any tax that may be chargeable on it.</w:t>
      </w:r>
    </w:p>
    <w:p w:rsidRPr="00741A4D" w:rsidR="00741A4D" w:rsidRDefault="00741A4D">
      <w:pPr>
        <w:pStyle w:val="JuHA"/>
      </w:pPr>
      <w:r w:rsidRPr="00741A4D">
        <w:t>B.  Costs and expenses</w:t>
      </w:r>
    </w:p>
    <w:p w:rsidRPr="00741A4D" w:rsidR="00741A4D" w:rsidRDefault="00741A4D">
      <w:pPr>
        <w:pStyle w:val="JuPara"/>
      </w:pPr>
      <w:r w:rsidRPr="00741A4D">
        <w:fldChar w:fldCharType="begin"/>
      </w:r>
      <w:r w:rsidRPr="00741A4D">
        <w:instrText xml:space="preserve"> SEQ level0 \*arabic </w:instrText>
      </w:r>
      <w:r w:rsidRPr="00741A4D">
        <w:fldChar w:fldCharType="separate"/>
      </w:r>
      <w:r w:rsidR="00707F47">
        <w:rPr>
          <w:noProof/>
        </w:rPr>
        <w:t>34</w:t>
      </w:r>
      <w:r w:rsidRPr="00741A4D">
        <w:fldChar w:fldCharType="end"/>
      </w:r>
      <w:r w:rsidRPr="00741A4D">
        <w:t>.  </w:t>
      </w:r>
      <w:r w:rsidR="008950E4">
        <w:t>The applicant did not claim costs and expenses. Accordingly, there is no call to make an award under this head.</w:t>
      </w:r>
    </w:p>
    <w:p w:rsidRPr="00741A4D" w:rsidR="00741A4D" w:rsidRDefault="00741A4D">
      <w:pPr>
        <w:pStyle w:val="JuHA"/>
      </w:pPr>
      <w:r w:rsidRPr="00741A4D">
        <w:t>C.  Default interest</w:t>
      </w:r>
    </w:p>
    <w:p w:rsidRPr="00741A4D" w:rsidR="00260DD7" w:rsidRDefault="00741A4D">
      <w:pPr>
        <w:pStyle w:val="JuPara"/>
      </w:pPr>
      <w:r w:rsidRPr="00741A4D">
        <w:fldChar w:fldCharType="begin"/>
      </w:r>
      <w:r w:rsidRPr="00741A4D">
        <w:instrText xml:space="preserve"> SEQ level0 \*arabic </w:instrText>
      </w:r>
      <w:r w:rsidRPr="00741A4D">
        <w:fldChar w:fldCharType="separate"/>
      </w:r>
      <w:r w:rsidR="00707F47">
        <w:rPr>
          <w:noProof/>
        </w:rPr>
        <w:t>35</w:t>
      </w:r>
      <w:r w:rsidRPr="00741A4D">
        <w:fldChar w:fldCharType="end"/>
      </w:r>
      <w:r w:rsidRPr="00741A4D">
        <w:t>.  The Court considers it appropriate that the default interest should be based on the marginal lending rate of the European Central Bank, to which should be added three percentage points.</w:t>
      </w:r>
    </w:p>
    <w:p w:rsidRPr="00741A4D" w:rsidR="00260DD7" w:rsidRDefault="00260DD7">
      <w:pPr>
        <w:pStyle w:val="JuHHead"/>
      </w:pPr>
      <w:r w:rsidRPr="00741A4D">
        <w:t>FOR THESE REASONS, THE COURT UNANIMOUSLY</w:t>
      </w:r>
    </w:p>
    <w:p w:rsidRPr="006341B1" w:rsidR="004C1E49" w:rsidP="004C1E49" w:rsidRDefault="004C1E49">
      <w:pPr>
        <w:pStyle w:val="JuList"/>
      </w:pPr>
      <w:r w:rsidRPr="006341B1">
        <w:t>1.  </w:t>
      </w:r>
      <w:r w:rsidRPr="006341B1">
        <w:rPr>
          <w:i/>
        </w:rPr>
        <w:t>Holds</w:t>
      </w:r>
      <w:r w:rsidRPr="006341B1">
        <w:t xml:space="preserve"> that there has been a violation of Article </w:t>
      </w:r>
      <w:r>
        <w:t>10</w:t>
      </w:r>
      <w:r w:rsidRPr="006341B1">
        <w:t xml:space="preserve"> of the Convention;</w:t>
      </w:r>
    </w:p>
    <w:p w:rsidRPr="006341B1" w:rsidR="004C1E49" w:rsidP="004C1E49" w:rsidRDefault="004C1E49">
      <w:pPr>
        <w:pStyle w:val="JuList"/>
      </w:pPr>
    </w:p>
    <w:p w:rsidR="00E0423A" w:rsidP="004C1E49" w:rsidRDefault="004C1E49">
      <w:pPr>
        <w:pStyle w:val="JuList"/>
      </w:pPr>
      <w:r>
        <w:t>2</w:t>
      </w:r>
      <w:r w:rsidRPr="006341B1">
        <w:t>.  </w:t>
      </w:r>
      <w:r w:rsidRPr="006341B1">
        <w:rPr>
          <w:i/>
        </w:rPr>
        <w:t>Holds</w:t>
      </w:r>
    </w:p>
    <w:p w:rsidRPr="006341B1" w:rsidR="004C1E49" w:rsidP="004C1E49" w:rsidRDefault="004C1E49">
      <w:pPr>
        <w:pStyle w:val="JuLista"/>
      </w:pPr>
      <w:r w:rsidRPr="006341B1">
        <w:t xml:space="preserve">(a)  that the respondent State is to pay the applicant, within three months from the date on which the judgment becomes final in accordance with Article 44 § 2 of the Convention, EUR </w:t>
      </w:r>
      <w:r>
        <w:t>1,000</w:t>
      </w:r>
      <w:r w:rsidRPr="006341B1">
        <w:t xml:space="preserve"> (</w:t>
      </w:r>
      <w:r>
        <w:t>one thousand</w:t>
      </w:r>
      <w:r w:rsidRPr="006341B1">
        <w:t xml:space="preserve"> euros) in respect of non-pecuniary damage, </w:t>
      </w:r>
      <w:r w:rsidRPr="0039429E">
        <w:t>to be converted into Russian roubles at the rate applicable at the date of settlement</w:t>
      </w:r>
      <w:r>
        <w:t xml:space="preserve">, </w:t>
      </w:r>
      <w:r w:rsidRPr="006341B1">
        <w:t>plus any tax that may be chargeable;</w:t>
      </w:r>
    </w:p>
    <w:p w:rsidRPr="006341B1" w:rsidR="004C1E49" w:rsidP="004C1E49" w:rsidRDefault="004C1E49">
      <w:pPr>
        <w:pStyle w:val="JuLista"/>
      </w:pPr>
      <w:r w:rsidRPr="006341B1">
        <w:t>(b)  that from the expiry of the above-mentioned three months until settlement simple interest shall be payable on the above amount at a rate equal to the marginal lending rate of the European Central Bank during the default peri</w:t>
      </w:r>
      <w:r>
        <w:t>od plus three percentage points.</w:t>
      </w:r>
    </w:p>
    <w:p w:rsidRPr="006341B1" w:rsidR="004C1E49" w:rsidP="004C1E49" w:rsidRDefault="004C1E49">
      <w:pPr>
        <w:pStyle w:val="JuParaLast"/>
      </w:pPr>
      <w:r w:rsidRPr="006341B1">
        <w:t xml:space="preserve">Done in English, and notified in writing on </w:t>
      </w:r>
      <w:r w:rsidR="008867B0">
        <w:t>8 January 2009</w:t>
      </w:r>
      <w:r w:rsidRPr="006341B1">
        <w:t>, pursuant to Rule 77 §§ 2 and 3 of the Rules of Court.</w:t>
      </w:r>
    </w:p>
    <w:p w:rsidRPr="00741A4D" w:rsidR="00260DD7" w:rsidP="004C1E49" w:rsidRDefault="004C1E49">
      <w:pPr>
        <w:pStyle w:val="JuSigned"/>
        <w:keepNext/>
        <w:keepLines/>
      </w:pPr>
      <w:r w:rsidRPr="006341B1">
        <w:tab/>
        <w:t xml:space="preserve">Søren </w:t>
      </w:r>
      <w:r w:rsidRPr="00F93849">
        <w:rPr>
          <w:rStyle w:val="JuNames"/>
          <w:rFonts w:ascii="Times New (W1)" w:hAnsi="Times New (W1)"/>
          <w:smallCaps w:val="0"/>
        </w:rPr>
        <w:t>Nielsen</w:t>
      </w:r>
      <w:r w:rsidRPr="006341B1">
        <w:rPr>
          <w:rStyle w:val="JuNames"/>
        </w:rPr>
        <w:tab/>
      </w:r>
      <w:r w:rsidRPr="006341B1">
        <w:t xml:space="preserve">Christos </w:t>
      </w:r>
      <w:r w:rsidRPr="00F93849">
        <w:rPr>
          <w:rStyle w:val="JuNames"/>
          <w:rFonts w:ascii="Times New (W1)" w:hAnsi="Times New (W1)"/>
          <w:smallCaps w:val="0"/>
        </w:rPr>
        <w:t>Rozakis</w:t>
      </w:r>
      <w:r w:rsidRPr="006341B1">
        <w:br/>
      </w:r>
      <w:r w:rsidRPr="006341B1">
        <w:tab/>
        <w:t>Registrar</w:t>
      </w:r>
      <w:r w:rsidRPr="006341B1">
        <w:tab/>
        <w:t>President</w:t>
      </w:r>
    </w:p>
    <w:sectPr w:rsidRPr="00741A4D" w:rsidR="00260DD7" w:rsidSect="0019568B">
      <w:headerReference w:type="even" r:id="rId13"/>
      <w:headerReference w:type="default" r:id="rId14"/>
      <w:footnotePr>
        <w:numRestart w:val="eachPage"/>
      </w:footnotePr>
      <w:pgSz w:w="11906" w:h="16838" w:code="9"/>
      <w:pgMar w:top="2274" w:right="2274" w:bottom="2127"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2D5" w:rsidRDefault="00CD52D5">
      <w:r>
        <w:separator/>
      </w:r>
    </w:p>
  </w:endnote>
  <w:endnote w:type="continuationSeparator" w:id="0">
    <w:p w:rsidR="00CD52D5" w:rsidRDefault="00CD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2D5" w:rsidRDefault="00CD52D5">
      <w:r>
        <w:separator/>
      </w:r>
    </w:p>
  </w:footnote>
  <w:footnote w:type="continuationSeparator" w:id="0">
    <w:p w:rsidR="00CD52D5" w:rsidRDefault="00CD52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CD52D5" w:rsidRPr="0019568B" w:rsidRDefault="00CD52D5" w:rsidP="0019568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JuHeader"/>
    </w:pPr>
    <w:r>
      <w:rPr>
        <w:rStyle w:val="PageNumber"/>
      </w:rPr>
      <w:fldChar w:fldCharType="begin"/>
    </w:r>
    <w:r>
      <w:rPr>
        <w:rStyle w:val="PageNumber"/>
      </w:rPr>
      <w:instrText xml:space="preserve"> PAGE </w:instrText>
    </w:r>
    <w:r>
      <w:rPr>
        <w:rStyle w:val="PageNumber"/>
      </w:rPr>
      <w:fldChar w:fldCharType="separate"/>
    </w:r>
    <w:r w:rsidR="00040011">
      <w:rPr>
        <w:rStyle w:val="PageNumber"/>
        <w:noProof/>
      </w:rPr>
      <w:t>10</w:t>
    </w:r>
    <w:r>
      <w:rPr>
        <w:rStyle w:val="PageNumber"/>
      </w:rPr>
      <w:fldChar w:fldCharType="end"/>
    </w:r>
    <w:r>
      <w:tab/>
      <w:t xml:space="preserve">OBUKHOVA v. </w:t>
    </w:r>
    <w:smartTag w:uri="urn:schemas-microsoft-com:office:smarttags" w:element="place">
      <w:smartTag w:uri="urn:schemas-microsoft-com:office:smarttags" w:element="country-region">
        <w:r>
          <w:t>RUSSIA</w:t>
        </w:r>
      </w:smartTag>
    </w:smartTag>
    <w:r>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2D5" w:rsidRDefault="00CD52D5">
    <w:pPr>
      <w:pStyle w:val="JuHeader"/>
    </w:pPr>
    <w:r>
      <w:tab/>
      <w:t xml:space="preserve">OBUKHOVA v. </w:t>
    </w:r>
    <w:smartTag w:uri="urn:schemas-microsoft-com:office:smarttags" w:element="place">
      <w:smartTag w:uri="urn:schemas-microsoft-com:office:smarttags" w:element="country-region">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040011">
      <w:rPr>
        <w:rStyle w:val="PageNumber"/>
        <w:noProof/>
      </w:rPr>
      <w:t>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4"/>
  </w:num>
  <w:num w:numId="3">
    <w:abstractNumId w:val="12"/>
  </w:num>
  <w:num w:numId="4">
    <w:abstractNumId w:val="22"/>
  </w:num>
  <w:num w:numId="5">
    <w:abstractNumId w:val="30"/>
  </w:num>
  <w:num w:numId="6">
    <w:abstractNumId w:val="5"/>
  </w:num>
  <w:num w:numId="7">
    <w:abstractNumId w:val="27"/>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5"/>
  </w:num>
  <w:num w:numId="16">
    <w:abstractNumId w:val="13"/>
  </w:num>
  <w:num w:numId="17">
    <w:abstractNumId w:val="21"/>
  </w:num>
  <w:num w:numId="18">
    <w:abstractNumId w:val="28"/>
  </w:num>
  <w:num w:numId="19">
    <w:abstractNumId w:val="26"/>
  </w:num>
  <w:num w:numId="20">
    <w:abstractNumId w:val="11"/>
  </w:num>
  <w:num w:numId="21">
    <w:abstractNumId w:val="23"/>
  </w:num>
  <w:num w:numId="22">
    <w:abstractNumId w:val="16"/>
  </w:num>
  <w:num w:numId="23">
    <w:abstractNumId w:val="18"/>
  </w:num>
  <w:num w:numId="24">
    <w:abstractNumId w:val="6"/>
  </w:num>
  <w:num w:numId="25">
    <w:abstractNumId w:val="8"/>
  </w:num>
  <w:num w:numId="26">
    <w:abstractNumId w:val="29"/>
  </w:num>
  <w:num w:numId="27">
    <w:abstractNumId w:val="15"/>
  </w:num>
  <w:num w:numId="28">
    <w:abstractNumId w:val="19"/>
  </w:num>
  <w:num w:numId="29">
    <w:abstractNumId w:val="17"/>
  </w:num>
  <w:num w:numId="30">
    <w:abstractNumId w:val="1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1A4D"/>
    <w:rsid w:val="00000A6B"/>
    <w:rsid w:val="00010832"/>
    <w:rsid w:val="00040011"/>
    <w:rsid w:val="0005328B"/>
    <w:rsid w:val="00082390"/>
    <w:rsid w:val="00085A44"/>
    <w:rsid w:val="00096A82"/>
    <w:rsid w:val="000B3E7B"/>
    <w:rsid w:val="000D3485"/>
    <w:rsid w:val="000E0876"/>
    <w:rsid w:val="000F1596"/>
    <w:rsid w:val="00100A31"/>
    <w:rsid w:val="00115E32"/>
    <w:rsid w:val="001270BB"/>
    <w:rsid w:val="001512C8"/>
    <w:rsid w:val="001823A9"/>
    <w:rsid w:val="0019568B"/>
    <w:rsid w:val="001969BC"/>
    <w:rsid w:val="001D094B"/>
    <w:rsid w:val="001E3ED0"/>
    <w:rsid w:val="001E4775"/>
    <w:rsid w:val="001F5356"/>
    <w:rsid w:val="00207A53"/>
    <w:rsid w:val="00220E13"/>
    <w:rsid w:val="00260DD7"/>
    <w:rsid w:val="00282482"/>
    <w:rsid w:val="002B7BCA"/>
    <w:rsid w:val="002D0345"/>
    <w:rsid w:val="002D1C7C"/>
    <w:rsid w:val="00310A62"/>
    <w:rsid w:val="00343A3A"/>
    <w:rsid w:val="00346C27"/>
    <w:rsid w:val="00360040"/>
    <w:rsid w:val="00397002"/>
    <w:rsid w:val="003C1273"/>
    <w:rsid w:val="003C521F"/>
    <w:rsid w:val="003D6D9C"/>
    <w:rsid w:val="003E785B"/>
    <w:rsid w:val="003F7914"/>
    <w:rsid w:val="0042087D"/>
    <w:rsid w:val="00420F76"/>
    <w:rsid w:val="00433A39"/>
    <w:rsid w:val="00444FA3"/>
    <w:rsid w:val="004561FE"/>
    <w:rsid w:val="004607E9"/>
    <w:rsid w:val="00462D28"/>
    <w:rsid w:val="00487137"/>
    <w:rsid w:val="004B3A24"/>
    <w:rsid w:val="004B3F18"/>
    <w:rsid w:val="004C1E49"/>
    <w:rsid w:val="004D0AE3"/>
    <w:rsid w:val="004F0800"/>
    <w:rsid w:val="0052018C"/>
    <w:rsid w:val="005304BB"/>
    <w:rsid w:val="00530A68"/>
    <w:rsid w:val="00531C09"/>
    <w:rsid w:val="00556CD6"/>
    <w:rsid w:val="005620B9"/>
    <w:rsid w:val="0058299C"/>
    <w:rsid w:val="005F6BD4"/>
    <w:rsid w:val="005F7E50"/>
    <w:rsid w:val="006018EB"/>
    <w:rsid w:val="006153CE"/>
    <w:rsid w:val="00627F98"/>
    <w:rsid w:val="00673598"/>
    <w:rsid w:val="00696253"/>
    <w:rsid w:val="006B03E3"/>
    <w:rsid w:val="006F216A"/>
    <w:rsid w:val="006F4CE5"/>
    <w:rsid w:val="006F6BE8"/>
    <w:rsid w:val="00707F47"/>
    <w:rsid w:val="00711F61"/>
    <w:rsid w:val="00727F24"/>
    <w:rsid w:val="00740D99"/>
    <w:rsid w:val="00741A4D"/>
    <w:rsid w:val="0074783D"/>
    <w:rsid w:val="00752377"/>
    <w:rsid w:val="007566BB"/>
    <w:rsid w:val="007665BE"/>
    <w:rsid w:val="00771091"/>
    <w:rsid w:val="007C57CF"/>
    <w:rsid w:val="007F7379"/>
    <w:rsid w:val="00806E8B"/>
    <w:rsid w:val="008300E2"/>
    <w:rsid w:val="00833443"/>
    <w:rsid w:val="00852D70"/>
    <w:rsid w:val="00856BB4"/>
    <w:rsid w:val="008867B0"/>
    <w:rsid w:val="00893ACA"/>
    <w:rsid w:val="00893DBF"/>
    <w:rsid w:val="008950E4"/>
    <w:rsid w:val="008D2BAC"/>
    <w:rsid w:val="008E1598"/>
    <w:rsid w:val="008E75A2"/>
    <w:rsid w:val="00910967"/>
    <w:rsid w:val="00947385"/>
    <w:rsid w:val="00973748"/>
    <w:rsid w:val="0098079A"/>
    <w:rsid w:val="0099434B"/>
    <w:rsid w:val="009A0F76"/>
    <w:rsid w:val="009A7E7C"/>
    <w:rsid w:val="009B4547"/>
    <w:rsid w:val="009F6D49"/>
    <w:rsid w:val="00A00EFC"/>
    <w:rsid w:val="00A10D67"/>
    <w:rsid w:val="00A21E5C"/>
    <w:rsid w:val="00A24BC0"/>
    <w:rsid w:val="00A30F64"/>
    <w:rsid w:val="00A41931"/>
    <w:rsid w:val="00A57513"/>
    <w:rsid w:val="00A60ABF"/>
    <w:rsid w:val="00A6119D"/>
    <w:rsid w:val="00A73A05"/>
    <w:rsid w:val="00A810B7"/>
    <w:rsid w:val="00AC5860"/>
    <w:rsid w:val="00AE49D7"/>
    <w:rsid w:val="00AE67B1"/>
    <w:rsid w:val="00B042B3"/>
    <w:rsid w:val="00B05EBD"/>
    <w:rsid w:val="00B23571"/>
    <w:rsid w:val="00B23883"/>
    <w:rsid w:val="00B312D4"/>
    <w:rsid w:val="00B521F2"/>
    <w:rsid w:val="00B56146"/>
    <w:rsid w:val="00B74DD8"/>
    <w:rsid w:val="00B86E18"/>
    <w:rsid w:val="00BB3AC8"/>
    <w:rsid w:val="00BB46DC"/>
    <w:rsid w:val="00BB4C30"/>
    <w:rsid w:val="00BB7E6A"/>
    <w:rsid w:val="00BC7FD7"/>
    <w:rsid w:val="00BD261D"/>
    <w:rsid w:val="00BD7E66"/>
    <w:rsid w:val="00BE24A0"/>
    <w:rsid w:val="00BE35CD"/>
    <w:rsid w:val="00C131C2"/>
    <w:rsid w:val="00C1793A"/>
    <w:rsid w:val="00C31659"/>
    <w:rsid w:val="00C9417E"/>
    <w:rsid w:val="00CA23AF"/>
    <w:rsid w:val="00CD52D5"/>
    <w:rsid w:val="00CF7184"/>
    <w:rsid w:val="00D00F26"/>
    <w:rsid w:val="00D20E5F"/>
    <w:rsid w:val="00D45BA6"/>
    <w:rsid w:val="00D54DFD"/>
    <w:rsid w:val="00D8064A"/>
    <w:rsid w:val="00D84F07"/>
    <w:rsid w:val="00D87F1C"/>
    <w:rsid w:val="00D905AE"/>
    <w:rsid w:val="00D93442"/>
    <w:rsid w:val="00DB7B89"/>
    <w:rsid w:val="00DC17B0"/>
    <w:rsid w:val="00E0423A"/>
    <w:rsid w:val="00E15BFE"/>
    <w:rsid w:val="00E43E00"/>
    <w:rsid w:val="00E469E6"/>
    <w:rsid w:val="00E55EF7"/>
    <w:rsid w:val="00E6339C"/>
    <w:rsid w:val="00E65B38"/>
    <w:rsid w:val="00E6661E"/>
    <w:rsid w:val="00E86759"/>
    <w:rsid w:val="00EB56D9"/>
    <w:rsid w:val="00EE04AC"/>
    <w:rsid w:val="00F04C05"/>
    <w:rsid w:val="00F42508"/>
    <w:rsid w:val="00F42A99"/>
    <w:rsid w:val="00F5139E"/>
    <w:rsid w:val="00F61B6B"/>
    <w:rsid w:val="00F67A9E"/>
    <w:rsid w:val="00F93849"/>
    <w:rsid w:val="00FA1376"/>
    <w:rsid w:val="00FB68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basedOn w:val="Normal"/>
    <w:link w:val="JuParaC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link w:val="JuJudgesChar"/>
    <w:rsid w:val="00BD261D"/>
    <w:pPr>
      <w:tabs>
        <w:tab w:val="left" w:pos="567"/>
        <w:tab w:val="left" w:pos="1134"/>
      </w:tabs>
    </w:pPr>
  </w:style>
  <w:style w:type="character" w:customStyle="1" w:styleId="JuNames">
    <w:name w:val="Ju_Names"/>
    <w:basedOn w:val="DefaultParagraphFont"/>
    <w:rsid w:val="00BD261D"/>
    <w:rPr>
      <w:smallCaps/>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styleId="Hyperlink">
    <w:name w:val="Hyperlink"/>
    <w:basedOn w:val="DefaultParagraphFont"/>
    <w:rsid w:val="00741A4D"/>
    <w:rPr>
      <w:color w:val="0000FF"/>
      <w:u w:val="single"/>
    </w:rPr>
  </w:style>
  <w:style w:type="character" w:customStyle="1" w:styleId="ju-005fpara--char">
    <w:name w:val="ju-005fpara--char"/>
    <w:basedOn w:val="DefaultParagraphFont"/>
    <w:rsid w:val="00B23571"/>
  </w:style>
  <w:style w:type="character" w:customStyle="1" w:styleId="JuParaCar">
    <w:name w:val="Ju_Para Car"/>
    <w:basedOn w:val="DefaultParagraphFont"/>
    <w:link w:val="JuPara"/>
    <w:rsid w:val="004C1E49"/>
    <w:rPr>
      <w:sz w:val="24"/>
      <w:lang w:val="en-GB" w:eastAsia="fr-FR" w:bidi="ar-SA"/>
    </w:rPr>
  </w:style>
  <w:style w:type="character" w:customStyle="1" w:styleId="JuParaChar">
    <w:name w:val="Ju_Para Char"/>
    <w:basedOn w:val="DefaultParagraphFont"/>
    <w:rsid w:val="008950E4"/>
    <w:rPr>
      <w:sz w:val="24"/>
      <w:lang w:val="en-GB" w:eastAsia="fr-FR" w:bidi="ar-SA"/>
    </w:rPr>
  </w:style>
  <w:style w:type="paragraph" w:customStyle="1" w:styleId="JuParaCharChar">
    <w:name w:val="Ju_Para Char Char"/>
    <w:basedOn w:val="Normal"/>
    <w:link w:val="JuParaCharCharChar"/>
    <w:rsid w:val="00000A6B"/>
    <w:pPr>
      <w:ind w:firstLine="284"/>
      <w:jc w:val="both"/>
    </w:pPr>
  </w:style>
  <w:style w:type="character" w:customStyle="1" w:styleId="JuParaCharCharChar">
    <w:name w:val="Ju_Para Char Char Char"/>
    <w:basedOn w:val="DefaultParagraphFont"/>
    <w:link w:val="JuParaCharChar"/>
    <w:rsid w:val="00000A6B"/>
    <w:rPr>
      <w:sz w:val="24"/>
      <w:lang w:val="en-GB" w:eastAsia="fr-FR" w:bidi="ar-SA"/>
    </w:rPr>
  </w:style>
  <w:style w:type="paragraph" w:customStyle="1" w:styleId="ju-005fpara">
    <w:name w:val="ju-005fpara"/>
    <w:basedOn w:val="Normal"/>
    <w:rsid w:val="00F42A99"/>
    <w:pPr>
      <w:suppressAutoHyphens w:val="0"/>
      <w:spacing w:before="100" w:beforeAutospacing="1" w:after="100" w:afterAutospacing="1"/>
    </w:pPr>
    <w:rPr>
      <w:szCs w:val="24"/>
      <w:lang w:eastAsia="en-GB"/>
    </w:rPr>
  </w:style>
  <w:style w:type="character" w:customStyle="1" w:styleId="JuJudgesChar">
    <w:name w:val="Ju_Judges Char"/>
    <w:basedOn w:val="DefaultParagraphFont"/>
    <w:link w:val="JuJudges"/>
    <w:rsid w:val="00E6661E"/>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770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5D88C5-68E4-4245-9BB0-517D4A9E31D4}"/>
</file>

<file path=customXml/itemProps2.xml><?xml version="1.0" encoding="utf-8"?>
<ds:datastoreItem xmlns:ds="http://schemas.openxmlformats.org/officeDocument/2006/customXml" ds:itemID="{909CDD23-A0DC-47A9-A6E3-3B2D8F7D5C6C}"/>
</file>

<file path=customXml/itemProps3.xml><?xml version="1.0" encoding="utf-8"?>
<ds:datastoreItem xmlns:ds="http://schemas.openxmlformats.org/officeDocument/2006/customXml" ds:itemID="{CBE0A103-D93D-43D3-86DF-941BF0B72F50}"/>
</file>

<file path=docProps/app.xml><?xml version="1.0" encoding="utf-8"?>
<Properties xmlns="http://schemas.openxmlformats.org/officeDocument/2006/extended-properties" xmlns:vt="http://schemas.openxmlformats.org/officeDocument/2006/docPropsVTypes">
  <Template>Normal.dotm</Template>
  <TotalTime>8</TotalTime>
  <Pages>1</Pages>
  <Words>4017</Words>
  <Characters>22903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5</cp:revision>
  <cp:lastPrinted>2008-12-04T09:45:00Z</cp:lastPrinted>
  <dcterms:created xsi:type="dcterms:W3CDTF">2019-05-27T12:57:00Z</dcterms:created>
  <dcterms:modified xsi:type="dcterms:W3CDTF">2019-05-27T12:57:00Z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