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28" w:rsidP="00ED58B5" w:rsidRDefault="00863D28">
      <w:pPr>
        <w:jc w:val="center"/>
      </w:pPr>
      <w:bookmarkStart w:name="_GoBack" w:id="0"/>
      <w:bookmarkEnd w:id="0"/>
    </w:p>
    <w:p w:rsidR="00863D28" w:rsidP="00ED58B5" w:rsidRDefault="00863D28">
      <w:pPr>
        <w:jc w:val="center"/>
      </w:pPr>
    </w:p>
    <w:p w:rsidRPr="00C839BC" w:rsidR="00F71A6A" w:rsidP="00ED58B5" w:rsidRDefault="00F71A6A">
      <w:pPr>
        <w:jc w:val="center"/>
      </w:pPr>
    </w:p>
    <w:p w:rsidRPr="00C839BC" w:rsidR="00F71A6A" w:rsidP="00ED58B5" w:rsidRDefault="00C839BC">
      <w:pPr>
        <w:jc w:val="center"/>
      </w:pPr>
      <w:r w:rsidRPr="00C839BC">
        <w:t>FIRST SECTION</w:t>
      </w:r>
    </w:p>
    <w:p w:rsidR="00863D28" w:rsidP="00ED58B5" w:rsidRDefault="00863D28">
      <w:pPr>
        <w:jc w:val="center"/>
      </w:pPr>
    </w:p>
    <w:p w:rsidR="00863D28" w:rsidP="00ED58B5" w:rsidRDefault="00863D28">
      <w:pPr>
        <w:jc w:val="center"/>
      </w:pPr>
    </w:p>
    <w:p w:rsidR="00863D28" w:rsidP="00ED58B5" w:rsidRDefault="00863D28">
      <w:pPr>
        <w:jc w:val="center"/>
      </w:pPr>
    </w:p>
    <w:p w:rsidR="00863D28" w:rsidP="00ED58B5" w:rsidRDefault="00863D28">
      <w:pPr>
        <w:jc w:val="center"/>
      </w:pPr>
    </w:p>
    <w:p w:rsidR="00863D28" w:rsidP="00ED58B5" w:rsidRDefault="00863D28">
      <w:pPr>
        <w:jc w:val="center"/>
      </w:pPr>
    </w:p>
    <w:p w:rsidRPr="00C839BC" w:rsidR="00F71A6A" w:rsidP="00ED58B5" w:rsidRDefault="00F71A6A">
      <w:pPr>
        <w:jc w:val="center"/>
      </w:pPr>
    </w:p>
    <w:p w:rsidRPr="00C839BC" w:rsidR="00F71A6A" w:rsidP="00ED58B5" w:rsidRDefault="00F71A6A">
      <w:pPr>
        <w:jc w:val="center"/>
        <w:rPr>
          <w:b/>
        </w:rPr>
      </w:pPr>
      <w:bookmarkStart w:name="To" w:id="1"/>
      <w:r w:rsidRPr="00C839BC">
        <w:rPr>
          <w:b/>
        </w:rPr>
        <w:t xml:space="preserve">CASE OF </w:t>
      </w:r>
      <w:bookmarkEnd w:id="1"/>
      <w:r w:rsidRPr="00C839BC" w:rsidR="00C839BC">
        <w:rPr>
          <w:b/>
        </w:rPr>
        <w:t xml:space="preserve">TISHKEVICH v. </w:t>
      </w:r>
      <w:smartTag w:uri="urn:schemas-microsoft-com:office:smarttags" w:element="place">
        <w:smartTag w:uri="urn:schemas-microsoft-com:office:smarttags" w:element="country-region">
          <w:r w:rsidR="00C839BC" w:rsidRPr="00C839BC">
            <w:rPr>
              <w:b/>
            </w:rPr>
            <w:t>RUSSIA</w:t>
          </w:r>
        </w:smartTag>
      </w:smartTag>
    </w:p>
    <w:p w:rsidRPr="00C839BC" w:rsidR="00F71A6A" w:rsidP="00ED58B5" w:rsidRDefault="00F71A6A">
      <w:pPr>
        <w:jc w:val="center"/>
      </w:pPr>
    </w:p>
    <w:p w:rsidRPr="00C839BC" w:rsidR="00F71A6A" w:rsidP="00ED58B5" w:rsidRDefault="00F71A6A">
      <w:pPr>
        <w:jc w:val="center"/>
        <w:rPr>
          <w:i/>
        </w:rPr>
      </w:pPr>
      <w:r w:rsidRPr="00C839BC">
        <w:rPr>
          <w:i/>
        </w:rPr>
        <w:t>(</w:t>
      </w:r>
      <w:r w:rsidRPr="00C839BC" w:rsidR="00C839BC">
        <w:rPr>
          <w:i/>
        </w:rPr>
        <w:t>Application no. 2202/05</w:t>
      </w:r>
      <w:r w:rsidRPr="00C839BC">
        <w:rPr>
          <w:i/>
        </w:rPr>
        <w:t>)</w:t>
      </w:r>
    </w:p>
    <w:p w:rsidRPr="00863D28" w:rsidR="00863D28" w:rsidP="00863D28" w:rsidRDefault="00863D28">
      <w:pPr>
        <w:jc w:val="center"/>
        <w:rPr>
          <w:szCs w:val="24"/>
        </w:rPr>
      </w:pPr>
    </w:p>
    <w:p w:rsidRPr="00863D28" w:rsidR="00863D28" w:rsidP="00863D28" w:rsidRDefault="00863D28">
      <w:pPr>
        <w:jc w:val="center"/>
        <w:rPr>
          <w:szCs w:val="24"/>
        </w:rPr>
      </w:pPr>
    </w:p>
    <w:p w:rsidRPr="00863D28" w:rsidR="00863D28" w:rsidP="00863D28" w:rsidRDefault="00863D28">
      <w:pPr>
        <w:jc w:val="center"/>
        <w:rPr>
          <w:szCs w:val="24"/>
        </w:rPr>
      </w:pPr>
    </w:p>
    <w:p w:rsidRPr="00863D28" w:rsidR="00863D28" w:rsidP="00863D28" w:rsidRDefault="00863D28">
      <w:pPr>
        <w:jc w:val="center"/>
        <w:rPr>
          <w:szCs w:val="24"/>
        </w:rPr>
      </w:pPr>
    </w:p>
    <w:p w:rsidRPr="00863D28" w:rsidR="00863D28" w:rsidP="00863D28" w:rsidRDefault="00863D28">
      <w:pPr>
        <w:jc w:val="center"/>
        <w:rPr>
          <w:szCs w:val="24"/>
        </w:rPr>
      </w:pPr>
    </w:p>
    <w:p w:rsidRPr="00863D28" w:rsidR="00863D28" w:rsidP="00863D28" w:rsidRDefault="00863D28">
      <w:pPr>
        <w:jc w:val="center"/>
        <w:rPr>
          <w:szCs w:val="24"/>
        </w:rPr>
      </w:pPr>
    </w:p>
    <w:p w:rsidRPr="00863D28" w:rsidR="00863D28" w:rsidP="00863D28" w:rsidRDefault="00863D28">
      <w:pPr>
        <w:jc w:val="center"/>
        <w:rPr>
          <w:szCs w:val="24"/>
        </w:rPr>
      </w:pPr>
    </w:p>
    <w:p w:rsidRPr="00863D28" w:rsidR="00863D28" w:rsidP="00863D28" w:rsidRDefault="00863D28">
      <w:pPr>
        <w:jc w:val="center"/>
        <w:rPr>
          <w:szCs w:val="24"/>
        </w:rPr>
      </w:pPr>
      <w:r w:rsidRPr="00863D28">
        <w:rPr>
          <w:szCs w:val="24"/>
        </w:rPr>
        <w:t>JUDGMENT</w:t>
      </w:r>
    </w:p>
    <w:p w:rsidRPr="00863D28" w:rsidR="00863D28" w:rsidP="00863D28" w:rsidRDefault="00863D28">
      <w:pPr>
        <w:jc w:val="center"/>
        <w:rPr>
          <w:szCs w:val="24"/>
        </w:rPr>
      </w:pPr>
    </w:p>
    <w:p w:rsidRPr="00863D28" w:rsidR="00863D28" w:rsidP="00863D28" w:rsidRDefault="00863D28">
      <w:pPr>
        <w:jc w:val="center"/>
        <w:rPr>
          <w:szCs w:val="24"/>
        </w:rPr>
      </w:pPr>
    </w:p>
    <w:p w:rsidRPr="00863D28" w:rsidR="00863D28" w:rsidP="00863D28" w:rsidRDefault="00863D28">
      <w:pPr>
        <w:jc w:val="center"/>
        <w:rPr>
          <w:szCs w:val="24"/>
        </w:rPr>
      </w:pPr>
    </w:p>
    <w:p w:rsidRPr="00863D28" w:rsidR="00863D28" w:rsidP="00863D28" w:rsidRDefault="00863D28">
      <w:pPr>
        <w:jc w:val="center"/>
        <w:rPr>
          <w:szCs w:val="24"/>
        </w:rPr>
      </w:pPr>
      <w:smartTag w:uri="urn:schemas-microsoft-com:office:smarttags" w:element="City">
        <w:smartTag w:uri="urn:schemas-microsoft-com:office:smarttags" w:element="place">
          <w:r w:rsidRPr="00863D28">
            <w:rPr>
              <w:szCs w:val="24"/>
            </w:rPr>
            <w:t>STRASBOURG</w:t>
          </w:r>
        </w:smartTag>
      </w:smartTag>
    </w:p>
    <w:p w:rsidRPr="00863D28" w:rsidR="00863D28" w:rsidP="00863D28" w:rsidRDefault="00863D28">
      <w:pPr>
        <w:jc w:val="center"/>
        <w:rPr>
          <w:szCs w:val="24"/>
        </w:rPr>
      </w:pPr>
    </w:p>
    <w:p w:rsidRPr="00863D28" w:rsidR="00863D28" w:rsidP="00863D28" w:rsidRDefault="00863D28">
      <w:pPr>
        <w:jc w:val="center"/>
        <w:rPr>
          <w:szCs w:val="24"/>
        </w:rPr>
      </w:pPr>
      <w:r w:rsidRPr="00863D28">
        <w:rPr>
          <w:szCs w:val="24"/>
        </w:rPr>
        <w:t>4 December 2008</w:t>
      </w:r>
    </w:p>
    <w:p w:rsidR="00863D28" w:rsidP="00863D28" w:rsidRDefault="00863D28">
      <w:pPr>
        <w:jc w:val="center"/>
        <w:rPr>
          <w:szCs w:val="24"/>
        </w:rPr>
      </w:pPr>
    </w:p>
    <w:p w:rsidR="00B41D94" w:rsidP="00863D28" w:rsidRDefault="00B41D94">
      <w:pPr>
        <w:jc w:val="center"/>
        <w:rPr>
          <w:szCs w:val="24"/>
        </w:rPr>
      </w:pPr>
    </w:p>
    <w:p w:rsidR="00B41D94" w:rsidP="00B41D94" w:rsidRDefault="00B41D94">
      <w:pPr>
        <w:ind w:right="-12"/>
        <w:jc w:val="center"/>
        <w:rPr>
          <w:b/>
          <w:color w:val="FF0000"/>
          <w:sz w:val="36"/>
          <w:u w:val="single"/>
        </w:rPr>
      </w:pPr>
      <w:bookmarkStart w:name="OLE_LINK71" w:id="2"/>
      <w:bookmarkStart w:name="OLE_LINK72" w:id="3"/>
      <w:bookmarkStart w:name="OLE_LINK73" w:id="4"/>
      <w:bookmarkStart w:name="OLE_LINK76" w:id="5"/>
      <w:bookmarkStart w:name="OLE_LINK77" w:id="6"/>
      <w:r>
        <w:rPr>
          <w:b/>
          <w:color w:val="FF0000"/>
          <w:sz w:val="36"/>
          <w:u w:val="single"/>
        </w:rPr>
        <w:t>FINAL</w:t>
      </w:r>
    </w:p>
    <w:p w:rsidR="00B41D94" w:rsidP="00B41D94" w:rsidRDefault="00B41D94">
      <w:pPr>
        <w:jc w:val="center"/>
        <w:rPr>
          <w:color w:val="FF0000"/>
        </w:rPr>
      </w:pPr>
    </w:p>
    <w:p w:rsidR="00B41D94" w:rsidP="00B41D94" w:rsidRDefault="00B41D94">
      <w:pPr>
        <w:jc w:val="center"/>
        <w:rPr>
          <w:i/>
          <w:color w:val="FF0000"/>
          <w:sz w:val="36"/>
        </w:rPr>
      </w:pPr>
      <w:r>
        <w:rPr>
          <w:i/>
          <w:color w:val="FF0000"/>
          <w:sz w:val="36"/>
        </w:rPr>
        <w:t>06/04/2009</w:t>
      </w:r>
    </w:p>
    <w:bookmarkEnd w:id="2"/>
    <w:bookmarkEnd w:id="3"/>
    <w:bookmarkEnd w:id="4"/>
    <w:bookmarkEnd w:id="5"/>
    <w:bookmarkEnd w:id="6"/>
    <w:p w:rsidRPr="00863D28" w:rsidR="00B41D94" w:rsidP="00863D28" w:rsidRDefault="00B41D94">
      <w:pPr>
        <w:jc w:val="center"/>
        <w:rPr>
          <w:szCs w:val="24"/>
        </w:rPr>
      </w:pPr>
    </w:p>
    <w:p w:rsidRPr="00863D28" w:rsidR="00671B7B" w:rsidP="00B41D94" w:rsidRDefault="00863D28">
      <w:pPr>
        <w:jc w:val="center"/>
        <w:rPr>
          <w:szCs w:val="24"/>
        </w:rPr>
      </w:pPr>
      <w:r w:rsidRPr="00863D28">
        <w:rPr>
          <w:i/>
          <w:szCs w:val="24"/>
        </w:rPr>
        <w:t>This judgment may be subject to editorial revision.</w:t>
      </w:r>
    </w:p>
    <w:p w:rsidRPr="00863D28" w:rsidR="00863D28" w:rsidP="00B41D94" w:rsidRDefault="00863D28">
      <w:pPr>
        <w:jc w:val="center"/>
        <w:rPr>
          <w:b/>
          <w:szCs w:val="24"/>
        </w:rPr>
        <w:sectPr w:rsidRPr="00863D28" w:rsidR="00863D28" w:rsidSect="00863D2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863D28" w:rsidR="00F71A6A" w:rsidP="00863D28" w:rsidRDefault="00F71A6A">
      <w:pPr>
        <w:pStyle w:val="JuPara"/>
        <w:rPr>
          <w:b/>
        </w:rPr>
      </w:pPr>
      <w:r w:rsidRPr="00863D28">
        <w:rPr>
          <w:b/>
        </w:rPr>
        <w:t xml:space="preserve">In the case of </w:t>
      </w:r>
      <w:proofErr w:type="spellStart"/>
      <w:r w:rsidRPr="00863D28" w:rsidR="00C839BC">
        <w:rPr>
          <w:b/>
        </w:rPr>
        <w:t>Tishkevich</w:t>
      </w:r>
      <w:proofErr w:type="spellEnd"/>
      <w:r w:rsidRPr="00863D28" w:rsidR="00C839BC">
        <w:rPr>
          <w:b/>
        </w:rPr>
        <w:t xml:space="preserve"> v. </w:t>
      </w:r>
      <w:smartTag w:uri="urn:schemas-microsoft-com:office:smarttags" w:element="country-region">
        <w:smartTag w:uri="urn:schemas-microsoft-com:office:smarttags" w:element="place">
          <w:r w:rsidR="00C839BC" w:rsidRPr="00863D28">
            <w:rPr>
              <w:b/>
            </w:rPr>
            <w:t>Russia</w:t>
          </w:r>
        </w:smartTag>
      </w:smartTag>
      <w:r w:rsidRPr="00863D28">
        <w:rPr>
          <w:b/>
        </w:rPr>
        <w:t>,</w:t>
      </w:r>
    </w:p>
    <w:p w:rsidRPr="00C839BC" w:rsidR="00730433" w:rsidP="00ED58B5" w:rsidRDefault="00F71A6A">
      <w:pPr>
        <w:pStyle w:val="JuPara"/>
      </w:pPr>
      <w:r w:rsidRPr="00C839BC">
        <w:t>The European Court of Human Rights (</w:t>
      </w:r>
      <w:r w:rsidRPr="00C839BC" w:rsidR="00C839BC">
        <w:t>First Section</w:t>
      </w:r>
      <w:r w:rsidRPr="00C839BC">
        <w:t xml:space="preserve">), sitting as a </w:t>
      </w:r>
      <w:r w:rsidRPr="00C839BC" w:rsidR="00C839BC">
        <w:t>Chamber</w:t>
      </w:r>
      <w:r w:rsidRPr="00C839BC" w:rsidR="00730433">
        <w:t xml:space="preserve"> composed of:</w:t>
      </w:r>
    </w:p>
    <w:p w:rsidRPr="00C839BC" w:rsidR="00F71A6A" w:rsidP="00ED58B5" w:rsidRDefault="00863D28">
      <w:pPr>
        <w:pStyle w:val="JuJudges"/>
      </w:pPr>
      <w:r w:rsidRPr="00863D28">
        <w:tab/>
        <w:t>Christos</w:t>
      </w:r>
      <w:r>
        <w:t xml:space="preserve"> </w:t>
      </w:r>
      <w:proofErr w:type="spellStart"/>
      <w:r w:rsidRPr="00863D28">
        <w:t>Rozakis</w:t>
      </w:r>
      <w:proofErr w:type="spellEnd"/>
      <w:r>
        <w:t>,</w:t>
      </w:r>
      <w:r w:rsidRPr="00863D28">
        <w:rPr>
          <w:i/>
        </w:rPr>
        <w:t xml:space="preserve"> President,</w:t>
      </w:r>
      <w:r>
        <w:rPr>
          <w:i/>
        </w:rPr>
        <w:br/>
      </w:r>
      <w:r w:rsidRPr="00863D28">
        <w:tab/>
        <w:t>Anatoly</w:t>
      </w:r>
      <w:r>
        <w:t xml:space="preserve"> </w:t>
      </w:r>
      <w:r w:rsidRPr="00863D28">
        <w:t>Kovler</w:t>
      </w:r>
      <w:r>
        <w:t>,</w:t>
      </w:r>
      <w:r>
        <w:rPr>
          <w:i/>
        </w:rPr>
        <w:br/>
      </w:r>
      <w:r w:rsidRPr="00863D28">
        <w:tab/>
        <w:t>Elisabeth</w:t>
      </w:r>
      <w:r>
        <w:t xml:space="preserve"> </w:t>
      </w:r>
      <w:r w:rsidRPr="00863D28">
        <w:t>Steiner</w:t>
      </w:r>
      <w:r>
        <w:t>,</w:t>
      </w:r>
      <w:r>
        <w:rPr>
          <w:i/>
        </w:rPr>
        <w:br/>
      </w:r>
      <w:r w:rsidRPr="00863D28">
        <w:tab/>
        <w:t>Dean</w:t>
      </w:r>
      <w:r>
        <w:t xml:space="preserve"> </w:t>
      </w:r>
      <w:proofErr w:type="spellStart"/>
      <w:r w:rsidRPr="00863D28">
        <w:t>Spielmann</w:t>
      </w:r>
      <w:proofErr w:type="spellEnd"/>
      <w:r>
        <w:t>,</w:t>
      </w:r>
      <w:r>
        <w:rPr>
          <w:i/>
        </w:rPr>
        <w:br/>
      </w:r>
      <w:r w:rsidRPr="00863D28">
        <w:tab/>
      </w:r>
      <w:proofErr w:type="spellStart"/>
      <w:r w:rsidRPr="00863D28">
        <w:t>Sverre</w:t>
      </w:r>
      <w:proofErr w:type="spellEnd"/>
      <w:r w:rsidRPr="00863D28">
        <w:t xml:space="preserve"> Erik</w:t>
      </w:r>
      <w:r>
        <w:t xml:space="preserve"> </w:t>
      </w:r>
      <w:proofErr w:type="spellStart"/>
      <w:r w:rsidRPr="00863D28">
        <w:t>Jebens</w:t>
      </w:r>
      <w:proofErr w:type="spellEnd"/>
      <w:r>
        <w:t>,</w:t>
      </w:r>
      <w:r>
        <w:rPr>
          <w:i/>
        </w:rPr>
        <w:br/>
      </w:r>
      <w:r w:rsidRPr="00863D28">
        <w:tab/>
        <w:t>Giorgio</w:t>
      </w:r>
      <w:r>
        <w:t xml:space="preserve"> </w:t>
      </w:r>
      <w:proofErr w:type="spellStart"/>
      <w:r w:rsidRPr="00863D28">
        <w:t>Malinverni</w:t>
      </w:r>
      <w:proofErr w:type="spellEnd"/>
      <w:r>
        <w:t>,</w:t>
      </w:r>
      <w:r>
        <w:rPr>
          <w:i/>
        </w:rPr>
        <w:br/>
      </w:r>
      <w:r w:rsidRPr="00863D28">
        <w:tab/>
        <w:t>George</w:t>
      </w:r>
      <w:r>
        <w:t xml:space="preserve"> </w:t>
      </w:r>
      <w:proofErr w:type="spellStart"/>
      <w:r w:rsidRPr="00863D28">
        <w:t>Nicolaou</w:t>
      </w:r>
      <w:proofErr w:type="spellEnd"/>
      <w:r>
        <w:t>,</w:t>
      </w:r>
      <w:r w:rsidRPr="00863D28">
        <w:rPr>
          <w:i/>
        </w:rPr>
        <w:t xml:space="preserve"> judges,</w:t>
      </w:r>
      <w:r w:rsidRPr="00C839BC" w:rsidR="00337600">
        <w:br/>
      </w:r>
      <w:r w:rsidRPr="00C839BC" w:rsidR="00F71A6A">
        <w:t>and</w:t>
      </w:r>
      <w:r w:rsidRPr="00C839BC" w:rsidR="000726F6">
        <w:t xml:space="preserve"> </w:t>
      </w:r>
      <w:proofErr w:type="spellStart"/>
      <w:r w:rsidRPr="00C839BC" w:rsidR="00C839BC">
        <w:t>Søren</w:t>
      </w:r>
      <w:proofErr w:type="spellEnd"/>
      <w:r w:rsidRPr="00C839BC" w:rsidR="000726F6">
        <w:rPr>
          <w:rStyle w:val="JuSignedChar"/>
        </w:rPr>
        <w:t xml:space="preserve"> </w:t>
      </w:r>
      <w:r w:rsidRPr="00C839BC" w:rsidR="00C839BC">
        <w:t>Nielsen</w:t>
      </w:r>
      <w:r w:rsidRPr="00C839BC" w:rsidR="000726F6">
        <w:rPr>
          <w:rStyle w:val="JuSignedChar"/>
        </w:rPr>
        <w:t xml:space="preserve">, </w:t>
      </w:r>
      <w:r w:rsidRPr="00C839BC" w:rsidR="00C839BC">
        <w:rPr>
          <w:i/>
        </w:rPr>
        <w:t>Section Registrar</w:t>
      </w:r>
      <w:r w:rsidRPr="00C839BC" w:rsidR="00F71A6A">
        <w:t>,</w:t>
      </w:r>
    </w:p>
    <w:p w:rsidRPr="00C839BC" w:rsidR="00F71A6A" w:rsidP="00ED58B5" w:rsidRDefault="00F71A6A">
      <w:pPr>
        <w:pStyle w:val="JuPara"/>
      </w:pPr>
      <w:r w:rsidRPr="00C839BC">
        <w:t xml:space="preserve">Having deliberated in private on </w:t>
      </w:r>
      <w:r w:rsidR="00863D28">
        <w:t>13 November 2008</w:t>
      </w:r>
      <w:r w:rsidRPr="00C839BC">
        <w:t>,</w:t>
      </w:r>
    </w:p>
    <w:p w:rsidRPr="00C839BC" w:rsidR="00F71A6A" w:rsidP="00ED58B5" w:rsidRDefault="00F71A6A">
      <w:pPr>
        <w:pStyle w:val="JuPara"/>
      </w:pPr>
      <w:r w:rsidRPr="00C839BC">
        <w:t>Delivers the following judgment, which was adopted on that date:</w:t>
      </w:r>
    </w:p>
    <w:p w:rsidRPr="00C839BC" w:rsidR="00F71A6A" w:rsidP="00ED58B5" w:rsidRDefault="00F71A6A">
      <w:pPr>
        <w:pStyle w:val="JuHHead"/>
      </w:pPr>
      <w:r w:rsidRPr="00C839BC">
        <w:t>PROCEDURE</w:t>
      </w:r>
    </w:p>
    <w:p w:rsidRPr="00C839BC" w:rsidR="00F71A6A" w:rsidP="00ED58B5" w:rsidRDefault="00C839BC">
      <w:pPr>
        <w:pStyle w:val="JuPara"/>
      </w:pPr>
      <w:r w:rsidRPr="00C839BC">
        <w:fldChar w:fldCharType="begin"/>
      </w:r>
      <w:r w:rsidRPr="00C839BC">
        <w:instrText xml:space="preserve"> SEQ level0 \*arabic </w:instrText>
      </w:r>
      <w:r w:rsidRPr="00C839BC">
        <w:fldChar w:fldCharType="separate"/>
      </w:r>
      <w:r w:rsidR="00A8385B">
        <w:rPr>
          <w:noProof/>
        </w:rPr>
        <w:t>1</w:t>
      </w:r>
      <w:r w:rsidRPr="00C839BC">
        <w:fldChar w:fldCharType="end"/>
      </w:r>
      <w:r w:rsidRPr="00C839BC" w:rsidR="00F71A6A">
        <w:t xml:space="preserve">.  The case originated in </w:t>
      </w:r>
      <w:r w:rsidRPr="00C839BC">
        <w:t>an application (no. 2202/05)</w:t>
      </w:r>
      <w:r w:rsidRPr="00C839BC" w:rsidR="00F71A6A">
        <w:t xml:space="preserve"> against </w:t>
      </w:r>
      <w:r w:rsidRPr="00C839BC">
        <w:t xml:space="preserve">the </w:t>
      </w:r>
      <w:smartTag w:uri="urn:schemas-microsoft-com:office:smarttags" w:element="country-region">
        <w:smartTag w:uri="urn:schemas-microsoft-com:office:smarttags" w:element="place">
          <w:r w:rsidRPr="00C839BC">
            <w:t>Russian Federation</w:t>
          </w:r>
        </w:smartTag>
      </w:smartTag>
      <w:r w:rsidRPr="00C839BC" w:rsidR="00F71A6A">
        <w:t xml:space="preserve"> lodged with the </w:t>
      </w:r>
      <w:r w:rsidRPr="00C839BC">
        <w:t>Court under Article 34</w:t>
      </w:r>
      <w:r w:rsidRPr="00C839BC" w:rsidR="00F71A6A">
        <w:t xml:space="preserve"> of the Convention for the Protection of Human Rights and Fundamental Freedoms (</w:t>
      </w:r>
      <w:r w:rsidR="00187C6A">
        <w:t>“</w:t>
      </w:r>
      <w:r w:rsidRPr="00C839BC" w:rsidR="00F71A6A">
        <w:t>the Convention</w:t>
      </w:r>
      <w:r w:rsidR="00187C6A">
        <w:t>”</w:t>
      </w:r>
      <w:r w:rsidRPr="00C839BC" w:rsidR="00F71A6A">
        <w:t xml:space="preserve">) by </w:t>
      </w:r>
      <w:r w:rsidRPr="00C839BC">
        <w:t xml:space="preserve">a Russian national, Mr Leonid </w:t>
      </w:r>
      <w:proofErr w:type="spellStart"/>
      <w:r w:rsidRPr="00C839BC">
        <w:t>Eduardovich</w:t>
      </w:r>
      <w:proofErr w:type="spellEnd"/>
      <w:r w:rsidRPr="00C839BC">
        <w:t xml:space="preserve"> </w:t>
      </w:r>
      <w:proofErr w:type="spellStart"/>
      <w:r w:rsidRPr="00C839BC">
        <w:t>Tishkevich</w:t>
      </w:r>
      <w:proofErr w:type="spellEnd"/>
      <w:r w:rsidRPr="00C839BC">
        <w:t xml:space="preserve"> (</w:t>
      </w:r>
      <w:r w:rsidR="00187C6A">
        <w:t>“</w:t>
      </w:r>
      <w:r w:rsidRPr="00C839BC">
        <w:t>the applicant</w:t>
      </w:r>
      <w:r w:rsidR="00187C6A">
        <w:t>”</w:t>
      </w:r>
      <w:r w:rsidR="00E62823">
        <w:t>), on 18 </w:t>
      </w:r>
      <w:r w:rsidRPr="00C839BC">
        <w:t>October 2004</w:t>
      </w:r>
      <w:r w:rsidRPr="00C839BC" w:rsidR="00F71A6A">
        <w:t>.</w:t>
      </w:r>
    </w:p>
    <w:p w:rsidRPr="00C839BC" w:rsidR="00F71A6A" w:rsidP="00ED58B5" w:rsidRDefault="00C839BC">
      <w:pPr>
        <w:pStyle w:val="JuPara"/>
      </w:pPr>
      <w:r w:rsidRPr="00C839BC">
        <w:fldChar w:fldCharType="begin"/>
      </w:r>
      <w:r w:rsidRPr="00C839BC">
        <w:instrText xml:space="preserve"> SEQ level0 \*arabic </w:instrText>
      </w:r>
      <w:r w:rsidRPr="00C839BC">
        <w:fldChar w:fldCharType="separate"/>
      </w:r>
      <w:r w:rsidR="00A8385B">
        <w:rPr>
          <w:noProof/>
        </w:rPr>
        <w:t>2</w:t>
      </w:r>
      <w:r w:rsidRPr="00C839BC">
        <w:fldChar w:fldCharType="end"/>
      </w:r>
      <w:r w:rsidRPr="00C839BC" w:rsidR="00F71A6A">
        <w:t xml:space="preserve">.  The </w:t>
      </w:r>
      <w:r w:rsidRPr="00C839BC">
        <w:t>Russian</w:t>
      </w:r>
      <w:r w:rsidRPr="00C839BC" w:rsidR="00F71A6A">
        <w:t xml:space="preserve"> Government (</w:t>
      </w:r>
      <w:r w:rsidR="00187C6A">
        <w:t>“</w:t>
      </w:r>
      <w:r w:rsidRPr="00C839BC" w:rsidR="00F71A6A">
        <w:t>the Government</w:t>
      </w:r>
      <w:r w:rsidR="00187C6A">
        <w:t>”</w:t>
      </w:r>
      <w:r w:rsidRPr="00C839BC" w:rsidR="00F71A6A">
        <w:t xml:space="preserve">) were represented by </w:t>
      </w:r>
      <w:r w:rsidR="00E62823">
        <w:t>Ms </w:t>
      </w:r>
      <w:r w:rsidR="00084BF1">
        <w:t xml:space="preserve">V. </w:t>
      </w:r>
      <w:proofErr w:type="spellStart"/>
      <w:r w:rsidR="00084BF1">
        <w:t>Milinchuk</w:t>
      </w:r>
      <w:proofErr w:type="spellEnd"/>
      <w:r w:rsidRPr="00C839BC" w:rsidR="00F71A6A">
        <w:t xml:space="preserve">, </w:t>
      </w:r>
      <w:r w:rsidR="001B240C">
        <w:t xml:space="preserve">former </w:t>
      </w:r>
      <w:r w:rsidR="00084BF1">
        <w:t xml:space="preserve">Representative of the </w:t>
      </w:r>
      <w:smartTag w:uri="urn:schemas-microsoft-com:office:smarttags" w:element="country-region">
        <w:smartTag w:uri="urn:schemas-microsoft-com:office:smarttags" w:element="place">
          <w:r w:rsidR="00084BF1">
            <w:t>Russian Federation</w:t>
          </w:r>
        </w:smartTag>
      </w:smartTag>
      <w:r w:rsidR="00084BF1">
        <w:t xml:space="preserve"> at the European Court of Human Rights</w:t>
      </w:r>
      <w:r w:rsidRPr="00C839BC" w:rsidR="00F71A6A">
        <w:t>.</w:t>
      </w:r>
    </w:p>
    <w:p w:rsidRPr="00C839BC" w:rsidR="00F71A6A" w:rsidP="00ED58B5" w:rsidRDefault="00C839BC">
      <w:pPr>
        <w:pStyle w:val="JuPara"/>
      </w:pPr>
      <w:r w:rsidRPr="00C839BC">
        <w:fldChar w:fldCharType="begin"/>
      </w:r>
      <w:r w:rsidRPr="00C839BC">
        <w:instrText xml:space="preserve"> SEQ level0 \*arabic </w:instrText>
      </w:r>
      <w:r w:rsidRPr="00C839BC">
        <w:fldChar w:fldCharType="separate"/>
      </w:r>
      <w:r w:rsidR="00A8385B">
        <w:rPr>
          <w:noProof/>
        </w:rPr>
        <w:t>3</w:t>
      </w:r>
      <w:r w:rsidRPr="00C839BC">
        <w:fldChar w:fldCharType="end"/>
      </w:r>
      <w:r w:rsidRPr="00C839BC" w:rsidR="00F71A6A">
        <w:t xml:space="preserve">.  On </w:t>
      </w:r>
      <w:r w:rsidR="009106EC">
        <w:t>26 March</w:t>
      </w:r>
      <w:r w:rsidRPr="00C839BC" w:rsidR="00F71A6A">
        <w:t xml:space="preserve"> the Court decided to </w:t>
      </w:r>
      <w:r w:rsidRPr="00C839BC" w:rsidR="00756D5B">
        <w:t>give notice of the application</w:t>
      </w:r>
      <w:r w:rsidR="009106EC">
        <w:t xml:space="preserve"> </w:t>
      </w:r>
      <w:r w:rsidRPr="00C839BC" w:rsidR="00F71A6A">
        <w:t xml:space="preserve">to the Government. Under the provisions of Article 29 § 3 of the Convention, it decided to examine the merits of the </w:t>
      </w:r>
      <w:r w:rsidRPr="00C839BC">
        <w:t>application</w:t>
      </w:r>
      <w:r w:rsidRPr="00C839BC" w:rsidR="00F71A6A">
        <w:t xml:space="preserve"> at the same time as </w:t>
      </w:r>
      <w:r w:rsidRPr="00C839BC">
        <w:t>its</w:t>
      </w:r>
      <w:r w:rsidRPr="00C839BC" w:rsidR="00F71A6A">
        <w:t xml:space="preserve"> admissibility.</w:t>
      </w:r>
    </w:p>
    <w:p w:rsidRPr="00C839BC" w:rsidR="00F71A6A" w:rsidP="00ED58B5" w:rsidRDefault="00F71A6A">
      <w:pPr>
        <w:pStyle w:val="JuHHead"/>
      </w:pPr>
      <w:r w:rsidRPr="00C839BC">
        <w:t>THE FACTS</w:t>
      </w:r>
    </w:p>
    <w:p w:rsidRPr="00C839BC" w:rsidR="00F71A6A" w:rsidP="00ED58B5" w:rsidRDefault="00C839BC">
      <w:pPr>
        <w:pStyle w:val="JuPara"/>
      </w:pPr>
      <w:r w:rsidRPr="00C839BC">
        <w:fldChar w:fldCharType="begin"/>
      </w:r>
      <w:r w:rsidRPr="00C839BC">
        <w:instrText xml:space="preserve"> SEQ level0 \*arabic </w:instrText>
      </w:r>
      <w:r w:rsidRPr="00C839BC">
        <w:fldChar w:fldCharType="separate"/>
      </w:r>
      <w:r w:rsidR="00A8385B">
        <w:rPr>
          <w:noProof/>
        </w:rPr>
        <w:t>4</w:t>
      </w:r>
      <w:r w:rsidRPr="00C839BC">
        <w:fldChar w:fldCharType="end"/>
      </w:r>
      <w:r w:rsidRPr="00C839BC" w:rsidR="00F71A6A">
        <w:t xml:space="preserve">.  The </w:t>
      </w:r>
      <w:r w:rsidRPr="00C839BC">
        <w:t xml:space="preserve">applicant was born in </w:t>
      </w:r>
      <w:r w:rsidR="009106EC">
        <w:t>1936</w:t>
      </w:r>
      <w:r w:rsidRPr="00C839BC">
        <w:t xml:space="preserve"> and lives</w:t>
      </w:r>
      <w:r w:rsidRPr="00C839BC" w:rsidR="00F71A6A">
        <w:t xml:space="preserve"> in </w:t>
      </w:r>
      <w:proofErr w:type="spellStart"/>
      <w:r w:rsidRPr="00C839BC">
        <w:t>Novy</w:t>
      </w:r>
      <w:r w:rsidR="00635EB6">
        <w:t>i</w:t>
      </w:r>
      <w:proofErr w:type="spellEnd"/>
      <w:r w:rsidRPr="00C839BC">
        <w:t xml:space="preserve"> </w:t>
      </w:r>
      <w:proofErr w:type="spellStart"/>
      <w:r w:rsidRPr="00C839BC">
        <w:t>Urengoy</w:t>
      </w:r>
      <w:proofErr w:type="spellEnd"/>
      <w:r w:rsidR="00B02CFE">
        <w:t>, a town in the Tyumen Region.</w:t>
      </w:r>
    </w:p>
    <w:p w:rsidR="00F71A6A" w:rsidP="00ED58B5" w:rsidRDefault="00C839BC">
      <w:pPr>
        <w:pStyle w:val="JuPara"/>
      </w:pPr>
      <w:r w:rsidRPr="00C839BC">
        <w:fldChar w:fldCharType="begin"/>
      </w:r>
      <w:r w:rsidRPr="00C839BC">
        <w:instrText xml:space="preserve"> SEQ level0 \*arabic </w:instrText>
      </w:r>
      <w:r w:rsidRPr="00C839BC">
        <w:fldChar w:fldCharType="separate"/>
      </w:r>
      <w:r w:rsidR="00A8385B">
        <w:rPr>
          <w:noProof/>
        </w:rPr>
        <w:t>5</w:t>
      </w:r>
      <w:r w:rsidRPr="00C839BC">
        <w:fldChar w:fldCharType="end"/>
      </w:r>
      <w:r w:rsidRPr="00C839BC" w:rsidR="00F71A6A">
        <w:t>.  </w:t>
      </w:r>
      <w:r w:rsidR="00635EB6">
        <w:t>The facts of the case, as submitted by the parties, may be summarised as follows.</w:t>
      </w:r>
    </w:p>
    <w:p w:rsidR="00635EB6" w:rsidP="00ED58B5" w:rsidRDefault="00635EB6">
      <w:pPr>
        <w:pStyle w:val="JuPara"/>
      </w:pPr>
      <w:r>
        <w:fldChar w:fldCharType="begin"/>
      </w:r>
      <w:r>
        <w:instrText xml:space="preserve"> SEQ level0 \*arabic </w:instrText>
      </w:r>
      <w:r>
        <w:fldChar w:fldCharType="separate"/>
      </w:r>
      <w:r w:rsidR="00A8385B">
        <w:rPr>
          <w:noProof/>
        </w:rPr>
        <w:t>6</w:t>
      </w:r>
      <w:r>
        <w:fldChar w:fldCharType="end"/>
      </w:r>
      <w:r>
        <w:t>.  </w:t>
      </w:r>
      <w:r w:rsidR="00673A10">
        <w:t>In 1998 t</w:t>
      </w:r>
      <w:r w:rsidR="00A528C8">
        <w:t xml:space="preserve">he applicant sued Mr T. for </w:t>
      </w:r>
      <w:r w:rsidR="00E62823">
        <w:t>damages</w:t>
      </w:r>
      <w:r w:rsidR="00A528C8">
        <w:t xml:space="preserve">. On 26 November 2001 the </w:t>
      </w:r>
      <w:proofErr w:type="spellStart"/>
      <w:r w:rsidR="00A528C8">
        <w:t>Oktyabrskiy</w:t>
      </w:r>
      <w:proofErr w:type="spellEnd"/>
      <w:r w:rsidR="00A528C8">
        <w:t xml:space="preserve"> District Court of Tomsk </w:t>
      </w:r>
      <w:r w:rsidR="005322C2">
        <w:t>held for the applicant. Mr T. was absent from this hearing because</w:t>
      </w:r>
      <w:r w:rsidR="00704C6B">
        <w:t xml:space="preserve"> he did not live at the address to which the summons had been mailed.</w:t>
      </w:r>
    </w:p>
    <w:p w:rsidR="00704C6B" w:rsidP="00ED58B5" w:rsidRDefault="00704C6B">
      <w:pPr>
        <w:pStyle w:val="JuPara"/>
      </w:pPr>
      <w:r>
        <w:fldChar w:fldCharType="begin"/>
      </w:r>
      <w:r>
        <w:instrText xml:space="preserve"> SEQ level0 \*arabic </w:instrText>
      </w:r>
      <w:r>
        <w:fldChar w:fldCharType="separate"/>
      </w:r>
      <w:r w:rsidR="00A8385B">
        <w:rPr>
          <w:noProof/>
        </w:rPr>
        <w:t>7</w:t>
      </w:r>
      <w:r>
        <w:fldChar w:fldCharType="end"/>
      </w:r>
      <w:r>
        <w:t>.  On 10 December 2001 the applicant collected the writ of enforcement from the court and submitted it to bailiffs for enforcement.</w:t>
      </w:r>
    </w:p>
    <w:p w:rsidR="00704C6B" w:rsidP="00ED58B5" w:rsidRDefault="00704C6B">
      <w:pPr>
        <w:pStyle w:val="JuPara"/>
      </w:pPr>
      <w:r>
        <w:fldChar w:fldCharType="begin"/>
      </w:r>
      <w:r>
        <w:instrText xml:space="preserve"> SEQ level0 \*arabic </w:instrText>
      </w:r>
      <w:r>
        <w:fldChar w:fldCharType="separate"/>
      </w:r>
      <w:r w:rsidR="00A8385B">
        <w:rPr>
          <w:noProof/>
        </w:rPr>
        <w:t>8</w:t>
      </w:r>
      <w:r>
        <w:fldChar w:fldCharType="end"/>
      </w:r>
      <w:r>
        <w:t xml:space="preserve">.  On 13 February 2003 the bailiffs returned the writ to the applicant, because </w:t>
      </w:r>
      <w:r w:rsidR="00B50683">
        <w:t xml:space="preserve">it contained wrong information on </w:t>
      </w:r>
      <w:r>
        <w:t xml:space="preserve">Mr </w:t>
      </w:r>
      <w:proofErr w:type="spellStart"/>
      <w:r>
        <w:t>T.</w:t>
      </w:r>
      <w:r w:rsidR="00B41D94">
        <w:t>’</w:t>
      </w:r>
      <w:r w:rsidR="00B50683">
        <w:t>s</w:t>
      </w:r>
      <w:proofErr w:type="spellEnd"/>
      <w:r w:rsidR="00B50683">
        <w:t xml:space="preserve"> identity.</w:t>
      </w:r>
      <w:r w:rsidR="001E2CF4">
        <w:t xml:space="preserve"> The applicant asked the court to rectify Mr </w:t>
      </w:r>
      <w:proofErr w:type="spellStart"/>
      <w:r w:rsidR="001E2CF4">
        <w:t>T.</w:t>
      </w:r>
      <w:r w:rsidR="00B41D94">
        <w:t>’</w:t>
      </w:r>
      <w:r w:rsidR="001E2CF4">
        <w:t>s</w:t>
      </w:r>
      <w:proofErr w:type="spellEnd"/>
      <w:r w:rsidR="001E2CF4">
        <w:t xml:space="preserve"> </w:t>
      </w:r>
      <w:r w:rsidR="00B50683">
        <w:t>identity</w:t>
      </w:r>
      <w:r w:rsidR="001E2CF4">
        <w:t>, and on 2</w:t>
      </w:r>
      <w:r w:rsidR="00B50683">
        <w:t>3</w:t>
      </w:r>
      <w:r w:rsidR="001E2CF4">
        <w:t xml:space="preserve"> December 2003 the court issued a new writ of e</w:t>
      </w:r>
      <w:r w:rsidR="001E2CF4">
        <w:t>n</w:t>
      </w:r>
      <w:r w:rsidR="001E2CF4">
        <w:t>forcement</w:t>
      </w:r>
      <w:r w:rsidR="00605F57">
        <w:t>.</w:t>
      </w:r>
    </w:p>
    <w:p w:rsidR="00605F57" w:rsidP="00ED58B5" w:rsidRDefault="00605F57">
      <w:pPr>
        <w:pStyle w:val="JuPara"/>
      </w:pPr>
      <w:r>
        <w:fldChar w:fldCharType="begin"/>
      </w:r>
      <w:r>
        <w:instrText xml:space="preserve"> SEQ level0 \*arabic </w:instrText>
      </w:r>
      <w:r>
        <w:fldChar w:fldCharType="separate"/>
      </w:r>
      <w:r w:rsidR="00A8385B">
        <w:rPr>
          <w:noProof/>
        </w:rPr>
        <w:t>9</w:t>
      </w:r>
      <w:r>
        <w:fldChar w:fldCharType="end"/>
      </w:r>
      <w:r>
        <w:t>.  On 30 December 2003 the bailiff</w:t>
      </w:r>
      <w:r w:rsidR="00E62823">
        <w:t>s</w:t>
      </w:r>
      <w:r>
        <w:t xml:space="preserve"> instituted enforcement proceedings and </w:t>
      </w:r>
      <w:r w:rsidR="006E4B75">
        <w:t>on</w:t>
      </w:r>
      <w:r>
        <w:t xml:space="preserve"> 26 January 2004 the</w:t>
      </w:r>
      <w:r w:rsidR="006E4B75">
        <w:t>y</w:t>
      </w:r>
      <w:r>
        <w:t xml:space="preserve"> a</w:t>
      </w:r>
      <w:r>
        <w:t>t</w:t>
      </w:r>
      <w:r>
        <w:t xml:space="preserve">tached Mr </w:t>
      </w:r>
      <w:proofErr w:type="spellStart"/>
      <w:r>
        <w:t>T.</w:t>
      </w:r>
      <w:r w:rsidR="00B41D94">
        <w:t>’</w:t>
      </w:r>
      <w:r>
        <w:t>s</w:t>
      </w:r>
      <w:proofErr w:type="spellEnd"/>
      <w:r>
        <w:t xml:space="preserve"> </w:t>
      </w:r>
      <w:r w:rsidR="00E93F00">
        <w:t></w:t>
      </w:r>
      <w:r w:rsidR="00C60691">
        <w:t xml:space="preserve">at in </w:t>
      </w:r>
      <w:smartTag w:uri="urn:schemas-microsoft-com:office:smarttags" w:element="place">
        <w:smartTag w:uri="urn:schemas-microsoft-com:office:smarttags" w:element="City">
          <w:smartTag w:uri="urn:schemas-microsoft-com:office:smarttags" w:element="PersonName">
            <w:r w:rsidR="00C60691">
              <w:t>Tomsk</w:t>
            </w:r>
          </w:smartTag>
        </w:smartTag>
      </w:smartTag>
      <w:r w:rsidR="00C60691">
        <w:t>.</w:t>
      </w:r>
    </w:p>
    <w:p w:rsidR="00C60691" w:rsidP="00ED58B5" w:rsidRDefault="00C60691">
      <w:pPr>
        <w:pStyle w:val="JuPara"/>
      </w:pPr>
      <w:r>
        <w:fldChar w:fldCharType="begin"/>
      </w:r>
      <w:r>
        <w:instrText xml:space="preserve"> SEQ level0 \*arabic </w:instrText>
      </w:r>
      <w:r>
        <w:fldChar w:fldCharType="separate"/>
      </w:r>
      <w:r w:rsidR="00A8385B">
        <w:rPr>
          <w:noProof/>
        </w:rPr>
        <w:t>10</w:t>
      </w:r>
      <w:r>
        <w:fldChar w:fldCharType="end"/>
      </w:r>
      <w:r>
        <w:t>.  On 17 September 2004 the bailiff</w:t>
      </w:r>
      <w:r w:rsidR="00E93F00">
        <w:t>s</w:t>
      </w:r>
      <w:r>
        <w:t xml:space="preserve"> transferred the enforcement </w:t>
      </w:r>
      <w:proofErr w:type="spellStart"/>
      <w:r w:rsidR="00E93F00">
        <w:t>ﬁ</w:t>
      </w:r>
      <w:r>
        <w:t>le</w:t>
      </w:r>
      <w:proofErr w:type="spellEnd"/>
      <w:r>
        <w:t xml:space="preserve"> to the service having territorial competence over Mr </w:t>
      </w:r>
      <w:proofErr w:type="spellStart"/>
      <w:r>
        <w:t>T.</w:t>
      </w:r>
      <w:r w:rsidR="00B41D94">
        <w:t>’</w:t>
      </w:r>
      <w:r>
        <w:t>s</w:t>
      </w:r>
      <w:proofErr w:type="spellEnd"/>
      <w:r>
        <w:t xml:space="preserve"> residence.</w:t>
      </w:r>
    </w:p>
    <w:p w:rsidR="00FB1892" w:rsidP="00ED58B5" w:rsidRDefault="00FB1892">
      <w:pPr>
        <w:pStyle w:val="JuPara"/>
      </w:pPr>
      <w:r>
        <w:fldChar w:fldCharType="begin"/>
      </w:r>
      <w:r>
        <w:instrText xml:space="preserve"> SEQ level0 \*arabic </w:instrText>
      </w:r>
      <w:r>
        <w:fldChar w:fldCharType="separate"/>
      </w:r>
      <w:r w:rsidR="00A8385B">
        <w:rPr>
          <w:noProof/>
        </w:rPr>
        <w:t>11</w:t>
      </w:r>
      <w:r>
        <w:fldChar w:fldCharType="end"/>
      </w:r>
      <w:r>
        <w:t>.  </w:t>
      </w:r>
      <w:r w:rsidR="0095213D">
        <w:t>On 9 September 2004 the D</w:t>
      </w:r>
      <w:r w:rsidR="0015086D">
        <w:t xml:space="preserve">istrict </w:t>
      </w:r>
      <w:r w:rsidR="0095213D">
        <w:t>C</w:t>
      </w:r>
      <w:r w:rsidR="0015086D">
        <w:t>ourt restored for Mr T. the time-limit for supervisory review of the judgment</w:t>
      </w:r>
      <w:r w:rsidR="00220A75">
        <w:t>.</w:t>
      </w:r>
      <w:r w:rsidR="00B50683">
        <w:t xml:space="preserve"> On 20 October 2004 the </w:t>
      </w:r>
      <w:smartTag w:uri="urn:schemas-microsoft-com:office:smarttags" w:element="Street">
        <w:smartTag w:uri="urn:schemas-microsoft-com:office:smarttags" w:element="address">
          <w:r w:rsidR="00B50683">
            <w:t>Tomsk Regional Court</w:t>
          </w:r>
        </w:smartTag>
      </w:smartTag>
      <w:r w:rsidR="00B50683">
        <w:t xml:space="preserve"> stayed the enforcement pending the supervisory review.</w:t>
      </w:r>
    </w:p>
    <w:p w:rsidR="00136FF3" w:rsidP="00ED58B5" w:rsidRDefault="00220A75">
      <w:pPr>
        <w:pStyle w:val="JuPara"/>
      </w:pPr>
      <w:r>
        <w:fldChar w:fldCharType="begin"/>
      </w:r>
      <w:r>
        <w:instrText xml:space="preserve"> SEQ level0 \*arabic </w:instrText>
      </w:r>
      <w:r>
        <w:fldChar w:fldCharType="separate"/>
      </w:r>
      <w:r w:rsidR="00A8385B">
        <w:rPr>
          <w:noProof/>
        </w:rPr>
        <w:t>12</w:t>
      </w:r>
      <w:r>
        <w:fldChar w:fldCharType="end"/>
      </w:r>
      <w:r>
        <w:t xml:space="preserve">.  On 9 March 2005 the Presidium of the </w:t>
      </w:r>
      <w:smartTag w:uri="urn:schemas-microsoft-com:office:smarttags" w:element="Street">
        <w:smartTag w:uri="urn:schemas-microsoft-com:office:smarttags" w:element="address">
          <w:r>
            <w:t>Tomsk Regional Court</w:t>
          </w:r>
        </w:smartTag>
      </w:smartTag>
      <w:r>
        <w:t xml:space="preserve"> granted Mr </w:t>
      </w:r>
      <w:proofErr w:type="spellStart"/>
      <w:r>
        <w:t>T.</w:t>
      </w:r>
      <w:r w:rsidR="00B41D94">
        <w:t>’</w:t>
      </w:r>
      <w:r>
        <w:t>s</w:t>
      </w:r>
      <w:proofErr w:type="spellEnd"/>
      <w:r>
        <w:t xml:space="preserve"> application for supervisory review</w:t>
      </w:r>
      <w:r w:rsidR="005F3A01">
        <w:t xml:space="preserve">, </w:t>
      </w:r>
      <w:r>
        <w:t>quashed the judgment</w:t>
      </w:r>
      <w:r w:rsidR="005F3A01">
        <w:t>, and remitted it for a rehearing</w:t>
      </w:r>
      <w:r w:rsidR="00D05BFB">
        <w:t xml:space="preserve">. The Presidium found that the </w:t>
      </w:r>
      <w:r w:rsidR="0095213D">
        <w:t>D</w:t>
      </w:r>
      <w:r w:rsidR="00D05BFB">
        <w:t xml:space="preserve">istrict </w:t>
      </w:r>
      <w:r w:rsidR="0095213D">
        <w:t>C</w:t>
      </w:r>
      <w:r w:rsidR="00D05BFB">
        <w:t xml:space="preserve">ourt had </w:t>
      </w:r>
      <w:r w:rsidR="00136FF3">
        <w:t>gone b</w:t>
      </w:r>
      <w:r w:rsidR="00136FF3">
        <w:t>e</w:t>
      </w:r>
      <w:r w:rsidR="00136FF3">
        <w:t>yond the applicant</w:t>
      </w:r>
      <w:r w:rsidR="00B41D94">
        <w:t>’</w:t>
      </w:r>
      <w:r w:rsidR="00136FF3">
        <w:t xml:space="preserve">s claims by adjusting the </w:t>
      </w:r>
      <w:r w:rsidR="00793381">
        <w:t xml:space="preserve">award for </w:t>
      </w:r>
      <w:proofErr w:type="spellStart"/>
      <w:r w:rsidR="00793381">
        <w:t>in</w:t>
      </w:r>
      <w:r w:rsidR="00E93F00">
        <w:t></w:t>
      </w:r>
      <w:r w:rsidR="00793381">
        <w:t>a</w:t>
      </w:r>
      <w:r w:rsidR="00793381">
        <w:t>tion</w:t>
      </w:r>
      <w:proofErr w:type="spellEnd"/>
      <w:r w:rsidR="00793381">
        <w:t xml:space="preserve">, and had failed to </w:t>
      </w:r>
      <w:r w:rsidR="00D05BFB">
        <w:t xml:space="preserve">notify Mr T. of the </w:t>
      </w:r>
      <w:r w:rsidR="00793381">
        <w:t>proceedings.</w:t>
      </w:r>
    </w:p>
    <w:p w:rsidRPr="00C839BC" w:rsidR="00A949E7" w:rsidP="00ED58B5" w:rsidRDefault="00A949E7">
      <w:pPr>
        <w:pStyle w:val="JuPara"/>
      </w:pPr>
      <w:r>
        <w:fldChar w:fldCharType="begin"/>
      </w:r>
      <w:r>
        <w:instrText xml:space="preserve"> SEQ level0 \*arabic </w:instrText>
      </w:r>
      <w:r>
        <w:fldChar w:fldCharType="separate"/>
      </w:r>
      <w:r w:rsidR="00A8385B">
        <w:rPr>
          <w:noProof/>
        </w:rPr>
        <w:t>13</w:t>
      </w:r>
      <w:r>
        <w:fldChar w:fldCharType="end"/>
      </w:r>
      <w:r>
        <w:t xml:space="preserve">.  On 23 June 2005 the District Court </w:t>
      </w:r>
      <w:r w:rsidR="0095213D">
        <w:t>adjourned the proceedings for the applicant</w:t>
      </w:r>
      <w:r w:rsidR="00B41D94">
        <w:t>’</w:t>
      </w:r>
      <w:r w:rsidR="0095213D">
        <w:t>s persistent failure to appear.</w:t>
      </w:r>
    </w:p>
    <w:p w:rsidRPr="00C839BC" w:rsidR="00F71A6A" w:rsidP="00ED58B5" w:rsidRDefault="00F71A6A">
      <w:pPr>
        <w:pStyle w:val="JuHHead"/>
      </w:pPr>
      <w:r w:rsidRPr="00C839BC">
        <w:t>THE LAW</w:t>
      </w:r>
    </w:p>
    <w:p w:rsidRPr="00C839BC" w:rsidR="00F71A6A" w:rsidP="00ED58B5" w:rsidRDefault="00F71A6A">
      <w:pPr>
        <w:pStyle w:val="JuHIRoman"/>
      </w:pPr>
      <w:r w:rsidRPr="00C839BC">
        <w:t xml:space="preserve">I.  ALLEGED VIOLATION OF ARTICLE </w:t>
      </w:r>
      <w:r w:rsidR="0073246C">
        <w:t>6</w:t>
      </w:r>
      <w:r w:rsidRPr="00C839BC">
        <w:t xml:space="preserve"> OF THE CONVENTION</w:t>
      </w:r>
      <w:r w:rsidR="0073246C">
        <w:t xml:space="preserve"> AND </w:t>
      </w:r>
      <w:r w:rsidR="006B2364">
        <w:t xml:space="preserve">OF </w:t>
      </w:r>
      <w:r w:rsidR="0073246C">
        <w:t>ARTICLE 1 OF PROTOCOL NO. 1 ON ACCOUNT OF NON-ENFORCEMENT</w:t>
      </w:r>
    </w:p>
    <w:p w:rsidR="007367BF" w:rsidP="00ED58B5" w:rsidRDefault="00C839BC">
      <w:pPr>
        <w:pStyle w:val="JuPara"/>
      </w:pPr>
      <w:r w:rsidRPr="00C839BC">
        <w:fldChar w:fldCharType="begin"/>
      </w:r>
      <w:r w:rsidRPr="00C839BC">
        <w:instrText xml:space="preserve"> SEQ level0 \*arabic </w:instrText>
      </w:r>
      <w:r w:rsidRPr="00C839BC">
        <w:fldChar w:fldCharType="separate"/>
      </w:r>
      <w:r w:rsidR="00A8385B">
        <w:rPr>
          <w:noProof/>
        </w:rPr>
        <w:t>14</w:t>
      </w:r>
      <w:r w:rsidRPr="00C839BC">
        <w:fldChar w:fldCharType="end"/>
      </w:r>
      <w:r w:rsidRPr="00C839BC" w:rsidR="00F71A6A">
        <w:t xml:space="preserve">.  The </w:t>
      </w:r>
      <w:r w:rsidRPr="00C839BC">
        <w:t>applicant</w:t>
      </w:r>
      <w:r w:rsidRPr="00C839BC" w:rsidR="00F71A6A">
        <w:t xml:space="preserve"> complained </w:t>
      </w:r>
      <w:r w:rsidR="00B9207B">
        <w:t xml:space="preserve">that the bailiffs </w:t>
      </w:r>
      <w:r w:rsidR="00A5640C">
        <w:t>needlessly delayed the enforcement of the judgment.</w:t>
      </w:r>
      <w:r w:rsidR="007367BF">
        <w:t xml:space="preserve"> The Court </w:t>
      </w:r>
      <w:r w:rsidR="00D97867">
        <w:t xml:space="preserve">will </w:t>
      </w:r>
      <w:r w:rsidR="007367BF">
        <w:t>examine this complaint under Article 6 of the Convention and Article 1 of Protocol No. 1 which, as far as relevant, read as fo</w:t>
      </w:r>
      <w:r w:rsidR="007367BF">
        <w:t>l</w:t>
      </w:r>
      <w:r w:rsidR="007367BF">
        <w:t>lows:</w:t>
      </w:r>
    </w:p>
    <w:p w:rsidR="002F1891" w:rsidP="00ED58B5" w:rsidRDefault="002F1891">
      <w:pPr>
        <w:pStyle w:val="JuHArticle"/>
      </w:pPr>
      <w:r>
        <w:t>Article 6</w:t>
      </w:r>
    </w:p>
    <w:p w:rsidR="002F1891" w:rsidP="00ED58B5" w:rsidRDefault="00187C6A">
      <w:pPr>
        <w:pStyle w:val="JuQuot"/>
      </w:pPr>
      <w:r>
        <w:t>“</w:t>
      </w:r>
      <w:r w:rsidR="002F1891">
        <w:t>In the determination of his civil rights and obligations ..., everyone is entitled to a fair ... hearing ... by [a] ... tribunal...</w:t>
      </w:r>
      <w:r>
        <w:t>”</w:t>
      </w:r>
    </w:p>
    <w:p w:rsidR="002F1891" w:rsidP="00ED58B5" w:rsidRDefault="002F1891">
      <w:pPr>
        <w:pStyle w:val="JuHArticle"/>
      </w:pPr>
      <w:r>
        <w:t>Article 1 of Protocol No. 1</w:t>
      </w:r>
    </w:p>
    <w:p w:rsidR="002F1891" w:rsidP="00ED58B5" w:rsidRDefault="00187C6A">
      <w:pPr>
        <w:pStyle w:val="JuQuot"/>
      </w:pPr>
      <w:r>
        <w:t>“</w:t>
      </w:r>
      <w:r w:rsidR="002F189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7367BF" w:rsidP="00ED58B5" w:rsidRDefault="002F1891">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r w:rsidR="00187C6A">
        <w:t>”</w:t>
      </w:r>
    </w:p>
    <w:p w:rsidR="002F1891" w:rsidP="00ED58B5" w:rsidRDefault="002F1891">
      <w:pPr>
        <w:pStyle w:val="JuPara"/>
      </w:pPr>
      <w:r>
        <w:fldChar w:fldCharType="begin"/>
      </w:r>
      <w:r>
        <w:instrText xml:space="preserve"> SEQ level0 \*arabic </w:instrText>
      </w:r>
      <w:r>
        <w:fldChar w:fldCharType="separate"/>
      </w:r>
      <w:r w:rsidR="00A8385B">
        <w:rPr>
          <w:noProof/>
        </w:rPr>
        <w:t>15</w:t>
      </w:r>
      <w:r>
        <w:fldChar w:fldCharType="end"/>
      </w:r>
      <w:r>
        <w:t>.  </w:t>
      </w:r>
      <w:r w:rsidR="00073477">
        <w:t>The Government argued that this complaint was inadmissible.</w:t>
      </w:r>
      <w:r w:rsidR="00322ADF">
        <w:t xml:space="preserve"> </w:t>
      </w:r>
      <w:r w:rsidR="00AE2C84">
        <w:t xml:space="preserve">First, the applicant had failed to exhaust domestic remedies, as Article 35 § 1 of the Convention required, because he </w:t>
      </w:r>
      <w:r w:rsidR="0052369C">
        <w:t>had not</w:t>
      </w:r>
      <w:r w:rsidR="009B3529">
        <w:t xml:space="preserve"> applied</w:t>
      </w:r>
      <w:r w:rsidR="0052369C">
        <w:t>, among other things, for a judicial review of the bailiffs</w:t>
      </w:r>
      <w:r w:rsidR="00B41D94">
        <w:t>’</w:t>
      </w:r>
      <w:r w:rsidR="0052369C">
        <w:t xml:space="preserve"> actions.</w:t>
      </w:r>
      <w:r w:rsidR="00322ADF">
        <w:t xml:space="preserve"> </w:t>
      </w:r>
      <w:r w:rsidR="00240428">
        <w:t xml:space="preserve">Second, the complaint </w:t>
      </w:r>
      <w:r w:rsidR="00B42AAA">
        <w:t>was</w:t>
      </w:r>
      <w:r w:rsidR="00240428">
        <w:t xml:space="preserve"> manifestly ill-founded. The bailiffs </w:t>
      </w:r>
      <w:r w:rsidR="00F54858">
        <w:t xml:space="preserve">had </w:t>
      </w:r>
      <w:r w:rsidR="00240428">
        <w:t>t</w:t>
      </w:r>
      <w:r w:rsidR="00F54858">
        <w:t>a</w:t>
      </w:r>
      <w:r w:rsidR="00240428">
        <w:t>k</w:t>
      </w:r>
      <w:r w:rsidR="00F54858">
        <w:t>en</w:t>
      </w:r>
      <w:r w:rsidR="00240428">
        <w:t xml:space="preserve"> initiatives and </w:t>
      </w:r>
      <w:r w:rsidR="00F54858">
        <w:t>had done</w:t>
      </w:r>
      <w:r w:rsidR="00240428">
        <w:t xml:space="preserve"> everything they could to enforce the judgment</w:t>
      </w:r>
      <w:r w:rsidR="003D38D1">
        <w:t xml:space="preserve">. Any delays </w:t>
      </w:r>
      <w:r w:rsidR="00F54858">
        <w:t xml:space="preserve">had been </w:t>
      </w:r>
      <w:r w:rsidR="003D38D1">
        <w:t>caused by the appl</w:t>
      </w:r>
      <w:r w:rsidR="003D38D1">
        <w:t>i</w:t>
      </w:r>
      <w:r w:rsidR="003D38D1">
        <w:t xml:space="preserve">cant who had </w:t>
      </w:r>
      <w:r w:rsidR="0095213D">
        <w:t>mis</w:t>
      </w:r>
      <w:r w:rsidR="00517622">
        <w:t xml:space="preserve">identified the </w:t>
      </w:r>
      <w:r w:rsidR="003D38D1">
        <w:t xml:space="preserve">debtor, </w:t>
      </w:r>
      <w:r w:rsidR="00F54858">
        <w:t xml:space="preserve">had </w:t>
      </w:r>
      <w:r w:rsidR="003D38D1">
        <w:t>failed to</w:t>
      </w:r>
      <w:r w:rsidR="002D5AA8">
        <w:t xml:space="preserve"> submit the writ of enforcement in time, and</w:t>
      </w:r>
      <w:r w:rsidR="00080B1D">
        <w:t xml:space="preserve"> had</w:t>
      </w:r>
      <w:r w:rsidR="002D5AA8">
        <w:t xml:space="preserve"> not </w:t>
      </w:r>
      <w:r w:rsidR="00080B1D">
        <w:t>paid</w:t>
      </w:r>
      <w:r w:rsidR="00FE1036">
        <w:t xml:space="preserve"> the costs of </w:t>
      </w:r>
      <w:r w:rsidR="003D46D5">
        <w:t xml:space="preserve">locating </w:t>
      </w:r>
      <w:r w:rsidR="00FE1036">
        <w:t xml:space="preserve">Mr </w:t>
      </w:r>
      <w:r w:rsidR="009241E9">
        <w:t>T.</w:t>
      </w:r>
    </w:p>
    <w:p w:rsidR="00240428" w:rsidP="00ED58B5" w:rsidRDefault="00993620">
      <w:pPr>
        <w:pStyle w:val="JuPara"/>
      </w:pPr>
      <w:r>
        <w:fldChar w:fldCharType="begin"/>
      </w:r>
      <w:r>
        <w:instrText xml:space="preserve"> SEQ level0 \*arabic </w:instrText>
      </w:r>
      <w:r>
        <w:fldChar w:fldCharType="separate"/>
      </w:r>
      <w:r w:rsidR="00A8385B">
        <w:rPr>
          <w:noProof/>
        </w:rPr>
        <w:t>16</w:t>
      </w:r>
      <w:r>
        <w:fldChar w:fldCharType="end"/>
      </w:r>
      <w:r>
        <w:t>.  </w:t>
      </w:r>
      <w:r w:rsidR="00823A6B">
        <w:t>The applicant argued that this complaint was admissible because</w:t>
      </w:r>
      <w:r w:rsidR="00B824AC">
        <w:t xml:space="preserve"> </w:t>
      </w:r>
      <w:r w:rsidR="007708E8">
        <w:t xml:space="preserve">it </w:t>
      </w:r>
      <w:r w:rsidR="00080B1D">
        <w:t>had been</w:t>
      </w:r>
      <w:r w:rsidR="007708E8">
        <w:t xml:space="preserve"> the authorities, not him, who </w:t>
      </w:r>
      <w:r w:rsidR="00080B1D">
        <w:t xml:space="preserve">had </w:t>
      </w:r>
      <w:r w:rsidR="007708E8">
        <w:t>had to identify and locate Mr T.</w:t>
      </w:r>
    </w:p>
    <w:p w:rsidR="00823A6B" w:rsidP="00ED58B5" w:rsidRDefault="007708E8">
      <w:pPr>
        <w:pStyle w:val="JuPara"/>
      </w:pPr>
      <w:r>
        <w:fldChar w:fldCharType="begin"/>
      </w:r>
      <w:r>
        <w:instrText xml:space="preserve"> SEQ level0 \*arabic </w:instrText>
      </w:r>
      <w:r>
        <w:fldChar w:fldCharType="separate"/>
      </w:r>
      <w:r w:rsidR="00A8385B">
        <w:rPr>
          <w:noProof/>
        </w:rPr>
        <w:t>17</w:t>
      </w:r>
      <w:r>
        <w:fldChar w:fldCharType="end"/>
      </w:r>
      <w:r>
        <w:t>.  </w:t>
      </w:r>
      <w:r w:rsidR="00340BF4">
        <w:t xml:space="preserve">The Court </w:t>
      </w:r>
      <w:proofErr w:type="spellStart"/>
      <w:r w:rsidR="00E93F00">
        <w:t>ﬁ</w:t>
      </w:r>
      <w:r w:rsidR="00340BF4">
        <w:t>nds</w:t>
      </w:r>
      <w:proofErr w:type="spellEnd"/>
      <w:r w:rsidR="00340BF4">
        <w:t xml:space="preserve"> for the Government. </w:t>
      </w:r>
      <w:r w:rsidR="008A40C1">
        <w:t xml:space="preserve">Where </w:t>
      </w:r>
      <w:r w:rsidR="00070673">
        <w:t>a</w:t>
      </w:r>
      <w:r w:rsidR="008A40C1">
        <w:t xml:space="preserve"> </w:t>
      </w:r>
      <w:r w:rsidR="00070673">
        <w:t xml:space="preserve">judgment is against a private person, and the </w:t>
      </w:r>
      <w:r w:rsidR="008A40C1">
        <w:t xml:space="preserve">main </w:t>
      </w:r>
      <w:r w:rsidR="003850BC">
        <w:t xml:space="preserve">alleged </w:t>
      </w:r>
      <w:r w:rsidR="008A40C1">
        <w:t xml:space="preserve">cause of </w:t>
      </w:r>
      <w:r w:rsidR="00070673">
        <w:t>the</w:t>
      </w:r>
      <w:r w:rsidR="008A40C1">
        <w:t xml:space="preserve"> judgment</w:t>
      </w:r>
      <w:r w:rsidR="00B41D94">
        <w:t>’</w:t>
      </w:r>
      <w:r w:rsidR="008A40C1">
        <w:t>s non-enforcement is the bailiffs</w:t>
      </w:r>
      <w:r w:rsidR="00B41D94">
        <w:t>’</w:t>
      </w:r>
      <w:r w:rsidR="008A40C1">
        <w:t xml:space="preserve"> procrastination, </w:t>
      </w:r>
      <w:r w:rsidR="004D2F22">
        <w:t>it is a</w:t>
      </w:r>
      <w:r w:rsidR="004D2F22">
        <w:t>p</w:t>
      </w:r>
      <w:r w:rsidR="004D2F22">
        <w:t xml:space="preserve">propriate to </w:t>
      </w:r>
      <w:r w:rsidR="001759D0">
        <w:t>bring proceedings against the bailiffs to give the State a chance to put matters right internally</w:t>
      </w:r>
      <w:r w:rsidR="00E64804">
        <w:t xml:space="preserve"> (</w:t>
      </w:r>
      <w:r w:rsidR="00E64804">
        <w:rPr>
          <w:rFonts w:ascii="Times New (W1)" w:hAnsi="Times New (W1)" w:cs="Times New (W1)"/>
        </w:rPr>
        <w:t xml:space="preserve">see, </w:t>
      </w:r>
      <w:r w:rsidRPr="005D7F14" w:rsidR="00E64804">
        <w:rPr>
          <w:rFonts w:ascii="Times New (W1)" w:hAnsi="Times New (W1)" w:cs="Times New (W1)"/>
          <w:i/>
        </w:rPr>
        <w:t xml:space="preserve">a </w:t>
      </w:r>
      <w:proofErr w:type="spellStart"/>
      <w:r w:rsidRPr="005D7F14" w:rsidR="00E64804">
        <w:rPr>
          <w:rFonts w:ascii="Times New (W1)" w:hAnsi="Times New (W1)" w:cs="Times New (W1)"/>
          <w:i/>
        </w:rPr>
        <w:t>contrario</w:t>
      </w:r>
      <w:proofErr w:type="spellEnd"/>
      <w:r w:rsidR="00E64804">
        <w:rPr>
          <w:rFonts w:ascii="Times New (W1)" w:hAnsi="Times New (W1)" w:cs="Times New (W1)"/>
        </w:rPr>
        <w:t xml:space="preserve">, </w:t>
      </w:r>
      <w:proofErr w:type="spellStart"/>
      <w:r w:rsidRPr="009F6EBF" w:rsidR="00E64804">
        <w:rPr>
          <w:i/>
          <w:lang w:eastAsia="en-US"/>
        </w:rPr>
        <w:t>Jasiūnienė</w:t>
      </w:r>
      <w:proofErr w:type="spellEnd"/>
      <w:r w:rsidRPr="009F6EBF" w:rsidR="00E64804">
        <w:rPr>
          <w:i/>
          <w:lang w:eastAsia="en-US"/>
        </w:rPr>
        <w:t xml:space="preserve"> </w:t>
      </w:r>
      <w:r w:rsidR="00E64804">
        <w:rPr>
          <w:i/>
          <w:lang w:eastAsia="en-US"/>
        </w:rPr>
        <w:t xml:space="preserve">v. </w:t>
      </w:r>
      <w:r w:rsidRPr="009F6EBF" w:rsidR="00E64804">
        <w:rPr>
          <w:i/>
          <w:lang w:eastAsia="en-US"/>
        </w:rPr>
        <w:t>Lithuania</w:t>
      </w:r>
      <w:r w:rsidR="00E64804">
        <w:rPr>
          <w:lang w:eastAsia="en-US"/>
        </w:rPr>
        <w:t xml:space="preserve"> (</w:t>
      </w:r>
      <w:proofErr w:type="spellStart"/>
      <w:r w:rsidR="00E64804">
        <w:rPr>
          <w:lang w:eastAsia="en-US"/>
        </w:rPr>
        <w:t>dec</w:t>
      </w:r>
      <w:proofErr w:type="spellEnd"/>
      <w:r w:rsidR="00E64804">
        <w:rPr>
          <w:lang w:eastAsia="en-US"/>
        </w:rPr>
        <w:t xml:space="preserve">.), no. </w:t>
      </w:r>
      <w:r w:rsidRPr="00AE0045" w:rsidR="00E64804">
        <w:rPr>
          <w:lang w:eastAsia="en-US"/>
        </w:rPr>
        <w:t>41510/98</w:t>
      </w:r>
      <w:r w:rsidR="00E64804">
        <w:rPr>
          <w:lang w:eastAsia="en-US"/>
        </w:rPr>
        <w:t xml:space="preserve">, </w:t>
      </w:r>
      <w:r w:rsidR="00E64804">
        <w:t>24 October 2000;</w:t>
      </w:r>
      <w:r w:rsidR="00E64804">
        <w:rPr>
          <w:i/>
          <w:lang w:eastAsia="en-US"/>
        </w:rPr>
        <w:br/>
      </w:r>
      <w:proofErr w:type="spellStart"/>
      <w:r w:rsidRPr="004D2F22" w:rsidR="00E64804">
        <w:rPr>
          <w:i/>
          <w:lang w:eastAsia="en-US"/>
        </w:rPr>
        <w:t>Plotni</w:t>
      </w:r>
      <w:r w:rsidRPr="004D2F22" w:rsidR="00E64804">
        <w:rPr>
          <w:i/>
          <w:lang w:eastAsia="en-US"/>
        </w:rPr>
        <w:t>k</w:t>
      </w:r>
      <w:r w:rsidR="00E64804">
        <w:rPr>
          <w:i/>
          <w:lang w:eastAsia="en-US"/>
        </w:rPr>
        <w:t>ovy</w:t>
      </w:r>
      <w:proofErr w:type="spellEnd"/>
      <w:r w:rsidR="00E64804">
        <w:rPr>
          <w:i/>
          <w:lang w:eastAsia="en-US"/>
        </w:rPr>
        <w:t xml:space="preserve"> v. </w:t>
      </w:r>
      <w:r w:rsidRPr="004D2F22" w:rsidR="00E64804">
        <w:rPr>
          <w:i/>
          <w:lang w:eastAsia="en-US"/>
        </w:rPr>
        <w:t>Russia</w:t>
      </w:r>
      <w:r w:rsidRPr="00AE0045" w:rsidR="00E64804">
        <w:rPr>
          <w:lang w:eastAsia="en-US"/>
        </w:rPr>
        <w:t xml:space="preserve">, </w:t>
      </w:r>
      <w:r w:rsidR="00E64804">
        <w:rPr>
          <w:lang w:eastAsia="en-US"/>
        </w:rPr>
        <w:t>no. </w:t>
      </w:r>
      <w:r w:rsidRPr="00AE0045" w:rsidR="00E64804">
        <w:rPr>
          <w:lang w:eastAsia="en-US"/>
        </w:rPr>
        <w:t>43883/02, § </w:t>
      </w:r>
      <w:r w:rsidR="00E64804">
        <w:rPr>
          <w:lang w:eastAsia="en-US"/>
        </w:rPr>
        <w:t>17</w:t>
      </w:r>
      <w:r w:rsidRPr="00AE0045" w:rsidR="00E64804">
        <w:rPr>
          <w:lang w:eastAsia="en-US"/>
        </w:rPr>
        <w:t>, 24 February 2005</w:t>
      </w:r>
      <w:r w:rsidR="00E64804">
        <w:rPr>
          <w:lang w:eastAsia="en-US"/>
        </w:rPr>
        <w:t>)</w:t>
      </w:r>
      <w:r w:rsidR="001759D0">
        <w:t>.</w:t>
      </w:r>
    </w:p>
    <w:p w:rsidR="00124B4C" w:rsidP="00ED58B5" w:rsidRDefault="00124B4C">
      <w:pPr>
        <w:pStyle w:val="JuPara"/>
      </w:pPr>
      <w:r>
        <w:fldChar w:fldCharType="begin"/>
      </w:r>
      <w:r>
        <w:instrText xml:space="preserve"> SEQ level0 \*arabic </w:instrText>
      </w:r>
      <w:r>
        <w:fldChar w:fldCharType="separate"/>
      </w:r>
      <w:r w:rsidR="00A8385B">
        <w:rPr>
          <w:noProof/>
        </w:rPr>
        <w:t>18</w:t>
      </w:r>
      <w:r>
        <w:fldChar w:fldCharType="end"/>
      </w:r>
      <w:r>
        <w:t>.  It follows that this complaint must be rejected under Article 3</w:t>
      </w:r>
      <w:r w:rsidRPr="00124B4C">
        <w:t xml:space="preserve">5 §§ 1 and 4 </w:t>
      </w:r>
      <w:r>
        <w:t>of the Convention for non-exhaustion of domestic remedies.</w:t>
      </w:r>
    </w:p>
    <w:p w:rsidRPr="00C839BC" w:rsidR="00F71A6A" w:rsidP="00ED58B5" w:rsidRDefault="001A0BF9">
      <w:pPr>
        <w:pStyle w:val="JuHIRoman"/>
      </w:pPr>
      <w:r>
        <w:t>II</w:t>
      </w:r>
      <w:r w:rsidRPr="00C839BC" w:rsidR="00F71A6A">
        <w:t>.</w:t>
      </w:r>
      <w:r w:rsidRPr="00C839BC" w:rsidR="00337600">
        <w:t xml:space="preserve">  ALLEGED VIOLATION OF ARTICLE </w:t>
      </w:r>
      <w:r>
        <w:t>6</w:t>
      </w:r>
      <w:r w:rsidRPr="00C839BC" w:rsidR="00F71A6A">
        <w:t xml:space="preserve"> OF THE CONVENTION</w:t>
      </w:r>
      <w:r>
        <w:t xml:space="preserve"> ON ACCOUNT OF SUPERVISORY REVIEW</w:t>
      </w:r>
    </w:p>
    <w:p w:rsidR="00D97867" w:rsidP="00ED58B5" w:rsidRDefault="00C839BC">
      <w:pPr>
        <w:pStyle w:val="JuPara"/>
      </w:pPr>
      <w:r w:rsidRPr="00C839BC">
        <w:fldChar w:fldCharType="begin"/>
      </w:r>
      <w:r w:rsidRPr="00C839BC">
        <w:instrText xml:space="preserve"> SEQ level0 \*arabic </w:instrText>
      </w:r>
      <w:r w:rsidRPr="00C839BC">
        <w:fldChar w:fldCharType="separate"/>
      </w:r>
      <w:r w:rsidR="00A8385B">
        <w:rPr>
          <w:noProof/>
        </w:rPr>
        <w:t>19</w:t>
      </w:r>
      <w:r w:rsidRPr="00C839BC">
        <w:fldChar w:fldCharType="end"/>
      </w:r>
      <w:r w:rsidRPr="00C839BC" w:rsidR="00F71A6A">
        <w:t xml:space="preserve">.  The </w:t>
      </w:r>
      <w:r w:rsidRPr="00C839BC">
        <w:t>applicant</w:t>
      </w:r>
      <w:r w:rsidRPr="00C839BC" w:rsidR="00F71A6A">
        <w:t xml:space="preserve"> complained </w:t>
      </w:r>
      <w:r w:rsidR="00D97867">
        <w:t>about the quashing of the binding judgment by way of supervisory review. The Court will examine this complaint under Article 6 of the Convention.</w:t>
      </w:r>
    </w:p>
    <w:p w:rsidR="00D97867" w:rsidP="00ED58B5" w:rsidRDefault="0027438B">
      <w:pPr>
        <w:pStyle w:val="JuHA"/>
      </w:pPr>
      <w:r>
        <w:t>A.  Admissibility</w:t>
      </w:r>
    </w:p>
    <w:p w:rsidR="00D97867" w:rsidP="00ED58B5" w:rsidRDefault="00394CB9">
      <w:pPr>
        <w:pStyle w:val="JuPara"/>
      </w:pPr>
      <w:r>
        <w:fldChar w:fldCharType="begin"/>
      </w:r>
      <w:r>
        <w:instrText xml:space="preserve"> SEQ level0 \*arabic </w:instrText>
      </w:r>
      <w:r>
        <w:fldChar w:fldCharType="separate"/>
      </w:r>
      <w:r w:rsidR="00A8385B">
        <w:rPr>
          <w:noProof/>
        </w:rPr>
        <w:t>20</w:t>
      </w:r>
      <w:r>
        <w:fldChar w:fldCharType="end"/>
      </w:r>
      <w:r>
        <w:t>.  The Government argued that this complaint was manifestly ill-founded.</w:t>
      </w:r>
      <w:r w:rsidR="00E2293E">
        <w:t xml:space="preserve"> Under domestic law, </w:t>
      </w:r>
      <w:r w:rsidR="0040005E">
        <w:t xml:space="preserve">higher </w:t>
      </w:r>
      <w:r w:rsidR="00E2293E">
        <w:t xml:space="preserve">courts </w:t>
      </w:r>
      <w:r w:rsidR="00B42AAA">
        <w:t>had been</w:t>
      </w:r>
      <w:r w:rsidR="00E2293E">
        <w:t xml:space="preserve"> obliged to correct judicial mistakes</w:t>
      </w:r>
      <w:r w:rsidR="00E93F00">
        <w:t xml:space="preserve"> to maintain</w:t>
      </w:r>
      <w:r w:rsidR="008A2D85">
        <w:t xml:space="preserve"> </w:t>
      </w:r>
      <w:r w:rsidR="00B71E57">
        <w:t>justice.</w:t>
      </w:r>
      <w:r w:rsidR="00190586">
        <w:t xml:space="preserve"> </w:t>
      </w:r>
      <w:r w:rsidR="00FF4BEF">
        <w:t>When a court correct</w:t>
      </w:r>
      <w:r w:rsidR="00B42AAA">
        <w:t>ed</w:t>
      </w:r>
      <w:r w:rsidR="00FF4BEF">
        <w:t xml:space="preserve"> a judicial </w:t>
      </w:r>
      <w:r w:rsidR="005232BE">
        <w:t>error</w:t>
      </w:r>
      <w:r w:rsidR="00FF4BEF">
        <w:t xml:space="preserve">, it </w:t>
      </w:r>
      <w:r w:rsidR="00517622">
        <w:t xml:space="preserve">did </w:t>
      </w:r>
      <w:r w:rsidR="00B42AAA">
        <w:t>not</w:t>
      </w:r>
      <w:r w:rsidR="00FF4BEF">
        <w:t xml:space="preserve"> i</w:t>
      </w:r>
      <w:r w:rsidR="00FF4BEF">
        <w:t>m</w:t>
      </w:r>
      <w:r w:rsidR="00FF4BEF">
        <w:t>pair legal certainty.</w:t>
      </w:r>
      <w:r w:rsidR="00C667F9">
        <w:t xml:space="preserve"> In the applicant</w:t>
      </w:r>
      <w:r w:rsidR="00B41D94">
        <w:t>’</w:t>
      </w:r>
      <w:r w:rsidR="0095213D">
        <w:t>s case the D</w:t>
      </w:r>
      <w:r w:rsidR="00C667F9">
        <w:t xml:space="preserve">istrict </w:t>
      </w:r>
      <w:r w:rsidR="0095213D">
        <w:t>C</w:t>
      </w:r>
      <w:r w:rsidR="00C667F9">
        <w:t>ourt</w:t>
      </w:r>
      <w:r w:rsidR="00193E0F">
        <w:t xml:space="preserve"> </w:t>
      </w:r>
      <w:r w:rsidR="00B42AAA">
        <w:t xml:space="preserve">had </w:t>
      </w:r>
      <w:r w:rsidR="00193E0F">
        <w:t>made</w:t>
      </w:r>
      <w:r w:rsidR="00C667F9">
        <w:t xml:space="preserve"> </w:t>
      </w:r>
      <w:r w:rsidR="009130F8">
        <w:t>two</w:t>
      </w:r>
      <w:r w:rsidR="00C667F9">
        <w:t xml:space="preserve"> </w:t>
      </w:r>
      <w:r w:rsidR="00053D01">
        <w:t>judicial</w:t>
      </w:r>
      <w:r w:rsidR="00C667F9">
        <w:t xml:space="preserve"> </w:t>
      </w:r>
      <w:r w:rsidR="005232BE">
        <w:t>errors</w:t>
      </w:r>
      <w:r w:rsidR="00B36919">
        <w:t>:</w:t>
      </w:r>
      <w:r w:rsidR="00C667F9">
        <w:t xml:space="preserve"> </w:t>
      </w:r>
      <w:r w:rsidR="00193E0F">
        <w:t xml:space="preserve">it </w:t>
      </w:r>
      <w:r w:rsidR="00B42AAA">
        <w:t xml:space="preserve">had gone </w:t>
      </w:r>
      <w:r w:rsidR="005C4013">
        <w:t xml:space="preserve">beyond </w:t>
      </w:r>
      <w:r w:rsidR="0048759B">
        <w:t xml:space="preserve">the </w:t>
      </w:r>
      <w:r w:rsidR="005C4013">
        <w:t>plaintiff</w:t>
      </w:r>
      <w:r w:rsidR="00B41D94">
        <w:t>’</w:t>
      </w:r>
      <w:r w:rsidR="005C4013">
        <w:t>s claims</w:t>
      </w:r>
      <w:r w:rsidR="00B36919">
        <w:t>, and</w:t>
      </w:r>
      <w:r w:rsidR="0048759B">
        <w:t xml:space="preserve"> </w:t>
      </w:r>
      <w:r w:rsidR="00B42AAA">
        <w:t xml:space="preserve">had </w:t>
      </w:r>
      <w:r w:rsidR="0048759B">
        <w:t>failed to notify Mr T.</w:t>
      </w:r>
      <w:r w:rsidR="005C4013">
        <w:t>, the defendant,</w:t>
      </w:r>
      <w:r w:rsidR="0048759B">
        <w:t xml:space="preserve"> of the procee</w:t>
      </w:r>
      <w:r w:rsidR="0048759B">
        <w:t>d</w:t>
      </w:r>
      <w:r w:rsidR="0048759B">
        <w:t>ings.</w:t>
      </w:r>
    </w:p>
    <w:p w:rsidR="00980042" w:rsidP="00ED58B5" w:rsidRDefault="003E0484">
      <w:pPr>
        <w:pStyle w:val="JuPara"/>
      </w:pPr>
      <w:r>
        <w:fldChar w:fldCharType="begin"/>
      </w:r>
      <w:r>
        <w:instrText xml:space="preserve"> SEQ level0 \*arabic </w:instrText>
      </w:r>
      <w:r>
        <w:fldChar w:fldCharType="separate"/>
      </w:r>
      <w:r w:rsidR="00A8385B">
        <w:rPr>
          <w:noProof/>
        </w:rPr>
        <w:t>21</w:t>
      </w:r>
      <w:r>
        <w:fldChar w:fldCharType="end"/>
      </w:r>
      <w:r>
        <w:t>.  </w:t>
      </w:r>
      <w:r w:rsidR="00980042">
        <w:t>The applicant maintained his complaint.</w:t>
      </w:r>
    </w:p>
    <w:p w:rsidRPr="00430B30" w:rsidR="00430B30" w:rsidP="00ED58B5" w:rsidRDefault="003E0484">
      <w:pPr>
        <w:pStyle w:val="JuPara"/>
      </w:pPr>
      <w:r>
        <w:fldChar w:fldCharType="begin"/>
      </w:r>
      <w:r>
        <w:instrText xml:space="preserve"> SEQ level0 \*arabic </w:instrText>
      </w:r>
      <w:r>
        <w:fldChar w:fldCharType="separate"/>
      </w:r>
      <w:r w:rsidR="00A8385B">
        <w:rPr>
          <w:noProof/>
        </w:rPr>
        <w:t>22</w:t>
      </w:r>
      <w:r>
        <w:fldChar w:fldCharType="end"/>
      </w:r>
      <w:r>
        <w:t>.  </w:t>
      </w:r>
      <w:r w:rsidR="00394CB9">
        <w:t xml:space="preserve">The Court </w:t>
      </w:r>
      <w:proofErr w:type="spellStart"/>
      <w:r w:rsidR="00E93F00">
        <w:t>ﬁ</w:t>
      </w:r>
      <w:r w:rsidR="00394CB9">
        <w:t>nds</w:t>
      </w:r>
      <w:proofErr w:type="spellEnd"/>
      <w:r w:rsidRPr="00430B30" w:rsidR="00430B30">
        <w:t xml:space="preserve"> that this complaint is not manifestly ill-founded within the meaning of Article 35 § 3 of the Convention. It is not inadmissible on any other grounds. It must therefore be declared admissible.</w:t>
      </w:r>
    </w:p>
    <w:p w:rsidR="0027438B" w:rsidP="00ED58B5" w:rsidRDefault="0027438B">
      <w:pPr>
        <w:pStyle w:val="JuHA"/>
      </w:pPr>
      <w:r>
        <w:t>B.  Merits</w:t>
      </w:r>
    </w:p>
    <w:p w:rsidR="009713FE" w:rsidP="00ED58B5" w:rsidRDefault="003E0484">
      <w:pPr>
        <w:pStyle w:val="JuPara"/>
      </w:pPr>
      <w:r>
        <w:fldChar w:fldCharType="begin"/>
      </w:r>
      <w:r>
        <w:instrText xml:space="preserve"> SEQ level0 \*arabic </w:instrText>
      </w:r>
      <w:r>
        <w:fldChar w:fldCharType="separate"/>
      </w:r>
      <w:r w:rsidR="00A8385B">
        <w:rPr>
          <w:noProof/>
        </w:rPr>
        <w:t>23</w:t>
      </w:r>
      <w:r>
        <w:fldChar w:fldCharType="end"/>
      </w:r>
      <w:r>
        <w:t>.  </w:t>
      </w:r>
      <w:r w:rsidR="00AB7C93">
        <w:t>The Court reiterates that</w:t>
      </w:r>
      <w:r w:rsidR="00DF6E0A">
        <w:t xml:space="preserve"> for the sake </w:t>
      </w:r>
      <w:r w:rsidR="00517622">
        <w:t xml:space="preserve">of </w:t>
      </w:r>
      <w:r w:rsidR="00DF6E0A">
        <w:t xml:space="preserve">legal certainty </w:t>
      </w:r>
      <w:r w:rsidR="00687566">
        <w:t>impli</w:t>
      </w:r>
      <w:r w:rsidR="00517622">
        <w:t>cit</w:t>
      </w:r>
      <w:r w:rsidR="00346731">
        <w:t>ly required by</w:t>
      </w:r>
      <w:r w:rsidR="00DF6E0A">
        <w:t xml:space="preserve"> Article 6,</w:t>
      </w:r>
      <w:r w:rsidR="00AB7C93">
        <w:t xml:space="preserve"> </w:t>
      </w:r>
      <w:proofErr w:type="spellStart"/>
      <w:r w:rsidR="00E93F00">
        <w:t>ﬁ</w:t>
      </w:r>
      <w:r w:rsidR="005232BE">
        <w:t>nal</w:t>
      </w:r>
      <w:proofErr w:type="spellEnd"/>
      <w:r w:rsidR="005232BE">
        <w:t xml:space="preserve"> judgments should </w:t>
      </w:r>
      <w:r w:rsidR="00906464">
        <w:t xml:space="preserve">generally </w:t>
      </w:r>
      <w:r w:rsidR="005232BE">
        <w:t xml:space="preserve">be left </w:t>
      </w:r>
      <w:r w:rsidR="00346731">
        <w:t>intact</w:t>
      </w:r>
      <w:r w:rsidR="00363831">
        <w:t xml:space="preserve">. </w:t>
      </w:r>
      <w:r w:rsidR="00500B07">
        <w:t>T</w:t>
      </w:r>
      <w:r w:rsidR="00363831">
        <w:t xml:space="preserve">hey may be </w:t>
      </w:r>
      <w:r w:rsidR="00500B07">
        <w:t xml:space="preserve">disturbed </w:t>
      </w:r>
      <w:r w:rsidR="00363831">
        <w:t xml:space="preserve">only to correct </w:t>
      </w:r>
      <w:r w:rsidR="00346731">
        <w:t>fundamental defects</w:t>
      </w:r>
      <w:r w:rsidR="00443ED6">
        <w:t xml:space="preserve"> (see </w:t>
      </w:r>
      <w:proofErr w:type="spellStart"/>
      <w:r w:rsidRPr="0010269B" w:rsidR="00443ED6">
        <w:rPr>
          <w:i/>
          <w:lang w:eastAsia="en-US"/>
        </w:rPr>
        <w:t>Ryabykh</w:t>
      </w:r>
      <w:proofErr w:type="spellEnd"/>
      <w:r w:rsidRPr="0010269B" w:rsidR="00443ED6">
        <w:rPr>
          <w:i/>
          <w:lang w:eastAsia="en-US"/>
        </w:rPr>
        <w:t xml:space="preserve"> v. </w:t>
      </w:r>
      <w:smartTag w:uri="urn:schemas-microsoft-com:office:smarttags" w:element="place">
        <w:smartTag w:uri="urn:schemas-microsoft-com:office:smarttags" w:element="country-region">
          <w:r w:rsidR="00443ED6" w:rsidRPr="0010269B">
            <w:rPr>
              <w:i/>
              <w:lang w:eastAsia="en-US"/>
            </w:rPr>
            <w:t>Russia</w:t>
          </w:r>
        </w:smartTag>
      </w:smartTag>
      <w:r w:rsidRPr="00AE0045" w:rsidR="00443ED6">
        <w:rPr>
          <w:lang w:eastAsia="en-US"/>
        </w:rPr>
        <w:t>,</w:t>
      </w:r>
      <w:r w:rsidRPr="0010269B" w:rsidR="00443ED6">
        <w:rPr>
          <w:i/>
          <w:lang w:eastAsia="en-US"/>
        </w:rPr>
        <w:t xml:space="preserve"> </w:t>
      </w:r>
      <w:r w:rsidR="00443ED6">
        <w:rPr>
          <w:lang w:eastAsia="en-US"/>
        </w:rPr>
        <w:t>no. </w:t>
      </w:r>
      <w:r w:rsidRPr="00AE0045" w:rsidR="00443ED6">
        <w:rPr>
          <w:lang w:eastAsia="en-US"/>
        </w:rPr>
        <w:t>52854/99, § </w:t>
      </w:r>
      <w:r w:rsidR="00443ED6">
        <w:rPr>
          <w:lang w:eastAsia="en-US"/>
        </w:rPr>
        <w:t>51–52</w:t>
      </w:r>
      <w:r w:rsidRPr="00AE0045" w:rsidR="00443ED6">
        <w:rPr>
          <w:lang w:eastAsia="en-US"/>
        </w:rPr>
        <w:t>, ECHR 2003</w:t>
      </w:r>
      <w:r w:rsidRPr="00AE0045" w:rsidR="00443ED6">
        <w:rPr>
          <w:lang w:eastAsia="en-US"/>
        </w:rPr>
        <w:noBreakHyphen/>
        <w:t>IX</w:t>
      </w:r>
      <w:r w:rsidR="00443ED6">
        <w:rPr>
          <w:lang w:eastAsia="en-US"/>
        </w:rPr>
        <w:t>)</w:t>
      </w:r>
      <w:r w:rsidR="00363831">
        <w:t>.</w:t>
      </w:r>
      <w:r w:rsidR="00BB1064">
        <w:t xml:space="preserve"> To a</w:t>
      </w:r>
      <w:r w:rsidR="00BB1064">
        <w:t>n</w:t>
      </w:r>
      <w:r w:rsidR="00BB1064">
        <w:t>swer this complaint the Court will hence have to determine if the grounds for the quashing of the applicant</w:t>
      </w:r>
      <w:r w:rsidR="00B41D94">
        <w:t>’</w:t>
      </w:r>
      <w:r w:rsidR="00BB1064">
        <w:t xml:space="preserve">s judgment </w:t>
      </w:r>
      <w:r w:rsidR="00517622">
        <w:t>fell within th</w:t>
      </w:r>
      <w:r w:rsidR="00346731">
        <w:t xml:space="preserve">is </w:t>
      </w:r>
      <w:r w:rsidR="00517622">
        <w:t>exception</w:t>
      </w:r>
      <w:r w:rsidR="009713FE">
        <w:t xml:space="preserve"> (see </w:t>
      </w:r>
      <w:proofErr w:type="spellStart"/>
      <w:r w:rsidRPr="009713FE" w:rsidR="009713FE">
        <w:rPr>
          <w:i/>
          <w:lang w:eastAsia="en-US"/>
        </w:rPr>
        <w:t>Protsenko</w:t>
      </w:r>
      <w:proofErr w:type="spellEnd"/>
      <w:r w:rsidRPr="009713FE" w:rsidR="009713FE">
        <w:rPr>
          <w:i/>
          <w:lang w:eastAsia="en-US"/>
        </w:rPr>
        <w:t xml:space="preserve"> v. Russia</w:t>
      </w:r>
      <w:r w:rsidRPr="009713FE" w:rsidR="009713FE">
        <w:rPr>
          <w:lang w:eastAsia="en-US"/>
        </w:rPr>
        <w:t xml:space="preserve">, </w:t>
      </w:r>
      <w:r w:rsidRPr="00B41D94" w:rsidR="009713FE">
        <w:rPr>
          <w:lang w:eastAsia="en-US"/>
        </w:rPr>
        <w:t xml:space="preserve">no. 13151/04, </w:t>
      </w:r>
      <w:r w:rsidRPr="009713FE" w:rsidR="009713FE">
        <w:rPr>
          <w:lang w:eastAsia="en-US"/>
        </w:rPr>
        <w:t>§ </w:t>
      </w:r>
      <w:r w:rsidR="009713FE">
        <w:rPr>
          <w:lang w:eastAsia="en-US"/>
        </w:rPr>
        <w:t>29</w:t>
      </w:r>
      <w:r w:rsidRPr="009713FE" w:rsidR="009713FE">
        <w:rPr>
          <w:lang w:eastAsia="en-US"/>
        </w:rPr>
        <w:t>, 31 July 2008</w:t>
      </w:r>
      <w:r w:rsidR="009713FE">
        <w:rPr>
          <w:lang w:eastAsia="en-US"/>
        </w:rPr>
        <w:t>).</w:t>
      </w:r>
    </w:p>
    <w:p w:rsidR="00B37166" w:rsidP="00ED58B5" w:rsidRDefault="00D5612E">
      <w:pPr>
        <w:pStyle w:val="JuPara"/>
      </w:pPr>
      <w:r>
        <w:fldChar w:fldCharType="begin"/>
      </w:r>
      <w:r>
        <w:instrText xml:space="preserve"> SEQ level0 \*arabic </w:instrText>
      </w:r>
      <w:r>
        <w:fldChar w:fldCharType="separate"/>
      </w:r>
      <w:r w:rsidR="00A8385B">
        <w:rPr>
          <w:noProof/>
        </w:rPr>
        <w:t>24</w:t>
      </w:r>
      <w:r>
        <w:fldChar w:fldCharType="end"/>
      </w:r>
      <w:r>
        <w:t xml:space="preserve">.  The </w:t>
      </w:r>
      <w:proofErr w:type="spellStart"/>
      <w:r w:rsidR="00E93F00">
        <w:t>ﬁ</w:t>
      </w:r>
      <w:r w:rsidR="004F4665">
        <w:t>rst</w:t>
      </w:r>
      <w:proofErr w:type="spellEnd"/>
      <w:r w:rsidR="004F4665">
        <w:t xml:space="preserve"> </w:t>
      </w:r>
      <w:r w:rsidR="007C1312">
        <w:t>ground</w:t>
      </w:r>
      <w:r w:rsidR="009130F8">
        <w:t xml:space="preserve"> cited by the Presidium – the </w:t>
      </w:r>
      <w:r w:rsidR="0095213D">
        <w:t>D</w:t>
      </w:r>
      <w:r w:rsidR="009130F8">
        <w:t xml:space="preserve">istrict </w:t>
      </w:r>
      <w:r w:rsidR="0095213D">
        <w:t>C</w:t>
      </w:r>
      <w:r w:rsidR="009130F8">
        <w:t>ourt</w:t>
      </w:r>
      <w:r w:rsidR="00B41D94">
        <w:t>’</w:t>
      </w:r>
      <w:r w:rsidR="009130F8">
        <w:t xml:space="preserve">s </w:t>
      </w:r>
      <w:r w:rsidR="00731499">
        <w:t>discretionary</w:t>
      </w:r>
      <w:r w:rsidR="004F4665">
        <w:t xml:space="preserve"> increase of the award – </w:t>
      </w:r>
      <w:r w:rsidR="006A45DD">
        <w:t>did</w:t>
      </w:r>
      <w:r w:rsidR="004F4665">
        <w:t xml:space="preserve"> not </w:t>
      </w:r>
      <w:r w:rsidR="006A45DD">
        <w:t>justify the quashing</w:t>
      </w:r>
      <w:r w:rsidR="004F4665">
        <w:t xml:space="preserve">. </w:t>
      </w:r>
      <w:r w:rsidR="000A258C">
        <w:t xml:space="preserve">Indeed, it </w:t>
      </w:r>
      <w:r w:rsidR="003D46D5">
        <w:t xml:space="preserve">may be regarded as akin </w:t>
      </w:r>
      <w:r w:rsidR="00B37166">
        <w:t>to mis</w:t>
      </w:r>
      <w:r w:rsidR="00BF3080">
        <w:t>evaluation</w:t>
      </w:r>
      <w:r w:rsidR="00B37166">
        <w:t xml:space="preserve"> of evidence </w:t>
      </w:r>
      <w:r w:rsidR="003D46D5">
        <w:t>or</w:t>
      </w:r>
      <w:r w:rsidR="00B37166">
        <w:t xml:space="preserve"> misinterpretation of law, </w:t>
      </w:r>
      <w:r w:rsidR="000A258C">
        <w:t xml:space="preserve">both of </w:t>
      </w:r>
      <w:r w:rsidR="00B37166">
        <w:t>which the Court has earlier found no</w:t>
      </w:r>
      <w:r w:rsidR="003D46D5">
        <w:t xml:space="preserve">t to disclose </w:t>
      </w:r>
      <w:r w:rsidR="006A45DD">
        <w:t>fundamental defects</w:t>
      </w:r>
      <w:r w:rsidR="00B41783">
        <w:t xml:space="preserve"> (</w:t>
      </w:r>
      <w:r w:rsidR="00B41783">
        <w:rPr>
          <w:rFonts w:ascii="Times New (W1)" w:hAnsi="Times New (W1)" w:cs="Times New (W1)"/>
        </w:rPr>
        <w:t xml:space="preserve">see, for example, </w:t>
      </w:r>
      <w:proofErr w:type="spellStart"/>
      <w:r w:rsidR="00B41783">
        <w:rPr>
          <w:i/>
          <w:lang w:eastAsia="en-US"/>
        </w:rPr>
        <w:t>Sitkov</w:t>
      </w:r>
      <w:proofErr w:type="spellEnd"/>
      <w:r w:rsidR="00B41783">
        <w:rPr>
          <w:i/>
          <w:lang w:eastAsia="en-US"/>
        </w:rPr>
        <w:t xml:space="preserve"> v. </w:t>
      </w:r>
      <w:r w:rsidRPr="00E136A4" w:rsidR="00B41783">
        <w:rPr>
          <w:i/>
          <w:lang w:eastAsia="en-US"/>
        </w:rPr>
        <w:t>Russia</w:t>
      </w:r>
      <w:r w:rsidRPr="00AE0045" w:rsidR="00B41783">
        <w:rPr>
          <w:lang w:eastAsia="en-US"/>
        </w:rPr>
        <w:t xml:space="preserve">, </w:t>
      </w:r>
      <w:r w:rsidR="00B41783">
        <w:rPr>
          <w:lang w:eastAsia="en-US"/>
        </w:rPr>
        <w:t>no. </w:t>
      </w:r>
      <w:r w:rsidRPr="00AE0045" w:rsidR="00B41783">
        <w:rPr>
          <w:lang w:eastAsia="en-US"/>
        </w:rPr>
        <w:t>55531/00, § </w:t>
      </w:r>
      <w:r w:rsidR="00B41783">
        <w:rPr>
          <w:lang w:eastAsia="en-US"/>
        </w:rPr>
        <w:t>32</w:t>
      </w:r>
      <w:r w:rsidRPr="00AE0045" w:rsidR="00B41783">
        <w:rPr>
          <w:lang w:eastAsia="en-US"/>
        </w:rPr>
        <w:t>, 18 January 2007</w:t>
      </w:r>
      <w:r w:rsidR="00B41783">
        <w:rPr>
          <w:lang w:eastAsia="en-US"/>
        </w:rPr>
        <w:t xml:space="preserve">; </w:t>
      </w:r>
      <w:r w:rsidRPr="00E136A4" w:rsidR="00B41783">
        <w:rPr>
          <w:i/>
          <w:lang w:eastAsia="en-US"/>
        </w:rPr>
        <w:t xml:space="preserve">Boris </w:t>
      </w:r>
      <w:proofErr w:type="spellStart"/>
      <w:r w:rsidRPr="00E136A4" w:rsidR="00B41783">
        <w:rPr>
          <w:i/>
          <w:lang w:eastAsia="en-US"/>
        </w:rPr>
        <w:t>Vasilyev</w:t>
      </w:r>
      <w:proofErr w:type="spellEnd"/>
      <w:r w:rsidR="00B41783">
        <w:rPr>
          <w:i/>
          <w:lang w:eastAsia="en-US"/>
        </w:rPr>
        <w:t xml:space="preserve"> v. </w:t>
      </w:r>
      <w:r w:rsidRPr="00E136A4" w:rsidR="00B41783">
        <w:rPr>
          <w:i/>
          <w:lang w:eastAsia="en-US"/>
        </w:rPr>
        <w:t>Russia</w:t>
      </w:r>
      <w:r w:rsidRPr="007742AA" w:rsidR="00B41783">
        <w:rPr>
          <w:lang w:eastAsia="en-US"/>
        </w:rPr>
        <w:t xml:space="preserve">, </w:t>
      </w:r>
      <w:r w:rsidR="00B41783">
        <w:rPr>
          <w:lang w:eastAsia="en-US"/>
        </w:rPr>
        <w:t>no. </w:t>
      </w:r>
      <w:r w:rsidRPr="007742AA" w:rsidR="00B41783">
        <w:rPr>
          <w:lang w:eastAsia="en-US"/>
        </w:rPr>
        <w:t>30671/03, § </w:t>
      </w:r>
      <w:r w:rsidR="00B41783">
        <w:rPr>
          <w:lang w:eastAsia="en-US"/>
        </w:rPr>
        <w:t>34</w:t>
      </w:r>
      <w:r w:rsidRPr="007742AA" w:rsidR="00B41783">
        <w:rPr>
          <w:lang w:eastAsia="en-US"/>
        </w:rPr>
        <w:t>, 15 February 2007</w:t>
      </w:r>
      <w:r w:rsidR="00B41783">
        <w:rPr>
          <w:lang w:eastAsia="en-US"/>
        </w:rPr>
        <w:t>)</w:t>
      </w:r>
      <w:r w:rsidR="00B37166">
        <w:t>.</w:t>
      </w:r>
    </w:p>
    <w:p w:rsidR="00B37166" w:rsidP="00ED58B5" w:rsidRDefault="000A258C">
      <w:pPr>
        <w:pStyle w:val="JuPara"/>
      </w:pPr>
      <w:r>
        <w:fldChar w:fldCharType="begin"/>
      </w:r>
      <w:r>
        <w:instrText xml:space="preserve"> SEQ level0 \*arabic </w:instrText>
      </w:r>
      <w:r>
        <w:fldChar w:fldCharType="separate"/>
      </w:r>
      <w:r w:rsidR="00A8385B">
        <w:rPr>
          <w:noProof/>
        </w:rPr>
        <w:t>25</w:t>
      </w:r>
      <w:r>
        <w:fldChar w:fldCharType="end"/>
      </w:r>
      <w:r>
        <w:t xml:space="preserve">.  By contrast, </w:t>
      </w:r>
      <w:r w:rsidR="00BC5AFB">
        <w:t xml:space="preserve">the second </w:t>
      </w:r>
      <w:r w:rsidR="007C1312">
        <w:t>ground</w:t>
      </w:r>
      <w:r w:rsidR="00BC5AFB">
        <w:t xml:space="preserve"> cited by the Presidium – the failure to notify the defendant of the proceedings – was </w:t>
      </w:r>
      <w:r w:rsidR="006A45DD">
        <w:t>fundamental</w:t>
      </w:r>
      <w:r w:rsidR="00BC5AFB">
        <w:t xml:space="preserve">. </w:t>
      </w:r>
      <w:r w:rsidR="00CC6E0C">
        <w:t xml:space="preserve">Indeed, </w:t>
      </w:r>
      <w:r w:rsidR="00476C95">
        <w:t>by hearing the cas</w:t>
      </w:r>
      <w:r w:rsidR="0095213D">
        <w:t>e unbeknownst to Mr T. the D</w:t>
      </w:r>
      <w:r w:rsidR="00476C95">
        <w:t xml:space="preserve">istrict </w:t>
      </w:r>
      <w:r w:rsidR="0095213D">
        <w:t>C</w:t>
      </w:r>
      <w:r w:rsidR="00476C95">
        <w:t xml:space="preserve">ourt deprived </w:t>
      </w:r>
      <w:r w:rsidR="00A75CA7">
        <w:t xml:space="preserve">the trial of </w:t>
      </w:r>
      <w:r w:rsidR="00E3556C">
        <w:t>its</w:t>
      </w:r>
      <w:r w:rsidR="00A75CA7">
        <w:t xml:space="preserve"> requisite adversari</w:t>
      </w:r>
      <w:r w:rsidR="003D46D5">
        <w:t>al character</w:t>
      </w:r>
      <w:r w:rsidR="00A75CA7">
        <w:t xml:space="preserve">. </w:t>
      </w:r>
      <w:r w:rsidR="00766E08">
        <w:t xml:space="preserve">This omission </w:t>
      </w:r>
      <w:r w:rsidR="003D46D5">
        <w:t>was</w:t>
      </w:r>
      <w:r w:rsidR="00B13A34">
        <w:t xml:space="preserve"> grave</w:t>
      </w:r>
      <w:r w:rsidR="003D46D5">
        <w:t xml:space="preserve">, similar </w:t>
      </w:r>
      <w:r w:rsidR="00EE1E98">
        <w:t>to</w:t>
      </w:r>
      <w:r w:rsidR="003D46D5">
        <w:t xml:space="preserve"> failings disclosing breaches of </w:t>
      </w:r>
      <w:r w:rsidR="00766E08">
        <w:t>a trial</w:t>
      </w:r>
      <w:r w:rsidR="00B41D94">
        <w:t>’</w:t>
      </w:r>
      <w:r w:rsidR="00EE02C2">
        <w:t>s fairness</w:t>
      </w:r>
      <w:r w:rsidR="003D46D5">
        <w:t xml:space="preserve"> in many previous Court cases</w:t>
      </w:r>
      <w:r w:rsidR="00781023">
        <w:t xml:space="preserve"> (see </w:t>
      </w:r>
      <w:proofErr w:type="spellStart"/>
      <w:r w:rsidRPr="00CA5F05" w:rsidR="00781023">
        <w:rPr>
          <w:i/>
          <w:lang w:eastAsia="en-US"/>
        </w:rPr>
        <w:t>Nunes</w:t>
      </w:r>
      <w:proofErr w:type="spellEnd"/>
      <w:r w:rsidRPr="00CA5F05" w:rsidR="00781023">
        <w:rPr>
          <w:i/>
          <w:lang w:eastAsia="en-US"/>
        </w:rPr>
        <w:t xml:space="preserve"> Dias v. Portugal</w:t>
      </w:r>
      <w:r w:rsidR="00781023">
        <w:rPr>
          <w:lang w:eastAsia="en-US"/>
        </w:rPr>
        <w:t> </w:t>
      </w:r>
      <w:r w:rsidRPr="00CA5F05" w:rsidR="00781023">
        <w:rPr>
          <w:lang w:eastAsia="en-US"/>
        </w:rPr>
        <w:t>(</w:t>
      </w:r>
      <w:proofErr w:type="spellStart"/>
      <w:r w:rsidRPr="00CA5F05" w:rsidR="00781023">
        <w:rPr>
          <w:lang w:eastAsia="en-US"/>
        </w:rPr>
        <w:t>dec</w:t>
      </w:r>
      <w:proofErr w:type="spellEnd"/>
      <w:r w:rsidRPr="00CA5F05" w:rsidR="00781023">
        <w:rPr>
          <w:lang w:eastAsia="en-US"/>
        </w:rPr>
        <w:t>.), nos. 2672/03 and 69829/01, ECHR 2003</w:t>
      </w:r>
      <w:r w:rsidRPr="00CA5F05" w:rsidR="00781023">
        <w:rPr>
          <w:lang w:eastAsia="en-US"/>
        </w:rPr>
        <w:noBreakHyphen/>
        <w:t xml:space="preserve">IV; </w:t>
      </w:r>
      <w:proofErr w:type="spellStart"/>
      <w:r w:rsidRPr="00D85B80" w:rsidR="00781023">
        <w:rPr>
          <w:i/>
          <w:lang w:eastAsia="en-US"/>
        </w:rPr>
        <w:t>Yakovlev</w:t>
      </w:r>
      <w:proofErr w:type="spellEnd"/>
      <w:r w:rsidR="00781023">
        <w:rPr>
          <w:i/>
          <w:lang w:eastAsia="en-US"/>
        </w:rPr>
        <w:t xml:space="preserve"> v. </w:t>
      </w:r>
      <w:r w:rsidRPr="00D85B80" w:rsidR="00781023">
        <w:rPr>
          <w:i/>
          <w:lang w:eastAsia="en-US"/>
        </w:rPr>
        <w:t>Russia</w:t>
      </w:r>
      <w:r w:rsidRPr="00AE0045" w:rsidR="00781023">
        <w:rPr>
          <w:lang w:eastAsia="en-US"/>
        </w:rPr>
        <w:t xml:space="preserve">, </w:t>
      </w:r>
      <w:r w:rsidR="00781023">
        <w:rPr>
          <w:lang w:eastAsia="en-US"/>
        </w:rPr>
        <w:t>no. </w:t>
      </w:r>
      <w:r w:rsidRPr="00AE0045" w:rsidR="00781023">
        <w:rPr>
          <w:lang w:eastAsia="en-US"/>
        </w:rPr>
        <w:t>72701/01, § </w:t>
      </w:r>
      <w:r w:rsidR="00781023">
        <w:rPr>
          <w:lang w:eastAsia="en-US"/>
        </w:rPr>
        <w:t>21</w:t>
      </w:r>
      <w:r w:rsidRPr="00AE0045" w:rsidR="00781023">
        <w:rPr>
          <w:lang w:eastAsia="en-US"/>
        </w:rPr>
        <w:t>, 15 March 2005</w:t>
      </w:r>
      <w:r w:rsidR="00781023">
        <w:rPr>
          <w:lang w:eastAsia="en-US"/>
        </w:rPr>
        <w:t>)</w:t>
      </w:r>
      <w:r w:rsidR="00B13A34">
        <w:t>.</w:t>
      </w:r>
    </w:p>
    <w:p w:rsidR="00B13A34" w:rsidP="00ED58B5" w:rsidRDefault="00B13A34">
      <w:pPr>
        <w:pStyle w:val="JuPara"/>
      </w:pPr>
      <w:r>
        <w:fldChar w:fldCharType="begin"/>
      </w:r>
      <w:r>
        <w:instrText xml:space="preserve"> SEQ level0 \*arabic </w:instrText>
      </w:r>
      <w:r>
        <w:fldChar w:fldCharType="separate"/>
      </w:r>
      <w:r w:rsidR="00A8385B">
        <w:rPr>
          <w:noProof/>
        </w:rPr>
        <w:t>26</w:t>
      </w:r>
      <w:r>
        <w:fldChar w:fldCharType="end"/>
      </w:r>
      <w:r>
        <w:t>.  </w:t>
      </w:r>
      <w:r w:rsidR="00D63A8E">
        <w:t xml:space="preserve">As </w:t>
      </w:r>
      <w:r w:rsidR="00DB3B2A">
        <w:t xml:space="preserve">at least one ground was </w:t>
      </w:r>
      <w:r w:rsidR="003D46D5">
        <w:t xml:space="preserve">based on </w:t>
      </w:r>
      <w:r w:rsidR="00DB3B2A">
        <w:t xml:space="preserve">a </w:t>
      </w:r>
      <w:r w:rsidR="00626AE6">
        <w:t>fundamental defect</w:t>
      </w:r>
      <w:r w:rsidR="00DB3B2A">
        <w:t xml:space="preserve">, the Court concludes that the Presidium was </w:t>
      </w:r>
      <w:proofErr w:type="spellStart"/>
      <w:r w:rsidR="00DB3B2A">
        <w:t>justi</w:t>
      </w:r>
      <w:r w:rsidR="00E93F00">
        <w:t>ﬁ</w:t>
      </w:r>
      <w:r w:rsidR="0095213D">
        <w:t>ed</w:t>
      </w:r>
      <w:proofErr w:type="spellEnd"/>
      <w:r w:rsidR="0095213D">
        <w:t xml:space="preserve"> to set aside the D</w:t>
      </w:r>
      <w:r w:rsidR="00DB3B2A">
        <w:t xml:space="preserve">istrict </w:t>
      </w:r>
      <w:r w:rsidR="0095213D">
        <w:t>C</w:t>
      </w:r>
      <w:r w:rsidR="00DB3B2A">
        <w:t>ourt</w:t>
      </w:r>
      <w:r w:rsidR="00B41D94">
        <w:t>’</w:t>
      </w:r>
      <w:r w:rsidR="00DB3B2A">
        <w:t>s judgment.</w:t>
      </w:r>
    </w:p>
    <w:p w:rsidR="00323684" w:rsidP="00ED58B5" w:rsidRDefault="00DB3B2A">
      <w:pPr>
        <w:pStyle w:val="JuPara"/>
      </w:pPr>
      <w:r>
        <w:fldChar w:fldCharType="begin"/>
      </w:r>
      <w:r>
        <w:instrText xml:space="preserve"> SEQ level0 \*arabic </w:instrText>
      </w:r>
      <w:r>
        <w:fldChar w:fldCharType="separate"/>
      </w:r>
      <w:r w:rsidR="00A8385B">
        <w:rPr>
          <w:noProof/>
        </w:rPr>
        <w:t>27</w:t>
      </w:r>
      <w:r>
        <w:fldChar w:fldCharType="end"/>
      </w:r>
      <w:r>
        <w:t>.  There has accordingly been no violation of Article 6 of the Convention.</w:t>
      </w:r>
    </w:p>
    <w:p w:rsidRPr="00C839BC" w:rsidR="00F71A6A" w:rsidP="00ED58B5" w:rsidRDefault="00F71A6A">
      <w:pPr>
        <w:pStyle w:val="JuHHead"/>
      </w:pPr>
      <w:r w:rsidRPr="00C839BC">
        <w:t>FOR THESE REASONS, THE COURT UNANIMOUSLY</w:t>
      </w:r>
    </w:p>
    <w:p w:rsidRPr="00C839BC" w:rsidR="00F71A6A" w:rsidP="00ED58B5" w:rsidRDefault="00F71A6A">
      <w:pPr>
        <w:pStyle w:val="JuList"/>
      </w:pPr>
      <w:r w:rsidRPr="00C839BC">
        <w:t>1.  </w:t>
      </w:r>
      <w:r w:rsidRPr="00C839BC">
        <w:rPr>
          <w:i/>
        </w:rPr>
        <w:t>Declares</w:t>
      </w:r>
      <w:r w:rsidRPr="00C839BC">
        <w:t xml:space="preserve"> the complaint concerning </w:t>
      </w:r>
      <w:r w:rsidR="00B018F7">
        <w:t xml:space="preserve">the </w:t>
      </w:r>
      <w:r w:rsidR="004C108E">
        <w:t>supervisory review</w:t>
      </w:r>
      <w:r w:rsidRPr="00C839BC">
        <w:t xml:space="preserve"> admissible</w:t>
      </w:r>
      <w:r w:rsidR="00FF1A0D">
        <w:t xml:space="preserve"> and the remaining part of the application </w:t>
      </w:r>
      <w:r w:rsidR="004C108E">
        <w:t>in</w:t>
      </w:r>
      <w:r w:rsidR="00FF1A0D">
        <w:t>admissible</w:t>
      </w:r>
      <w:r w:rsidRPr="00C839BC" w:rsidR="0011665B">
        <w:t>;</w:t>
      </w:r>
    </w:p>
    <w:p w:rsidRPr="00C839BC" w:rsidR="00F71A6A" w:rsidP="00ED58B5" w:rsidRDefault="00F71A6A">
      <w:pPr>
        <w:pStyle w:val="JuList"/>
      </w:pPr>
    </w:p>
    <w:p w:rsidRPr="00C839BC" w:rsidR="00F71A6A" w:rsidP="00ED58B5" w:rsidRDefault="00F71A6A">
      <w:pPr>
        <w:pStyle w:val="JuList"/>
      </w:pPr>
      <w:r w:rsidRPr="00C839BC">
        <w:t>2.  </w:t>
      </w:r>
      <w:r w:rsidRPr="00C839BC">
        <w:rPr>
          <w:i/>
        </w:rPr>
        <w:t>Holds</w:t>
      </w:r>
      <w:r w:rsidRPr="00C839BC">
        <w:t xml:space="preserve"> that there has been </w:t>
      </w:r>
      <w:r w:rsidR="00B018F7">
        <w:t>no</w:t>
      </w:r>
      <w:r w:rsidRPr="00C839BC">
        <w:t xml:space="preserve"> violation of Article </w:t>
      </w:r>
      <w:r w:rsidR="00B018F7">
        <w:t>6</w:t>
      </w:r>
      <w:r w:rsidRPr="00C839BC">
        <w:t xml:space="preserve"> of the Convention</w:t>
      </w:r>
      <w:r w:rsidR="00B018F7">
        <w:t xml:space="preserve"> on account of supervisory review.</w:t>
      </w:r>
    </w:p>
    <w:p w:rsidRPr="00C839BC" w:rsidR="00325C2B" w:rsidP="00ED58B5" w:rsidRDefault="00F71A6A">
      <w:pPr>
        <w:pStyle w:val="JuParaLast"/>
      </w:pPr>
      <w:r w:rsidRPr="00C839BC">
        <w:t xml:space="preserve">Done in English, and </w:t>
      </w:r>
      <w:proofErr w:type="spellStart"/>
      <w:r w:rsidRPr="00C839BC">
        <w:t>noti</w:t>
      </w:r>
      <w:r w:rsidR="00E93F00">
        <w:t>ﬁ</w:t>
      </w:r>
      <w:r w:rsidRPr="00C839BC">
        <w:t>ed</w:t>
      </w:r>
      <w:proofErr w:type="spellEnd"/>
      <w:r w:rsidRPr="00C839BC">
        <w:t xml:space="preserve"> in writing on </w:t>
      </w:r>
      <w:r w:rsidR="00863D28">
        <w:t>4 December 2008</w:t>
      </w:r>
      <w:r w:rsidRPr="00C839BC">
        <w:t>, pursuant to Rule</w:t>
      </w:r>
      <w:r w:rsidRPr="00C839BC" w:rsidR="0011665B">
        <w:t xml:space="preserve"> </w:t>
      </w:r>
      <w:r w:rsidRPr="00C839BC">
        <w:t>77</w:t>
      </w:r>
      <w:r w:rsidRPr="00C839BC" w:rsidR="0011665B">
        <w:t xml:space="preserve"> </w:t>
      </w:r>
      <w:r w:rsidRPr="00C839BC">
        <w:t>§§</w:t>
      </w:r>
      <w:r w:rsidRPr="00C839BC" w:rsidR="0011665B">
        <w:t xml:space="preserve"> </w:t>
      </w:r>
      <w:r w:rsidRPr="00C839BC">
        <w:t>2 and</w:t>
      </w:r>
      <w:r w:rsidRPr="00C839BC" w:rsidR="0011665B">
        <w:t xml:space="preserve"> </w:t>
      </w:r>
      <w:r w:rsidRPr="00C839BC">
        <w:t>3 of the Rules of Court.</w:t>
      </w:r>
    </w:p>
    <w:p w:rsidRPr="00C839BC" w:rsidR="00846856" w:rsidP="00ED58B5" w:rsidRDefault="00325C2B">
      <w:pPr>
        <w:pStyle w:val="JuSigned"/>
        <w:keepNext/>
        <w:keepLines/>
      </w:pPr>
      <w:r w:rsidRPr="00C839BC">
        <w:tab/>
      </w:r>
      <w:proofErr w:type="spellStart"/>
      <w:r w:rsidRPr="00C839BC" w:rsidR="00C839BC">
        <w:t>Søren</w:t>
      </w:r>
      <w:proofErr w:type="spellEnd"/>
      <w:r w:rsidRPr="00C839BC" w:rsidR="000726F6">
        <w:t xml:space="preserve"> </w:t>
      </w:r>
      <w:r w:rsidRPr="00C839BC" w:rsidR="00C839BC">
        <w:t>Nielsen</w:t>
      </w:r>
      <w:r w:rsidRPr="00C839BC" w:rsidR="000726F6">
        <w:tab/>
      </w:r>
      <w:r w:rsidRPr="007B538B" w:rsidR="0095318D">
        <w:t xml:space="preserve">Christos </w:t>
      </w:r>
      <w:proofErr w:type="spellStart"/>
      <w:r w:rsidRPr="007B538B" w:rsidR="0095318D">
        <w:t>Rozakis</w:t>
      </w:r>
      <w:proofErr w:type="spellEnd"/>
      <w:r w:rsidRPr="00C839BC" w:rsidR="000726F6">
        <w:br/>
      </w:r>
      <w:r w:rsidRPr="00C839BC" w:rsidR="000726F6">
        <w:tab/>
      </w:r>
      <w:r w:rsidRPr="00C839BC" w:rsidR="00C839BC">
        <w:t>Registrar</w:t>
      </w:r>
      <w:r w:rsidRPr="00C839BC" w:rsidR="000726F6">
        <w:tab/>
        <w:t>President</w:t>
      </w:r>
    </w:p>
    <w:sectPr w:rsidRPr="00C839BC" w:rsidR="00846856" w:rsidSect="00863D28">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8FA" w:rsidRDefault="008148FA">
      <w:r>
        <w:separator/>
      </w:r>
    </w:p>
  </w:endnote>
  <w:endnote w:type="continuationSeparator" w:id="0">
    <w:p w:rsidR="008148FA" w:rsidRDefault="00814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8FA" w:rsidRDefault="008148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8FA" w:rsidRDefault="008148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8FA" w:rsidRDefault="008148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8FA" w:rsidRDefault="008148FA">
      <w:r>
        <w:separator/>
      </w:r>
    </w:p>
  </w:footnote>
  <w:footnote w:type="continuationSeparator" w:id="0">
    <w:p w:rsidR="008148FA" w:rsidRDefault="00814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8FA" w:rsidRDefault="008148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8FA" w:rsidRDefault="008148FA">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8148FA" w:rsidRPr="00863D28" w:rsidRDefault="008148FA" w:rsidP="00863D2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8FA" w:rsidRDefault="008148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8FA" w:rsidRDefault="008148FA">
    <w:pPr>
      <w:pStyle w:val="JuHeader"/>
    </w:pPr>
    <w:r>
      <w:rPr>
        <w:rStyle w:val="PageNumber"/>
      </w:rPr>
      <w:fldChar w:fldCharType="begin"/>
    </w:r>
    <w:r>
      <w:rPr>
        <w:rStyle w:val="PageNumber"/>
      </w:rPr>
      <w:instrText xml:space="preserve"> PAGE </w:instrText>
    </w:r>
    <w:r>
      <w:rPr>
        <w:rStyle w:val="PageNumber"/>
      </w:rPr>
      <w:fldChar w:fldCharType="separate"/>
    </w:r>
    <w:r w:rsidR="00B41D94">
      <w:rPr>
        <w:rStyle w:val="PageNumber"/>
        <w:noProof/>
      </w:rPr>
      <w:t>4</w:t>
    </w:r>
    <w:r>
      <w:rPr>
        <w:rStyle w:val="PageNumber"/>
      </w:rPr>
      <w:fldChar w:fldCharType="end"/>
    </w:r>
    <w:r>
      <w:tab/>
      <w:t xml:space="preserve">TISHKEVICH v. </w:t>
    </w:r>
    <w:smartTag w:uri="urn:schemas-microsoft-com:office:smarttags" w:element="country-region">
      <w:smartTag w:uri="urn:schemas-microsoft-com:office:smarttags" w:element="place">
        <w:r>
          <w:t>RUSSIA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8FA" w:rsidRDefault="008148FA">
    <w:pPr>
      <w:pStyle w:val="JuHeader"/>
    </w:pPr>
    <w:r>
      <w:tab/>
      <w:t xml:space="preserve">TISHKEVICH v. </w:t>
    </w:r>
    <w:smartTag w:uri="urn:schemas-microsoft-com:office:smarttags" w:element="country-region">
      <w:smartTag w:uri="urn:schemas-microsoft-com:office:smarttags" w:element="place">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B41D94">
      <w:rPr>
        <w:rStyle w:val="PageNumber"/>
        <w:noProof/>
      </w:rPr>
      <w:t>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autoHyphenation/>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wpJustificatio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39BC"/>
    <w:rsid w:val="000013C9"/>
    <w:rsid w:val="000064DD"/>
    <w:rsid w:val="000204F7"/>
    <w:rsid w:val="000400E1"/>
    <w:rsid w:val="0004396F"/>
    <w:rsid w:val="00051BDB"/>
    <w:rsid w:val="00053D01"/>
    <w:rsid w:val="00054787"/>
    <w:rsid w:val="00055AC1"/>
    <w:rsid w:val="00070673"/>
    <w:rsid w:val="000726F6"/>
    <w:rsid w:val="00073477"/>
    <w:rsid w:val="00076A67"/>
    <w:rsid w:val="00080B1D"/>
    <w:rsid w:val="00082960"/>
    <w:rsid w:val="00084BF1"/>
    <w:rsid w:val="00085837"/>
    <w:rsid w:val="00090C82"/>
    <w:rsid w:val="000A258C"/>
    <w:rsid w:val="000D498C"/>
    <w:rsid w:val="000D6108"/>
    <w:rsid w:val="000E1449"/>
    <w:rsid w:val="000E563D"/>
    <w:rsid w:val="000F699D"/>
    <w:rsid w:val="0010269B"/>
    <w:rsid w:val="00104AD1"/>
    <w:rsid w:val="00106020"/>
    <w:rsid w:val="0011665B"/>
    <w:rsid w:val="00124B4C"/>
    <w:rsid w:val="00125A27"/>
    <w:rsid w:val="001351FA"/>
    <w:rsid w:val="00136FF3"/>
    <w:rsid w:val="0015086D"/>
    <w:rsid w:val="001520F0"/>
    <w:rsid w:val="0016047E"/>
    <w:rsid w:val="0016182D"/>
    <w:rsid w:val="00173F25"/>
    <w:rsid w:val="00174F15"/>
    <w:rsid w:val="001759D0"/>
    <w:rsid w:val="00180E73"/>
    <w:rsid w:val="001812B2"/>
    <w:rsid w:val="00187C6A"/>
    <w:rsid w:val="00190151"/>
    <w:rsid w:val="00190586"/>
    <w:rsid w:val="00193E0F"/>
    <w:rsid w:val="00197C29"/>
    <w:rsid w:val="001A0BF9"/>
    <w:rsid w:val="001A1ED5"/>
    <w:rsid w:val="001B240C"/>
    <w:rsid w:val="001B4171"/>
    <w:rsid w:val="001B62B1"/>
    <w:rsid w:val="001C5F9B"/>
    <w:rsid w:val="001D41C2"/>
    <w:rsid w:val="001D689C"/>
    <w:rsid w:val="001D77E2"/>
    <w:rsid w:val="001E2CF4"/>
    <w:rsid w:val="001E4A7F"/>
    <w:rsid w:val="001F5586"/>
    <w:rsid w:val="00203970"/>
    <w:rsid w:val="00203A90"/>
    <w:rsid w:val="00220A75"/>
    <w:rsid w:val="00237C6B"/>
    <w:rsid w:val="00240428"/>
    <w:rsid w:val="00246A24"/>
    <w:rsid w:val="002672B3"/>
    <w:rsid w:val="0027438B"/>
    <w:rsid w:val="0029190F"/>
    <w:rsid w:val="00291D8B"/>
    <w:rsid w:val="002A1ACB"/>
    <w:rsid w:val="002A40ED"/>
    <w:rsid w:val="002A5F03"/>
    <w:rsid w:val="002B6E30"/>
    <w:rsid w:val="002C4D46"/>
    <w:rsid w:val="002D4AC6"/>
    <w:rsid w:val="002D5736"/>
    <w:rsid w:val="002D5AA8"/>
    <w:rsid w:val="002E200D"/>
    <w:rsid w:val="002E395D"/>
    <w:rsid w:val="002F1891"/>
    <w:rsid w:val="002F6FE9"/>
    <w:rsid w:val="0032093A"/>
    <w:rsid w:val="00322ADF"/>
    <w:rsid w:val="00322B99"/>
    <w:rsid w:val="00323684"/>
    <w:rsid w:val="00325C2B"/>
    <w:rsid w:val="00332547"/>
    <w:rsid w:val="00336887"/>
    <w:rsid w:val="00337600"/>
    <w:rsid w:val="00340BF4"/>
    <w:rsid w:val="0034535A"/>
    <w:rsid w:val="00346731"/>
    <w:rsid w:val="00352A42"/>
    <w:rsid w:val="003631B9"/>
    <w:rsid w:val="00363831"/>
    <w:rsid w:val="00371277"/>
    <w:rsid w:val="003850BC"/>
    <w:rsid w:val="00394CB9"/>
    <w:rsid w:val="003978F0"/>
    <w:rsid w:val="003A5D79"/>
    <w:rsid w:val="003C43B5"/>
    <w:rsid w:val="003D38D1"/>
    <w:rsid w:val="003D46D5"/>
    <w:rsid w:val="003D5613"/>
    <w:rsid w:val="003E0484"/>
    <w:rsid w:val="003E70DC"/>
    <w:rsid w:val="003F3BFD"/>
    <w:rsid w:val="0040005E"/>
    <w:rsid w:val="00422365"/>
    <w:rsid w:val="0042549C"/>
    <w:rsid w:val="00426E1F"/>
    <w:rsid w:val="00430B30"/>
    <w:rsid w:val="00434E65"/>
    <w:rsid w:val="00443ED6"/>
    <w:rsid w:val="00457A18"/>
    <w:rsid w:val="00460FAD"/>
    <w:rsid w:val="00463986"/>
    <w:rsid w:val="00476C95"/>
    <w:rsid w:val="0048759B"/>
    <w:rsid w:val="004A2793"/>
    <w:rsid w:val="004B6FF1"/>
    <w:rsid w:val="004C108E"/>
    <w:rsid w:val="004D048F"/>
    <w:rsid w:val="004D1F9D"/>
    <w:rsid w:val="004D2F22"/>
    <w:rsid w:val="004E5DFC"/>
    <w:rsid w:val="004F0066"/>
    <w:rsid w:val="004F4665"/>
    <w:rsid w:val="00500B07"/>
    <w:rsid w:val="00505754"/>
    <w:rsid w:val="005132DF"/>
    <w:rsid w:val="00516EBF"/>
    <w:rsid w:val="00517622"/>
    <w:rsid w:val="005232BE"/>
    <w:rsid w:val="0052369C"/>
    <w:rsid w:val="005322C2"/>
    <w:rsid w:val="005419B6"/>
    <w:rsid w:val="00546F49"/>
    <w:rsid w:val="00557D8D"/>
    <w:rsid w:val="0056771C"/>
    <w:rsid w:val="00577E6A"/>
    <w:rsid w:val="00594FFC"/>
    <w:rsid w:val="005A1E91"/>
    <w:rsid w:val="005A4B27"/>
    <w:rsid w:val="005B16A8"/>
    <w:rsid w:val="005B4233"/>
    <w:rsid w:val="005B7AB7"/>
    <w:rsid w:val="005C1929"/>
    <w:rsid w:val="005C4013"/>
    <w:rsid w:val="005C4902"/>
    <w:rsid w:val="005D6371"/>
    <w:rsid w:val="005D7F14"/>
    <w:rsid w:val="005E384F"/>
    <w:rsid w:val="005F3A01"/>
    <w:rsid w:val="00605F57"/>
    <w:rsid w:val="006111FF"/>
    <w:rsid w:val="00616500"/>
    <w:rsid w:val="00617D46"/>
    <w:rsid w:val="00626AE6"/>
    <w:rsid w:val="00635EB6"/>
    <w:rsid w:val="006368AE"/>
    <w:rsid w:val="00640B82"/>
    <w:rsid w:val="00651E26"/>
    <w:rsid w:val="00655126"/>
    <w:rsid w:val="00671B7B"/>
    <w:rsid w:val="00673A10"/>
    <w:rsid w:val="006770B6"/>
    <w:rsid w:val="00681CA4"/>
    <w:rsid w:val="00687566"/>
    <w:rsid w:val="0069281C"/>
    <w:rsid w:val="00694A10"/>
    <w:rsid w:val="006A45DD"/>
    <w:rsid w:val="006B064D"/>
    <w:rsid w:val="006B2364"/>
    <w:rsid w:val="006C08FE"/>
    <w:rsid w:val="006C2B52"/>
    <w:rsid w:val="006C35C5"/>
    <w:rsid w:val="006D2FF0"/>
    <w:rsid w:val="006E4B75"/>
    <w:rsid w:val="006E68EA"/>
    <w:rsid w:val="006F10E7"/>
    <w:rsid w:val="00704C6B"/>
    <w:rsid w:val="007156E0"/>
    <w:rsid w:val="00720A8F"/>
    <w:rsid w:val="00723524"/>
    <w:rsid w:val="00730053"/>
    <w:rsid w:val="00730433"/>
    <w:rsid w:val="00731499"/>
    <w:rsid w:val="0073246C"/>
    <w:rsid w:val="007352DD"/>
    <w:rsid w:val="007367BF"/>
    <w:rsid w:val="00756D5B"/>
    <w:rsid w:val="00766E08"/>
    <w:rsid w:val="007708E8"/>
    <w:rsid w:val="0078094B"/>
    <w:rsid w:val="00781023"/>
    <w:rsid w:val="00793381"/>
    <w:rsid w:val="00796D87"/>
    <w:rsid w:val="007A1974"/>
    <w:rsid w:val="007A1B17"/>
    <w:rsid w:val="007A1E9B"/>
    <w:rsid w:val="007A40CF"/>
    <w:rsid w:val="007A6DBA"/>
    <w:rsid w:val="007B53B9"/>
    <w:rsid w:val="007B6522"/>
    <w:rsid w:val="007B7299"/>
    <w:rsid w:val="007C1312"/>
    <w:rsid w:val="007C1CE3"/>
    <w:rsid w:val="007C437D"/>
    <w:rsid w:val="007C450D"/>
    <w:rsid w:val="007D0D75"/>
    <w:rsid w:val="008006B3"/>
    <w:rsid w:val="00802E1D"/>
    <w:rsid w:val="00806E5F"/>
    <w:rsid w:val="008148FA"/>
    <w:rsid w:val="008176E0"/>
    <w:rsid w:val="00822B4F"/>
    <w:rsid w:val="00823A6B"/>
    <w:rsid w:val="00825C86"/>
    <w:rsid w:val="0083718D"/>
    <w:rsid w:val="00843655"/>
    <w:rsid w:val="00846856"/>
    <w:rsid w:val="00846AE2"/>
    <w:rsid w:val="00863D28"/>
    <w:rsid w:val="0088315D"/>
    <w:rsid w:val="00886BB5"/>
    <w:rsid w:val="008A2D85"/>
    <w:rsid w:val="008A40C1"/>
    <w:rsid w:val="008C6F68"/>
    <w:rsid w:val="008E05A3"/>
    <w:rsid w:val="008F17AC"/>
    <w:rsid w:val="008F684D"/>
    <w:rsid w:val="00906464"/>
    <w:rsid w:val="009106EC"/>
    <w:rsid w:val="009130F8"/>
    <w:rsid w:val="009241E9"/>
    <w:rsid w:val="00932A2F"/>
    <w:rsid w:val="0094239F"/>
    <w:rsid w:val="0094415B"/>
    <w:rsid w:val="0095213D"/>
    <w:rsid w:val="0095318D"/>
    <w:rsid w:val="00956501"/>
    <w:rsid w:val="00965BD4"/>
    <w:rsid w:val="00967558"/>
    <w:rsid w:val="009713FE"/>
    <w:rsid w:val="00980042"/>
    <w:rsid w:val="00984AA0"/>
    <w:rsid w:val="00993620"/>
    <w:rsid w:val="00995F44"/>
    <w:rsid w:val="009A49BB"/>
    <w:rsid w:val="009B039E"/>
    <w:rsid w:val="009B3529"/>
    <w:rsid w:val="009B3665"/>
    <w:rsid w:val="009C584F"/>
    <w:rsid w:val="009D17FB"/>
    <w:rsid w:val="009E0CEF"/>
    <w:rsid w:val="009E3077"/>
    <w:rsid w:val="009F5625"/>
    <w:rsid w:val="009F6EBF"/>
    <w:rsid w:val="00A012A5"/>
    <w:rsid w:val="00A01A28"/>
    <w:rsid w:val="00A17162"/>
    <w:rsid w:val="00A33562"/>
    <w:rsid w:val="00A528C8"/>
    <w:rsid w:val="00A5331A"/>
    <w:rsid w:val="00A54D99"/>
    <w:rsid w:val="00A5640C"/>
    <w:rsid w:val="00A57DEC"/>
    <w:rsid w:val="00A735CC"/>
    <w:rsid w:val="00A75CA7"/>
    <w:rsid w:val="00A8385B"/>
    <w:rsid w:val="00A949E7"/>
    <w:rsid w:val="00A9618D"/>
    <w:rsid w:val="00AA5C43"/>
    <w:rsid w:val="00AA6DB6"/>
    <w:rsid w:val="00AB2166"/>
    <w:rsid w:val="00AB50EB"/>
    <w:rsid w:val="00AB7C93"/>
    <w:rsid w:val="00AD07D4"/>
    <w:rsid w:val="00AD57B2"/>
    <w:rsid w:val="00AE2C84"/>
    <w:rsid w:val="00AE2F4F"/>
    <w:rsid w:val="00B018F7"/>
    <w:rsid w:val="00B02CFE"/>
    <w:rsid w:val="00B03461"/>
    <w:rsid w:val="00B059EE"/>
    <w:rsid w:val="00B13A34"/>
    <w:rsid w:val="00B36919"/>
    <w:rsid w:val="00B37166"/>
    <w:rsid w:val="00B41783"/>
    <w:rsid w:val="00B41D94"/>
    <w:rsid w:val="00B42AAA"/>
    <w:rsid w:val="00B4659C"/>
    <w:rsid w:val="00B50683"/>
    <w:rsid w:val="00B53E14"/>
    <w:rsid w:val="00B63364"/>
    <w:rsid w:val="00B64488"/>
    <w:rsid w:val="00B6763B"/>
    <w:rsid w:val="00B71E57"/>
    <w:rsid w:val="00B824AC"/>
    <w:rsid w:val="00B9207B"/>
    <w:rsid w:val="00B95CAA"/>
    <w:rsid w:val="00BA2D70"/>
    <w:rsid w:val="00BB1064"/>
    <w:rsid w:val="00BB69BD"/>
    <w:rsid w:val="00BC5AFB"/>
    <w:rsid w:val="00BD0364"/>
    <w:rsid w:val="00BD688C"/>
    <w:rsid w:val="00BD7FBF"/>
    <w:rsid w:val="00BE50FE"/>
    <w:rsid w:val="00BE5958"/>
    <w:rsid w:val="00BE6294"/>
    <w:rsid w:val="00BE73A5"/>
    <w:rsid w:val="00BF3080"/>
    <w:rsid w:val="00C03AE6"/>
    <w:rsid w:val="00C10416"/>
    <w:rsid w:val="00C27EF9"/>
    <w:rsid w:val="00C30671"/>
    <w:rsid w:val="00C60691"/>
    <w:rsid w:val="00C667F9"/>
    <w:rsid w:val="00C839BC"/>
    <w:rsid w:val="00CA5F05"/>
    <w:rsid w:val="00CA7C25"/>
    <w:rsid w:val="00CB5F5F"/>
    <w:rsid w:val="00CB7572"/>
    <w:rsid w:val="00CC2834"/>
    <w:rsid w:val="00CC6E0C"/>
    <w:rsid w:val="00CD5D90"/>
    <w:rsid w:val="00CE1C9D"/>
    <w:rsid w:val="00CE3EF5"/>
    <w:rsid w:val="00CF06FE"/>
    <w:rsid w:val="00CF19BB"/>
    <w:rsid w:val="00D05BFB"/>
    <w:rsid w:val="00D15473"/>
    <w:rsid w:val="00D16350"/>
    <w:rsid w:val="00D25C0D"/>
    <w:rsid w:val="00D353F4"/>
    <w:rsid w:val="00D357B5"/>
    <w:rsid w:val="00D40F05"/>
    <w:rsid w:val="00D5612E"/>
    <w:rsid w:val="00D63A8E"/>
    <w:rsid w:val="00D66A9F"/>
    <w:rsid w:val="00D83657"/>
    <w:rsid w:val="00D85B80"/>
    <w:rsid w:val="00D90810"/>
    <w:rsid w:val="00D97867"/>
    <w:rsid w:val="00DB3B2A"/>
    <w:rsid w:val="00DB6D67"/>
    <w:rsid w:val="00DC2093"/>
    <w:rsid w:val="00DC5C22"/>
    <w:rsid w:val="00DD3705"/>
    <w:rsid w:val="00DD47A6"/>
    <w:rsid w:val="00DE2CE3"/>
    <w:rsid w:val="00DE5E8F"/>
    <w:rsid w:val="00DF1536"/>
    <w:rsid w:val="00DF2861"/>
    <w:rsid w:val="00DF6E0A"/>
    <w:rsid w:val="00E136A4"/>
    <w:rsid w:val="00E20429"/>
    <w:rsid w:val="00E2293E"/>
    <w:rsid w:val="00E32971"/>
    <w:rsid w:val="00E3556C"/>
    <w:rsid w:val="00E4791D"/>
    <w:rsid w:val="00E54055"/>
    <w:rsid w:val="00E62823"/>
    <w:rsid w:val="00E64804"/>
    <w:rsid w:val="00E93F00"/>
    <w:rsid w:val="00ED12C3"/>
    <w:rsid w:val="00ED3AC7"/>
    <w:rsid w:val="00ED58B5"/>
    <w:rsid w:val="00ED5E8B"/>
    <w:rsid w:val="00EE02C2"/>
    <w:rsid w:val="00EE1E98"/>
    <w:rsid w:val="00EE47FF"/>
    <w:rsid w:val="00EE4F1B"/>
    <w:rsid w:val="00EE7911"/>
    <w:rsid w:val="00EF189D"/>
    <w:rsid w:val="00EF2384"/>
    <w:rsid w:val="00F256FA"/>
    <w:rsid w:val="00F35D06"/>
    <w:rsid w:val="00F428AE"/>
    <w:rsid w:val="00F54858"/>
    <w:rsid w:val="00F579F1"/>
    <w:rsid w:val="00F70321"/>
    <w:rsid w:val="00F71A6A"/>
    <w:rsid w:val="00F8065A"/>
    <w:rsid w:val="00FB1892"/>
    <w:rsid w:val="00FB65BC"/>
    <w:rsid w:val="00FD21C2"/>
    <w:rsid w:val="00FD5EC8"/>
    <w:rsid w:val="00FE1036"/>
    <w:rsid w:val="00FE6E31"/>
    <w:rsid w:val="00FF1A0D"/>
    <w:rsid w:val="00FF1CD0"/>
    <w:rsid w:val="00FF4B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styleId="Hyperlink">
    <w:name w:val="Hyperlink"/>
    <w:basedOn w:val="DefaultParagraphFont"/>
    <w:rsid w:val="00C839BC"/>
    <w:rPr>
      <w:color w:val="0000FF"/>
      <w:u w:val="single"/>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ParaCar">
    <w:name w:val="Ju_Para Car"/>
    <w:basedOn w:val="DefaultParagraphFont"/>
    <w:link w:val="JuPara"/>
    <w:rsid w:val="009713FE"/>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379907-C8C4-47ED-A3BE-5B003087927E}"/>
</file>

<file path=customXml/itemProps2.xml><?xml version="1.0" encoding="utf-8"?>
<ds:datastoreItem xmlns:ds="http://schemas.openxmlformats.org/officeDocument/2006/customXml" ds:itemID="{93B6217B-FB94-4541-B270-AA1C8A9974F1}"/>
</file>

<file path=customXml/itemProps3.xml><?xml version="1.0" encoding="utf-8"?>
<ds:datastoreItem xmlns:ds="http://schemas.openxmlformats.org/officeDocument/2006/customXml" ds:itemID="{FD15AF11-2BCF-461B-A2D2-352CAAAE0ABF}"/>
</file>

<file path=docProps/app.xml><?xml version="1.0" encoding="utf-8"?>
<Properties xmlns="http://schemas.openxmlformats.org/officeDocument/2006/extended-properties" xmlns:vt="http://schemas.openxmlformats.org/officeDocument/2006/docPropsVTypes">
  <Template>Normal.dotm</Template>
  <TotalTime>3</TotalTime>
  <Pages>1</Pages>
  <Words>1385</Words>
  <Characters>7900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2008-11-19T10:36:00Z</cp:lastPrinted>
  <dcterms:created xsi:type="dcterms:W3CDTF">2015-03-18T14:26:00Z</dcterms:created>
  <dcterms:modified xsi:type="dcterms:W3CDTF">2015-03-18T14:26:00Z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