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8DC" w:rsidP="00287059" w:rsidRDefault="002348DC">
      <w:pPr>
        <w:jc w:val="center"/>
        <w:rPr>
          <w:lang w:val="en-GB"/>
        </w:rPr>
      </w:pPr>
      <w:bookmarkStart w:name="_GoBack" w:id="0"/>
      <w:bookmarkEnd w:id="0"/>
    </w:p>
    <w:p w:rsidR="002348DC" w:rsidP="00287059" w:rsidRDefault="002348DC">
      <w:pPr>
        <w:jc w:val="center"/>
        <w:rPr>
          <w:lang w:val="en-GB"/>
        </w:rPr>
      </w:pPr>
    </w:p>
    <w:p w:rsidRPr="0067258C" w:rsidR="00EC6427" w:rsidP="00287059" w:rsidRDefault="00EC6427">
      <w:pPr>
        <w:jc w:val="center"/>
        <w:rPr>
          <w:lang w:val="en-GB"/>
        </w:rPr>
      </w:pPr>
    </w:p>
    <w:p w:rsidRPr="00642BB3" w:rsidR="00EC6427" w:rsidP="00287059" w:rsidRDefault="003270A6">
      <w:pPr>
        <w:jc w:val="center"/>
      </w:pPr>
      <w:r w:rsidRPr="00642BB3">
        <w:t>DEUXIÈME SECTION</w:t>
      </w:r>
    </w:p>
    <w:p w:rsidR="002348DC" w:rsidP="00287059" w:rsidRDefault="002348DC">
      <w:pPr>
        <w:jc w:val="center"/>
      </w:pPr>
    </w:p>
    <w:p w:rsidR="002348DC" w:rsidP="00287059" w:rsidRDefault="002348DC">
      <w:pPr>
        <w:jc w:val="center"/>
      </w:pPr>
    </w:p>
    <w:p w:rsidR="002348DC" w:rsidP="00287059" w:rsidRDefault="002348DC">
      <w:pPr>
        <w:jc w:val="center"/>
      </w:pPr>
    </w:p>
    <w:p w:rsidR="002348DC" w:rsidP="00287059" w:rsidRDefault="002348DC">
      <w:pPr>
        <w:jc w:val="center"/>
      </w:pPr>
    </w:p>
    <w:p w:rsidRPr="00642BB3" w:rsidR="00EC6427" w:rsidP="00287059" w:rsidRDefault="00EC6427">
      <w:pPr>
        <w:jc w:val="center"/>
      </w:pPr>
    </w:p>
    <w:p w:rsidRPr="00642BB3" w:rsidR="00EC6427" w:rsidP="00287059" w:rsidRDefault="00EC6427">
      <w:pPr>
        <w:jc w:val="center"/>
        <w:rPr>
          <w:b/>
        </w:rPr>
      </w:pPr>
      <w:bookmarkStart w:name="To" w:id="1"/>
      <w:r w:rsidRPr="00642BB3">
        <w:rPr>
          <w:b/>
        </w:rPr>
        <w:t xml:space="preserve">AFFAIRE </w:t>
      </w:r>
      <w:bookmarkEnd w:id="1"/>
      <w:r w:rsidRPr="00642BB3" w:rsidR="003270A6">
        <w:rPr>
          <w:b/>
        </w:rPr>
        <w:t>IŞILDAK c. TURQUIE</w:t>
      </w:r>
    </w:p>
    <w:p w:rsidRPr="00642BB3" w:rsidR="00EC6427" w:rsidP="00287059" w:rsidRDefault="00EC6427">
      <w:pPr>
        <w:jc w:val="center"/>
      </w:pPr>
    </w:p>
    <w:p w:rsidRPr="00642BB3" w:rsidR="00EC6427" w:rsidP="00287059" w:rsidRDefault="00EC6427">
      <w:pPr>
        <w:jc w:val="center"/>
        <w:rPr>
          <w:i/>
        </w:rPr>
      </w:pPr>
      <w:r w:rsidRPr="00642BB3">
        <w:rPr>
          <w:i/>
        </w:rPr>
        <w:t>(</w:t>
      </w:r>
      <w:r w:rsidRPr="00642BB3" w:rsidR="003270A6">
        <w:rPr>
          <w:i/>
        </w:rPr>
        <w:t>Requête n</w:t>
      </w:r>
      <w:r w:rsidRPr="00642BB3" w:rsidR="003270A6">
        <w:rPr>
          <w:i/>
          <w:vertAlign w:val="superscript"/>
        </w:rPr>
        <w:t>o</w:t>
      </w:r>
      <w:r w:rsidRPr="00642BB3" w:rsidR="003270A6">
        <w:rPr>
          <w:i/>
        </w:rPr>
        <w:t xml:space="preserve"> 12863/02</w:t>
      </w:r>
      <w:r w:rsidRPr="00642BB3">
        <w:rPr>
          <w:i/>
        </w:rPr>
        <w:t>)</w:t>
      </w:r>
    </w:p>
    <w:p w:rsidR="002348DC" w:rsidP="002348DC" w:rsidRDefault="002348DC">
      <w:pPr>
        <w:pStyle w:val="JuPara"/>
        <w:jc w:val="center"/>
      </w:pPr>
    </w:p>
    <w:p w:rsidR="002348DC" w:rsidP="002348DC" w:rsidRDefault="002348DC">
      <w:pPr>
        <w:pStyle w:val="JuPara"/>
        <w:jc w:val="center"/>
      </w:pPr>
    </w:p>
    <w:p w:rsidR="002348DC" w:rsidP="002348DC" w:rsidRDefault="002348DC">
      <w:pPr>
        <w:pStyle w:val="JuPara"/>
        <w:jc w:val="center"/>
      </w:pPr>
    </w:p>
    <w:p w:rsidR="002348DC" w:rsidP="002348DC" w:rsidRDefault="002348DC">
      <w:pPr>
        <w:pStyle w:val="JuPara"/>
        <w:jc w:val="center"/>
      </w:pPr>
    </w:p>
    <w:p w:rsidR="002348DC" w:rsidP="002348DC" w:rsidRDefault="002348DC">
      <w:pPr>
        <w:pStyle w:val="JuPara"/>
        <w:jc w:val="center"/>
      </w:pPr>
    </w:p>
    <w:p w:rsidR="002348DC" w:rsidP="002348DC" w:rsidRDefault="002348DC">
      <w:pPr>
        <w:pStyle w:val="JuPara"/>
        <w:jc w:val="center"/>
      </w:pPr>
    </w:p>
    <w:p w:rsidR="002348DC" w:rsidP="00B2553C" w:rsidRDefault="002348DC">
      <w:pPr>
        <w:pStyle w:val="JuPara"/>
        <w:ind w:firstLine="0"/>
        <w:jc w:val="center"/>
      </w:pPr>
    </w:p>
    <w:p w:rsidR="002348DC" w:rsidP="00B2553C" w:rsidRDefault="002348DC">
      <w:pPr>
        <w:pStyle w:val="JuPara"/>
        <w:ind w:firstLine="0"/>
        <w:jc w:val="center"/>
      </w:pPr>
    </w:p>
    <w:p w:rsidR="002348DC" w:rsidP="00B2553C" w:rsidRDefault="002348DC">
      <w:pPr>
        <w:pStyle w:val="JuPara"/>
        <w:ind w:firstLine="0"/>
        <w:jc w:val="center"/>
      </w:pPr>
      <w:r>
        <w:t>ARRÊT</w:t>
      </w:r>
    </w:p>
    <w:p w:rsidR="002348DC" w:rsidP="00B2553C" w:rsidRDefault="002348DC">
      <w:pPr>
        <w:pStyle w:val="JuPara"/>
        <w:ind w:firstLine="0"/>
        <w:jc w:val="center"/>
      </w:pPr>
    </w:p>
    <w:p w:rsidR="002348DC" w:rsidP="00B2553C" w:rsidRDefault="002348DC">
      <w:pPr>
        <w:pStyle w:val="JuPara"/>
        <w:ind w:firstLine="0"/>
        <w:jc w:val="center"/>
      </w:pPr>
    </w:p>
    <w:p w:rsidR="002348DC" w:rsidP="00B2553C" w:rsidRDefault="002348DC">
      <w:pPr>
        <w:pStyle w:val="JuPara"/>
        <w:ind w:firstLine="0"/>
        <w:jc w:val="center"/>
      </w:pPr>
      <w:r>
        <w:t>STRASBOURG</w:t>
      </w:r>
    </w:p>
    <w:p w:rsidR="002348DC" w:rsidP="00B2553C" w:rsidRDefault="002348DC">
      <w:pPr>
        <w:pStyle w:val="JuPara"/>
        <w:ind w:firstLine="0"/>
        <w:jc w:val="center"/>
      </w:pPr>
    </w:p>
    <w:p w:rsidR="002348DC" w:rsidP="00B2553C" w:rsidRDefault="002348DC">
      <w:pPr>
        <w:pStyle w:val="JuPara"/>
        <w:ind w:firstLine="0"/>
        <w:jc w:val="center"/>
      </w:pPr>
      <w:r>
        <w:t>30 septembre 2008</w:t>
      </w:r>
    </w:p>
    <w:p w:rsidR="002348DC" w:rsidP="00B2553C" w:rsidRDefault="002348DC">
      <w:pPr>
        <w:pStyle w:val="JuPara"/>
        <w:ind w:firstLine="0"/>
        <w:jc w:val="center"/>
      </w:pPr>
    </w:p>
    <w:p w:rsidR="00B2553C" w:rsidP="00B2553C" w:rsidRDefault="00B2553C">
      <w:pPr>
        <w:pStyle w:val="JuPara"/>
        <w:ind w:firstLine="0"/>
        <w:jc w:val="center"/>
      </w:pPr>
    </w:p>
    <w:p w:rsidRPr="00F37211" w:rsidR="00496F55" w:rsidP="00B2553C" w:rsidRDefault="00496F55">
      <w:pPr>
        <w:jc w:val="center"/>
        <w:outlineLvl w:val="0"/>
        <w:rPr>
          <w:b/>
          <w:color w:val="FF0000"/>
          <w:sz w:val="36"/>
          <w:u w:val="single"/>
        </w:rPr>
      </w:pPr>
      <w:bookmarkStart w:name="OLE_LINK1" w:id="2"/>
      <w:bookmarkStart w:name="OLE_LINK2" w:id="3"/>
      <w:bookmarkStart w:name="OLE_LINK10" w:id="4"/>
      <w:bookmarkStart w:name="OLE_LINK16" w:id="5"/>
      <w:bookmarkStart w:name="OLE_LINK17" w:id="6"/>
      <w:bookmarkStart w:name="OLE_LINK18" w:id="7"/>
      <w:bookmarkStart w:name="OLE_LINK20" w:id="8"/>
      <w:bookmarkStart w:name="OLE_LINK28" w:id="9"/>
      <w:bookmarkStart w:name="OLE_LINK29" w:id="10"/>
      <w:bookmarkStart w:name="OLE_LINK30" w:id="11"/>
      <w:bookmarkStart w:name="OLE_LINK42" w:id="12"/>
      <w:bookmarkStart w:name="OLE_LINK43" w:id="13"/>
      <w:bookmarkStart w:name="OLE_LINK45" w:id="14"/>
      <w:bookmarkStart w:name="OLE_LINK47" w:id="15"/>
      <w:bookmarkStart w:name="OLE_LINK49" w:id="16"/>
      <w:bookmarkStart w:name="OLE_LINK50" w:id="17"/>
      <w:bookmarkStart w:name="OLE_LINK53" w:id="18"/>
      <w:bookmarkStart w:name="OLE_LINK54" w:id="19"/>
      <w:bookmarkStart w:name="OLE_LINK55" w:id="20"/>
      <w:bookmarkStart w:name="OLE_LINK56" w:id="21"/>
      <w:bookmarkStart w:name="OLE_LINK57" w:id="22"/>
      <w:bookmarkStart w:name="OLE_LINK60" w:id="23"/>
      <w:bookmarkStart w:name="OLE_LINK61" w:id="24"/>
      <w:bookmarkStart w:name="OLE_LINK62" w:id="25"/>
      <w:bookmarkStart w:name="OLE_LINK63" w:id="26"/>
      <w:r w:rsidRPr="00F37211">
        <w:rPr>
          <w:b/>
          <w:color w:val="FF0000"/>
          <w:sz w:val="36"/>
          <w:u w:val="single"/>
        </w:rPr>
        <w:t>DÉFINITIF</w:t>
      </w:r>
    </w:p>
    <w:p w:rsidRPr="00F37211" w:rsidR="00496F55" w:rsidP="00B2553C" w:rsidRDefault="00496F55">
      <w:pPr>
        <w:jc w:val="center"/>
        <w:rPr>
          <w:i/>
          <w:color w:val="FF0000"/>
        </w:rPr>
      </w:pPr>
    </w:p>
    <w:p w:rsidRPr="00F37211" w:rsidR="00496F55" w:rsidP="00B2553C" w:rsidRDefault="00496F55">
      <w:pPr>
        <w:jc w:val="center"/>
        <w:rPr>
          <w:i/>
          <w:color w:val="FF0000"/>
          <w:sz w:val="36"/>
        </w:rPr>
      </w:pPr>
      <w:r>
        <w:rPr>
          <w:i/>
          <w:color w:val="FF0000"/>
          <w:sz w:val="36"/>
        </w:rPr>
        <w:t>30</w:t>
      </w:r>
      <w:r w:rsidRPr="00F37211">
        <w:rPr>
          <w:i/>
          <w:color w:val="FF0000"/>
          <w:sz w:val="36"/>
        </w:rPr>
        <w:t>/</w:t>
      </w:r>
      <w:r>
        <w:rPr>
          <w:i/>
          <w:color w:val="FF0000"/>
          <w:sz w:val="36"/>
        </w:rPr>
        <w:t>12/2008</w:t>
      </w:r>
      <w:bookmarkEnd w:id="6"/>
      <w:bookmarkEnd w:id="7"/>
    </w:p>
    <w:bookmarkEnd w:id="2"/>
    <w:bookmarkEnd w:id="3"/>
    <w:bookmarkEnd w:id="4"/>
    <w:bookmarkEnd w:id="5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:rsidR="002348DC" w:rsidP="00B2553C" w:rsidRDefault="002348DC">
      <w:pPr>
        <w:pStyle w:val="JuPara"/>
        <w:ind w:firstLine="0"/>
        <w:jc w:val="center"/>
      </w:pPr>
    </w:p>
    <w:p w:rsidR="00B2553C" w:rsidP="00B2553C" w:rsidRDefault="00B2553C">
      <w:pPr>
        <w:pStyle w:val="JuPara"/>
        <w:ind w:firstLine="0"/>
        <w:jc w:val="center"/>
      </w:pPr>
    </w:p>
    <w:p w:rsidR="00C06102" w:rsidP="00B2553C" w:rsidRDefault="002348DC">
      <w:pPr>
        <w:pStyle w:val="JuPara"/>
        <w:ind w:firstLine="0"/>
        <w:jc w:val="center"/>
      </w:pPr>
      <w:r>
        <w:rPr>
          <w:i/>
          <w:sz w:val="22"/>
        </w:rPr>
        <w:t>Cet arrêt peut subir des retouches de forme.</w:t>
      </w:r>
    </w:p>
    <w:p w:rsidR="002348DC" w:rsidP="00496F55" w:rsidRDefault="002348DC">
      <w:pPr>
        <w:pStyle w:val="JuCase"/>
        <w:jc w:val="center"/>
        <w:sectPr w:rsidR="002348DC" w:rsidSect="002348DC">
          <w:headerReference w:type="default" r:id="rId7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254"/>
        </w:sectPr>
      </w:pPr>
    </w:p>
    <w:p w:rsidRPr="00642BB3" w:rsidR="00EC6427" w:rsidP="00287059" w:rsidRDefault="00EC6427">
      <w:pPr>
        <w:pStyle w:val="JuCase"/>
      </w:pPr>
      <w:r w:rsidRPr="00642BB3">
        <w:t>En l</w:t>
      </w:r>
      <w:r w:rsidR="00B2553C">
        <w:t>’</w:t>
      </w:r>
      <w:r w:rsidRPr="00642BB3">
        <w:t xml:space="preserve">affaire </w:t>
      </w:r>
      <w:r w:rsidRPr="00642BB3" w:rsidR="003270A6">
        <w:t>Iş</w:t>
      </w:r>
      <w:r w:rsidRPr="00642BB3" w:rsidR="0059036F">
        <w:t>ı</w:t>
      </w:r>
      <w:r w:rsidRPr="00642BB3" w:rsidR="003270A6">
        <w:t>ldak c. Turquie</w:t>
      </w:r>
      <w:r w:rsidRPr="00642BB3">
        <w:t>,</w:t>
      </w:r>
    </w:p>
    <w:p w:rsidRPr="00642BB3" w:rsidR="00362D1F" w:rsidP="0019669C" w:rsidRDefault="00EC6427">
      <w:pPr>
        <w:pStyle w:val="PJuPara"/>
      </w:pPr>
      <w:r w:rsidRPr="00642BB3">
        <w:t xml:space="preserve">La Cour européenne des </w:t>
      </w:r>
      <w:r w:rsidRPr="00642BB3" w:rsidR="00445E54">
        <w:t>d</w:t>
      </w:r>
      <w:r w:rsidRPr="00642BB3">
        <w:t>roits de l</w:t>
      </w:r>
      <w:r w:rsidR="00B2553C">
        <w:t>’</w:t>
      </w:r>
      <w:r w:rsidRPr="00642BB3" w:rsidR="00445E54">
        <w:t>h</w:t>
      </w:r>
      <w:r w:rsidRPr="00642BB3">
        <w:t>omme</w:t>
      </w:r>
      <w:r w:rsidRPr="00642BB3" w:rsidR="00DE593D">
        <w:t xml:space="preserve"> (</w:t>
      </w:r>
      <w:r w:rsidRPr="00642BB3" w:rsidR="003270A6">
        <w:t>deuxième section</w:t>
      </w:r>
      <w:r w:rsidRPr="00642BB3" w:rsidR="00DE593D">
        <w:t>)</w:t>
      </w:r>
      <w:r w:rsidRPr="00642BB3">
        <w:t xml:space="preserve">, siégeant en une </w:t>
      </w:r>
      <w:r w:rsidRPr="00642BB3" w:rsidR="003270A6">
        <w:t>chambre</w:t>
      </w:r>
      <w:r w:rsidRPr="00642BB3" w:rsidR="00362D1F">
        <w:t xml:space="preserve"> composée de :</w:t>
      </w:r>
    </w:p>
    <w:p w:rsidR="002348DC" w:rsidP="0019669C" w:rsidRDefault="002348DC">
      <w:pPr>
        <w:pStyle w:val="PJuPara"/>
      </w:pPr>
      <w:r w:rsidRPr="00D52CD1">
        <w:tab/>
        <w:t xml:space="preserve">Françoise Tulkens, </w:t>
      </w:r>
      <w:r w:rsidRPr="00D52CD1">
        <w:rPr>
          <w:i/>
        </w:rPr>
        <w:t>présidente</w:t>
      </w:r>
      <w:r w:rsidRPr="00D52CD1">
        <w:t>,</w:t>
      </w:r>
    </w:p>
    <w:p w:rsidR="002348DC" w:rsidP="0019669C" w:rsidRDefault="002348DC">
      <w:pPr>
        <w:pStyle w:val="PJuPara"/>
      </w:pPr>
      <w:r w:rsidRPr="00D52CD1">
        <w:tab/>
        <w:t>Antonella Mularoni,</w:t>
      </w:r>
    </w:p>
    <w:p w:rsidR="002348DC" w:rsidP="0019669C" w:rsidRDefault="002348DC">
      <w:pPr>
        <w:pStyle w:val="PJuPara"/>
      </w:pPr>
      <w:r w:rsidRPr="00D52CD1">
        <w:tab/>
        <w:t>Vladimiro Zagrebelsky,</w:t>
      </w:r>
    </w:p>
    <w:p w:rsidR="002348DC" w:rsidP="0019669C" w:rsidRDefault="002348DC">
      <w:pPr>
        <w:pStyle w:val="PJuPara"/>
      </w:pPr>
      <w:r w:rsidRPr="00D52CD1">
        <w:tab/>
        <w:t>Danutė Jočienė,</w:t>
      </w:r>
    </w:p>
    <w:p w:rsidR="002348DC" w:rsidP="0019669C" w:rsidRDefault="002348DC">
      <w:pPr>
        <w:pStyle w:val="PJuPara"/>
      </w:pPr>
      <w:r w:rsidRPr="00D52CD1">
        <w:tab/>
        <w:t>Dragoljub Popović,</w:t>
      </w:r>
    </w:p>
    <w:p w:rsidR="002348DC" w:rsidP="0019669C" w:rsidRDefault="002348DC">
      <w:pPr>
        <w:pStyle w:val="PJuPara"/>
      </w:pPr>
      <w:r w:rsidRPr="00D52CD1">
        <w:tab/>
        <w:t>András Sajó,</w:t>
      </w:r>
    </w:p>
    <w:p w:rsidR="002348DC" w:rsidP="0019669C" w:rsidRDefault="002348DC">
      <w:pPr>
        <w:pStyle w:val="PJuPara"/>
      </w:pPr>
      <w:r w:rsidRPr="00D52CD1">
        <w:tab/>
        <w:t xml:space="preserve">Işıl Karakaş, </w:t>
      </w:r>
      <w:r w:rsidRPr="00D52CD1">
        <w:rPr>
          <w:i/>
        </w:rPr>
        <w:t>juges</w:t>
      </w:r>
      <w:r w:rsidRPr="00D52CD1">
        <w:t>,</w:t>
      </w:r>
    </w:p>
    <w:p w:rsidRPr="00642BB3" w:rsidR="0009234F" w:rsidP="0019669C" w:rsidRDefault="0009234F">
      <w:pPr>
        <w:pStyle w:val="PJuPara"/>
      </w:pPr>
      <w:r w:rsidRPr="00642BB3">
        <w:t xml:space="preserve">et de </w:t>
      </w:r>
      <w:r w:rsidRPr="00642BB3" w:rsidR="003270A6">
        <w:t>Sally</w:t>
      </w:r>
      <w:r w:rsidRPr="00642BB3">
        <w:t xml:space="preserve"> </w:t>
      </w:r>
      <w:r w:rsidRPr="00642BB3" w:rsidR="003270A6">
        <w:t>Dollé</w:t>
      </w:r>
      <w:r w:rsidRPr="00642BB3">
        <w:t xml:space="preserve">, </w:t>
      </w:r>
      <w:r w:rsidRPr="00642BB3" w:rsidR="003270A6">
        <w:rPr>
          <w:i/>
        </w:rPr>
        <w:t>greffière de section</w:t>
      </w:r>
      <w:r w:rsidRPr="00642BB3">
        <w:t>,</w:t>
      </w:r>
    </w:p>
    <w:p w:rsidRPr="00642BB3" w:rsidR="00EC6427" w:rsidP="0019669C" w:rsidRDefault="00EC6427">
      <w:pPr>
        <w:pStyle w:val="PJuPara"/>
      </w:pPr>
      <w:r w:rsidRPr="00642BB3">
        <w:t xml:space="preserve">Après en avoir délibéré en chambre du conseil le </w:t>
      </w:r>
      <w:r w:rsidR="002348DC">
        <w:t>30 septembre 2008</w:t>
      </w:r>
      <w:r w:rsidRPr="00642BB3">
        <w:t>,</w:t>
      </w:r>
    </w:p>
    <w:p w:rsidRPr="00642BB3" w:rsidR="00EC6427" w:rsidP="0019669C" w:rsidRDefault="00EC6427">
      <w:pPr>
        <w:pStyle w:val="PJuPara"/>
      </w:pPr>
      <w:r w:rsidRPr="00642BB3">
        <w:t>Rend l</w:t>
      </w:r>
      <w:r w:rsidR="00B2553C">
        <w:t>’</w:t>
      </w:r>
      <w:r w:rsidRPr="00642BB3">
        <w:t>arrêt que voici, adopté à cette date :</w:t>
      </w:r>
    </w:p>
    <w:p w:rsidRPr="00642BB3" w:rsidR="00EC6427" w:rsidP="00287059" w:rsidRDefault="00EC6427">
      <w:pPr>
        <w:pStyle w:val="JuHHead"/>
      </w:pPr>
      <w:r w:rsidRPr="00642BB3">
        <w:t>PROCÉDURE</w:t>
      </w:r>
    </w:p>
    <w:p w:rsidRPr="00642BB3" w:rsidR="006B16EC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</w:t>
      </w:r>
      <w:r w:rsidRPr="00642BB3">
        <w:fldChar w:fldCharType="end"/>
      </w:r>
      <w:r w:rsidRPr="00642BB3" w:rsidR="00EC6427">
        <w:t>.  A l</w:t>
      </w:r>
      <w:r w:rsidR="00B2553C">
        <w:t>’</w:t>
      </w:r>
      <w:r w:rsidRPr="00642BB3" w:rsidR="00EC6427">
        <w:t>origine de l</w:t>
      </w:r>
      <w:r w:rsidR="00B2553C">
        <w:t>’</w:t>
      </w:r>
      <w:r w:rsidRPr="00642BB3" w:rsidR="00EC6427">
        <w:t xml:space="preserve">affaire </w:t>
      </w:r>
      <w:r w:rsidRPr="00642BB3">
        <w:t>se trouve une requête (n</w:t>
      </w:r>
      <w:r w:rsidRPr="00F877A6" w:rsidR="00F877A6">
        <w:rPr>
          <w:vertAlign w:val="superscript"/>
        </w:rPr>
        <w:t>o</w:t>
      </w:r>
      <w:r w:rsidRPr="00642BB3">
        <w:t xml:space="preserve"> 12863/02) dirigée</w:t>
      </w:r>
      <w:r w:rsidRPr="00642BB3" w:rsidR="00EC6427">
        <w:t xml:space="preserve"> contre </w:t>
      </w:r>
      <w:r w:rsidRPr="00642BB3">
        <w:t>la République de Turquie</w:t>
      </w:r>
      <w:r w:rsidRPr="00642BB3" w:rsidR="00EC6427">
        <w:t xml:space="preserve"> et dont </w:t>
      </w:r>
      <w:r w:rsidRPr="00642BB3">
        <w:t xml:space="preserve">un ressortissant de cet </w:t>
      </w:r>
      <w:r w:rsidRPr="00642BB3" w:rsidR="009B113E">
        <w:t>État</w:t>
      </w:r>
      <w:r w:rsidRPr="00642BB3" w:rsidR="006B16EC">
        <w:t>, M. Sadi Işı</w:t>
      </w:r>
      <w:r w:rsidRPr="00642BB3">
        <w:t>ldak (« le requérant »), a saisi la Cour le 21 décembre 2001</w:t>
      </w:r>
      <w:r w:rsidRPr="00642BB3" w:rsidR="00EC6427">
        <w:t xml:space="preserve"> en vertu de </w:t>
      </w:r>
      <w:r w:rsidR="00F877A6">
        <w:t>l</w:t>
      </w:r>
      <w:r w:rsidR="00B2553C">
        <w:t>’</w:t>
      </w:r>
      <w:r w:rsidR="00F877A6">
        <w:t>article </w:t>
      </w:r>
      <w:r w:rsidRPr="00642BB3">
        <w:t>34</w:t>
      </w:r>
      <w:r w:rsidRPr="00642BB3" w:rsidR="00EC6427">
        <w:t xml:space="preserve"> de la Convention de sauvegarde des </w:t>
      </w:r>
      <w:r w:rsidRPr="00642BB3" w:rsidR="00445E54">
        <w:t>d</w:t>
      </w:r>
      <w:r w:rsidRPr="00642BB3" w:rsidR="00EC6427">
        <w:t>roits de l</w:t>
      </w:r>
      <w:r w:rsidR="00B2553C">
        <w:t>’</w:t>
      </w:r>
      <w:r w:rsidRPr="00642BB3" w:rsidR="00445E54">
        <w:t>h</w:t>
      </w:r>
      <w:r w:rsidRPr="00642BB3" w:rsidR="00DC1AF9">
        <w:t>omme et des l</w:t>
      </w:r>
      <w:r w:rsidRPr="00642BB3" w:rsidR="00EC6427">
        <w:t>ibertés fon</w:t>
      </w:r>
      <w:r w:rsidR="00F877A6">
        <w:t>damentales (« la Convention »).</w:t>
      </w:r>
    </w:p>
    <w:p w:rsidRPr="00642BB3" w:rsidR="006B16EC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</w:t>
      </w:r>
      <w:r w:rsidRPr="00642BB3">
        <w:fldChar w:fldCharType="end"/>
      </w:r>
      <w:r w:rsidRPr="00642BB3" w:rsidR="00EC6427">
        <w:t>.  </w:t>
      </w:r>
      <w:r w:rsidRPr="00642BB3">
        <w:t>Le requérant, qui a été admis au bénéfice de l</w:t>
      </w:r>
      <w:r w:rsidR="00B2553C">
        <w:t>’</w:t>
      </w:r>
      <w:r w:rsidRPr="00642BB3">
        <w:t>assistance judiciaire, est représenté par M</w:t>
      </w:r>
      <w:r w:rsidRPr="00642BB3">
        <w:rPr>
          <w:vertAlign w:val="superscript"/>
        </w:rPr>
        <w:t>e</w:t>
      </w:r>
      <w:r w:rsidRPr="00642BB3">
        <w:t> </w:t>
      </w:r>
      <w:r w:rsidRPr="00642BB3" w:rsidR="006B16EC">
        <w:t>H.</w:t>
      </w:r>
      <w:r w:rsidRPr="00642BB3">
        <w:t xml:space="preserve"> Koralay</w:t>
      </w:r>
      <w:r w:rsidRPr="00642BB3" w:rsidR="00A02B05">
        <w:t>, avocat</w:t>
      </w:r>
      <w:r w:rsidRPr="00642BB3" w:rsidR="006B16EC">
        <w:t xml:space="preserve"> </w:t>
      </w:r>
      <w:r w:rsidRPr="00642BB3">
        <w:t xml:space="preserve">à Istanbul. </w:t>
      </w:r>
      <w:r w:rsidRPr="00642BB3" w:rsidR="00EC6427">
        <w:t xml:space="preserve">Le gouvernement </w:t>
      </w:r>
      <w:r w:rsidRPr="00642BB3">
        <w:t>turc</w:t>
      </w:r>
      <w:r w:rsidRPr="00642BB3" w:rsidR="00EC6427">
        <w:t xml:space="preserve"> (« le Gouvernement ») est représenté par son agent</w:t>
      </w:r>
      <w:r w:rsidRPr="00642BB3" w:rsidR="006B16EC">
        <w:t>.</w:t>
      </w:r>
    </w:p>
    <w:p w:rsidRPr="00642BB3" w:rsidR="00305449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</w:t>
      </w:r>
      <w:r w:rsidRPr="00642BB3">
        <w:fldChar w:fldCharType="end"/>
      </w:r>
      <w:r w:rsidRPr="00642BB3" w:rsidR="00305449">
        <w:t>.  </w:t>
      </w:r>
      <w:r w:rsidRPr="00642BB3">
        <w:t xml:space="preserve">Le requérant </w:t>
      </w:r>
      <w:r w:rsidRPr="00642BB3" w:rsidR="006B16EC">
        <w:t>allègue en particulier</w:t>
      </w:r>
      <w:r w:rsidRPr="00642BB3" w:rsidR="00305449">
        <w:t xml:space="preserve"> </w:t>
      </w:r>
      <w:r w:rsidRPr="00642BB3" w:rsidR="006B16EC">
        <w:t xml:space="preserve">que la visite des policiers dans son atelier professionnel, affecté également à </w:t>
      </w:r>
      <w:r w:rsidR="00484C32">
        <w:t xml:space="preserve">un </w:t>
      </w:r>
      <w:r w:rsidRPr="00642BB3" w:rsidR="006B16EC">
        <w:t>usage d</w:t>
      </w:r>
      <w:r w:rsidR="00B2553C">
        <w:t>’</w:t>
      </w:r>
      <w:r w:rsidRPr="00642BB3" w:rsidR="006B16EC">
        <w:t>habitation, a enfreint son dr</w:t>
      </w:r>
      <w:r w:rsidR="00F877A6">
        <w:t>oit au respect de son domicile.</w:t>
      </w:r>
    </w:p>
    <w:p w:rsidRPr="00642BB3" w:rsidR="00EC6427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</w:t>
      </w:r>
      <w:r w:rsidRPr="00642BB3">
        <w:fldChar w:fldCharType="end"/>
      </w:r>
      <w:r w:rsidRPr="00642BB3">
        <w:t>.  </w:t>
      </w:r>
      <w:r w:rsidRPr="00642BB3" w:rsidR="00EC6427">
        <w:t xml:space="preserve">Le </w:t>
      </w:r>
      <w:r w:rsidRPr="00642BB3" w:rsidR="006B16EC">
        <w:t>19 juin 2007</w:t>
      </w:r>
      <w:r w:rsidRPr="00642BB3" w:rsidR="00EC6427">
        <w:t xml:space="preserve">, la </w:t>
      </w:r>
      <w:r w:rsidRPr="00642BB3" w:rsidR="00C633F8">
        <w:t>Cour</w:t>
      </w:r>
      <w:r w:rsidRPr="00642BB3" w:rsidR="006B16EC">
        <w:t xml:space="preserve"> </w:t>
      </w:r>
      <w:r w:rsidRPr="00642BB3" w:rsidR="00EC6427">
        <w:t>a décidé de communiquer le</w:t>
      </w:r>
      <w:r w:rsidRPr="00642BB3" w:rsidR="006B16EC">
        <w:t>s</w:t>
      </w:r>
      <w:r w:rsidRPr="00642BB3" w:rsidR="00EC6427">
        <w:t xml:space="preserve"> grief</w:t>
      </w:r>
      <w:r w:rsidRPr="00642BB3" w:rsidR="006B16EC">
        <w:t>s</w:t>
      </w:r>
      <w:r w:rsidRPr="00642BB3" w:rsidR="00EC6427">
        <w:t xml:space="preserve"> tiré</w:t>
      </w:r>
      <w:r w:rsidRPr="00642BB3" w:rsidR="006B16EC">
        <w:t>s</w:t>
      </w:r>
      <w:r w:rsidRPr="00642BB3" w:rsidR="00EC6427">
        <w:t xml:space="preserve"> de</w:t>
      </w:r>
      <w:r w:rsidRPr="00642BB3" w:rsidR="006B16EC">
        <w:t>s articles 8</w:t>
      </w:r>
      <w:r w:rsidRPr="00642BB3" w:rsidR="006B16EC">
        <w:rPr>
          <w:vertAlign w:val="superscript"/>
        </w:rPr>
        <w:t xml:space="preserve"> </w:t>
      </w:r>
      <w:r w:rsidRPr="00642BB3" w:rsidR="006B16EC">
        <w:t xml:space="preserve">et 13 de la Convention </w:t>
      </w:r>
      <w:r w:rsidRPr="00642BB3" w:rsidR="00EC6427">
        <w:t xml:space="preserve">au Gouvernement. </w:t>
      </w:r>
      <w:r w:rsidRPr="00642BB3" w:rsidR="00ED1FE5">
        <w:t>Comme le permet l</w:t>
      </w:r>
      <w:r w:rsidR="00B2553C">
        <w:t>’</w:t>
      </w:r>
      <w:r w:rsidRPr="00642BB3" w:rsidR="00ED1FE5">
        <w:t xml:space="preserve">article 29 § 3 </w:t>
      </w:r>
      <w:r w:rsidRPr="00642BB3" w:rsidR="000A1ADF">
        <w:t>de la Convention</w:t>
      </w:r>
      <w:r w:rsidRPr="00642BB3" w:rsidR="00EC6427">
        <w:t xml:space="preserve">, elle a </w:t>
      </w:r>
      <w:r w:rsidRPr="00642BB3" w:rsidR="00ED1FE5">
        <w:t xml:space="preserve">en outre </w:t>
      </w:r>
      <w:r w:rsidRPr="00642BB3" w:rsidR="00EC6427">
        <w:t>décidé que seraient examinés en même temps la recevabilité et le bien-fondé de l</w:t>
      </w:r>
      <w:r w:rsidR="00B2553C">
        <w:t>’</w:t>
      </w:r>
      <w:r w:rsidRPr="00642BB3" w:rsidR="00EC6427">
        <w:t>affaire.</w:t>
      </w:r>
    </w:p>
    <w:p w:rsidRPr="00642BB3" w:rsidR="00EC6427" w:rsidP="00287059" w:rsidRDefault="00EC6427">
      <w:pPr>
        <w:pStyle w:val="JuHHead"/>
      </w:pPr>
      <w:r w:rsidRPr="00642BB3">
        <w:t>EN FAIT</w:t>
      </w:r>
    </w:p>
    <w:p w:rsidRPr="00642BB3" w:rsidR="00D31210" w:rsidP="00287059" w:rsidRDefault="0000732D">
      <w:pPr>
        <w:pStyle w:val="JuHIRoman"/>
      </w:pPr>
      <w:r w:rsidRPr="00642BB3">
        <w:t>I.  LES CIRCONSTANCES DE L</w:t>
      </w:r>
      <w:r w:rsidR="00B2553C">
        <w:t>’</w:t>
      </w:r>
      <w:r w:rsidRPr="00642BB3">
        <w:t>ESPÈC</w:t>
      </w:r>
      <w:r w:rsidRPr="00642BB3" w:rsidR="00D31210">
        <w:t>E</w:t>
      </w:r>
    </w:p>
    <w:p w:rsidRPr="00642BB3" w:rsidR="00EC6427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</w:t>
      </w:r>
      <w:r w:rsidRPr="00642BB3">
        <w:fldChar w:fldCharType="end"/>
      </w:r>
      <w:r w:rsidRPr="00642BB3" w:rsidR="00EC6427">
        <w:t>.  </w:t>
      </w:r>
      <w:r w:rsidRPr="00642BB3">
        <w:t>Le requérant est né en 1966 et réside à Istanbul.</w:t>
      </w:r>
      <w:r w:rsidRPr="00642BB3" w:rsidR="00AD6DF2">
        <w:t xml:space="preserve"> À l</w:t>
      </w:r>
      <w:r w:rsidR="00B2553C">
        <w:t>’</w:t>
      </w:r>
      <w:r w:rsidRPr="00642BB3" w:rsidR="00AD6DF2">
        <w:t>époque des faits, il était locataire d</w:t>
      </w:r>
      <w:r w:rsidR="00B2553C">
        <w:t>’</w:t>
      </w:r>
      <w:r w:rsidRPr="00642BB3" w:rsidR="00AD6DF2">
        <w:t xml:space="preserve">un atelier </w:t>
      </w:r>
      <w:r w:rsidRPr="00642BB3" w:rsidR="00014452">
        <w:t>de ferronnerie</w:t>
      </w:r>
      <w:r w:rsidR="00880440">
        <w:t xml:space="preserve">, affecté également à </w:t>
      </w:r>
      <w:r w:rsidR="00484C32">
        <w:t xml:space="preserve">un </w:t>
      </w:r>
      <w:r w:rsidR="00880440">
        <w:t>usage d</w:t>
      </w:r>
      <w:r w:rsidR="00B2553C">
        <w:t>’</w:t>
      </w:r>
      <w:r w:rsidR="00880440">
        <w:t>habitation,</w:t>
      </w:r>
      <w:r w:rsidRPr="00642BB3" w:rsidR="00014452">
        <w:t xml:space="preserve"> </w:t>
      </w:r>
      <w:r w:rsidRPr="00642BB3" w:rsidR="00AD6DF2">
        <w:t xml:space="preserve">sis au numéro 39 de la rue </w:t>
      </w:r>
      <w:r w:rsidRPr="00642BB3" w:rsidR="00AD6DF2">
        <w:rPr>
          <w:i/>
        </w:rPr>
        <w:t>Bostan Hamam</w:t>
      </w:r>
      <w:r w:rsidRPr="00642BB3" w:rsidR="00AD6DF2">
        <w:t>.</w:t>
      </w:r>
    </w:p>
    <w:p w:rsidRPr="00642BB3" w:rsidR="00AD0E24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</w:t>
      </w:r>
      <w:r w:rsidRPr="00642BB3">
        <w:fldChar w:fldCharType="end"/>
      </w:r>
      <w:r w:rsidRPr="00642BB3">
        <w:t>.  </w:t>
      </w:r>
      <w:r w:rsidRPr="00642BB3" w:rsidR="00AD0E24">
        <w:t>Le 8 novembre 2000, le requérant déposa une plainte devant le parquet de Fatih et la préfecture d</w:t>
      </w:r>
      <w:r w:rsidR="00B2553C">
        <w:t>’</w:t>
      </w:r>
      <w:r w:rsidR="00880440">
        <w:t>I</w:t>
      </w:r>
      <w:r w:rsidRPr="00642BB3" w:rsidR="00AD0E24">
        <w:t>stanbul.</w:t>
      </w:r>
      <w:r w:rsidR="000B73DE">
        <w:t xml:space="preserve"> Dans sa plainte, il expliquait </w:t>
      </w:r>
      <w:r w:rsidRPr="00642BB3" w:rsidR="00D2710F">
        <w:t xml:space="preserve">que la </w:t>
      </w:r>
      <w:r w:rsidRPr="00642BB3" w:rsidR="00AD0E24">
        <w:t>veille, entre 19 et 21 heures, deux policiers avaient effectué une visite dans son atelier</w:t>
      </w:r>
      <w:r w:rsidR="000B73DE">
        <w:t xml:space="preserve"> et que l</w:t>
      </w:r>
      <w:r w:rsidR="00B2553C">
        <w:t>’</w:t>
      </w:r>
      <w:r w:rsidR="000B73DE">
        <w:t>un des deux</w:t>
      </w:r>
      <w:r w:rsidR="00642BB3">
        <w:t>, dénommé</w:t>
      </w:r>
      <w:r w:rsidRPr="00642BB3" w:rsidR="00D2710F">
        <w:t xml:space="preserve"> Yusuf</w:t>
      </w:r>
      <w:r w:rsidR="00642BB3">
        <w:t>,</w:t>
      </w:r>
      <w:r w:rsidRPr="00642BB3" w:rsidR="00D2710F">
        <w:t xml:space="preserve"> était entré dans l</w:t>
      </w:r>
      <w:r w:rsidR="00B2553C">
        <w:t>’</w:t>
      </w:r>
      <w:r w:rsidRPr="00642BB3" w:rsidR="00D2710F">
        <w:t>atelier par la porte ouverte sans son autorisation, puis s</w:t>
      </w:r>
      <w:r w:rsidR="00B2553C">
        <w:t>’</w:t>
      </w:r>
      <w:r w:rsidRPr="00642BB3" w:rsidR="00D2710F">
        <w:t>était introduit jusqu</w:t>
      </w:r>
      <w:r w:rsidR="00B2553C">
        <w:t>’</w:t>
      </w:r>
      <w:r w:rsidRPr="00642BB3" w:rsidR="00D2710F">
        <w:t xml:space="preserve">à </w:t>
      </w:r>
      <w:r w:rsidRPr="00642BB3" w:rsidR="00AD0E24">
        <w:t>sa chambre à coucher</w:t>
      </w:r>
      <w:r w:rsidRPr="00642BB3" w:rsidR="0081053D">
        <w:t xml:space="preserve">. Le policier </w:t>
      </w:r>
      <w:r w:rsidR="000B73DE">
        <w:t xml:space="preserve">en question lui </w:t>
      </w:r>
      <w:r w:rsidRPr="00642BB3" w:rsidR="0081053D">
        <w:t xml:space="preserve">avait </w:t>
      </w:r>
      <w:r w:rsidR="000B73DE">
        <w:t xml:space="preserve">déclaré </w:t>
      </w:r>
      <w:r w:rsidRPr="00642BB3" w:rsidR="0081053D">
        <w:t>qu</w:t>
      </w:r>
      <w:r w:rsidR="00B2553C">
        <w:t>’</w:t>
      </w:r>
      <w:r w:rsidRPr="00642BB3" w:rsidR="0081053D">
        <w:t>on disait de « mauvaises choses » le concernant et l</w:t>
      </w:r>
      <w:r w:rsidR="00B2553C">
        <w:t>’</w:t>
      </w:r>
      <w:r w:rsidRPr="00642BB3" w:rsidR="0081053D">
        <w:t>avait accusé de consommer du cannabis. Le requérant avait alors répliqué qu</w:t>
      </w:r>
      <w:r w:rsidR="00B2553C">
        <w:t>’</w:t>
      </w:r>
      <w:r w:rsidRPr="00642BB3" w:rsidR="0081053D">
        <w:t>ils pouvaient le transférer à l</w:t>
      </w:r>
      <w:r w:rsidR="00B2553C">
        <w:t>’</w:t>
      </w:r>
      <w:r w:rsidRPr="00642BB3" w:rsidR="0081053D">
        <w:t>institut médicolégal pour obtenir un rapport. Ensuite, pour étouffer l</w:t>
      </w:r>
      <w:r w:rsidR="00B2553C">
        <w:t>’</w:t>
      </w:r>
      <w:r w:rsidRPr="00642BB3" w:rsidR="0081053D">
        <w:t>affaire, les</w:t>
      </w:r>
      <w:r w:rsidRPr="00642BB3" w:rsidR="00AD0E24">
        <w:t xml:space="preserve"> policiers </w:t>
      </w:r>
      <w:r w:rsidRPr="00642BB3" w:rsidR="0081053D">
        <w:t>s</w:t>
      </w:r>
      <w:r w:rsidR="00B2553C">
        <w:t>’</w:t>
      </w:r>
      <w:r w:rsidRPr="00642BB3" w:rsidR="0081053D">
        <w:t>étaient « adouci</w:t>
      </w:r>
      <w:r w:rsidR="00642BB3">
        <w:t>s</w:t>
      </w:r>
      <w:r w:rsidRPr="00642BB3" w:rsidR="0081053D">
        <w:t xml:space="preserve"> » et </w:t>
      </w:r>
      <w:r w:rsidR="00642BB3">
        <w:t xml:space="preserve">avaient </w:t>
      </w:r>
      <w:r w:rsidRPr="00642BB3" w:rsidR="0081053D">
        <w:t>précisé qu</w:t>
      </w:r>
      <w:r w:rsidR="00B2553C">
        <w:t>’</w:t>
      </w:r>
      <w:r w:rsidRPr="00642BB3" w:rsidR="0081053D">
        <w:t>ils n</w:t>
      </w:r>
      <w:r w:rsidR="00B2553C">
        <w:t>’</w:t>
      </w:r>
      <w:r w:rsidRPr="00642BB3" w:rsidR="0081053D">
        <w:t xml:space="preserve">étaient pas venus pour lui mais </w:t>
      </w:r>
      <w:r w:rsidRPr="00642BB3" w:rsidR="00AD0E24">
        <w:t>pour les voisins.</w:t>
      </w:r>
      <w:r w:rsidRPr="00642BB3" w:rsidR="0081053D">
        <w:t xml:space="preserve"> </w:t>
      </w:r>
      <w:r w:rsidRPr="00642BB3" w:rsidR="00014452">
        <w:t xml:space="preserve">Le requérant porta </w:t>
      </w:r>
      <w:r w:rsidRPr="00642BB3" w:rsidR="000A6E13">
        <w:t xml:space="preserve">plainte </w:t>
      </w:r>
      <w:r w:rsidR="00F877A6">
        <w:t>seulement contre l</w:t>
      </w:r>
      <w:r w:rsidR="00B2553C">
        <w:t>’</w:t>
      </w:r>
      <w:r w:rsidR="00F877A6">
        <w:t>agent Yusuf.</w:t>
      </w:r>
    </w:p>
    <w:p w:rsidRPr="00642BB3" w:rsidR="00AD6DF2" w:rsidP="0019669C" w:rsidRDefault="00483DC0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7</w:t>
      </w:r>
      <w:r w:rsidRPr="00642BB3">
        <w:fldChar w:fldCharType="end"/>
      </w:r>
      <w:r w:rsidRPr="00642BB3">
        <w:t>.  Entendu l</w:t>
      </w:r>
      <w:r w:rsidRPr="00642BB3" w:rsidR="00AD6DF2">
        <w:t>e 27 novembre 2000</w:t>
      </w:r>
      <w:r w:rsidRPr="00642BB3">
        <w:t xml:space="preserve"> par le procureur de la République de Fatih</w:t>
      </w:r>
      <w:r w:rsidRPr="00642BB3" w:rsidR="00AD6DF2">
        <w:t xml:space="preserve">, </w:t>
      </w:r>
      <w:r w:rsidRPr="00642BB3" w:rsidR="00F17501">
        <w:t xml:space="preserve">le requérant </w:t>
      </w:r>
      <w:r w:rsidRPr="00642BB3">
        <w:t>réitéra le contenu de sa plainte</w:t>
      </w:r>
      <w:r w:rsidR="00F877A6">
        <w:t>.</w:t>
      </w:r>
    </w:p>
    <w:p w:rsidRPr="00642BB3" w:rsidR="00F17501" w:rsidP="0019669C" w:rsidRDefault="00CB18AE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8</w:t>
      </w:r>
      <w:r w:rsidRPr="00642BB3">
        <w:fldChar w:fldCharType="end"/>
      </w:r>
      <w:r w:rsidRPr="00642BB3">
        <w:t>.  </w:t>
      </w:r>
      <w:r w:rsidRPr="00642BB3" w:rsidR="00014452">
        <w:t xml:space="preserve">Le procureur de la République </w:t>
      </w:r>
      <w:r w:rsidRPr="00642BB3">
        <w:t>transféra</w:t>
      </w:r>
      <w:r w:rsidRPr="00642BB3" w:rsidR="00014452">
        <w:t xml:space="preserve"> l</w:t>
      </w:r>
      <w:r w:rsidRPr="00642BB3">
        <w:t>a</w:t>
      </w:r>
      <w:r w:rsidRPr="00642BB3" w:rsidR="00014452">
        <w:t xml:space="preserve"> plainte au sous-préfet de Fatih</w:t>
      </w:r>
      <w:r w:rsidRPr="00642BB3">
        <w:t xml:space="preserve">, </w:t>
      </w:r>
      <w:r w:rsidR="00642BB3">
        <w:t>qui était l</w:t>
      </w:r>
      <w:r w:rsidR="00B2553C">
        <w:t>’</w:t>
      </w:r>
      <w:r w:rsidRPr="00642BB3">
        <w:t>autorité compétente pour autoriser l</w:t>
      </w:r>
      <w:r w:rsidR="00B2553C">
        <w:t>’</w:t>
      </w:r>
      <w:r w:rsidRPr="00642BB3">
        <w:t>ouverture d</w:t>
      </w:r>
      <w:r w:rsidR="00B2553C">
        <w:t>’</w:t>
      </w:r>
      <w:r w:rsidRPr="00642BB3">
        <w:t>u</w:t>
      </w:r>
      <w:r w:rsidRPr="00642BB3" w:rsidR="00014452">
        <w:t>ne enquête pénale à l</w:t>
      </w:r>
      <w:r w:rsidR="00B2553C">
        <w:t>’</w:t>
      </w:r>
      <w:r w:rsidRPr="00642BB3" w:rsidR="00014452">
        <w:t>en</w:t>
      </w:r>
      <w:r w:rsidRPr="00642BB3">
        <w:t>con</w:t>
      </w:r>
      <w:r w:rsidRPr="00642BB3" w:rsidR="00014452">
        <w:t>tre du policer.</w:t>
      </w:r>
      <w:r w:rsidR="00642BB3">
        <w:t xml:space="preserve"> </w:t>
      </w:r>
      <w:r w:rsidRPr="00642BB3">
        <w:t>Après réception de la plainte, l</w:t>
      </w:r>
      <w:r w:rsidRPr="00642BB3" w:rsidR="00F17501">
        <w:t xml:space="preserve">e sous-préfet désigna un commissaire </w:t>
      </w:r>
      <w:r w:rsidRPr="00642BB3" w:rsidR="0094016A">
        <w:t xml:space="preserve">de police </w:t>
      </w:r>
      <w:r w:rsidRPr="00642BB3" w:rsidR="00F17501">
        <w:t xml:space="preserve">pour instruire </w:t>
      </w:r>
      <w:r w:rsidRPr="00642BB3">
        <w:t>celle-ci</w:t>
      </w:r>
      <w:r w:rsidRPr="00642BB3" w:rsidR="00014452">
        <w:t xml:space="preserve">. Dans le cadre de </w:t>
      </w:r>
      <w:r w:rsidR="000B73DE">
        <w:t xml:space="preserve">son </w:t>
      </w:r>
      <w:r w:rsidRPr="00642BB3" w:rsidR="00014452">
        <w:t>enquête</w:t>
      </w:r>
      <w:r w:rsidR="000B73DE">
        <w:t xml:space="preserve">, le commissaire recueillit </w:t>
      </w:r>
      <w:r w:rsidRPr="00642BB3" w:rsidR="0094016A">
        <w:t xml:space="preserve">les </w:t>
      </w:r>
      <w:r w:rsidRPr="00642BB3" w:rsidR="000B378A">
        <w:t>déclarations</w:t>
      </w:r>
      <w:r w:rsidRPr="00642BB3" w:rsidR="0094016A">
        <w:t xml:space="preserve"> du r</w:t>
      </w:r>
      <w:r w:rsidR="00F877A6">
        <w:t>equérant et des deux policiers.</w:t>
      </w:r>
    </w:p>
    <w:p w:rsidRPr="00642BB3" w:rsidR="0094016A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9</w:t>
      </w:r>
      <w:r w:rsidRPr="00642BB3">
        <w:fldChar w:fldCharType="end"/>
      </w:r>
      <w:r w:rsidRPr="00642BB3">
        <w:t>.  </w:t>
      </w:r>
      <w:r w:rsidRPr="00642BB3" w:rsidR="0094016A">
        <w:t>Le requérant réitér</w:t>
      </w:r>
      <w:r w:rsidR="00F877A6">
        <w:t>a ses déclarations antérieures.</w:t>
      </w:r>
    </w:p>
    <w:p w:rsidRPr="00642BB3" w:rsidR="000B378A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10</w:t>
      </w:r>
      <w:r w:rsidRPr="00642BB3">
        <w:fldChar w:fldCharType="end"/>
      </w:r>
      <w:r w:rsidRPr="00642BB3">
        <w:t>.  </w:t>
      </w:r>
      <w:r w:rsidRPr="00642BB3" w:rsidR="0094016A">
        <w:t>L</w:t>
      </w:r>
      <w:r w:rsidR="00B2553C">
        <w:t>’</w:t>
      </w:r>
      <w:r w:rsidRPr="00642BB3" w:rsidR="00CB18AE">
        <w:t xml:space="preserve">agent </w:t>
      </w:r>
      <w:r w:rsidRPr="00642BB3" w:rsidR="0094016A">
        <w:t xml:space="preserve">Yusuf expliqua que </w:t>
      </w:r>
      <w:r w:rsidRPr="00642BB3" w:rsidR="000B378A">
        <w:t xml:space="preserve">plusieurs personnes </w:t>
      </w:r>
      <w:r w:rsidR="00642BB3">
        <w:t xml:space="preserve">avaient </w:t>
      </w:r>
      <w:r w:rsidRPr="00642BB3" w:rsidR="000B378A">
        <w:t xml:space="preserve">été </w:t>
      </w:r>
      <w:r w:rsidR="00642BB3">
        <w:t>arrêtées</w:t>
      </w:r>
      <w:r w:rsidRPr="00642BB3" w:rsidR="000B378A">
        <w:t xml:space="preserve"> </w:t>
      </w:r>
      <w:r w:rsidR="00642BB3">
        <w:t xml:space="preserve">pour possession ou trafic de stupéfiants </w:t>
      </w:r>
      <w:r w:rsidRPr="00642BB3" w:rsidR="000B378A">
        <w:t xml:space="preserve">dans le quartier </w:t>
      </w:r>
      <w:r w:rsidRPr="00642BB3" w:rsidR="00CB18AE">
        <w:t>où le requérant avait son local</w:t>
      </w:r>
      <w:r w:rsidRPr="00642BB3" w:rsidR="000B378A">
        <w:t>. Le jour de l</w:t>
      </w:r>
      <w:r w:rsidR="00B2553C">
        <w:t>’</w:t>
      </w:r>
      <w:r w:rsidRPr="00642BB3" w:rsidR="000B378A">
        <w:t>incident, les artisans riverains avaient informé la police de ce qu</w:t>
      </w:r>
      <w:r w:rsidR="00B2553C">
        <w:t>’</w:t>
      </w:r>
      <w:r w:rsidR="00642BB3">
        <w:t xml:space="preserve">Eyüp, </w:t>
      </w:r>
      <w:r w:rsidRPr="00642BB3" w:rsidR="00DC6513">
        <w:t>le gardien du parking</w:t>
      </w:r>
      <w:r w:rsidR="00642BB3">
        <w:t>,</w:t>
      </w:r>
      <w:r w:rsidRPr="00642BB3" w:rsidR="00DC6513">
        <w:t xml:space="preserve"> organisait des « cannabis party » </w:t>
      </w:r>
      <w:r w:rsidRPr="00642BB3" w:rsidR="000B378A">
        <w:t>dans les baraques situé</w:t>
      </w:r>
      <w:r w:rsidRPr="00642BB3" w:rsidR="00014452">
        <w:t>e</w:t>
      </w:r>
      <w:r w:rsidRPr="00642BB3" w:rsidR="000B378A">
        <w:t xml:space="preserve">s au numéro </w:t>
      </w:r>
      <w:r w:rsidRPr="00642BB3" w:rsidR="000824DF">
        <w:t>37</w:t>
      </w:r>
      <w:r w:rsidRPr="00642BB3" w:rsidR="00014452">
        <w:t xml:space="preserve"> de la rue </w:t>
      </w:r>
      <w:r w:rsidRPr="00642BB3" w:rsidR="00014452">
        <w:rPr>
          <w:i/>
        </w:rPr>
        <w:t>Bostan Hamam</w:t>
      </w:r>
      <w:r w:rsidRPr="00642BB3" w:rsidR="000B378A">
        <w:t xml:space="preserve">. </w:t>
      </w:r>
      <w:r w:rsidR="004E40C0">
        <w:t>L</w:t>
      </w:r>
      <w:r w:rsidR="00B2553C">
        <w:t>’</w:t>
      </w:r>
      <w:r w:rsidR="004E40C0">
        <w:t>agent Yusuf ajouta qu</w:t>
      </w:r>
      <w:r w:rsidR="00B2553C">
        <w:t>’</w:t>
      </w:r>
      <w:r w:rsidR="004E40C0">
        <w:t>a</w:t>
      </w:r>
      <w:r w:rsidR="00642BB3">
        <w:t xml:space="preserve">ccompagné de son </w:t>
      </w:r>
      <w:r w:rsidRPr="00642BB3" w:rsidR="00DC6513">
        <w:t>coéquipier</w:t>
      </w:r>
      <w:r w:rsidR="00642BB3">
        <w:t xml:space="preserve">, </w:t>
      </w:r>
      <w:r w:rsidR="004E40C0">
        <w:t>il s</w:t>
      </w:r>
      <w:r w:rsidR="00B2553C">
        <w:t>’</w:t>
      </w:r>
      <w:r w:rsidR="004E40C0">
        <w:t xml:space="preserve">était </w:t>
      </w:r>
      <w:r w:rsidRPr="00642BB3" w:rsidR="000B378A">
        <w:t xml:space="preserve">rendu vers 19 h 15 à cette </w:t>
      </w:r>
      <w:r w:rsidRPr="00642BB3" w:rsidR="00DC6513">
        <w:t>adresse</w:t>
      </w:r>
      <w:r w:rsidRPr="00642BB3" w:rsidR="000B378A">
        <w:t xml:space="preserve"> et </w:t>
      </w:r>
      <w:r w:rsidR="00642BB3">
        <w:t xml:space="preserve">avait </w:t>
      </w:r>
      <w:r w:rsidRPr="00642BB3" w:rsidR="000B378A">
        <w:t xml:space="preserve">constaté que la porte de la baraque était </w:t>
      </w:r>
      <w:r w:rsidRPr="00642BB3" w:rsidR="00DC6513">
        <w:t>fermée</w:t>
      </w:r>
      <w:r w:rsidRPr="00642BB3" w:rsidR="000B378A">
        <w:t xml:space="preserve">. Il </w:t>
      </w:r>
      <w:r w:rsidRPr="00642BB3" w:rsidR="00CB18AE">
        <w:t xml:space="preserve">était </w:t>
      </w:r>
      <w:r w:rsidR="00642BB3">
        <w:t xml:space="preserve">alors </w:t>
      </w:r>
      <w:r w:rsidRPr="00642BB3" w:rsidR="00CB18AE">
        <w:t xml:space="preserve">entré </w:t>
      </w:r>
      <w:r w:rsidRPr="00642BB3" w:rsidR="000B378A">
        <w:t>dans l</w:t>
      </w:r>
      <w:r w:rsidR="00B2553C">
        <w:t>’</w:t>
      </w:r>
      <w:r w:rsidRPr="00642BB3" w:rsidR="000B378A">
        <w:t>atelier de ferronnerie du requérant. À l</w:t>
      </w:r>
      <w:r w:rsidR="00B2553C">
        <w:t>’</w:t>
      </w:r>
      <w:r w:rsidRPr="00642BB3" w:rsidR="000B378A">
        <w:t xml:space="preserve">intérieur, il </w:t>
      </w:r>
      <w:r w:rsidR="00642BB3">
        <w:t xml:space="preserve">avait constaté que </w:t>
      </w:r>
      <w:r w:rsidR="004E40C0">
        <w:t>ce dernier</w:t>
      </w:r>
      <w:r w:rsidRPr="00642BB3" w:rsidR="000B378A">
        <w:t xml:space="preserve"> </w:t>
      </w:r>
      <w:r w:rsidR="00642BB3">
        <w:t xml:space="preserve">était en compagnie </w:t>
      </w:r>
      <w:r w:rsidRPr="00642BB3" w:rsidR="000B378A">
        <w:t xml:space="preserve">de trois individus. </w:t>
      </w:r>
      <w:r w:rsidRPr="00642BB3" w:rsidR="00DC6513">
        <w:t>N</w:t>
      </w:r>
      <w:r w:rsidR="00B2553C">
        <w:t>’</w:t>
      </w:r>
      <w:r w:rsidRPr="00642BB3" w:rsidR="00DC6513">
        <w:t xml:space="preserve">ayant pas vu la personne recherchée, il avait regardé </w:t>
      </w:r>
      <w:r w:rsidR="00642BB3">
        <w:t>par</w:t>
      </w:r>
      <w:r w:rsidRPr="00642BB3" w:rsidR="00DC6513">
        <w:t xml:space="preserve"> une porte ouverte, </w:t>
      </w:r>
      <w:r w:rsidR="00642BB3">
        <w:t>située</w:t>
      </w:r>
      <w:r w:rsidRPr="00642BB3" w:rsidR="00DC6513">
        <w:t xml:space="preserve"> à l</w:t>
      </w:r>
      <w:r w:rsidR="00B2553C">
        <w:t>’</w:t>
      </w:r>
      <w:r w:rsidRPr="00642BB3" w:rsidR="00DC6513">
        <w:t>intérieur de l</w:t>
      </w:r>
      <w:r w:rsidR="00B2553C">
        <w:t>’</w:t>
      </w:r>
      <w:r w:rsidRPr="00642BB3" w:rsidR="00DC6513">
        <w:t>atelier. Là</w:t>
      </w:r>
      <w:r w:rsidR="00642BB3">
        <w:t>,</w:t>
      </w:r>
      <w:r w:rsidRPr="00642BB3" w:rsidR="00DC6513">
        <w:t xml:space="preserve"> il avait vu un canapé</w:t>
      </w:r>
      <w:r w:rsidR="00642BB3">
        <w:t>-</w:t>
      </w:r>
      <w:r w:rsidRPr="00642BB3" w:rsidR="00DC6513">
        <w:t>lit et des vêtements</w:t>
      </w:r>
      <w:r w:rsidRPr="00642BB3" w:rsidR="00CB18AE">
        <w:t>. Puis</w:t>
      </w:r>
      <w:r w:rsidRPr="00642BB3" w:rsidR="00057E64">
        <w:t>, il s</w:t>
      </w:r>
      <w:r w:rsidR="00B2553C">
        <w:t>’</w:t>
      </w:r>
      <w:r w:rsidRPr="00642BB3" w:rsidR="00057E64">
        <w:t xml:space="preserve">était excusé pour le dérangement et </w:t>
      </w:r>
      <w:r w:rsidR="00642BB3">
        <w:t xml:space="preserve">avait </w:t>
      </w:r>
      <w:r w:rsidRPr="00642BB3" w:rsidR="00057E64">
        <w:t>quitté les lieux.</w:t>
      </w:r>
      <w:r w:rsidRPr="00642BB3" w:rsidR="00CB18AE">
        <w:t xml:space="preserve"> L</w:t>
      </w:r>
      <w:r w:rsidR="00B2553C">
        <w:t>’</w:t>
      </w:r>
      <w:r w:rsidRPr="00642BB3" w:rsidR="00CB18AE">
        <w:t>agent Yusuf</w:t>
      </w:r>
      <w:r w:rsidRPr="00642BB3" w:rsidR="00057E64">
        <w:t xml:space="preserve"> contesta </w:t>
      </w:r>
      <w:r w:rsidRPr="00642BB3" w:rsidR="00CB18AE">
        <w:t>avoir procédé à une fouille et</w:t>
      </w:r>
      <w:r w:rsidRPr="00642BB3" w:rsidR="00057E64">
        <w:t xml:space="preserve"> accusé le requérant de vendre et de consommer du cannabis. Il </w:t>
      </w:r>
      <w:r w:rsidR="004E40C0">
        <w:t>précisa</w:t>
      </w:r>
      <w:r w:rsidRPr="00642BB3" w:rsidR="004E40C0">
        <w:t xml:space="preserve"> </w:t>
      </w:r>
      <w:r w:rsidRPr="00642BB3" w:rsidR="00057E64">
        <w:t>que lorsqu</w:t>
      </w:r>
      <w:r w:rsidR="00B2553C">
        <w:t>’</w:t>
      </w:r>
      <w:r w:rsidRPr="00642BB3" w:rsidR="00057E64">
        <w:t xml:space="preserve">il avait appris que le requérant cherchait à </w:t>
      </w:r>
      <w:r w:rsidR="00642BB3">
        <w:t>connaître</w:t>
      </w:r>
      <w:r w:rsidRPr="00642BB3" w:rsidR="00057E64">
        <w:t xml:space="preserve"> son nom de famille, il était allé </w:t>
      </w:r>
      <w:r w:rsidRPr="00642BB3" w:rsidR="007B38FB">
        <w:t xml:space="preserve">le rencontrer. Le requérant </w:t>
      </w:r>
      <w:r w:rsidR="004E40C0">
        <w:t>aurait</w:t>
      </w:r>
      <w:r w:rsidRPr="00642BB3" w:rsidR="004E40C0">
        <w:t xml:space="preserve"> </w:t>
      </w:r>
      <w:r w:rsidRPr="00642BB3" w:rsidR="00CB18AE">
        <w:t>alors</w:t>
      </w:r>
      <w:r w:rsidRPr="00642BB3" w:rsidR="007B38FB">
        <w:t xml:space="preserve"> déclaré que s</w:t>
      </w:r>
      <w:r w:rsidR="00B2553C">
        <w:t>’</w:t>
      </w:r>
      <w:r w:rsidRPr="00642BB3" w:rsidR="007B38FB">
        <w:t>il ne le dérangeait</w:t>
      </w:r>
      <w:r w:rsidR="00F877A6">
        <w:t xml:space="preserve"> pas, il retirerait sa plainte.</w:t>
      </w:r>
    </w:p>
    <w:p w:rsidRPr="00642BB3" w:rsidR="007B38FB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11</w:t>
      </w:r>
      <w:r w:rsidRPr="00642BB3">
        <w:fldChar w:fldCharType="end"/>
      </w:r>
      <w:r w:rsidRPr="00642BB3">
        <w:t>.  </w:t>
      </w:r>
      <w:r w:rsidRPr="00642BB3" w:rsidR="007B38FB">
        <w:t>Le policier Mustafa déclara que l</w:t>
      </w:r>
      <w:r w:rsidR="00B2553C">
        <w:t>’</w:t>
      </w:r>
      <w:r w:rsidRPr="00642BB3" w:rsidR="007B38FB">
        <w:t>agent Yusuf était entré dans l</w:t>
      </w:r>
      <w:r w:rsidR="00B2553C">
        <w:t>’</w:t>
      </w:r>
      <w:r w:rsidRPr="00642BB3" w:rsidR="007B38FB">
        <w:t>atelier</w:t>
      </w:r>
      <w:r w:rsidR="008F5991">
        <w:t>, dont la</w:t>
      </w:r>
      <w:r w:rsidRPr="00642BB3" w:rsidR="00427941">
        <w:t xml:space="preserve"> </w:t>
      </w:r>
      <w:r w:rsidRPr="00642BB3" w:rsidR="007B38FB">
        <w:t xml:space="preserve">porte </w:t>
      </w:r>
      <w:r w:rsidR="008F5991">
        <w:t xml:space="preserve">était </w:t>
      </w:r>
      <w:r w:rsidRPr="00642BB3" w:rsidR="007B38FB">
        <w:t xml:space="preserve">ouverte, </w:t>
      </w:r>
      <w:r w:rsidRPr="00642BB3" w:rsidR="00BD3BD7">
        <w:t>avait vérifié</w:t>
      </w:r>
      <w:r w:rsidRPr="00642BB3" w:rsidR="007B38FB">
        <w:t xml:space="preserve"> si la personne recherché</w:t>
      </w:r>
      <w:r w:rsidRPr="00642BB3" w:rsidR="00427941">
        <w:t>e</w:t>
      </w:r>
      <w:r w:rsidRPr="00642BB3" w:rsidR="007B38FB">
        <w:t xml:space="preserve"> était présente et </w:t>
      </w:r>
      <w:r w:rsidR="008F5991">
        <w:t xml:space="preserve">avait ensuite </w:t>
      </w:r>
      <w:r w:rsidRPr="00642BB3" w:rsidR="007B38FB">
        <w:t>quitté</w:t>
      </w:r>
      <w:r w:rsidRPr="00642BB3" w:rsidR="00FB49A5">
        <w:t xml:space="preserve"> </w:t>
      </w:r>
      <w:r w:rsidRPr="00642BB3" w:rsidR="007B38FB">
        <w:t xml:space="preserve">les lieux. Pendant ce temps, </w:t>
      </w:r>
      <w:r w:rsidRPr="00642BB3" w:rsidR="00427941">
        <w:t>lui</w:t>
      </w:r>
      <w:r w:rsidR="00642BB3">
        <w:t>-même</w:t>
      </w:r>
      <w:r w:rsidRPr="00642BB3" w:rsidR="00427941">
        <w:t xml:space="preserve"> </w:t>
      </w:r>
      <w:r w:rsidR="008F5991">
        <w:t>attendait</w:t>
      </w:r>
      <w:r w:rsidRPr="00642BB3" w:rsidR="00427941">
        <w:t xml:space="preserve"> à l</w:t>
      </w:r>
      <w:r w:rsidR="00B2553C">
        <w:t>’</w:t>
      </w:r>
      <w:r w:rsidRPr="00642BB3" w:rsidR="00427941">
        <w:t>extérieur</w:t>
      </w:r>
      <w:r w:rsidRPr="00642BB3" w:rsidR="007B38FB">
        <w:t xml:space="preserve">. Il expliqua </w:t>
      </w:r>
      <w:r w:rsidRPr="00642BB3" w:rsidR="00427941">
        <w:t>que son collègue</w:t>
      </w:r>
      <w:r w:rsidRPr="00642BB3" w:rsidR="007B38FB">
        <w:t xml:space="preserve"> </w:t>
      </w:r>
      <w:r w:rsidR="00642BB3">
        <w:t xml:space="preserve">et lui </w:t>
      </w:r>
      <w:r w:rsidRPr="00642BB3" w:rsidR="007B38FB">
        <w:t>ne s</w:t>
      </w:r>
      <w:r w:rsidR="00B2553C">
        <w:t>’</w:t>
      </w:r>
      <w:r w:rsidRPr="00642BB3" w:rsidR="007B38FB">
        <w:t xml:space="preserve">étaient pas </w:t>
      </w:r>
      <w:r w:rsidRPr="00642BB3" w:rsidR="00BD3BD7">
        <w:t>introduits</w:t>
      </w:r>
      <w:r w:rsidRPr="00642BB3" w:rsidR="007B38FB">
        <w:t xml:space="preserve"> dans la chambre du requérant et </w:t>
      </w:r>
      <w:r w:rsidRPr="00642BB3" w:rsidR="00BD3BD7">
        <w:t>n</w:t>
      </w:r>
      <w:r w:rsidR="00B2553C">
        <w:t>’</w:t>
      </w:r>
      <w:r w:rsidRPr="00642BB3" w:rsidR="00BD3BD7">
        <w:t xml:space="preserve">avaient pas </w:t>
      </w:r>
      <w:r w:rsidRPr="00642BB3" w:rsidR="007B38FB">
        <w:t xml:space="preserve">effectué </w:t>
      </w:r>
      <w:r w:rsidRPr="00642BB3" w:rsidR="00427941">
        <w:t>de</w:t>
      </w:r>
      <w:r w:rsidR="00F877A6">
        <w:t xml:space="preserve"> fouille.</w:t>
      </w:r>
    </w:p>
    <w:p w:rsidRPr="00642BB3" w:rsidR="00BD3BD7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12</w:t>
      </w:r>
      <w:r w:rsidRPr="00642BB3">
        <w:fldChar w:fldCharType="end"/>
      </w:r>
      <w:r w:rsidRPr="00642BB3">
        <w:t>.  </w:t>
      </w:r>
      <w:r w:rsidRPr="00642BB3" w:rsidR="00427941">
        <w:t>Dans le cadre de l</w:t>
      </w:r>
      <w:r w:rsidR="00B2553C">
        <w:t>’</w:t>
      </w:r>
      <w:r w:rsidRPr="00642BB3" w:rsidR="00427941">
        <w:t xml:space="preserve">enquête menée par le commissaire, un </w:t>
      </w:r>
      <w:r w:rsidRPr="00642BB3" w:rsidR="00BD3BD7">
        <w:t>croquis de l</w:t>
      </w:r>
      <w:r w:rsidR="00B2553C">
        <w:t>’</w:t>
      </w:r>
      <w:r w:rsidRPr="00642BB3" w:rsidR="00BD3BD7">
        <w:t xml:space="preserve">atelier </w:t>
      </w:r>
      <w:r w:rsidRPr="00642BB3" w:rsidR="00427941">
        <w:t xml:space="preserve">fut </w:t>
      </w:r>
      <w:r w:rsidR="008D7E7E">
        <w:t>réalisé</w:t>
      </w:r>
      <w:r w:rsidRPr="00642BB3" w:rsidR="00BD3BD7">
        <w:t>. Selon ce croquis, l</w:t>
      </w:r>
      <w:r w:rsidR="00B2553C">
        <w:t>’</w:t>
      </w:r>
      <w:r w:rsidRPr="00642BB3" w:rsidR="00BD3BD7">
        <w:t xml:space="preserve">atelier </w:t>
      </w:r>
      <w:r w:rsidR="00642BB3">
        <w:t>disposait</w:t>
      </w:r>
      <w:r w:rsidRPr="00642BB3" w:rsidR="00BD3BD7">
        <w:t xml:space="preserve"> de deux portes d</w:t>
      </w:r>
      <w:r w:rsidR="00B2553C">
        <w:t>’</w:t>
      </w:r>
      <w:r w:rsidRPr="00642BB3" w:rsidR="00BD3BD7">
        <w:t>entrée. Une partie de l</w:t>
      </w:r>
      <w:r w:rsidR="00B2553C">
        <w:t>’</w:t>
      </w:r>
      <w:r w:rsidRPr="00642BB3" w:rsidR="00BD3BD7">
        <w:t xml:space="preserve">atelier </w:t>
      </w:r>
      <w:r w:rsidR="00642BB3">
        <w:t xml:space="preserve">était </w:t>
      </w:r>
      <w:r w:rsidRPr="00642BB3" w:rsidR="00BD3BD7">
        <w:t>aménagé en lieu d</w:t>
      </w:r>
      <w:r w:rsidR="00B2553C">
        <w:t>’</w:t>
      </w:r>
      <w:r w:rsidRPr="00642BB3" w:rsidR="00BD3BD7">
        <w:t xml:space="preserve">habitation </w:t>
      </w:r>
      <w:r w:rsidRPr="00642BB3" w:rsidR="00B12408">
        <w:t>avec</w:t>
      </w:r>
      <w:r w:rsidRPr="00642BB3" w:rsidR="00BD3BD7">
        <w:t xml:space="preserve"> deux pièces, </w:t>
      </w:r>
      <w:r w:rsidR="00642BB3">
        <w:t xml:space="preserve">auxquelles on accédait </w:t>
      </w:r>
      <w:r w:rsidRPr="00642BB3" w:rsidR="00B12408">
        <w:t xml:space="preserve">par une </w:t>
      </w:r>
      <w:r w:rsidRPr="00642BB3" w:rsidR="00BD3BD7">
        <w:t>entrée indépendante sit</w:t>
      </w:r>
      <w:r w:rsidR="00F877A6">
        <w:t>uée à l</w:t>
      </w:r>
      <w:r w:rsidR="00B2553C">
        <w:t>’</w:t>
      </w:r>
      <w:r w:rsidR="00F877A6">
        <w:t>intérieur de l</w:t>
      </w:r>
      <w:r w:rsidR="00B2553C">
        <w:t>’</w:t>
      </w:r>
      <w:r w:rsidR="00F877A6">
        <w:t>atelier.</w:t>
      </w:r>
    </w:p>
    <w:p w:rsidRPr="00642BB3" w:rsidR="00214460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13</w:t>
      </w:r>
      <w:r w:rsidRPr="00642BB3">
        <w:fldChar w:fldCharType="end"/>
      </w:r>
      <w:r w:rsidRPr="00642BB3">
        <w:t>.  </w:t>
      </w:r>
      <w:r w:rsidRPr="00642BB3" w:rsidR="00A07C4C">
        <w:t>Le 15 décembre 2000, le commissaire enquête</w:t>
      </w:r>
      <w:r w:rsidRPr="00642BB3" w:rsidR="00214460">
        <w:t>ur</w:t>
      </w:r>
      <w:r w:rsidRPr="00642BB3" w:rsidR="00A07C4C">
        <w:t xml:space="preserve"> déposa son rapport. Il releva que</w:t>
      </w:r>
      <w:r w:rsidR="008D7E7E">
        <w:t>, sur la base du bail et du contrat d</w:t>
      </w:r>
      <w:r w:rsidR="00B2553C">
        <w:t>’</w:t>
      </w:r>
      <w:r w:rsidR="008D7E7E">
        <w:t>abonnement à l</w:t>
      </w:r>
      <w:r w:rsidR="00B2553C">
        <w:t>’</w:t>
      </w:r>
      <w:r w:rsidR="008D7E7E">
        <w:t xml:space="preserve">électricité, </w:t>
      </w:r>
      <w:r w:rsidRPr="00642BB3" w:rsidR="00A07C4C">
        <w:t>l</w:t>
      </w:r>
      <w:r w:rsidR="00B2553C">
        <w:t>’</w:t>
      </w:r>
      <w:r w:rsidRPr="00642BB3" w:rsidR="00A07C4C">
        <w:t xml:space="preserve">atelier </w:t>
      </w:r>
      <w:r w:rsidR="00CF3536">
        <w:t xml:space="preserve">désigné </w:t>
      </w:r>
      <w:r w:rsidRPr="00642BB3" w:rsidR="00A07C4C">
        <w:t xml:space="preserve">par le requérant comme </w:t>
      </w:r>
      <w:r w:rsidR="008D7E7E">
        <w:t xml:space="preserve">étant son </w:t>
      </w:r>
      <w:r w:rsidRPr="00642BB3" w:rsidR="00A07C4C">
        <w:t xml:space="preserve">domicile </w:t>
      </w:r>
      <w:r w:rsidRPr="00642BB3" w:rsidR="00214460">
        <w:t>était</w:t>
      </w:r>
      <w:r w:rsidRPr="00642BB3" w:rsidR="00A07C4C">
        <w:t xml:space="preserve"> un local </w:t>
      </w:r>
      <w:r w:rsidRPr="00642BB3" w:rsidR="000254B6">
        <w:t>professionnel</w:t>
      </w:r>
      <w:r w:rsidR="008D7E7E">
        <w:t>,</w:t>
      </w:r>
      <w:r w:rsidR="00C06102">
        <w:t xml:space="preserve"> </w:t>
      </w:r>
      <w:r w:rsidRPr="00642BB3" w:rsidR="00436F56">
        <w:t>que l</w:t>
      </w:r>
      <w:r w:rsidR="00B2553C">
        <w:t>’</w:t>
      </w:r>
      <w:r w:rsidRPr="00642BB3" w:rsidR="00436F56">
        <w:t>intéressé</w:t>
      </w:r>
      <w:r w:rsidRPr="00642BB3" w:rsidR="00A07C4C">
        <w:t xml:space="preserve"> utilis</w:t>
      </w:r>
      <w:r w:rsidRPr="00642BB3" w:rsidR="00214460">
        <w:t>ait</w:t>
      </w:r>
      <w:r w:rsidRPr="00642BB3" w:rsidR="00A07C4C">
        <w:t xml:space="preserve"> ce local comme atelier </w:t>
      </w:r>
      <w:r w:rsidRPr="00642BB3" w:rsidR="00214460">
        <w:t xml:space="preserve">de ferronnerie et lieu </w:t>
      </w:r>
      <w:r w:rsidRPr="00642BB3" w:rsidR="00A07C4C">
        <w:t>d</w:t>
      </w:r>
      <w:r w:rsidR="00B2553C">
        <w:t>’</w:t>
      </w:r>
      <w:r w:rsidRPr="00642BB3" w:rsidR="00A07C4C">
        <w:t xml:space="preserve">habitation, </w:t>
      </w:r>
      <w:r w:rsidR="008D7E7E">
        <w:t xml:space="preserve">que les portes du </w:t>
      </w:r>
      <w:r w:rsidRPr="00642BB3" w:rsidR="00A07C4C">
        <w:t xml:space="preserve">local professionnel étaient ouvertes et </w:t>
      </w:r>
      <w:r w:rsidR="00CF3536">
        <w:t xml:space="preserve">que </w:t>
      </w:r>
      <w:r w:rsidRPr="00642BB3" w:rsidR="00A07C4C">
        <w:t xml:space="preserve">chacun pouvait aisément </w:t>
      </w:r>
      <w:r w:rsidR="00CF3536">
        <w:t xml:space="preserve">y </w:t>
      </w:r>
      <w:r w:rsidRPr="00642BB3" w:rsidR="00A07C4C">
        <w:t xml:space="preserve">entrer et </w:t>
      </w:r>
      <w:r w:rsidR="00CF3536">
        <w:t xml:space="preserve">en </w:t>
      </w:r>
      <w:r w:rsidRPr="00642BB3" w:rsidR="00A07C4C">
        <w:t xml:space="preserve">sortir. </w:t>
      </w:r>
      <w:r w:rsidR="008D7E7E">
        <w:t xml:space="preserve">Le rapport précisait également que les </w:t>
      </w:r>
      <w:r w:rsidRPr="00642BB3" w:rsidR="00A07C4C">
        <w:t>agents s</w:t>
      </w:r>
      <w:r w:rsidR="00B2553C">
        <w:t>’</w:t>
      </w:r>
      <w:r w:rsidRPr="00642BB3" w:rsidR="00A07C4C">
        <w:t>étaient rendus sur place à la suite d</w:t>
      </w:r>
      <w:r w:rsidR="00B2553C">
        <w:t>’</w:t>
      </w:r>
      <w:r w:rsidRPr="00642BB3" w:rsidR="00A07C4C">
        <w:t>une dénonciation</w:t>
      </w:r>
      <w:r w:rsidR="008D7E7E">
        <w:t>, que l</w:t>
      </w:r>
      <w:r w:rsidR="00B2553C">
        <w:t>’</w:t>
      </w:r>
      <w:r w:rsidR="008D7E7E">
        <w:t xml:space="preserve">un des </w:t>
      </w:r>
      <w:r w:rsidRPr="00642BB3" w:rsidR="00436F56">
        <w:t xml:space="preserve">agents </w:t>
      </w:r>
      <w:r w:rsidRPr="00642BB3" w:rsidR="00A07C4C">
        <w:t xml:space="preserve">était </w:t>
      </w:r>
      <w:r w:rsidRPr="00642BB3" w:rsidR="00214460">
        <w:t>entré</w:t>
      </w:r>
      <w:r w:rsidRPr="00642BB3" w:rsidR="00A07C4C">
        <w:t xml:space="preserve"> dans l</w:t>
      </w:r>
      <w:r w:rsidR="00B2553C">
        <w:t>’</w:t>
      </w:r>
      <w:r w:rsidRPr="00642BB3" w:rsidR="00A07C4C">
        <w:t xml:space="preserve">atelier </w:t>
      </w:r>
      <w:r w:rsidRPr="00642BB3" w:rsidR="000A6E13">
        <w:t>par la porte ouverte</w:t>
      </w:r>
      <w:r w:rsidR="008D7E7E">
        <w:t xml:space="preserve"> et qu</w:t>
      </w:r>
      <w:r w:rsidR="00B2553C">
        <w:t>’</w:t>
      </w:r>
      <w:r w:rsidR="008D7E7E">
        <w:t xml:space="preserve">après </w:t>
      </w:r>
      <w:r w:rsidRPr="00642BB3" w:rsidR="00214460">
        <w:t>avoir vérifié que l</w:t>
      </w:r>
      <w:r w:rsidR="00B2553C">
        <w:t>’</w:t>
      </w:r>
      <w:r w:rsidRPr="00642BB3" w:rsidR="00214460">
        <w:t xml:space="preserve">individu recherché </w:t>
      </w:r>
      <w:r w:rsidR="00CF3536">
        <w:t>ne s</w:t>
      </w:r>
      <w:r w:rsidR="00B2553C">
        <w:t>’</w:t>
      </w:r>
      <w:r w:rsidR="00CF3536">
        <w:t xml:space="preserve">y trouvait </w:t>
      </w:r>
      <w:r w:rsidRPr="00642BB3" w:rsidR="00214460">
        <w:t xml:space="preserve">pas, </w:t>
      </w:r>
      <w:r w:rsidR="008D7E7E">
        <w:t>l</w:t>
      </w:r>
      <w:r w:rsidR="00B2553C">
        <w:t>’</w:t>
      </w:r>
      <w:r w:rsidR="008D7E7E">
        <w:t xml:space="preserve">agent en question </w:t>
      </w:r>
      <w:r w:rsidRPr="00642BB3" w:rsidR="00214460">
        <w:t xml:space="preserve">était ressorti sans effectuer de recherches. </w:t>
      </w:r>
      <w:r w:rsidRPr="00642BB3" w:rsidR="00436F56">
        <w:t>Le commissaire enquêteur</w:t>
      </w:r>
      <w:r w:rsidRPr="00642BB3" w:rsidR="000A6E13">
        <w:t xml:space="preserve"> conclu</w:t>
      </w:r>
      <w:r w:rsidR="008D7E7E">
        <w:t>ait</w:t>
      </w:r>
      <w:r w:rsidRPr="00642BB3" w:rsidR="000A6E13">
        <w:t xml:space="preserve"> qu</w:t>
      </w:r>
      <w:r w:rsidR="00B2553C">
        <w:t>’</w:t>
      </w:r>
      <w:r w:rsidRPr="00642BB3" w:rsidR="000A6E13">
        <w:t>il n</w:t>
      </w:r>
      <w:r w:rsidR="00B2553C">
        <w:t>’</w:t>
      </w:r>
      <w:r w:rsidRPr="00642BB3" w:rsidR="000A6E13">
        <w:t xml:space="preserve">y avait pas lieu de </w:t>
      </w:r>
      <w:r w:rsidRPr="00642BB3" w:rsidR="000254B6">
        <w:t>diligenter</w:t>
      </w:r>
      <w:r w:rsidRPr="00642BB3" w:rsidR="000A6E13">
        <w:t xml:space="preserve"> une enquête pénale </w:t>
      </w:r>
      <w:r w:rsidR="00F877A6">
        <w:t>contre le policer mis en cause.</w:t>
      </w:r>
    </w:p>
    <w:p w:rsidRPr="00642BB3" w:rsidR="000254B6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14</w:t>
      </w:r>
      <w:r w:rsidRPr="00642BB3">
        <w:fldChar w:fldCharType="end"/>
      </w:r>
      <w:r w:rsidRPr="00642BB3">
        <w:t>.  </w:t>
      </w:r>
      <w:r w:rsidRPr="00642BB3" w:rsidR="00AD0E24">
        <w:t xml:space="preserve">Le 22 décembre 2000, le </w:t>
      </w:r>
      <w:r w:rsidRPr="00642BB3" w:rsidR="000254B6">
        <w:t xml:space="preserve">sous-préfet </w:t>
      </w:r>
      <w:r w:rsidRPr="00642BB3" w:rsidR="00AD0E24">
        <w:t>de Fatih décida de ne pas autoriser l</w:t>
      </w:r>
      <w:r w:rsidR="00B2553C">
        <w:t>’</w:t>
      </w:r>
      <w:r w:rsidRPr="00642BB3" w:rsidR="00AD0E24">
        <w:t>ouverture d</w:t>
      </w:r>
      <w:r w:rsidR="00B2553C">
        <w:t>’</w:t>
      </w:r>
      <w:r w:rsidRPr="00642BB3" w:rsidR="00AD0E24">
        <w:t>une enquête pénale à l</w:t>
      </w:r>
      <w:r w:rsidR="00B2553C">
        <w:t>’</w:t>
      </w:r>
      <w:r w:rsidRPr="00642BB3" w:rsidR="00AD0E24">
        <w:t>encon</w:t>
      </w:r>
      <w:r w:rsidRPr="00642BB3" w:rsidR="00E54272">
        <w:t>tre de l</w:t>
      </w:r>
      <w:r w:rsidR="00B2553C">
        <w:t>’</w:t>
      </w:r>
      <w:r w:rsidRPr="00642BB3" w:rsidR="00E54272">
        <w:t xml:space="preserve">agent </w:t>
      </w:r>
      <w:r w:rsidRPr="00642BB3" w:rsidR="000254B6">
        <w:t>Yusuf</w:t>
      </w:r>
      <w:r w:rsidRPr="00642BB3" w:rsidR="00AD0E24">
        <w:t>.</w:t>
      </w:r>
    </w:p>
    <w:p w:rsidRPr="00642BB3" w:rsidR="00AD0E24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15</w:t>
      </w:r>
      <w:r w:rsidRPr="00642BB3">
        <w:fldChar w:fldCharType="end"/>
      </w:r>
      <w:r w:rsidRPr="00642BB3">
        <w:t>.  </w:t>
      </w:r>
      <w:r w:rsidRPr="00642BB3" w:rsidR="00AD0E24">
        <w:t xml:space="preserve">Le 5 février 2001, le requérant attaqua la décision du </w:t>
      </w:r>
      <w:r w:rsidRPr="00642BB3" w:rsidR="00E54272">
        <w:t>sous-préfet</w:t>
      </w:r>
      <w:r w:rsidRPr="00642BB3" w:rsidR="00AD0E24">
        <w:t xml:space="preserve"> devant le tribunal administratif régional. </w:t>
      </w:r>
      <w:r w:rsidRPr="00642BB3" w:rsidR="0001639E">
        <w:t xml:space="preserve">Il </w:t>
      </w:r>
      <w:r w:rsidRPr="00642BB3" w:rsidR="0098593A">
        <w:t>releva que</w:t>
      </w:r>
      <w:r w:rsidRPr="00642BB3" w:rsidR="0001639E">
        <w:t xml:space="preserve"> la décision </w:t>
      </w:r>
      <w:r w:rsidRPr="00642BB3" w:rsidR="0098593A">
        <w:t xml:space="preserve">attaquée </w:t>
      </w:r>
      <w:r w:rsidRPr="00642BB3" w:rsidR="00E54272">
        <w:t xml:space="preserve">faisait uniquement </w:t>
      </w:r>
      <w:r w:rsidR="00C7785A">
        <w:t xml:space="preserve">état </w:t>
      </w:r>
      <w:r w:rsidR="00CF3536">
        <w:t>d</w:t>
      </w:r>
      <w:r w:rsidR="00B2553C">
        <w:t>’</w:t>
      </w:r>
      <w:r w:rsidR="00CF3536">
        <w:t xml:space="preserve">un </w:t>
      </w:r>
      <w:r w:rsidRPr="00642BB3" w:rsidR="0001639E">
        <w:t>local professionnel ouvert au public</w:t>
      </w:r>
      <w:r w:rsidRPr="00642BB3" w:rsidR="0098593A">
        <w:t xml:space="preserve"> alors que </w:t>
      </w:r>
      <w:r w:rsidR="00CF3536">
        <w:t>ce</w:t>
      </w:r>
      <w:r w:rsidRPr="00642BB3" w:rsidR="0098593A">
        <w:t xml:space="preserve"> local était partiellement affecté à </w:t>
      </w:r>
      <w:r w:rsidR="00484C32">
        <w:t xml:space="preserve">un </w:t>
      </w:r>
      <w:r w:rsidRPr="00642BB3" w:rsidR="0098593A">
        <w:t>usage d</w:t>
      </w:r>
      <w:r w:rsidR="00B2553C">
        <w:t>’</w:t>
      </w:r>
      <w:r w:rsidRPr="00642BB3" w:rsidR="00E54272">
        <w:t>habitation</w:t>
      </w:r>
      <w:r w:rsidR="00CF3536">
        <w:t xml:space="preserve"> étant donné qu</w:t>
      </w:r>
      <w:r w:rsidR="00B2553C">
        <w:t>’</w:t>
      </w:r>
      <w:r w:rsidR="00CF3536">
        <w:t xml:space="preserve">il disposait </w:t>
      </w:r>
      <w:r w:rsidRPr="00642BB3" w:rsidR="0098593A">
        <w:t>d</w:t>
      </w:r>
      <w:r w:rsidR="00B2553C">
        <w:t>’</w:t>
      </w:r>
      <w:r w:rsidRPr="00642BB3" w:rsidR="0098593A">
        <w:t xml:space="preserve">une entrée indépendante. </w:t>
      </w:r>
      <w:r w:rsidRPr="00642BB3" w:rsidR="0001639E">
        <w:t>De plus, i</w:t>
      </w:r>
      <w:r w:rsidRPr="00642BB3" w:rsidR="00AD0E24">
        <w:t xml:space="preserve">l </w:t>
      </w:r>
      <w:r w:rsidR="00CF3536">
        <w:t>allégua que l</w:t>
      </w:r>
      <w:r w:rsidR="00B2553C">
        <w:t>’</w:t>
      </w:r>
      <w:r w:rsidRPr="00642BB3" w:rsidR="00AD0E24">
        <w:t xml:space="preserve">enquête </w:t>
      </w:r>
      <w:r w:rsidR="00CF3536">
        <w:t>menée n</w:t>
      </w:r>
      <w:r w:rsidR="00B2553C">
        <w:t>’</w:t>
      </w:r>
      <w:r w:rsidR="00CF3536">
        <w:t xml:space="preserve">avait pas été </w:t>
      </w:r>
      <w:r w:rsidRPr="00642BB3" w:rsidR="00AD0E24">
        <w:t xml:space="preserve">effective et indépendante, dans la mesure où </w:t>
      </w:r>
      <w:r w:rsidR="00C7785A">
        <w:t>elle</w:t>
      </w:r>
      <w:r w:rsidRPr="00642BB3" w:rsidR="00AD0E24">
        <w:t xml:space="preserve"> </w:t>
      </w:r>
      <w:r w:rsidR="00CF3536">
        <w:t>avait été réalisée</w:t>
      </w:r>
      <w:r w:rsidRPr="00642BB3" w:rsidR="00AD0E24">
        <w:t xml:space="preserve"> par des agents appartenant à la mêm</w:t>
      </w:r>
      <w:r w:rsidRPr="00642BB3" w:rsidR="00E54272">
        <w:t>e direction de la sûreté que le policier</w:t>
      </w:r>
      <w:r w:rsidRPr="00642BB3" w:rsidR="00AD0E24">
        <w:t xml:space="preserve"> mis en cause.</w:t>
      </w:r>
    </w:p>
    <w:p w:rsidRPr="00642BB3" w:rsidR="00AD0E24" w:rsidP="0019669C" w:rsidRDefault="0044613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16</w:t>
      </w:r>
      <w:r w:rsidRPr="00642BB3">
        <w:fldChar w:fldCharType="end"/>
      </w:r>
      <w:r w:rsidRPr="00642BB3">
        <w:t>.  </w:t>
      </w:r>
      <w:r w:rsidRPr="00642BB3" w:rsidR="00AD0E24">
        <w:t>Le 8 mai 2001, le tribunal administratif régional écarta l</w:t>
      </w:r>
      <w:r w:rsidR="00B2553C">
        <w:t>’</w:t>
      </w:r>
      <w:r w:rsidRPr="00642BB3" w:rsidR="00AD0E24">
        <w:t>opposition</w:t>
      </w:r>
      <w:r w:rsidRPr="00642BB3" w:rsidR="00A73791">
        <w:t xml:space="preserve"> formée par le requérant</w:t>
      </w:r>
      <w:r w:rsidRPr="00642BB3" w:rsidR="00AD0E24">
        <w:t>.</w:t>
      </w:r>
      <w:r w:rsidRPr="00642BB3" w:rsidR="003955C8">
        <w:t xml:space="preserve"> Il releva que le local </w:t>
      </w:r>
      <w:r w:rsidR="00CF3536">
        <w:t xml:space="preserve">désigné </w:t>
      </w:r>
      <w:r w:rsidRPr="00642BB3" w:rsidR="003955C8">
        <w:t xml:space="preserve">comme domicile par le requérant était un local professionnel, </w:t>
      </w:r>
      <w:r w:rsidR="00C7785A">
        <w:t>dans lequel</w:t>
      </w:r>
      <w:r w:rsidRPr="00642BB3" w:rsidR="00C7785A">
        <w:t xml:space="preserve"> </w:t>
      </w:r>
      <w:r w:rsidRPr="00642BB3" w:rsidR="003955C8">
        <w:t>tout individu pouvait aisément s</w:t>
      </w:r>
      <w:r w:rsidR="00B2553C">
        <w:t>’</w:t>
      </w:r>
      <w:r w:rsidRPr="00642BB3" w:rsidR="003955C8">
        <w:t xml:space="preserve">introduire </w:t>
      </w:r>
      <w:r w:rsidR="00C7785A">
        <w:t xml:space="preserve">puisque les </w:t>
      </w:r>
      <w:r w:rsidRPr="00642BB3" w:rsidR="003955C8">
        <w:t xml:space="preserve">portes </w:t>
      </w:r>
      <w:r w:rsidR="00C7785A">
        <w:t>de l</w:t>
      </w:r>
      <w:r w:rsidR="00B2553C">
        <w:t>’</w:t>
      </w:r>
      <w:r w:rsidR="00C7785A">
        <w:t xml:space="preserve">atelier </w:t>
      </w:r>
      <w:r w:rsidRPr="00642BB3" w:rsidR="003955C8">
        <w:t>étai</w:t>
      </w:r>
      <w:r w:rsidRPr="00642BB3" w:rsidR="00CC0726">
        <w:t>en</w:t>
      </w:r>
      <w:r w:rsidRPr="00642BB3" w:rsidR="003955C8">
        <w:t>t ouverte</w:t>
      </w:r>
      <w:r w:rsidRPr="00642BB3" w:rsidR="00CC0726">
        <w:t>s</w:t>
      </w:r>
      <w:r w:rsidR="00F877A6">
        <w:t>.</w:t>
      </w:r>
    </w:p>
    <w:p w:rsidRPr="00642BB3" w:rsidR="000254B6" w:rsidP="0019669C" w:rsidRDefault="0098593A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17</w:t>
      </w:r>
      <w:r w:rsidRPr="00642BB3">
        <w:fldChar w:fldCharType="end"/>
      </w:r>
      <w:r w:rsidRPr="00642BB3">
        <w:t>.  </w:t>
      </w:r>
      <w:r w:rsidRPr="00642BB3" w:rsidR="000254B6">
        <w:t>Entre</w:t>
      </w:r>
      <w:r w:rsidR="00C7785A">
        <w:t>-</w:t>
      </w:r>
      <w:r w:rsidRPr="00642BB3" w:rsidR="000254B6">
        <w:t xml:space="preserve">temps, le 11 janvier 2001, se fondant sur la décision du </w:t>
      </w:r>
      <w:r w:rsidRPr="00642BB3" w:rsidR="00293F22">
        <w:t>sous-préfet</w:t>
      </w:r>
      <w:r w:rsidRPr="00642BB3" w:rsidR="000254B6">
        <w:t>, le procureur de la République de Fatih rendit une ordonnance de non-lieu.</w:t>
      </w:r>
    </w:p>
    <w:p w:rsidRPr="00642BB3" w:rsidR="0000732D" w:rsidP="00287059" w:rsidRDefault="00BA202E">
      <w:pPr>
        <w:pStyle w:val="JuHIRoman"/>
      </w:pPr>
      <w:r w:rsidRPr="00642BB3">
        <w:t>II.  LE DROIT ET LA PRATIQUE INTERNES PERTINENTS</w:t>
      </w:r>
    </w:p>
    <w:p w:rsidRPr="00642BB3" w:rsidR="0098593A" w:rsidP="0019669C" w:rsidRDefault="0019669C">
      <w:pPr>
        <w:pStyle w:val="JuHA"/>
      </w:pPr>
      <w:r>
        <w:t>A</w:t>
      </w:r>
      <w:r w:rsidRPr="00642BB3" w:rsidR="0098593A">
        <w:t>.  Code de procédure pénale</w:t>
      </w:r>
    </w:p>
    <w:p w:rsidRPr="00642BB3" w:rsidR="00A26FDC" w:rsidP="0019669C" w:rsidRDefault="00155E3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18</w:t>
      </w:r>
      <w:r w:rsidRPr="00642BB3">
        <w:fldChar w:fldCharType="end"/>
      </w:r>
      <w:r w:rsidRPr="00642BB3">
        <w:t>.  </w:t>
      </w:r>
      <w:r w:rsidRPr="00642BB3" w:rsidR="00A26FDC">
        <w:t>L</w:t>
      </w:r>
      <w:r w:rsidR="00B2553C">
        <w:t>’</w:t>
      </w:r>
      <w:r w:rsidRPr="00642BB3" w:rsidR="00A26FDC">
        <w:t xml:space="preserve">article 95 de </w:t>
      </w:r>
      <w:r w:rsidRPr="00642BB3">
        <w:t>l</w:t>
      </w:r>
      <w:r w:rsidR="00B2553C">
        <w:t>’</w:t>
      </w:r>
      <w:r w:rsidRPr="00642BB3">
        <w:t xml:space="preserve">ancien code de procédure pénale (« ACPP ») </w:t>
      </w:r>
      <w:r w:rsidRPr="00642BB3" w:rsidR="00A26FDC">
        <w:t>interdi</w:t>
      </w:r>
      <w:r w:rsidRPr="00642BB3" w:rsidR="0098593A">
        <w:t>sai</w:t>
      </w:r>
      <w:r w:rsidRPr="00642BB3" w:rsidR="00A26FDC">
        <w:t>t d</w:t>
      </w:r>
      <w:r w:rsidR="00B2553C">
        <w:t>’</w:t>
      </w:r>
      <w:r w:rsidRPr="00642BB3" w:rsidR="00A26FDC">
        <w:t>opérer une perquisition au domicile ou dans d</w:t>
      </w:r>
      <w:r w:rsidR="00B2553C">
        <w:t>’</w:t>
      </w:r>
      <w:r w:rsidRPr="00642BB3" w:rsidR="00A26FDC">
        <w:t>autres locaux d</w:t>
      </w:r>
      <w:r w:rsidR="00B2553C">
        <w:t>’</w:t>
      </w:r>
      <w:r w:rsidRPr="00642BB3" w:rsidR="00A26FDC">
        <w:t>une personne non soupçonnée d</w:t>
      </w:r>
      <w:r w:rsidR="00B2553C">
        <w:t>’</w:t>
      </w:r>
      <w:r w:rsidRPr="00642BB3" w:rsidR="00A26FDC">
        <w:t>une infraction pénale, sauf aux fins d</w:t>
      </w:r>
      <w:r w:rsidR="00B2553C">
        <w:t>’</w:t>
      </w:r>
      <w:r w:rsidRPr="00642BB3" w:rsidR="00A26FDC">
        <w:t>y arrêter un inculpé, d</w:t>
      </w:r>
      <w:r w:rsidR="00B2553C">
        <w:t>’</w:t>
      </w:r>
      <w:r w:rsidRPr="00642BB3" w:rsidR="00A26FDC">
        <w:t>y rechercher des indices d</w:t>
      </w:r>
      <w:r w:rsidR="00B2553C">
        <w:t>’</w:t>
      </w:r>
      <w:r w:rsidRPr="00642BB3" w:rsidR="00A26FDC">
        <w:t>une infraction ou d</w:t>
      </w:r>
      <w:r w:rsidR="00B2553C">
        <w:t>’</w:t>
      </w:r>
      <w:r w:rsidRPr="00642BB3" w:rsidR="00A26FDC">
        <w:t xml:space="preserve">y saisir des objets précis et </w:t>
      </w:r>
      <w:r w:rsidR="00CF3536">
        <w:t xml:space="preserve">ce, </w:t>
      </w:r>
      <w:r w:rsidRPr="00642BB3" w:rsidR="00A26FDC">
        <w:t xml:space="preserve">seulement si des faits </w:t>
      </w:r>
      <w:r w:rsidR="00CF3536">
        <w:t xml:space="preserve">donnaient </w:t>
      </w:r>
      <w:r w:rsidRPr="00642BB3" w:rsidR="00A26FDC">
        <w:t>à penser que l</w:t>
      </w:r>
      <w:r w:rsidR="00B2553C">
        <w:t>’</w:t>
      </w:r>
      <w:r w:rsidRPr="00642BB3" w:rsidR="00A26FDC">
        <w:t>on y</w:t>
      </w:r>
      <w:r w:rsidR="00CF3536">
        <w:t xml:space="preserve"> découvrirait</w:t>
      </w:r>
      <w:r w:rsidRPr="00642BB3" w:rsidR="00A26FDC">
        <w:t xml:space="preserve"> </w:t>
      </w:r>
      <w:r w:rsidRPr="00642BB3" w:rsidR="004C0321">
        <w:t>la personne recherché</w:t>
      </w:r>
      <w:r w:rsidRPr="00642BB3" w:rsidR="0098593A">
        <w:t>e</w:t>
      </w:r>
      <w:r w:rsidRPr="00642BB3" w:rsidR="00A26FDC">
        <w:t xml:space="preserve">, </w:t>
      </w:r>
      <w:r w:rsidRPr="00642BB3" w:rsidR="004C0321">
        <w:t>l</w:t>
      </w:r>
      <w:r w:rsidRPr="00642BB3" w:rsidR="00A26FDC">
        <w:t xml:space="preserve">es indices ou </w:t>
      </w:r>
      <w:r w:rsidRPr="00642BB3" w:rsidR="004C0321">
        <w:t>l</w:t>
      </w:r>
      <w:r w:rsidRPr="00642BB3" w:rsidR="00A26FDC">
        <w:t>es objets</w:t>
      </w:r>
      <w:r w:rsidRPr="00642BB3" w:rsidR="004C0321">
        <w:t xml:space="preserve"> en question</w:t>
      </w:r>
      <w:r w:rsidRPr="00642BB3" w:rsidR="00A26FDC">
        <w:t>.</w:t>
      </w:r>
    </w:p>
    <w:p w:rsidRPr="00642BB3" w:rsidR="00EA407C" w:rsidP="0019669C" w:rsidRDefault="000A2789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19</w:t>
      </w:r>
      <w:r w:rsidRPr="00642BB3">
        <w:fldChar w:fldCharType="end"/>
      </w:r>
      <w:r w:rsidRPr="00642BB3">
        <w:t>.  </w:t>
      </w:r>
      <w:r w:rsidRPr="00642BB3" w:rsidR="004C0321">
        <w:t xml:space="preserve">Selon la première phrase du </w:t>
      </w:r>
      <w:r w:rsidRPr="00642BB3" w:rsidR="00155E32">
        <w:t>paragraphe 1</w:t>
      </w:r>
      <w:r w:rsidRPr="00642BB3" w:rsidR="004C0321">
        <w:t xml:space="preserve"> de l</w:t>
      </w:r>
      <w:r w:rsidR="00B2553C">
        <w:t>’</w:t>
      </w:r>
      <w:r w:rsidRPr="00642BB3" w:rsidR="004C0321">
        <w:t>article 97</w:t>
      </w:r>
      <w:r w:rsidRPr="00642BB3" w:rsidR="00155E32">
        <w:t xml:space="preserve"> de l</w:t>
      </w:r>
      <w:r w:rsidR="00B2553C">
        <w:t>’</w:t>
      </w:r>
      <w:r w:rsidRPr="00642BB3" w:rsidR="00155E32">
        <w:t>ACPP</w:t>
      </w:r>
      <w:r w:rsidRPr="00642BB3" w:rsidR="004C0321">
        <w:t>, le pouvoir d</w:t>
      </w:r>
      <w:r w:rsidR="00B2553C">
        <w:t>’</w:t>
      </w:r>
      <w:r w:rsidRPr="00642BB3" w:rsidR="004C0321">
        <w:t>o</w:t>
      </w:r>
      <w:r w:rsidRPr="00642BB3" w:rsidR="0098593A">
        <w:t>rdonner une perquisition appartenai</w:t>
      </w:r>
      <w:r w:rsidRPr="00642BB3" w:rsidR="004C0321">
        <w:t xml:space="preserve">t au juge. Toutefois, la deuxième phase du même </w:t>
      </w:r>
      <w:r w:rsidRPr="00642BB3" w:rsidR="00155E32">
        <w:t>paragraphe</w:t>
      </w:r>
      <w:r w:rsidRPr="00642BB3" w:rsidR="004C0321">
        <w:t xml:space="preserve"> énonçait que le procureur de la République ou la police </w:t>
      </w:r>
      <w:r w:rsidRPr="00642BB3" w:rsidR="00EA407C">
        <w:t>agissant comme substitut pouvai</w:t>
      </w:r>
      <w:r w:rsidRPr="00642BB3" w:rsidR="00162BB0">
        <w:t>en</w:t>
      </w:r>
      <w:r w:rsidRPr="00642BB3" w:rsidR="00EA407C">
        <w:t xml:space="preserve">t procéder à une perquisition </w:t>
      </w:r>
      <w:r w:rsidRPr="00642BB3">
        <w:t>dans les cas où un retard serait préjudiciable</w:t>
      </w:r>
      <w:r w:rsidRPr="00642BB3" w:rsidR="00EA407C">
        <w:t xml:space="preserve"> (</w:t>
      </w:r>
      <w:r w:rsidRPr="00642BB3" w:rsidR="00EA407C">
        <w:rPr>
          <w:i/>
        </w:rPr>
        <w:t>gecikmesinde sakınca bulunan hallerde</w:t>
      </w:r>
      <w:r w:rsidRPr="00642BB3" w:rsidR="00EA407C">
        <w:t>).</w:t>
      </w:r>
      <w:r w:rsidRPr="00642BB3" w:rsidR="002B549E">
        <w:t xml:space="preserve"> </w:t>
      </w:r>
      <w:r w:rsidRPr="00642BB3" w:rsidR="00162BB0">
        <w:t>Le</w:t>
      </w:r>
      <w:r w:rsidRPr="00642BB3" w:rsidR="00155E32">
        <w:t xml:space="preserve"> paragraphe</w:t>
      </w:r>
      <w:r w:rsidRPr="00642BB3" w:rsidR="00EA407C">
        <w:t xml:space="preserve"> 2 de l</w:t>
      </w:r>
      <w:r w:rsidR="00B2553C">
        <w:t>’</w:t>
      </w:r>
      <w:r w:rsidRPr="00642BB3" w:rsidR="002B549E">
        <w:t>article 97 dispos</w:t>
      </w:r>
      <w:r w:rsidRPr="00642BB3" w:rsidR="00155E32">
        <w:t>ait</w:t>
      </w:r>
      <w:r w:rsidRPr="00642BB3" w:rsidR="002B549E">
        <w:t xml:space="preserve"> qu</w:t>
      </w:r>
      <w:r w:rsidR="00B2553C">
        <w:t>’</w:t>
      </w:r>
      <w:r w:rsidRPr="00642BB3" w:rsidR="002B549E">
        <w:t>en l</w:t>
      </w:r>
      <w:r w:rsidR="00B2553C">
        <w:t>’</w:t>
      </w:r>
      <w:r w:rsidRPr="00642BB3" w:rsidR="002B549E">
        <w:t>absence d</w:t>
      </w:r>
      <w:r w:rsidR="00B2553C">
        <w:t>’</w:t>
      </w:r>
      <w:r w:rsidRPr="00642BB3" w:rsidR="002B549E">
        <w:t>un juge ou d</w:t>
      </w:r>
      <w:r w:rsidR="00B2553C">
        <w:t>’</w:t>
      </w:r>
      <w:r w:rsidRPr="00642BB3" w:rsidR="002B549E">
        <w:t xml:space="preserve">un procureur </w:t>
      </w:r>
      <w:r w:rsidRPr="00642BB3" w:rsidR="00162BB0">
        <w:t xml:space="preserve">de la République, </w:t>
      </w:r>
      <w:r w:rsidRPr="00642BB3" w:rsidR="002B549E">
        <w:t xml:space="preserve">la police ne </w:t>
      </w:r>
      <w:r w:rsidRPr="00642BB3" w:rsidR="00162BB0">
        <w:t>pouvait</w:t>
      </w:r>
      <w:r w:rsidRPr="00642BB3" w:rsidR="002B549E">
        <w:t xml:space="preserve"> perquisitionner qu</w:t>
      </w:r>
      <w:r w:rsidR="00B2553C">
        <w:t>’</w:t>
      </w:r>
      <w:r w:rsidRPr="00642BB3" w:rsidR="002B549E">
        <w:t xml:space="preserve">en présence de deux membres du comité des sages </w:t>
      </w:r>
      <w:r w:rsidRPr="00642BB3" w:rsidR="00162BB0">
        <w:t xml:space="preserve">du quartier </w:t>
      </w:r>
      <w:r w:rsidRPr="00642BB3" w:rsidR="002B549E">
        <w:t>(« </w:t>
      </w:r>
      <w:r w:rsidRPr="00642BB3" w:rsidR="002B549E">
        <w:rPr>
          <w:i/>
        </w:rPr>
        <w:t>mahalle ihtiyar heyetinden</w:t>
      </w:r>
      <w:r w:rsidR="00F877A6">
        <w:t> ») ou de deux voisins.</w:t>
      </w:r>
    </w:p>
    <w:p w:rsidRPr="00642BB3" w:rsidR="00CE39B2" w:rsidP="0019669C" w:rsidRDefault="0098593A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20</w:t>
      </w:r>
      <w:r w:rsidRPr="00642BB3">
        <w:fldChar w:fldCharType="end"/>
      </w:r>
      <w:r w:rsidRPr="00642BB3">
        <w:t>.  Le 1</w:t>
      </w:r>
      <w:r w:rsidRPr="00642BB3">
        <w:rPr>
          <w:vertAlign w:val="superscript"/>
        </w:rPr>
        <w:t>er</w:t>
      </w:r>
      <w:r w:rsidRPr="00642BB3">
        <w:t xml:space="preserve"> juin 2005, le nouveau code de procédure pénale </w:t>
      </w:r>
      <w:r w:rsidRPr="00642BB3" w:rsidR="00CE39B2">
        <w:t xml:space="preserve">(« NCPP ») </w:t>
      </w:r>
      <w:r w:rsidR="00CF3536">
        <w:t xml:space="preserve">entra </w:t>
      </w:r>
      <w:r w:rsidRPr="00642BB3">
        <w:t>en vigueur</w:t>
      </w:r>
      <w:r w:rsidRPr="00642BB3" w:rsidR="00CE39B2">
        <w:t>.</w:t>
      </w:r>
      <w:r w:rsidRPr="00642BB3">
        <w:t xml:space="preserve"> </w:t>
      </w:r>
      <w:r w:rsidR="00CF3536">
        <w:t xml:space="preserve">En vertu de </w:t>
      </w:r>
      <w:r w:rsidRPr="00642BB3" w:rsidR="00CE39B2">
        <w:t>l</w:t>
      </w:r>
      <w:r w:rsidR="00B2553C">
        <w:t>’</w:t>
      </w:r>
      <w:r w:rsidRPr="00642BB3" w:rsidR="00CE39B2">
        <w:t>article 119 du NCPP,</w:t>
      </w:r>
      <w:r w:rsidRPr="00642BB3">
        <w:t xml:space="preserve"> la police </w:t>
      </w:r>
      <w:r w:rsidR="00CF3536">
        <w:t>peut désormais procéder</w:t>
      </w:r>
      <w:r w:rsidRPr="00642BB3">
        <w:t xml:space="preserve"> à une perquisition sur </w:t>
      </w:r>
      <w:r w:rsidRPr="00642BB3" w:rsidR="00CE39B2">
        <w:t>autorisation</w:t>
      </w:r>
      <w:r w:rsidRPr="00642BB3">
        <w:t xml:space="preserve"> du</w:t>
      </w:r>
      <w:r w:rsidRPr="00642BB3" w:rsidR="00CE39B2">
        <w:t xml:space="preserve"> juge. </w:t>
      </w:r>
      <w:r w:rsidRPr="00642BB3">
        <w:t>Dans les cas où un retard serait préjudiciable, la perquisition peut aussi être effectuée sur ordre écrit du procureur de la République ou</w:t>
      </w:r>
      <w:r w:rsidR="00CF3536">
        <w:t>,</w:t>
      </w:r>
      <w:r w:rsidRPr="00642BB3">
        <w:t xml:space="preserve"> </w:t>
      </w:r>
      <w:r w:rsidRPr="00642BB3" w:rsidR="00CE39B2">
        <w:t>s</w:t>
      </w:r>
      <w:r w:rsidR="00B2553C">
        <w:t>’</w:t>
      </w:r>
      <w:r w:rsidRPr="00642BB3" w:rsidR="00CE39B2">
        <w:t>il est impossible de joindre ce dernier, sur ordre écrit du</w:t>
      </w:r>
      <w:r w:rsidRPr="00642BB3">
        <w:t xml:space="preserve"> chef de la police. Toutefois, le domicile et le lieu de travail d</w:t>
      </w:r>
      <w:r w:rsidR="00B2553C">
        <w:t>’</w:t>
      </w:r>
      <w:r w:rsidRPr="00642BB3">
        <w:t>une personne ne peuvent faire l</w:t>
      </w:r>
      <w:r w:rsidR="00B2553C">
        <w:t>’</w:t>
      </w:r>
      <w:r w:rsidRPr="00642BB3">
        <w:t>objet d</w:t>
      </w:r>
      <w:r w:rsidR="00B2553C">
        <w:t>’</w:t>
      </w:r>
      <w:r w:rsidRPr="00642BB3">
        <w:t xml:space="preserve">une perquisition que sur </w:t>
      </w:r>
      <w:r w:rsidRPr="00642BB3" w:rsidR="00CE39B2">
        <w:t xml:space="preserve">autorisation du juge ou </w:t>
      </w:r>
      <w:r w:rsidR="00F877A6">
        <w:t>du procureur de la République.</w:t>
      </w:r>
    </w:p>
    <w:p w:rsidRPr="00642BB3" w:rsidR="0098593A" w:rsidP="0019669C" w:rsidRDefault="0019669C">
      <w:pPr>
        <w:pStyle w:val="JuHA"/>
      </w:pPr>
      <w:r>
        <w:t>B</w:t>
      </w:r>
      <w:r w:rsidRPr="00642BB3" w:rsidR="0098593A">
        <w:t>.  Code pénal</w:t>
      </w:r>
    </w:p>
    <w:p w:rsidRPr="00642BB3" w:rsidR="00EA407C" w:rsidP="0019669C" w:rsidRDefault="0098593A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21</w:t>
      </w:r>
      <w:r w:rsidRPr="00642BB3">
        <w:fldChar w:fldCharType="end"/>
      </w:r>
      <w:r w:rsidRPr="00642BB3">
        <w:t>.  </w:t>
      </w:r>
      <w:r w:rsidRPr="00642BB3" w:rsidR="00853D89">
        <w:t>Les articles 193 et 194 de l</w:t>
      </w:r>
      <w:r w:rsidR="00B2553C">
        <w:t>’</w:t>
      </w:r>
      <w:r w:rsidRPr="00642BB3" w:rsidR="00853D89">
        <w:t xml:space="preserve">ancien code pénal turc visaient </w:t>
      </w:r>
      <w:r w:rsidRPr="00642BB3" w:rsidR="004F40CC">
        <w:t>les atteintes à l</w:t>
      </w:r>
      <w:r w:rsidR="00B2553C">
        <w:t>’</w:t>
      </w:r>
      <w:r w:rsidRPr="00642BB3" w:rsidR="004F40CC">
        <w:t xml:space="preserve">inviolabilité du domicile </w:t>
      </w:r>
      <w:r w:rsidRPr="00642BB3" w:rsidR="00460F9E">
        <w:t>(</w:t>
      </w:r>
      <w:r w:rsidRPr="00642BB3" w:rsidR="00460F9E">
        <w:rPr>
          <w:i/>
        </w:rPr>
        <w:t>konut dokunulmazlığı</w:t>
      </w:r>
      <w:r w:rsidRPr="00642BB3" w:rsidR="004F40CC">
        <w:t>). Selon l</w:t>
      </w:r>
      <w:r w:rsidR="00B2553C">
        <w:t>’</w:t>
      </w:r>
      <w:r w:rsidRPr="00642BB3" w:rsidR="004F40CC">
        <w:t xml:space="preserve">article 194, </w:t>
      </w:r>
      <w:r w:rsidRPr="00642BB3" w:rsidR="002B549E">
        <w:t xml:space="preserve">tout fonctionnaire </w:t>
      </w:r>
      <w:r w:rsidRPr="00642BB3" w:rsidR="00460F9E">
        <w:t>qui</w:t>
      </w:r>
      <w:r w:rsidRPr="00642BB3" w:rsidR="002B549E">
        <w:t xml:space="preserve"> s</w:t>
      </w:r>
      <w:r w:rsidR="00B2553C">
        <w:t>’</w:t>
      </w:r>
      <w:r w:rsidRPr="00642BB3" w:rsidR="00460F9E">
        <w:t>introdui</w:t>
      </w:r>
      <w:r w:rsidRPr="00642BB3" w:rsidR="00CF13B0">
        <w:t>sai</w:t>
      </w:r>
      <w:r w:rsidRPr="00642BB3" w:rsidR="00460F9E">
        <w:t xml:space="preserve">t </w:t>
      </w:r>
      <w:r w:rsidR="00CF3536">
        <w:t xml:space="preserve">au </w:t>
      </w:r>
      <w:r w:rsidRPr="00642BB3" w:rsidR="002B549E">
        <w:t>domicile d</w:t>
      </w:r>
      <w:r w:rsidR="00B2553C">
        <w:t>’</w:t>
      </w:r>
      <w:r w:rsidRPr="00642BB3" w:rsidR="002B549E">
        <w:t xml:space="preserve">une personne </w:t>
      </w:r>
      <w:r w:rsidRPr="00642BB3" w:rsidR="004F40CC">
        <w:t xml:space="preserve">en abusant de ses fonctions ou </w:t>
      </w:r>
      <w:r w:rsidRPr="00642BB3" w:rsidR="00460F9E">
        <w:t>sans</w:t>
      </w:r>
      <w:r w:rsidRPr="00642BB3" w:rsidR="004F40CC">
        <w:t xml:space="preserve"> respect</w:t>
      </w:r>
      <w:r w:rsidRPr="00642BB3" w:rsidR="00460F9E">
        <w:t>er</w:t>
      </w:r>
      <w:r w:rsidRPr="00642BB3" w:rsidR="004F40CC">
        <w:t xml:space="preserve"> la procédure et les conditions prévues par la loi </w:t>
      </w:r>
      <w:r w:rsidRPr="00642BB3" w:rsidR="00CF13B0">
        <w:t>était</w:t>
      </w:r>
      <w:r w:rsidRPr="00642BB3" w:rsidR="002B549E">
        <w:t xml:space="preserve"> passible d</w:t>
      </w:r>
      <w:r w:rsidR="00B2553C">
        <w:t>’</w:t>
      </w:r>
      <w:r w:rsidRPr="00642BB3" w:rsidR="002B549E">
        <w:t>une peine de trois mois à trois ans d</w:t>
      </w:r>
      <w:r w:rsidR="00B2553C">
        <w:t>’</w:t>
      </w:r>
      <w:r w:rsidRPr="00642BB3" w:rsidR="002B549E">
        <w:t>emprisonnement.</w:t>
      </w:r>
      <w:r w:rsidRPr="00642BB3" w:rsidR="004F40CC">
        <w:t xml:space="preserve"> </w:t>
      </w:r>
      <w:r w:rsidRPr="00642BB3" w:rsidR="00A066C7">
        <w:t>S</w:t>
      </w:r>
      <w:r w:rsidR="00B2553C">
        <w:t>’</w:t>
      </w:r>
      <w:r w:rsidRPr="00642BB3" w:rsidR="00A066C7">
        <w:t>il y a</w:t>
      </w:r>
      <w:r w:rsidRPr="00642BB3" w:rsidR="00CF13B0">
        <w:t>vait</w:t>
      </w:r>
      <w:r w:rsidRPr="00642BB3" w:rsidR="00A066C7">
        <w:t xml:space="preserve"> eu, de surcroît, une fouille arbitraire des lieux, l</w:t>
      </w:r>
      <w:r w:rsidRPr="00642BB3" w:rsidR="002B549E">
        <w:t xml:space="preserve">a peine minimale </w:t>
      </w:r>
      <w:r w:rsidRPr="00642BB3" w:rsidR="00CF13B0">
        <w:t>était</w:t>
      </w:r>
      <w:r w:rsidRPr="00642BB3" w:rsidR="002B549E">
        <w:t xml:space="preserve"> </w:t>
      </w:r>
      <w:r w:rsidRPr="00642BB3" w:rsidR="00A066C7">
        <w:t xml:space="preserve">portée à </w:t>
      </w:r>
      <w:r w:rsidRPr="00642BB3" w:rsidR="002B549E">
        <w:t>six mois d</w:t>
      </w:r>
      <w:r w:rsidR="00B2553C">
        <w:t>’</w:t>
      </w:r>
      <w:r w:rsidRPr="00642BB3" w:rsidR="002B549E">
        <w:t>emprisonnement</w:t>
      </w:r>
      <w:r w:rsidRPr="00642BB3" w:rsidR="00A066C7">
        <w:t>.</w:t>
      </w:r>
      <w:r w:rsidRPr="00642BB3" w:rsidR="002B549E">
        <w:t xml:space="preserve"> </w:t>
      </w:r>
      <w:r w:rsidRPr="00642BB3" w:rsidR="004F40CC">
        <w:t xml:space="preserve">Lorsque la violation </w:t>
      </w:r>
      <w:r w:rsidRPr="00642BB3" w:rsidR="00460F9E">
        <w:t>concernait</w:t>
      </w:r>
      <w:r w:rsidRPr="00642BB3" w:rsidR="004F40CC">
        <w:t xml:space="preserve"> un </w:t>
      </w:r>
      <w:r w:rsidRPr="00642BB3" w:rsidR="00F83852">
        <w:t xml:space="preserve">lieu de travail </w:t>
      </w:r>
      <w:r w:rsidRPr="00642BB3" w:rsidR="008A74EC">
        <w:t>(</w:t>
      </w:r>
      <w:r w:rsidRPr="00642BB3" w:rsidR="004F40CC">
        <w:rPr>
          <w:i/>
        </w:rPr>
        <w:t>ticaretgâh</w:t>
      </w:r>
      <w:r w:rsidRPr="00642BB3" w:rsidR="008A74EC">
        <w:t>)</w:t>
      </w:r>
      <w:r w:rsidRPr="00642BB3" w:rsidR="00A066C7">
        <w:t xml:space="preserve">, la peine prévue </w:t>
      </w:r>
      <w:r w:rsidRPr="00642BB3" w:rsidR="00460F9E">
        <w:t>était</w:t>
      </w:r>
      <w:r w:rsidRPr="00642BB3" w:rsidR="00A066C7">
        <w:t xml:space="preserve"> de deux mois à deux ans d</w:t>
      </w:r>
      <w:r w:rsidR="00B2553C">
        <w:t>’</w:t>
      </w:r>
      <w:r w:rsidRPr="00642BB3" w:rsidR="00A066C7">
        <w:t>empr</w:t>
      </w:r>
      <w:r w:rsidR="00F877A6">
        <w:t>isonnement.</w:t>
      </w:r>
    </w:p>
    <w:p w:rsidRPr="00642BB3" w:rsidR="0098593A" w:rsidP="0019669C" w:rsidRDefault="0019669C">
      <w:pPr>
        <w:pStyle w:val="JuHA"/>
      </w:pPr>
      <w:bookmarkStart w:name="193" w:id="27"/>
      <w:bookmarkStart w:name="194" w:id="28"/>
      <w:bookmarkEnd w:id="27"/>
      <w:bookmarkEnd w:id="28"/>
      <w:r>
        <w:t>C</w:t>
      </w:r>
      <w:r w:rsidRPr="00642BB3" w:rsidR="0098593A">
        <w:t>.  </w:t>
      </w:r>
      <w:r w:rsidRPr="00642BB3" w:rsidR="00866BDB">
        <w:t xml:space="preserve">La </w:t>
      </w:r>
      <w:r w:rsidRPr="00642BB3" w:rsidR="0098593A">
        <w:t xml:space="preserve">Constitution </w:t>
      </w:r>
      <w:r w:rsidRPr="00642BB3" w:rsidR="00866BDB">
        <w:t>turque</w:t>
      </w:r>
    </w:p>
    <w:p w:rsidRPr="00642BB3" w:rsidR="0031007C" w:rsidP="0019669C" w:rsidRDefault="009D37CE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22</w:t>
      </w:r>
      <w:r w:rsidRPr="00642BB3">
        <w:fldChar w:fldCharType="end"/>
      </w:r>
      <w:r w:rsidRPr="00642BB3">
        <w:t>.  </w:t>
      </w:r>
      <w:r w:rsidR="00C7785A">
        <w:t>Depuis</w:t>
      </w:r>
      <w:r w:rsidRPr="00642BB3" w:rsidR="00C7785A">
        <w:t xml:space="preserve"> </w:t>
      </w:r>
      <w:r w:rsidRPr="00642BB3" w:rsidR="0031007C">
        <w:t>sa modification par la loi n</w:t>
      </w:r>
      <w:r w:rsidR="00B7187C">
        <w:rPr>
          <w:vertAlign w:val="superscript"/>
        </w:rPr>
        <w:t>o</w:t>
      </w:r>
      <w:r w:rsidRPr="00642BB3" w:rsidR="0031007C">
        <w:t xml:space="preserve"> 4709 du 3</w:t>
      </w:r>
      <w:r w:rsidR="00F877A6">
        <w:t> </w:t>
      </w:r>
      <w:r w:rsidRPr="00642BB3" w:rsidR="00CF13B0">
        <w:t>octobre 2001</w:t>
      </w:r>
      <w:r w:rsidRPr="00642BB3" w:rsidR="0031007C">
        <w:t xml:space="preserve">, </w:t>
      </w:r>
      <w:r w:rsidR="00F877A6">
        <w:t>l</w:t>
      </w:r>
      <w:r w:rsidR="00B2553C">
        <w:t>’</w:t>
      </w:r>
      <w:r w:rsidR="00F877A6">
        <w:t>article </w:t>
      </w:r>
      <w:r w:rsidRPr="00642BB3" w:rsidR="00CF13B0">
        <w:t xml:space="preserve">21 de la Constitution turque </w:t>
      </w:r>
      <w:r w:rsidRPr="00642BB3" w:rsidR="0031007C">
        <w:t>est libellé comme suit :</w:t>
      </w:r>
    </w:p>
    <w:p w:rsidRPr="00642BB3" w:rsidR="0031007C" w:rsidP="00287059" w:rsidRDefault="00866BDB">
      <w:pPr>
        <w:pStyle w:val="JuQuot"/>
      </w:pPr>
      <w:r w:rsidRPr="00642BB3">
        <w:t>« </w:t>
      </w:r>
      <w:r w:rsidRPr="00642BB3" w:rsidR="0031007C">
        <w:t>Le domicile de toute personne est inviolable. On ne peut pénétrer dans un domicile et y perquisitionner et les objets s</w:t>
      </w:r>
      <w:r w:rsidR="00B2553C">
        <w:t>’</w:t>
      </w:r>
      <w:r w:rsidRPr="00642BB3" w:rsidR="0031007C">
        <w:t>y trouvant ne peuvent être saisis qu</w:t>
      </w:r>
      <w:r w:rsidR="00B2553C">
        <w:t>’</w:t>
      </w:r>
      <w:r w:rsidRPr="00642BB3" w:rsidR="0031007C">
        <w:t>en vertu d</w:t>
      </w:r>
      <w:r w:rsidR="00B2553C">
        <w:t>’</w:t>
      </w:r>
      <w:r w:rsidRPr="00642BB3" w:rsidR="0031007C">
        <w:t>une décision dûment rendue par un juge ou, dans les cas où un retard serait préjudiciable, en vertu d</w:t>
      </w:r>
      <w:r w:rsidR="00B2553C">
        <w:t>’</w:t>
      </w:r>
      <w:r w:rsidRPr="00642BB3" w:rsidR="0031007C">
        <w:t>un ordre écrit de l</w:t>
      </w:r>
      <w:r w:rsidR="00B2553C">
        <w:t>’</w:t>
      </w:r>
      <w:r w:rsidRPr="00642BB3" w:rsidR="0031007C">
        <w:t>autorité habilitée à cet effet par la loi, et en tout état de cause uniquement pour un ou plusieurs des motifs suivants : sauvegarder la sécurité nationale ou l</w:t>
      </w:r>
      <w:r w:rsidR="00B2553C">
        <w:t>’</w:t>
      </w:r>
      <w:r w:rsidRPr="00642BB3" w:rsidR="0031007C">
        <w:t>ordre public, empêcher la commission d</w:t>
      </w:r>
      <w:r w:rsidR="00B2553C">
        <w:t>’</w:t>
      </w:r>
      <w:r w:rsidRPr="00642BB3" w:rsidR="0031007C">
        <w:t>un délit, préserver la santé publique ou les bonnes mœurs, ou protéger les droits et libertés d</w:t>
      </w:r>
      <w:r w:rsidR="00B2553C">
        <w:t>’</w:t>
      </w:r>
      <w:r w:rsidRPr="00642BB3" w:rsidR="0031007C">
        <w:t>autru</w:t>
      </w:r>
      <w:r w:rsidR="00346817">
        <w:t xml:space="preserve">i. </w:t>
      </w:r>
      <w:r w:rsidRPr="00642BB3" w:rsidR="0031007C">
        <w:t>La décision de l</w:t>
      </w:r>
      <w:r w:rsidR="00B2553C">
        <w:t>’</w:t>
      </w:r>
      <w:r w:rsidRPr="00642BB3" w:rsidR="0031007C">
        <w:t>autorité compétente est soumise à l</w:t>
      </w:r>
      <w:r w:rsidR="00B2553C">
        <w:t>’</w:t>
      </w:r>
      <w:r w:rsidRPr="00642BB3" w:rsidR="0031007C">
        <w:t>approbation du juge dans les vingt-quatre heures.</w:t>
      </w:r>
      <w:r w:rsidR="001C4A51">
        <w:t xml:space="preserve"> </w:t>
      </w:r>
      <w:r w:rsidRPr="00642BB3" w:rsidR="0031007C">
        <w:t>Le juge doit statuer dans les quarante-huit heures de la saisie, faute de quoi cel</w:t>
      </w:r>
      <w:r w:rsidRPr="00642BB3">
        <w:t>le-ci est levée de plein droit. »</w:t>
      </w:r>
    </w:p>
    <w:p w:rsidRPr="00642BB3" w:rsidR="006124B0" w:rsidP="0019669C" w:rsidRDefault="00E96C90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23</w:t>
      </w:r>
      <w:r w:rsidRPr="00642BB3">
        <w:fldChar w:fldCharType="end"/>
      </w:r>
      <w:r w:rsidRPr="00642BB3">
        <w:t>.  </w:t>
      </w:r>
      <w:r w:rsidRPr="00642BB3" w:rsidR="00695EF6">
        <w:t>Par un arrêt rendu le 12 octobre 2005, la Cour constitutionnelle, à l</w:t>
      </w:r>
      <w:r w:rsidR="00B2553C">
        <w:t>’</w:t>
      </w:r>
      <w:r w:rsidRPr="00642BB3" w:rsidR="00695EF6">
        <w:t xml:space="preserve">unanimité, a déclaré </w:t>
      </w:r>
      <w:r w:rsidRPr="00642BB3" w:rsidR="0031007C">
        <w:t>la deuxième phrase du 1</w:t>
      </w:r>
      <w:r w:rsidRPr="00642BB3" w:rsidR="0031007C">
        <w:rPr>
          <w:vertAlign w:val="superscript"/>
        </w:rPr>
        <w:t>er</w:t>
      </w:r>
      <w:r w:rsidRPr="00642BB3" w:rsidR="0031007C">
        <w:t xml:space="preserve"> </w:t>
      </w:r>
      <w:r w:rsidRPr="00642BB3" w:rsidR="00CF13B0">
        <w:t>paragraphe</w:t>
      </w:r>
      <w:r w:rsidRPr="00642BB3" w:rsidR="0031007C">
        <w:t xml:space="preserve"> de </w:t>
      </w:r>
      <w:r w:rsidR="00F877A6">
        <w:t>l</w:t>
      </w:r>
      <w:r w:rsidR="00B2553C">
        <w:t>’</w:t>
      </w:r>
      <w:r w:rsidR="00F877A6">
        <w:t>article </w:t>
      </w:r>
      <w:r w:rsidRPr="00642BB3" w:rsidR="00695EF6">
        <w:t>97 de l</w:t>
      </w:r>
      <w:r w:rsidR="00B2553C">
        <w:t>’</w:t>
      </w:r>
      <w:r w:rsidRPr="00642BB3" w:rsidR="00695EF6">
        <w:t>ancien code de procédure pénale non conforme à l</w:t>
      </w:r>
      <w:r w:rsidR="00B2553C">
        <w:t>’</w:t>
      </w:r>
      <w:r w:rsidRPr="00642BB3" w:rsidR="00695EF6">
        <w:t>article 21 de la Constitution et l</w:t>
      </w:r>
      <w:r w:rsidR="00B2553C">
        <w:t>’</w:t>
      </w:r>
      <w:r w:rsidRPr="00642BB3" w:rsidR="00695EF6">
        <w:t>a annulé. Elle a considéré que l</w:t>
      </w:r>
      <w:r w:rsidR="00B2553C">
        <w:t>’</w:t>
      </w:r>
      <w:r w:rsidRPr="00642BB3" w:rsidR="00695EF6">
        <w:t xml:space="preserve">absence </w:t>
      </w:r>
      <w:r w:rsidRPr="00642BB3">
        <w:t>d</w:t>
      </w:r>
      <w:r w:rsidR="00B2553C">
        <w:t>’</w:t>
      </w:r>
      <w:r w:rsidRPr="00642BB3">
        <w:t>un mandat écrit préalable privait le justiciable des garanties offertes par l</w:t>
      </w:r>
      <w:r w:rsidR="00B2553C">
        <w:t>’</w:t>
      </w:r>
      <w:r w:rsidRPr="00642BB3" w:rsidR="006124B0">
        <w:t>article 21 de la Constitution.</w:t>
      </w:r>
    </w:p>
    <w:p w:rsidRPr="00642BB3" w:rsidR="0047121B" w:rsidP="0019669C" w:rsidRDefault="0047121B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24</w:t>
      </w:r>
      <w:r w:rsidRPr="00642BB3">
        <w:fldChar w:fldCharType="end"/>
      </w:r>
      <w:r w:rsidRPr="00642BB3">
        <w:t xml:space="preserve">.  Après avoir été </w:t>
      </w:r>
      <w:r w:rsidR="00F877A6">
        <w:t>modifié par la loi n</w:t>
      </w:r>
      <w:r w:rsidR="002348DC">
        <w:rPr>
          <w:vertAlign w:val="superscript"/>
        </w:rPr>
        <w:t>o</w:t>
      </w:r>
      <w:r w:rsidR="00F877A6">
        <w:t xml:space="preserve"> 4709 du 3 </w:t>
      </w:r>
      <w:r w:rsidR="00B7187C">
        <w:t>octobre 2001, l</w:t>
      </w:r>
      <w:r w:rsidR="00B2553C">
        <w:t>’</w:t>
      </w:r>
      <w:r w:rsidR="00B7187C">
        <w:t>article </w:t>
      </w:r>
      <w:r w:rsidRPr="00642BB3">
        <w:t>40 de la Constitution relative à la protection des droits et libertés fondamentaux est ainsi libellé :</w:t>
      </w:r>
    </w:p>
    <w:p w:rsidR="00C06102" w:rsidP="00287059" w:rsidRDefault="00866BDB">
      <w:pPr>
        <w:pStyle w:val="JuQuot"/>
      </w:pPr>
      <w:r w:rsidRPr="00642BB3">
        <w:t>« </w:t>
      </w:r>
      <w:r w:rsidRPr="00642BB3" w:rsidR="0047121B">
        <w:t>Toute personne a le droit, en cas de violation des droits et libertés reconnus par la Constitution, de demander que la possibilité de s</w:t>
      </w:r>
      <w:r w:rsidR="00B2553C">
        <w:t>’</w:t>
      </w:r>
      <w:r w:rsidRPr="00642BB3" w:rsidR="0047121B">
        <w:t>adresser sans délai à l</w:t>
      </w:r>
      <w:r w:rsidR="00B2553C">
        <w:t>’</w:t>
      </w:r>
      <w:r w:rsidRPr="00642BB3" w:rsidR="0047121B">
        <w:t>autorité compétente lui soit accordée.</w:t>
      </w:r>
    </w:p>
    <w:p w:rsidRPr="00642BB3" w:rsidR="0047121B" w:rsidP="00287059" w:rsidRDefault="0047121B">
      <w:pPr>
        <w:pStyle w:val="JuQuot"/>
      </w:pPr>
      <w:r w:rsidRPr="00642BB3">
        <w:t>L</w:t>
      </w:r>
      <w:r w:rsidR="00B2553C">
        <w:t>’</w:t>
      </w:r>
      <w:r w:rsidRPr="00642BB3" w:rsidR="00866BDB">
        <w:t>État</w:t>
      </w:r>
      <w:r w:rsidRPr="00642BB3">
        <w:t xml:space="preserve"> est tenu de préciser, à l</w:t>
      </w:r>
      <w:r w:rsidR="00B2553C">
        <w:t>’</w:t>
      </w:r>
      <w:r w:rsidRPr="00642BB3">
        <w:t>occasion de ses actes, quelles sont les voies et les délais de recours ouverts aux intéressés ainsi que les autorités</w:t>
      </w:r>
      <w:r w:rsidR="00F877A6">
        <w:t xml:space="preserve"> compétentes pour en connaître.</w:t>
      </w:r>
    </w:p>
    <w:p w:rsidRPr="00642BB3" w:rsidR="0047121B" w:rsidP="00287059" w:rsidRDefault="0047121B">
      <w:pPr>
        <w:pStyle w:val="JuQuot"/>
      </w:pPr>
      <w:r w:rsidRPr="00642BB3">
        <w:t>Le dommage subi par une personne à la suite des actes accomplis de manière injustifiée par des agents publics est indemnisé par l</w:t>
      </w:r>
      <w:r w:rsidR="00B2553C">
        <w:t>’</w:t>
      </w:r>
      <w:r w:rsidRPr="00642BB3" w:rsidR="00866BDB">
        <w:t>État</w:t>
      </w:r>
      <w:r w:rsidRPr="00642BB3">
        <w:t xml:space="preserve"> conformément à la loi. Le droit de l</w:t>
      </w:r>
      <w:r w:rsidR="00B2553C">
        <w:t>’</w:t>
      </w:r>
      <w:r w:rsidRPr="00642BB3" w:rsidR="00866BDB">
        <w:t>État</w:t>
      </w:r>
      <w:r w:rsidRPr="00642BB3">
        <w:t xml:space="preserve"> de se retourner contre l</w:t>
      </w:r>
      <w:r w:rsidR="00B2553C">
        <w:t>’</w:t>
      </w:r>
      <w:r w:rsidRPr="00642BB3">
        <w:t>agent intéressé est réservé.</w:t>
      </w:r>
      <w:r w:rsidRPr="00642BB3" w:rsidR="00866BDB">
        <w:t> »</w:t>
      </w:r>
    </w:p>
    <w:p w:rsidRPr="00642BB3" w:rsidR="0098593A" w:rsidP="0019669C" w:rsidRDefault="0019669C">
      <w:pPr>
        <w:pStyle w:val="JuHA"/>
      </w:pPr>
      <w:r>
        <w:t>D</w:t>
      </w:r>
      <w:r w:rsidRPr="00642BB3" w:rsidR="0098593A">
        <w:t>.  Loi relative au jugemen</w:t>
      </w:r>
      <w:r w:rsidRPr="00642BB3" w:rsidR="005E11D3">
        <w:t>t des fonctionnaires</w:t>
      </w:r>
      <w:r w:rsidRPr="00642BB3" w:rsidR="00CF13B0">
        <w:t xml:space="preserve"> et</w:t>
      </w:r>
      <w:r w:rsidRPr="00642BB3" w:rsidR="005E11D3">
        <w:t xml:space="preserve"> directive </w:t>
      </w:r>
      <w:r w:rsidRPr="00642BB3" w:rsidR="00CF13B0">
        <w:t>du ministère de l</w:t>
      </w:r>
      <w:r w:rsidR="00B2553C">
        <w:t>’</w:t>
      </w:r>
      <w:r w:rsidRPr="00642BB3" w:rsidR="00CF13B0">
        <w:t>Intérieur</w:t>
      </w:r>
      <w:r w:rsidRPr="00642BB3" w:rsidR="005E11D3">
        <w:t xml:space="preserve"> et avis consultatif du Conseil d</w:t>
      </w:r>
      <w:r w:rsidR="00B2553C">
        <w:t>’</w:t>
      </w:r>
      <w:r w:rsidRPr="00642BB3" w:rsidR="005E11D3">
        <w:t>État sur l</w:t>
      </w:r>
      <w:r w:rsidR="00B2553C">
        <w:t>’</w:t>
      </w:r>
      <w:r w:rsidRPr="00642BB3" w:rsidR="005E11D3">
        <w:t>application de cette loi</w:t>
      </w:r>
    </w:p>
    <w:p w:rsidRPr="00642BB3" w:rsidR="009E71DE" w:rsidP="0019669C" w:rsidRDefault="002834B8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25</w:t>
      </w:r>
      <w:r w:rsidRPr="00642BB3">
        <w:fldChar w:fldCharType="end"/>
      </w:r>
      <w:r w:rsidRPr="00642BB3">
        <w:t>.  </w:t>
      </w:r>
      <w:r w:rsidRPr="00642BB3" w:rsidR="00EA142C">
        <w:t>La loi n</w:t>
      </w:r>
      <w:r w:rsidRPr="00B7187C" w:rsidR="00B7187C">
        <w:rPr>
          <w:vertAlign w:val="superscript"/>
        </w:rPr>
        <w:t>o</w:t>
      </w:r>
      <w:r w:rsidRPr="00642BB3" w:rsidR="00EA142C">
        <w:t xml:space="preserve"> 4483 du 2 décembre 1999 relative au jugement des fonctionnaires et autres agents publics (« loi relative au jugement des fonctionnaires ») énonce les personnes compétentes pour autoriser l</w:t>
      </w:r>
      <w:r w:rsidR="00B2553C">
        <w:t>’</w:t>
      </w:r>
      <w:r w:rsidRPr="00642BB3" w:rsidR="00EA142C">
        <w:t xml:space="preserve">ouverture </w:t>
      </w:r>
      <w:r w:rsidR="00C7785A">
        <w:t xml:space="preserve">de </w:t>
      </w:r>
      <w:r w:rsidRPr="00642BB3" w:rsidR="00EA142C">
        <w:t>poursuites pénales à l</w:t>
      </w:r>
      <w:r w:rsidR="00B2553C">
        <w:t>’</w:t>
      </w:r>
      <w:r w:rsidRPr="00642BB3" w:rsidR="00EA142C">
        <w:t xml:space="preserve">encontre des fonctionnaires pour </w:t>
      </w:r>
      <w:r w:rsidRPr="00642BB3" w:rsidR="003B0EE2">
        <w:t>des</w:t>
      </w:r>
      <w:r w:rsidRPr="00642BB3" w:rsidR="00EA142C">
        <w:t xml:space="preserve"> infractions commises </w:t>
      </w:r>
      <w:r w:rsidR="003219B4">
        <w:t xml:space="preserve">dans le cadre </w:t>
      </w:r>
      <w:r w:rsidRPr="00642BB3" w:rsidR="00EA142C">
        <w:t>de leur</w:t>
      </w:r>
      <w:r w:rsidR="003219B4">
        <w:t>s</w:t>
      </w:r>
      <w:r w:rsidRPr="00642BB3" w:rsidR="00EA142C">
        <w:t xml:space="preserve"> fonction</w:t>
      </w:r>
      <w:r w:rsidR="003219B4">
        <w:t>s</w:t>
      </w:r>
      <w:r w:rsidRPr="00642BB3" w:rsidR="00EA142C">
        <w:t xml:space="preserve"> ainsi que la procédure à suivre.</w:t>
      </w:r>
    </w:p>
    <w:p w:rsidRPr="00642BB3" w:rsidR="003B0C0E" w:rsidP="0019669C" w:rsidRDefault="002834B8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26</w:t>
      </w:r>
      <w:r w:rsidRPr="00642BB3">
        <w:fldChar w:fldCharType="end"/>
      </w:r>
      <w:r w:rsidRPr="00642BB3">
        <w:t>.  </w:t>
      </w:r>
      <w:r w:rsidRPr="00642BB3" w:rsidR="00460F9E">
        <w:t>Selon cette loi, l</w:t>
      </w:r>
      <w:r w:rsidRPr="00642BB3" w:rsidR="003B0C0E">
        <w:t>orsque le procureur de la République est saisi d</w:t>
      </w:r>
      <w:r w:rsidR="00B2553C">
        <w:t>’</w:t>
      </w:r>
      <w:r w:rsidRPr="00642BB3" w:rsidR="003B0C0E">
        <w:t xml:space="preserve">une </w:t>
      </w:r>
      <w:r w:rsidRPr="00642BB3" w:rsidR="00EA142C">
        <w:t xml:space="preserve">plainte contre un fonctionnaire, il doit renvoyer </w:t>
      </w:r>
      <w:r w:rsidRPr="00642BB3" w:rsidR="003B0EE2">
        <w:t>l</w:t>
      </w:r>
      <w:r w:rsidR="00B2553C">
        <w:t>’</w:t>
      </w:r>
      <w:r w:rsidRPr="00642BB3" w:rsidR="003B0EE2">
        <w:t>affaire à l</w:t>
      </w:r>
      <w:r w:rsidR="00B2553C">
        <w:t>’</w:t>
      </w:r>
      <w:r w:rsidRPr="00642BB3" w:rsidR="003B0EE2">
        <w:t>autorité compétente pour autoriser</w:t>
      </w:r>
      <w:r w:rsidRPr="00642BB3" w:rsidR="00EA142C">
        <w:t xml:space="preserve"> </w:t>
      </w:r>
      <w:r w:rsidRPr="00642BB3" w:rsidR="003B0EE2">
        <w:t>l</w:t>
      </w:r>
      <w:r w:rsidR="00B2553C">
        <w:t>’</w:t>
      </w:r>
      <w:r w:rsidRPr="00642BB3" w:rsidR="003B0EE2">
        <w:t>ouverture d</w:t>
      </w:r>
      <w:r w:rsidR="00B2553C">
        <w:t>’</w:t>
      </w:r>
      <w:r w:rsidRPr="00642BB3" w:rsidR="003B0EE2">
        <w:t>une enquête pénale</w:t>
      </w:r>
      <w:r w:rsidRPr="00642BB3" w:rsidR="00CF13B0">
        <w:t xml:space="preserve"> (à l</w:t>
      </w:r>
      <w:r w:rsidR="00B2553C">
        <w:t>’</w:t>
      </w:r>
      <w:r w:rsidRPr="00642BB3" w:rsidR="00CF13B0">
        <w:t>exception de certaines infractions limitativement énumérées)</w:t>
      </w:r>
      <w:r w:rsidRPr="00642BB3" w:rsidR="003B0EE2">
        <w:t>. L</w:t>
      </w:r>
      <w:r w:rsidR="00B2553C">
        <w:t>’</w:t>
      </w:r>
      <w:r w:rsidRPr="00642BB3" w:rsidR="003B0EE2">
        <w:t xml:space="preserve">autorité </w:t>
      </w:r>
      <w:r w:rsidRPr="00642BB3" w:rsidR="00033BC3">
        <w:t>compétente peut instruire l</w:t>
      </w:r>
      <w:r w:rsidR="00B2553C">
        <w:t>’</w:t>
      </w:r>
      <w:r w:rsidRPr="00642BB3" w:rsidR="00033BC3">
        <w:t xml:space="preserve">enquête </w:t>
      </w:r>
      <w:r w:rsidR="00020840">
        <w:t>elle</w:t>
      </w:r>
      <w:r w:rsidRPr="00642BB3" w:rsidR="00033BC3">
        <w:t>-même</w:t>
      </w:r>
      <w:r w:rsidR="0073577B">
        <w:t>,</w:t>
      </w:r>
      <w:r w:rsidRPr="00642BB3" w:rsidR="00033BC3">
        <w:t xml:space="preserve"> comme </w:t>
      </w:r>
      <w:r w:rsidR="00020840">
        <w:t>elle</w:t>
      </w:r>
      <w:r w:rsidRPr="00642BB3" w:rsidR="00020840">
        <w:t xml:space="preserve"> </w:t>
      </w:r>
      <w:r w:rsidRPr="00642BB3" w:rsidR="00033BC3">
        <w:t>peut désigner un inspecteur ou</w:t>
      </w:r>
      <w:r w:rsidRPr="00642BB3" w:rsidR="00E403B2">
        <w:t>, le plus souvent,</w:t>
      </w:r>
      <w:r w:rsidRPr="00642BB3" w:rsidR="00033BC3">
        <w:t xml:space="preserve"> un supérieur</w:t>
      </w:r>
      <w:r w:rsidR="00F877A6">
        <w:t xml:space="preserve"> du fonctionnaire mis en cause.</w:t>
      </w:r>
    </w:p>
    <w:p w:rsidRPr="00642BB3" w:rsidR="00E403B2" w:rsidP="0019669C" w:rsidRDefault="002834B8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27</w:t>
      </w:r>
      <w:r w:rsidRPr="00642BB3">
        <w:fldChar w:fldCharType="end"/>
      </w:r>
      <w:r w:rsidRPr="00642BB3">
        <w:t>.  </w:t>
      </w:r>
      <w:r w:rsidRPr="00642BB3" w:rsidR="00E403B2">
        <w:t>La personne qui procède à l</w:t>
      </w:r>
      <w:r w:rsidR="00B2553C">
        <w:t>’</w:t>
      </w:r>
      <w:r w:rsidRPr="00642BB3" w:rsidR="00E403B2">
        <w:t>enquête (« l</w:t>
      </w:r>
      <w:r w:rsidR="00B2553C">
        <w:t>’</w:t>
      </w:r>
      <w:r w:rsidRPr="00642BB3" w:rsidR="00E403B2">
        <w:t>enquêteur ») dispose de tous les pouvoirs des inspecteurs de ministère</w:t>
      </w:r>
      <w:r w:rsidR="0073577B">
        <w:t>s</w:t>
      </w:r>
      <w:r w:rsidRPr="00642BB3" w:rsidR="009E71DE">
        <w:t xml:space="preserve"> et de la</w:t>
      </w:r>
      <w:r w:rsidRPr="00642BB3" w:rsidR="00E403B2">
        <w:t xml:space="preserve"> </w:t>
      </w:r>
      <w:r w:rsidRPr="00642BB3" w:rsidR="009E71DE">
        <w:t xml:space="preserve">personne </w:t>
      </w:r>
      <w:r w:rsidRPr="00642BB3" w:rsidR="00E403B2">
        <w:t>qui l</w:t>
      </w:r>
      <w:r w:rsidR="00B2553C">
        <w:t>’</w:t>
      </w:r>
      <w:r w:rsidRPr="00642BB3" w:rsidR="00E403B2">
        <w:t xml:space="preserve">a </w:t>
      </w:r>
      <w:r w:rsidR="00020840">
        <w:t>désignée</w:t>
      </w:r>
      <w:r w:rsidRPr="00642BB3" w:rsidR="00E403B2">
        <w:t>. L</w:t>
      </w:r>
      <w:r w:rsidR="00B2553C">
        <w:t>’</w:t>
      </w:r>
      <w:r w:rsidRPr="00642BB3" w:rsidR="00E403B2">
        <w:t xml:space="preserve">enquêteur procède </w:t>
      </w:r>
      <w:r w:rsidRPr="00642BB3" w:rsidR="000B523D">
        <w:t>à tous les</w:t>
      </w:r>
      <w:r w:rsidRPr="00642BB3" w:rsidR="00E403B2">
        <w:t xml:space="preserve"> actes d</w:t>
      </w:r>
      <w:r w:rsidR="00B2553C">
        <w:t>’</w:t>
      </w:r>
      <w:r w:rsidRPr="00642BB3" w:rsidR="00E403B2">
        <w:t>enquête nécessaires. Au terme de son enquête, il rédige un rapport qu</w:t>
      </w:r>
      <w:r w:rsidR="00B2553C">
        <w:t>’</w:t>
      </w:r>
      <w:r w:rsidRPr="00642BB3" w:rsidR="00E403B2">
        <w:t>il remet à l</w:t>
      </w:r>
      <w:r w:rsidR="00B2553C">
        <w:t>’</w:t>
      </w:r>
      <w:r w:rsidRPr="00642BB3" w:rsidR="00E403B2">
        <w:t>autorité compétente. À la lumière des conclusions de ce rapport, l</w:t>
      </w:r>
      <w:r w:rsidR="00B2553C">
        <w:t>’</w:t>
      </w:r>
      <w:r w:rsidRPr="00642BB3" w:rsidR="00E403B2">
        <w:t>autorité compétente autorise ou non l</w:t>
      </w:r>
      <w:r w:rsidR="00B2553C">
        <w:t>’</w:t>
      </w:r>
      <w:r w:rsidRPr="00642BB3" w:rsidR="00E403B2">
        <w:t>ouverture des poursuites pénales.</w:t>
      </w:r>
      <w:r w:rsidR="00F877A6">
        <w:t xml:space="preserve"> Sa décision doit être motivée.</w:t>
      </w:r>
    </w:p>
    <w:p w:rsidRPr="00642BB3" w:rsidR="00BA3A0A" w:rsidP="0019669C" w:rsidRDefault="002834B8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28</w:t>
      </w:r>
      <w:r w:rsidRPr="00642BB3">
        <w:fldChar w:fldCharType="end"/>
      </w:r>
      <w:r w:rsidRPr="00642BB3">
        <w:t>.  </w:t>
      </w:r>
      <w:r w:rsidRPr="00642BB3" w:rsidR="00E403B2">
        <w:t>L</w:t>
      </w:r>
      <w:r w:rsidRPr="00642BB3" w:rsidR="009E71DE">
        <w:t>e</w:t>
      </w:r>
      <w:r w:rsidRPr="00642BB3" w:rsidR="00E403B2">
        <w:t xml:space="preserve"> </w:t>
      </w:r>
      <w:r w:rsidRPr="00642BB3" w:rsidR="009E71DE">
        <w:t xml:space="preserve">procureur de la République et le plaignant peuvent former opposition contre la </w:t>
      </w:r>
      <w:r w:rsidRPr="00642BB3" w:rsidR="00E403B2">
        <w:t xml:space="preserve">décision </w:t>
      </w:r>
      <w:r w:rsidRPr="00642BB3" w:rsidR="009E71DE">
        <w:t>de ne pas autoriser les poursuites</w:t>
      </w:r>
      <w:r w:rsidRPr="00642BB3" w:rsidR="005A1F2E">
        <w:t xml:space="preserve"> devant le tribunal administratif compétent</w:t>
      </w:r>
      <w:r w:rsidR="0073577B">
        <w:t xml:space="preserve"> et</w:t>
      </w:r>
      <w:r w:rsidRPr="00642BB3" w:rsidR="009E71DE">
        <w:t xml:space="preserve"> ce</w:t>
      </w:r>
      <w:r w:rsidR="0073577B">
        <w:t>,</w:t>
      </w:r>
      <w:r w:rsidRPr="00642BB3" w:rsidR="009E71DE">
        <w:t xml:space="preserve"> dans un délai de 10 jours à compter de la notification. </w:t>
      </w:r>
      <w:r w:rsidRPr="00642BB3" w:rsidR="004B571B">
        <w:t>Si leur demande est accueillie, le dossier est directement envoyé au procureur de la République</w:t>
      </w:r>
      <w:r w:rsidR="0073577B">
        <w:t>,</w:t>
      </w:r>
      <w:r w:rsidRPr="00642BB3" w:rsidR="004B571B">
        <w:t xml:space="preserve"> qui commence </w:t>
      </w:r>
      <w:r w:rsidR="00F877A6">
        <w:t>une enquête pénale.</w:t>
      </w:r>
    </w:p>
    <w:p w:rsidRPr="00642BB3" w:rsidR="00682D76" w:rsidP="0019669C" w:rsidRDefault="002834B8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29</w:t>
      </w:r>
      <w:r w:rsidRPr="00642BB3">
        <w:fldChar w:fldCharType="end"/>
      </w:r>
      <w:r w:rsidRPr="00642BB3">
        <w:t>.  </w:t>
      </w:r>
      <w:r w:rsidRPr="00642BB3" w:rsidR="00A34627">
        <w:t>Le 17 avril 2000, le Conseil d</w:t>
      </w:r>
      <w:r w:rsidR="00B2553C">
        <w:t>’</w:t>
      </w:r>
      <w:r w:rsidRPr="00642BB3" w:rsidR="00A34627">
        <w:t xml:space="preserve">État a rendu un avis consultatif sur des points particuliers de la loi sur le jugement des fonctionnaires à la suite des difficultés rencontrées lors de la mise en œuvre de cette loi. </w:t>
      </w:r>
      <w:r w:rsidRPr="00642BB3" w:rsidR="00682D76">
        <w:t xml:space="preserve">Il recommande que la décision ne pas autoriser les poursuites pénales soit </w:t>
      </w:r>
      <w:r w:rsidR="0073577B">
        <w:t>communiquée</w:t>
      </w:r>
      <w:r w:rsidRPr="00642BB3" w:rsidR="0073577B">
        <w:t xml:space="preserve"> </w:t>
      </w:r>
      <w:r w:rsidRPr="00642BB3" w:rsidR="00682D76">
        <w:t>au procureur de la République</w:t>
      </w:r>
      <w:r w:rsidR="0073577B">
        <w:t>,</w:t>
      </w:r>
      <w:r w:rsidRPr="00642BB3" w:rsidR="00682D76">
        <w:t xml:space="preserve"> accompagnée du dossier d</w:t>
      </w:r>
      <w:r w:rsidR="00B2553C">
        <w:t>’</w:t>
      </w:r>
      <w:r w:rsidRPr="00642BB3" w:rsidR="00682D76">
        <w:t>enquête.</w:t>
      </w:r>
    </w:p>
    <w:p w:rsidRPr="00642BB3" w:rsidR="009E71DE" w:rsidP="0019669C" w:rsidRDefault="002834B8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30</w:t>
      </w:r>
      <w:r w:rsidRPr="00642BB3">
        <w:fldChar w:fldCharType="end"/>
      </w:r>
      <w:r w:rsidRPr="00642BB3">
        <w:t>.  </w:t>
      </w:r>
      <w:r w:rsidRPr="00642BB3" w:rsidR="009E71DE">
        <w:t xml:space="preserve">Le </w:t>
      </w:r>
      <w:r w:rsidRPr="00642BB3" w:rsidR="00B44ED8">
        <w:t>ministère</w:t>
      </w:r>
      <w:r w:rsidRPr="00642BB3" w:rsidR="009E71DE">
        <w:t xml:space="preserve"> de l</w:t>
      </w:r>
      <w:r w:rsidR="00B2553C">
        <w:t>’</w:t>
      </w:r>
      <w:r w:rsidRPr="00642BB3" w:rsidR="009E71DE">
        <w:t xml:space="preserve">Intérieur a </w:t>
      </w:r>
      <w:r w:rsidRPr="00642BB3" w:rsidR="00B44ED8">
        <w:t>publié une directive détaillée concernant l</w:t>
      </w:r>
      <w:r w:rsidR="00B2553C">
        <w:t>’</w:t>
      </w:r>
      <w:r w:rsidRPr="00642BB3" w:rsidR="00B44ED8">
        <w:t xml:space="preserve">application de la loi relative au jugement des fonctionnaires. </w:t>
      </w:r>
      <w:r w:rsidR="00F877A6">
        <w:t>L</w:t>
      </w:r>
      <w:r w:rsidR="00B2553C">
        <w:t>’</w:t>
      </w:r>
      <w:r w:rsidR="00F877A6">
        <w:t>article </w:t>
      </w:r>
      <w:r w:rsidRPr="00642BB3" w:rsidR="00F903E1">
        <w:t>17 de cette directive précise que le rapport d</w:t>
      </w:r>
      <w:r w:rsidR="00B2553C">
        <w:t>’</w:t>
      </w:r>
      <w:r w:rsidRPr="00642BB3" w:rsidR="00F903E1">
        <w:t>enquête doit être préparé en trois exemplaire</w:t>
      </w:r>
      <w:r w:rsidRPr="00642BB3" w:rsidR="00D1780E">
        <w:t>s</w:t>
      </w:r>
      <w:r w:rsidRPr="00642BB3" w:rsidR="00F903E1">
        <w:t>, dont un accompagné des éléments du dossier d</w:t>
      </w:r>
      <w:r w:rsidR="00B2553C">
        <w:t>’</w:t>
      </w:r>
      <w:r w:rsidRPr="00642BB3" w:rsidR="00F903E1">
        <w:t xml:space="preserve">enquête. </w:t>
      </w:r>
      <w:r w:rsidRPr="00642BB3" w:rsidR="009C21FC">
        <w:t>Selon l</w:t>
      </w:r>
      <w:r w:rsidR="00B2553C">
        <w:t>’</w:t>
      </w:r>
      <w:r w:rsidRPr="00642BB3" w:rsidR="009C21FC">
        <w:t>article 18, l</w:t>
      </w:r>
      <w:r w:rsidR="00B2553C">
        <w:t>’</w:t>
      </w:r>
      <w:r w:rsidRPr="00642BB3" w:rsidR="009C21FC">
        <w:t xml:space="preserve">enquêteur désigné par le préfet ou le sous-préfet </w:t>
      </w:r>
      <w:r w:rsidRPr="00642BB3" w:rsidR="00A34627">
        <w:t>envoie les trois exemplaires du rapport à l</w:t>
      </w:r>
      <w:r w:rsidR="00B2553C">
        <w:t>’</w:t>
      </w:r>
      <w:r w:rsidRPr="00642BB3" w:rsidR="00A34627">
        <w:t>autorité compétente pour autoriser l</w:t>
      </w:r>
      <w:r w:rsidR="00B2553C">
        <w:t>’</w:t>
      </w:r>
      <w:r w:rsidRPr="00642BB3" w:rsidR="00A34627">
        <w:t xml:space="preserve">ouverture des poursuites pénales, laquelle </w:t>
      </w:r>
      <w:r w:rsidR="0073577B">
        <w:t>transmet</w:t>
      </w:r>
      <w:r w:rsidRPr="00642BB3" w:rsidR="0073577B">
        <w:t xml:space="preserve"> </w:t>
      </w:r>
      <w:r w:rsidRPr="00642BB3" w:rsidR="00A34627">
        <w:t>un exemplaire sans documents à l</w:t>
      </w:r>
      <w:r w:rsidR="00B2553C">
        <w:t>’</w:t>
      </w:r>
      <w:r w:rsidRPr="00642BB3" w:rsidR="00A34627">
        <w:t xml:space="preserve">administration du fonctionnaire </w:t>
      </w:r>
      <w:r w:rsidRPr="00642BB3" w:rsidR="00D65F7F">
        <w:t xml:space="preserve">mis </w:t>
      </w:r>
      <w:r w:rsidRPr="00642BB3" w:rsidR="00A34627">
        <w:t>en cause</w:t>
      </w:r>
      <w:r w:rsidR="00F877A6">
        <w:t>.</w:t>
      </w:r>
    </w:p>
    <w:p w:rsidRPr="00642BB3" w:rsidR="00866BDB" w:rsidP="0019669C" w:rsidRDefault="0019669C">
      <w:pPr>
        <w:pStyle w:val="JuHA"/>
      </w:pPr>
      <w:r>
        <w:t>E</w:t>
      </w:r>
      <w:r w:rsidRPr="00642BB3" w:rsidR="00866BDB">
        <w:t>.  Code de justice administrative</w:t>
      </w:r>
    </w:p>
    <w:p w:rsidRPr="00642BB3" w:rsidR="004B571B" w:rsidP="0019669C" w:rsidRDefault="00D1780E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31</w:t>
      </w:r>
      <w:r w:rsidRPr="00642BB3">
        <w:fldChar w:fldCharType="end"/>
      </w:r>
      <w:r w:rsidRPr="00642BB3">
        <w:t>.  </w:t>
      </w:r>
      <w:r w:rsidRPr="00642BB3" w:rsidR="004B571B">
        <w:t>Selon l</w:t>
      </w:r>
      <w:r w:rsidR="00B2553C">
        <w:t>’</w:t>
      </w:r>
      <w:r w:rsidRPr="00642BB3" w:rsidR="004B571B">
        <w:t xml:space="preserve">article 45 du code de justice administrative, le tribunal administratif régional appelé à </w:t>
      </w:r>
      <w:r w:rsidR="00020840">
        <w:t>connaître</w:t>
      </w:r>
      <w:r w:rsidRPr="00642BB3" w:rsidR="00020840">
        <w:t xml:space="preserve"> </w:t>
      </w:r>
      <w:r w:rsidRPr="00642BB3" w:rsidR="004B571B">
        <w:t>d</w:t>
      </w:r>
      <w:r w:rsidR="00B2553C">
        <w:t>’</w:t>
      </w:r>
      <w:r w:rsidRPr="00642BB3" w:rsidR="004B571B">
        <w:t>une opposition statue sur do</w:t>
      </w:r>
      <w:r w:rsidR="00F877A6">
        <w:t>ssier et de manière définitive.</w:t>
      </w:r>
    </w:p>
    <w:p w:rsidRPr="00642BB3" w:rsidR="00EC6427" w:rsidP="00287059" w:rsidRDefault="00EC6427">
      <w:pPr>
        <w:pStyle w:val="JuHHead"/>
      </w:pPr>
      <w:r w:rsidRPr="00642BB3">
        <w:t>EN DROIT</w:t>
      </w:r>
    </w:p>
    <w:p w:rsidRPr="00642BB3" w:rsidR="00EC6427" w:rsidP="00287059" w:rsidRDefault="00EC6427">
      <w:pPr>
        <w:pStyle w:val="JuHIRoman"/>
      </w:pPr>
      <w:r w:rsidRPr="00642BB3">
        <w:t>I.  SUR LA VIOLATION ALLÉGUÉE DE L</w:t>
      </w:r>
      <w:r w:rsidR="00B2553C">
        <w:t>’</w:t>
      </w:r>
      <w:r w:rsidRPr="00642BB3">
        <w:t xml:space="preserve">ARTICLE </w:t>
      </w:r>
      <w:r w:rsidRPr="00642BB3" w:rsidR="00217BD4">
        <w:t>8</w:t>
      </w:r>
      <w:r w:rsidRPr="00642BB3">
        <w:t xml:space="preserve"> DE LA CONVENTION</w:t>
      </w:r>
    </w:p>
    <w:p w:rsidRPr="00642BB3" w:rsidR="00EC6427" w:rsidP="0019669C" w:rsidRDefault="002B567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32</w:t>
      </w:r>
      <w:r w:rsidRPr="00642BB3">
        <w:fldChar w:fldCharType="end"/>
      </w:r>
      <w:r w:rsidRPr="00642BB3">
        <w:t>.  </w:t>
      </w:r>
      <w:r w:rsidRPr="00642BB3" w:rsidR="003270A6">
        <w:t>Le requérant allègue</w:t>
      </w:r>
      <w:r w:rsidRPr="00642BB3" w:rsidR="00EC6427">
        <w:t xml:space="preserve"> que </w:t>
      </w:r>
      <w:r w:rsidRPr="00642BB3" w:rsidR="001D0071">
        <w:t>la visite des policiers dans son atelier a enfreint son droit au respect de son domicile</w:t>
      </w:r>
      <w:r w:rsidRPr="00642BB3" w:rsidR="00EC6427">
        <w:t xml:space="preserve"> tel que prévu par l</w:t>
      </w:r>
      <w:r w:rsidR="00B2553C">
        <w:t>’</w:t>
      </w:r>
      <w:r w:rsidRPr="00642BB3" w:rsidR="00EC6427">
        <w:t xml:space="preserve">article </w:t>
      </w:r>
      <w:r w:rsidRPr="00642BB3" w:rsidR="001D0071">
        <w:t>8</w:t>
      </w:r>
      <w:r w:rsidRPr="00642BB3" w:rsidR="00EC6427">
        <w:t xml:space="preserve"> de la Convention, ainsi libellé :</w:t>
      </w:r>
    </w:p>
    <w:p w:rsidRPr="00642BB3" w:rsidR="001D0071" w:rsidP="00287059" w:rsidRDefault="001D0071">
      <w:pPr>
        <w:pStyle w:val="JuQuot"/>
      </w:pPr>
      <w:r w:rsidRPr="00642BB3">
        <w:t>« 1.  Toute personne a droit au respect de sa vie privée et familiale, de son domicile et de sa correspondance.</w:t>
      </w:r>
    </w:p>
    <w:p w:rsidRPr="00642BB3" w:rsidR="00EC6427" w:rsidP="00287059" w:rsidRDefault="001D0071">
      <w:pPr>
        <w:pStyle w:val="JuQuot"/>
      </w:pPr>
      <w:r w:rsidRPr="00642BB3">
        <w:t>2.  Il ne peut y avoir ingérence d</w:t>
      </w:r>
      <w:r w:rsidR="00B2553C">
        <w:t>’</w:t>
      </w:r>
      <w:r w:rsidRPr="00642BB3">
        <w:t>une autorité publique dans l</w:t>
      </w:r>
      <w:r w:rsidR="00B2553C">
        <w:t>’</w:t>
      </w:r>
      <w:r w:rsidRPr="00642BB3">
        <w:t>exercice de ce droit que pour autant que cette ingérence est prévue par la loi et qu</w:t>
      </w:r>
      <w:r w:rsidR="00B2553C">
        <w:t>’</w:t>
      </w:r>
      <w:r w:rsidRPr="00642BB3">
        <w:t xml:space="preserve">elle constitue une mesure qui, dans une société démocratique, est nécessaire à la sécurité nationale, à la sûreté publique, au </w:t>
      </w:r>
      <w:r w:rsidRPr="00642BB3" w:rsidR="00346817">
        <w:t>bien-être</w:t>
      </w:r>
      <w:r w:rsidRPr="00642BB3">
        <w:t xml:space="preserve"> économique du pays, à la défense de l</w:t>
      </w:r>
      <w:r w:rsidR="00B2553C">
        <w:t>’</w:t>
      </w:r>
      <w:r w:rsidRPr="00642BB3">
        <w:t>ordre et à la prévention des infractions pénales, à la protection de la santé ou de la morale, ou à la protection des droits et libertés d</w:t>
      </w:r>
      <w:r w:rsidR="00B2553C">
        <w:t>’</w:t>
      </w:r>
      <w:r w:rsidRPr="00642BB3">
        <w:t>autrui. »</w:t>
      </w:r>
    </w:p>
    <w:p w:rsidRPr="00642BB3" w:rsidR="002B567D" w:rsidP="00287059" w:rsidRDefault="002B567D">
      <w:pPr>
        <w:pStyle w:val="JuHA"/>
      </w:pPr>
      <w:r w:rsidRPr="00642BB3">
        <w:t>A.  Sur la recevabilité</w:t>
      </w:r>
    </w:p>
    <w:p w:rsidRPr="00642BB3" w:rsidR="002B567D" w:rsidP="0019669C" w:rsidRDefault="002B567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33</w:t>
      </w:r>
      <w:r w:rsidRPr="00642BB3">
        <w:fldChar w:fldCharType="end"/>
      </w:r>
      <w:r w:rsidRPr="00642BB3">
        <w:t>.  Le Gouvernement soutient que le requérant n</w:t>
      </w:r>
      <w:r w:rsidR="00B2553C">
        <w:t>’</w:t>
      </w:r>
      <w:r w:rsidRPr="00642BB3">
        <w:t>a pas épuisé les voies de recours internes. À cet égard, il fait observer qu</w:t>
      </w:r>
      <w:r w:rsidR="00B2553C">
        <w:t>’</w:t>
      </w:r>
      <w:r w:rsidR="00020840">
        <w:t>en vertu de</w:t>
      </w:r>
      <w:r w:rsidRPr="00642BB3">
        <w:t xml:space="preserve"> l</w:t>
      </w:r>
      <w:r w:rsidR="00B2553C">
        <w:t>’</w:t>
      </w:r>
      <w:r w:rsidRPr="00642BB3">
        <w:t>article</w:t>
      </w:r>
      <w:r w:rsidR="00F877A6">
        <w:t> </w:t>
      </w:r>
      <w:r w:rsidRPr="00642BB3">
        <w:t>40 de la Constitution</w:t>
      </w:r>
      <w:r w:rsidR="0073577B">
        <w:t>,</w:t>
      </w:r>
      <w:r w:rsidRPr="00642BB3">
        <w:t xml:space="preserve"> toute personne victime d</w:t>
      </w:r>
      <w:r w:rsidR="00B2553C">
        <w:t>’</w:t>
      </w:r>
      <w:r w:rsidRPr="00642BB3">
        <w:t xml:space="preserve">une atteinte à ses </w:t>
      </w:r>
      <w:r w:rsidRPr="00642BB3" w:rsidR="0047121B">
        <w:t xml:space="preserve">droits et libertés fondamentaux </w:t>
      </w:r>
      <w:r w:rsidRPr="00642BB3" w:rsidR="008F0114">
        <w:t>en raison d</w:t>
      </w:r>
      <w:r w:rsidR="00B2553C">
        <w:t>’</w:t>
      </w:r>
      <w:r w:rsidRPr="00642BB3" w:rsidR="008F0114">
        <w:t xml:space="preserve">actes </w:t>
      </w:r>
      <w:r w:rsidR="0073577B">
        <w:t>injustifiés</w:t>
      </w:r>
      <w:r w:rsidRPr="00642BB3" w:rsidR="0073577B">
        <w:t xml:space="preserve"> </w:t>
      </w:r>
      <w:r w:rsidRPr="00642BB3" w:rsidR="0047121B">
        <w:t xml:space="preserve">des agents publics </w:t>
      </w:r>
      <w:r w:rsidRPr="00642BB3" w:rsidR="005606F7">
        <w:t>peut demander réparation</w:t>
      </w:r>
      <w:r w:rsidRPr="00642BB3">
        <w:t>. Il ajoute que</w:t>
      </w:r>
      <w:r w:rsidR="0013407B">
        <w:t>,</w:t>
      </w:r>
      <w:r w:rsidRPr="00642BB3">
        <w:t xml:space="preserve"> selon l</w:t>
      </w:r>
      <w:r w:rsidR="00B2553C">
        <w:t>’</w:t>
      </w:r>
      <w:r w:rsidRPr="00642BB3">
        <w:t xml:space="preserve">article 13 du code de </w:t>
      </w:r>
      <w:r w:rsidRPr="00642BB3" w:rsidR="005606F7">
        <w:t>justice</w:t>
      </w:r>
      <w:r w:rsidRPr="00642BB3">
        <w:t xml:space="preserve"> administrative, l</w:t>
      </w:r>
      <w:r w:rsidR="00B2553C">
        <w:t>’</w:t>
      </w:r>
      <w:r w:rsidRPr="00642BB3">
        <w:t>administration a l</w:t>
      </w:r>
      <w:r w:rsidR="00B2553C">
        <w:t>’</w:t>
      </w:r>
      <w:r w:rsidRPr="00642BB3">
        <w:t>obligation de réparer les préjudices causés par son a</w:t>
      </w:r>
      <w:r w:rsidR="00F877A6">
        <w:t>ctivité ou celle de ses agents.</w:t>
      </w:r>
    </w:p>
    <w:p w:rsidRPr="00642BB3" w:rsidR="00D673F1" w:rsidP="0019669C" w:rsidRDefault="00D673F1">
      <w:pPr>
        <w:pStyle w:val="PJuPara"/>
        <w:rPr>
          <w:lang w:eastAsia="en-US"/>
        </w:rPr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34</w:t>
      </w:r>
      <w:r w:rsidRPr="00642BB3">
        <w:fldChar w:fldCharType="end"/>
      </w:r>
      <w:r w:rsidRPr="00642BB3">
        <w:t>.  </w:t>
      </w:r>
      <w:r w:rsidRPr="00642BB3" w:rsidR="00866BDB">
        <w:t xml:space="preserve">La Cour relève que </w:t>
      </w:r>
      <w:r w:rsidRPr="00642BB3">
        <w:t>le requérant a déposé une plainte auprès du procureur de la République concernant l</w:t>
      </w:r>
      <w:r w:rsidR="00B2553C">
        <w:t>’</w:t>
      </w:r>
      <w:r w:rsidRPr="00642BB3">
        <w:t xml:space="preserve">illégalité </w:t>
      </w:r>
      <w:r w:rsidR="00020840">
        <w:t xml:space="preserve">alléguée </w:t>
      </w:r>
      <w:r w:rsidRPr="00642BB3">
        <w:t>de la perquisition</w:t>
      </w:r>
      <w:r w:rsidRPr="00642BB3" w:rsidR="00866BDB">
        <w:t>, grief qu</w:t>
      </w:r>
      <w:r w:rsidR="00B2553C">
        <w:t>’</w:t>
      </w:r>
      <w:r w:rsidRPr="00642BB3" w:rsidR="00866BDB">
        <w:t>il présente devant elle</w:t>
      </w:r>
      <w:r w:rsidRPr="00642BB3">
        <w:t xml:space="preserve">. </w:t>
      </w:r>
      <w:r w:rsidRPr="00642BB3" w:rsidR="00866BDB">
        <w:t xml:space="preserve">Il a ainsi </w:t>
      </w:r>
      <w:r w:rsidRPr="00642BB3">
        <w:t>tenté d</w:t>
      </w:r>
      <w:r w:rsidR="00B2553C">
        <w:t>’</w:t>
      </w:r>
      <w:r w:rsidRPr="00642BB3">
        <w:t>épuiser les possibilités que lui ouvrait le système de la justice pénale turque</w:t>
      </w:r>
      <w:r w:rsidRPr="00642BB3" w:rsidR="00866BDB">
        <w:t xml:space="preserve">. </w:t>
      </w:r>
      <w:r w:rsidRPr="00642BB3" w:rsidR="00DC3906">
        <w:t xml:space="preserve">Pour la Cour, </w:t>
      </w:r>
      <w:r w:rsidRPr="00642BB3">
        <w:t>le requérant n</w:t>
      </w:r>
      <w:r w:rsidR="00B2553C">
        <w:t>’</w:t>
      </w:r>
      <w:r w:rsidRPr="00642BB3">
        <w:t>était pas obligé d</w:t>
      </w:r>
      <w:r w:rsidR="00B2553C">
        <w:t>’</w:t>
      </w:r>
      <w:r w:rsidRPr="00642BB3">
        <w:t>essayer une nouvelle fois d</w:t>
      </w:r>
      <w:r w:rsidR="00B2553C">
        <w:t>’</w:t>
      </w:r>
      <w:r w:rsidRPr="00642BB3">
        <w:t>obtenir réparation en engageant une action en dommages-intérêts ou en saisissant les juridictions administratives d</w:t>
      </w:r>
      <w:r w:rsidR="00B2553C">
        <w:t>’</w:t>
      </w:r>
      <w:r w:rsidRPr="00642BB3">
        <w:t xml:space="preserve">un recours </w:t>
      </w:r>
      <w:r w:rsidR="00125FF6">
        <w:t>de</w:t>
      </w:r>
      <w:r w:rsidRPr="00642BB3" w:rsidR="00125FF6">
        <w:t xml:space="preserve"> </w:t>
      </w:r>
      <w:r w:rsidRPr="00642BB3">
        <w:t>pleine juridiction (</w:t>
      </w:r>
      <w:r w:rsidRPr="00642BB3">
        <w:rPr>
          <w:rStyle w:val="ju-005fpara-0020char--char"/>
          <w:i/>
          <w:iCs/>
        </w:rPr>
        <w:t>mutatis mutandis</w:t>
      </w:r>
      <w:r w:rsidRPr="00642BB3">
        <w:t xml:space="preserve">, </w:t>
      </w:r>
      <w:r w:rsidR="00B7187C">
        <w:rPr>
          <w:rStyle w:val="ju-005fpara-0020char--char"/>
          <w:i/>
          <w:iCs/>
        </w:rPr>
        <w:t xml:space="preserve">Assenov et autres c. </w:t>
      </w:r>
      <w:r w:rsidRPr="00642BB3">
        <w:rPr>
          <w:rStyle w:val="ju-005fpara-0020char--char"/>
          <w:i/>
          <w:iCs/>
        </w:rPr>
        <w:t>Bulgarie</w:t>
      </w:r>
      <w:r w:rsidRPr="00642BB3">
        <w:t xml:space="preserve">, arrêt du 28 octobre 1998, </w:t>
      </w:r>
      <w:r w:rsidRPr="00236591" w:rsidR="008A491E">
        <w:rPr>
          <w:i/>
          <w:lang w:eastAsia="en-US"/>
        </w:rPr>
        <w:t>Recueil des arrêts et décisions</w:t>
      </w:r>
      <w:r w:rsidRPr="00236591" w:rsidR="008A491E">
        <w:rPr>
          <w:lang w:eastAsia="en-US"/>
        </w:rPr>
        <w:t xml:space="preserve"> 1998</w:t>
      </w:r>
      <w:r w:rsidRPr="00236591" w:rsidR="008A491E">
        <w:rPr>
          <w:lang w:eastAsia="en-US"/>
        </w:rPr>
        <w:noBreakHyphen/>
        <w:t>VIII</w:t>
      </w:r>
      <w:r w:rsidR="008A491E">
        <w:rPr>
          <w:lang w:eastAsia="en-US"/>
        </w:rPr>
        <w:t>,</w:t>
      </w:r>
      <w:r w:rsidRPr="00642BB3">
        <w:t xml:space="preserve"> § 86</w:t>
      </w:r>
      <w:r w:rsidR="00E35F35">
        <w:t>,</w:t>
      </w:r>
      <w:r w:rsidRPr="00642BB3">
        <w:t xml:space="preserve"> et </w:t>
      </w:r>
      <w:r w:rsidR="007700A2">
        <w:rPr>
          <w:i/>
          <w:lang w:eastAsia="en-US"/>
        </w:rPr>
        <w:t>Fazıl Ahmet Tamer et autres c. </w:t>
      </w:r>
      <w:r w:rsidRPr="00642BB3">
        <w:rPr>
          <w:i/>
          <w:lang w:eastAsia="en-US"/>
        </w:rPr>
        <w:t>Turquie</w:t>
      </w:r>
      <w:r w:rsidRPr="00642BB3">
        <w:rPr>
          <w:lang w:eastAsia="en-US"/>
        </w:rPr>
        <w:t>, n</w:t>
      </w:r>
      <w:r w:rsidRPr="002348DC" w:rsidR="002348DC">
        <w:rPr>
          <w:vertAlign w:val="superscript"/>
          <w:lang w:eastAsia="en-US"/>
        </w:rPr>
        <w:t>o</w:t>
      </w:r>
      <w:r w:rsidR="002348DC">
        <w:rPr>
          <w:lang w:eastAsia="en-US"/>
        </w:rPr>
        <w:t xml:space="preserve"> </w:t>
      </w:r>
      <w:r w:rsidRPr="00642BB3">
        <w:rPr>
          <w:lang w:eastAsia="en-US"/>
        </w:rPr>
        <w:t>19</w:t>
      </w:r>
      <w:r w:rsidR="00F877A6">
        <w:rPr>
          <w:lang w:eastAsia="en-US"/>
        </w:rPr>
        <w:t>028/02, § 75, 24 juillet 2007).</w:t>
      </w:r>
    </w:p>
    <w:p w:rsidRPr="00642BB3" w:rsidR="00532CF7" w:rsidP="0019669C" w:rsidRDefault="00532CF7">
      <w:pPr>
        <w:pStyle w:val="PJuPara"/>
        <w:rPr>
          <w:lang w:eastAsia="en-US"/>
        </w:rPr>
      </w:pPr>
      <w:r w:rsidRPr="00642BB3">
        <w:rPr>
          <w:lang w:eastAsia="en-US"/>
        </w:rPr>
        <w:fldChar w:fldCharType="begin"/>
      </w:r>
      <w:r w:rsidRPr="00642BB3">
        <w:rPr>
          <w:lang w:eastAsia="en-US"/>
        </w:rPr>
        <w:instrText xml:space="preserve"> SEQ level0 \*arabic </w:instrText>
      </w:r>
      <w:r w:rsidRPr="00642BB3">
        <w:rPr>
          <w:lang w:eastAsia="en-US"/>
        </w:rPr>
        <w:fldChar w:fldCharType="separate"/>
      </w:r>
      <w:r w:rsidR="003E7688">
        <w:rPr>
          <w:noProof/>
          <w:lang w:eastAsia="en-US"/>
        </w:rPr>
        <w:t>35</w:t>
      </w:r>
      <w:r w:rsidRPr="00642BB3">
        <w:rPr>
          <w:lang w:eastAsia="en-US"/>
        </w:rPr>
        <w:fldChar w:fldCharType="end"/>
      </w:r>
      <w:r w:rsidRPr="00642BB3">
        <w:rPr>
          <w:lang w:eastAsia="en-US"/>
        </w:rPr>
        <w:t>.  Par ailleurs, le grief du requérant concerne non seulement l</w:t>
      </w:r>
      <w:r w:rsidR="00B2553C">
        <w:rPr>
          <w:lang w:eastAsia="en-US"/>
        </w:rPr>
        <w:t>’</w:t>
      </w:r>
      <w:r w:rsidRPr="00642BB3">
        <w:rPr>
          <w:lang w:eastAsia="en-US"/>
        </w:rPr>
        <w:t xml:space="preserve">illégalité </w:t>
      </w:r>
      <w:r w:rsidR="00020840">
        <w:rPr>
          <w:lang w:eastAsia="en-US"/>
        </w:rPr>
        <w:t xml:space="preserve">alléguée </w:t>
      </w:r>
      <w:r w:rsidRPr="00642BB3">
        <w:rPr>
          <w:lang w:eastAsia="en-US"/>
        </w:rPr>
        <w:t>de la perquisition litigieuse mais aussi l</w:t>
      </w:r>
      <w:r w:rsidR="00B2553C">
        <w:rPr>
          <w:lang w:eastAsia="en-US"/>
        </w:rPr>
        <w:t>’</w:t>
      </w:r>
      <w:r w:rsidRPr="00642BB3">
        <w:rPr>
          <w:lang w:eastAsia="en-US"/>
        </w:rPr>
        <w:t>absence d</w:t>
      </w:r>
      <w:r w:rsidR="00B2553C">
        <w:rPr>
          <w:lang w:eastAsia="en-US"/>
        </w:rPr>
        <w:t>’</w:t>
      </w:r>
      <w:r w:rsidRPr="00642BB3">
        <w:rPr>
          <w:lang w:eastAsia="en-US"/>
        </w:rPr>
        <w:t xml:space="preserve">un recours effectif pour dénoncer cette mesure. Or les recours invoqués par le </w:t>
      </w:r>
      <w:r w:rsidRPr="00642BB3" w:rsidR="00DC3906">
        <w:rPr>
          <w:lang w:eastAsia="en-US"/>
        </w:rPr>
        <w:t>Gouvernement</w:t>
      </w:r>
      <w:r w:rsidRPr="00642BB3">
        <w:rPr>
          <w:lang w:eastAsia="en-US"/>
        </w:rPr>
        <w:t xml:space="preserve"> ne sauraient être interprétés comme constituant </w:t>
      </w:r>
      <w:r w:rsidRPr="00642BB3" w:rsidR="00DC3906">
        <w:rPr>
          <w:lang w:eastAsia="en-US"/>
        </w:rPr>
        <w:t>un</w:t>
      </w:r>
      <w:r w:rsidRPr="00642BB3">
        <w:rPr>
          <w:lang w:eastAsia="en-US"/>
        </w:rPr>
        <w:t xml:space="preserve"> remède effectif à cet égard (voir, </w:t>
      </w:r>
      <w:r w:rsidRPr="00642BB3">
        <w:rPr>
          <w:i/>
          <w:lang w:eastAsia="en-US"/>
        </w:rPr>
        <w:t>mutatis mutandis</w:t>
      </w:r>
      <w:r w:rsidRPr="00642BB3">
        <w:rPr>
          <w:lang w:eastAsia="en-US"/>
        </w:rPr>
        <w:t xml:space="preserve">, </w:t>
      </w:r>
      <w:r w:rsidRPr="00642BB3">
        <w:rPr>
          <w:i/>
          <w:lang w:eastAsia="en-US"/>
        </w:rPr>
        <w:t>Varga c. Roumanie</w:t>
      </w:r>
      <w:r w:rsidRPr="00642BB3">
        <w:rPr>
          <w:lang w:eastAsia="en-US"/>
        </w:rPr>
        <w:t>, n</w:t>
      </w:r>
      <w:r w:rsidRPr="00642BB3">
        <w:rPr>
          <w:vertAlign w:val="superscript"/>
          <w:lang w:eastAsia="en-US"/>
        </w:rPr>
        <w:t>o</w:t>
      </w:r>
      <w:r w:rsidRPr="00642BB3" w:rsidR="00DC3906">
        <w:rPr>
          <w:lang w:eastAsia="en-US"/>
        </w:rPr>
        <w:t> </w:t>
      </w:r>
      <w:r w:rsidR="00F877A6">
        <w:rPr>
          <w:lang w:eastAsia="en-US"/>
        </w:rPr>
        <w:t>73957/01, § 60, 1</w:t>
      </w:r>
      <w:r w:rsidR="00B7187C">
        <w:rPr>
          <w:lang w:eastAsia="en-US"/>
        </w:rPr>
        <w:t> </w:t>
      </w:r>
      <w:r w:rsidR="00F877A6">
        <w:rPr>
          <w:lang w:eastAsia="en-US"/>
        </w:rPr>
        <w:t>avril 2008).</w:t>
      </w:r>
    </w:p>
    <w:p w:rsidRPr="00642BB3" w:rsidR="00866BDB" w:rsidP="0019669C" w:rsidRDefault="00866BDB">
      <w:pPr>
        <w:pStyle w:val="PJuPara"/>
        <w:rPr>
          <w:lang w:eastAsia="en-US"/>
        </w:rPr>
      </w:pPr>
      <w:r w:rsidRPr="00642BB3">
        <w:rPr>
          <w:lang w:eastAsia="en-US"/>
        </w:rPr>
        <w:fldChar w:fldCharType="begin"/>
      </w:r>
      <w:r w:rsidRPr="00642BB3">
        <w:rPr>
          <w:lang w:eastAsia="en-US"/>
        </w:rPr>
        <w:instrText xml:space="preserve"> SEQ level0 \*arabic </w:instrText>
      </w:r>
      <w:r w:rsidRPr="00642BB3">
        <w:rPr>
          <w:lang w:eastAsia="en-US"/>
        </w:rPr>
        <w:fldChar w:fldCharType="separate"/>
      </w:r>
      <w:r w:rsidR="003E7688">
        <w:rPr>
          <w:noProof/>
          <w:lang w:eastAsia="en-US"/>
        </w:rPr>
        <w:t>36</w:t>
      </w:r>
      <w:r w:rsidRPr="00642BB3">
        <w:rPr>
          <w:lang w:eastAsia="en-US"/>
        </w:rPr>
        <w:fldChar w:fldCharType="end"/>
      </w:r>
      <w:r w:rsidRPr="00642BB3">
        <w:rPr>
          <w:lang w:eastAsia="en-US"/>
        </w:rPr>
        <w:t>.  Partant, la Cour rejet</w:t>
      </w:r>
      <w:r w:rsidR="00F877A6">
        <w:rPr>
          <w:lang w:eastAsia="en-US"/>
        </w:rPr>
        <w:t>te l</w:t>
      </w:r>
      <w:r w:rsidR="00B2553C">
        <w:rPr>
          <w:lang w:eastAsia="en-US"/>
        </w:rPr>
        <w:t>’</w:t>
      </w:r>
      <w:r w:rsidR="00F877A6">
        <w:rPr>
          <w:lang w:eastAsia="en-US"/>
        </w:rPr>
        <w:t>exception du Gouvernement.</w:t>
      </w:r>
    </w:p>
    <w:p w:rsidRPr="00642BB3" w:rsidR="002B567D" w:rsidP="0019669C" w:rsidRDefault="00866BDB">
      <w:pPr>
        <w:pStyle w:val="PJuPara"/>
      </w:pPr>
      <w:r w:rsidRPr="00642BB3">
        <w:rPr>
          <w:lang w:eastAsia="en-US"/>
        </w:rPr>
        <w:fldChar w:fldCharType="begin"/>
      </w:r>
      <w:r w:rsidRPr="00642BB3">
        <w:rPr>
          <w:lang w:eastAsia="en-US"/>
        </w:rPr>
        <w:instrText xml:space="preserve"> SEQ level0 \*arabic </w:instrText>
      </w:r>
      <w:r w:rsidRPr="00642BB3">
        <w:rPr>
          <w:lang w:eastAsia="en-US"/>
        </w:rPr>
        <w:fldChar w:fldCharType="separate"/>
      </w:r>
      <w:r w:rsidR="003E7688">
        <w:rPr>
          <w:noProof/>
          <w:lang w:eastAsia="en-US"/>
        </w:rPr>
        <w:t>37</w:t>
      </w:r>
      <w:r w:rsidRPr="00642BB3">
        <w:rPr>
          <w:lang w:eastAsia="en-US"/>
        </w:rPr>
        <w:fldChar w:fldCharType="end"/>
      </w:r>
      <w:r w:rsidRPr="00642BB3">
        <w:rPr>
          <w:lang w:eastAsia="en-US"/>
        </w:rPr>
        <w:t xml:space="preserve">.  Elle </w:t>
      </w:r>
      <w:r w:rsidRPr="00642BB3" w:rsidR="002B567D">
        <w:t>constate que ce grief n</w:t>
      </w:r>
      <w:r w:rsidR="00B2553C">
        <w:t>’</w:t>
      </w:r>
      <w:r w:rsidRPr="00642BB3" w:rsidR="002B567D">
        <w:t>es</w:t>
      </w:r>
      <w:r w:rsidRPr="00642BB3" w:rsidR="004A3B0C">
        <w:t>t pas manifestement mal fondé</w:t>
      </w:r>
      <w:r w:rsidRPr="00642BB3" w:rsidR="002B567D">
        <w:t xml:space="preserve"> au sens de l</w:t>
      </w:r>
      <w:r w:rsidR="00B2553C">
        <w:t>’</w:t>
      </w:r>
      <w:r w:rsidRPr="00642BB3" w:rsidR="002B567D">
        <w:t>article 35 § 3 de la Convention</w:t>
      </w:r>
      <w:r w:rsidRPr="00642BB3" w:rsidR="004A3B0C">
        <w:t xml:space="preserve">. </w:t>
      </w:r>
      <w:r w:rsidRPr="00642BB3">
        <w:t>Il</w:t>
      </w:r>
      <w:r w:rsidRPr="00642BB3" w:rsidR="002B567D">
        <w:t xml:space="preserve"> ne se heurte </w:t>
      </w:r>
      <w:r w:rsidRPr="00642BB3">
        <w:t xml:space="preserve">par ailleurs </w:t>
      </w:r>
      <w:r w:rsidRPr="00642BB3" w:rsidR="002B567D">
        <w:t>à aucun autre motif d</w:t>
      </w:r>
      <w:r w:rsidR="00B2553C">
        <w:t>’</w:t>
      </w:r>
      <w:r w:rsidRPr="00642BB3" w:rsidR="002B567D">
        <w:t>irrecev</w:t>
      </w:r>
      <w:r w:rsidRPr="00642BB3" w:rsidR="004A3B0C">
        <w:t xml:space="preserve">abilité. Il convient donc de </w:t>
      </w:r>
      <w:r w:rsidRPr="00642BB3" w:rsidR="002B567D">
        <w:t>le déclarer recevable.</w:t>
      </w:r>
    </w:p>
    <w:p w:rsidRPr="00642BB3" w:rsidR="002B567D" w:rsidP="00287059" w:rsidRDefault="002B567D">
      <w:pPr>
        <w:pStyle w:val="JuHA"/>
      </w:pPr>
      <w:r w:rsidRPr="00642BB3">
        <w:t>B.  Sur le fond</w:t>
      </w:r>
    </w:p>
    <w:p w:rsidRPr="00642BB3" w:rsidR="00AB33E2" w:rsidP="00287059" w:rsidRDefault="00AB33E2">
      <w:pPr>
        <w:pStyle w:val="JuH1"/>
      </w:pPr>
      <w:r w:rsidRPr="00642BB3">
        <w:t>1.  Arguments des parties</w:t>
      </w:r>
    </w:p>
    <w:p w:rsidRPr="00642BB3" w:rsidR="00B62658" w:rsidP="00287059" w:rsidRDefault="00FD3B22">
      <w:pPr>
        <w:pStyle w:val="JuHa0"/>
      </w:pPr>
      <w:r>
        <w:t>a</w:t>
      </w:r>
      <w:r w:rsidRPr="00642BB3" w:rsidR="00B62658">
        <w:t>.  Le requérant</w:t>
      </w:r>
    </w:p>
    <w:p w:rsidRPr="00642BB3" w:rsidR="00DE0DBE" w:rsidP="0019669C" w:rsidRDefault="00217BD4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38</w:t>
      </w:r>
      <w:r w:rsidRPr="00642BB3">
        <w:fldChar w:fldCharType="end"/>
      </w:r>
      <w:r w:rsidRPr="00642BB3">
        <w:t>.  </w:t>
      </w:r>
      <w:r w:rsidRPr="00642BB3" w:rsidR="009527D4">
        <w:t xml:space="preserve">Le requérant </w:t>
      </w:r>
      <w:r w:rsidRPr="00642BB3" w:rsidR="009B27D5">
        <w:t xml:space="preserve">soutient </w:t>
      </w:r>
      <w:r w:rsidR="00C744AE">
        <w:t xml:space="preserve">que son </w:t>
      </w:r>
      <w:r w:rsidRPr="00642BB3" w:rsidR="00F84392">
        <w:t>droit au respect de son domicile</w:t>
      </w:r>
      <w:r w:rsidR="00C744AE">
        <w:t xml:space="preserve"> a été enfreint,</w:t>
      </w:r>
      <w:r w:rsidRPr="00642BB3" w:rsidR="00F84392">
        <w:t xml:space="preserve"> dans la mesure où </w:t>
      </w:r>
      <w:r w:rsidRPr="00642BB3" w:rsidR="009B27D5">
        <w:t>le policier s</w:t>
      </w:r>
      <w:r w:rsidR="00B2553C">
        <w:t>’</w:t>
      </w:r>
      <w:r w:rsidRPr="00642BB3" w:rsidR="009B27D5">
        <w:t xml:space="preserve">est introduit dans son atelier sans décliner son identité, </w:t>
      </w:r>
      <w:r w:rsidRPr="00642BB3" w:rsidR="00F84392">
        <w:t>sans invoquer de motif</w:t>
      </w:r>
      <w:r w:rsidR="00C744AE">
        <w:t>s</w:t>
      </w:r>
      <w:r w:rsidRPr="00642BB3" w:rsidR="00F84392">
        <w:t xml:space="preserve"> et </w:t>
      </w:r>
      <w:r w:rsidRPr="00642BB3" w:rsidR="009B27D5">
        <w:t xml:space="preserve">sans mandat judiciaire. </w:t>
      </w:r>
      <w:r w:rsidRPr="00642BB3" w:rsidR="00EF55E0">
        <w:t xml:space="preserve">Il </w:t>
      </w:r>
      <w:r w:rsidR="00A600AB">
        <w:t xml:space="preserve">ajoute que le policier </w:t>
      </w:r>
      <w:r w:rsidRPr="00642BB3" w:rsidR="00EF55E0">
        <w:t>est reparti après avoir visité toutes les pièces, y compris sa chambre à coucher.</w:t>
      </w:r>
    </w:p>
    <w:p w:rsidRPr="00642BB3" w:rsidR="00ED0B37" w:rsidP="0019669C" w:rsidRDefault="00F8439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39</w:t>
      </w:r>
      <w:r w:rsidRPr="00642BB3">
        <w:fldChar w:fldCharType="end"/>
      </w:r>
      <w:r w:rsidRPr="00642BB3">
        <w:t>.  </w:t>
      </w:r>
      <w:r w:rsidRPr="00642BB3" w:rsidR="00557855">
        <w:t>Le requérant</w:t>
      </w:r>
      <w:r w:rsidRPr="00642BB3" w:rsidR="00ED0B37">
        <w:t xml:space="preserve"> </w:t>
      </w:r>
      <w:r w:rsidRPr="00642BB3">
        <w:t>allègue que</w:t>
      </w:r>
      <w:r w:rsidRPr="00642BB3" w:rsidR="00ED0B37">
        <w:t xml:space="preserve"> l</w:t>
      </w:r>
      <w:r w:rsidR="00B2553C">
        <w:t>’</w:t>
      </w:r>
      <w:r w:rsidRPr="00642BB3" w:rsidR="00ED0B37">
        <w:t xml:space="preserve">enquête menée </w:t>
      </w:r>
      <w:r w:rsidRPr="00642BB3" w:rsidR="004A5825">
        <w:t xml:space="preserve">par le commissaire enquêteur </w:t>
      </w:r>
      <w:r w:rsidRPr="00642BB3" w:rsidR="00ED0B37">
        <w:t xml:space="preserve">à la demande du sous-préfet ne </w:t>
      </w:r>
      <w:r w:rsidR="00A600AB">
        <w:t xml:space="preserve">satisfaisait </w:t>
      </w:r>
      <w:r w:rsidRPr="00642BB3" w:rsidR="00ED0B37">
        <w:t xml:space="preserve">pas </w:t>
      </w:r>
      <w:r w:rsidR="00A600AB">
        <w:t xml:space="preserve">à </w:t>
      </w:r>
      <w:r w:rsidRPr="00642BB3" w:rsidR="00ED0B37">
        <w:t>l</w:t>
      </w:r>
      <w:r w:rsidR="00B2553C">
        <w:t>’</w:t>
      </w:r>
      <w:r w:rsidRPr="00642BB3" w:rsidR="00ED0B37">
        <w:t>exigence d</w:t>
      </w:r>
      <w:r w:rsidR="00B2553C">
        <w:t>’</w:t>
      </w:r>
      <w:r w:rsidRPr="00642BB3" w:rsidR="00ED0B37">
        <w:t xml:space="preserve">impartialité. </w:t>
      </w:r>
      <w:r w:rsidRPr="00642BB3" w:rsidR="004A5825">
        <w:t xml:space="preserve">Il </w:t>
      </w:r>
      <w:r w:rsidR="00C51711">
        <w:t>soutient</w:t>
      </w:r>
      <w:r w:rsidRPr="00642BB3" w:rsidR="00C51711">
        <w:t xml:space="preserve"> </w:t>
      </w:r>
      <w:r w:rsidRPr="00642BB3" w:rsidR="004A5825">
        <w:t>en outre que l</w:t>
      </w:r>
      <w:r w:rsidR="00B2553C">
        <w:t>’</w:t>
      </w:r>
      <w:r w:rsidRPr="00642BB3" w:rsidR="004A5825">
        <w:t xml:space="preserve">enquête était </w:t>
      </w:r>
      <w:r w:rsidR="00A600AB">
        <w:t>incomplète</w:t>
      </w:r>
      <w:r w:rsidR="00124194">
        <w:t>, le</w:t>
      </w:r>
      <w:r w:rsidRPr="00642BB3" w:rsidR="00ED0B37">
        <w:t xml:space="preserve"> seul acte d</w:t>
      </w:r>
      <w:r w:rsidR="00B2553C">
        <w:t>’</w:t>
      </w:r>
      <w:r w:rsidRPr="00642BB3" w:rsidR="00ED0B37">
        <w:t xml:space="preserve">enquête effectué </w:t>
      </w:r>
      <w:r w:rsidR="00124194">
        <w:t xml:space="preserve">ayant été </w:t>
      </w:r>
      <w:r w:rsidRPr="00642BB3" w:rsidR="00ED0B37">
        <w:t xml:space="preserve">le déplacement </w:t>
      </w:r>
      <w:r w:rsidRPr="00642BB3">
        <w:t xml:space="preserve">de la police </w:t>
      </w:r>
      <w:r w:rsidRPr="00642BB3" w:rsidR="00ED0B37">
        <w:t>à l</w:t>
      </w:r>
      <w:r w:rsidR="00B2553C">
        <w:t>’</w:t>
      </w:r>
      <w:r w:rsidRPr="00642BB3" w:rsidR="00ED0B37">
        <w:t xml:space="preserve">atelier, </w:t>
      </w:r>
      <w:r w:rsidRPr="00642BB3">
        <w:t xml:space="preserve">déplacement qui </w:t>
      </w:r>
      <w:r w:rsidR="00C51711">
        <w:t>ne fut</w:t>
      </w:r>
      <w:r w:rsidRPr="00642BB3" w:rsidR="00C51711">
        <w:t xml:space="preserve"> </w:t>
      </w:r>
      <w:r w:rsidRPr="00642BB3" w:rsidR="00ED0B37">
        <w:t xml:space="preserve">pas </w:t>
      </w:r>
      <w:r w:rsidRPr="00642BB3">
        <w:t xml:space="preserve">consigné </w:t>
      </w:r>
      <w:r w:rsidR="00A600AB">
        <w:t xml:space="preserve">dans </w:t>
      </w:r>
      <w:r w:rsidRPr="00642BB3" w:rsidR="00ED0B37">
        <w:t xml:space="preserve">un procès-verbal. </w:t>
      </w:r>
      <w:r w:rsidRPr="00642BB3">
        <w:t>Il ajoute que l</w:t>
      </w:r>
      <w:r w:rsidRPr="00642BB3" w:rsidR="00ED0B37">
        <w:t>es trois personnes présentes à l</w:t>
      </w:r>
      <w:r w:rsidR="00B2553C">
        <w:t>’</w:t>
      </w:r>
      <w:r w:rsidRPr="00642BB3" w:rsidR="00ED0B37">
        <w:t xml:space="preserve">atelier lors </w:t>
      </w:r>
      <w:r w:rsidRPr="00642BB3" w:rsidR="00B20C4B">
        <w:t>de la visite</w:t>
      </w:r>
      <w:r w:rsidRPr="00642BB3" w:rsidR="00ED0B37">
        <w:t xml:space="preserve"> de la police </w:t>
      </w:r>
      <w:r w:rsidR="00C51711">
        <w:t>ne furent pas</w:t>
      </w:r>
      <w:r w:rsidRPr="00642BB3" w:rsidR="00ED0B37">
        <w:t xml:space="preserve"> entendues en qualité de </w:t>
      </w:r>
      <w:r w:rsidR="00A600AB">
        <w:t>témoins</w:t>
      </w:r>
      <w:r w:rsidRPr="00642BB3" w:rsidR="00ED0B37">
        <w:t>.</w:t>
      </w:r>
    </w:p>
    <w:p w:rsidRPr="00642BB3" w:rsidR="009B27D5" w:rsidP="0019669C" w:rsidRDefault="00F8439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40</w:t>
      </w:r>
      <w:r w:rsidRPr="00642BB3">
        <w:fldChar w:fldCharType="end"/>
      </w:r>
      <w:r w:rsidRPr="00642BB3">
        <w:t xml:space="preserve">.  Selon le requérant, </w:t>
      </w:r>
      <w:r w:rsidRPr="00642BB3" w:rsidR="007F64F1">
        <w:t>les</w:t>
      </w:r>
      <w:r w:rsidRPr="00642BB3" w:rsidR="009B27D5">
        <w:t xml:space="preserve"> policiers jouissent </w:t>
      </w:r>
      <w:r w:rsidR="00A600AB">
        <w:t>d</w:t>
      </w:r>
      <w:r w:rsidR="00B2553C">
        <w:t>’</w:t>
      </w:r>
      <w:r w:rsidR="00A600AB">
        <w:t>une quasi-impunité</w:t>
      </w:r>
      <w:r w:rsidR="00C51711">
        <w:t>,</w:t>
      </w:r>
      <w:r w:rsidRPr="00642BB3" w:rsidR="008C6DF5">
        <w:t xml:space="preserve"> dans la mesure où </w:t>
      </w:r>
      <w:r w:rsidRPr="00642BB3" w:rsidR="00586490">
        <w:t>ils ne peuvent pas faire l</w:t>
      </w:r>
      <w:r w:rsidR="00B2553C">
        <w:t>’</w:t>
      </w:r>
      <w:r w:rsidRPr="00642BB3" w:rsidR="00586490">
        <w:t xml:space="preserve">objet </w:t>
      </w:r>
      <w:r w:rsidRPr="00642BB3" w:rsidR="00B20C4B">
        <w:t>de</w:t>
      </w:r>
      <w:r w:rsidRPr="00642BB3" w:rsidR="00586490">
        <w:t xml:space="preserve"> poursuite</w:t>
      </w:r>
      <w:r w:rsidRPr="00642BB3" w:rsidR="00B20C4B">
        <w:t>s</w:t>
      </w:r>
      <w:r w:rsidRPr="00642BB3" w:rsidR="00586490">
        <w:t xml:space="preserve"> pénale</w:t>
      </w:r>
      <w:r w:rsidRPr="00642BB3" w:rsidR="00B20C4B">
        <w:t>s</w:t>
      </w:r>
      <w:r w:rsidRPr="00642BB3" w:rsidR="00586490">
        <w:t xml:space="preserve"> sans l</w:t>
      </w:r>
      <w:r w:rsidR="00B2553C">
        <w:t>’</w:t>
      </w:r>
      <w:r w:rsidRPr="00642BB3" w:rsidR="00586490">
        <w:t xml:space="preserve">autorisation de leur supérieur hiérarchique. </w:t>
      </w:r>
      <w:r w:rsidRPr="00642BB3">
        <w:t>Il</w:t>
      </w:r>
      <w:r w:rsidRPr="00642BB3" w:rsidR="007F64F1">
        <w:t xml:space="preserve"> fait remarquer que le sous-préfet n</w:t>
      </w:r>
      <w:r w:rsidR="00B2553C">
        <w:t>’</w:t>
      </w:r>
      <w:r w:rsidRPr="00642BB3" w:rsidR="007F64F1">
        <w:t>a pas autorisé l</w:t>
      </w:r>
      <w:r w:rsidR="00B2553C">
        <w:t>’</w:t>
      </w:r>
      <w:r w:rsidRPr="00642BB3" w:rsidR="007F64F1">
        <w:t>ouverture de poursuites pénales au motif que l</w:t>
      </w:r>
      <w:r w:rsidR="00B2553C">
        <w:t>’</w:t>
      </w:r>
      <w:r w:rsidRPr="00642BB3" w:rsidR="007F64F1">
        <w:t>atelier en question était un local professionnel</w:t>
      </w:r>
      <w:r w:rsidR="00761D70">
        <w:t>. Or le requérant</w:t>
      </w:r>
      <w:r w:rsidR="00346E1B">
        <w:t xml:space="preserve"> soutient que</w:t>
      </w:r>
      <w:r w:rsidR="00761D70">
        <w:t xml:space="preserve"> ce </w:t>
      </w:r>
      <w:r w:rsidRPr="00642BB3" w:rsidR="007F64F1">
        <w:t xml:space="preserve">local était </w:t>
      </w:r>
      <w:r w:rsidRPr="00642BB3">
        <w:t xml:space="preserve">aussi </w:t>
      </w:r>
      <w:r w:rsidRPr="00642BB3" w:rsidR="007F64F1">
        <w:t xml:space="preserve">affecté à </w:t>
      </w:r>
      <w:r w:rsidR="00484C32">
        <w:t xml:space="preserve">un </w:t>
      </w:r>
      <w:r w:rsidRPr="00642BB3" w:rsidR="007F64F1">
        <w:t xml:space="preserve">usage </w:t>
      </w:r>
      <w:r w:rsidR="00761D70">
        <w:t>d</w:t>
      </w:r>
      <w:r w:rsidR="00B2553C">
        <w:t>’</w:t>
      </w:r>
      <w:r w:rsidR="00761D70">
        <w:t>habitation privée</w:t>
      </w:r>
      <w:r w:rsidR="00346E1B">
        <w:t>. Dans cette hypothèse, l</w:t>
      </w:r>
      <w:r w:rsidRPr="00642BB3" w:rsidR="00ED0B37">
        <w:t xml:space="preserve">e policier ne pouvait pas </w:t>
      </w:r>
      <w:r w:rsidR="00484C32">
        <w:t>s</w:t>
      </w:r>
      <w:r w:rsidR="00B2553C">
        <w:t>’</w:t>
      </w:r>
      <w:r w:rsidR="00C51711">
        <w:t xml:space="preserve">y </w:t>
      </w:r>
      <w:r w:rsidRPr="00642BB3" w:rsidR="00ED0B37">
        <w:t xml:space="preserve">introduire sans </w:t>
      </w:r>
      <w:r w:rsidRPr="00642BB3">
        <w:t>décliner</w:t>
      </w:r>
      <w:r w:rsidRPr="00642BB3" w:rsidR="00ED0B37">
        <w:t xml:space="preserve"> </w:t>
      </w:r>
      <w:r w:rsidRPr="00642BB3" w:rsidR="0018202D">
        <w:t>son</w:t>
      </w:r>
      <w:r w:rsidRPr="00642BB3" w:rsidR="00ED0B37">
        <w:t xml:space="preserve"> </w:t>
      </w:r>
      <w:r w:rsidRPr="00642BB3">
        <w:t>identité</w:t>
      </w:r>
      <w:r w:rsidRPr="00642BB3" w:rsidR="00ED0B37">
        <w:t xml:space="preserve"> et présenter un mandat.</w:t>
      </w:r>
    </w:p>
    <w:p w:rsidR="00FD3B22" w:rsidP="0019669C" w:rsidRDefault="00F8439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41</w:t>
      </w:r>
      <w:r w:rsidRPr="00642BB3">
        <w:fldChar w:fldCharType="end"/>
      </w:r>
      <w:r w:rsidRPr="00642BB3">
        <w:t>.  </w:t>
      </w:r>
      <w:r w:rsidRPr="00642BB3" w:rsidR="00ED0B37">
        <w:t xml:space="preserve">Il ajoute que le tribunal </w:t>
      </w:r>
      <w:r w:rsidRPr="00642BB3">
        <w:t>administratif</w:t>
      </w:r>
      <w:r w:rsidRPr="00642BB3" w:rsidR="00557855">
        <w:t xml:space="preserve"> régional</w:t>
      </w:r>
      <w:r w:rsidRPr="00642BB3" w:rsidR="00ED0B37">
        <w:t xml:space="preserve"> a écarté son opposition au motif que la décision du préfet était conforme à la procédure. Il a statué sur la base du dossier et sans procéder à une quelconque recherche.</w:t>
      </w:r>
    </w:p>
    <w:p w:rsidRPr="00642BB3" w:rsidR="00FD3B22" w:rsidP="00FD3B22" w:rsidRDefault="00FD3B22">
      <w:pPr>
        <w:pStyle w:val="JuHa0"/>
      </w:pPr>
      <w:r>
        <w:t>b</w:t>
      </w:r>
      <w:r w:rsidRPr="00642BB3">
        <w:t>.  Le Gouvernement</w:t>
      </w:r>
    </w:p>
    <w:p w:rsidRPr="00642BB3" w:rsidR="00FD3B22" w:rsidP="0019669C" w:rsidRDefault="00090F1B">
      <w:pPr>
        <w:pStyle w:val="P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3E7688">
        <w:rPr>
          <w:noProof/>
        </w:rPr>
        <w:t>42</w:t>
      </w:r>
      <w:r>
        <w:fldChar w:fldCharType="end"/>
      </w:r>
      <w:r>
        <w:t>.  </w:t>
      </w:r>
      <w:r w:rsidRPr="00642BB3" w:rsidR="00FD3B22">
        <w:t>Le Gouvernement fait remarquer qu</w:t>
      </w:r>
      <w:r w:rsidR="00B2553C">
        <w:t>’</w:t>
      </w:r>
      <w:r w:rsidRPr="00642BB3" w:rsidR="00FD3B22">
        <w:t xml:space="preserve">il était difficile pour le policier de comprendre au premier abord que le local en question était aussi affecté à </w:t>
      </w:r>
      <w:r w:rsidR="00FD3B22">
        <w:t xml:space="preserve">un </w:t>
      </w:r>
      <w:r w:rsidRPr="00642BB3" w:rsidR="00FD3B22">
        <w:t>usage d</w:t>
      </w:r>
      <w:r w:rsidR="00B2553C">
        <w:t>’</w:t>
      </w:r>
      <w:r w:rsidRPr="00642BB3" w:rsidR="00FD3B22">
        <w:t xml:space="preserve">habitation. Les policiers se sont rendus sur place </w:t>
      </w:r>
      <w:r w:rsidR="00FD3B22">
        <w:t xml:space="preserve">pour procéder à des vérifications </w:t>
      </w:r>
      <w:r w:rsidRPr="00642BB3" w:rsidR="00FD3B22">
        <w:t>à la suite d</w:t>
      </w:r>
      <w:r w:rsidR="00B2553C">
        <w:t>’</w:t>
      </w:r>
      <w:r w:rsidRPr="00642BB3" w:rsidR="00FD3B22">
        <w:t>une dénonciation. L</w:t>
      </w:r>
      <w:r w:rsidR="00B2553C">
        <w:t>’</w:t>
      </w:r>
      <w:r w:rsidRPr="00642BB3" w:rsidR="00FD3B22">
        <w:t>information concernait le numéro 37 et les alentours, à savoir l</w:t>
      </w:r>
      <w:r w:rsidR="00B2553C">
        <w:t>’</w:t>
      </w:r>
      <w:r w:rsidRPr="00642BB3" w:rsidR="00FD3B22">
        <w:t>endroit où se trouve le local du requérant. La porte de l</w:t>
      </w:r>
      <w:r w:rsidR="00B2553C">
        <w:t>’</w:t>
      </w:r>
      <w:r w:rsidRPr="00642BB3" w:rsidR="00FD3B22">
        <w:t xml:space="preserve">atelier étant ouverte, un des agents est entré et a vérifié </w:t>
      </w:r>
      <w:r w:rsidR="00FD3B22">
        <w:t xml:space="preserve">si </w:t>
      </w:r>
      <w:r w:rsidRPr="00642BB3" w:rsidR="00FD3B22">
        <w:t>la personne recherchée</w:t>
      </w:r>
      <w:r w:rsidR="00FD3B22">
        <w:t xml:space="preserve"> se trouvait là</w:t>
      </w:r>
      <w:r w:rsidRPr="00642BB3" w:rsidR="00FD3B22">
        <w:t xml:space="preserve">. </w:t>
      </w:r>
      <w:r w:rsidR="00FD3B22">
        <w:t>Contrairement à ce qu</w:t>
      </w:r>
      <w:r w:rsidR="00B2553C">
        <w:t>’</w:t>
      </w:r>
      <w:r w:rsidR="00FD3B22">
        <w:t>allègue le requérant, l</w:t>
      </w:r>
      <w:r w:rsidR="00B2553C">
        <w:t>’</w:t>
      </w:r>
      <w:r w:rsidR="00FD3B22">
        <w:t xml:space="preserve">agent </w:t>
      </w:r>
      <w:r w:rsidRPr="00642BB3" w:rsidR="00FD3B22">
        <w:t>n</w:t>
      </w:r>
      <w:r w:rsidR="00B2553C">
        <w:t>’</w:t>
      </w:r>
      <w:r w:rsidRPr="00642BB3" w:rsidR="00FD3B22">
        <w:t>a pas procédé à une perquisition et n</w:t>
      </w:r>
      <w:r w:rsidR="00B2553C">
        <w:t>’</w:t>
      </w:r>
      <w:r w:rsidRPr="00642BB3" w:rsidR="00FD3B22">
        <w:t xml:space="preserve">est pas entré dans la chambre à coucher </w:t>
      </w:r>
      <w:r w:rsidR="00FD3B22">
        <w:t>de l</w:t>
      </w:r>
      <w:r w:rsidR="00B2553C">
        <w:t>’</w:t>
      </w:r>
      <w:r w:rsidR="00FD3B22">
        <w:t>intéressé</w:t>
      </w:r>
      <w:r w:rsidRPr="00642BB3" w:rsidR="00FD3B22">
        <w:t xml:space="preserve">. À cet égard, </w:t>
      </w:r>
      <w:r w:rsidR="00FD3B22">
        <w:t xml:space="preserve">le Gouvernement </w:t>
      </w:r>
      <w:r w:rsidRPr="00642BB3" w:rsidR="00FD3B22">
        <w:t xml:space="preserve">fait remarquer que les déclarations des policiers et du requérant ne sont pas contradictoires quant à </w:t>
      </w:r>
      <w:r w:rsidR="00FD3B22">
        <w:t>l</w:t>
      </w:r>
      <w:r w:rsidR="00B2553C">
        <w:t>’</w:t>
      </w:r>
      <w:r w:rsidR="00FD3B22">
        <w:t xml:space="preserve">entrée </w:t>
      </w:r>
      <w:r w:rsidRPr="00642BB3" w:rsidR="00FD3B22">
        <w:t>d</w:t>
      </w:r>
      <w:r w:rsidR="00B2553C">
        <w:t>’</w:t>
      </w:r>
      <w:r w:rsidRPr="00642BB3" w:rsidR="00FD3B22">
        <w:t xml:space="preserve">un policier dans le local. Toutefois, le policier a </w:t>
      </w:r>
      <w:r w:rsidR="00FD3B22">
        <w:t>affirmé</w:t>
      </w:r>
      <w:r w:rsidRPr="00642BB3" w:rsidR="00FD3B22">
        <w:t xml:space="preserve"> qu</w:t>
      </w:r>
      <w:r w:rsidR="00B2553C">
        <w:t>’</w:t>
      </w:r>
      <w:r w:rsidRPr="00642BB3" w:rsidR="00FD3B22">
        <w:t>il n</w:t>
      </w:r>
      <w:r w:rsidR="00B2553C">
        <w:t>’</w:t>
      </w:r>
      <w:r w:rsidRPr="00642BB3" w:rsidR="00FD3B22">
        <w:t xml:space="preserve">avait pas vu de chambre à coucher. Le Gouvernement conclut </w:t>
      </w:r>
      <w:r w:rsidRPr="0067258C" w:rsidR="00FD3B22">
        <w:t>qu</w:t>
      </w:r>
      <w:r w:rsidR="00B2553C">
        <w:t>’</w:t>
      </w:r>
      <w:r w:rsidRPr="0067258C" w:rsidR="00FD3B22">
        <w:t>il n</w:t>
      </w:r>
      <w:r w:rsidR="00B2553C">
        <w:t>’</w:t>
      </w:r>
      <w:r w:rsidRPr="0067258C" w:rsidR="00FD3B22">
        <w:t>y a pas eu ingérence</w:t>
      </w:r>
      <w:r w:rsidRPr="00642BB3" w:rsidR="00FD3B22">
        <w:t xml:space="preserve"> dans les droits du requérant garantis par l</w:t>
      </w:r>
      <w:r w:rsidR="00B2553C">
        <w:t>’</w:t>
      </w:r>
      <w:r w:rsidRPr="00642BB3" w:rsidR="00FD3B22">
        <w:t>article 8 de la Convention.</w:t>
      </w:r>
    </w:p>
    <w:p w:rsidRPr="00642BB3" w:rsidR="00FD3B22" w:rsidP="0019669C" w:rsidRDefault="00FD3B2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43</w:t>
      </w:r>
      <w:r w:rsidRPr="00642BB3">
        <w:fldChar w:fldCharType="end"/>
      </w:r>
      <w:r w:rsidRPr="00642BB3">
        <w:t xml:space="preserve">.  À titre subsidiaire, </w:t>
      </w:r>
      <w:r>
        <w:t>le Gouvernement</w:t>
      </w:r>
      <w:r w:rsidRPr="00642BB3">
        <w:t xml:space="preserve"> considère que </w:t>
      </w:r>
      <w:r w:rsidRPr="0067258C">
        <w:t>l</w:t>
      </w:r>
      <w:r w:rsidR="00B2553C">
        <w:t>’</w:t>
      </w:r>
      <w:r w:rsidRPr="0067258C">
        <w:t>ingérence</w:t>
      </w:r>
      <w:r w:rsidRPr="00642BB3">
        <w:t xml:space="preserve"> était justifié au regard du deuxième paragraphe de l</w:t>
      </w:r>
      <w:r w:rsidR="00B2553C">
        <w:t>’</w:t>
      </w:r>
      <w:r w:rsidRPr="00642BB3">
        <w:t>article 8 de la Convention, d</w:t>
      </w:r>
      <w:r w:rsidR="00B2553C">
        <w:t>’</w:t>
      </w:r>
      <w:r w:rsidRPr="00642BB3">
        <w:t xml:space="preserve">autant plus que le local en question ne pouvait pas être considéré comme un domicile au premier abord et </w:t>
      </w:r>
      <w:r>
        <w:t>qu</w:t>
      </w:r>
      <w:r w:rsidR="00B2553C">
        <w:t>’</w:t>
      </w:r>
      <w:r>
        <w:t xml:space="preserve">il </w:t>
      </w:r>
      <w:r w:rsidRPr="00642BB3">
        <w:t>était accessible normalement à tous. D</w:t>
      </w:r>
      <w:r w:rsidR="00B2553C">
        <w:t>’</w:t>
      </w:r>
      <w:r w:rsidRPr="00642BB3">
        <w:t>après lui, l</w:t>
      </w:r>
      <w:r w:rsidR="00B2553C">
        <w:t>’</w:t>
      </w:r>
      <w:r w:rsidRPr="00642BB3">
        <w:t>ingérence était prévue par la loi et visait à assurer la sûreté publique et la prévention des infractions pénales. Il fait valoir que c</w:t>
      </w:r>
      <w:r w:rsidR="00B2553C">
        <w:t>’</w:t>
      </w:r>
      <w:r w:rsidRPr="00642BB3">
        <w:t>est le devoir de la police d</w:t>
      </w:r>
      <w:r w:rsidR="00B2553C">
        <w:t>’</w:t>
      </w:r>
      <w:r w:rsidRPr="00642BB3">
        <w:t xml:space="preserve">agir immédiatement </w:t>
      </w:r>
      <w:r>
        <w:t>lorsqu</w:t>
      </w:r>
      <w:r w:rsidR="00B2553C">
        <w:t>’</w:t>
      </w:r>
      <w:r w:rsidRPr="00642BB3">
        <w:t xml:space="preserve">elle reçoit </w:t>
      </w:r>
      <w:r>
        <w:t xml:space="preserve">des informations </w:t>
      </w:r>
      <w:r w:rsidRPr="00642BB3">
        <w:t>quant à la commission d</w:t>
      </w:r>
      <w:r w:rsidR="00B2553C">
        <w:t>’</w:t>
      </w:r>
      <w:r w:rsidRPr="00642BB3">
        <w:t>une infraction, et plus particulièrement dans les affaires de trafic de stupéfiants comme en l</w:t>
      </w:r>
      <w:r w:rsidR="00B2553C">
        <w:t>’</w:t>
      </w:r>
      <w:r w:rsidRPr="00642BB3">
        <w:t>espèce.</w:t>
      </w:r>
    </w:p>
    <w:p w:rsidRPr="00642BB3" w:rsidR="00FD3B22" w:rsidP="0019669C" w:rsidRDefault="00FD3B2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44</w:t>
      </w:r>
      <w:r w:rsidRPr="00642BB3">
        <w:fldChar w:fldCharType="end"/>
      </w:r>
      <w:r w:rsidRPr="00642BB3">
        <w:t>.  Par ailleurs, se référant aux dispositions constitutionnelles et législatives en vigueur à l</w:t>
      </w:r>
      <w:r w:rsidR="00B2553C">
        <w:t>’</w:t>
      </w:r>
      <w:r w:rsidRPr="00642BB3">
        <w:t>époque des faits, le Gouvernement considère que les individus étaient protégés contre les interventions illégales des agents de l</w:t>
      </w:r>
      <w:r w:rsidR="00B2553C">
        <w:t>’</w:t>
      </w:r>
      <w:r w:rsidRPr="00642BB3">
        <w:t>État.</w:t>
      </w:r>
    </w:p>
    <w:p w:rsidRPr="00642BB3" w:rsidR="00ED0B37" w:rsidP="0019669C" w:rsidRDefault="00FD3B22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45</w:t>
      </w:r>
      <w:r w:rsidRPr="00642BB3">
        <w:fldChar w:fldCharType="end"/>
      </w:r>
      <w:r w:rsidRPr="00642BB3">
        <w:t>.  Enfin, il soutient qu</w:t>
      </w:r>
      <w:r w:rsidR="00B2553C">
        <w:t>’</w:t>
      </w:r>
      <w:r w:rsidRPr="00642BB3">
        <w:t>une enquête adéquate et effective a été conduite par les autorités internes concernant les allégations du requérant. L</w:t>
      </w:r>
      <w:r w:rsidR="00B2553C">
        <w:t>’</w:t>
      </w:r>
      <w:r w:rsidRPr="00642BB3">
        <w:t xml:space="preserve">enquêteur </w:t>
      </w:r>
      <w:r>
        <w:t>s</w:t>
      </w:r>
      <w:r w:rsidR="00B2553C">
        <w:t>’</w:t>
      </w:r>
      <w:r>
        <w:t>est déplacé</w:t>
      </w:r>
      <w:r w:rsidRPr="00642BB3">
        <w:t xml:space="preserve"> sur les lieux, </w:t>
      </w:r>
      <w:r>
        <w:t>a réalisé</w:t>
      </w:r>
      <w:r w:rsidRPr="00642BB3">
        <w:t xml:space="preserve"> un croquis de l</w:t>
      </w:r>
      <w:r w:rsidR="00B2553C">
        <w:t>’</w:t>
      </w:r>
      <w:r w:rsidRPr="00642BB3">
        <w:t xml:space="preserve">atelier et </w:t>
      </w:r>
      <w:r>
        <w:t>relevé</w:t>
      </w:r>
      <w:r w:rsidRPr="00642BB3">
        <w:t xml:space="preserve"> les déclarations des policiers. Le requérant a eu l</w:t>
      </w:r>
      <w:r w:rsidR="00B2553C">
        <w:t>’</w:t>
      </w:r>
      <w:r w:rsidRPr="00642BB3">
        <w:t xml:space="preserve">opportunité de présenter ses griefs en droit interne. </w:t>
      </w:r>
      <w:r>
        <w:t>Le Gouvernement</w:t>
      </w:r>
      <w:r w:rsidRPr="00642BB3">
        <w:t xml:space="preserve"> fait </w:t>
      </w:r>
      <w:r>
        <w:t>observer</w:t>
      </w:r>
      <w:r w:rsidRPr="00642BB3">
        <w:t xml:space="preserve"> que </w:t>
      </w:r>
      <w:r>
        <w:t xml:space="preserve">lorsque le requérant </w:t>
      </w:r>
      <w:r w:rsidRPr="00642BB3">
        <w:t xml:space="preserve">a formé </w:t>
      </w:r>
      <w:r>
        <w:t xml:space="preserve">son </w:t>
      </w:r>
      <w:r w:rsidRPr="00642BB3">
        <w:t>opposition devant le tribunal administratif régiona</w:t>
      </w:r>
      <w:r>
        <w:t xml:space="preserve">l, il </w:t>
      </w:r>
      <w:r w:rsidRPr="00642BB3">
        <w:t>n</w:t>
      </w:r>
      <w:r w:rsidR="00B2553C">
        <w:t>’</w:t>
      </w:r>
      <w:r w:rsidRPr="00642BB3">
        <w:t xml:space="preserve">a pas </w:t>
      </w:r>
      <w:r>
        <w:t>précisé</w:t>
      </w:r>
      <w:r w:rsidRPr="00642BB3">
        <w:t xml:space="preserve"> </w:t>
      </w:r>
      <w:r>
        <w:t xml:space="preserve">quelles étaient </w:t>
      </w:r>
      <w:r w:rsidRPr="00642BB3">
        <w:t>les omissions reproché</w:t>
      </w:r>
      <w:r>
        <w:t>e</w:t>
      </w:r>
      <w:r w:rsidRPr="00642BB3">
        <w:t>s à l</w:t>
      </w:r>
      <w:r w:rsidR="00B2553C">
        <w:t>’</w:t>
      </w:r>
      <w:r w:rsidRPr="00642BB3">
        <w:t>enquête.</w:t>
      </w:r>
    </w:p>
    <w:p w:rsidRPr="00642BB3" w:rsidR="00C219BA" w:rsidP="00287059" w:rsidRDefault="00AB33E2">
      <w:pPr>
        <w:pStyle w:val="JuH1"/>
      </w:pPr>
      <w:r w:rsidRPr="00642BB3">
        <w:t>2.  Appréciation de la Cour</w:t>
      </w:r>
    </w:p>
    <w:p w:rsidRPr="00642BB3" w:rsidR="00B62658" w:rsidP="00287059" w:rsidRDefault="008F64B1">
      <w:pPr>
        <w:pStyle w:val="JuHa0"/>
      </w:pPr>
      <w:r w:rsidRPr="00642BB3">
        <w:t>a.  </w:t>
      </w:r>
      <w:r w:rsidRPr="00642BB3" w:rsidR="00B62658">
        <w:t>Sur l</w:t>
      </w:r>
      <w:r w:rsidR="00B2553C">
        <w:t>’</w:t>
      </w:r>
      <w:r w:rsidRPr="00642BB3" w:rsidR="00B62658">
        <w:t>existence d</w:t>
      </w:r>
      <w:r w:rsidR="00B2553C">
        <w:t>’</w:t>
      </w:r>
      <w:r w:rsidRPr="00642BB3" w:rsidR="00B62658">
        <w:t>une ingérence</w:t>
      </w:r>
    </w:p>
    <w:p w:rsidRPr="00642BB3" w:rsidR="00CB3AA4" w:rsidP="0019669C" w:rsidRDefault="0042224C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46</w:t>
      </w:r>
      <w:r w:rsidRPr="00642BB3">
        <w:fldChar w:fldCharType="end"/>
      </w:r>
      <w:r w:rsidRPr="00642BB3">
        <w:t xml:space="preserve">.  La Cour rappelle que la notion de « domicile » </w:t>
      </w:r>
      <w:r w:rsidRPr="00642BB3" w:rsidR="000E3CF1">
        <w:t>figurant à l</w:t>
      </w:r>
      <w:r w:rsidR="00B2553C">
        <w:t>’</w:t>
      </w:r>
      <w:r w:rsidRPr="00642BB3" w:rsidR="000E3CF1">
        <w:t>article</w:t>
      </w:r>
      <w:r w:rsidR="00F877A6">
        <w:t> </w:t>
      </w:r>
      <w:r w:rsidRPr="00642BB3" w:rsidR="000E3CF1">
        <w:t xml:space="preserve">8 </w:t>
      </w:r>
      <w:r w:rsidRPr="00642BB3">
        <w:t>est un concept autonome</w:t>
      </w:r>
      <w:r w:rsidR="00A600AB">
        <w:t>,</w:t>
      </w:r>
      <w:r w:rsidRPr="00642BB3">
        <w:t xml:space="preserve"> qui ne dépend pas d</w:t>
      </w:r>
      <w:r w:rsidR="00B2553C">
        <w:t>’</w:t>
      </w:r>
      <w:r w:rsidRPr="00642BB3">
        <w:t xml:space="preserve">une qualification en droit interne. </w:t>
      </w:r>
      <w:r w:rsidRPr="00642BB3" w:rsidR="00557855">
        <w:t>La question de savoir si une habitation particulière constitue un « domicile » relevant de la protection de l</w:t>
      </w:r>
      <w:r w:rsidR="00B2553C">
        <w:t>’</w:t>
      </w:r>
      <w:r w:rsidRPr="00642BB3" w:rsidR="00557855">
        <w:t>article 8 dépendra des circonstances factuelles, notamment de l</w:t>
      </w:r>
      <w:r w:rsidR="00B2553C">
        <w:t>’</w:t>
      </w:r>
      <w:r w:rsidRPr="00642BB3" w:rsidR="00557855">
        <w:t>existence de liens suffisants et continus avec un lieu déterminé (</w:t>
      </w:r>
      <w:r w:rsidRPr="00642BB3" w:rsidR="00557855">
        <w:rPr>
          <w:i/>
          <w:szCs w:val="24"/>
          <w:lang w:eastAsia="en-US"/>
        </w:rPr>
        <w:t>Prokopovitch c. Russie</w:t>
      </w:r>
      <w:r w:rsidRPr="00642BB3" w:rsidR="00557855">
        <w:rPr>
          <w:szCs w:val="24"/>
          <w:lang w:eastAsia="en-US"/>
        </w:rPr>
        <w:t>, n</w:t>
      </w:r>
      <w:r w:rsidR="00F877A6">
        <w:rPr>
          <w:szCs w:val="24"/>
          <w:vertAlign w:val="superscript"/>
          <w:lang w:eastAsia="en-US"/>
        </w:rPr>
        <w:t>o</w:t>
      </w:r>
      <w:r w:rsidRPr="00642BB3" w:rsidR="00557855">
        <w:rPr>
          <w:szCs w:val="24"/>
          <w:lang w:eastAsia="en-US"/>
        </w:rPr>
        <w:t xml:space="preserve"> 58255/00, § 36, </w:t>
      </w:r>
      <w:r w:rsidRPr="00642BB3" w:rsidR="00557855">
        <w:rPr>
          <w:lang w:eastAsia="en-US"/>
        </w:rPr>
        <w:t>CEDH 2004</w:t>
      </w:r>
      <w:r w:rsidRPr="00642BB3" w:rsidR="00557855">
        <w:rPr>
          <w:lang w:eastAsia="en-US"/>
        </w:rPr>
        <w:noBreakHyphen/>
        <w:t>XI (extraits)</w:t>
      </w:r>
      <w:r w:rsidRPr="00642BB3" w:rsidR="00C86746">
        <w:rPr>
          <w:lang w:eastAsia="en-US"/>
        </w:rPr>
        <w:t>)</w:t>
      </w:r>
      <w:r w:rsidRPr="00642BB3" w:rsidR="00557855">
        <w:rPr>
          <w:lang w:eastAsia="en-US"/>
        </w:rPr>
        <w:t>.</w:t>
      </w:r>
      <w:r w:rsidR="00B7187C">
        <w:t xml:space="preserve"> </w:t>
      </w:r>
      <w:r w:rsidRPr="00642BB3" w:rsidR="0036086A">
        <w:t>Le terme « domicile » a une connotation plus large que le mot « </w:t>
      </w:r>
      <w:r w:rsidRPr="00642BB3" w:rsidR="0036086A">
        <w:rPr>
          <w:rStyle w:val="ju-005fpara--char"/>
          <w:i/>
          <w:iCs/>
        </w:rPr>
        <w:t>home</w:t>
      </w:r>
      <w:r w:rsidRPr="00642BB3" w:rsidR="0036086A">
        <w:t> » qui figure dans l</w:t>
      </w:r>
      <w:r w:rsidR="00F877A6">
        <w:t>a version anglaise de l</w:t>
      </w:r>
      <w:r w:rsidR="00B2553C">
        <w:t>’</w:t>
      </w:r>
      <w:r w:rsidR="00F877A6">
        <w:t>article </w:t>
      </w:r>
      <w:r w:rsidRPr="00642BB3" w:rsidR="0036086A">
        <w:t>8</w:t>
      </w:r>
      <w:r w:rsidRPr="00642BB3" w:rsidR="00C86746">
        <w:t>. Il</w:t>
      </w:r>
      <w:r w:rsidRPr="00642BB3" w:rsidR="00557855">
        <w:t xml:space="preserve"> </w:t>
      </w:r>
      <w:r w:rsidRPr="00642BB3" w:rsidR="009527D4">
        <w:t>peut englober</w:t>
      </w:r>
      <w:r w:rsidR="00A600AB">
        <w:t>,</w:t>
      </w:r>
      <w:r w:rsidRPr="00642BB3" w:rsidR="009527D4">
        <w:t xml:space="preserve"> par exemple</w:t>
      </w:r>
      <w:r w:rsidR="00A600AB">
        <w:t>,</w:t>
      </w:r>
      <w:r w:rsidRPr="00642BB3" w:rsidR="009527D4">
        <w:t xml:space="preserve"> le bureau ou le cabinet d</w:t>
      </w:r>
      <w:r w:rsidR="00B2553C">
        <w:t>’</w:t>
      </w:r>
      <w:r w:rsidRPr="00642BB3" w:rsidR="009527D4">
        <w:t>un membre d</w:t>
      </w:r>
      <w:r w:rsidR="00B2553C">
        <w:t>’</w:t>
      </w:r>
      <w:r w:rsidRPr="00642BB3" w:rsidR="009527D4">
        <w:t>une profession libérale</w:t>
      </w:r>
      <w:r w:rsidRPr="00642BB3" w:rsidR="00557855">
        <w:t xml:space="preserve"> (</w:t>
      </w:r>
      <w:r w:rsidRPr="00642BB3" w:rsidR="00557855">
        <w:rPr>
          <w:rStyle w:val="ju-005fpara--char"/>
          <w:i/>
          <w:iCs/>
        </w:rPr>
        <w:t>Niemietz c. Allemagne</w:t>
      </w:r>
      <w:r w:rsidR="00F877A6">
        <w:t>, arrêt du 16 </w:t>
      </w:r>
      <w:r w:rsidRPr="00642BB3" w:rsidR="00557855">
        <w:t>décembre 1992, série</w:t>
      </w:r>
      <w:r w:rsidR="00346817">
        <w:t> </w:t>
      </w:r>
      <w:r w:rsidRPr="00642BB3" w:rsidR="00557855">
        <w:t>A n</w:t>
      </w:r>
      <w:r w:rsidR="00B7187C">
        <w:rPr>
          <w:vertAlign w:val="superscript"/>
        </w:rPr>
        <w:t>o</w:t>
      </w:r>
      <w:r w:rsidR="00F877A6">
        <w:t xml:space="preserve"> 251-B, p. 34, § </w:t>
      </w:r>
      <w:r w:rsidRPr="00642BB3" w:rsidR="00557855">
        <w:t>3</w:t>
      </w:r>
      <w:r w:rsidRPr="00642BB3" w:rsidR="00C86746">
        <w:t>0</w:t>
      </w:r>
      <w:r w:rsidRPr="00642BB3" w:rsidR="00557855">
        <w:t>).</w:t>
      </w:r>
    </w:p>
    <w:p w:rsidRPr="006654F6" w:rsidR="00CB3AA4" w:rsidP="0019669C" w:rsidRDefault="00C373F1">
      <w:pPr>
        <w:pStyle w:val="PJuPara"/>
      </w:pPr>
      <w:r w:rsidRPr="006654F6">
        <w:fldChar w:fldCharType="begin"/>
      </w:r>
      <w:r w:rsidRPr="006654F6">
        <w:instrText xml:space="preserve"> SEQ level0 \*arabic </w:instrText>
      </w:r>
      <w:r w:rsidRPr="006654F6">
        <w:fldChar w:fldCharType="separate"/>
      </w:r>
      <w:r w:rsidR="003E7688">
        <w:rPr>
          <w:noProof/>
        </w:rPr>
        <w:t>47</w:t>
      </w:r>
      <w:r w:rsidRPr="006654F6">
        <w:fldChar w:fldCharType="end"/>
      </w:r>
      <w:r w:rsidRPr="006654F6">
        <w:t>.  </w:t>
      </w:r>
      <w:r w:rsidRPr="006654F6" w:rsidR="00CB3AA4">
        <w:t xml:space="preserve">La Cour rappelle </w:t>
      </w:r>
      <w:r w:rsidRPr="006654F6" w:rsidR="009534B5">
        <w:t xml:space="preserve">en outre </w:t>
      </w:r>
      <w:r w:rsidRPr="006654F6" w:rsidR="00CB3AA4">
        <w:t>avoir considéré qu</w:t>
      </w:r>
      <w:r w:rsidR="00B2553C">
        <w:t>’</w:t>
      </w:r>
      <w:r w:rsidRPr="006654F6" w:rsidR="00CB3AA4">
        <w:t>une perquisition effectuée au domicile d</w:t>
      </w:r>
      <w:r w:rsidR="00B2553C">
        <w:t>’</w:t>
      </w:r>
      <w:r w:rsidRPr="006654F6" w:rsidR="00CB3AA4">
        <w:t>une personne physique se trouvant simultanément être le siège des bureaux d</w:t>
      </w:r>
      <w:r w:rsidR="00B2553C">
        <w:t>’</w:t>
      </w:r>
      <w:r w:rsidRPr="006654F6" w:rsidR="00CB3AA4">
        <w:t>une société contrôlée par elle, constituait bien une ingérence dans le droit au respect du domicile, au sens de l</w:t>
      </w:r>
      <w:r w:rsidR="00B2553C">
        <w:t>’</w:t>
      </w:r>
      <w:r w:rsidRPr="006654F6" w:rsidR="00CB3AA4">
        <w:t>article 8 de la Convention (</w:t>
      </w:r>
      <w:r w:rsidRPr="006654F6" w:rsidR="00CB3AA4">
        <w:rPr>
          <w:rStyle w:val="ju-005fpara--char"/>
          <w:i/>
          <w:iCs/>
        </w:rPr>
        <w:t>Chappell c. Royaume-Uni</w:t>
      </w:r>
      <w:r w:rsidRPr="006654F6" w:rsidR="00CB3AA4">
        <w:t>, arrêt du 30 mars 1989, série A n</w:t>
      </w:r>
      <w:r w:rsidRPr="006654F6" w:rsidR="00CB3AA4">
        <w:rPr>
          <w:vertAlign w:val="superscript"/>
        </w:rPr>
        <w:t>o</w:t>
      </w:r>
      <w:r w:rsidRPr="006654F6" w:rsidR="008F64B1">
        <w:t> </w:t>
      </w:r>
      <w:r w:rsidRPr="006654F6">
        <w:t>152-A, pp. 12-13, § 26, et p. 26, § 63). Par la suite, elle</w:t>
      </w:r>
      <w:r w:rsidRPr="006654F6" w:rsidR="00CB3AA4">
        <w:t xml:space="preserve"> a reconnu que, dans certaines circonstances, les droits garantis sous l</w:t>
      </w:r>
      <w:r w:rsidR="00B2553C">
        <w:t>’</w:t>
      </w:r>
      <w:r w:rsidRPr="006654F6" w:rsidR="00CB3AA4">
        <w:t>angle de l</w:t>
      </w:r>
      <w:r w:rsidR="00B2553C">
        <w:t>’</w:t>
      </w:r>
      <w:r w:rsidRPr="006654F6" w:rsidR="00CB3AA4">
        <w:t>article 8 de la Convention peuvent être interprétés comme incluant pour une société le droit au respect de son siège social, son agence ou ses locaux professionnels (</w:t>
      </w:r>
      <w:r w:rsidRPr="006654F6" w:rsidR="00CB3AA4">
        <w:rPr>
          <w:rStyle w:val="ju-005fpara--char"/>
          <w:i/>
          <w:iCs/>
        </w:rPr>
        <w:t>Société Colas Est et autres c. France</w:t>
      </w:r>
      <w:r w:rsidRPr="006654F6" w:rsidR="00CB3AA4">
        <w:t>, n</w:t>
      </w:r>
      <w:r w:rsidRPr="006654F6" w:rsidR="00CB3AA4">
        <w:rPr>
          <w:vertAlign w:val="superscript"/>
        </w:rPr>
        <w:t>o</w:t>
      </w:r>
      <w:r w:rsidRPr="006654F6" w:rsidR="00F877A6">
        <w:t xml:space="preserve"> 37971/97, §§ </w:t>
      </w:r>
      <w:r w:rsidRPr="006654F6" w:rsidR="00CB3AA4">
        <w:t>40-41, CEDH</w:t>
      </w:r>
      <w:r w:rsidRPr="006654F6" w:rsidR="00346817">
        <w:t> </w:t>
      </w:r>
      <w:r w:rsidRPr="006654F6" w:rsidR="00CB3AA4">
        <w:t>2002</w:t>
      </w:r>
      <w:r w:rsidRPr="006654F6" w:rsidR="00346817">
        <w:noBreakHyphen/>
      </w:r>
      <w:r w:rsidRPr="006654F6" w:rsidR="00CB3AA4">
        <w:t>III).</w:t>
      </w:r>
    </w:p>
    <w:p w:rsidRPr="00642BB3" w:rsidR="00B62658" w:rsidP="0019669C" w:rsidRDefault="000B6ED5">
      <w:pPr>
        <w:pStyle w:val="PJuPara"/>
        <w:rPr>
          <w:lang w:eastAsia="en-US"/>
        </w:rPr>
      </w:pPr>
      <w:r w:rsidRPr="00642BB3">
        <w:rPr>
          <w:szCs w:val="24"/>
          <w:lang w:eastAsia="en-US"/>
        </w:rPr>
        <w:fldChar w:fldCharType="begin"/>
      </w:r>
      <w:r w:rsidRPr="00642BB3">
        <w:rPr>
          <w:szCs w:val="24"/>
          <w:lang w:eastAsia="en-US"/>
        </w:rPr>
        <w:instrText xml:space="preserve"> SEQ level0 \*arabic </w:instrText>
      </w:r>
      <w:r w:rsidRPr="00642BB3">
        <w:rPr>
          <w:szCs w:val="24"/>
          <w:lang w:eastAsia="en-US"/>
        </w:rPr>
        <w:fldChar w:fldCharType="separate"/>
      </w:r>
      <w:r w:rsidR="003E7688">
        <w:rPr>
          <w:noProof/>
          <w:szCs w:val="24"/>
          <w:lang w:eastAsia="en-US"/>
        </w:rPr>
        <w:t>48</w:t>
      </w:r>
      <w:r w:rsidRPr="00642BB3">
        <w:rPr>
          <w:szCs w:val="24"/>
          <w:lang w:eastAsia="en-US"/>
        </w:rPr>
        <w:fldChar w:fldCharType="end"/>
      </w:r>
      <w:r w:rsidRPr="00642BB3">
        <w:rPr>
          <w:szCs w:val="24"/>
          <w:lang w:eastAsia="en-US"/>
        </w:rPr>
        <w:t>.  </w:t>
      </w:r>
      <w:r w:rsidRPr="00642BB3" w:rsidR="00B30A7D">
        <w:rPr>
          <w:szCs w:val="24"/>
          <w:lang w:eastAsia="en-US"/>
        </w:rPr>
        <w:t xml:space="preserve">Dans la présente affaire, </w:t>
      </w:r>
      <w:r w:rsidRPr="00642BB3" w:rsidR="000567D8">
        <w:rPr>
          <w:szCs w:val="24"/>
          <w:lang w:eastAsia="en-US"/>
        </w:rPr>
        <w:t>la Cour note qu</w:t>
      </w:r>
      <w:r w:rsidRPr="00642BB3" w:rsidR="00491410">
        <w:rPr>
          <w:szCs w:val="24"/>
          <w:lang w:eastAsia="en-US"/>
        </w:rPr>
        <w:t>e</w:t>
      </w:r>
      <w:r w:rsidR="008635ED">
        <w:rPr>
          <w:szCs w:val="24"/>
          <w:lang w:eastAsia="en-US"/>
        </w:rPr>
        <w:t>, quelle que soit l</w:t>
      </w:r>
      <w:r w:rsidR="00B2553C">
        <w:rPr>
          <w:szCs w:val="24"/>
          <w:lang w:eastAsia="en-US"/>
        </w:rPr>
        <w:t>’</w:t>
      </w:r>
      <w:r w:rsidR="008635ED">
        <w:rPr>
          <w:szCs w:val="24"/>
          <w:lang w:eastAsia="en-US"/>
        </w:rPr>
        <w:t>accessibilité de l</w:t>
      </w:r>
      <w:r w:rsidR="00B2553C">
        <w:rPr>
          <w:szCs w:val="24"/>
          <w:lang w:eastAsia="en-US"/>
        </w:rPr>
        <w:t>’</w:t>
      </w:r>
      <w:r w:rsidR="008635ED">
        <w:rPr>
          <w:szCs w:val="24"/>
          <w:lang w:eastAsia="en-US"/>
        </w:rPr>
        <w:t>atelier au public, si celui-ci est le lieu de travail du requérant, l</w:t>
      </w:r>
      <w:r w:rsidR="00B2553C">
        <w:rPr>
          <w:szCs w:val="24"/>
          <w:lang w:eastAsia="en-US"/>
        </w:rPr>
        <w:t>’</w:t>
      </w:r>
      <w:r w:rsidR="008635ED">
        <w:rPr>
          <w:szCs w:val="24"/>
          <w:lang w:eastAsia="en-US"/>
        </w:rPr>
        <w:t>article 8 s</w:t>
      </w:r>
      <w:r w:rsidR="00B2553C">
        <w:rPr>
          <w:szCs w:val="24"/>
          <w:lang w:eastAsia="en-US"/>
        </w:rPr>
        <w:t>’</w:t>
      </w:r>
      <w:r w:rsidR="008635ED">
        <w:rPr>
          <w:szCs w:val="24"/>
          <w:lang w:eastAsia="en-US"/>
        </w:rPr>
        <w:t xml:space="preserve">applique de toute façon (voir </w:t>
      </w:r>
      <w:r w:rsidRPr="00E95FE3" w:rsidR="008635ED">
        <w:rPr>
          <w:i/>
          <w:szCs w:val="24"/>
          <w:lang w:eastAsia="en-US"/>
        </w:rPr>
        <w:t>Niemietz</w:t>
      </w:r>
      <w:r w:rsidR="008635ED">
        <w:rPr>
          <w:szCs w:val="24"/>
          <w:lang w:eastAsia="en-US"/>
        </w:rPr>
        <w:t xml:space="preserve">, précité, </w:t>
      </w:r>
      <w:r w:rsidR="002348DC">
        <w:rPr>
          <w:szCs w:val="24"/>
          <w:lang w:eastAsia="en-US"/>
        </w:rPr>
        <w:t>§§ </w:t>
      </w:r>
      <w:r w:rsidR="00146D3E">
        <w:rPr>
          <w:szCs w:val="24"/>
          <w:lang w:eastAsia="en-US"/>
        </w:rPr>
        <w:t>30-31).</w:t>
      </w:r>
      <w:r w:rsidR="008635ED">
        <w:rPr>
          <w:szCs w:val="24"/>
          <w:lang w:eastAsia="en-US"/>
        </w:rPr>
        <w:t xml:space="preserve"> </w:t>
      </w:r>
      <w:r w:rsidRPr="00642BB3" w:rsidR="0066583F">
        <w:t>Du reste, il n</w:t>
      </w:r>
      <w:r w:rsidR="00B2553C">
        <w:t>’</w:t>
      </w:r>
      <w:r w:rsidRPr="00642BB3" w:rsidR="0066583F">
        <w:t>est pas contesté entre les parties que l</w:t>
      </w:r>
      <w:r w:rsidR="00B2553C">
        <w:t>’</w:t>
      </w:r>
      <w:r w:rsidRPr="00642BB3" w:rsidR="0066583F">
        <w:t xml:space="preserve">atelier en question était également affecté à </w:t>
      </w:r>
      <w:r w:rsidR="00484C32">
        <w:t xml:space="preserve">un </w:t>
      </w:r>
      <w:r w:rsidRPr="00642BB3" w:rsidR="0066583F">
        <w:t>usage d</w:t>
      </w:r>
      <w:r w:rsidR="00B2553C">
        <w:t>’</w:t>
      </w:r>
      <w:r w:rsidRPr="00642BB3" w:rsidR="0066583F">
        <w:t>habitation</w:t>
      </w:r>
      <w:r w:rsidR="00C5452E">
        <w:t xml:space="preserve"> (voir, </w:t>
      </w:r>
      <w:r w:rsidRPr="0005166D" w:rsidR="00C5452E">
        <w:rPr>
          <w:i/>
        </w:rPr>
        <w:t>a contrario</w:t>
      </w:r>
      <w:r w:rsidR="00C5452E">
        <w:t xml:space="preserve">, </w:t>
      </w:r>
      <w:r w:rsidRPr="00C5452E" w:rsidR="00C5452E">
        <w:rPr>
          <w:i/>
          <w:lang w:eastAsia="en-US"/>
        </w:rPr>
        <w:t>Khamidov c. Russie</w:t>
      </w:r>
      <w:r w:rsidR="0005166D">
        <w:rPr>
          <w:lang w:eastAsia="en-US"/>
        </w:rPr>
        <w:t>, n</w:t>
      </w:r>
      <w:r w:rsidRPr="002348DC" w:rsidR="002348DC">
        <w:rPr>
          <w:vertAlign w:val="superscript"/>
          <w:lang w:eastAsia="en-US"/>
        </w:rPr>
        <w:t>o</w:t>
      </w:r>
      <w:r w:rsidR="002348DC">
        <w:rPr>
          <w:lang w:eastAsia="en-US"/>
        </w:rPr>
        <w:t xml:space="preserve"> </w:t>
      </w:r>
      <w:r w:rsidR="00C5452E">
        <w:rPr>
          <w:lang w:eastAsia="en-US"/>
        </w:rPr>
        <w:t>72118/01, § 131</w:t>
      </w:r>
      <w:r w:rsidRPr="00C5452E" w:rsidR="00C5452E">
        <w:rPr>
          <w:lang w:eastAsia="en-US"/>
        </w:rPr>
        <w:t>, CEDH 2007</w:t>
      </w:r>
      <w:r w:rsidRPr="00C5452E" w:rsidR="00C5452E">
        <w:rPr>
          <w:lang w:eastAsia="en-US"/>
        </w:rPr>
        <w:noBreakHyphen/>
      </w:r>
      <w:r w:rsidR="002348DC">
        <w:rPr>
          <w:lang w:eastAsia="en-US"/>
        </w:rPr>
        <w:t>...</w:t>
      </w:r>
      <w:r w:rsidRPr="00C5452E" w:rsidR="00C5452E">
        <w:rPr>
          <w:lang w:eastAsia="en-US"/>
        </w:rPr>
        <w:t xml:space="preserve"> (extraits)</w:t>
      </w:r>
      <w:r w:rsidR="00C5452E">
        <w:rPr>
          <w:lang w:eastAsia="en-US"/>
        </w:rPr>
        <w:t>.</w:t>
      </w:r>
      <w:r w:rsidRPr="00642BB3" w:rsidR="0066583F">
        <w:t xml:space="preserve"> </w:t>
      </w:r>
      <w:r w:rsidRPr="00642BB3" w:rsidR="007624E6">
        <w:t>Le</w:t>
      </w:r>
      <w:r w:rsidRPr="00642BB3">
        <w:t xml:space="preserve"> policier </w:t>
      </w:r>
      <w:r w:rsidRPr="00642BB3" w:rsidR="0066583F">
        <w:t>s</w:t>
      </w:r>
      <w:r w:rsidR="00B2553C">
        <w:t>’</w:t>
      </w:r>
      <w:r w:rsidRPr="00642BB3" w:rsidR="0066583F">
        <w:t>étant</w:t>
      </w:r>
      <w:r w:rsidRPr="00642BB3">
        <w:t xml:space="preserve"> introduit dans l</w:t>
      </w:r>
      <w:r w:rsidR="00B2553C">
        <w:t>’</w:t>
      </w:r>
      <w:r w:rsidRPr="00642BB3">
        <w:t xml:space="preserve">atelier sans y </w:t>
      </w:r>
      <w:r w:rsidR="00A630F0">
        <w:t>avoir été</w:t>
      </w:r>
      <w:r w:rsidRPr="00642BB3">
        <w:t xml:space="preserve"> invité</w:t>
      </w:r>
      <w:r w:rsidRPr="00642BB3" w:rsidR="0066583F">
        <w:t xml:space="preserve"> par le requérant (voir, </w:t>
      </w:r>
      <w:r w:rsidRPr="00642BB3" w:rsidR="0066583F">
        <w:rPr>
          <w:i/>
        </w:rPr>
        <w:t>a contrario</w:t>
      </w:r>
      <w:r w:rsidRPr="00642BB3" w:rsidR="0066583F">
        <w:t xml:space="preserve">, </w:t>
      </w:r>
      <w:r w:rsidRPr="00642BB3" w:rsidR="0066583F">
        <w:rPr>
          <w:i/>
          <w:lang w:eastAsia="en-US"/>
        </w:rPr>
        <w:t>R.L. et M.-J.D. c.</w:t>
      </w:r>
      <w:r w:rsidR="002348DC">
        <w:rPr>
          <w:i/>
          <w:lang w:eastAsia="en-US"/>
        </w:rPr>
        <w:t xml:space="preserve"> </w:t>
      </w:r>
      <w:r w:rsidRPr="00642BB3" w:rsidR="0066583F">
        <w:rPr>
          <w:i/>
          <w:lang w:eastAsia="en-US"/>
        </w:rPr>
        <w:t>France</w:t>
      </w:r>
      <w:r w:rsidRPr="00642BB3" w:rsidR="0066583F">
        <w:rPr>
          <w:lang w:eastAsia="en-US"/>
        </w:rPr>
        <w:t xml:space="preserve"> </w:t>
      </w:r>
      <w:r w:rsidRPr="00642BB3" w:rsidR="0066583F">
        <w:t xml:space="preserve">(déc.), </w:t>
      </w:r>
      <w:r w:rsidRPr="00642BB3" w:rsidR="0066583F">
        <w:rPr>
          <w:lang w:eastAsia="en-US"/>
        </w:rPr>
        <w:t>n</w:t>
      </w:r>
      <w:r w:rsidRPr="00642BB3" w:rsidR="0066583F">
        <w:rPr>
          <w:vertAlign w:val="superscript"/>
          <w:lang w:eastAsia="en-US"/>
        </w:rPr>
        <w:t>o</w:t>
      </w:r>
      <w:r w:rsidR="002348DC">
        <w:rPr>
          <w:vertAlign w:val="superscript"/>
          <w:lang w:eastAsia="en-US"/>
        </w:rPr>
        <w:t> </w:t>
      </w:r>
      <w:r w:rsidR="002348DC">
        <w:rPr>
          <w:lang w:eastAsia="en-US"/>
        </w:rPr>
        <w:t>44568/98, 18 </w:t>
      </w:r>
      <w:r w:rsidRPr="00642BB3" w:rsidR="0066583F">
        <w:rPr>
          <w:lang w:eastAsia="en-US"/>
        </w:rPr>
        <w:t xml:space="preserve">septembre 2003), </w:t>
      </w:r>
      <w:r w:rsidRPr="00642BB3" w:rsidR="00EB0321">
        <w:t>la Cour estime</w:t>
      </w:r>
      <w:r w:rsidRPr="00642BB3">
        <w:t xml:space="preserve"> qu</w:t>
      </w:r>
      <w:r w:rsidR="00B2553C">
        <w:t>’</w:t>
      </w:r>
      <w:r w:rsidRPr="00642BB3">
        <w:t xml:space="preserve">il y a eu </w:t>
      </w:r>
      <w:r w:rsidRPr="00642BB3" w:rsidR="00491410">
        <w:t>en l</w:t>
      </w:r>
      <w:r w:rsidR="00B2553C">
        <w:t>’</w:t>
      </w:r>
      <w:r w:rsidRPr="00642BB3" w:rsidR="00491410">
        <w:t xml:space="preserve">occurrence </w:t>
      </w:r>
      <w:r w:rsidRPr="00642BB3">
        <w:t xml:space="preserve">ingérence dans le droit </w:t>
      </w:r>
      <w:r w:rsidR="008461CE">
        <w:t>de ce dernier</w:t>
      </w:r>
      <w:r w:rsidRPr="00642BB3">
        <w:t xml:space="preserve"> au respect de son domicile.</w:t>
      </w:r>
    </w:p>
    <w:p w:rsidRPr="00642BB3" w:rsidR="00B62658" w:rsidP="0019669C" w:rsidRDefault="003B36E5">
      <w:pPr>
        <w:pStyle w:val="P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3E7688">
        <w:rPr>
          <w:noProof/>
        </w:rPr>
        <w:t>49</w:t>
      </w:r>
      <w:r>
        <w:fldChar w:fldCharType="end"/>
      </w:r>
      <w:r>
        <w:t>.  </w:t>
      </w:r>
      <w:r w:rsidRPr="00642BB3" w:rsidR="00B62658">
        <w:t>Il convient dès lors de déterminer si celle-ci était ju</w:t>
      </w:r>
      <w:r w:rsidR="00B7187C">
        <w:t xml:space="preserve">stifiée au regard du paragraphe </w:t>
      </w:r>
      <w:r w:rsidRPr="00642BB3" w:rsidR="00B62658">
        <w:t>2 de l</w:t>
      </w:r>
      <w:r w:rsidR="00B2553C">
        <w:t>’</w:t>
      </w:r>
      <w:r w:rsidR="00B7187C">
        <w:t xml:space="preserve">article </w:t>
      </w:r>
      <w:r w:rsidRPr="00642BB3" w:rsidR="007624E6">
        <w:t>8, c</w:t>
      </w:r>
      <w:r w:rsidR="00B2553C">
        <w:t>’</w:t>
      </w:r>
      <w:r w:rsidRPr="00642BB3" w:rsidR="007624E6">
        <w:t xml:space="preserve">est-à-dire </w:t>
      </w:r>
      <w:r w:rsidR="008461CE">
        <w:t xml:space="preserve">si elle </w:t>
      </w:r>
      <w:r w:rsidRPr="00642BB3" w:rsidR="007624E6">
        <w:t>était prévue par la loi</w:t>
      </w:r>
      <w:r w:rsidRPr="00642BB3" w:rsidR="00B62658">
        <w:t xml:space="preserve">, </w:t>
      </w:r>
      <w:r w:rsidRPr="00642BB3" w:rsidR="007624E6">
        <w:t>poursuivait</w:t>
      </w:r>
      <w:r w:rsidRPr="00642BB3" w:rsidR="00B62658">
        <w:t xml:space="preserve"> un ou plusieurs des buts légitimes </w:t>
      </w:r>
      <w:r w:rsidR="0015124D">
        <w:t>énumérés</w:t>
      </w:r>
      <w:r w:rsidRPr="00642BB3" w:rsidR="00B62658">
        <w:t xml:space="preserve"> </w:t>
      </w:r>
      <w:r w:rsidRPr="00642BB3" w:rsidR="007624E6">
        <w:t xml:space="preserve">et </w:t>
      </w:r>
      <w:r w:rsidR="00B850D8">
        <w:t xml:space="preserve">était </w:t>
      </w:r>
      <w:r w:rsidRPr="00642BB3" w:rsidR="007624E6">
        <w:t>nécessaire dans une société démocratique</w:t>
      </w:r>
      <w:r w:rsidRPr="00642BB3" w:rsidR="00B62658">
        <w:t xml:space="preserve"> pour le ou les réaliser.</w:t>
      </w:r>
    </w:p>
    <w:p w:rsidRPr="00642BB3" w:rsidR="00B62658" w:rsidP="00287059" w:rsidRDefault="00B62658">
      <w:pPr>
        <w:pStyle w:val="JuHa0"/>
        <w:rPr>
          <w:lang w:eastAsia="en-US"/>
        </w:rPr>
      </w:pPr>
      <w:r w:rsidRPr="00642BB3">
        <w:rPr>
          <w:lang w:eastAsia="en-US"/>
        </w:rPr>
        <w:t>b.  Sur la justification de l</w:t>
      </w:r>
      <w:r w:rsidR="00B2553C">
        <w:rPr>
          <w:lang w:eastAsia="en-US"/>
        </w:rPr>
        <w:t>’</w:t>
      </w:r>
      <w:r w:rsidRPr="00642BB3">
        <w:rPr>
          <w:lang w:eastAsia="en-US"/>
        </w:rPr>
        <w:t>ingérence</w:t>
      </w:r>
    </w:p>
    <w:p w:rsidRPr="00642BB3" w:rsidR="009242E6" w:rsidP="0019669C" w:rsidRDefault="00933C20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50</w:t>
      </w:r>
      <w:r w:rsidRPr="00642BB3">
        <w:fldChar w:fldCharType="end"/>
      </w:r>
      <w:r w:rsidRPr="00642BB3">
        <w:t>.  </w:t>
      </w:r>
      <w:r w:rsidRPr="00642BB3" w:rsidR="005D3950">
        <w:t>L</w:t>
      </w:r>
      <w:r w:rsidR="00B2553C">
        <w:t>’</w:t>
      </w:r>
      <w:r w:rsidRPr="00642BB3" w:rsidR="005D3950">
        <w:t>ingérence litigieuse avait pour base légale l</w:t>
      </w:r>
      <w:r w:rsidR="00B2553C">
        <w:t>’</w:t>
      </w:r>
      <w:r w:rsidRPr="00642BB3" w:rsidR="005D3950">
        <w:t>article 97 de l</w:t>
      </w:r>
      <w:r w:rsidR="00B2553C">
        <w:t>’</w:t>
      </w:r>
      <w:r w:rsidRPr="00642BB3" w:rsidR="005D3950">
        <w:t xml:space="preserve">ancien </w:t>
      </w:r>
      <w:r w:rsidRPr="00642BB3" w:rsidR="008373B7">
        <w:t xml:space="preserve">code </w:t>
      </w:r>
      <w:r w:rsidRPr="00642BB3" w:rsidR="005D3950">
        <w:t>de procédure pénale</w:t>
      </w:r>
      <w:r w:rsidR="0015124D">
        <w:t>,</w:t>
      </w:r>
      <w:r w:rsidRPr="00642BB3" w:rsidR="004A7A4A">
        <w:t xml:space="preserve"> qui permettait à la </w:t>
      </w:r>
      <w:r w:rsidRPr="00642BB3" w:rsidR="005D3950">
        <w:t xml:space="preserve">police </w:t>
      </w:r>
      <w:r w:rsidRPr="00642BB3" w:rsidR="004A7A4A">
        <w:t xml:space="preserve">de </w:t>
      </w:r>
      <w:r w:rsidRPr="00642BB3" w:rsidR="005D3950">
        <w:t>conduire</w:t>
      </w:r>
      <w:r w:rsidRPr="00642BB3" w:rsidR="002812C3">
        <w:t>,</w:t>
      </w:r>
      <w:r w:rsidRPr="00642BB3" w:rsidR="005D3950">
        <w:t xml:space="preserve"> </w:t>
      </w:r>
      <w:r w:rsidRPr="00642BB3" w:rsidR="004A7A4A">
        <w:t xml:space="preserve">dans les cas où </w:t>
      </w:r>
      <w:r w:rsidRPr="00642BB3" w:rsidR="002812C3">
        <w:t>un</w:t>
      </w:r>
      <w:r w:rsidRPr="00642BB3" w:rsidR="004A7A4A">
        <w:t xml:space="preserve"> retard </w:t>
      </w:r>
      <w:r w:rsidR="008461CE">
        <w:t>aurait été</w:t>
      </w:r>
      <w:r w:rsidRPr="00642BB3" w:rsidR="008461CE">
        <w:t xml:space="preserve"> </w:t>
      </w:r>
      <w:r w:rsidRPr="00642BB3" w:rsidR="004A7A4A">
        <w:t>préjudiciable</w:t>
      </w:r>
      <w:r w:rsidRPr="00642BB3" w:rsidR="002812C3">
        <w:t>,</w:t>
      </w:r>
      <w:r w:rsidRPr="00642BB3" w:rsidR="004A7A4A">
        <w:t xml:space="preserve"> </w:t>
      </w:r>
      <w:r w:rsidRPr="00642BB3" w:rsidR="005D3950">
        <w:t xml:space="preserve">une perquisition domiciliaire sans mandat judiciaire. </w:t>
      </w:r>
      <w:r w:rsidRPr="00642BB3" w:rsidR="002812C3">
        <w:t>Elle</w:t>
      </w:r>
      <w:r w:rsidRPr="00642BB3" w:rsidR="005D48D5">
        <w:t xml:space="preserve"> poursuivait le but légitime de la défense de l</w:t>
      </w:r>
      <w:r w:rsidR="00B2553C">
        <w:t>’</w:t>
      </w:r>
      <w:r w:rsidRPr="00642BB3" w:rsidR="005D48D5">
        <w:t>ordre et de la prévention des infractions pénales</w:t>
      </w:r>
      <w:r w:rsidR="0015124D">
        <w:t>,</w:t>
      </w:r>
      <w:r w:rsidRPr="00642BB3" w:rsidR="005D48D5">
        <w:t xml:space="preserve"> dans la mesure où </w:t>
      </w:r>
      <w:r w:rsidRPr="00642BB3" w:rsidR="002812C3">
        <w:t>la perquisition</w:t>
      </w:r>
      <w:r w:rsidRPr="00642BB3" w:rsidR="005D48D5">
        <w:t xml:space="preserve"> </w:t>
      </w:r>
      <w:r w:rsidR="008461CE">
        <w:t>fut</w:t>
      </w:r>
      <w:r w:rsidRPr="00642BB3" w:rsidR="005D3950">
        <w:t xml:space="preserve"> effectuée à la suite d</w:t>
      </w:r>
      <w:r w:rsidR="00B2553C">
        <w:t>’</w:t>
      </w:r>
      <w:r w:rsidRPr="00642BB3" w:rsidR="005D3950">
        <w:t xml:space="preserve">informations fournies par </w:t>
      </w:r>
      <w:r w:rsidR="0015124D">
        <w:t>des</w:t>
      </w:r>
      <w:r w:rsidRPr="00642BB3" w:rsidR="005D3950">
        <w:t xml:space="preserve"> artisans riverains </w:t>
      </w:r>
      <w:r w:rsidR="0015124D">
        <w:t>concernant</w:t>
      </w:r>
      <w:r w:rsidRPr="00642BB3" w:rsidR="005D3950">
        <w:t xml:space="preserve"> la consommat</w:t>
      </w:r>
      <w:r w:rsidR="00F877A6">
        <w:t>ion de produits stupéfiants.</w:t>
      </w:r>
    </w:p>
    <w:p w:rsidRPr="00346817" w:rsidR="005D3950" w:rsidP="0019669C" w:rsidRDefault="009242E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51</w:t>
      </w:r>
      <w:r w:rsidRPr="00642BB3">
        <w:fldChar w:fldCharType="end"/>
      </w:r>
      <w:r w:rsidRPr="00642BB3">
        <w:t>.  </w:t>
      </w:r>
      <w:r w:rsidRPr="00642BB3" w:rsidR="00FA5442">
        <w:t>Quant à la nécessité de l</w:t>
      </w:r>
      <w:r w:rsidR="00B2553C">
        <w:t>’</w:t>
      </w:r>
      <w:r w:rsidRPr="00642BB3" w:rsidR="00FA5442">
        <w:t>ingérence, la Cour rappelle que pour revêtir un caractère nécessaire « dans une société démocratique », une ingérence doit se fonder sur un besoin social impérieux et notamment demeurer proportionnée au but légitime recherché. Les États contractants jouissent d</w:t>
      </w:r>
      <w:r w:rsidR="00B2553C">
        <w:t>’</w:t>
      </w:r>
      <w:r w:rsidRPr="00642BB3" w:rsidR="00FA5442">
        <w:t>une certaine marge d</w:t>
      </w:r>
      <w:r w:rsidR="00B2553C">
        <w:t>’</w:t>
      </w:r>
      <w:r w:rsidRPr="00642BB3" w:rsidR="00FA5442">
        <w:t>appréciation pour juger de la nécessité d</w:t>
      </w:r>
      <w:r w:rsidR="00B2553C">
        <w:t>’</w:t>
      </w:r>
      <w:r w:rsidRPr="00642BB3" w:rsidR="00FA5442">
        <w:t>une ingérence, mais elle va de pair avec un contrôle européen</w:t>
      </w:r>
      <w:r w:rsidRPr="00642BB3" w:rsidR="000C4A4D">
        <w:t>.</w:t>
      </w:r>
      <w:r w:rsidR="00346817">
        <w:t xml:space="preserve"> </w:t>
      </w:r>
      <w:r w:rsidRPr="00642BB3" w:rsidR="000C4A4D">
        <w:t>La</w:t>
      </w:r>
      <w:r w:rsidRPr="00642BB3" w:rsidR="00933C20">
        <w:t xml:space="preserve"> Cour reconnaît que les </w:t>
      </w:r>
      <w:r w:rsidRPr="00642BB3" w:rsidR="007349C2">
        <w:t>États</w:t>
      </w:r>
      <w:r w:rsidRPr="00642BB3" w:rsidR="00933C20">
        <w:t xml:space="preserve"> peuvent estimer nécessaire de recourir à certaines mesures, telles que les visites domiciliaires et les saisies, afin d</w:t>
      </w:r>
      <w:r w:rsidR="00B2553C">
        <w:t>’</w:t>
      </w:r>
      <w:r w:rsidRPr="00642BB3" w:rsidR="00933C20">
        <w:t>établir la preuve matérielle de certaines infractions. Encore faut-il que leur législation et leur pratique offrent des garanties adéquates et suffisantes contre les abus.</w:t>
      </w:r>
      <w:r w:rsidRPr="00642BB3" w:rsidR="00AB3DFD">
        <w:t xml:space="preserve"> </w:t>
      </w:r>
      <w:r w:rsidRPr="00642BB3" w:rsidR="005D3950">
        <w:t>En particulier, elle doit redoubler de vigilance lorsque, comme en l</w:t>
      </w:r>
      <w:r w:rsidR="00B2553C">
        <w:t>’</w:t>
      </w:r>
      <w:r w:rsidRPr="00642BB3" w:rsidR="005D3950">
        <w:t>espèce, le droit interne permet la réalisation d</w:t>
      </w:r>
      <w:r w:rsidR="00B2553C">
        <w:t>’</w:t>
      </w:r>
      <w:r w:rsidRPr="00642BB3" w:rsidR="005D3950">
        <w:t xml:space="preserve">une perquisition domiciliaire par </w:t>
      </w:r>
      <w:r w:rsidRPr="00642BB3" w:rsidR="00AB3DFD">
        <w:t>la police</w:t>
      </w:r>
      <w:r w:rsidRPr="00642BB3" w:rsidR="005D3950">
        <w:t xml:space="preserve"> sans mandat judiciaire</w:t>
      </w:r>
      <w:r w:rsidRPr="00642BB3" w:rsidR="002962DA">
        <w:t xml:space="preserve"> préalable</w:t>
      </w:r>
      <w:r w:rsidRPr="00642BB3" w:rsidR="005D3950">
        <w:t> : la protection des individus contre des atteintes arbitraires de la puissance publique réclame un encadrement légal et une limitation de</w:t>
      </w:r>
      <w:r w:rsidRPr="00642BB3" w:rsidR="004E239A">
        <w:t>s plus stricts de tels pouvoirs</w:t>
      </w:r>
      <w:r w:rsidRPr="00642BB3" w:rsidR="005D3950">
        <w:t xml:space="preserve"> </w:t>
      </w:r>
      <w:r w:rsidRPr="00642BB3" w:rsidR="000C4A4D">
        <w:t>(</w:t>
      </w:r>
      <w:r w:rsidRPr="00642BB3" w:rsidR="000C4A4D">
        <w:rPr>
          <w:i/>
          <w:lang w:eastAsia="en-US"/>
        </w:rPr>
        <w:t>Camenzind c. Suisse</w:t>
      </w:r>
      <w:r w:rsidRPr="00642BB3" w:rsidR="000C4A4D">
        <w:rPr>
          <w:lang w:eastAsia="en-US"/>
        </w:rPr>
        <w:t xml:space="preserve">, arrêt du 16 décembre 1997, </w:t>
      </w:r>
      <w:r w:rsidRPr="00642BB3" w:rsidR="000C4A4D">
        <w:rPr>
          <w:i/>
          <w:lang w:eastAsia="en-US"/>
        </w:rPr>
        <w:t xml:space="preserve">Recueil </w:t>
      </w:r>
      <w:r w:rsidRPr="00642BB3" w:rsidR="000C4A4D">
        <w:rPr>
          <w:lang w:eastAsia="en-US"/>
        </w:rPr>
        <w:t>1997</w:t>
      </w:r>
      <w:r w:rsidRPr="00642BB3" w:rsidR="000C4A4D">
        <w:rPr>
          <w:lang w:eastAsia="en-US"/>
        </w:rPr>
        <w:noBreakHyphen/>
        <w:t xml:space="preserve">VIII, §§ 44-45, </w:t>
      </w:r>
      <w:r w:rsidRPr="00642BB3" w:rsidR="000C4A4D">
        <w:rPr>
          <w:rStyle w:val="ju-005fpara--char"/>
          <w:i/>
          <w:iCs/>
        </w:rPr>
        <w:t>Miailhe c. France</w:t>
      </w:r>
      <w:r w:rsidRPr="00642BB3" w:rsidR="000C4A4D">
        <w:t>,</w:t>
      </w:r>
      <w:r w:rsidRPr="00642BB3" w:rsidR="000C4A4D">
        <w:rPr>
          <w:rStyle w:val="ju-005fpara--char"/>
          <w:i/>
          <w:iCs/>
        </w:rPr>
        <w:t xml:space="preserve"> </w:t>
      </w:r>
      <w:r w:rsidR="00F877A6">
        <w:t xml:space="preserve">arrêt du 25 février 1993, série </w:t>
      </w:r>
      <w:r w:rsidRPr="00642BB3" w:rsidR="000C4A4D">
        <w:t>A n</w:t>
      </w:r>
      <w:r w:rsidR="00F877A6">
        <w:rPr>
          <w:vertAlign w:val="superscript"/>
        </w:rPr>
        <w:t>o</w:t>
      </w:r>
      <w:r w:rsidR="00F877A6">
        <w:t> </w:t>
      </w:r>
      <w:r w:rsidRPr="00642BB3" w:rsidR="008F64B1">
        <w:t>256-C, p. </w:t>
      </w:r>
      <w:r w:rsidRPr="00642BB3" w:rsidR="000C4A4D">
        <w:t>89, §§ 36-37</w:t>
      </w:r>
      <w:r w:rsidR="00B7187C">
        <w:t>,</w:t>
      </w:r>
      <w:r w:rsidRPr="00642BB3" w:rsidR="000C4A4D">
        <w:t xml:space="preserve"> et </w:t>
      </w:r>
      <w:r w:rsidR="003050FE">
        <w:rPr>
          <w:i/>
          <w:lang w:eastAsia="en-US"/>
        </w:rPr>
        <w:t>Varga c. </w:t>
      </w:r>
      <w:r w:rsidRPr="00642BB3" w:rsidR="00AB3DFD">
        <w:rPr>
          <w:i/>
          <w:lang w:eastAsia="en-US"/>
        </w:rPr>
        <w:t>Roumanie</w:t>
      </w:r>
      <w:r w:rsidRPr="00642BB3" w:rsidR="00AB3DFD">
        <w:rPr>
          <w:lang w:eastAsia="en-US"/>
        </w:rPr>
        <w:t>, n</w:t>
      </w:r>
      <w:r w:rsidRPr="00642BB3" w:rsidR="00AB3DFD">
        <w:rPr>
          <w:vertAlign w:val="superscript"/>
          <w:lang w:eastAsia="en-US"/>
        </w:rPr>
        <w:t>o</w:t>
      </w:r>
      <w:r w:rsidRPr="00642BB3" w:rsidR="00AB3DFD">
        <w:rPr>
          <w:lang w:eastAsia="en-US"/>
        </w:rPr>
        <w:t xml:space="preserve"> 73957/01, § 70, 1</w:t>
      </w:r>
      <w:r w:rsidRPr="00642BB3" w:rsidR="000C4A4D">
        <w:rPr>
          <w:vertAlign w:val="superscript"/>
          <w:lang w:eastAsia="en-US"/>
        </w:rPr>
        <w:t>er</w:t>
      </w:r>
      <w:r w:rsidR="00F877A6">
        <w:rPr>
          <w:lang w:eastAsia="en-US"/>
        </w:rPr>
        <w:t> </w:t>
      </w:r>
      <w:r w:rsidRPr="00642BB3" w:rsidR="00AB3DFD">
        <w:rPr>
          <w:lang w:eastAsia="en-US"/>
        </w:rPr>
        <w:t>avril 2008</w:t>
      </w:r>
      <w:r w:rsidRPr="00642BB3" w:rsidR="005D3950">
        <w:t>).</w:t>
      </w:r>
    </w:p>
    <w:p w:rsidRPr="00642BB3" w:rsidR="00C538A7" w:rsidP="0019669C" w:rsidRDefault="005D3950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52</w:t>
      </w:r>
      <w:r w:rsidRPr="00642BB3">
        <w:fldChar w:fldCharType="end"/>
      </w:r>
      <w:r w:rsidRPr="00642BB3">
        <w:t>.  </w:t>
      </w:r>
      <w:r w:rsidRPr="00642BB3" w:rsidR="007A3F9E">
        <w:t>Or</w:t>
      </w:r>
      <w:r w:rsidRPr="00642BB3" w:rsidR="004E239A">
        <w:t xml:space="preserve"> </w:t>
      </w:r>
      <w:r w:rsidRPr="00642BB3" w:rsidR="007A3F9E">
        <w:t>il n</w:t>
      </w:r>
      <w:r w:rsidR="00B2553C">
        <w:t>’</w:t>
      </w:r>
      <w:r w:rsidRPr="00642BB3" w:rsidR="007A3F9E">
        <w:t>en allait pas ainsi en l</w:t>
      </w:r>
      <w:r w:rsidR="00B2553C">
        <w:t>’</w:t>
      </w:r>
      <w:r w:rsidRPr="00642BB3" w:rsidR="007A3F9E">
        <w:t>occurrence. À l</w:t>
      </w:r>
      <w:r w:rsidR="00B2553C">
        <w:t>’</w:t>
      </w:r>
      <w:r w:rsidRPr="00642BB3" w:rsidR="007A3F9E">
        <w:t>époque des faits – la Cour n</w:t>
      </w:r>
      <w:r w:rsidR="00B2553C">
        <w:t>’</w:t>
      </w:r>
      <w:r w:rsidRPr="00642BB3" w:rsidR="007A3F9E">
        <w:t xml:space="preserve">ayant pas à se prononcer sur les réformes législatives et constitutionnelles </w:t>
      </w:r>
      <w:r w:rsidRPr="00642BB3" w:rsidR="0088282A">
        <w:t>survenues ultérieurement</w:t>
      </w:r>
      <w:r w:rsidRPr="00642BB3" w:rsidR="007A3F9E">
        <w:t xml:space="preserve"> </w:t>
      </w:r>
      <w:r w:rsidR="0015124D">
        <w:t xml:space="preserve">dans le but de </w:t>
      </w:r>
      <w:r w:rsidRPr="00642BB3" w:rsidR="007A3F9E">
        <w:t>mieux protéger les individus (paragraphe</w:t>
      </w:r>
      <w:r w:rsidRPr="00642BB3" w:rsidR="009D37CE">
        <w:t>s 20 et 22-23</w:t>
      </w:r>
      <w:r w:rsidRPr="00642BB3" w:rsidR="007A3F9E">
        <w:t xml:space="preserve"> ci-dessus)</w:t>
      </w:r>
      <w:r w:rsidRPr="00642BB3" w:rsidR="00C46EB6">
        <w:t xml:space="preserve"> – la</w:t>
      </w:r>
      <w:r w:rsidRPr="00642BB3" w:rsidR="00357508">
        <w:t xml:space="preserve"> police pouvait procéder à une perquisition </w:t>
      </w:r>
      <w:r w:rsidRPr="00642BB3" w:rsidR="00C87AE3">
        <w:t xml:space="preserve">sans autorisation préalable dans les cas où un retard </w:t>
      </w:r>
      <w:r w:rsidRPr="00642BB3" w:rsidR="006F2DC3">
        <w:t>pouvait être</w:t>
      </w:r>
      <w:r w:rsidRPr="00642BB3" w:rsidR="00C87AE3">
        <w:t xml:space="preserve"> préjudiciable</w:t>
      </w:r>
      <w:r w:rsidRPr="00642BB3" w:rsidR="00357508">
        <w:t xml:space="preserve">. Elle avait </w:t>
      </w:r>
      <w:r w:rsidRPr="00642BB3">
        <w:t>compétence pour apprécier seul</w:t>
      </w:r>
      <w:r w:rsidRPr="00642BB3" w:rsidR="00357508">
        <w:t>e</w:t>
      </w:r>
      <w:r w:rsidRPr="00642BB3" w:rsidR="003736A5">
        <w:t xml:space="preserve"> l</w:t>
      </w:r>
      <w:r w:rsidR="00B2553C">
        <w:t>’</w:t>
      </w:r>
      <w:r w:rsidRPr="00642BB3" w:rsidR="003736A5">
        <w:t xml:space="preserve">opportunité </w:t>
      </w:r>
      <w:r w:rsidR="0015124D">
        <w:t>d</w:t>
      </w:r>
      <w:r w:rsidR="00B2553C">
        <w:t>’</w:t>
      </w:r>
      <w:r w:rsidRPr="00642BB3" w:rsidR="003736A5">
        <w:t xml:space="preserve">une perquisition et </w:t>
      </w:r>
      <w:r w:rsidRPr="00642BB3">
        <w:t>l</w:t>
      </w:r>
      <w:r w:rsidR="00B2553C">
        <w:t>’</w:t>
      </w:r>
      <w:r w:rsidRPr="00642BB3">
        <w:t xml:space="preserve">ampleur </w:t>
      </w:r>
      <w:r w:rsidRPr="00642BB3" w:rsidR="003736A5">
        <w:t>de celle-ci.</w:t>
      </w:r>
      <w:r w:rsidRPr="00642BB3" w:rsidR="00357508">
        <w:t xml:space="preserve"> </w:t>
      </w:r>
      <w:r w:rsidR="00793E0E">
        <w:t>Dans le cas d</w:t>
      </w:r>
      <w:r w:rsidR="00B2553C">
        <w:t>’</w:t>
      </w:r>
      <w:r w:rsidR="00793E0E">
        <w:t>espèce, la Cour ne voit pas de raison pour l</w:t>
      </w:r>
      <w:r w:rsidR="00B2553C">
        <w:t>’</w:t>
      </w:r>
      <w:r w:rsidR="00793E0E">
        <w:t>absence d</w:t>
      </w:r>
      <w:r w:rsidR="00B2553C">
        <w:t>’</w:t>
      </w:r>
      <w:r w:rsidR="00793E0E">
        <w:t xml:space="preserve">un contrôle judiciaire </w:t>
      </w:r>
      <w:r w:rsidRPr="00793E0E" w:rsidR="00793E0E">
        <w:rPr>
          <w:i/>
        </w:rPr>
        <w:t>a priori</w:t>
      </w:r>
      <w:r w:rsidR="00793E0E">
        <w:t xml:space="preserve">. </w:t>
      </w:r>
      <w:r w:rsidRPr="00642BB3" w:rsidR="0088282A">
        <w:t>Il</w:t>
      </w:r>
      <w:r w:rsidRPr="00642BB3">
        <w:t xml:space="preserve"> s</w:t>
      </w:r>
      <w:r w:rsidR="00B2553C">
        <w:t>’</w:t>
      </w:r>
      <w:r w:rsidRPr="00642BB3">
        <w:t xml:space="preserve">agissait </w:t>
      </w:r>
      <w:r w:rsidRPr="00642BB3" w:rsidR="0088282A">
        <w:t>en l</w:t>
      </w:r>
      <w:r w:rsidR="00B2553C">
        <w:t>’</w:t>
      </w:r>
      <w:r w:rsidRPr="00642BB3" w:rsidR="0088282A">
        <w:t xml:space="preserve">occurrence </w:t>
      </w:r>
      <w:r w:rsidRPr="00642BB3">
        <w:t>d</w:t>
      </w:r>
      <w:r w:rsidR="00B2553C">
        <w:t>’</w:t>
      </w:r>
      <w:r w:rsidRPr="00642BB3">
        <w:t xml:space="preserve">une atteinte au droit </w:t>
      </w:r>
      <w:r w:rsidRPr="00642BB3" w:rsidR="00357508">
        <w:t>du</w:t>
      </w:r>
      <w:r w:rsidRPr="00642BB3">
        <w:t xml:space="preserve"> </w:t>
      </w:r>
      <w:r w:rsidRPr="00642BB3" w:rsidR="00357508">
        <w:t>requérant</w:t>
      </w:r>
      <w:r w:rsidRPr="00642BB3">
        <w:t xml:space="preserve"> au respect de </w:t>
      </w:r>
      <w:r w:rsidRPr="00642BB3" w:rsidR="00C538A7">
        <w:t>son</w:t>
      </w:r>
      <w:r w:rsidRPr="00642BB3">
        <w:t xml:space="preserve"> domic</w:t>
      </w:r>
      <w:r w:rsidRPr="00642BB3" w:rsidR="00357508">
        <w:t>ile, laiss</w:t>
      </w:r>
      <w:r w:rsidRPr="00642BB3" w:rsidR="00C538A7">
        <w:t>ée à la discrétion de la police</w:t>
      </w:r>
      <w:r w:rsidRPr="00642BB3" w:rsidR="00357508">
        <w:t xml:space="preserve"> </w:t>
      </w:r>
      <w:r w:rsidRPr="00642BB3">
        <w:t xml:space="preserve">(voir, </w:t>
      </w:r>
      <w:r w:rsidRPr="00642BB3" w:rsidR="00357508">
        <w:rPr>
          <w:i/>
        </w:rPr>
        <w:t>mutatis mutandis</w:t>
      </w:r>
      <w:r w:rsidRPr="00642BB3">
        <w:t xml:space="preserve">, </w:t>
      </w:r>
      <w:r w:rsidRPr="00642BB3" w:rsidR="00C538A7">
        <w:rPr>
          <w:i/>
        </w:rPr>
        <w:t>Varga</w:t>
      </w:r>
      <w:r w:rsidR="00B7187C">
        <w:rPr>
          <w:i/>
        </w:rPr>
        <w:t>,</w:t>
      </w:r>
      <w:r w:rsidRPr="00642BB3" w:rsidR="0088282A">
        <w:t xml:space="preserve"> précité, § </w:t>
      </w:r>
      <w:r w:rsidRPr="00642BB3" w:rsidR="00C538A7">
        <w:t>72</w:t>
      </w:r>
      <w:r w:rsidRPr="00642BB3">
        <w:t>).</w:t>
      </w:r>
    </w:p>
    <w:p w:rsidRPr="00642BB3" w:rsidR="005F24D6" w:rsidP="0019669C" w:rsidRDefault="00C538A7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53</w:t>
      </w:r>
      <w:r w:rsidRPr="00642BB3">
        <w:fldChar w:fldCharType="end"/>
      </w:r>
      <w:r w:rsidRPr="00642BB3">
        <w:t>.  </w:t>
      </w:r>
      <w:r w:rsidRPr="00642BB3" w:rsidR="00357508">
        <w:t xml:space="preserve">De </w:t>
      </w:r>
      <w:r w:rsidR="0015124D">
        <w:t>surcroît</w:t>
      </w:r>
      <w:r w:rsidRPr="00642BB3" w:rsidR="00357508">
        <w:t xml:space="preserve">, </w:t>
      </w:r>
      <w:r w:rsidRPr="00642BB3" w:rsidR="005D3950">
        <w:t>la Cour obse</w:t>
      </w:r>
      <w:r w:rsidRPr="00642BB3" w:rsidR="00357508">
        <w:t>rve qu</w:t>
      </w:r>
      <w:r w:rsidR="00B2553C">
        <w:t>’</w:t>
      </w:r>
      <w:r w:rsidRPr="00642BB3" w:rsidR="00357508">
        <w:t>à l</w:t>
      </w:r>
      <w:r w:rsidR="00B2553C">
        <w:t>’</w:t>
      </w:r>
      <w:r w:rsidRPr="00642BB3" w:rsidR="00357508">
        <w:t xml:space="preserve">époque des faits le requérant ne bénéficiait </w:t>
      </w:r>
      <w:r w:rsidR="0015124D">
        <w:t xml:space="preserve">pas </w:t>
      </w:r>
      <w:r w:rsidRPr="00642BB3" w:rsidR="005D3950">
        <w:t>d</w:t>
      </w:r>
      <w:r w:rsidR="00B2553C">
        <w:t>’</w:t>
      </w:r>
      <w:r w:rsidRPr="00642BB3" w:rsidR="005D3950">
        <w:t xml:space="preserve">une voie de recours effective pour faire contrôler </w:t>
      </w:r>
      <w:r w:rsidRPr="00642BB3" w:rsidR="005D3950">
        <w:rPr>
          <w:i/>
        </w:rPr>
        <w:t>a posteriori</w:t>
      </w:r>
      <w:r w:rsidRPr="00642BB3" w:rsidR="005D3950">
        <w:t>, par un juge, la légalité et le bien-fondé de la perquisition en question</w:t>
      </w:r>
      <w:r w:rsidRPr="00642BB3" w:rsidR="004F06A9">
        <w:t>. Sur ce point, elle note qu</w:t>
      </w:r>
      <w:r w:rsidR="00B2553C">
        <w:t>’</w:t>
      </w:r>
      <w:r w:rsidRPr="00642BB3" w:rsidR="004F06A9">
        <w:t>à</w:t>
      </w:r>
      <w:r w:rsidRPr="00642BB3" w:rsidR="009B22B6">
        <w:t xml:space="preserve"> la suite</w:t>
      </w:r>
      <w:r w:rsidRPr="00642BB3" w:rsidR="009C5815">
        <w:t xml:space="preserve"> de la plainte </w:t>
      </w:r>
      <w:r w:rsidRPr="00642BB3" w:rsidR="009B22B6">
        <w:t xml:space="preserve">pénale </w:t>
      </w:r>
      <w:r w:rsidRPr="00642BB3" w:rsidR="009C5815">
        <w:t>déposée par le requérant, le procureur de la République a renvoy</w:t>
      </w:r>
      <w:r w:rsidRPr="00642BB3" w:rsidR="00EB4C31">
        <w:t>é</w:t>
      </w:r>
      <w:r w:rsidRPr="00642BB3" w:rsidR="009C5815">
        <w:t xml:space="preserve"> l</w:t>
      </w:r>
      <w:r w:rsidR="00B2553C">
        <w:t>’</w:t>
      </w:r>
      <w:r w:rsidRPr="00642BB3" w:rsidR="009C5815">
        <w:t>affaire devant le sous-préfet en application de la loi sur la poursuite des fonctionnaires</w:t>
      </w:r>
      <w:r w:rsidRPr="00642BB3" w:rsidR="005C1419">
        <w:t xml:space="preserve"> (paragraphe 26</w:t>
      </w:r>
      <w:r w:rsidRPr="00642BB3" w:rsidR="00E51C31">
        <w:t xml:space="preserve"> ci-dessus)</w:t>
      </w:r>
      <w:r w:rsidRPr="00642BB3" w:rsidR="009C5815">
        <w:t xml:space="preserve">. Le </w:t>
      </w:r>
      <w:r w:rsidRPr="00642BB3" w:rsidR="00E36FE7">
        <w:t>sous-</w:t>
      </w:r>
      <w:r w:rsidRPr="00642BB3" w:rsidR="009C5815">
        <w:t xml:space="preserve">préfet a </w:t>
      </w:r>
      <w:r w:rsidRPr="00642BB3" w:rsidR="00E36FE7">
        <w:t>confié l</w:t>
      </w:r>
      <w:r w:rsidR="00B2553C">
        <w:t>’</w:t>
      </w:r>
      <w:r w:rsidRPr="00642BB3" w:rsidR="00E36FE7">
        <w:t>instruction de la plainte à un commissaire de police</w:t>
      </w:r>
      <w:r w:rsidRPr="00642BB3" w:rsidR="009C5815">
        <w:t>, lequel dépenda</w:t>
      </w:r>
      <w:r w:rsidRPr="00642BB3" w:rsidR="00E36FE7">
        <w:t xml:space="preserve">it de la même hiérarchie que le fonctionnaire de police </w:t>
      </w:r>
      <w:r w:rsidRPr="00642BB3" w:rsidR="00EB4C31">
        <w:t>mis en cause</w:t>
      </w:r>
      <w:r w:rsidRPr="00642BB3" w:rsidR="009C5815">
        <w:t xml:space="preserve">. Conformément à la conclusion de </w:t>
      </w:r>
      <w:r w:rsidRPr="00642BB3" w:rsidR="009B22B6">
        <w:t>l</w:t>
      </w:r>
      <w:r w:rsidR="00B2553C">
        <w:t>’</w:t>
      </w:r>
      <w:r w:rsidRPr="00642BB3" w:rsidR="009B22B6">
        <w:t>enquêteur</w:t>
      </w:r>
      <w:r w:rsidRPr="00642BB3" w:rsidR="009C5815">
        <w:t xml:space="preserve">, le </w:t>
      </w:r>
      <w:r w:rsidRPr="00642BB3" w:rsidR="00E36FE7">
        <w:t>sous-</w:t>
      </w:r>
      <w:r w:rsidRPr="00642BB3" w:rsidR="009C5815">
        <w:t>préfet a décidé de ne pas autoriser l</w:t>
      </w:r>
      <w:r w:rsidR="00B2553C">
        <w:t>’</w:t>
      </w:r>
      <w:r w:rsidRPr="00642BB3" w:rsidR="009C5815">
        <w:t>ouverture d</w:t>
      </w:r>
      <w:r w:rsidR="00B2553C">
        <w:t>’</w:t>
      </w:r>
      <w:r w:rsidRPr="00642BB3" w:rsidR="009C5815">
        <w:t>une</w:t>
      </w:r>
      <w:r w:rsidRPr="00642BB3" w:rsidR="00E36FE7">
        <w:t xml:space="preserve"> enquête pénale à l</w:t>
      </w:r>
      <w:r w:rsidR="00B2553C">
        <w:t>’</w:t>
      </w:r>
      <w:r w:rsidRPr="00642BB3" w:rsidR="00E36FE7">
        <w:t>encontre du policier</w:t>
      </w:r>
      <w:r w:rsidR="00F877A6">
        <w:t>.</w:t>
      </w:r>
    </w:p>
    <w:p w:rsidRPr="00642BB3" w:rsidR="00E51C31" w:rsidP="0019669C" w:rsidRDefault="005F24D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54</w:t>
      </w:r>
      <w:r w:rsidRPr="00642BB3">
        <w:fldChar w:fldCharType="end"/>
      </w:r>
      <w:r w:rsidRPr="00642BB3">
        <w:t>.  À cet égard,</w:t>
      </w:r>
      <w:r w:rsidRPr="00642BB3" w:rsidR="00EB4C31">
        <w:t xml:space="preserve"> l</w:t>
      </w:r>
      <w:r w:rsidRPr="00642BB3" w:rsidR="009C5815">
        <w:t>a Cour rappelle avoir déjà émis de sérieux doutes quant à la capacité de</w:t>
      </w:r>
      <w:r w:rsidRPr="00642BB3">
        <w:t xml:space="preserve"> l</w:t>
      </w:r>
      <w:r w:rsidR="00B2553C">
        <w:t>’</w:t>
      </w:r>
      <w:r w:rsidRPr="00642BB3">
        <w:t xml:space="preserve">organe administratif </w:t>
      </w:r>
      <w:r w:rsidRPr="00642BB3" w:rsidR="009C5815">
        <w:t>c</w:t>
      </w:r>
      <w:r w:rsidRPr="00642BB3">
        <w:t xml:space="preserve">oncerné </w:t>
      </w:r>
      <w:r w:rsidRPr="00642BB3" w:rsidR="009C5815">
        <w:t>de</w:t>
      </w:r>
      <w:r w:rsidRPr="00642BB3" w:rsidR="009B22B6">
        <w:t xml:space="preserve"> mener une enquête indépendante</w:t>
      </w:r>
      <w:r w:rsidRPr="00642BB3" w:rsidR="009C5815">
        <w:t xml:space="preserve"> (</w:t>
      </w:r>
      <w:r w:rsidRPr="00642BB3" w:rsidR="00E36FE7">
        <w:t xml:space="preserve">voir, </w:t>
      </w:r>
      <w:r w:rsidRPr="00642BB3" w:rsidR="00E36FE7">
        <w:rPr>
          <w:i/>
        </w:rPr>
        <w:t>mutatis mutandis</w:t>
      </w:r>
      <w:r w:rsidRPr="00642BB3" w:rsidR="00E36FE7">
        <w:t xml:space="preserve">, </w:t>
      </w:r>
      <w:r w:rsidRPr="00642BB3" w:rsidR="009C5815">
        <w:rPr>
          <w:i/>
          <w:lang w:eastAsia="en-US"/>
        </w:rPr>
        <w:t>Sunal c. Turquie</w:t>
      </w:r>
      <w:r w:rsidRPr="00642BB3" w:rsidR="009C5815">
        <w:rPr>
          <w:lang w:eastAsia="en-US"/>
        </w:rPr>
        <w:t>, n</w:t>
      </w:r>
      <w:r w:rsidRPr="00642BB3" w:rsidR="009C5815">
        <w:rPr>
          <w:vertAlign w:val="superscript"/>
          <w:lang w:eastAsia="en-US"/>
        </w:rPr>
        <w:t>o</w:t>
      </w:r>
      <w:r w:rsidRPr="00642BB3" w:rsidR="009C5815">
        <w:rPr>
          <w:lang w:eastAsia="en-US"/>
        </w:rPr>
        <w:t> 43918/98, §</w:t>
      </w:r>
      <w:r w:rsidR="00F877A6">
        <w:rPr>
          <w:lang w:eastAsia="en-US"/>
        </w:rPr>
        <w:t> </w:t>
      </w:r>
      <w:r w:rsidR="00B7187C">
        <w:rPr>
          <w:lang w:eastAsia="en-US"/>
        </w:rPr>
        <w:t>60, 25 </w:t>
      </w:r>
      <w:r w:rsidRPr="00642BB3" w:rsidR="009C5815">
        <w:rPr>
          <w:lang w:eastAsia="en-US"/>
        </w:rPr>
        <w:t>janvier 2005</w:t>
      </w:r>
      <w:r w:rsidR="00B7187C">
        <w:rPr>
          <w:lang w:eastAsia="en-US"/>
        </w:rPr>
        <w:t>,</w:t>
      </w:r>
      <w:r w:rsidRPr="00642BB3" w:rsidR="009C5815">
        <w:rPr>
          <w:lang w:eastAsia="en-US"/>
        </w:rPr>
        <w:t xml:space="preserve"> et </w:t>
      </w:r>
      <w:r w:rsidR="00B7187C">
        <w:rPr>
          <w:i/>
        </w:rPr>
        <w:t xml:space="preserve">Nazif Yavuz c. </w:t>
      </w:r>
      <w:r w:rsidRPr="00642BB3" w:rsidR="009C5815">
        <w:rPr>
          <w:i/>
        </w:rPr>
        <w:t>Turquie</w:t>
      </w:r>
      <w:r w:rsidRPr="00642BB3" w:rsidR="009C5815">
        <w:t>, n</w:t>
      </w:r>
      <w:r w:rsidRPr="00642BB3" w:rsidR="009C5815">
        <w:rPr>
          <w:vertAlign w:val="superscript"/>
        </w:rPr>
        <w:t>o</w:t>
      </w:r>
      <w:r w:rsidR="00B7187C">
        <w:rPr>
          <w:vertAlign w:val="superscript"/>
        </w:rPr>
        <w:t xml:space="preserve"> </w:t>
      </w:r>
      <w:r w:rsidRPr="00642BB3" w:rsidR="009C5815">
        <w:t>69912/0, § 49, 12</w:t>
      </w:r>
      <w:r w:rsidR="00F877A6">
        <w:t> </w:t>
      </w:r>
      <w:r w:rsidRPr="00642BB3" w:rsidR="009C5815">
        <w:t>janvier 2006).</w:t>
      </w:r>
    </w:p>
    <w:p w:rsidRPr="00642BB3" w:rsidR="009A0FCC" w:rsidP="0019669C" w:rsidRDefault="00EB0C9B">
      <w:pPr>
        <w:pStyle w:val="PJuPara"/>
        <w:rPr>
          <w:lang w:eastAsia="en-US"/>
        </w:rPr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55</w:t>
      </w:r>
      <w:r w:rsidRPr="00642BB3">
        <w:fldChar w:fldCharType="end"/>
      </w:r>
      <w:r w:rsidRPr="00642BB3">
        <w:t>.  </w:t>
      </w:r>
      <w:r w:rsidRPr="00642BB3" w:rsidR="00EB4C31">
        <w:t>De pl</w:t>
      </w:r>
      <w:r w:rsidRPr="00642BB3" w:rsidR="006A053B">
        <w:t xml:space="preserve">us, </w:t>
      </w:r>
      <w:r w:rsidRPr="00642BB3" w:rsidR="00EB4C31">
        <w:t xml:space="preserve">il ne ressort pas du dossier que le requérant </w:t>
      </w:r>
      <w:r w:rsidRPr="00642BB3" w:rsidR="00167100">
        <w:t>ait</w:t>
      </w:r>
      <w:r w:rsidRPr="00642BB3" w:rsidR="005F24D6">
        <w:t xml:space="preserve"> eu la possibilité de participer </w:t>
      </w:r>
      <w:r w:rsidRPr="00642BB3" w:rsidR="00167100">
        <w:t>à l</w:t>
      </w:r>
      <w:r w:rsidR="00B2553C">
        <w:t>’</w:t>
      </w:r>
      <w:r w:rsidRPr="00642BB3" w:rsidR="00167100">
        <w:t xml:space="preserve">enquête ou </w:t>
      </w:r>
      <w:r w:rsidR="008461CE">
        <w:t>de</w:t>
      </w:r>
      <w:r w:rsidRPr="00642BB3" w:rsidR="00126A07">
        <w:t xml:space="preserve"> </w:t>
      </w:r>
      <w:r w:rsidRPr="00642BB3" w:rsidR="00167100">
        <w:t>prendre connaissance des actes d</w:t>
      </w:r>
      <w:r w:rsidR="00B2553C">
        <w:t>’</w:t>
      </w:r>
      <w:r w:rsidRPr="00642BB3" w:rsidR="00167100">
        <w:t>enquêtes accomplis. Sur ce point, la Cour relève que ni la loi sur la poursuite des fonctionnaires</w:t>
      </w:r>
      <w:r w:rsidR="008461CE">
        <w:t>,</w:t>
      </w:r>
      <w:r w:rsidRPr="00642BB3" w:rsidR="00167100">
        <w:t xml:space="preserve"> ni la directive du ministère de l</w:t>
      </w:r>
      <w:r w:rsidR="00B2553C">
        <w:t>’</w:t>
      </w:r>
      <w:r w:rsidRPr="00642BB3" w:rsidR="00167100">
        <w:t>Intérieur ne prévoient la communication d</w:t>
      </w:r>
      <w:r w:rsidR="00B2553C">
        <w:t>’</w:t>
      </w:r>
      <w:r w:rsidRPr="00642BB3" w:rsidR="00167100">
        <w:t>un exemplaire du rapport d</w:t>
      </w:r>
      <w:r w:rsidR="00B2553C">
        <w:t>’</w:t>
      </w:r>
      <w:r w:rsidRPr="00642BB3" w:rsidR="00167100">
        <w:t xml:space="preserve">enquête </w:t>
      </w:r>
      <w:r w:rsidR="0015124D">
        <w:t xml:space="preserve">et </w:t>
      </w:r>
      <w:r w:rsidRPr="00642BB3" w:rsidR="00167100">
        <w:t>des pièces du dossier au plaignant. L</w:t>
      </w:r>
      <w:r w:rsidR="00B2553C">
        <w:t>’</w:t>
      </w:r>
      <w:r w:rsidRPr="00642BB3" w:rsidR="00167100">
        <w:t>avis consultatif du Conseil d</w:t>
      </w:r>
      <w:r w:rsidR="00B2553C">
        <w:t>’</w:t>
      </w:r>
      <w:r w:rsidRPr="00642BB3" w:rsidR="00167100">
        <w:t>État recommande la communication des éléments du dossier d</w:t>
      </w:r>
      <w:r w:rsidR="00B2553C">
        <w:t>’</w:t>
      </w:r>
      <w:r w:rsidRPr="00642BB3" w:rsidR="00167100">
        <w:t>enquête seulement au procureur de la République.</w:t>
      </w:r>
      <w:r w:rsidRPr="00642BB3" w:rsidR="007F33FE">
        <w:rPr>
          <w:lang w:eastAsia="en-US"/>
        </w:rPr>
        <w:t xml:space="preserve"> </w:t>
      </w:r>
      <w:r w:rsidRPr="00642BB3" w:rsidR="00167100">
        <w:rPr>
          <w:lang w:eastAsia="en-US"/>
        </w:rPr>
        <w:t>I</w:t>
      </w:r>
      <w:r w:rsidRPr="00642BB3" w:rsidR="00CD5E4E">
        <w:rPr>
          <w:lang w:eastAsia="en-US"/>
        </w:rPr>
        <w:t xml:space="preserve">l est vrai que le requérant a eu la possibilité de former </w:t>
      </w:r>
      <w:r w:rsidR="0015124D">
        <w:rPr>
          <w:lang w:eastAsia="en-US"/>
        </w:rPr>
        <w:t xml:space="preserve">une </w:t>
      </w:r>
      <w:r w:rsidRPr="00642BB3" w:rsidR="00CD5E4E">
        <w:rPr>
          <w:lang w:eastAsia="en-US"/>
        </w:rPr>
        <w:t>opposition devant le tribunal administratif régional</w:t>
      </w:r>
      <w:r w:rsidRPr="00642BB3" w:rsidR="007F33FE">
        <w:rPr>
          <w:lang w:eastAsia="en-US"/>
        </w:rPr>
        <w:t xml:space="preserve"> contre la décision du sous-préfet</w:t>
      </w:r>
      <w:r w:rsidRPr="00642BB3" w:rsidR="00167100">
        <w:rPr>
          <w:lang w:eastAsia="en-US"/>
        </w:rPr>
        <w:t xml:space="preserve">. Toutefois, </w:t>
      </w:r>
      <w:r w:rsidRPr="00642BB3" w:rsidR="00CD5E4E">
        <w:rPr>
          <w:lang w:eastAsia="en-US"/>
        </w:rPr>
        <w:t xml:space="preserve">la Cour </w:t>
      </w:r>
      <w:r w:rsidRPr="00642BB3" w:rsidR="00167100">
        <w:rPr>
          <w:lang w:eastAsia="en-US"/>
        </w:rPr>
        <w:t xml:space="preserve">relève </w:t>
      </w:r>
      <w:r w:rsidRPr="00642BB3" w:rsidR="009A0FCC">
        <w:rPr>
          <w:lang w:eastAsia="en-US"/>
        </w:rPr>
        <w:t xml:space="preserve">que </w:t>
      </w:r>
      <w:r w:rsidRPr="00642BB3" w:rsidR="00CD5E4E">
        <w:rPr>
          <w:lang w:eastAsia="en-US"/>
        </w:rPr>
        <w:t xml:space="preserve">le tribunal administratif régional </w:t>
      </w:r>
      <w:r w:rsidRPr="00642BB3" w:rsidR="009A0FCC">
        <w:rPr>
          <w:lang w:eastAsia="en-US"/>
        </w:rPr>
        <w:t xml:space="preserve">appelé à se prononcer sur </w:t>
      </w:r>
      <w:r w:rsidR="0015124D">
        <w:rPr>
          <w:lang w:eastAsia="en-US"/>
        </w:rPr>
        <w:t>l</w:t>
      </w:r>
      <w:r w:rsidR="00B2553C">
        <w:rPr>
          <w:lang w:eastAsia="en-US"/>
        </w:rPr>
        <w:t>’</w:t>
      </w:r>
      <w:r w:rsidRPr="00642BB3" w:rsidR="009A0FCC">
        <w:rPr>
          <w:lang w:eastAsia="en-US"/>
        </w:rPr>
        <w:t>opposition</w:t>
      </w:r>
      <w:r w:rsidR="0015124D">
        <w:rPr>
          <w:lang w:eastAsia="en-US"/>
        </w:rPr>
        <w:t xml:space="preserve"> </w:t>
      </w:r>
      <w:r w:rsidRPr="00642BB3" w:rsidR="007F33FE">
        <w:rPr>
          <w:lang w:eastAsia="en-US"/>
        </w:rPr>
        <w:t xml:space="preserve">a </w:t>
      </w:r>
      <w:r w:rsidRPr="00642BB3" w:rsidR="009A0FCC">
        <w:rPr>
          <w:lang w:eastAsia="en-US"/>
        </w:rPr>
        <w:t>statu</w:t>
      </w:r>
      <w:r w:rsidRPr="00642BB3" w:rsidR="007F33FE">
        <w:rPr>
          <w:lang w:eastAsia="en-US"/>
        </w:rPr>
        <w:t>é</w:t>
      </w:r>
      <w:r w:rsidRPr="00642BB3" w:rsidR="009A0FCC">
        <w:rPr>
          <w:lang w:eastAsia="en-US"/>
        </w:rPr>
        <w:t xml:space="preserve"> sur la seule base du dossier, en l</w:t>
      </w:r>
      <w:r w:rsidR="00B2553C">
        <w:rPr>
          <w:lang w:eastAsia="en-US"/>
        </w:rPr>
        <w:t>’</w:t>
      </w:r>
      <w:r w:rsidRPr="00642BB3" w:rsidR="009A0FCC">
        <w:rPr>
          <w:lang w:eastAsia="en-US"/>
        </w:rPr>
        <w:t xml:space="preserve">occurrence le dossier </w:t>
      </w:r>
      <w:r w:rsidRPr="00642BB3" w:rsidR="005970F7">
        <w:rPr>
          <w:lang w:eastAsia="en-US"/>
        </w:rPr>
        <w:t>d</w:t>
      </w:r>
      <w:r w:rsidR="00B2553C">
        <w:rPr>
          <w:lang w:eastAsia="en-US"/>
        </w:rPr>
        <w:t>’</w:t>
      </w:r>
      <w:r w:rsidRPr="00642BB3" w:rsidR="005970F7">
        <w:rPr>
          <w:lang w:eastAsia="en-US"/>
        </w:rPr>
        <w:t xml:space="preserve">enquête </w:t>
      </w:r>
      <w:r w:rsidR="00F877A6">
        <w:rPr>
          <w:lang w:eastAsia="en-US"/>
        </w:rPr>
        <w:t>administrative.</w:t>
      </w:r>
    </w:p>
    <w:p w:rsidRPr="00642BB3" w:rsidR="009242E6" w:rsidP="0019669C" w:rsidRDefault="008C7CC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56</w:t>
      </w:r>
      <w:r w:rsidRPr="00642BB3">
        <w:fldChar w:fldCharType="end"/>
      </w:r>
      <w:r w:rsidRPr="00642BB3">
        <w:t xml:space="preserve">.  À la lumière de ce qui précède, la Cour considère que les dispositions légales </w:t>
      </w:r>
      <w:r w:rsidRPr="00642BB3" w:rsidR="007F33FE">
        <w:t>telles qu</w:t>
      </w:r>
      <w:r w:rsidR="00B2553C">
        <w:t>’</w:t>
      </w:r>
      <w:r w:rsidRPr="00642BB3" w:rsidR="007F33FE">
        <w:t>elles étaient en vigueur à l</w:t>
      </w:r>
      <w:r w:rsidR="00B2553C">
        <w:t>’</w:t>
      </w:r>
      <w:r w:rsidRPr="00642BB3" w:rsidR="007F33FE">
        <w:t xml:space="preserve">époque des faits </w:t>
      </w:r>
      <w:r w:rsidR="00A23BC6">
        <w:t xml:space="preserve">ne </w:t>
      </w:r>
      <w:r w:rsidR="0015124D">
        <w:t xml:space="preserve">prévoyaient </w:t>
      </w:r>
      <w:r w:rsidRPr="00642BB3">
        <w:t xml:space="preserve">pas suffisamment de garanties pour éviter que les autorités ne puissent prendre des mesures arbitraires portant atteinte au droit du requérant au respect de son domicile. </w:t>
      </w:r>
      <w:r w:rsidRPr="00642BB3" w:rsidR="009242E6">
        <w:t xml:space="preserve">Partant, il y a eu violation de </w:t>
      </w:r>
      <w:r w:rsidRPr="00642BB3" w:rsidR="006A053B">
        <w:t>l</w:t>
      </w:r>
      <w:r w:rsidR="00B2553C">
        <w:t>’</w:t>
      </w:r>
      <w:r w:rsidRPr="00642BB3" w:rsidR="006A053B">
        <w:t>article </w:t>
      </w:r>
      <w:r w:rsidRPr="00642BB3" w:rsidR="003736A5">
        <w:t>8 de la Convention</w:t>
      </w:r>
      <w:r w:rsidRPr="00642BB3" w:rsidR="009242E6">
        <w:t>.</w:t>
      </w:r>
    </w:p>
    <w:p w:rsidRPr="00642BB3" w:rsidR="00EC6427" w:rsidP="00287059" w:rsidRDefault="002B567D">
      <w:pPr>
        <w:pStyle w:val="JuHIRoman"/>
      </w:pPr>
      <w:r w:rsidRPr="00642BB3">
        <w:t>II</w:t>
      </w:r>
      <w:r w:rsidRPr="00642BB3" w:rsidR="00EC6427">
        <w:t>.  SUR LA VIOLATION ALLÉGUÉE DE L</w:t>
      </w:r>
      <w:r w:rsidR="00B2553C">
        <w:t>’</w:t>
      </w:r>
      <w:r w:rsidRPr="00642BB3" w:rsidR="00EC6427">
        <w:t xml:space="preserve">ARTICLE </w:t>
      </w:r>
      <w:r w:rsidRPr="00642BB3" w:rsidR="0031100D">
        <w:t>13</w:t>
      </w:r>
      <w:r w:rsidRPr="00642BB3" w:rsidR="00AD71DC">
        <w:t xml:space="preserve"> </w:t>
      </w:r>
      <w:r w:rsidRPr="00642BB3" w:rsidR="00EC6427">
        <w:t>DE LA CONVENTION</w:t>
      </w:r>
    </w:p>
    <w:p w:rsidRPr="00642BB3" w:rsidR="0031100D" w:rsidP="0019669C" w:rsidRDefault="007F33FE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57</w:t>
      </w:r>
      <w:r w:rsidRPr="00642BB3">
        <w:fldChar w:fldCharType="end"/>
      </w:r>
      <w:r w:rsidRPr="00642BB3">
        <w:t>.  </w:t>
      </w:r>
      <w:r w:rsidRPr="00642BB3" w:rsidR="0031100D">
        <w:t>Le requérant se plaint de ne pas disposer d</w:t>
      </w:r>
      <w:r w:rsidR="00B2553C">
        <w:t>’</w:t>
      </w:r>
      <w:r w:rsidRPr="00642BB3" w:rsidR="0031100D">
        <w:t>un recours au sens de</w:t>
      </w:r>
      <w:r w:rsidR="00F877A6">
        <w:t xml:space="preserve"> l</w:t>
      </w:r>
      <w:r w:rsidR="00B2553C">
        <w:t>’</w:t>
      </w:r>
      <w:r w:rsidR="00F877A6">
        <w:t>article 13 de la Convention.</w:t>
      </w:r>
    </w:p>
    <w:p w:rsidRPr="00191BB3" w:rsidR="003B36E5" w:rsidP="0019669C" w:rsidRDefault="003B36E5">
      <w:pPr>
        <w:pStyle w:val="PJuPara"/>
      </w:pPr>
      <w:r w:rsidRPr="00191BB3">
        <w:fldChar w:fldCharType="begin"/>
      </w:r>
      <w:r w:rsidRPr="00191BB3">
        <w:instrText xml:space="preserve"> SEQ level0 \*arabic </w:instrText>
      </w:r>
      <w:r w:rsidRPr="00191BB3">
        <w:fldChar w:fldCharType="separate"/>
      </w:r>
      <w:r w:rsidR="003E7688">
        <w:rPr>
          <w:noProof/>
        </w:rPr>
        <w:t>58</w:t>
      </w:r>
      <w:r w:rsidRPr="00191BB3">
        <w:fldChar w:fldCharType="end"/>
      </w:r>
      <w:r w:rsidRPr="00191BB3">
        <w:t>.  La Cour relève que ce grief est lié à celui examiné ci-dessus et doit donc aussi être déclaré recevable.</w:t>
      </w:r>
    </w:p>
    <w:p w:rsidRPr="00642BB3" w:rsidR="00EC6427" w:rsidP="0019669C" w:rsidRDefault="003B36E5">
      <w:pPr>
        <w:pStyle w:val="P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3E7688">
        <w:rPr>
          <w:noProof/>
        </w:rPr>
        <w:t>59</w:t>
      </w:r>
      <w:r>
        <w:fldChar w:fldCharType="end"/>
      </w:r>
      <w:r>
        <w:t>.  </w:t>
      </w:r>
      <w:r w:rsidRPr="00642BB3" w:rsidR="00EC6427">
        <w:t>Eu égard au constat relatif à l</w:t>
      </w:r>
      <w:r w:rsidR="00B2553C">
        <w:t>’</w:t>
      </w:r>
      <w:r w:rsidRPr="00642BB3" w:rsidR="00EC6427">
        <w:t xml:space="preserve">article </w:t>
      </w:r>
      <w:r w:rsidRPr="00642BB3" w:rsidR="0031100D">
        <w:t>8</w:t>
      </w:r>
      <w:r w:rsidRPr="00642BB3" w:rsidR="007F33FE">
        <w:t xml:space="preserve"> de la Convention </w:t>
      </w:r>
      <w:r w:rsidRPr="00642BB3" w:rsidR="00BC30A2">
        <w:t>(paragraphes 53-55</w:t>
      </w:r>
      <w:r w:rsidRPr="00642BB3" w:rsidR="00EC6427">
        <w:t xml:space="preserve"> ci-dessus), la Cour estime qu</w:t>
      </w:r>
      <w:r w:rsidR="00B2553C">
        <w:t>’</w:t>
      </w:r>
      <w:r w:rsidRPr="00642BB3" w:rsidR="00EC6427">
        <w:t>il n</w:t>
      </w:r>
      <w:r w:rsidR="00B2553C">
        <w:t>’</w:t>
      </w:r>
      <w:r w:rsidRPr="00642BB3" w:rsidR="00EC6427">
        <w:t>y a pas lieu d</w:t>
      </w:r>
      <w:r w:rsidR="00B2553C">
        <w:t>’</w:t>
      </w:r>
      <w:r w:rsidRPr="00642BB3" w:rsidR="00EC6427">
        <w:t>examiner s</w:t>
      </w:r>
      <w:r w:rsidR="00B2553C">
        <w:t>’</w:t>
      </w:r>
      <w:r w:rsidRPr="00642BB3" w:rsidR="00EC6427">
        <w:t>il y a eu, en l</w:t>
      </w:r>
      <w:r w:rsidR="00B2553C">
        <w:t>’</w:t>
      </w:r>
      <w:r w:rsidRPr="00642BB3" w:rsidR="00EC6427">
        <w:t>espèce,</w:t>
      </w:r>
      <w:r w:rsidRPr="00642BB3" w:rsidR="007F33FE">
        <w:t xml:space="preserve"> </w:t>
      </w:r>
      <w:r w:rsidR="00F877A6">
        <w:t>violation de cette disposition.</w:t>
      </w:r>
    </w:p>
    <w:p w:rsidRPr="00642BB3" w:rsidR="00EC6427" w:rsidP="00287059" w:rsidRDefault="0031100D">
      <w:pPr>
        <w:pStyle w:val="JuHIRoman"/>
      </w:pPr>
      <w:r w:rsidRPr="00642BB3">
        <w:t>III</w:t>
      </w:r>
      <w:r w:rsidRPr="00642BB3" w:rsidR="00EC6427">
        <w:t>.  SUR LA VIOLATION ALLÉGUÉE DE</w:t>
      </w:r>
      <w:r w:rsidRPr="00642BB3">
        <w:t xml:space="preserve">S </w:t>
      </w:r>
      <w:r w:rsidRPr="00642BB3" w:rsidR="00EC6427">
        <w:t>ARTICLE</w:t>
      </w:r>
      <w:r w:rsidRPr="00642BB3">
        <w:t>S</w:t>
      </w:r>
      <w:r w:rsidRPr="00642BB3" w:rsidR="00EC6427">
        <w:t xml:space="preserve"> </w:t>
      </w:r>
      <w:r w:rsidRPr="00642BB3">
        <w:t>5, 6 ET 14</w:t>
      </w:r>
      <w:r w:rsidRPr="00642BB3" w:rsidR="00EC6427">
        <w:t xml:space="preserve"> DE LA CONVENTION</w:t>
      </w:r>
    </w:p>
    <w:p w:rsidRPr="00642BB3" w:rsidR="00785B7D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60</w:t>
      </w:r>
      <w:r w:rsidRPr="00642BB3">
        <w:fldChar w:fldCharType="end"/>
      </w:r>
      <w:r w:rsidRPr="00642BB3" w:rsidR="00EC6427">
        <w:t>.  </w:t>
      </w:r>
      <w:r w:rsidRPr="00642BB3" w:rsidR="002A4FC9">
        <w:t xml:space="preserve">Le requérant </w:t>
      </w:r>
      <w:r w:rsidR="00055068">
        <w:t>allègue</w:t>
      </w:r>
      <w:r w:rsidRPr="00642BB3" w:rsidR="002A4FC9">
        <w:t xml:space="preserve"> également </w:t>
      </w:r>
      <w:r w:rsidR="00055068">
        <w:t>qu</w:t>
      </w:r>
      <w:r w:rsidR="00B2553C">
        <w:t>’</w:t>
      </w:r>
      <w:r w:rsidR="00055068">
        <w:t xml:space="preserve">il a </w:t>
      </w:r>
      <w:r w:rsidRPr="00642BB3" w:rsidR="002A4FC9">
        <w:t>été harcelé par les policiers</w:t>
      </w:r>
      <w:r w:rsidRPr="00642BB3" w:rsidR="0031100D">
        <w:t xml:space="preserve"> sans motif </w:t>
      </w:r>
      <w:r w:rsidRPr="00642BB3" w:rsidR="002A4FC9">
        <w:t xml:space="preserve">et </w:t>
      </w:r>
      <w:r w:rsidR="00055068">
        <w:t>qu</w:t>
      </w:r>
      <w:r w:rsidR="00B2553C">
        <w:t>’</w:t>
      </w:r>
      <w:r w:rsidR="00055068">
        <w:t xml:space="preserve">il a été </w:t>
      </w:r>
      <w:r w:rsidRPr="00642BB3" w:rsidR="002A4FC9">
        <w:t>victime d</w:t>
      </w:r>
      <w:r w:rsidR="00B2553C">
        <w:t>’</w:t>
      </w:r>
      <w:r w:rsidRPr="00642BB3" w:rsidR="002A4FC9">
        <w:t>une discrimination en raison de sa situation socio-économique</w:t>
      </w:r>
      <w:r w:rsidRPr="00642BB3" w:rsidR="0031100D">
        <w:t>.</w:t>
      </w:r>
      <w:r w:rsidRPr="00642BB3" w:rsidR="002A4FC9">
        <w:t xml:space="preserve"> Il invoque les articles 5, 6 et 14 de la Convention.</w:t>
      </w:r>
    </w:p>
    <w:p w:rsidRPr="00642BB3" w:rsidR="00785B7D" w:rsidP="0019669C" w:rsidRDefault="006877E1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61</w:t>
      </w:r>
      <w:r w:rsidRPr="00642BB3">
        <w:fldChar w:fldCharType="end"/>
      </w:r>
      <w:r w:rsidRPr="00642BB3">
        <w:t>.  </w:t>
      </w:r>
      <w:r w:rsidRPr="00642BB3" w:rsidR="00785B7D">
        <w:t>La Cou</w:t>
      </w:r>
      <w:r w:rsidR="00213048">
        <w:t>r a examiné</w:t>
      </w:r>
      <w:r w:rsidRPr="00642BB3" w:rsidR="00785B7D">
        <w:t xml:space="preserve"> ces griefs tels qu</w:t>
      </w:r>
      <w:r w:rsidR="00B2553C">
        <w:t>’</w:t>
      </w:r>
      <w:r w:rsidRPr="00642BB3" w:rsidR="00785B7D">
        <w:t>ils ont été présentés par le requérant. Compte tenu de l</w:t>
      </w:r>
      <w:r w:rsidR="00B2553C">
        <w:t>’</w:t>
      </w:r>
      <w:r w:rsidRPr="00642BB3" w:rsidR="00785B7D">
        <w:t>ensemble</w:t>
      </w:r>
      <w:r w:rsidRPr="00642BB3" w:rsidR="00D72D66">
        <w:t xml:space="preserve"> des éléments en sa possession</w:t>
      </w:r>
      <w:r w:rsidRPr="00642BB3" w:rsidR="00785B7D">
        <w:t>, elle n</w:t>
      </w:r>
      <w:r w:rsidR="00B2553C">
        <w:t>’</w:t>
      </w:r>
      <w:r w:rsidRPr="00642BB3" w:rsidR="00785B7D">
        <w:t xml:space="preserve">a relevé aucune apparence de violation des droits et libertés garantis par la Convention ou ses Protocoles (voir aussi </w:t>
      </w:r>
      <w:r w:rsidRPr="00642BB3" w:rsidR="00785B7D">
        <w:rPr>
          <w:i/>
          <w:color w:val="000000"/>
        </w:rPr>
        <w:t>Y</w:t>
      </w:r>
      <w:r w:rsidRPr="00642BB3" w:rsidR="00785B7D">
        <w:rPr>
          <w:i/>
        </w:rPr>
        <w:t>avuz et autres c.</w:t>
      </w:r>
      <w:r w:rsidR="00346817">
        <w:rPr>
          <w:i/>
        </w:rPr>
        <w:t xml:space="preserve"> </w:t>
      </w:r>
      <w:r w:rsidRPr="00642BB3" w:rsidR="00785B7D">
        <w:rPr>
          <w:i/>
        </w:rPr>
        <w:t>Turquie,</w:t>
      </w:r>
      <w:r w:rsidRPr="00642BB3" w:rsidR="00785B7D">
        <w:t xml:space="preserve"> (déc.), n</w:t>
      </w:r>
      <w:r w:rsidRPr="00642BB3" w:rsidR="00785B7D">
        <w:rPr>
          <w:vertAlign w:val="superscript"/>
        </w:rPr>
        <w:t>o</w:t>
      </w:r>
      <w:r w:rsidR="00B7187C">
        <w:t xml:space="preserve"> 29870/96, 25 mai 2000, et </w:t>
      </w:r>
      <w:r w:rsidRPr="00642BB3" w:rsidR="00785B7D">
        <w:rPr>
          <w:i/>
        </w:rPr>
        <w:t>Şenay Aksoy (Eroğlu) c. Turquie</w:t>
      </w:r>
      <w:r w:rsidRPr="00642BB3" w:rsidR="00785B7D">
        <w:t xml:space="preserve"> (déc.), n</w:t>
      </w:r>
      <w:r w:rsidRPr="00642BB3" w:rsidR="00785B7D">
        <w:rPr>
          <w:vertAlign w:val="superscript"/>
        </w:rPr>
        <w:t>o</w:t>
      </w:r>
      <w:r w:rsidRPr="00642BB3" w:rsidR="007F33FE">
        <w:t> </w:t>
      </w:r>
      <w:r w:rsidRPr="00642BB3" w:rsidR="00785B7D">
        <w:t>59741/00, 3 novembre 2005).</w:t>
      </w:r>
    </w:p>
    <w:p w:rsidRPr="00642BB3" w:rsidR="006877E1" w:rsidP="0019669C" w:rsidRDefault="006877E1">
      <w:pPr>
        <w:pStyle w:val="PJuPara"/>
      </w:pPr>
      <w:r w:rsidRPr="00642BB3">
        <w:rPr>
          <w:snapToGrid w:val="0"/>
          <w:lang w:eastAsia="en-US"/>
        </w:rPr>
        <w:fldChar w:fldCharType="begin"/>
      </w:r>
      <w:r w:rsidRPr="00642BB3">
        <w:rPr>
          <w:snapToGrid w:val="0"/>
          <w:lang w:eastAsia="en-US"/>
        </w:rPr>
        <w:instrText xml:space="preserve"> SEQ level0 \*arabic </w:instrText>
      </w:r>
      <w:r w:rsidRPr="00642BB3">
        <w:rPr>
          <w:snapToGrid w:val="0"/>
          <w:lang w:eastAsia="en-US"/>
        </w:rPr>
        <w:fldChar w:fldCharType="separate"/>
      </w:r>
      <w:r w:rsidR="003E7688">
        <w:rPr>
          <w:noProof/>
          <w:snapToGrid w:val="0"/>
          <w:lang w:eastAsia="en-US"/>
        </w:rPr>
        <w:t>62</w:t>
      </w:r>
      <w:r w:rsidRPr="00642BB3">
        <w:rPr>
          <w:snapToGrid w:val="0"/>
          <w:lang w:eastAsia="en-US"/>
        </w:rPr>
        <w:fldChar w:fldCharType="end"/>
      </w:r>
      <w:r w:rsidRPr="00642BB3">
        <w:rPr>
          <w:snapToGrid w:val="0"/>
          <w:lang w:eastAsia="en-US"/>
        </w:rPr>
        <w:t>.  Il s</w:t>
      </w:r>
      <w:r w:rsidR="00B2553C">
        <w:rPr>
          <w:snapToGrid w:val="0"/>
          <w:lang w:eastAsia="en-US"/>
        </w:rPr>
        <w:t>’</w:t>
      </w:r>
      <w:r w:rsidRPr="00642BB3">
        <w:rPr>
          <w:snapToGrid w:val="0"/>
          <w:lang w:eastAsia="en-US"/>
        </w:rPr>
        <w:t>ensuit que ces griefs sont manifestement mal fondés et doivent être rejetés en application de l</w:t>
      </w:r>
      <w:r w:rsidR="00B2553C">
        <w:rPr>
          <w:snapToGrid w:val="0"/>
          <w:lang w:eastAsia="en-US"/>
        </w:rPr>
        <w:t>’</w:t>
      </w:r>
      <w:r w:rsidRPr="00642BB3">
        <w:rPr>
          <w:snapToGrid w:val="0"/>
          <w:lang w:eastAsia="en-US"/>
        </w:rPr>
        <w:t>article 35 §§ 3 et 4 de la Convention.</w:t>
      </w:r>
    </w:p>
    <w:p w:rsidRPr="00642BB3" w:rsidR="00EC6427" w:rsidP="00287059" w:rsidRDefault="00785B7D">
      <w:pPr>
        <w:pStyle w:val="JuHIRoman"/>
      </w:pPr>
      <w:r w:rsidRPr="00642BB3">
        <w:t>IV</w:t>
      </w:r>
      <w:r w:rsidRPr="00642BB3" w:rsidR="00EC6427">
        <w:t>.  SUR L</w:t>
      </w:r>
      <w:r w:rsidR="00B2553C">
        <w:t>’</w:t>
      </w:r>
      <w:r w:rsidRPr="00642BB3" w:rsidR="00EC6427">
        <w:t>APPLICATION DE L</w:t>
      </w:r>
      <w:r w:rsidR="00B2553C">
        <w:t>’</w:t>
      </w:r>
      <w:r w:rsidRPr="00642BB3" w:rsidR="00EC6427">
        <w:t>ARTICLE 41 DE LA CONVENTION</w:t>
      </w:r>
    </w:p>
    <w:p w:rsidRPr="00642BB3" w:rsidR="00EC6427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63</w:t>
      </w:r>
      <w:r w:rsidRPr="00642BB3">
        <w:fldChar w:fldCharType="end"/>
      </w:r>
      <w:r w:rsidRPr="00642BB3" w:rsidR="00EC6427">
        <w:t>.  Aux termes de l</w:t>
      </w:r>
      <w:r w:rsidR="00B2553C">
        <w:t>’</w:t>
      </w:r>
      <w:r w:rsidRPr="00642BB3" w:rsidR="00EC6427">
        <w:t>article 41 de la Convention,</w:t>
      </w:r>
    </w:p>
    <w:p w:rsidRPr="00642BB3" w:rsidR="00EC6427" w:rsidP="00287059" w:rsidRDefault="00EC6427">
      <w:pPr>
        <w:pStyle w:val="JuQuot"/>
        <w:keepNext/>
        <w:keepLines/>
      </w:pPr>
      <w:r w:rsidRPr="00642BB3">
        <w:t>« Si la Cour déclare qu</w:t>
      </w:r>
      <w:r w:rsidR="00B2553C">
        <w:t>’</w:t>
      </w:r>
      <w:r w:rsidRPr="00642BB3">
        <w:t>il y a eu violation de la Convention ou de ses Protocoles, et si le droit interne de la Haute Partie contractante ne permet d</w:t>
      </w:r>
      <w:r w:rsidR="00B2553C">
        <w:t>’</w:t>
      </w:r>
      <w:r w:rsidRPr="00642BB3">
        <w:t>effacer qu</w:t>
      </w:r>
      <w:r w:rsidR="00B2553C">
        <w:t>’</w:t>
      </w:r>
      <w:r w:rsidRPr="00642BB3">
        <w:t>imparfaitement les conséquences de cette violation, la Cour accorde à la partie lésée, s</w:t>
      </w:r>
      <w:r w:rsidR="00B2553C">
        <w:t>’</w:t>
      </w:r>
      <w:r w:rsidRPr="00642BB3">
        <w:t>il y a lieu, une satisfaction équitable. »</w:t>
      </w:r>
    </w:p>
    <w:p w:rsidRPr="00642BB3" w:rsidR="00EC6427" w:rsidP="00287059" w:rsidRDefault="00EC6427">
      <w:pPr>
        <w:pStyle w:val="JuHA"/>
      </w:pPr>
      <w:r w:rsidRPr="00642BB3">
        <w:t>A.  Dommage</w:t>
      </w:r>
      <w:r w:rsidRPr="00642BB3" w:rsidR="006877E1">
        <w:t xml:space="preserve"> moral</w:t>
      </w:r>
    </w:p>
    <w:p w:rsidRPr="00642BB3" w:rsidR="00EC6427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64</w:t>
      </w:r>
      <w:r w:rsidRPr="00642BB3">
        <w:fldChar w:fldCharType="end"/>
      </w:r>
      <w:r w:rsidRPr="00642BB3" w:rsidR="00EC6427">
        <w:t>.  </w:t>
      </w:r>
      <w:r w:rsidRPr="00642BB3">
        <w:t>Le requérant réclame</w:t>
      </w:r>
      <w:r w:rsidRPr="00642BB3" w:rsidR="006877E1">
        <w:t xml:space="preserve"> 10 000</w:t>
      </w:r>
      <w:r w:rsidRPr="00642BB3" w:rsidR="00EC6427">
        <w:t xml:space="preserve"> euros (EUR) au titre du préjudice moral </w:t>
      </w:r>
      <w:r w:rsidRPr="00642BB3">
        <w:t>qu</w:t>
      </w:r>
      <w:r w:rsidR="00B2553C">
        <w:t>’</w:t>
      </w:r>
      <w:r w:rsidRPr="00642BB3">
        <w:t>il aurait</w:t>
      </w:r>
      <w:r w:rsidRPr="00642BB3" w:rsidR="00EC6427">
        <w:t xml:space="preserve"> subi.</w:t>
      </w:r>
    </w:p>
    <w:p w:rsidRPr="00642BB3" w:rsidR="00EC6427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65</w:t>
      </w:r>
      <w:r w:rsidRPr="00642BB3">
        <w:fldChar w:fldCharType="end"/>
      </w:r>
      <w:r w:rsidRPr="00642BB3" w:rsidR="006877E1">
        <w:t>.  Le Go</w:t>
      </w:r>
      <w:r w:rsidR="00F877A6">
        <w:t>uvernement conteste ce montant.</w:t>
      </w:r>
    </w:p>
    <w:p w:rsidRPr="00642BB3" w:rsidR="00EC6427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66</w:t>
      </w:r>
      <w:r w:rsidRPr="00642BB3">
        <w:fldChar w:fldCharType="end"/>
      </w:r>
      <w:r w:rsidRPr="00642BB3" w:rsidR="00EC6427">
        <w:t>.  </w:t>
      </w:r>
      <w:r w:rsidRPr="00642BB3" w:rsidR="006877E1">
        <w:t>Statuant en équité, l</w:t>
      </w:r>
      <w:r w:rsidRPr="00642BB3" w:rsidR="00EC6427">
        <w:t xml:space="preserve">a Cour </w:t>
      </w:r>
      <w:r w:rsidRPr="00642BB3" w:rsidR="006877E1">
        <w:t>estime</w:t>
      </w:r>
      <w:r w:rsidRPr="00642BB3" w:rsidR="00EC6427">
        <w:t xml:space="preserve"> qu</w:t>
      </w:r>
      <w:r w:rsidR="00B2553C">
        <w:t>’</w:t>
      </w:r>
      <w:r w:rsidRPr="00642BB3" w:rsidR="00EC6427">
        <w:t>il y a lieu d</w:t>
      </w:r>
      <w:r w:rsidR="00B2553C">
        <w:t>’</w:t>
      </w:r>
      <w:r w:rsidRPr="00642BB3" w:rsidR="00EC6427">
        <w:t xml:space="preserve">octroyer </w:t>
      </w:r>
      <w:r w:rsidRPr="00642BB3">
        <w:t>au requérant</w:t>
      </w:r>
      <w:r w:rsidRPr="00642BB3" w:rsidR="006877E1">
        <w:t xml:space="preserve"> 1 000</w:t>
      </w:r>
      <w:r w:rsidRPr="00642BB3" w:rsidR="00EC6427">
        <w:t xml:space="preserve"> EUR au titre du préjudice moral.</w:t>
      </w:r>
    </w:p>
    <w:p w:rsidRPr="00642BB3" w:rsidR="00EC6427" w:rsidP="00287059" w:rsidRDefault="00EC6427">
      <w:pPr>
        <w:pStyle w:val="JuHA"/>
      </w:pPr>
      <w:r w:rsidRPr="00642BB3">
        <w:t>B.  Frais et dépens</w:t>
      </w:r>
    </w:p>
    <w:p w:rsidRPr="00642BB3" w:rsidR="006635AD" w:rsidP="0019669C" w:rsidRDefault="006877E1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67</w:t>
      </w:r>
      <w:r w:rsidRPr="00642BB3">
        <w:fldChar w:fldCharType="end"/>
      </w:r>
      <w:r w:rsidRPr="00642BB3">
        <w:t xml:space="preserve">.  Le requérant </w:t>
      </w:r>
      <w:r w:rsidRPr="00642BB3" w:rsidR="006635AD">
        <w:t xml:space="preserve">estime que la somme de </w:t>
      </w:r>
      <w:r w:rsidRPr="00642BB3" w:rsidR="006635AD">
        <w:rPr>
          <w:color w:val="000000"/>
          <w:szCs w:val="24"/>
          <w:lang w:eastAsia="en-GB"/>
        </w:rPr>
        <w:t xml:space="preserve">850 EUR </w:t>
      </w:r>
      <w:r w:rsidR="00055068">
        <w:rPr>
          <w:color w:val="000000"/>
          <w:szCs w:val="24"/>
          <w:lang w:eastAsia="en-GB"/>
        </w:rPr>
        <w:t>versée</w:t>
      </w:r>
      <w:r w:rsidRPr="00642BB3" w:rsidR="006635AD">
        <w:rPr>
          <w:color w:val="000000"/>
          <w:szCs w:val="24"/>
          <w:lang w:eastAsia="en-GB"/>
        </w:rPr>
        <w:t xml:space="preserve"> par le Conseil de l</w:t>
      </w:r>
      <w:r w:rsidR="00B2553C">
        <w:rPr>
          <w:color w:val="000000"/>
          <w:szCs w:val="24"/>
          <w:lang w:eastAsia="en-GB"/>
        </w:rPr>
        <w:t>’</w:t>
      </w:r>
      <w:r w:rsidRPr="00642BB3" w:rsidR="006635AD">
        <w:rPr>
          <w:color w:val="000000"/>
          <w:szCs w:val="24"/>
          <w:lang w:eastAsia="en-GB"/>
        </w:rPr>
        <w:t>Europe au titre de l</w:t>
      </w:r>
      <w:r w:rsidR="00B2553C">
        <w:rPr>
          <w:color w:val="000000"/>
          <w:szCs w:val="24"/>
          <w:lang w:eastAsia="en-GB"/>
        </w:rPr>
        <w:t>’</w:t>
      </w:r>
      <w:r w:rsidRPr="00642BB3" w:rsidR="006635AD">
        <w:rPr>
          <w:color w:val="000000"/>
          <w:szCs w:val="24"/>
          <w:lang w:eastAsia="en-GB"/>
        </w:rPr>
        <w:t>assistance judiciaire</w:t>
      </w:r>
      <w:r w:rsidRPr="00642BB3" w:rsidR="006635AD">
        <w:t xml:space="preserve"> est suffisante pour </w:t>
      </w:r>
      <w:r w:rsidR="00055068">
        <w:t>ses</w:t>
      </w:r>
      <w:r w:rsidRPr="00642BB3" w:rsidR="006635AD">
        <w:t xml:space="preserve"> frais et dépens.</w:t>
      </w:r>
    </w:p>
    <w:p w:rsidRPr="00642BB3" w:rsidR="006877E1" w:rsidP="0019669C" w:rsidRDefault="006635AD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68</w:t>
      </w:r>
      <w:r w:rsidRPr="00642BB3">
        <w:fldChar w:fldCharType="end"/>
      </w:r>
      <w:r w:rsidRPr="00642BB3">
        <w:t>.  </w:t>
      </w:r>
      <w:r w:rsidRPr="00642BB3" w:rsidR="006877E1">
        <w:t>Partant, la Cour estime qu</w:t>
      </w:r>
      <w:r w:rsidR="00B2553C">
        <w:t>’</w:t>
      </w:r>
      <w:r w:rsidRPr="00642BB3" w:rsidR="006877E1">
        <w:t>il n</w:t>
      </w:r>
      <w:r w:rsidR="00B2553C">
        <w:t>’</w:t>
      </w:r>
      <w:r w:rsidRPr="00642BB3" w:rsidR="006877E1">
        <w:t xml:space="preserve">y a pas lieu de lui octroyer </w:t>
      </w:r>
      <w:r w:rsidRPr="00642BB3">
        <w:t>une</w:t>
      </w:r>
      <w:r w:rsidRPr="00642BB3" w:rsidR="006877E1">
        <w:t xml:space="preserve"> somme </w:t>
      </w:r>
      <w:r w:rsidRPr="00642BB3">
        <w:t xml:space="preserve">complémentaire </w:t>
      </w:r>
      <w:r w:rsidRPr="00642BB3" w:rsidR="006877E1">
        <w:t>à ce titre.</w:t>
      </w:r>
    </w:p>
    <w:p w:rsidRPr="00642BB3" w:rsidR="00EC6427" w:rsidP="00287059" w:rsidRDefault="00EC6427">
      <w:pPr>
        <w:pStyle w:val="JuHA"/>
      </w:pPr>
      <w:r w:rsidRPr="00642BB3">
        <w:t>C.  Intérêts moratoires</w:t>
      </w:r>
    </w:p>
    <w:p w:rsidRPr="00642BB3" w:rsidR="00EC6427" w:rsidP="0019669C" w:rsidRDefault="003270A6">
      <w:pPr>
        <w:pStyle w:val="PJuPara"/>
      </w:pPr>
      <w:r w:rsidRPr="00642BB3">
        <w:fldChar w:fldCharType="begin"/>
      </w:r>
      <w:r w:rsidRPr="00642BB3">
        <w:instrText xml:space="preserve"> SEQ level0 \*arabic </w:instrText>
      </w:r>
      <w:r w:rsidRPr="00642BB3">
        <w:fldChar w:fldCharType="separate"/>
      </w:r>
      <w:r w:rsidR="003E7688">
        <w:rPr>
          <w:noProof/>
        </w:rPr>
        <w:t>69</w:t>
      </w:r>
      <w:r w:rsidRPr="00642BB3">
        <w:fldChar w:fldCharType="end"/>
      </w:r>
      <w:r w:rsidRPr="00642BB3" w:rsidR="00EC6427">
        <w:t xml:space="preserve">.  La Cour juge approprié de </w:t>
      </w:r>
      <w:r w:rsidRPr="00642BB3" w:rsidR="0053642D">
        <w:t>calquer</w:t>
      </w:r>
      <w:r w:rsidRPr="00642BB3" w:rsidR="00EC6427">
        <w:t xml:space="preserve"> le taux des intérêts moratoires sur le taux d</w:t>
      </w:r>
      <w:r w:rsidR="00B2553C">
        <w:t>’</w:t>
      </w:r>
      <w:r w:rsidRPr="00642BB3" w:rsidR="00EC6427">
        <w:t>intérêt de la facilité de prêt marginal de la Banque centrale européenne majoré de trois points de pourcentage.</w:t>
      </w:r>
    </w:p>
    <w:p w:rsidRPr="00642BB3" w:rsidR="00EC6427" w:rsidP="00287059" w:rsidRDefault="002348DC">
      <w:pPr>
        <w:pStyle w:val="JuHHead"/>
      </w:pPr>
      <w:r>
        <w:t>PAR CES MOTIFS, LA COUR</w:t>
      </w:r>
      <w:r w:rsidRPr="00642BB3" w:rsidR="00EC6427">
        <w:t>, À L</w:t>
      </w:r>
      <w:r w:rsidR="00B2553C">
        <w:t>’</w:t>
      </w:r>
      <w:r w:rsidRPr="00642BB3" w:rsidR="00EC6427">
        <w:t>UNANIMITÉ</w:t>
      </w:r>
      <w:r>
        <w:t>,</w:t>
      </w:r>
    </w:p>
    <w:p w:rsidRPr="00642BB3" w:rsidR="00EC6427" w:rsidP="00287059" w:rsidRDefault="00EC6427">
      <w:pPr>
        <w:pStyle w:val="JuList"/>
      </w:pPr>
      <w:r w:rsidRPr="00642BB3">
        <w:t>1.  </w:t>
      </w:r>
      <w:r w:rsidRPr="00642BB3">
        <w:rPr>
          <w:i/>
        </w:rPr>
        <w:t>Déclare</w:t>
      </w:r>
      <w:r w:rsidRPr="00642BB3">
        <w:t xml:space="preserve"> </w:t>
      </w:r>
      <w:r w:rsidRPr="00642BB3" w:rsidR="003270A6">
        <w:t>la requête recevable</w:t>
      </w:r>
      <w:r w:rsidRPr="00642BB3" w:rsidR="0091014A">
        <w:t xml:space="preserve"> quant au</w:t>
      </w:r>
      <w:r w:rsidR="00090F1B">
        <w:t>x</w:t>
      </w:r>
      <w:r w:rsidRPr="00642BB3" w:rsidR="0091014A">
        <w:t xml:space="preserve"> grief</w:t>
      </w:r>
      <w:r w:rsidR="00090F1B">
        <w:t>s</w:t>
      </w:r>
      <w:r w:rsidRPr="00642BB3" w:rsidR="0091014A">
        <w:t xml:space="preserve"> tiré</w:t>
      </w:r>
      <w:r w:rsidR="00090F1B">
        <w:t>s</w:t>
      </w:r>
      <w:r w:rsidRPr="00642BB3" w:rsidR="0091014A">
        <w:t xml:space="preserve"> de</w:t>
      </w:r>
      <w:r w:rsidR="00F35581">
        <w:t xml:space="preserve">s </w:t>
      </w:r>
      <w:r w:rsidRPr="00642BB3" w:rsidR="0091014A">
        <w:t>article</w:t>
      </w:r>
      <w:r w:rsidR="00F35581">
        <w:t xml:space="preserve">s </w:t>
      </w:r>
      <w:r w:rsidRPr="00642BB3" w:rsidR="0091014A">
        <w:t xml:space="preserve">8 </w:t>
      </w:r>
      <w:r w:rsidR="00F35581">
        <w:t xml:space="preserve">et 13 </w:t>
      </w:r>
      <w:r w:rsidRPr="00642BB3" w:rsidR="0091014A">
        <w:t>de la Convention</w:t>
      </w:r>
      <w:r w:rsidRPr="00642BB3">
        <w:t xml:space="preserve"> et </w:t>
      </w:r>
      <w:r w:rsidRPr="00642BB3" w:rsidR="003270A6">
        <w:t>irrecevable</w:t>
      </w:r>
      <w:r w:rsidRPr="00642BB3">
        <w:t xml:space="preserve"> pour le surplus ;</w:t>
      </w:r>
    </w:p>
    <w:p w:rsidRPr="00642BB3" w:rsidR="00EC6427" w:rsidP="00287059" w:rsidRDefault="00EC6427">
      <w:pPr>
        <w:pStyle w:val="JuList"/>
      </w:pPr>
    </w:p>
    <w:p w:rsidR="00EC6427" w:rsidP="00287059" w:rsidRDefault="00EC6427">
      <w:pPr>
        <w:pStyle w:val="JuList"/>
      </w:pPr>
      <w:r w:rsidRPr="00642BB3">
        <w:t>2.  </w:t>
      </w:r>
      <w:r w:rsidRPr="00642BB3">
        <w:rPr>
          <w:i/>
        </w:rPr>
        <w:t>Dit</w:t>
      </w:r>
      <w:r w:rsidRPr="00642BB3">
        <w:t xml:space="preserve"> qu</w:t>
      </w:r>
      <w:r w:rsidR="00B2553C">
        <w:t>’</w:t>
      </w:r>
      <w:r w:rsidRPr="00642BB3">
        <w:t>il y a eu violation de l</w:t>
      </w:r>
      <w:r w:rsidR="00B2553C">
        <w:t>’</w:t>
      </w:r>
      <w:r w:rsidRPr="00642BB3" w:rsidR="0091014A">
        <w:t>article 8</w:t>
      </w:r>
      <w:r w:rsidRPr="00642BB3">
        <w:t xml:space="preserve"> de la Convention ;</w:t>
      </w:r>
    </w:p>
    <w:p w:rsidR="00F35581" w:rsidP="00287059" w:rsidRDefault="00F35581">
      <w:pPr>
        <w:pStyle w:val="JuList"/>
      </w:pPr>
    </w:p>
    <w:p w:rsidRPr="00191BB3" w:rsidR="00F35581" w:rsidP="00F35581" w:rsidRDefault="00F35581">
      <w:pPr>
        <w:pStyle w:val="JuList"/>
      </w:pPr>
      <w:r>
        <w:t>3</w:t>
      </w:r>
      <w:r w:rsidRPr="00191BB3">
        <w:t>.  </w:t>
      </w:r>
      <w:r w:rsidRPr="00191BB3">
        <w:rPr>
          <w:i/>
        </w:rPr>
        <w:t>Dit</w:t>
      </w:r>
      <w:r w:rsidRPr="00191BB3">
        <w:t xml:space="preserve"> qu</w:t>
      </w:r>
      <w:r w:rsidR="00B2553C">
        <w:t>’</w:t>
      </w:r>
      <w:r w:rsidRPr="00191BB3">
        <w:t>il n</w:t>
      </w:r>
      <w:r w:rsidR="00B2553C">
        <w:t>’</w:t>
      </w:r>
      <w:r w:rsidRPr="00191BB3">
        <w:t>y a pas lieu d</w:t>
      </w:r>
      <w:r w:rsidR="00B2553C">
        <w:t>’</w:t>
      </w:r>
      <w:r w:rsidRPr="00191BB3">
        <w:t>examiner le grief tiré de l</w:t>
      </w:r>
      <w:r w:rsidR="00B2553C">
        <w:t>’</w:t>
      </w:r>
      <w:r w:rsidRPr="00191BB3">
        <w:t xml:space="preserve">article </w:t>
      </w:r>
      <w:r>
        <w:t>13</w:t>
      </w:r>
      <w:r w:rsidRPr="00191BB3">
        <w:t xml:space="preserve"> de la Convention ;</w:t>
      </w:r>
    </w:p>
    <w:p w:rsidRPr="00642BB3" w:rsidR="00EC6427" w:rsidP="00287059" w:rsidRDefault="00EC6427">
      <w:pPr>
        <w:pStyle w:val="JuList"/>
      </w:pPr>
    </w:p>
    <w:p w:rsidRPr="00642BB3" w:rsidR="00EC6427" w:rsidP="00287059" w:rsidRDefault="00802E02">
      <w:pPr>
        <w:pStyle w:val="JuList"/>
      </w:pPr>
      <w:r>
        <w:t>4</w:t>
      </w:r>
      <w:r w:rsidRPr="00642BB3" w:rsidR="00EC6427">
        <w:t>.  </w:t>
      </w:r>
      <w:r w:rsidRPr="00642BB3" w:rsidR="00EC6427">
        <w:rPr>
          <w:i/>
        </w:rPr>
        <w:t>Dit</w:t>
      </w:r>
    </w:p>
    <w:p w:rsidR="00C06102" w:rsidP="00287059" w:rsidRDefault="00EC6427">
      <w:pPr>
        <w:pStyle w:val="JuLista"/>
      </w:pPr>
      <w:r w:rsidRPr="00642BB3">
        <w:t>a)  que l</w:t>
      </w:r>
      <w:r w:rsidR="00B2553C">
        <w:t>’</w:t>
      </w:r>
      <w:r w:rsidRPr="00642BB3" w:rsidR="00AB3C5A">
        <w:t>État</w:t>
      </w:r>
      <w:r w:rsidRPr="00642BB3">
        <w:t xml:space="preserve"> défendeur doit verser </w:t>
      </w:r>
      <w:r w:rsidRPr="00642BB3" w:rsidR="003270A6">
        <w:t>au requérant</w:t>
      </w:r>
      <w:r w:rsidRPr="00642BB3">
        <w:t>, dans les trois mois à compter du jour où l</w:t>
      </w:r>
      <w:r w:rsidR="00B2553C">
        <w:t>’</w:t>
      </w:r>
      <w:r w:rsidRPr="00642BB3">
        <w:t>arrêt sera devenu définitif conformément à l</w:t>
      </w:r>
      <w:r w:rsidR="00B2553C">
        <w:t>’</w:t>
      </w:r>
      <w:r w:rsidRPr="00642BB3">
        <w:t>art</w:t>
      </w:r>
      <w:r w:rsidRPr="00642BB3" w:rsidR="00286B77">
        <w:t>icle 44 § 2 de la Convention, 1 000 EUR (mille</w:t>
      </w:r>
      <w:r w:rsidRPr="00642BB3">
        <w:t xml:space="preserve"> euros)</w:t>
      </w:r>
      <w:r w:rsidRPr="00642BB3" w:rsidR="00286B77">
        <w:t>,</w:t>
      </w:r>
      <w:r w:rsidRPr="00642BB3" w:rsidR="00F8793E">
        <w:t xml:space="preserve"> </w:t>
      </w:r>
      <w:r w:rsidRPr="00642BB3" w:rsidR="00286B77">
        <w:t>à convertir en nouvelles livres turques au taux ap</w:t>
      </w:r>
      <w:r w:rsidR="0013407B">
        <w:t>plicable à la date du règlement</w:t>
      </w:r>
      <w:r w:rsidRPr="00642BB3" w:rsidR="00286B77">
        <w:t xml:space="preserve">, pour </w:t>
      </w:r>
      <w:r w:rsidRPr="00642BB3">
        <w:t>dommage moral,</w:t>
      </w:r>
      <w:r w:rsidRPr="00642BB3" w:rsidR="00F8793E">
        <w:t xml:space="preserve"> plus tout montant pouvant être dû à titre d</w:t>
      </w:r>
      <w:r w:rsidR="00B2553C">
        <w:t>’</w:t>
      </w:r>
      <w:r w:rsidRPr="00642BB3" w:rsidR="00F8793E">
        <w:t>impôt</w:t>
      </w:r>
      <w:r w:rsidRPr="00642BB3">
        <w:t> ;</w:t>
      </w:r>
    </w:p>
    <w:p w:rsidRPr="00642BB3" w:rsidR="00EC6427" w:rsidP="00287059" w:rsidRDefault="00EC6427">
      <w:pPr>
        <w:pStyle w:val="JuLista"/>
      </w:pPr>
      <w:r w:rsidRPr="00642BB3">
        <w:t>b)  qu</w:t>
      </w:r>
      <w:r w:rsidR="00B2553C">
        <w:t>’</w:t>
      </w:r>
      <w:r w:rsidRPr="00642BB3">
        <w:t>à compter de l</w:t>
      </w:r>
      <w:r w:rsidR="00B2553C">
        <w:t>’</w:t>
      </w:r>
      <w:r w:rsidRPr="00642BB3">
        <w:t>expiration dudit délai et jusqu</w:t>
      </w:r>
      <w:r w:rsidR="00B2553C">
        <w:t>’</w:t>
      </w:r>
      <w:r w:rsidRPr="00642BB3" w:rsidR="00286B77">
        <w:t>au versement, ce montant</w:t>
      </w:r>
      <w:r w:rsidRPr="00642BB3" w:rsidR="00AB3C5A">
        <w:t xml:space="preserve"> sera</w:t>
      </w:r>
      <w:r w:rsidRPr="00642BB3">
        <w:t xml:space="preserve"> à majorer d</w:t>
      </w:r>
      <w:r w:rsidR="00B2553C">
        <w:t>’</w:t>
      </w:r>
      <w:r w:rsidRPr="00642BB3">
        <w:t>un intérêt simple à un taux égal à celui de la facilité de prêt marginal de la Banque centrale européenne applicable pendant cette période, augmenté d</w:t>
      </w:r>
      <w:r w:rsidRPr="00642BB3" w:rsidR="00832FCB">
        <w:t>e trois points de pourcentage ;</w:t>
      </w:r>
    </w:p>
    <w:p w:rsidRPr="00642BB3" w:rsidR="00EC6427" w:rsidP="00287059" w:rsidRDefault="00EC6427">
      <w:pPr>
        <w:pStyle w:val="JuLista"/>
      </w:pPr>
    </w:p>
    <w:p w:rsidRPr="00642BB3" w:rsidR="00EC6427" w:rsidP="00287059" w:rsidRDefault="00802E02">
      <w:pPr>
        <w:pStyle w:val="JuList"/>
      </w:pPr>
      <w:r>
        <w:t>5</w:t>
      </w:r>
      <w:r w:rsidRPr="00642BB3" w:rsidR="00EC6427">
        <w:t>.  </w:t>
      </w:r>
      <w:r w:rsidRPr="00642BB3" w:rsidR="00EC6427">
        <w:rPr>
          <w:i/>
        </w:rPr>
        <w:t>Rejette</w:t>
      </w:r>
      <w:r w:rsidRPr="00642BB3" w:rsidR="00EC6427">
        <w:t xml:space="preserve"> la demande de satisfaction équitable pour le surplus.</w:t>
      </w:r>
    </w:p>
    <w:p w:rsidRPr="00642BB3" w:rsidR="00560B55" w:rsidP="00287059" w:rsidRDefault="00EC6427">
      <w:pPr>
        <w:pStyle w:val="JuParaLast"/>
      </w:pPr>
      <w:r w:rsidRPr="00642BB3">
        <w:t>Fait en françai</w:t>
      </w:r>
      <w:r w:rsidR="002348DC">
        <w:t>s, puis communiqué par écrit le 30 septembre 2008</w:t>
      </w:r>
      <w:r w:rsidRPr="00642BB3" w:rsidR="0053642D">
        <w:t>,</w:t>
      </w:r>
      <w:r w:rsidRPr="00642BB3">
        <w:t xml:space="preserve"> en application de l</w:t>
      </w:r>
      <w:r w:rsidR="00B2553C">
        <w:t>’</w:t>
      </w:r>
      <w:r w:rsidRPr="00642BB3">
        <w:t>article 77 §§ 2 et 3 du règlement.</w:t>
      </w:r>
    </w:p>
    <w:p w:rsidR="00B7187C" w:rsidP="00287059" w:rsidRDefault="00B7187C">
      <w:pPr>
        <w:pStyle w:val="JuSigned"/>
        <w:keepNext/>
        <w:keepLines/>
      </w:pPr>
    </w:p>
    <w:p w:rsidRPr="00642BB3" w:rsidR="00EC6427" w:rsidP="00287059" w:rsidRDefault="00620817">
      <w:pPr>
        <w:pStyle w:val="JuSigned"/>
        <w:keepNext/>
        <w:keepLines/>
      </w:pPr>
      <w:r w:rsidRPr="00642BB3">
        <w:tab/>
      </w:r>
      <w:r w:rsidRPr="00642BB3" w:rsidR="003270A6">
        <w:t>Sally</w:t>
      </w:r>
      <w:r w:rsidRPr="00642BB3" w:rsidR="0009234F">
        <w:t xml:space="preserve"> </w:t>
      </w:r>
      <w:r w:rsidRPr="00642BB3" w:rsidR="003270A6">
        <w:t>Dollé</w:t>
      </w:r>
      <w:r w:rsidRPr="00642BB3" w:rsidR="0009234F">
        <w:tab/>
      </w:r>
      <w:r w:rsidRPr="00642BB3" w:rsidR="006A053B">
        <w:t>Françoise Tulkens</w:t>
      </w:r>
      <w:r w:rsidRPr="00642BB3" w:rsidR="0009234F">
        <w:br/>
      </w:r>
      <w:r w:rsidRPr="00642BB3" w:rsidR="0009234F">
        <w:tab/>
      </w:r>
      <w:r w:rsidRPr="00642BB3" w:rsidR="003270A6">
        <w:t>Greffière</w:t>
      </w:r>
      <w:r w:rsidRPr="00642BB3" w:rsidR="0009234F">
        <w:tab/>
      </w:r>
      <w:r w:rsidRPr="00642BB3" w:rsidR="003270A6">
        <w:t>Président</w:t>
      </w:r>
      <w:r w:rsidRPr="00642BB3" w:rsidR="006A053B">
        <w:t>e</w:t>
      </w:r>
    </w:p>
    <w:sectPr w:rsidRPr="00642BB3" w:rsidR="00EC6427" w:rsidSect="002348DC">
      <w:headerReference w:type="even" r:id="rId8"/>
      <w:headerReference w:type="default" r:id="rId9"/>
      <w:footnotePr>
        <w:numRestart w:val="eachPage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C0F" w:rsidRDefault="00A77C0F">
      <w:r>
        <w:separator/>
      </w:r>
    </w:p>
  </w:endnote>
  <w:endnote w:type="continuationSeparator" w:id="0">
    <w:p w:rsidR="00A77C0F" w:rsidRDefault="00A7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C0F" w:rsidRDefault="00A77C0F">
      <w:r>
        <w:separator/>
      </w:r>
    </w:p>
  </w:footnote>
  <w:footnote w:type="continuationSeparator" w:id="0">
    <w:p w:rsidR="00A77C0F" w:rsidRDefault="00A77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C0F" w:rsidRDefault="00A77C0F"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7.5pt;height:139.5pt" fillcolor="window">
          <v:imagedata r:id="rId1" o:title=""/>
        </v:shape>
      </w:pict>
    </w:r>
  </w:p>
  <w:p w:rsidR="00A77C0F" w:rsidRPr="002348DC" w:rsidRDefault="00A77C0F" w:rsidP="002348DC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C0F" w:rsidRPr="00DE593D" w:rsidRDefault="00A77C0F">
    <w:pPr>
      <w:pStyle w:val="JuHeader"/>
      <w:rPr>
        <w:lang w:val="en-US"/>
      </w:rPr>
    </w:pPr>
    <w:r>
      <w:rPr>
        <w:rStyle w:val="PageNumber"/>
        <w:lang w:val="en-US"/>
      </w:rPr>
      <w:fldChar w:fldCharType="begin"/>
    </w:r>
    <w:r>
      <w:rPr>
        <w:rStyle w:val="PageNumber"/>
        <w:lang w:val="en-US"/>
      </w:rPr>
      <w:instrText xml:space="preserve"> PAGE </w:instrText>
    </w:r>
    <w:r>
      <w:rPr>
        <w:rStyle w:val="PageNumber"/>
        <w:lang w:val="en-US"/>
      </w:rPr>
      <w:fldChar w:fldCharType="separate"/>
    </w:r>
    <w:r w:rsidR="00496F55">
      <w:rPr>
        <w:rStyle w:val="PageNumber"/>
        <w:noProof/>
        <w:lang w:val="en-US"/>
      </w:rPr>
      <w:t>12</w:t>
    </w:r>
    <w:r>
      <w:rPr>
        <w:rStyle w:val="PageNumber"/>
        <w:lang w:val="en-US"/>
      </w:rPr>
      <w:fldChar w:fldCharType="end"/>
    </w:r>
    <w:r w:rsidRPr="00DE593D">
      <w:rPr>
        <w:rStyle w:val="PageNumber"/>
        <w:lang w:val="en-US"/>
      </w:rPr>
      <w:tab/>
    </w:r>
    <w:r>
      <w:rPr>
        <w:lang w:val="en-US"/>
      </w:rPr>
      <w:t>ARRÊT</w:t>
    </w:r>
    <w:r w:rsidRPr="00DE593D">
      <w:rPr>
        <w:lang w:val="en-US"/>
      </w:rPr>
      <w:t xml:space="preserve"> </w:t>
    </w:r>
    <w:r>
      <w:rPr>
        <w:lang w:val="en-US"/>
      </w:rPr>
      <w:t>IŞILDAK c. TURQUIE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C0F" w:rsidRPr="00DE593D" w:rsidRDefault="00A77C0F">
    <w:pPr>
      <w:pStyle w:val="JuHeader"/>
      <w:rPr>
        <w:lang w:val="en-US"/>
      </w:rPr>
    </w:pPr>
    <w:r>
      <w:tab/>
    </w:r>
    <w:r>
      <w:rPr>
        <w:lang w:val="en-US"/>
      </w:rPr>
      <w:t>ARRÊT</w:t>
    </w:r>
    <w:r w:rsidRPr="00DE593D">
      <w:rPr>
        <w:lang w:val="en-US"/>
      </w:rPr>
      <w:t xml:space="preserve"> </w:t>
    </w:r>
    <w:r>
      <w:rPr>
        <w:lang w:val="en-US"/>
      </w:rPr>
      <w:t>IŞILDAK c. TURQUIE</w:t>
    </w:r>
    <w:r w:rsidRPr="00DE593D">
      <w:rPr>
        <w:lang w:val="en-US"/>
      </w:rPr>
      <w:tab/>
    </w:r>
    <w:r>
      <w:rPr>
        <w:rStyle w:val="PageNumber"/>
        <w:lang w:val="en-US"/>
      </w:rPr>
      <w:fldChar w:fldCharType="begin"/>
    </w:r>
    <w:r>
      <w:rPr>
        <w:rStyle w:val="PageNumber"/>
        <w:lang w:val="en-US"/>
      </w:rPr>
      <w:instrText xml:space="preserve"> PAGE </w:instrText>
    </w:r>
    <w:r>
      <w:rPr>
        <w:rStyle w:val="PageNumber"/>
        <w:lang w:val="en-US"/>
      </w:rPr>
      <w:fldChar w:fldCharType="separate"/>
    </w:r>
    <w:r w:rsidR="00B2553C">
      <w:rPr>
        <w:rStyle w:val="PageNumber"/>
        <w:noProof/>
        <w:lang w:val="en-US"/>
      </w:rPr>
      <w:t>1</w:t>
    </w:r>
    <w:r>
      <w:rPr>
        <w:rStyle w:val="PageNumber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82289"/>
    <w:multiLevelType w:val="multilevel"/>
    <w:tmpl w:val="1818B44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1146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664F21AB"/>
    <w:multiLevelType w:val="multilevel"/>
    <w:tmpl w:val="1818B446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1146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activeWritingStyle w:appName="MSWord" w:lang="fr-FR" w:vendorID="9" w:dllVersion="512" w:checkStyle="1"/>
  <w:activeWritingStyle w:appName="MSWord" w:lang="sv-SE" w:vendorID="0" w:dllVersion="512" w:checkStyle="1"/>
  <w:activeWritingStyle w:appName="MSWord" w:lang="pt-PT" w:vendorID="13" w:dllVersion="513" w:checkStyle="1"/>
  <w:activeWritingStyle w:appName="MSWord" w:lang="sv-SE" w:vendorID="666" w:dllVersion="513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6"/>
  <w:hyphenationZone w:val="425"/>
  <w:evenAndOddHeaders/>
  <w:drawingGridHorizontalSpacing w:val="187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0A6"/>
    <w:rsid w:val="0000512E"/>
    <w:rsid w:val="0000732D"/>
    <w:rsid w:val="00012B3A"/>
    <w:rsid w:val="00014452"/>
    <w:rsid w:val="0001639E"/>
    <w:rsid w:val="00020840"/>
    <w:rsid w:val="000254B6"/>
    <w:rsid w:val="000259EE"/>
    <w:rsid w:val="00027D5D"/>
    <w:rsid w:val="00033BC3"/>
    <w:rsid w:val="000346B8"/>
    <w:rsid w:val="00035FB6"/>
    <w:rsid w:val="00036EFA"/>
    <w:rsid w:val="00040F1C"/>
    <w:rsid w:val="00041D58"/>
    <w:rsid w:val="00042DCF"/>
    <w:rsid w:val="0005166D"/>
    <w:rsid w:val="00055068"/>
    <w:rsid w:val="000567D8"/>
    <w:rsid w:val="00057E64"/>
    <w:rsid w:val="00076451"/>
    <w:rsid w:val="000824DF"/>
    <w:rsid w:val="0008766F"/>
    <w:rsid w:val="00090F1B"/>
    <w:rsid w:val="0009234F"/>
    <w:rsid w:val="0009688D"/>
    <w:rsid w:val="000A1ADF"/>
    <w:rsid w:val="000A2789"/>
    <w:rsid w:val="000A6E13"/>
    <w:rsid w:val="000B1FE4"/>
    <w:rsid w:val="000B378A"/>
    <w:rsid w:val="000B5067"/>
    <w:rsid w:val="000B523D"/>
    <w:rsid w:val="000B6ED5"/>
    <w:rsid w:val="000B7194"/>
    <w:rsid w:val="000B73DE"/>
    <w:rsid w:val="000C4A4D"/>
    <w:rsid w:val="000E3CF1"/>
    <w:rsid w:val="000E78C7"/>
    <w:rsid w:val="000F65D5"/>
    <w:rsid w:val="00124194"/>
    <w:rsid w:val="00125FF6"/>
    <w:rsid w:val="00126A07"/>
    <w:rsid w:val="0013407B"/>
    <w:rsid w:val="0014436B"/>
    <w:rsid w:val="00144EB4"/>
    <w:rsid w:val="00146D3E"/>
    <w:rsid w:val="00147398"/>
    <w:rsid w:val="0015124D"/>
    <w:rsid w:val="001524AA"/>
    <w:rsid w:val="001542F3"/>
    <w:rsid w:val="00155D10"/>
    <w:rsid w:val="00155E32"/>
    <w:rsid w:val="00162BB0"/>
    <w:rsid w:val="00167100"/>
    <w:rsid w:val="001710F9"/>
    <w:rsid w:val="00180C7C"/>
    <w:rsid w:val="0018202D"/>
    <w:rsid w:val="0019669C"/>
    <w:rsid w:val="001A2F29"/>
    <w:rsid w:val="001B13B2"/>
    <w:rsid w:val="001B20A4"/>
    <w:rsid w:val="001B2758"/>
    <w:rsid w:val="001C18F3"/>
    <w:rsid w:val="001C4A51"/>
    <w:rsid w:val="001D0071"/>
    <w:rsid w:val="001F7B89"/>
    <w:rsid w:val="00204367"/>
    <w:rsid w:val="00211F5F"/>
    <w:rsid w:val="00213048"/>
    <w:rsid w:val="00214460"/>
    <w:rsid w:val="00217BD4"/>
    <w:rsid w:val="00221D16"/>
    <w:rsid w:val="00233859"/>
    <w:rsid w:val="002348DC"/>
    <w:rsid w:val="00244B34"/>
    <w:rsid w:val="00247DD7"/>
    <w:rsid w:val="00251661"/>
    <w:rsid w:val="00262BFF"/>
    <w:rsid w:val="002812C3"/>
    <w:rsid w:val="002821AD"/>
    <w:rsid w:val="002834B8"/>
    <w:rsid w:val="002847C6"/>
    <w:rsid w:val="00286B77"/>
    <w:rsid w:val="00287059"/>
    <w:rsid w:val="002921BB"/>
    <w:rsid w:val="00293F22"/>
    <w:rsid w:val="002943AE"/>
    <w:rsid w:val="0029564B"/>
    <w:rsid w:val="002962DA"/>
    <w:rsid w:val="002A27EC"/>
    <w:rsid w:val="002A4FC9"/>
    <w:rsid w:val="002B015F"/>
    <w:rsid w:val="002B1C16"/>
    <w:rsid w:val="002B549E"/>
    <w:rsid w:val="002B567D"/>
    <w:rsid w:val="002C604C"/>
    <w:rsid w:val="002C658C"/>
    <w:rsid w:val="002D00F2"/>
    <w:rsid w:val="002D2247"/>
    <w:rsid w:val="002E0DE0"/>
    <w:rsid w:val="002E6976"/>
    <w:rsid w:val="003050FE"/>
    <w:rsid w:val="00305449"/>
    <w:rsid w:val="0031007C"/>
    <w:rsid w:val="0031100D"/>
    <w:rsid w:val="003219B4"/>
    <w:rsid w:val="003270A6"/>
    <w:rsid w:val="00346817"/>
    <w:rsid w:val="00346E1B"/>
    <w:rsid w:val="00350960"/>
    <w:rsid w:val="00357508"/>
    <w:rsid w:val="0036086A"/>
    <w:rsid w:val="00362D1F"/>
    <w:rsid w:val="00370701"/>
    <w:rsid w:val="003736A5"/>
    <w:rsid w:val="00374346"/>
    <w:rsid w:val="0038242F"/>
    <w:rsid w:val="003907B3"/>
    <w:rsid w:val="003955C8"/>
    <w:rsid w:val="003B0C0E"/>
    <w:rsid w:val="003B0EE2"/>
    <w:rsid w:val="003B36E5"/>
    <w:rsid w:val="003B6855"/>
    <w:rsid w:val="003E2D42"/>
    <w:rsid w:val="003E6997"/>
    <w:rsid w:val="003E7688"/>
    <w:rsid w:val="003F7141"/>
    <w:rsid w:val="00402F19"/>
    <w:rsid w:val="0040561B"/>
    <w:rsid w:val="00411537"/>
    <w:rsid w:val="00416D48"/>
    <w:rsid w:val="0042224C"/>
    <w:rsid w:val="00423CD5"/>
    <w:rsid w:val="00427941"/>
    <w:rsid w:val="0043099F"/>
    <w:rsid w:val="00436F56"/>
    <w:rsid w:val="00445E54"/>
    <w:rsid w:val="0044613D"/>
    <w:rsid w:val="00460F9E"/>
    <w:rsid w:val="00462C2B"/>
    <w:rsid w:val="0047121B"/>
    <w:rsid w:val="0047128B"/>
    <w:rsid w:val="004736D2"/>
    <w:rsid w:val="004760BD"/>
    <w:rsid w:val="00481BAF"/>
    <w:rsid w:val="00483DC0"/>
    <w:rsid w:val="00484C32"/>
    <w:rsid w:val="00491410"/>
    <w:rsid w:val="00496F55"/>
    <w:rsid w:val="004A3B0C"/>
    <w:rsid w:val="004A5825"/>
    <w:rsid w:val="004A7A4A"/>
    <w:rsid w:val="004B571B"/>
    <w:rsid w:val="004C0321"/>
    <w:rsid w:val="004D749E"/>
    <w:rsid w:val="004E19B6"/>
    <w:rsid w:val="004E239A"/>
    <w:rsid w:val="004E40C0"/>
    <w:rsid w:val="004F06A9"/>
    <w:rsid w:val="004F40CC"/>
    <w:rsid w:val="004F44F6"/>
    <w:rsid w:val="004F5DCA"/>
    <w:rsid w:val="004F68A7"/>
    <w:rsid w:val="005030A3"/>
    <w:rsid w:val="00532CF7"/>
    <w:rsid w:val="0053642D"/>
    <w:rsid w:val="005444C0"/>
    <w:rsid w:val="00552A50"/>
    <w:rsid w:val="00557855"/>
    <w:rsid w:val="005606F7"/>
    <w:rsid w:val="00560B55"/>
    <w:rsid w:val="0057103A"/>
    <w:rsid w:val="005740C2"/>
    <w:rsid w:val="00583EAA"/>
    <w:rsid w:val="00586490"/>
    <w:rsid w:val="0059036F"/>
    <w:rsid w:val="005970F7"/>
    <w:rsid w:val="005A1F2E"/>
    <w:rsid w:val="005C1419"/>
    <w:rsid w:val="005D3950"/>
    <w:rsid w:val="005D48D5"/>
    <w:rsid w:val="005E11D3"/>
    <w:rsid w:val="005E4559"/>
    <w:rsid w:val="005F24D6"/>
    <w:rsid w:val="005F37BC"/>
    <w:rsid w:val="00602ECC"/>
    <w:rsid w:val="0061049D"/>
    <w:rsid w:val="006124B0"/>
    <w:rsid w:val="00620817"/>
    <w:rsid w:val="00620CF8"/>
    <w:rsid w:val="00641E4E"/>
    <w:rsid w:val="00642BB3"/>
    <w:rsid w:val="00646EEC"/>
    <w:rsid w:val="00647FAE"/>
    <w:rsid w:val="006635AD"/>
    <w:rsid w:val="006654F6"/>
    <w:rsid w:val="0066583F"/>
    <w:rsid w:val="0067258C"/>
    <w:rsid w:val="00677D56"/>
    <w:rsid w:val="00682D76"/>
    <w:rsid w:val="006877E1"/>
    <w:rsid w:val="00695EF6"/>
    <w:rsid w:val="0069719D"/>
    <w:rsid w:val="006A053B"/>
    <w:rsid w:val="006A0F1E"/>
    <w:rsid w:val="006A16F2"/>
    <w:rsid w:val="006A1F0E"/>
    <w:rsid w:val="006B1003"/>
    <w:rsid w:val="006B16EC"/>
    <w:rsid w:val="006E764C"/>
    <w:rsid w:val="006F005A"/>
    <w:rsid w:val="006F0741"/>
    <w:rsid w:val="006F2DC3"/>
    <w:rsid w:val="007028E0"/>
    <w:rsid w:val="00710E22"/>
    <w:rsid w:val="00721434"/>
    <w:rsid w:val="007349C2"/>
    <w:rsid w:val="0073577B"/>
    <w:rsid w:val="007357D0"/>
    <w:rsid w:val="007419EE"/>
    <w:rsid w:val="00750346"/>
    <w:rsid w:val="0075788F"/>
    <w:rsid w:val="00761D70"/>
    <w:rsid w:val="007624E6"/>
    <w:rsid w:val="007700A2"/>
    <w:rsid w:val="00780F3B"/>
    <w:rsid w:val="00785B7D"/>
    <w:rsid w:val="00793E0E"/>
    <w:rsid w:val="007A3F9E"/>
    <w:rsid w:val="007A52A8"/>
    <w:rsid w:val="007B38FB"/>
    <w:rsid w:val="007B7C53"/>
    <w:rsid w:val="007C598B"/>
    <w:rsid w:val="007D5A77"/>
    <w:rsid w:val="007D7F7A"/>
    <w:rsid w:val="007E0157"/>
    <w:rsid w:val="007F191B"/>
    <w:rsid w:val="007F33FE"/>
    <w:rsid w:val="007F64F1"/>
    <w:rsid w:val="00802E02"/>
    <w:rsid w:val="0081038F"/>
    <w:rsid w:val="0081053D"/>
    <w:rsid w:val="00830036"/>
    <w:rsid w:val="00832513"/>
    <w:rsid w:val="00832FCB"/>
    <w:rsid w:val="008373B7"/>
    <w:rsid w:val="0084136C"/>
    <w:rsid w:val="008461CE"/>
    <w:rsid w:val="00853D89"/>
    <w:rsid w:val="008635ED"/>
    <w:rsid w:val="00866BDB"/>
    <w:rsid w:val="00867E82"/>
    <w:rsid w:val="008710E0"/>
    <w:rsid w:val="00880440"/>
    <w:rsid w:val="008811DA"/>
    <w:rsid w:val="0088282A"/>
    <w:rsid w:val="008A491E"/>
    <w:rsid w:val="008A74EC"/>
    <w:rsid w:val="008B2D2E"/>
    <w:rsid w:val="008C6DF5"/>
    <w:rsid w:val="008C7CCD"/>
    <w:rsid w:val="008C7FEF"/>
    <w:rsid w:val="008D1A4D"/>
    <w:rsid w:val="008D5729"/>
    <w:rsid w:val="008D61D1"/>
    <w:rsid w:val="008D7E7E"/>
    <w:rsid w:val="008E05EF"/>
    <w:rsid w:val="008F0114"/>
    <w:rsid w:val="008F1891"/>
    <w:rsid w:val="008F1D67"/>
    <w:rsid w:val="008F5991"/>
    <w:rsid w:val="008F64B1"/>
    <w:rsid w:val="0090220E"/>
    <w:rsid w:val="0091014A"/>
    <w:rsid w:val="00913065"/>
    <w:rsid w:val="00913FEE"/>
    <w:rsid w:val="009242E6"/>
    <w:rsid w:val="009254AD"/>
    <w:rsid w:val="00932C83"/>
    <w:rsid w:val="00933C20"/>
    <w:rsid w:val="00934E38"/>
    <w:rsid w:val="00936877"/>
    <w:rsid w:val="0094016A"/>
    <w:rsid w:val="009527D4"/>
    <w:rsid w:val="009534B5"/>
    <w:rsid w:val="0096478B"/>
    <w:rsid w:val="00975231"/>
    <w:rsid w:val="009779F3"/>
    <w:rsid w:val="009825C4"/>
    <w:rsid w:val="0098593A"/>
    <w:rsid w:val="00991EBF"/>
    <w:rsid w:val="00994497"/>
    <w:rsid w:val="00995968"/>
    <w:rsid w:val="009A0FCC"/>
    <w:rsid w:val="009A1D54"/>
    <w:rsid w:val="009B02E3"/>
    <w:rsid w:val="009B095B"/>
    <w:rsid w:val="009B113E"/>
    <w:rsid w:val="009B22B6"/>
    <w:rsid w:val="009B27D5"/>
    <w:rsid w:val="009C21FC"/>
    <w:rsid w:val="009C3A2D"/>
    <w:rsid w:val="009C5717"/>
    <w:rsid w:val="009C5815"/>
    <w:rsid w:val="009D37CE"/>
    <w:rsid w:val="009D7CC4"/>
    <w:rsid w:val="009E71DE"/>
    <w:rsid w:val="009E73C1"/>
    <w:rsid w:val="009F3B5D"/>
    <w:rsid w:val="009F4AB9"/>
    <w:rsid w:val="00A001BB"/>
    <w:rsid w:val="00A02B05"/>
    <w:rsid w:val="00A066C7"/>
    <w:rsid w:val="00A07C4C"/>
    <w:rsid w:val="00A1080F"/>
    <w:rsid w:val="00A1087C"/>
    <w:rsid w:val="00A17B1B"/>
    <w:rsid w:val="00A211C8"/>
    <w:rsid w:val="00A23BC6"/>
    <w:rsid w:val="00A25564"/>
    <w:rsid w:val="00A26FDC"/>
    <w:rsid w:val="00A31097"/>
    <w:rsid w:val="00A32952"/>
    <w:rsid w:val="00A34627"/>
    <w:rsid w:val="00A35B34"/>
    <w:rsid w:val="00A46BA1"/>
    <w:rsid w:val="00A600AB"/>
    <w:rsid w:val="00A630F0"/>
    <w:rsid w:val="00A73791"/>
    <w:rsid w:val="00A74542"/>
    <w:rsid w:val="00A77C0F"/>
    <w:rsid w:val="00A77DDC"/>
    <w:rsid w:val="00A858E9"/>
    <w:rsid w:val="00AA1134"/>
    <w:rsid w:val="00AB33E2"/>
    <w:rsid w:val="00AB3C5A"/>
    <w:rsid w:val="00AB3DFD"/>
    <w:rsid w:val="00AB7CC1"/>
    <w:rsid w:val="00AC110A"/>
    <w:rsid w:val="00AC41B1"/>
    <w:rsid w:val="00AC7B5A"/>
    <w:rsid w:val="00AD0E24"/>
    <w:rsid w:val="00AD41AA"/>
    <w:rsid w:val="00AD548A"/>
    <w:rsid w:val="00AD6DF2"/>
    <w:rsid w:val="00AD708C"/>
    <w:rsid w:val="00AD71DC"/>
    <w:rsid w:val="00AE06B9"/>
    <w:rsid w:val="00B12408"/>
    <w:rsid w:val="00B20588"/>
    <w:rsid w:val="00B20C4B"/>
    <w:rsid w:val="00B2553C"/>
    <w:rsid w:val="00B30A7D"/>
    <w:rsid w:val="00B37630"/>
    <w:rsid w:val="00B44ED8"/>
    <w:rsid w:val="00B53F6C"/>
    <w:rsid w:val="00B55711"/>
    <w:rsid w:val="00B62658"/>
    <w:rsid w:val="00B66476"/>
    <w:rsid w:val="00B7187C"/>
    <w:rsid w:val="00B72784"/>
    <w:rsid w:val="00B8305D"/>
    <w:rsid w:val="00B850D8"/>
    <w:rsid w:val="00B914FC"/>
    <w:rsid w:val="00BA05F2"/>
    <w:rsid w:val="00BA07D2"/>
    <w:rsid w:val="00BA0B21"/>
    <w:rsid w:val="00BA202E"/>
    <w:rsid w:val="00BA3A0A"/>
    <w:rsid w:val="00BA646A"/>
    <w:rsid w:val="00BB1404"/>
    <w:rsid w:val="00BC01EC"/>
    <w:rsid w:val="00BC2AB9"/>
    <w:rsid w:val="00BC30A2"/>
    <w:rsid w:val="00BC416F"/>
    <w:rsid w:val="00BD3BD7"/>
    <w:rsid w:val="00BD4CC9"/>
    <w:rsid w:val="00BD6DB6"/>
    <w:rsid w:val="00BE0974"/>
    <w:rsid w:val="00BF25FC"/>
    <w:rsid w:val="00C03330"/>
    <w:rsid w:val="00C06102"/>
    <w:rsid w:val="00C076B3"/>
    <w:rsid w:val="00C151D2"/>
    <w:rsid w:val="00C1588E"/>
    <w:rsid w:val="00C219BA"/>
    <w:rsid w:val="00C373F1"/>
    <w:rsid w:val="00C46EB6"/>
    <w:rsid w:val="00C51711"/>
    <w:rsid w:val="00C538A7"/>
    <w:rsid w:val="00C5452E"/>
    <w:rsid w:val="00C552FE"/>
    <w:rsid w:val="00C633F8"/>
    <w:rsid w:val="00C744AE"/>
    <w:rsid w:val="00C7785A"/>
    <w:rsid w:val="00C86746"/>
    <w:rsid w:val="00C87A56"/>
    <w:rsid w:val="00C87AE3"/>
    <w:rsid w:val="00CA1D98"/>
    <w:rsid w:val="00CB18AE"/>
    <w:rsid w:val="00CB2D50"/>
    <w:rsid w:val="00CB3AA4"/>
    <w:rsid w:val="00CB7DFD"/>
    <w:rsid w:val="00CC0726"/>
    <w:rsid w:val="00CD5E4E"/>
    <w:rsid w:val="00CE39B2"/>
    <w:rsid w:val="00CE6B47"/>
    <w:rsid w:val="00CF0511"/>
    <w:rsid w:val="00CF13B0"/>
    <w:rsid w:val="00CF3536"/>
    <w:rsid w:val="00D00F48"/>
    <w:rsid w:val="00D01290"/>
    <w:rsid w:val="00D04489"/>
    <w:rsid w:val="00D1780E"/>
    <w:rsid w:val="00D229F5"/>
    <w:rsid w:val="00D2710F"/>
    <w:rsid w:val="00D31210"/>
    <w:rsid w:val="00D368A4"/>
    <w:rsid w:val="00D40D53"/>
    <w:rsid w:val="00D43D46"/>
    <w:rsid w:val="00D46C1C"/>
    <w:rsid w:val="00D5291F"/>
    <w:rsid w:val="00D60B5E"/>
    <w:rsid w:val="00D65F7F"/>
    <w:rsid w:val="00D673F1"/>
    <w:rsid w:val="00D72D66"/>
    <w:rsid w:val="00D85A30"/>
    <w:rsid w:val="00D86E1B"/>
    <w:rsid w:val="00D950E3"/>
    <w:rsid w:val="00D95C7D"/>
    <w:rsid w:val="00DC1AF9"/>
    <w:rsid w:val="00DC3906"/>
    <w:rsid w:val="00DC6513"/>
    <w:rsid w:val="00DC7E65"/>
    <w:rsid w:val="00DD6052"/>
    <w:rsid w:val="00DD7184"/>
    <w:rsid w:val="00DE0DBE"/>
    <w:rsid w:val="00DE381C"/>
    <w:rsid w:val="00DE593D"/>
    <w:rsid w:val="00E0017F"/>
    <w:rsid w:val="00E27B15"/>
    <w:rsid w:val="00E35F35"/>
    <w:rsid w:val="00E36FE7"/>
    <w:rsid w:val="00E403B2"/>
    <w:rsid w:val="00E506A0"/>
    <w:rsid w:val="00E51C31"/>
    <w:rsid w:val="00E54272"/>
    <w:rsid w:val="00E576F4"/>
    <w:rsid w:val="00E60CAF"/>
    <w:rsid w:val="00E76130"/>
    <w:rsid w:val="00E76CA7"/>
    <w:rsid w:val="00E953FC"/>
    <w:rsid w:val="00E95FE3"/>
    <w:rsid w:val="00E96C90"/>
    <w:rsid w:val="00EA142C"/>
    <w:rsid w:val="00EA407C"/>
    <w:rsid w:val="00EB0321"/>
    <w:rsid w:val="00EB0C9B"/>
    <w:rsid w:val="00EB4C31"/>
    <w:rsid w:val="00EB78B8"/>
    <w:rsid w:val="00EC6323"/>
    <w:rsid w:val="00EC6427"/>
    <w:rsid w:val="00EC6916"/>
    <w:rsid w:val="00ED0B37"/>
    <w:rsid w:val="00ED1FE5"/>
    <w:rsid w:val="00EE1E1D"/>
    <w:rsid w:val="00EE40D1"/>
    <w:rsid w:val="00EE4110"/>
    <w:rsid w:val="00EE7E3E"/>
    <w:rsid w:val="00EF55E0"/>
    <w:rsid w:val="00F054B7"/>
    <w:rsid w:val="00F06B4D"/>
    <w:rsid w:val="00F102EA"/>
    <w:rsid w:val="00F17501"/>
    <w:rsid w:val="00F35581"/>
    <w:rsid w:val="00F605D0"/>
    <w:rsid w:val="00F6691E"/>
    <w:rsid w:val="00F673E5"/>
    <w:rsid w:val="00F74232"/>
    <w:rsid w:val="00F83363"/>
    <w:rsid w:val="00F83852"/>
    <w:rsid w:val="00F84392"/>
    <w:rsid w:val="00F847C4"/>
    <w:rsid w:val="00F877A6"/>
    <w:rsid w:val="00F8793E"/>
    <w:rsid w:val="00F903E1"/>
    <w:rsid w:val="00F90C39"/>
    <w:rsid w:val="00F952A0"/>
    <w:rsid w:val="00FA3AB4"/>
    <w:rsid w:val="00FA5442"/>
    <w:rsid w:val="00FB3F52"/>
    <w:rsid w:val="00FB49A5"/>
    <w:rsid w:val="00FD3B22"/>
    <w:rsid w:val="00FF02CE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960"/>
    <w:pPr>
      <w:suppressAutoHyphens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rsid w:val="00350960"/>
    <w:pPr>
      <w:keepNext/>
      <w:spacing w:before="360" w:after="2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350960"/>
    <w:pPr>
      <w:keepNext/>
      <w:spacing w:before="240" w:after="120"/>
      <w:ind w:left="284" w:hanging="284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350960"/>
    <w:pPr>
      <w:keepNext/>
      <w:spacing w:before="120" w:after="60"/>
      <w:ind w:left="1418" w:hanging="851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jc w:val="both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  <w:rsid w:val="00350960"/>
  </w:style>
  <w:style w:type="table" w:default="1" w:styleId="TableNormal">
    <w:name w:val="Normal Table"/>
    <w:semiHidden/>
    <w:rsid w:val="003509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50960"/>
  </w:style>
  <w:style w:type="paragraph" w:customStyle="1" w:styleId="OpiHA">
    <w:name w:val="Opi_H_A"/>
    <w:basedOn w:val="JuHIRoman"/>
    <w:next w:val="OpiPara"/>
    <w:rsid w:val="00350960"/>
    <w:pPr>
      <w:tabs>
        <w:tab w:val="clear" w:pos="357"/>
      </w:tabs>
    </w:pPr>
    <w:rPr>
      <w:b/>
    </w:rPr>
  </w:style>
  <w:style w:type="paragraph" w:customStyle="1" w:styleId="JuHIRoman">
    <w:name w:val="Ju_H_I_Roman"/>
    <w:basedOn w:val="JuHHead"/>
    <w:next w:val="JuPara"/>
    <w:link w:val="JuHIRomanChar"/>
    <w:rsid w:val="00350960"/>
    <w:pPr>
      <w:tabs>
        <w:tab w:val="left" w:pos="357"/>
      </w:tabs>
      <w:spacing w:before="360"/>
      <w:ind w:left="357" w:hanging="357"/>
    </w:pPr>
    <w:rPr>
      <w:sz w:val="24"/>
    </w:rPr>
  </w:style>
  <w:style w:type="paragraph" w:customStyle="1" w:styleId="JuHHead">
    <w:name w:val="Ju_H_Head"/>
    <w:basedOn w:val="Normal"/>
    <w:next w:val="JuPara"/>
    <w:rsid w:val="00350960"/>
    <w:pPr>
      <w:keepNext/>
      <w:keepLines/>
      <w:spacing w:before="720" w:after="240"/>
      <w:jc w:val="both"/>
    </w:pPr>
    <w:rPr>
      <w:sz w:val="28"/>
    </w:rPr>
  </w:style>
  <w:style w:type="paragraph" w:customStyle="1" w:styleId="JuPara">
    <w:name w:val="Ju_Para"/>
    <w:aliases w:val="Left,First line:  0 cm"/>
    <w:basedOn w:val="Normal"/>
    <w:link w:val="JuParaCar"/>
    <w:rsid w:val="00350960"/>
    <w:pPr>
      <w:ind w:firstLine="284"/>
      <w:jc w:val="both"/>
    </w:pPr>
  </w:style>
  <w:style w:type="character" w:customStyle="1" w:styleId="JuHIRomanChar">
    <w:name w:val="Ju_H_I_Roman Char"/>
    <w:basedOn w:val="DefaultParagraphFont"/>
    <w:link w:val="JuHIRoman"/>
    <w:rsid w:val="00D31210"/>
    <w:rPr>
      <w:sz w:val="24"/>
      <w:lang w:val="fr-FR" w:eastAsia="fr-FR" w:bidi="ar-SA"/>
    </w:rPr>
  </w:style>
  <w:style w:type="paragraph" w:customStyle="1" w:styleId="OpiPara">
    <w:name w:val="Opi_Para"/>
    <w:basedOn w:val="JuPara"/>
    <w:rsid w:val="00350960"/>
  </w:style>
  <w:style w:type="paragraph" w:customStyle="1" w:styleId="OpiH1">
    <w:name w:val="Opi_H_1."/>
    <w:basedOn w:val="OpiHA"/>
    <w:next w:val="OpiPara"/>
    <w:rsid w:val="00350960"/>
    <w:pPr>
      <w:spacing w:before="240" w:after="120"/>
      <w:ind w:left="635"/>
    </w:pPr>
    <w:rPr>
      <w:b w:val="0"/>
      <w:i/>
    </w:rPr>
  </w:style>
  <w:style w:type="paragraph" w:customStyle="1" w:styleId="OpiHa0">
    <w:name w:val="Opi_H_a"/>
    <w:basedOn w:val="OpiH1"/>
    <w:next w:val="OpiPara"/>
    <w:rsid w:val="00350960"/>
    <w:pPr>
      <w:ind w:left="834"/>
    </w:pPr>
    <w:rPr>
      <w:b/>
      <w:i w:val="0"/>
      <w:sz w:val="20"/>
    </w:rPr>
  </w:style>
  <w:style w:type="paragraph" w:customStyle="1" w:styleId="OpiHHead">
    <w:name w:val="Opi_H_Head"/>
    <w:basedOn w:val="JuHHead"/>
    <w:next w:val="OpiPara"/>
    <w:rsid w:val="00350960"/>
    <w:pPr>
      <w:spacing w:before="0"/>
      <w:jc w:val="center"/>
    </w:pPr>
  </w:style>
  <w:style w:type="paragraph" w:customStyle="1" w:styleId="OpiHi">
    <w:name w:val="Opi_H_i"/>
    <w:basedOn w:val="OpiHa0"/>
    <w:next w:val="OpiPara"/>
    <w:rsid w:val="00350960"/>
    <w:pPr>
      <w:ind w:left="1038"/>
    </w:pPr>
    <w:rPr>
      <w:b w:val="0"/>
      <w:i/>
    </w:rPr>
  </w:style>
  <w:style w:type="paragraph" w:styleId="Footer">
    <w:name w:val="footer"/>
    <w:basedOn w:val="Normal"/>
    <w:rsid w:val="00350960"/>
    <w:pPr>
      <w:tabs>
        <w:tab w:val="center" w:pos="3686"/>
        <w:tab w:val="right" w:pos="7371"/>
      </w:tabs>
    </w:pPr>
    <w:rPr>
      <w:sz w:val="18"/>
    </w:rPr>
  </w:style>
  <w:style w:type="paragraph" w:customStyle="1" w:styleId="JuJudges">
    <w:name w:val="Ju_Judges"/>
    <w:basedOn w:val="Normal"/>
    <w:rsid w:val="00350960"/>
    <w:pPr>
      <w:tabs>
        <w:tab w:val="left" w:pos="567"/>
        <w:tab w:val="left" w:pos="1134"/>
      </w:tabs>
    </w:pPr>
  </w:style>
  <w:style w:type="character" w:styleId="Hyperlink">
    <w:name w:val="Hyperlink"/>
    <w:basedOn w:val="DefaultParagraphFont"/>
    <w:rsid w:val="003270A6"/>
    <w:rPr>
      <w:color w:val="0000FF"/>
      <w:u w:val="single"/>
    </w:rPr>
  </w:style>
  <w:style w:type="paragraph" w:customStyle="1" w:styleId="JuHA">
    <w:name w:val="Ju_H_A"/>
    <w:basedOn w:val="JuHIRoman"/>
    <w:next w:val="JuPara"/>
    <w:rsid w:val="00350960"/>
    <w:pPr>
      <w:tabs>
        <w:tab w:val="clear" w:pos="357"/>
        <w:tab w:val="left" w:pos="584"/>
      </w:tabs>
      <w:ind w:left="584" w:hanging="352"/>
    </w:pPr>
    <w:rPr>
      <w:b/>
    </w:rPr>
  </w:style>
  <w:style w:type="paragraph" w:customStyle="1" w:styleId="JuQuot">
    <w:name w:val="Ju_Quot"/>
    <w:basedOn w:val="JuPara"/>
    <w:rsid w:val="00350960"/>
    <w:pPr>
      <w:spacing w:before="120" w:after="120"/>
      <w:ind w:left="425" w:firstLine="142"/>
    </w:pPr>
    <w:rPr>
      <w:sz w:val="20"/>
    </w:rPr>
  </w:style>
  <w:style w:type="paragraph" w:customStyle="1" w:styleId="JuSigned">
    <w:name w:val="Ju_Signed"/>
    <w:basedOn w:val="Normal"/>
    <w:next w:val="JuParaLast"/>
    <w:rsid w:val="001524AA"/>
    <w:pPr>
      <w:tabs>
        <w:tab w:val="center" w:pos="1219"/>
        <w:tab w:val="center" w:pos="6379"/>
      </w:tabs>
      <w:spacing w:before="720"/>
    </w:pPr>
  </w:style>
  <w:style w:type="paragraph" w:customStyle="1" w:styleId="JuParaLast">
    <w:name w:val="Ju_Para_Last"/>
    <w:basedOn w:val="JuPara"/>
    <w:next w:val="JuPara"/>
    <w:rsid w:val="00350960"/>
    <w:pPr>
      <w:spacing w:before="240"/>
    </w:pPr>
  </w:style>
  <w:style w:type="paragraph" w:customStyle="1" w:styleId="JuCase">
    <w:name w:val="Ju_Case"/>
    <w:basedOn w:val="JuPara"/>
    <w:next w:val="JuPara"/>
    <w:rsid w:val="00350960"/>
    <w:rPr>
      <w:b/>
    </w:rPr>
  </w:style>
  <w:style w:type="paragraph" w:customStyle="1" w:styleId="JuList">
    <w:name w:val="Ju_List"/>
    <w:basedOn w:val="JuPara"/>
    <w:rsid w:val="00350960"/>
    <w:pPr>
      <w:ind w:left="340" w:hanging="340"/>
    </w:pPr>
  </w:style>
  <w:style w:type="paragraph" w:customStyle="1" w:styleId="JuHArticle">
    <w:name w:val="Ju_H_Article"/>
    <w:basedOn w:val="JuHa0"/>
    <w:next w:val="JuQuot"/>
    <w:rsid w:val="00350960"/>
    <w:pPr>
      <w:ind w:left="0" w:firstLine="0"/>
      <w:jc w:val="center"/>
    </w:pPr>
  </w:style>
  <w:style w:type="paragraph" w:customStyle="1" w:styleId="JuHa0">
    <w:name w:val="Ju_H_a"/>
    <w:basedOn w:val="JuH1"/>
    <w:next w:val="JuPara"/>
    <w:rsid w:val="00350960"/>
    <w:pPr>
      <w:tabs>
        <w:tab w:val="clear" w:pos="731"/>
        <w:tab w:val="left" w:pos="975"/>
      </w:tabs>
      <w:ind w:left="975" w:hanging="340"/>
    </w:pPr>
    <w:rPr>
      <w:b/>
      <w:i w:val="0"/>
      <w:sz w:val="20"/>
    </w:rPr>
  </w:style>
  <w:style w:type="paragraph" w:customStyle="1" w:styleId="JuH1">
    <w:name w:val="Ju_H_1."/>
    <w:basedOn w:val="JuHA"/>
    <w:next w:val="JuPara"/>
    <w:rsid w:val="00350960"/>
    <w:pPr>
      <w:tabs>
        <w:tab w:val="clear" w:pos="584"/>
        <w:tab w:val="left" w:pos="731"/>
      </w:tabs>
      <w:spacing w:before="240" w:after="120"/>
      <w:ind w:left="732" w:hanging="301"/>
    </w:pPr>
    <w:rPr>
      <w:b w:val="0"/>
      <w:i/>
    </w:rPr>
  </w:style>
  <w:style w:type="paragraph" w:customStyle="1" w:styleId="JuCourt">
    <w:name w:val="Ju_Court"/>
    <w:basedOn w:val="JuJudges"/>
    <w:rsid w:val="00350960"/>
    <w:pPr>
      <w:tabs>
        <w:tab w:val="clear" w:pos="567"/>
        <w:tab w:val="clear" w:pos="1134"/>
        <w:tab w:val="left" w:pos="907"/>
        <w:tab w:val="left" w:pos="1701"/>
        <w:tab w:val="right" w:pos="7371"/>
      </w:tabs>
      <w:spacing w:before="240"/>
      <w:ind w:left="397" w:hanging="397"/>
    </w:pPr>
  </w:style>
  <w:style w:type="paragraph" w:customStyle="1" w:styleId="OpiQuot">
    <w:name w:val="Opi_Quot"/>
    <w:basedOn w:val="JuQuot"/>
    <w:rsid w:val="00350960"/>
  </w:style>
  <w:style w:type="paragraph" w:customStyle="1" w:styleId="OpiTranslation">
    <w:name w:val="Opi_Translation"/>
    <w:basedOn w:val="OpiHHead"/>
    <w:next w:val="OpiPara"/>
    <w:rsid w:val="00350960"/>
    <w:rPr>
      <w:sz w:val="24"/>
    </w:rPr>
  </w:style>
  <w:style w:type="paragraph" w:styleId="FootnoteText">
    <w:name w:val="footnote text"/>
    <w:basedOn w:val="Normal"/>
    <w:semiHidden/>
    <w:rsid w:val="00350960"/>
    <w:pPr>
      <w:jc w:val="both"/>
    </w:pPr>
    <w:rPr>
      <w:sz w:val="20"/>
    </w:rPr>
  </w:style>
  <w:style w:type="character" w:styleId="FootnoteReference">
    <w:name w:val="footnote reference"/>
    <w:basedOn w:val="DefaultParagraphFont"/>
    <w:semiHidden/>
    <w:rsid w:val="00350960"/>
    <w:rPr>
      <w:vertAlign w:val="superscript"/>
    </w:rPr>
  </w:style>
  <w:style w:type="paragraph" w:customStyle="1" w:styleId="JuHi">
    <w:name w:val="Ju_H_i"/>
    <w:basedOn w:val="JuHa0"/>
    <w:next w:val="JuPara"/>
    <w:rsid w:val="00350960"/>
    <w:pPr>
      <w:tabs>
        <w:tab w:val="clear" w:pos="975"/>
        <w:tab w:val="left" w:pos="1191"/>
      </w:tabs>
      <w:ind w:left="1190" w:hanging="357"/>
    </w:pPr>
    <w:rPr>
      <w:b w:val="0"/>
      <w:i/>
    </w:rPr>
  </w:style>
  <w:style w:type="paragraph" w:styleId="Header">
    <w:name w:val="header"/>
    <w:basedOn w:val="Normal"/>
    <w:rsid w:val="00350960"/>
    <w:pPr>
      <w:tabs>
        <w:tab w:val="center" w:pos="3686"/>
        <w:tab w:val="right" w:pos="7371"/>
      </w:tabs>
    </w:pPr>
    <w:rPr>
      <w:sz w:val="18"/>
    </w:rPr>
  </w:style>
  <w:style w:type="character" w:styleId="PageNumber">
    <w:name w:val="page number"/>
    <w:basedOn w:val="DefaultParagraphFont"/>
    <w:rsid w:val="00350960"/>
    <w:rPr>
      <w:sz w:val="18"/>
    </w:rPr>
  </w:style>
  <w:style w:type="paragraph" w:customStyle="1" w:styleId="JuH">
    <w:name w:val="Ju_H_–"/>
    <w:basedOn w:val="JuHalpha"/>
    <w:next w:val="JuPara"/>
    <w:rsid w:val="00350960"/>
    <w:pPr>
      <w:tabs>
        <w:tab w:val="clear" w:pos="1372"/>
      </w:tabs>
      <w:ind w:left="1236" w:firstLine="0"/>
    </w:pPr>
    <w:rPr>
      <w:i/>
    </w:rPr>
  </w:style>
  <w:style w:type="paragraph" w:customStyle="1" w:styleId="JuHalpha">
    <w:name w:val="Ju_H_alpha"/>
    <w:basedOn w:val="JuHi"/>
    <w:next w:val="JuPara"/>
    <w:rsid w:val="00350960"/>
    <w:pPr>
      <w:tabs>
        <w:tab w:val="clear" w:pos="1191"/>
        <w:tab w:val="left" w:pos="1372"/>
      </w:tabs>
      <w:ind w:left="1373" w:hanging="335"/>
    </w:pPr>
    <w:rPr>
      <w:i w:val="0"/>
    </w:rPr>
  </w:style>
  <w:style w:type="paragraph" w:customStyle="1" w:styleId="JuLista">
    <w:name w:val="Ju_List_a"/>
    <w:basedOn w:val="JuList"/>
    <w:rsid w:val="00350960"/>
    <w:pPr>
      <w:ind w:left="346" w:firstLine="0"/>
    </w:pPr>
  </w:style>
  <w:style w:type="paragraph" w:customStyle="1" w:styleId="JuListi">
    <w:name w:val="Ju_List_i"/>
    <w:basedOn w:val="JuLista"/>
    <w:rsid w:val="00350960"/>
    <w:pPr>
      <w:ind w:left="794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JuInitialled">
    <w:name w:val="Ju_Initialled"/>
    <w:basedOn w:val="JuSigned"/>
    <w:rsid w:val="00350960"/>
    <w:pPr>
      <w:jc w:val="right"/>
    </w:pPr>
  </w:style>
  <w:style w:type="paragraph" w:customStyle="1" w:styleId="JuHeader">
    <w:name w:val="Ju_Header"/>
    <w:basedOn w:val="Header"/>
    <w:rsid w:val="00350960"/>
  </w:style>
  <w:style w:type="paragraph" w:customStyle="1" w:styleId="DecHTitle">
    <w:name w:val="Dec_H_Title"/>
    <w:basedOn w:val="Normal"/>
    <w:rsid w:val="00350960"/>
    <w:pPr>
      <w:spacing w:after="240"/>
      <w:jc w:val="center"/>
    </w:pPr>
    <w:rPr>
      <w:sz w:val="28"/>
    </w:rPr>
  </w:style>
  <w:style w:type="paragraph" w:customStyle="1" w:styleId="DecHCase">
    <w:name w:val="Dec_H_Case"/>
    <w:basedOn w:val="DecHTitle"/>
    <w:next w:val="JuPara"/>
    <w:rsid w:val="00350960"/>
    <w:rPr>
      <w:sz w:val="24"/>
    </w:rPr>
  </w:style>
  <w:style w:type="paragraph" w:customStyle="1" w:styleId="DecList">
    <w:name w:val="Dec_List"/>
    <w:basedOn w:val="Normal"/>
    <w:rsid w:val="00350960"/>
    <w:pPr>
      <w:spacing w:before="240"/>
      <w:ind w:left="284"/>
      <w:jc w:val="both"/>
    </w:pPr>
  </w:style>
  <w:style w:type="paragraph" w:customStyle="1" w:styleId="SuCoverTitle1">
    <w:name w:val="Su_Cover_Title1"/>
    <w:basedOn w:val="Normal"/>
    <w:next w:val="SuCoverTitle2"/>
    <w:rsid w:val="00350960"/>
    <w:pPr>
      <w:spacing w:before="2500"/>
      <w:jc w:val="center"/>
    </w:pPr>
    <w:rPr>
      <w:sz w:val="22"/>
    </w:rPr>
  </w:style>
  <w:style w:type="paragraph" w:customStyle="1" w:styleId="SuCoverTitle2">
    <w:name w:val="Su_Cover_Title2"/>
    <w:basedOn w:val="SuCoverTitle1"/>
    <w:next w:val="Normal"/>
    <w:rsid w:val="00350960"/>
    <w:pPr>
      <w:spacing w:before="240"/>
    </w:pPr>
    <w:rPr>
      <w:sz w:val="18"/>
    </w:rPr>
  </w:style>
  <w:style w:type="paragraph" w:customStyle="1" w:styleId="JuQuotSub">
    <w:name w:val="Ju_Quot_Sub"/>
    <w:basedOn w:val="JuQuot"/>
    <w:rsid w:val="00350960"/>
    <w:pPr>
      <w:ind w:left="567"/>
    </w:pPr>
  </w:style>
  <w:style w:type="paragraph" w:customStyle="1" w:styleId="JuParaSub">
    <w:name w:val="Ju_Para_Sub"/>
    <w:basedOn w:val="JuPara"/>
    <w:rsid w:val="00350960"/>
    <w:pPr>
      <w:ind w:left="284"/>
    </w:pPr>
  </w:style>
  <w:style w:type="paragraph" w:customStyle="1" w:styleId="SuPara">
    <w:name w:val="Su_Para"/>
    <w:basedOn w:val="SuKeywords"/>
    <w:rsid w:val="00350960"/>
    <w:pPr>
      <w:spacing w:before="0" w:after="0"/>
    </w:pPr>
    <w:rPr>
      <w:i w:val="0"/>
    </w:rPr>
  </w:style>
  <w:style w:type="paragraph" w:customStyle="1" w:styleId="SuKeywords">
    <w:name w:val="Su_Keywords"/>
    <w:basedOn w:val="SuHHead"/>
    <w:rsid w:val="00350960"/>
    <w:pPr>
      <w:spacing w:before="120"/>
    </w:pPr>
    <w:rPr>
      <w:b w:val="0"/>
      <w:i/>
    </w:rPr>
  </w:style>
  <w:style w:type="paragraph" w:customStyle="1" w:styleId="SuHHead">
    <w:name w:val="Su_H_Head"/>
    <w:basedOn w:val="SuSubject"/>
    <w:rsid w:val="00350960"/>
    <w:pPr>
      <w:spacing w:after="120"/>
    </w:pPr>
  </w:style>
  <w:style w:type="paragraph" w:customStyle="1" w:styleId="SuSubject">
    <w:name w:val="Su_Subject"/>
    <w:basedOn w:val="SuSummary"/>
    <w:rsid w:val="00350960"/>
    <w:pPr>
      <w:spacing w:before="360"/>
      <w:jc w:val="both"/>
    </w:pPr>
    <w:rPr>
      <w:b/>
      <w:sz w:val="22"/>
    </w:rPr>
  </w:style>
  <w:style w:type="paragraph" w:customStyle="1" w:styleId="SuSummary">
    <w:name w:val="Su_Summary"/>
    <w:basedOn w:val="Normal"/>
    <w:next w:val="SuSubject"/>
    <w:rsid w:val="00350960"/>
    <w:pPr>
      <w:spacing w:after="240"/>
      <w:jc w:val="center"/>
    </w:pPr>
  </w:style>
  <w:style w:type="paragraph" w:styleId="BalloonText">
    <w:name w:val="Balloon Text"/>
    <w:basedOn w:val="Normal"/>
    <w:semiHidden/>
    <w:rsid w:val="00EC6427"/>
    <w:rPr>
      <w:rFonts w:ascii="Tahoma" w:hAnsi="Tahoma" w:cs="Tahoma"/>
      <w:sz w:val="16"/>
      <w:szCs w:val="16"/>
    </w:rPr>
  </w:style>
  <w:style w:type="paragraph" w:customStyle="1" w:styleId="JuParaChar">
    <w:name w:val="Ju_Para Char"/>
    <w:basedOn w:val="Normal"/>
    <w:link w:val="JuParaCharChar"/>
    <w:rsid w:val="00D31210"/>
    <w:pPr>
      <w:ind w:firstLine="284"/>
    </w:pPr>
  </w:style>
  <w:style w:type="character" w:customStyle="1" w:styleId="JuParaCharChar">
    <w:name w:val="Ju_Para Char Char"/>
    <w:basedOn w:val="DefaultParagraphFont"/>
    <w:link w:val="JuParaChar"/>
    <w:rsid w:val="00D31210"/>
    <w:rPr>
      <w:sz w:val="24"/>
      <w:lang w:val="fr-FR" w:eastAsia="fr-FR" w:bidi="ar-SA"/>
    </w:rPr>
  </w:style>
  <w:style w:type="paragraph" w:customStyle="1" w:styleId="PJuPara">
    <w:name w:val="P_Ju_Para"/>
    <w:basedOn w:val="Normal"/>
    <w:rsid w:val="00350960"/>
    <w:pPr>
      <w:ind w:firstLine="284"/>
      <w:jc w:val="both"/>
    </w:pPr>
  </w:style>
  <w:style w:type="paragraph" w:customStyle="1" w:styleId="PJuQuot">
    <w:name w:val="P_Ju_Quot"/>
    <w:basedOn w:val="Normal"/>
    <w:rsid w:val="00350960"/>
    <w:pPr>
      <w:spacing w:before="120" w:after="120"/>
      <w:ind w:left="403" w:firstLine="176"/>
      <w:jc w:val="both"/>
    </w:pPr>
    <w:rPr>
      <w:sz w:val="20"/>
    </w:rPr>
  </w:style>
  <w:style w:type="paragraph" w:customStyle="1" w:styleId="PListArticleSubject">
    <w:name w:val="P_List_ArticleSubject"/>
    <w:basedOn w:val="Normal"/>
    <w:rsid w:val="00350960"/>
    <w:pPr>
      <w:tabs>
        <w:tab w:val="left" w:pos="2977"/>
      </w:tabs>
      <w:ind w:left="2977" w:hanging="2977"/>
    </w:pPr>
  </w:style>
  <w:style w:type="paragraph" w:customStyle="1" w:styleId="PListCaseNo">
    <w:name w:val="P_List_CaseNo"/>
    <w:basedOn w:val="Normal"/>
    <w:rsid w:val="00350960"/>
    <w:pPr>
      <w:tabs>
        <w:tab w:val="left" w:pos="1276"/>
      </w:tabs>
      <w:spacing w:line="288" w:lineRule="auto"/>
      <w:ind w:left="1276" w:hanging="1276"/>
    </w:pPr>
  </w:style>
  <w:style w:type="paragraph" w:customStyle="1" w:styleId="PListCases">
    <w:name w:val="P_List_Cases"/>
    <w:basedOn w:val="Normal"/>
    <w:rsid w:val="00350960"/>
    <w:pPr>
      <w:spacing w:line="288" w:lineRule="auto"/>
    </w:pPr>
  </w:style>
  <w:style w:type="paragraph" w:customStyle="1" w:styleId="PTextIntro">
    <w:name w:val="P_Text_Intro"/>
    <w:basedOn w:val="Normal"/>
    <w:rsid w:val="00350960"/>
    <w:pPr>
      <w:jc w:val="both"/>
    </w:pPr>
    <w:rPr>
      <w:i/>
      <w:sz w:val="20"/>
    </w:rPr>
  </w:style>
  <w:style w:type="paragraph" w:customStyle="1" w:styleId="PTitleCover">
    <w:name w:val="P_Title_Cover"/>
    <w:basedOn w:val="Normal"/>
    <w:rsid w:val="00350960"/>
    <w:pPr>
      <w:spacing w:before="2500"/>
      <w:jc w:val="center"/>
    </w:pPr>
    <w:rPr>
      <w:b/>
      <w:smallCaps/>
      <w:sz w:val="30"/>
    </w:rPr>
  </w:style>
  <w:style w:type="paragraph" w:customStyle="1" w:styleId="PTitle1Alpha">
    <w:name w:val="P_Title1_Alpha"/>
    <w:basedOn w:val="Normal"/>
    <w:next w:val="Normal"/>
    <w:rsid w:val="00350960"/>
    <w:pPr>
      <w:spacing w:after="120"/>
      <w:jc w:val="center"/>
    </w:pPr>
    <w:rPr>
      <w:b/>
      <w:smallCaps/>
      <w:sz w:val="30"/>
    </w:rPr>
  </w:style>
  <w:style w:type="paragraph" w:customStyle="1" w:styleId="PTitle1IndexArticle">
    <w:name w:val="P_Title1_IndexArticle"/>
    <w:basedOn w:val="Normal"/>
    <w:rsid w:val="00350960"/>
    <w:pPr>
      <w:spacing w:after="120"/>
      <w:jc w:val="center"/>
    </w:pPr>
    <w:rPr>
      <w:b/>
      <w:smallCaps/>
      <w:sz w:val="30"/>
    </w:rPr>
  </w:style>
  <w:style w:type="paragraph" w:customStyle="1" w:styleId="PTitle1IndexKey">
    <w:name w:val="P_Title1_IndexKey"/>
    <w:basedOn w:val="Normal"/>
    <w:rsid w:val="00350960"/>
    <w:pPr>
      <w:spacing w:after="600"/>
      <w:jc w:val="center"/>
    </w:pPr>
    <w:rPr>
      <w:b/>
      <w:smallCaps/>
      <w:sz w:val="30"/>
      <w:lang w:val="en-GB"/>
    </w:rPr>
  </w:style>
  <w:style w:type="paragraph" w:customStyle="1" w:styleId="PTitle1Num">
    <w:name w:val="P_Title1_Num"/>
    <w:basedOn w:val="Normal"/>
    <w:next w:val="PListCaseNo"/>
    <w:rsid w:val="00350960"/>
    <w:pPr>
      <w:spacing w:after="720"/>
      <w:jc w:val="center"/>
    </w:pPr>
    <w:rPr>
      <w:b/>
      <w:smallCaps/>
      <w:sz w:val="30"/>
    </w:rPr>
  </w:style>
  <w:style w:type="paragraph" w:customStyle="1" w:styleId="PTitle2Country">
    <w:name w:val="P_Title2_Country"/>
    <w:basedOn w:val="Normal"/>
    <w:next w:val="PListCases"/>
    <w:rsid w:val="00350960"/>
    <w:pPr>
      <w:keepNext/>
      <w:keepLines/>
      <w:spacing w:before="600" w:after="360"/>
    </w:pPr>
    <w:rPr>
      <w:b/>
    </w:rPr>
  </w:style>
  <w:style w:type="paragraph" w:customStyle="1" w:styleId="PTitle2Letters">
    <w:name w:val="P_Title2_Letters"/>
    <w:basedOn w:val="Normal"/>
    <w:next w:val="PListCases"/>
    <w:rsid w:val="00350960"/>
    <w:pPr>
      <w:keepNext/>
      <w:keepLines/>
      <w:spacing w:before="600" w:after="360"/>
    </w:pPr>
    <w:rPr>
      <w:b/>
      <w:sz w:val="28"/>
    </w:rPr>
  </w:style>
  <w:style w:type="paragraph" w:customStyle="1" w:styleId="PTitle2Part">
    <w:name w:val="P_Title2_Part"/>
    <w:basedOn w:val="Normal"/>
    <w:rsid w:val="00350960"/>
    <w:pPr>
      <w:keepNext/>
      <w:keepLines/>
      <w:spacing w:before="600" w:after="240"/>
      <w:jc w:val="center"/>
    </w:pPr>
    <w:rPr>
      <w:b/>
      <w:caps/>
    </w:rPr>
  </w:style>
  <w:style w:type="paragraph" w:customStyle="1" w:styleId="PTitle3Article">
    <w:name w:val="P_Title3_Article"/>
    <w:basedOn w:val="Normal"/>
    <w:rsid w:val="00350960"/>
    <w:pPr>
      <w:keepNext/>
      <w:keepLines/>
      <w:spacing w:before="360" w:after="120"/>
      <w:jc w:val="center"/>
    </w:pPr>
    <w:rPr>
      <w:b/>
      <w:smallCaps/>
      <w:sz w:val="22"/>
    </w:rPr>
  </w:style>
  <w:style w:type="paragraph" w:customStyle="1" w:styleId="PTitle4ArticleSub">
    <w:name w:val="P_Title4_Article_Sub"/>
    <w:basedOn w:val="PTitle3Article"/>
    <w:rsid w:val="00350960"/>
    <w:pPr>
      <w:spacing w:before="240"/>
    </w:pPr>
    <w:rPr>
      <w:smallCaps w:val="0"/>
      <w:sz w:val="20"/>
    </w:rPr>
  </w:style>
  <w:style w:type="paragraph" w:customStyle="1" w:styleId="PTitle5Subject">
    <w:name w:val="P_Title5_Subject"/>
    <w:basedOn w:val="Normal"/>
    <w:rsid w:val="00350960"/>
    <w:pPr>
      <w:keepNext/>
      <w:keepLines/>
      <w:spacing w:before="240" w:after="120"/>
      <w:jc w:val="both"/>
    </w:pPr>
    <w:rPr>
      <w:b/>
      <w:i/>
    </w:rPr>
  </w:style>
  <w:style w:type="paragraph" w:customStyle="1" w:styleId="PTitle6SubjectSub">
    <w:name w:val="P_Title6_Subject_Sub"/>
    <w:basedOn w:val="Normal"/>
    <w:rsid w:val="00350960"/>
    <w:pPr>
      <w:keepNext/>
      <w:keepLines/>
      <w:spacing w:before="240" w:after="120"/>
      <w:ind w:left="284"/>
      <w:jc w:val="both"/>
    </w:pPr>
    <w:rPr>
      <w:b/>
      <w:sz w:val="20"/>
    </w:rPr>
  </w:style>
  <w:style w:type="paragraph" w:customStyle="1" w:styleId="PTitle7CaseName">
    <w:name w:val="P_Title7_CaseName"/>
    <w:basedOn w:val="Normal"/>
    <w:rsid w:val="00350960"/>
    <w:pPr>
      <w:keepLines/>
      <w:spacing w:after="240"/>
      <w:jc w:val="right"/>
    </w:pPr>
    <w:rPr>
      <w:sz w:val="22"/>
    </w:rPr>
  </w:style>
  <w:style w:type="paragraph" w:customStyle="1" w:styleId="OpiParaSub">
    <w:name w:val="Opi_Para_Sub"/>
    <w:basedOn w:val="JuParaSub"/>
    <w:rsid w:val="00350960"/>
  </w:style>
  <w:style w:type="paragraph" w:customStyle="1" w:styleId="OpiQuotSub">
    <w:name w:val="Opi_Quot_Sub"/>
    <w:basedOn w:val="JuQuotSub"/>
    <w:rsid w:val="00350960"/>
  </w:style>
  <w:style w:type="paragraph" w:styleId="CommentSubject">
    <w:name w:val="annotation subject"/>
    <w:basedOn w:val="CommentText"/>
    <w:next w:val="CommentText"/>
    <w:semiHidden/>
    <w:rsid w:val="00E27B15"/>
    <w:rPr>
      <w:b/>
      <w:bCs/>
    </w:rPr>
  </w:style>
  <w:style w:type="character" w:customStyle="1" w:styleId="JuParaCar">
    <w:name w:val="Ju_Para Car"/>
    <w:basedOn w:val="DefaultParagraphFont"/>
    <w:link w:val="JuPara"/>
    <w:rsid w:val="005D3950"/>
    <w:rPr>
      <w:sz w:val="24"/>
      <w:lang w:val="fr-FR" w:eastAsia="fr-FR" w:bidi="ar-SA"/>
    </w:rPr>
  </w:style>
  <w:style w:type="paragraph" w:customStyle="1" w:styleId="ju-005fpara">
    <w:name w:val="ju-005fpara"/>
    <w:basedOn w:val="Normal"/>
    <w:rsid w:val="005D3950"/>
    <w:pPr>
      <w:suppressAutoHyphens w:val="0"/>
      <w:spacing w:before="100" w:beforeAutospacing="1" w:after="100" w:afterAutospacing="1"/>
    </w:pPr>
    <w:rPr>
      <w:szCs w:val="24"/>
      <w:lang w:val="en-GB" w:eastAsia="en-GB"/>
    </w:rPr>
  </w:style>
  <w:style w:type="character" w:customStyle="1" w:styleId="ju-005fpara--char">
    <w:name w:val="ju-005fpara--char"/>
    <w:basedOn w:val="DefaultParagraphFont"/>
    <w:rsid w:val="005D3950"/>
  </w:style>
  <w:style w:type="paragraph" w:customStyle="1" w:styleId="ju-005fpara-002cleft-002cfirst-0020line-003a-0020-00200-0020cm">
    <w:name w:val="ju-005fpara-002cleft-002cfirst-0020line-003a-0020-00200-0020cm"/>
    <w:basedOn w:val="Normal"/>
    <w:rsid w:val="005D3950"/>
    <w:pPr>
      <w:suppressAutoHyphens w:val="0"/>
      <w:spacing w:before="100" w:beforeAutospacing="1" w:after="100" w:afterAutospacing="1"/>
    </w:pPr>
    <w:rPr>
      <w:szCs w:val="24"/>
      <w:lang w:val="en-GB" w:eastAsia="en-GB"/>
    </w:r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5D3950"/>
  </w:style>
  <w:style w:type="paragraph" w:customStyle="1" w:styleId="normal0">
    <w:name w:val="normal"/>
    <w:basedOn w:val="Normal"/>
    <w:rsid w:val="00357508"/>
    <w:pPr>
      <w:suppressAutoHyphens w:val="0"/>
      <w:spacing w:before="100" w:beforeAutospacing="1" w:after="100" w:afterAutospacing="1"/>
    </w:pPr>
    <w:rPr>
      <w:szCs w:val="24"/>
      <w:lang w:val="en-GB" w:eastAsia="en-GB"/>
    </w:rPr>
  </w:style>
  <w:style w:type="character" w:customStyle="1" w:styleId="normal--char">
    <w:name w:val="normal--char"/>
    <w:basedOn w:val="DefaultParagraphFont"/>
    <w:rsid w:val="00357508"/>
  </w:style>
  <w:style w:type="character" w:customStyle="1" w:styleId="ju-005fpara-0020char--char">
    <w:name w:val="ju-005fpara-0020char--char"/>
    <w:basedOn w:val="DefaultParagraphFont"/>
    <w:rsid w:val="009C5815"/>
  </w:style>
  <w:style w:type="character" w:customStyle="1" w:styleId="ju--005fpara--char">
    <w:name w:val="ju--005fpara--char"/>
    <w:basedOn w:val="DefaultParagraphFont"/>
    <w:rsid w:val="00E76CA7"/>
  </w:style>
  <w:style w:type="paragraph" w:styleId="NormalWeb">
    <w:name w:val="Normal (Web)"/>
    <w:basedOn w:val="Normal"/>
    <w:rsid w:val="002834B8"/>
    <w:pPr>
      <w:suppressAutoHyphens w:val="0"/>
      <w:spacing w:before="100" w:beforeAutospacing="1" w:after="100" w:afterAutospacing="1"/>
    </w:pPr>
    <w:rPr>
      <w:rFonts w:ascii="Arial" w:hAnsi="Arial" w:cs="Arial"/>
      <w:szCs w:val="24"/>
      <w:lang w:val="en-GB" w:eastAsia="en-GB"/>
    </w:rPr>
  </w:style>
  <w:style w:type="character" w:customStyle="1" w:styleId="ver1">
    <w:name w:val="ver1"/>
    <w:basedOn w:val="DefaultParagraphFont"/>
    <w:rsid w:val="002834B8"/>
  </w:style>
  <w:style w:type="character" w:customStyle="1" w:styleId="ver2">
    <w:name w:val="ver2"/>
    <w:basedOn w:val="DefaultParagraphFont"/>
    <w:rsid w:val="002834B8"/>
  </w:style>
  <w:style w:type="paragraph" w:customStyle="1" w:styleId="jupara0">
    <w:name w:val="jupara"/>
    <w:basedOn w:val="Normal"/>
    <w:rsid w:val="00785B7D"/>
    <w:pPr>
      <w:suppressAutoHyphens w:val="0"/>
      <w:spacing w:before="100" w:beforeAutospacing="1" w:after="100" w:afterAutospacing="1"/>
    </w:pPr>
    <w:rPr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49BF5D-6341-4D07-96C7-E17BF06C51E3}"/>
</file>

<file path=customXml/itemProps2.xml><?xml version="1.0" encoding="utf-8"?>
<ds:datastoreItem xmlns:ds="http://schemas.openxmlformats.org/officeDocument/2006/customXml" ds:itemID="{8402EDC0-D826-40E9-B7CF-12D3517A5144}"/>
</file>

<file path=customXml/itemProps3.xml><?xml version="1.0" encoding="utf-8"?>
<ds:datastoreItem xmlns:ds="http://schemas.openxmlformats.org/officeDocument/2006/customXml" ds:itemID="{89C4BE54-326E-43E1-813F-80B1B36704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5170</Words>
  <Characters>29475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34576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keywords/>
  <cp:lastModifiedBy/>
  <cp:revision>7</cp:revision>
  <cp:lastPrinted>2008-09-11T13:17:00Z</cp:lastPrinted>
  <dcterms:created xsi:type="dcterms:W3CDTF">2015-03-18T14:39:00Z</dcterms:created>
  <dcterms:modified xsi:type="dcterms:W3CDTF">2015-03-18T14:39:00Z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