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5A6" w:rsidRDefault="003575A6">
      <w:pPr>
        <w:jc w:val="center"/>
      </w:pPr>
      <w:bookmarkStart w:name="_GoBack" w:id="0"/>
      <w:bookmarkEnd w:id="0"/>
    </w:p>
    <w:p w:rsidRPr="006A6ED0" w:rsidR="00CD49A7" w:rsidRDefault="00CD49A7">
      <w:pPr>
        <w:jc w:val="center"/>
      </w:pPr>
    </w:p>
    <w:p w:rsidRPr="006A6ED0" w:rsidR="00CD49A7" w:rsidRDefault="006A6ED0">
      <w:pPr>
        <w:jc w:val="center"/>
      </w:pPr>
      <w:r w:rsidRPr="006A6ED0">
        <w:t>SECOND SECTION</w:t>
      </w:r>
    </w:p>
    <w:p w:rsidR="003575A6" w:rsidRDefault="003575A6">
      <w:pPr>
        <w:jc w:val="center"/>
      </w:pPr>
    </w:p>
    <w:p w:rsidRPr="006A6ED0" w:rsidR="00CD49A7" w:rsidRDefault="00CD49A7">
      <w:pPr>
        <w:jc w:val="center"/>
      </w:pPr>
    </w:p>
    <w:p w:rsidRPr="00D30881" w:rsidR="00D30881" w:rsidP="00D30881" w:rsidRDefault="00CD49A7">
      <w:pPr>
        <w:pStyle w:val="JuPara"/>
        <w:jc w:val="center"/>
        <w:rPr>
          <w:b/>
        </w:rPr>
      </w:pPr>
      <w:r w:rsidRPr="006A6ED0">
        <w:rPr>
          <w:b/>
        </w:rPr>
        <w:t xml:space="preserve">CASE OF </w:t>
      </w:r>
      <w:r w:rsidRPr="006A6ED0" w:rsidR="006A6ED0">
        <w:rPr>
          <w:b/>
        </w:rPr>
        <w:t>KUOLELIS</w:t>
      </w:r>
      <w:r w:rsidR="00D30881">
        <w:rPr>
          <w:b/>
        </w:rPr>
        <w:t xml:space="preserve">, </w:t>
      </w:r>
      <w:r w:rsidRPr="00D30881" w:rsidR="00D30881">
        <w:rPr>
          <w:b/>
        </w:rPr>
        <w:t>BARTOŠEVIČIUS AND</w:t>
      </w:r>
    </w:p>
    <w:p w:rsidRPr="006A6ED0" w:rsidR="00CD49A7" w:rsidP="00D30881" w:rsidRDefault="00D30881">
      <w:pPr>
        <w:jc w:val="center"/>
        <w:rPr>
          <w:b/>
        </w:rPr>
      </w:pPr>
      <w:r w:rsidRPr="00D30881">
        <w:rPr>
          <w:b/>
        </w:rPr>
        <w:t>BUROKEVIČIUS</w:t>
      </w:r>
      <w:r w:rsidRPr="006A6ED0" w:rsidR="006A6ED0">
        <w:rPr>
          <w:b/>
        </w:rPr>
        <w:t xml:space="preserve"> v. </w:t>
      </w:r>
      <w:smartTag w:uri="urn:schemas-microsoft-com:office:smarttags" w:element="place">
        <w:smartTag w:uri="urn:schemas-microsoft-com:office:smarttags" w:element="country-region">
          <w:r w:rsidR="006A6ED0" w:rsidRPr="006A6ED0">
            <w:rPr>
              <w:b/>
            </w:rPr>
            <w:t>LITHUANIA</w:t>
          </w:r>
        </w:smartTag>
      </w:smartTag>
    </w:p>
    <w:p w:rsidR="00CD49A7" w:rsidRDefault="00CD49A7">
      <w:pPr>
        <w:jc w:val="center"/>
      </w:pPr>
    </w:p>
    <w:p w:rsidRPr="006A6ED0" w:rsidR="001D0A7D" w:rsidRDefault="001D0A7D">
      <w:pPr>
        <w:jc w:val="center"/>
      </w:pPr>
    </w:p>
    <w:p w:rsidRPr="006A6ED0" w:rsidR="00CD49A7" w:rsidRDefault="00CD49A7">
      <w:pPr>
        <w:jc w:val="center"/>
        <w:rPr>
          <w:i/>
        </w:rPr>
      </w:pPr>
      <w:r w:rsidRPr="006A6ED0">
        <w:rPr>
          <w:i/>
        </w:rPr>
        <w:t>(</w:t>
      </w:r>
      <w:r w:rsidRPr="006A6ED0" w:rsidR="006A6ED0">
        <w:rPr>
          <w:i/>
        </w:rPr>
        <w:t>Applications nos. 74357/01</w:t>
      </w:r>
      <w:r w:rsidR="00D30881">
        <w:rPr>
          <w:i/>
        </w:rPr>
        <w:t xml:space="preserve">, </w:t>
      </w:r>
      <w:r w:rsidRPr="00D30881" w:rsidR="00D30881">
        <w:rPr>
          <w:i/>
        </w:rPr>
        <w:t>26764/02 and 27434/02</w:t>
      </w:r>
      <w:r w:rsidRPr="00D30881">
        <w:rPr>
          <w:i/>
        </w:rPr>
        <w:t>)</w:t>
      </w:r>
    </w:p>
    <w:p w:rsidR="003575A6" w:rsidP="003575A6" w:rsidRDefault="003575A6">
      <w:pPr>
        <w:pStyle w:val="JuPara"/>
      </w:pPr>
    </w:p>
    <w:p w:rsidR="003575A6" w:rsidP="003575A6" w:rsidRDefault="003575A6">
      <w:pPr>
        <w:pStyle w:val="JuPara"/>
      </w:pPr>
    </w:p>
    <w:p w:rsidR="003575A6" w:rsidP="003575A6" w:rsidRDefault="003575A6">
      <w:pPr>
        <w:pStyle w:val="JuPara"/>
        <w:jc w:val="center"/>
      </w:pPr>
      <w:r>
        <w:t>JUDGMENT</w:t>
      </w:r>
    </w:p>
    <w:p w:rsidR="003575A6" w:rsidP="003575A6" w:rsidRDefault="003575A6">
      <w:pPr>
        <w:pStyle w:val="JuPara"/>
        <w:jc w:val="center"/>
      </w:pPr>
    </w:p>
    <w:p w:rsidR="003575A6" w:rsidP="003575A6" w:rsidRDefault="003575A6">
      <w:pPr>
        <w:pStyle w:val="JuPara"/>
        <w:jc w:val="center"/>
      </w:pPr>
    </w:p>
    <w:p w:rsidR="003575A6" w:rsidP="003575A6" w:rsidRDefault="003575A6">
      <w:pPr>
        <w:pStyle w:val="JuPara"/>
        <w:jc w:val="center"/>
      </w:pPr>
    </w:p>
    <w:p w:rsidR="003575A6" w:rsidP="003575A6" w:rsidRDefault="003575A6">
      <w:pPr>
        <w:pStyle w:val="JuPara"/>
        <w:jc w:val="center"/>
      </w:pPr>
      <w:smartTag w:uri="urn:schemas-microsoft-com:office:smarttags" w:element="place">
        <w:smartTag w:uri="urn:schemas-microsoft-com:office:smarttags" w:element="City">
          <w:r>
            <w:t>STRASBOURG</w:t>
          </w:r>
        </w:smartTag>
      </w:smartTag>
    </w:p>
    <w:p w:rsidR="003575A6" w:rsidP="003575A6" w:rsidRDefault="003575A6">
      <w:pPr>
        <w:pStyle w:val="JuPara"/>
        <w:jc w:val="center"/>
      </w:pPr>
    </w:p>
    <w:p w:rsidR="001D0A7D" w:rsidP="003575A6" w:rsidRDefault="001D0A7D">
      <w:pPr>
        <w:pStyle w:val="JuPara"/>
        <w:jc w:val="center"/>
      </w:pPr>
    </w:p>
    <w:p w:rsidR="003575A6" w:rsidP="003575A6" w:rsidRDefault="00184203">
      <w:pPr>
        <w:pStyle w:val="JuPara"/>
        <w:jc w:val="center"/>
      </w:pPr>
      <w:r>
        <w:t>19</w:t>
      </w:r>
      <w:r w:rsidR="003575A6">
        <w:t xml:space="preserve"> February 2008</w:t>
      </w:r>
    </w:p>
    <w:p w:rsidR="003575A6" w:rsidP="003575A6" w:rsidRDefault="003575A6">
      <w:pPr>
        <w:pStyle w:val="JuPara"/>
        <w:jc w:val="center"/>
      </w:pPr>
    </w:p>
    <w:p w:rsidR="00CC582A" w:rsidP="00CC582A" w:rsidRDefault="00CC582A">
      <w:pPr>
        <w:jc w:val="center"/>
        <w:rPr>
          <w:color w:val="FF0000"/>
        </w:rPr>
      </w:pPr>
    </w:p>
    <w:p w:rsidR="00CC582A" w:rsidP="00CC582A" w:rsidRDefault="00CC582A">
      <w:pPr>
        <w:jc w:val="center"/>
        <w:rPr>
          <w:color w:val="FF0000"/>
        </w:rPr>
      </w:pPr>
    </w:p>
    <w:p w:rsidR="00CC582A" w:rsidP="00CC582A" w:rsidRDefault="00CC582A">
      <w:pPr>
        <w:jc w:val="center"/>
        <w:rPr>
          <w:b/>
          <w:color w:val="FF0000"/>
          <w:sz w:val="36"/>
          <w:u w:val="single"/>
        </w:rPr>
      </w:pPr>
      <w:r>
        <w:rPr>
          <w:b/>
          <w:color w:val="FF0000"/>
          <w:sz w:val="36"/>
          <w:u w:val="single"/>
        </w:rPr>
        <w:t>FINAL</w:t>
      </w:r>
    </w:p>
    <w:p w:rsidR="00CC582A" w:rsidP="00CC582A" w:rsidRDefault="00CC582A">
      <w:pPr>
        <w:jc w:val="center"/>
        <w:rPr>
          <w:color w:val="FF0000"/>
        </w:rPr>
      </w:pPr>
    </w:p>
    <w:p w:rsidR="00CC582A" w:rsidP="00CC582A" w:rsidRDefault="00CC582A">
      <w:pPr>
        <w:jc w:val="center"/>
        <w:rPr>
          <w:color w:val="FF0000"/>
        </w:rPr>
      </w:pPr>
    </w:p>
    <w:p w:rsidR="00CC582A" w:rsidP="00CC582A" w:rsidRDefault="00CC582A">
      <w:pPr>
        <w:jc w:val="center"/>
        <w:rPr>
          <w:i/>
          <w:color w:val="FF0000"/>
          <w:sz w:val="36"/>
        </w:rPr>
      </w:pPr>
      <w:r>
        <w:rPr>
          <w:i/>
          <w:color w:val="FF0000"/>
          <w:sz w:val="36"/>
        </w:rPr>
        <w:t>07/07/2008</w:t>
      </w:r>
    </w:p>
    <w:p w:rsidR="00CC582A" w:rsidP="00CC582A" w:rsidRDefault="00CC582A">
      <w:pPr>
        <w:jc w:val="center"/>
        <w:rPr>
          <w:color w:val="FF0000"/>
        </w:rPr>
      </w:pPr>
      <w:bookmarkStart w:name="OLE_LINK1" w:id="1"/>
      <w:bookmarkStart w:name="OLE_LINK2" w:id="2"/>
      <w:bookmarkEnd w:id="1"/>
      <w:bookmarkEnd w:id="2"/>
    </w:p>
    <w:p w:rsidR="001D0A7D" w:rsidP="003575A6" w:rsidRDefault="001D0A7D">
      <w:pPr>
        <w:pStyle w:val="JuPara"/>
        <w:jc w:val="center"/>
      </w:pPr>
    </w:p>
    <w:p w:rsidRPr="003575A6" w:rsidR="003575A6" w:rsidP="003575A6" w:rsidRDefault="003575A6">
      <w:pPr>
        <w:pStyle w:val="JuPara"/>
        <w:ind w:firstLine="0"/>
        <w:sectPr w:rsidRPr="003575A6" w:rsidR="003575A6" w:rsidSect="003575A6">
          <w:headerReference w:type="default" r:id="rId7"/>
          <w:footnotePr>
            <w:numRestart w:val="eachPage"/>
          </w:footnotePr>
          <w:pgSz w:w="11906" w:h="16838" w:code="9"/>
          <w:pgMar w:top="2274" w:right="2274" w:bottom="2274" w:left="2274" w:header="1701" w:footer="720" w:gutter="0"/>
          <w:pgNumType w:start="1"/>
          <w:cols w:space="720"/>
          <w:docGrid w:linePitch="78"/>
        </w:sectPr>
      </w:pPr>
      <w:r>
        <w:rPr>
          <w:i/>
        </w:rPr>
        <w:t>This judgment will become final in the circumstances set out in Article 44 § 2 of the Convention. It may be subject to editorial revision.</w:t>
      </w:r>
    </w:p>
    <w:p w:rsidRPr="006A6ED0" w:rsidR="00CD49A7" w:rsidRDefault="00CD49A7">
      <w:pPr>
        <w:pStyle w:val="JuCase"/>
      </w:pPr>
      <w:r w:rsidRPr="006A6ED0">
        <w:t xml:space="preserve">In the case of </w:t>
      </w:r>
      <w:r w:rsidRPr="006A6ED0" w:rsidR="006A6ED0">
        <w:t>Kuolelis</w:t>
      </w:r>
      <w:r w:rsidR="003575A6">
        <w:t>, Bartoševičius and Burokevičius</w:t>
      </w:r>
      <w:r w:rsidRPr="006A6ED0" w:rsidR="006A6ED0">
        <w:t xml:space="preserve"> v. </w:t>
      </w:r>
      <w:smartTag w:uri="urn:schemas-microsoft-com:office:smarttags" w:element="place">
        <w:smartTag w:uri="urn:schemas-microsoft-com:office:smarttags" w:element="country-region">
          <w:r w:rsidR="006A6ED0" w:rsidRPr="006A6ED0">
            <w:t>Lithuania</w:t>
          </w:r>
        </w:smartTag>
      </w:smartTag>
      <w:r w:rsidRPr="006A6ED0">
        <w:t>,</w:t>
      </w:r>
    </w:p>
    <w:p w:rsidR="005803E1" w:rsidP="005803E1" w:rsidRDefault="00CD49A7">
      <w:pPr>
        <w:pStyle w:val="JuPara"/>
      </w:pPr>
      <w:r w:rsidRPr="006A6ED0">
        <w:t>The European Court of Human Rights</w:t>
      </w:r>
      <w:r w:rsidRPr="006A6ED0" w:rsidR="006A6ED0">
        <w:t xml:space="preserve"> (Second Section)</w:t>
      </w:r>
      <w:r w:rsidRPr="006A6ED0">
        <w:t xml:space="preserve">, sitting as a </w:t>
      </w:r>
      <w:r w:rsidRPr="006A6ED0" w:rsidR="006A6ED0">
        <w:t>Chamber</w:t>
      </w:r>
      <w:r w:rsidRPr="006A6ED0">
        <w:t xml:space="preserve"> </w:t>
      </w:r>
      <w:r w:rsidRPr="006A6ED0" w:rsidR="005803E1">
        <w:t>composed of:</w:t>
      </w:r>
    </w:p>
    <w:p w:rsidR="003575A6" w:rsidRDefault="003575A6">
      <w:pPr>
        <w:pStyle w:val="JuPara"/>
        <w:rPr>
          <w:rStyle w:val="JuJudgesChar"/>
          <w:i/>
        </w:rPr>
      </w:pPr>
      <w:r w:rsidRPr="00BC1DF7">
        <w:rPr>
          <w:rStyle w:val="JuJudgesChar"/>
        </w:rPr>
        <w:t>Françoise</w:t>
      </w:r>
      <w:r>
        <w:rPr>
          <w:rStyle w:val="JuJudgesChar"/>
        </w:rPr>
        <w:t xml:space="preserve"> </w:t>
      </w:r>
      <w:r w:rsidRPr="00BC1DF7">
        <w:rPr>
          <w:rStyle w:val="JuJudgesChar"/>
        </w:rPr>
        <w:t>Tulkens</w:t>
      </w:r>
      <w:r>
        <w:rPr>
          <w:rStyle w:val="JuJudgesChar"/>
        </w:rPr>
        <w:t>,</w:t>
      </w:r>
      <w:r w:rsidRPr="00BC1DF7">
        <w:rPr>
          <w:rStyle w:val="JuJudgesChar"/>
          <w:i/>
        </w:rPr>
        <w:t xml:space="preserve"> President,</w:t>
      </w:r>
    </w:p>
    <w:p w:rsidR="003575A6" w:rsidRDefault="003575A6">
      <w:pPr>
        <w:pStyle w:val="JuPara"/>
        <w:rPr>
          <w:rStyle w:val="JuJudgesChar"/>
          <w:i/>
        </w:rPr>
      </w:pPr>
      <w:r w:rsidRPr="00BC1DF7">
        <w:rPr>
          <w:rStyle w:val="JuJudgesChar"/>
        </w:rPr>
        <w:t>András</w:t>
      </w:r>
      <w:r>
        <w:rPr>
          <w:rStyle w:val="JuJudgesChar"/>
        </w:rPr>
        <w:t xml:space="preserve"> </w:t>
      </w:r>
      <w:r w:rsidRPr="00BC1DF7">
        <w:rPr>
          <w:rStyle w:val="JuJudgesChar"/>
        </w:rPr>
        <w:t>Baka</w:t>
      </w:r>
      <w:r>
        <w:rPr>
          <w:rStyle w:val="JuJudgesChar"/>
        </w:rPr>
        <w:t>,</w:t>
      </w:r>
      <w:r w:rsidRPr="00BC1DF7">
        <w:rPr>
          <w:rStyle w:val="JuJudgesChar"/>
          <w:i/>
        </w:rPr>
        <w:t xml:space="preserve"> judges,</w:t>
      </w:r>
    </w:p>
    <w:p w:rsidR="003575A6" w:rsidRDefault="003575A6">
      <w:pPr>
        <w:pStyle w:val="JuPara"/>
        <w:rPr>
          <w:rStyle w:val="JuJudgesChar"/>
          <w:i/>
        </w:rPr>
      </w:pPr>
      <w:r w:rsidRPr="00BC1DF7">
        <w:rPr>
          <w:rStyle w:val="JuJudgesChar"/>
        </w:rPr>
        <w:t>Jean-Paul</w:t>
      </w:r>
      <w:r>
        <w:rPr>
          <w:rStyle w:val="JuJudgesChar"/>
        </w:rPr>
        <w:t xml:space="preserve"> </w:t>
      </w:r>
      <w:r w:rsidRPr="00BC1DF7">
        <w:rPr>
          <w:rStyle w:val="JuJudgesChar"/>
        </w:rPr>
        <w:t>Costa</w:t>
      </w:r>
      <w:r>
        <w:rPr>
          <w:rStyle w:val="JuJudgesChar"/>
        </w:rPr>
        <w:t>,</w:t>
      </w:r>
      <w:r w:rsidRPr="00BC1DF7">
        <w:rPr>
          <w:rStyle w:val="JuJudgesChar"/>
          <w:i/>
        </w:rPr>
        <w:t xml:space="preserve"> </w:t>
      </w:r>
      <w:r w:rsidRPr="00E26E9C">
        <w:rPr>
          <w:rStyle w:val="JuJudgesChar"/>
          <w:i/>
        </w:rPr>
        <w:t xml:space="preserve">appointed to sit in respect of </w:t>
      </w:r>
      <w:smartTag w:uri="urn:schemas-microsoft-com:office:smarttags" w:element="place">
        <w:smartTag w:uri="urn:schemas-microsoft-com:office:smarttags" w:element="country-region">
          <w:r w:rsidRPr="00E26E9C">
            <w:rPr>
              <w:rStyle w:val="JuJudgesChar"/>
              <w:i/>
            </w:rPr>
            <w:t>Lithuania</w:t>
          </w:r>
        </w:smartTag>
      </w:smartTag>
      <w:r w:rsidRPr="00BC1DF7">
        <w:rPr>
          <w:rStyle w:val="JuJudgesChar"/>
          <w:i/>
        </w:rPr>
        <w:t>,</w:t>
      </w:r>
    </w:p>
    <w:p w:rsidR="003575A6" w:rsidRDefault="003575A6">
      <w:pPr>
        <w:pStyle w:val="JuPara"/>
        <w:rPr>
          <w:rStyle w:val="JuJudgesChar"/>
        </w:rPr>
      </w:pPr>
      <w:r w:rsidRPr="00BC1DF7">
        <w:rPr>
          <w:rStyle w:val="JuJudgesChar"/>
        </w:rPr>
        <w:t>Ireneu</w:t>
      </w:r>
      <w:r>
        <w:rPr>
          <w:rStyle w:val="JuJudgesChar"/>
        </w:rPr>
        <w:t xml:space="preserve"> </w:t>
      </w:r>
      <w:r w:rsidRPr="00BC1DF7">
        <w:rPr>
          <w:rStyle w:val="JuJudgesChar"/>
        </w:rPr>
        <w:t>Cabral Barreto</w:t>
      </w:r>
      <w:r>
        <w:rPr>
          <w:rStyle w:val="JuJudgesChar"/>
        </w:rPr>
        <w:t>,</w:t>
      </w:r>
    </w:p>
    <w:p w:rsidR="003575A6" w:rsidRDefault="003575A6">
      <w:pPr>
        <w:pStyle w:val="JuPara"/>
        <w:rPr>
          <w:rStyle w:val="JuJudgesChar"/>
        </w:rPr>
      </w:pPr>
      <w:r w:rsidRPr="00BC1DF7">
        <w:rPr>
          <w:rStyle w:val="JuJudgesChar"/>
        </w:rPr>
        <w:t>Rıza</w:t>
      </w:r>
      <w:r>
        <w:rPr>
          <w:rStyle w:val="JuJudgesChar"/>
        </w:rPr>
        <w:t xml:space="preserve"> </w:t>
      </w:r>
      <w:r w:rsidRPr="00BC1DF7">
        <w:rPr>
          <w:rStyle w:val="JuJudgesChar"/>
        </w:rPr>
        <w:t>Türmen</w:t>
      </w:r>
      <w:r>
        <w:rPr>
          <w:rStyle w:val="JuJudgesChar"/>
        </w:rPr>
        <w:t>,</w:t>
      </w:r>
    </w:p>
    <w:p w:rsidR="003575A6" w:rsidRDefault="003575A6">
      <w:pPr>
        <w:pStyle w:val="JuPara"/>
        <w:rPr>
          <w:rStyle w:val="JuJudgesChar"/>
        </w:rPr>
      </w:pPr>
      <w:r w:rsidRPr="00BC1DF7">
        <w:rPr>
          <w:rStyle w:val="JuJudgesChar"/>
        </w:rPr>
        <w:t>Mindia</w:t>
      </w:r>
      <w:r>
        <w:rPr>
          <w:rStyle w:val="JuJudgesChar"/>
        </w:rPr>
        <w:t xml:space="preserve"> </w:t>
      </w:r>
      <w:r w:rsidRPr="00BC1DF7">
        <w:rPr>
          <w:rStyle w:val="JuJudgesChar"/>
        </w:rPr>
        <w:t>Ugrekhelidze</w:t>
      </w:r>
      <w:r>
        <w:rPr>
          <w:rStyle w:val="JuJudgesChar"/>
        </w:rPr>
        <w:t>,</w:t>
      </w:r>
    </w:p>
    <w:p w:rsidR="003575A6" w:rsidRDefault="003575A6">
      <w:pPr>
        <w:pStyle w:val="JuPara"/>
        <w:rPr>
          <w:rStyle w:val="JuJudgesChar"/>
          <w:i/>
        </w:rPr>
      </w:pPr>
      <w:r w:rsidRPr="00BC1DF7">
        <w:rPr>
          <w:rStyle w:val="JuJudgesChar"/>
        </w:rPr>
        <w:t>Dragoljub</w:t>
      </w:r>
      <w:r>
        <w:rPr>
          <w:rStyle w:val="JuJudgesChar"/>
        </w:rPr>
        <w:t xml:space="preserve"> </w:t>
      </w:r>
      <w:r w:rsidRPr="00BC1DF7">
        <w:rPr>
          <w:rStyle w:val="JuJudgesChar"/>
        </w:rPr>
        <w:t>Popović</w:t>
      </w:r>
      <w:r>
        <w:rPr>
          <w:rStyle w:val="JuJudgesChar"/>
        </w:rPr>
        <w:t>,</w:t>
      </w:r>
      <w:r w:rsidRPr="00BC1DF7">
        <w:rPr>
          <w:rStyle w:val="JuJudgesChar"/>
          <w:i/>
        </w:rPr>
        <w:t xml:space="preserve"> judges,</w:t>
      </w:r>
    </w:p>
    <w:p w:rsidR="003575A6" w:rsidP="003575A6" w:rsidRDefault="003575A6">
      <w:pPr>
        <w:pStyle w:val="JuPara"/>
        <w:ind w:firstLine="0"/>
      </w:pPr>
      <w:r>
        <w:t xml:space="preserve">and </w:t>
      </w:r>
      <w:r w:rsidRPr="00BC1DF7">
        <w:t xml:space="preserve">Sally Dollé, </w:t>
      </w:r>
      <w:r w:rsidRPr="00BC1DF7">
        <w:rPr>
          <w:rStyle w:val="JuJudgesChar"/>
          <w:i/>
        </w:rPr>
        <w:t>Section Registrar</w:t>
      </w:r>
      <w:r w:rsidRPr="00BC1DF7">
        <w:t>,</w:t>
      </w:r>
    </w:p>
    <w:p w:rsidRPr="006A6ED0" w:rsidR="00CD49A7" w:rsidRDefault="00CD49A7">
      <w:pPr>
        <w:pStyle w:val="JuPara"/>
      </w:pPr>
      <w:r w:rsidRPr="006A6ED0">
        <w:t xml:space="preserve">Having deliberated in private on </w:t>
      </w:r>
      <w:r w:rsidR="00880944">
        <w:t xml:space="preserve">29 </w:t>
      </w:r>
      <w:r w:rsidR="004B3514">
        <w:t>January</w:t>
      </w:r>
      <w:r w:rsidR="00FE13BE">
        <w:t xml:space="preserve"> 200</w:t>
      </w:r>
      <w:r w:rsidR="004B3514">
        <w:t>8</w:t>
      </w:r>
      <w:r w:rsidR="00FE13BE">
        <w:t>,</w:t>
      </w:r>
    </w:p>
    <w:p w:rsidRPr="006A6ED0" w:rsidR="00CD49A7" w:rsidRDefault="00CD49A7">
      <w:pPr>
        <w:pStyle w:val="JuPara"/>
      </w:pPr>
      <w:r w:rsidRPr="006A6ED0">
        <w:t>Delivers the following judgment, which was adopted on th</w:t>
      </w:r>
      <w:r w:rsidR="00FE13BE">
        <w:t>at</w:t>
      </w:r>
      <w:r w:rsidRPr="006A6ED0">
        <w:t xml:space="preserve"> date:</w:t>
      </w:r>
    </w:p>
    <w:p w:rsidRPr="006A6ED0" w:rsidR="00CD49A7" w:rsidRDefault="00CD49A7">
      <w:pPr>
        <w:pStyle w:val="JuHHead"/>
      </w:pPr>
      <w:r w:rsidRPr="006A6ED0">
        <w:t>PROCEDURE</w:t>
      </w:r>
    </w:p>
    <w:p w:rsidR="00CD49A7" w:rsidP="00085109" w:rsidRDefault="006A6ED0">
      <w:pPr>
        <w:pStyle w:val="JuPara"/>
      </w:pPr>
      <w:r w:rsidRPr="006A6ED0">
        <w:fldChar w:fldCharType="begin"/>
      </w:r>
      <w:r w:rsidRPr="006A6ED0">
        <w:instrText xml:space="preserve"> SEQ level0 \*arabic </w:instrText>
      </w:r>
      <w:r w:rsidRPr="006A6ED0">
        <w:fldChar w:fldCharType="separate"/>
      </w:r>
      <w:r w:rsidR="0041069E">
        <w:rPr>
          <w:noProof/>
        </w:rPr>
        <w:t>1</w:t>
      </w:r>
      <w:r w:rsidRPr="006A6ED0">
        <w:fldChar w:fldCharType="end"/>
      </w:r>
      <w:r w:rsidRPr="006A6ED0" w:rsidR="00CD49A7">
        <w:t xml:space="preserve">.  The case originated in </w:t>
      </w:r>
      <w:r w:rsidR="004D5283">
        <w:t xml:space="preserve">three applications (nos. 74357/01, 26764/02 and </w:t>
      </w:r>
      <w:r w:rsidRPr="00386C9B" w:rsidR="004D5283">
        <w:t>27434/02</w:t>
      </w:r>
      <w:r w:rsidRPr="006A6ED0">
        <w:t>)</w:t>
      </w:r>
      <w:r w:rsidRPr="006A6ED0" w:rsidR="00CD49A7">
        <w:t xml:space="preserve"> against </w:t>
      </w:r>
      <w:r w:rsidRPr="006A6ED0">
        <w:t>the Republic of Lit</w:t>
      </w:r>
      <w:r w:rsidR="004D5283">
        <w:t>h</w:t>
      </w:r>
      <w:r w:rsidRPr="006A6ED0">
        <w:t>uania</w:t>
      </w:r>
      <w:r w:rsidRPr="006A6ED0" w:rsidR="00CD49A7">
        <w:t xml:space="preserve"> lodged with the </w:t>
      </w:r>
      <w:r w:rsidRPr="006A6ED0">
        <w:t>Court under Article 34</w:t>
      </w:r>
      <w:r w:rsidRPr="006A6ED0" w:rsidR="00CD49A7">
        <w:t xml:space="preserve"> of the Convention for the Protection of Human Rights and Fundamental Freedoms (“the Convention”) by </w:t>
      </w:r>
      <w:r w:rsidRPr="00386C9B" w:rsidR="004D5283">
        <w:t>Mr Juozas Kuolelis</w:t>
      </w:r>
      <w:r w:rsidR="004D5283">
        <w:t xml:space="preserve"> </w:t>
      </w:r>
      <w:r w:rsidR="00184203">
        <w:br/>
      </w:r>
      <w:r w:rsidR="004D5283">
        <w:t xml:space="preserve">(“the first applicant”), </w:t>
      </w:r>
      <w:r w:rsidRPr="00386C9B" w:rsidR="004D5283">
        <w:t>Mr Leonas Bartoševičius</w:t>
      </w:r>
      <w:r w:rsidR="004D5283">
        <w:t xml:space="preserve"> (“the second applicant”) and </w:t>
      </w:r>
      <w:r w:rsidRPr="00386C9B" w:rsidR="004D5283">
        <w:t>Mr Mykolas Burokevičius</w:t>
      </w:r>
      <w:r w:rsidR="004D5283">
        <w:t xml:space="preserve"> (“the third applicant”) </w:t>
      </w:r>
      <w:r w:rsidRPr="00386C9B" w:rsidR="004D5283">
        <w:t>on 16 July 2001 and 23 June 2002</w:t>
      </w:r>
      <w:r w:rsidR="004D5283">
        <w:t>.</w:t>
      </w:r>
    </w:p>
    <w:p w:rsidR="005F78E3" w:rsidP="004D5283" w:rsidRDefault="006A6ED0">
      <w:pPr>
        <w:pStyle w:val="JuPara"/>
      </w:pPr>
      <w:r w:rsidRPr="006A6ED0">
        <w:fldChar w:fldCharType="begin"/>
      </w:r>
      <w:r w:rsidRPr="006A6ED0">
        <w:instrText xml:space="preserve"> SEQ level0 \*arabic </w:instrText>
      </w:r>
      <w:r w:rsidRPr="006A6ED0">
        <w:fldChar w:fldCharType="separate"/>
      </w:r>
      <w:r w:rsidR="0041069E">
        <w:rPr>
          <w:noProof/>
        </w:rPr>
        <w:t>2</w:t>
      </w:r>
      <w:r w:rsidRPr="006A6ED0">
        <w:fldChar w:fldCharType="end"/>
      </w:r>
      <w:r w:rsidRPr="006A6ED0" w:rsidR="00CD49A7">
        <w:t>.  </w:t>
      </w:r>
      <w:r w:rsidR="004D5283">
        <w:t>The applicant</w:t>
      </w:r>
      <w:r w:rsidR="00AA0BAE">
        <w:t xml:space="preserve">s were represented before the Court, respectively, </w:t>
      </w:r>
      <w:r w:rsidR="007F20B0">
        <w:t xml:space="preserve">by </w:t>
      </w:r>
      <w:r w:rsidR="00184203">
        <w:br/>
      </w:r>
      <w:r w:rsidRPr="00386C9B" w:rsidR="00AA0BAE">
        <w:t xml:space="preserve">Ms E. Šajaukaitė, Mr A. Zamalaitis </w:t>
      </w:r>
      <w:r w:rsidR="00AA0BAE">
        <w:t xml:space="preserve">and </w:t>
      </w:r>
      <w:r w:rsidRPr="00386C9B" w:rsidR="00AA0BAE">
        <w:t xml:space="preserve">Ms </w:t>
      </w:r>
      <w:r w:rsidR="00AA0BAE">
        <w:t>V.-R</w:t>
      </w:r>
      <w:r w:rsidRPr="00386C9B" w:rsidR="00AA0BAE">
        <w:t xml:space="preserve">. </w:t>
      </w:r>
      <w:r w:rsidR="00AA0BAE">
        <w:t>Lekavičienė</w:t>
      </w:r>
      <w:r w:rsidRPr="00386C9B" w:rsidR="00AA0BAE">
        <w:t>, lawyer</w:t>
      </w:r>
      <w:r w:rsidR="00AA0BAE">
        <w:t>s</w:t>
      </w:r>
      <w:r w:rsidRPr="00386C9B" w:rsidR="00AA0BAE">
        <w:t xml:space="preserve"> </w:t>
      </w:r>
      <w:r w:rsidR="00E6744A">
        <w:t>p</w:t>
      </w:r>
      <w:r w:rsidRPr="00386C9B" w:rsidR="00AA0BAE">
        <w:t xml:space="preserve">ractising in </w:t>
      </w:r>
      <w:smartTag w:uri="urn:schemas-microsoft-com:office:smarttags" w:element="place">
        <w:smartTag w:uri="urn:schemas-microsoft-com:office:smarttags" w:element="City">
          <w:r w:rsidR="00AA0BAE" w:rsidRPr="00386C9B">
            <w:t>Vilnius</w:t>
          </w:r>
        </w:smartTag>
      </w:smartTag>
      <w:r w:rsidRPr="00386C9B" w:rsidR="00AA0BAE">
        <w:t>.</w:t>
      </w:r>
      <w:r w:rsidR="00AA0BAE">
        <w:t xml:space="preserve"> </w:t>
      </w:r>
      <w:r w:rsidR="00800AA9">
        <w:t xml:space="preserve">They had the benefit of legal aid under the Council of Europe scheme. </w:t>
      </w:r>
      <w:r w:rsidRPr="006A6ED0" w:rsidR="00CD49A7">
        <w:t xml:space="preserve">The </w:t>
      </w:r>
      <w:r w:rsidRPr="006A6ED0">
        <w:t>Lithuanian</w:t>
      </w:r>
      <w:r w:rsidRPr="006A6ED0" w:rsidR="00CD49A7">
        <w:t xml:space="preserve"> Government (“the Government”) were represented by </w:t>
      </w:r>
      <w:r w:rsidRPr="00064D27" w:rsidR="00CD49A7">
        <w:t>their Agent</w:t>
      </w:r>
      <w:r w:rsidRPr="00064D27" w:rsidR="004D5283">
        <w:t>, Ms Elvyra Baltutytė.</w:t>
      </w:r>
    </w:p>
    <w:p w:rsidR="006A6ED0" w:rsidRDefault="006A6ED0">
      <w:pPr>
        <w:pStyle w:val="JuPara"/>
      </w:pPr>
      <w:r w:rsidRPr="006A6ED0">
        <w:fldChar w:fldCharType="begin"/>
      </w:r>
      <w:r w:rsidRPr="006A6ED0">
        <w:instrText xml:space="preserve"> SEQ level0 \*arabic </w:instrText>
      </w:r>
      <w:r w:rsidRPr="006A6ED0">
        <w:fldChar w:fldCharType="separate"/>
      </w:r>
      <w:r w:rsidR="0041069E">
        <w:rPr>
          <w:noProof/>
        </w:rPr>
        <w:t>3</w:t>
      </w:r>
      <w:r w:rsidRPr="006A6ED0">
        <w:fldChar w:fldCharType="end"/>
      </w:r>
      <w:r w:rsidRPr="006A6ED0" w:rsidR="00CD49A7">
        <w:t xml:space="preserve">.  The </w:t>
      </w:r>
      <w:r w:rsidRPr="006A6ED0">
        <w:t>applicant</w:t>
      </w:r>
      <w:r w:rsidR="00AA60C1">
        <w:t>s</w:t>
      </w:r>
      <w:r w:rsidRPr="006A6ED0" w:rsidR="00CD49A7">
        <w:t xml:space="preserve"> alleged, in particular,</w:t>
      </w:r>
      <w:r w:rsidR="00AA60C1">
        <w:t xml:space="preserve"> that they had been prosecuted </w:t>
      </w:r>
      <w:r w:rsidR="00D76E94">
        <w:t>and convicted for offences the existence of which could not have been foreseen</w:t>
      </w:r>
      <w:r w:rsidR="00AA60C1">
        <w:t xml:space="preserve"> at the </w:t>
      </w:r>
      <w:r w:rsidR="00D76E94">
        <w:t xml:space="preserve">material </w:t>
      </w:r>
      <w:r w:rsidR="00AA60C1">
        <w:t>time</w:t>
      </w:r>
      <w:r w:rsidR="00D76E94">
        <w:t>,</w:t>
      </w:r>
      <w:r w:rsidR="00AA60C1">
        <w:t xml:space="preserve"> and that the criminal proceedings had been unduly long</w:t>
      </w:r>
      <w:r w:rsidRPr="006A6ED0" w:rsidR="00CD49A7">
        <w:t>.</w:t>
      </w:r>
    </w:p>
    <w:p w:rsidRPr="006A6ED0" w:rsidR="00CD49A7" w:rsidP="003E3FBE" w:rsidRDefault="00A50D2D">
      <w:pPr>
        <w:pStyle w:val="JuParaCharChar"/>
      </w:pPr>
      <w:r>
        <w:fldChar w:fldCharType="begin"/>
      </w:r>
      <w:r>
        <w:instrText xml:space="preserve"> SEQ level0 \*arabic </w:instrText>
      </w:r>
      <w:r>
        <w:fldChar w:fldCharType="separate"/>
      </w:r>
      <w:r w:rsidR="0041069E">
        <w:rPr>
          <w:noProof/>
        </w:rPr>
        <w:t>4</w:t>
      </w:r>
      <w:r>
        <w:fldChar w:fldCharType="end"/>
      </w:r>
      <w:r>
        <w:t>.  </w:t>
      </w:r>
      <w:r w:rsidRPr="00FB24EB" w:rsidR="003E3FBE">
        <w:t xml:space="preserve">On 1 November 2004 the Court changed the composition of its Sections (Rule 25 § 1). This case was assigned to the newly composed Second Section (Rule 52 § 1). Ms D. Jočienė, the judge elected in respect of </w:t>
      </w:r>
      <w:smartTag w:uri="urn:schemas-microsoft-com:office:smarttags" w:element="place">
        <w:smartTag w:uri="urn:schemas-microsoft-com:office:smarttags" w:element="country-region">
          <w:r w:rsidR="003E3FBE" w:rsidRPr="00FB24EB">
            <w:t>Lithuania</w:t>
          </w:r>
        </w:smartTag>
      </w:smartTag>
      <w:r w:rsidRPr="00FB24EB" w:rsidR="003E3FBE">
        <w:t xml:space="preserve">, withdrew from sitting in the case (Rule 28). The Government accordingly appointed Mr J.-P. Costa, the judge elected in respect of </w:t>
      </w:r>
      <w:smartTag w:uri="urn:schemas-microsoft-com:office:smarttags" w:element="place">
        <w:smartTag w:uri="urn:schemas-microsoft-com:office:smarttags" w:element="country-region">
          <w:r w:rsidR="003E3FBE" w:rsidRPr="00FB24EB">
            <w:t>France</w:t>
          </w:r>
        </w:smartTag>
      </w:smartTag>
      <w:r w:rsidRPr="00FB24EB" w:rsidR="003E3FBE">
        <w:t>, to sit in her place (Article 27 § 2 of the Convention and Rule 29 § 1).</w:t>
      </w:r>
      <w:r w:rsidR="005F78E3">
        <w:t xml:space="preserve"> </w:t>
      </w:r>
      <w:r w:rsidR="003E3FBE">
        <w:t>Subsequently, b</w:t>
      </w:r>
      <w:r w:rsidRPr="006A6ED0" w:rsidR="00FF6799">
        <w:t xml:space="preserve">y a decision of 5 January 2006, </w:t>
      </w:r>
      <w:r w:rsidR="00FF6799">
        <w:t>t</w:t>
      </w:r>
      <w:r w:rsidRPr="006A6ED0" w:rsidR="006A6ED0">
        <w:t>he Chamber join</w:t>
      </w:r>
      <w:r w:rsidR="008278D0">
        <w:t>ed</w:t>
      </w:r>
      <w:r w:rsidRPr="006A6ED0" w:rsidR="006A6ED0">
        <w:t xml:space="preserve"> the </w:t>
      </w:r>
      <w:r w:rsidR="00FF6799">
        <w:t>applications</w:t>
      </w:r>
      <w:r w:rsidRPr="006A6ED0" w:rsidR="006A6ED0">
        <w:t xml:space="preserve"> (Rule 42 § 1)</w:t>
      </w:r>
      <w:r w:rsidR="00FF6799">
        <w:t xml:space="preserve"> and </w:t>
      </w:r>
      <w:r w:rsidR="000F542B">
        <w:t>declare</w:t>
      </w:r>
      <w:r w:rsidR="008278D0">
        <w:t>d</w:t>
      </w:r>
      <w:r w:rsidR="000F542B">
        <w:t xml:space="preserve"> the</w:t>
      </w:r>
      <w:r w:rsidR="00FF6799">
        <w:t>m</w:t>
      </w:r>
      <w:r w:rsidR="000F542B">
        <w:t xml:space="preserve"> part</w:t>
      </w:r>
      <w:r w:rsidR="00FF6799">
        <w:t>ial</w:t>
      </w:r>
      <w:r w:rsidR="000F542B">
        <w:t>ly</w:t>
      </w:r>
      <w:r w:rsidRPr="006A6ED0" w:rsidR="006A6ED0">
        <w:t xml:space="preserve"> admissible.</w:t>
      </w:r>
    </w:p>
    <w:p w:rsidRPr="006A6ED0" w:rsidR="00CD49A7" w:rsidRDefault="00FF6799">
      <w:pPr>
        <w:pStyle w:val="JuPara"/>
      </w:pPr>
      <w:r>
        <w:fldChar w:fldCharType="begin"/>
      </w:r>
      <w:r>
        <w:instrText xml:space="preserve"> SEQ level0 \*arabic </w:instrText>
      </w:r>
      <w:r>
        <w:fldChar w:fldCharType="separate"/>
      </w:r>
      <w:r w:rsidR="0041069E">
        <w:rPr>
          <w:noProof/>
        </w:rPr>
        <w:t>5</w:t>
      </w:r>
      <w:r>
        <w:fldChar w:fldCharType="end"/>
      </w:r>
      <w:r>
        <w:t>.  </w:t>
      </w:r>
      <w:r w:rsidRPr="006A6ED0" w:rsidR="00CD49A7">
        <w:t xml:space="preserve">The </w:t>
      </w:r>
      <w:r w:rsidRPr="006A6ED0" w:rsidR="006A6ED0">
        <w:t>applicant</w:t>
      </w:r>
      <w:r w:rsidR="000E61FE">
        <w:t>s</w:t>
      </w:r>
      <w:r w:rsidRPr="006A6ED0" w:rsidR="00CD49A7">
        <w:t xml:space="preserve"> and the Government filed </w:t>
      </w:r>
      <w:r w:rsidRPr="006A6ED0" w:rsidR="006A6ED0">
        <w:t>further written observations (Rule 59 § 1).</w:t>
      </w:r>
    </w:p>
    <w:p w:rsidR="00CD49A7" w:rsidP="00F92A55" w:rsidRDefault="00CD49A7">
      <w:pPr>
        <w:pStyle w:val="JuHHead"/>
      </w:pPr>
      <w:r w:rsidRPr="006A6ED0">
        <w:t>THE FACTS</w:t>
      </w:r>
    </w:p>
    <w:p w:rsidR="00CD49A7" w:rsidP="00F92A55" w:rsidRDefault="00CD49A7">
      <w:pPr>
        <w:pStyle w:val="JuHIRoman"/>
      </w:pPr>
      <w:r w:rsidRPr="006A6ED0">
        <w:t>I.  THE CIRCUMSTANCES OF THE CASE</w:t>
      </w:r>
    </w:p>
    <w:p w:rsidR="005F78E3" w:rsidP="002F2FB9" w:rsidRDefault="002F2FB9">
      <w:pPr>
        <w:pStyle w:val="JuPara"/>
      </w:pPr>
      <w:r w:rsidRPr="006A6ED0">
        <w:fldChar w:fldCharType="begin"/>
      </w:r>
      <w:r w:rsidRPr="006A6ED0">
        <w:instrText xml:space="preserve"> SEQ level0 \*arabic </w:instrText>
      </w:r>
      <w:r w:rsidRPr="006A6ED0">
        <w:fldChar w:fldCharType="separate"/>
      </w:r>
      <w:r w:rsidR="0041069E">
        <w:rPr>
          <w:noProof/>
        </w:rPr>
        <w:t>6</w:t>
      </w:r>
      <w:r w:rsidRPr="006A6ED0">
        <w:fldChar w:fldCharType="end"/>
      </w:r>
      <w:r w:rsidRPr="006A6ED0">
        <w:t>.  </w:t>
      </w:r>
      <w:r w:rsidRPr="00386C9B">
        <w:t>The applicant</w:t>
      </w:r>
      <w:r w:rsidR="00E21A22">
        <w:t xml:space="preserve">s are </w:t>
      </w:r>
      <w:r w:rsidRPr="00386C9B" w:rsidR="00E21A22">
        <w:t>Lithuanian national</w:t>
      </w:r>
      <w:r w:rsidR="00E21A22">
        <w:t xml:space="preserve">s born in </w:t>
      </w:r>
      <w:r w:rsidRPr="00386C9B">
        <w:t>1930</w:t>
      </w:r>
      <w:r w:rsidR="00E21A22">
        <w:t>, 1928 and 1927, respectively</w:t>
      </w:r>
      <w:r w:rsidRPr="00386C9B">
        <w:t xml:space="preserve">. </w:t>
      </w:r>
      <w:r w:rsidR="00E21A22">
        <w:t xml:space="preserve">At the time of lodging their applications, the first and third applicants were detained </w:t>
      </w:r>
      <w:r w:rsidR="00333A52">
        <w:t xml:space="preserve">at the </w:t>
      </w:r>
      <w:r w:rsidRPr="00064D27" w:rsidR="00E21A22">
        <w:t xml:space="preserve">Rasų prison in </w:t>
      </w:r>
      <w:smartTag w:uri="urn:schemas-microsoft-com:office:smarttags" w:element="place">
        <w:smartTag w:uri="urn:schemas-microsoft-com:office:smarttags" w:element="City">
          <w:r w:rsidR="00E21A22" w:rsidRPr="00064D27">
            <w:t>Vilnius</w:t>
          </w:r>
        </w:smartTag>
      </w:smartTag>
      <w:r w:rsidRPr="00064D27" w:rsidR="00E21A22">
        <w:t xml:space="preserve"> and</w:t>
      </w:r>
      <w:r w:rsidR="00E21A22">
        <w:t xml:space="preserve"> the second applicant was living in that city</w:t>
      </w:r>
      <w:r>
        <w:t>.</w:t>
      </w:r>
    </w:p>
    <w:p w:rsidRPr="006A6ED0" w:rsidR="00503884" w:rsidP="00503884" w:rsidRDefault="00503884">
      <w:pPr>
        <w:pStyle w:val="JuHA"/>
      </w:pPr>
      <w:r w:rsidRPr="006A6ED0">
        <w:t>A.  </w:t>
      </w:r>
      <w:r>
        <w:t xml:space="preserve">Historical </w:t>
      </w:r>
      <w:r w:rsidR="0017793C">
        <w:t xml:space="preserve">and political </w:t>
      </w:r>
      <w:r>
        <w:t>background</w:t>
      </w:r>
    </w:p>
    <w:p w:rsidR="00FD3DD6" w:rsidP="00503884" w:rsidRDefault="008E6D72">
      <w:pPr>
        <w:pStyle w:val="JuParaCharChar"/>
      </w:pPr>
      <w:r>
        <w:fldChar w:fldCharType="begin"/>
      </w:r>
      <w:r>
        <w:instrText xml:space="preserve"> SEQ level0 \*arabic </w:instrText>
      </w:r>
      <w:r>
        <w:fldChar w:fldCharType="separate"/>
      </w:r>
      <w:r w:rsidR="0041069E">
        <w:rPr>
          <w:noProof/>
        </w:rPr>
        <w:t>7</w:t>
      </w:r>
      <w:r>
        <w:fldChar w:fldCharType="end"/>
      </w:r>
      <w:r>
        <w:t>.  </w:t>
      </w:r>
      <w:r w:rsidR="00FD3DD6">
        <w:t xml:space="preserve">The historical and political background to the present case was set out in the judgments of the domestic courts referred to below </w:t>
      </w:r>
      <w:r w:rsidR="007F46AF">
        <w:t xml:space="preserve">and may be summarised </w:t>
      </w:r>
      <w:r w:rsidR="00FD3DD6">
        <w:t>as follows</w:t>
      </w:r>
      <w:r w:rsidR="00F47A2D">
        <w:t>.</w:t>
      </w:r>
    </w:p>
    <w:p w:rsidR="005F78E3" w:rsidP="00503884" w:rsidRDefault="005549F5">
      <w:pPr>
        <w:pStyle w:val="JuParaCharChar"/>
      </w:pPr>
      <w:r>
        <w:fldChar w:fldCharType="begin"/>
      </w:r>
      <w:r>
        <w:instrText xml:space="preserve"> SEQ level0 \*arabic </w:instrText>
      </w:r>
      <w:r>
        <w:fldChar w:fldCharType="separate"/>
      </w:r>
      <w:r w:rsidR="0041069E">
        <w:rPr>
          <w:noProof/>
        </w:rPr>
        <w:t>8</w:t>
      </w:r>
      <w:r>
        <w:fldChar w:fldCharType="end"/>
      </w:r>
      <w:r>
        <w:t>.  </w:t>
      </w:r>
      <w:r w:rsidR="00503884">
        <w:t>On 23 August 1939 Stalin</w:t>
      </w:r>
      <w:r w:rsidR="00CC582A">
        <w:t>’</w:t>
      </w:r>
      <w:r w:rsidR="00503884">
        <w:t xml:space="preserve">s Soviet Union </w:t>
      </w:r>
      <w:r w:rsidR="004133D2">
        <w:t>(</w:t>
      </w:r>
      <w:r w:rsidR="007C214A">
        <w:t>hereafter</w:t>
      </w:r>
      <w:r w:rsidR="004133D2">
        <w:t xml:space="preserve"> </w:t>
      </w:r>
      <w:r w:rsidR="00BD4D99">
        <w:t xml:space="preserve">sometimes </w:t>
      </w:r>
      <w:r w:rsidR="00A76D13">
        <w:t xml:space="preserve">also </w:t>
      </w:r>
      <w:r w:rsidR="004133D2">
        <w:t>referred to as the “</w:t>
      </w:r>
      <w:smartTag w:uri="urn:schemas-microsoft-com:office:smarttags" w:element="country-region">
        <w:r w:rsidR="004133D2">
          <w:t>USSR</w:t>
        </w:r>
      </w:smartTag>
      <w:r w:rsidR="004133D2">
        <w:t xml:space="preserve">”) </w:t>
      </w:r>
      <w:r w:rsidR="00503884">
        <w:t>signed a non-aggression treaty with Hitler</w:t>
      </w:r>
      <w:r w:rsidR="00CC582A">
        <w:t>’</w:t>
      </w:r>
      <w:r w:rsidR="00503884">
        <w:t xml:space="preserve">s </w:t>
      </w:r>
      <w:smartTag w:uri="urn:schemas-microsoft-com:office:smarttags" w:element="place">
        <w:smartTag w:uri="urn:schemas-microsoft-com:office:smarttags" w:element="country-region">
          <w:r w:rsidR="00503884">
            <w:t>Germany</w:t>
          </w:r>
        </w:smartTag>
      </w:smartTag>
      <w:r w:rsidR="00503884">
        <w:t xml:space="preserve"> (the “Molotov-Ribbentrop Pact”). According to a secret additional protocol approved by the parties on 23 August and amended </w:t>
      </w:r>
      <w:r w:rsidR="00A00918">
        <w:br/>
      </w:r>
      <w:r w:rsidR="00503884">
        <w:t xml:space="preserve">on 28 September 1939, the Baltic States had been attributed to the sphere of interest of the </w:t>
      </w:r>
      <w:smartTag w:uri="urn:schemas-microsoft-com:office:smarttags" w:element="place">
        <w:smartTag w:uri="urn:schemas-microsoft-com:office:smarttags" w:element="country-region">
          <w:r w:rsidR="00503884">
            <w:t>USSR</w:t>
          </w:r>
        </w:smartTag>
      </w:smartTag>
      <w:r w:rsidR="00503884">
        <w:t xml:space="preserve"> in the event of a future territorial and political rearrangement of the territories of these then independent countries. Following an ultimatum to allow an unlimited number of Soviet troops to be stationed in the Baltic countries, on </w:t>
      </w:r>
      <w:smartTag w:uri="urn:schemas-microsoft-com:office:smarttags" w:element="date">
        <w:smartTagPr>
          <w:attr w:name="Year" w:val="1940"/>
          <w:attr w:name="Day" w:val="15"/>
          <w:attr w:name="Month" w:val="6"/>
        </w:smartTagPr>
        <w:r w:rsidR="00503884">
          <w:t>15 June 1940</w:t>
        </w:r>
      </w:smartTag>
      <w:r w:rsidR="00503884">
        <w:t xml:space="preserve"> the Soviet army invaded </w:t>
      </w:r>
      <w:smartTag w:uri="urn:schemas-microsoft-com:office:smarttags" w:element="place">
        <w:smartTag w:uri="urn:schemas-microsoft-com:office:smarttags" w:element="country-region">
          <w:r w:rsidR="00503884">
            <w:t>Lithuania</w:t>
          </w:r>
        </w:smartTag>
      </w:smartTag>
      <w:r w:rsidR="00503884">
        <w:t xml:space="preserve">. The Government of Lithuania was removed from office, and a new government was formed under the direction of the </w:t>
      </w:r>
      <w:r w:rsidRPr="0025428A" w:rsidR="00503884">
        <w:t xml:space="preserve">Communist Party of the Soviet Union (hereafter “the CPSU”), the </w:t>
      </w:r>
      <w:smartTag w:uri="urn:schemas-microsoft-com:office:smarttags" w:element="country-region">
        <w:smartTag w:uri="urn:schemas-microsoft-com:office:smarttags" w:element="place">
          <w:r w:rsidR="00503884" w:rsidRPr="0025428A">
            <w:t>USSR</w:t>
          </w:r>
        </w:smartTag>
      </w:smartTag>
      <w:r w:rsidR="00CC582A">
        <w:t>’</w:t>
      </w:r>
      <w:r w:rsidRPr="0025428A" w:rsidR="00503884">
        <w:t xml:space="preserve">s </w:t>
      </w:r>
      <w:r w:rsidR="00503884">
        <w:t xml:space="preserve">only </w:t>
      </w:r>
      <w:r w:rsidRPr="0025428A" w:rsidR="00503884">
        <w:t>party</w:t>
      </w:r>
      <w:r w:rsidR="00503884">
        <w:t xml:space="preserve">. </w:t>
      </w:r>
      <w:r w:rsidR="00A00918">
        <w:br/>
      </w:r>
      <w:r w:rsidR="00503884">
        <w:t xml:space="preserve">On 3 August 1940 the Soviet Union completed the annexation of </w:t>
      </w:r>
      <w:smartTag w:uri="urn:schemas-microsoft-com:office:smarttags" w:element="country-region">
        <w:r w:rsidR="00503884">
          <w:t>Lithuania</w:t>
        </w:r>
      </w:smartTag>
      <w:r w:rsidR="00503884">
        <w:t xml:space="preserve"> by adopting an act incorporating the country into the </w:t>
      </w:r>
      <w:smartTag w:uri="urn:schemas-microsoft-com:office:smarttags" w:element="country-region">
        <w:r w:rsidR="00503884">
          <w:t>USSR</w:t>
        </w:r>
      </w:smartTag>
      <w:r w:rsidR="00503884">
        <w:t xml:space="preserve">, with </w:t>
      </w:r>
      <w:smartTag w:uri="urn:schemas-microsoft-com:office:smarttags" w:element="place">
        <w:smartTag w:uri="urn:schemas-microsoft-com:office:smarttags" w:element="country-region">
          <w:r w:rsidR="00503884">
            <w:t>Lithuania</w:t>
          </w:r>
        </w:smartTag>
      </w:smartTag>
      <w:r w:rsidR="00503884">
        <w:t xml:space="preserve"> being </w:t>
      </w:r>
      <w:r w:rsidR="00D07AC5">
        <w:t xml:space="preserve">called </w:t>
      </w:r>
      <w:r w:rsidR="004133D2">
        <w:t xml:space="preserve">the </w:t>
      </w:r>
      <w:r w:rsidR="00503884">
        <w:t>“Soviet Socialist Republic of Lithuania” (</w:t>
      </w:r>
      <w:r w:rsidR="004133D2">
        <w:t xml:space="preserve">the </w:t>
      </w:r>
      <w:r w:rsidR="00503884">
        <w:t xml:space="preserve">“LSSR”). The Government of the LSSR was appointed and controlled by the </w:t>
      </w:r>
      <w:r w:rsidRPr="0025428A" w:rsidR="00503884">
        <w:t>Communist Party of L</w:t>
      </w:r>
      <w:r w:rsidR="00503884">
        <w:t xml:space="preserve">ithuania </w:t>
      </w:r>
      <w:r w:rsidRPr="0025428A" w:rsidR="00503884">
        <w:t>(“the CPL”)</w:t>
      </w:r>
      <w:r w:rsidR="00503884">
        <w:t xml:space="preserve">, a </w:t>
      </w:r>
      <w:r w:rsidRPr="0025428A" w:rsidR="00503884">
        <w:t>regional branch of the CPSU.</w:t>
      </w:r>
    </w:p>
    <w:p w:rsidR="005F78E3" w:rsidP="00503884" w:rsidRDefault="008E6D72">
      <w:pPr>
        <w:pStyle w:val="JuParaCharChar"/>
      </w:pPr>
      <w:r>
        <w:fldChar w:fldCharType="begin"/>
      </w:r>
      <w:r>
        <w:instrText xml:space="preserve"> SEQ level0 \*arabic </w:instrText>
      </w:r>
      <w:r>
        <w:fldChar w:fldCharType="separate"/>
      </w:r>
      <w:r w:rsidR="0041069E">
        <w:rPr>
          <w:noProof/>
        </w:rPr>
        <w:t>9</w:t>
      </w:r>
      <w:r>
        <w:fldChar w:fldCharType="end"/>
      </w:r>
      <w:r>
        <w:t>.  </w:t>
      </w:r>
      <w:r w:rsidR="00503884">
        <w:t xml:space="preserve">In the late </w:t>
      </w:r>
      <w:r w:rsidRPr="0025428A" w:rsidR="00503884">
        <w:t>198</w:t>
      </w:r>
      <w:r w:rsidR="00503884">
        <w:t xml:space="preserve">0s </w:t>
      </w:r>
      <w:r w:rsidRPr="0025428A" w:rsidR="00503884">
        <w:t xml:space="preserve">there was considerable social pressure in </w:t>
      </w:r>
      <w:smartTag w:uri="urn:schemas-microsoft-com:office:smarttags" w:element="place">
        <w:smartTag w:uri="urn:schemas-microsoft-com:office:smarttags" w:element="country-region">
          <w:r w:rsidR="00503884" w:rsidRPr="0025428A">
            <w:t>L</w:t>
          </w:r>
          <w:r w:rsidR="00503884">
            <w:t>ithuania</w:t>
          </w:r>
        </w:smartTag>
      </w:smartTag>
      <w:r w:rsidRPr="0025428A" w:rsidR="00503884">
        <w:t xml:space="preserve">, as in other </w:t>
      </w:r>
      <w:r w:rsidR="00503884">
        <w:t xml:space="preserve">east European </w:t>
      </w:r>
      <w:r w:rsidRPr="0025428A" w:rsidR="00503884">
        <w:t xml:space="preserve">countries, for </w:t>
      </w:r>
      <w:r w:rsidR="00503884">
        <w:t xml:space="preserve">the </w:t>
      </w:r>
      <w:r w:rsidRPr="0025428A" w:rsidR="00503884">
        <w:t>democratisation of political life</w:t>
      </w:r>
      <w:r w:rsidR="00503884">
        <w:t>. As a result of the newly</w:t>
      </w:r>
      <w:r w:rsidR="004133D2">
        <w:t xml:space="preserve"> </w:t>
      </w:r>
      <w:r w:rsidR="00503884">
        <w:t xml:space="preserve">introduced freedom of expression </w:t>
      </w:r>
      <w:r w:rsidR="004133D2">
        <w:t>i</w:t>
      </w:r>
      <w:r w:rsidR="00503884">
        <w:t xml:space="preserve">n the Soviet Union, massive political movements were formed in </w:t>
      </w:r>
      <w:smartTag w:uri="urn:schemas-microsoft-com:office:smarttags" w:element="place">
        <w:smartTag w:uri="urn:schemas-microsoft-com:office:smarttags" w:element="country-region">
          <w:r w:rsidR="00503884">
            <w:t>Lithuania</w:t>
          </w:r>
        </w:smartTag>
      </w:smartTag>
      <w:r w:rsidR="00503884">
        <w:t xml:space="preserve">, condemning the annexation of the country, asserting the need to construct a new society based </w:t>
      </w:r>
      <w:r w:rsidR="00503884">
        <w:rPr>
          <w:i/>
        </w:rPr>
        <w:t xml:space="preserve">inter alia </w:t>
      </w:r>
      <w:r w:rsidR="00503884">
        <w:t xml:space="preserve">on Lithuanian identity and values, and emphasising the need to </w:t>
      </w:r>
      <w:r w:rsidRPr="0025428A" w:rsidR="00503884">
        <w:t>restor</w:t>
      </w:r>
      <w:r w:rsidR="00503884">
        <w:t xml:space="preserve">e </w:t>
      </w:r>
      <w:r w:rsidR="00236CC0">
        <w:t xml:space="preserve">the </w:t>
      </w:r>
      <w:r w:rsidR="00503884">
        <w:t>S</w:t>
      </w:r>
      <w:r w:rsidRPr="0025428A" w:rsidR="00503884">
        <w:t>tate</w:t>
      </w:r>
      <w:r w:rsidR="00CC582A">
        <w:t>’</w:t>
      </w:r>
      <w:r w:rsidR="00236CC0">
        <w:t>s</w:t>
      </w:r>
      <w:r w:rsidRPr="0025428A" w:rsidR="00503884">
        <w:t xml:space="preserve"> independence</w:t>
      </w:r>
      <w:r w:rsidR="00503884">
        <w:t>.</w:t>
      </w:r>
    </w:p>
    <w:p w:rsidR="00A727E7" w:rsidP="00503884" w:rsidRDefault="00A727E7">
      <w:pPr>
        <w:pStyle w:val="JuParaCharChar"/>
      </w:pPr>
      <w:r>
        <w:fldChar w:fldCharType="begin"/>
      </w:r>
      <w:r>
        <w:instrText xml:space="preserve"> SEQ level0 \*arabic </w:instrText>
      </w:r>
      <w:r>
        <w:fldChar w:fldCharType="separate"/>
      </w:r>
      <w:r w:rsidR="0041069E">
        <w:rPr>
          <w:noProof/>
        </w:rPr>
        <w:t>10</w:t>
      </w:r>
      <w:r>
        <w:fldChar w:fldCharType="end"/>
      </w:r>
      <w:r>
        <w:t>.  On 24</w:t>
      </w:r>
      <w:r w:rsidR="0034594E">
        <w:t xml:space="preserve"> December 1989 the Congress of P</w:t>
      </w:r>
      <w:r>
        <w:t>eople</w:t>
      </w:r>
      <w:r w:rsidR="00CC582A">
        <w:t>’</w:t>
      </w:r>
      <w:r>
        <w:t xml:space="preserve">s </w:t>
      </w:r>
      <w:r w:rsidR="0034594E">
        <w:t>D</w:t>
      </w:r>
      <w:r>
        <w:t xml:space="preserve">eputies of the </w:t>
      </w:r>
      <w:smartTag w:uri="urn:schemas-microsoft-com:office:smarttags" w:element="place">
        <w:smartTag w:uri="urn:schemas-microsoft-com:office:smarttags" w:element="country-region">
          <w:r>
            <w:t>USSR</w:t>
          </w:r>
        </w:smartTag>
      </w:smartTag>
      <w:r>
        <w:t xml:space="preserve"> passed a Resolution on </w:t>
      </w:r>
      <w:r w:rsidR="0034594E">
        <w:t>the P</w:t>
      </w:r>
      <w:r>
        <w:t>olitical</w:t>
      </w:r>
      <w:r w:rsidR="0034594E">
        <w:t xml:space="preserve"> and Juridical A</w:t>
      </w:r>
      <w:r>
        <w:t>ppraisal of the Soviet-German Non-aggression Treaty of 1939. It denounced that trea</w:t>
      </w:r>
      <w:r w:rsidR="0034594E">
        <w:t>t</w:t>
      </w:r>
      <w:r>
        <w:t>y as illegal and invalid ever since its signature. It noted that the territorial divisions into Soviet and German spheres of influence had been con</w:t>
      </w:r>
      <w:r w:rsidR="009571F8">
        <w:t>trary</w:t>
      </w:r>
      <w:r>
        <w:t xml:space="preserve"> </w:t>
      </w:r>
      <w:r w:rsidR="009571F8">
        <w:t>to</w:t>
      </w:r>
      <w:r>
        <w:t xml:space="preserve"> the sovereignty and independence of several other</w:t>
      </w:r>
      <w:r w:rsidR="00AA37D6">
        <w:t xml:space="preserve"> countries, such as the </w:t>
      </w:r>
      <w:smartTag w:uri="urn:schemas-microsoft-com:office:smarttags" w:element="place">
        <w:r w:rsidR="00AA37D6">
          <w:t>Baltic S</w:t>
        </w:r>
        <w:r>
          <w:t>tates</w:t>
        </w:r>
      </w:smartTag>
      <w:r>
        <w:t xml:space="preserve">. </w:t>
      </w:r>
      <w:r w:rsidR="00F32A6B">
        <w:t>This was followed by a Decision of the Supreme Cou</w:t>
      </w:r>
      <w:r w:rsidR="00712975">
        <w:t>ncil</w:t>
      </w:r>
      <w:r w:rsidR="00F32A6B">
        <w:t xml:space="preserve"> of the LSSR on 7 February 1990 denouncing the unlawful incorporation of </w:t>
      </w:r>
      <w:smartTag w:uri="urn:schemas-microsoft-com:office:smarttags" w:element="country-region">
        <w:r w:rsidR="00F32A6B">
          <w:t>Lithuania</w:t>
        </w:r>
      </w:smartTag>
      <w:r w:rsidR="00F32A6B">
        <w:t xml:space="preserve"> into the </w:t>
      </w:r>
      <w:smartTag w:uri="urn:schemas-microsoft-com:office:smarttags" w:element="place">
        <w:smartTag w:uri="urn:schemas-microsoft-com:office:smarttags" w:element="country-region">
          <w:r w:rsidR="00F32A6B">
            <w:t>USSR</w:t>
          </w:r>
        </w:smartTag>
      </w:smartTag>
      <w:r w:rsidR="005C5AA3">
        <w:t xml:space="preserve"> in 1940</w:t>
      </w:r>
      <w:r w:rsidR="00F32A6B">
        <w:t>.</w:t>
      </w:r>
    </w:p>
    <w:p w:rsidR="005F78E3" w:rsidP="00503884" w:rsidRDefault="008E6D72">
      <w:pPr>
        <w:pStyle w:val="JuParaCharChar"/>
      </w:pPr>
      <w:r>
        <w:fldChar w:fldCharType="begin"/>
      </w:r>
      <w:r>
        <w:instrText xml:space="preserve"> SEQ level0 \*arabic </w:instrText>
      </w:r>
      <w:r>
        <w:fldChar w:fldCharType="separate"/>
      </w:r>
      <w:r w:rsidR="0041069E">
        <w:rPr>
          <w:noProof/>
        </w:rPr>
        <w:t>11</w:t>
      </w:r>
      <w:r>
        <w:fldChar w:fldCharType="end"/>
      </w:r>
      <w:r>
        <w:t>.  </w:t>
      </w:r>
      <w:r w:rsidR="003E249E">
        <w:t>By the</w:t>
      </w:r>
      <w:r w:rsidR="00503884">
        <w:t xml:space="preserve"> end of 1989, the CPL </w:t>
      </w:r>
      <w:r w:rsidR="003E249E">
        <w:t xml:space="preserve">had </w:t>
      </w:r>
      <w:r w:rsidR="00503884">
        <w:t>decided to split from the CPSU. The new CPL i</w:t>
      </w:r>
      <w:r w:rsidRPr="0025428A" w:rsidR="00503884">
        <w:t>mmediately declared its support for L</w:t>
      </w:r>
      <w:r w:rsidR="00503884">
        <w:t>ithuania</w:t>
      </w:r>
      <w:r w:rsidRPr="0025428A" w:rsidR="00503884">
        <w:t>n independence and a multi-party political system.</w:t>
      </w:r>
      <w:r w:rsidR="00503884">
        <w:t xml:space="preserve"> In the meantime, a minority of former CPL members created a new party, the CPL/CPSU (</w:t>
      </w:r>
      <w:r w:rsidRPr="005B163F" w:rsidR="00503884">
        <w:rPr>
          <w:i/>
        </w:rPr>
        <w:t>LKP/TSKP</w:t>
      </w:r>
      <w:r w:rsidR="00503884">
        <w:t xml:space="preserve">). According to its political programme, one of </w:t>
      </w:r>
      <w:r w:rsidR="004133D2">
        <w:t>its</w:t>
      </w:r>
      <w:r w:rsidR="00503884">
        <w:t xml:space="preserve"> goals was to maintain </w:t>
      </w:r>
      <w:smartTag w:uri="urn:schemas-microsoft-com:office:smarttags" w:element="country-region">
        <w:r w:rsidR="00503884">
          <w:t>Lithuania</w:t>
        </w:r>
      </w:smartTag>
      <w:r w:rsidR="00503884">
        <w:t xml:space="preserve"> as part of the </w:t>
      </w:r>
      <w:smartTag w:uri="urn:schemas-microsoft-com:office:smarttags" w:element="place">
        <w:smartTag w:uri="urn:schemas-microsoft-com:office:smarttags" w:element="country-region">
          <w:r w:rsidR="00503884">
            <w:t>USSR</w:t>
          </w:r>
        </w:smartTag>
      </w:smartTag>
      <w:r w:rsidR="00503884">
        <w:t>.</w:t>
      </w:r>
    </w:p>
    <w:p w:rsidR="005F78E3" w:rsidP="00503884" w:rsidRDefault="008E6D72">
      <w:pPr>
        <w:pStyle w:val="JuParaCharChar"/>
      </w:pPr>
      <w:r>
        <w:fldChar w:fldCharType="begin"/>
      </w:r>
      <w:r>
        <w:instrText xml:space="preserve"> SEQ level0 \*arabic </w:instrText>
      </w:r>
      <w:r>
        <w:fldChar w:fldCharType="separate"/>
      </w:r>
      <w:r w:rsidR="0041069E">
        <w:rPr>
          <w:noProof/>
        </w:rPr>
        <w:t>12</w:t>
      </w:r>
      <w:r>
        <w:fldChar w:fldCharType="end"/>
      </w:r>
      <w:r>
        <w:t>.  </w:t>
      </w:r>
      <w:r w:rsidR="00503884">
        <w:t xml:space="preserve">The first independent parliamentary elections under Soviet rule took place </w:t>
      </w:r>
      <w:r w:rsidR="00FE4BAF">
        <w:t>i</w:t>
      </w:r>
      <w:r w:rsidR="00503884">
        <w:t xml:space="preserve">n </w:t>
      </w:r>
      <w:smartTag w:uri="urn:schemas-microsoft-com:office:smarttags" w:element="place">
        <w:smartTag w:uri="urn:schemas-microsoft-com:office:smarttags" w:element="country-region">
          <w:r w:rsidR="00503884">
            <w:t>Lithuania</w:t>
          </w:r>
        </w:smartTag>
      </w:smartTag>
      <w:r w:rsidR="00503884">
        <w:t xml:space="preserve"> on 24 February 1990. No member of the CPL/CPSU was elected to the Supreme Council (Parliament).</w:t>
      </w:r>
    </w:p>
    <w:p w:rsidR="00503884" w:rsidP="00503884" w:rsidRDefault="008E6D72">
      <w:pPr>
        <w:pStyle w:val="JuParaCharChar"/>
      </w:pPr>
      <w:r>
        <w:fldChar w:fldCharType="begin"/>
      </w:r>
      <w:r>
        <w:instrText xml:space="preserve"> SEQ level0 \*arabic </w:instrText>
      </w:r>
      <w:r>
        <w:fldChar w:fldCharType="separate"/>
      </w:r>
      <w:r w:rsidR="0041069E">
        <w:rPr>
          <w:noProof/>
        </w:rPr>
        <w:t>13</w:t>
      </w:r>
      <w:r>
        <w:fldChar w:fldCharType="end"/>
      </w:r>
      <w:r>
        <w:t>.  </w:t>
      </w:r>
      <w:r w:rsidRPr="0025428A" w:rsidR="00503884">
        <w:t xml:space="preserve">On </w:t>
      </w:r>
      <w:r w:rsidR="00503884">
        <w:t xml:space="preserve">11 March </w:t>
      </w:r>
      <w:r w:rsidRPr="0025428A" w:rsidR="00503884">
        <w:t xml:space="preserve">1990 the </w:t>
      </w:r>
      <w:r w:rsidR="00503884">
        <w:t>newly</w:t>
      </w:r>
      <w:r w:rsidR="004133D2">
        <w:t xml:space="preserve"> </w:t>
      </w:r>
      <w:r w:rsidR="00503884">
        <w:t xml:space="preserve">elected </w:t>
      </w:r>
      <w:r w:rsidRPr="0025428A" w:rsidR="00503884">
        <w:t xml:space="preserve">Supreme Council adopted </w:t>
      </w:r>
      <w:r w:rsidR="00F5103D">
        <w:t>the Act on the Re</w:t>
      </w:r>
      <w:r w:rsidR="001A7F3F">
        <w:t>-</w:t>
      </w:r>
      <w:r w:rsidR="00F5103D">
        <w:t>establishment of the State of Lithuania, which declared</w:t>
      </w:r>
      <w:r w:rsidR="00503884">
        <w:t xml:space="preserve"> </w:t>
      </w:r>
      <w:r w:rsidR="00F5103D">
        <w:t xml:space="preserve">the </w:t>
      </w:r>
      <w:smartTag w:uri="urn:schemas-microsoft-com:office:smarttags" w:element="PlaceType">
        <w:r w:rsidR="00F5103D">
          <w:t>Republic</w:t>
        </w:r>
      </w:smartTag>
      <w:r w:rsidR="00F5103D">
        <w:t xml:space="preserve"> of </w:t>
      </w:r>
      <w:smartTag w:uri="urn:schemas-microsoft-com:office:smarttags" w:element="PlaceName">
        <w:r w:rsidR="00F5103D">
          <w:t>Lithuania</w:t>
        </w:r>
      </w:smartTag>
      <w:r w:rsidR="00F5103D">
        <w:t xml:space="preserve"> to be an independent, sovereign State </w:t>
      </w:r>
      <w:r w:rsidR="00AA0E62">
        <w:t xml:space="preserve">again </w:t>
      </w:r>
      <w:r w:rsidR="00F5103D">
        <w:t xml:space="preserve">and </w:t>
      </w:r>
      <w:r w:rsidR="004133D2">
        <w:t>assert</w:t>
      </w:r>
      <w:r w:rsidR="00F5103D">
        <w:t>ed</w:t>
      </w:r>
      <w:r w:rsidR="004133D2">
        <w:t xml:space="preserve"> </w:t>
      </w:r>
      <w:r w:rsidR="00E06499">
        <w:t xml:space="preserve">that </w:t>
      </w:r>
      <w:smartTag w:uri="urn:schemas-microsoft-com:office:smarttags" w:element="country-region">
        <w:r w:rsidR="00503884" w:rsidRPr="0025428A">
          <w:t>L</w:t>
        </w:r>
        <w:r w:rsidR="00503884">
          <w:t>ithuania</w:t>
        </w:r>
      </w:smartTag>
      <w:r w:rsidR="00CC582A">
        <w:t>’</w:t>
      </w:r>
      <w:r w:rsidR="00503884">
        <w:t xml:space="preserve">s </w:t>
      </w:r>
      <w:r w:rsidRPr="0025428A" w:rsidR="00503884">
        <w:t xml:space="preserve">incorporation into the </w:t>
      </w:r>
      <w:smartTag w:uri="urn:schemas-microsoft-com:office:smarttags" w:element="place">
        <w:smartTag w:uri="urn:schemas-microsoft-com:office:smarttags" w:element="country-region">
          <w:r w:rsidR="00503884" w:rsidRPr="0025428A">
            <w:t>USSR</w:t>
          </w:r>
        </w:smartTag>
      </w:smartTag>
      <w:r w:rsidRPr="0025428A" w:rsidR="00503884">
        <w:t xml:space="preserve"> </w:t>
      </w:r>
      <w:r w:rsidR="0065768E">
        <w:t>had been</w:t>
      </w:r>
      <w:r w:rsidR="002A0502">
        <w:t xml:space="preserve"> n</w:t>
      </w:r>
      <w:r w:rsidR="00503884">
        <w:t xml:space="preserve">ull </w:t>
      </w:r>
      <w:r w:rsidRPr="0025428A" w:rsidR="00503884">
        <w:t>and void</w:t>
      </w:r>
      <w:r w:rsidR="00503884">
        <w:t xml:space="preserve">. The Supreme Council also reinstated certain </w:t>
      </w:r>
      <w:r w:rsidRPr="0025428A" w:rsidR="00503884">
        <w:t>provisions of the L</w:t>
      </w:r>
      <w:r w:rsidR="00503884">
        <w:t xml:space="preserve">ithuanian </w:t>
      </w:r>
      <w:r w:rsidRPr="0025428A" w:rsidR="00503884">
        <w:t>Constitution of 19</w:t>
      </w:r>
      <w:r w:rsidR="00503884">
        <w:t xml:space="preserve">38, and adopted the </w:t>
      </w:r>
      <w:r w:rsidR="004133D2">
        <w:t>Provisional</w:t>
      </w:r>
      <w:r w:rsidR="00503884">
        <w:t xml:space="preserve"> Basic Law, setting out the constitutional principles of the </w:t>
      </w:r>
      <w:smartTag w:uri="urn:schemas-microsoft-com:office:smarttags" w:element="place">
        <w:smartTag w:uri="urn:schemas-microsoft-com:office:smarttags" w:element="PlaceName">
          <w:r w:rsidR="00503884">
            <w:t>Lithuanian</w:t>
          </w:r>
        </w:smartTag>
        <w:r w:rsidR="00503884">
          <w:t xml:space="preserve"> </w:t>
        </w:r>
        <w:smartTag w:uri="urn:schemas-microsoft-com:office:smarttags" w:element="PlaceType">
          <w:r w:rsidR="00503884">
            <w:t>State</w:t>
          </w:r>
        </w:smartTag>
      </w:smartTag>
      <w:r w:rsidR="00503884">
        <w:t xml:space="preserve"> </w:t>
      </w:r>
      <w:r w:rsidRPr="00BE0235" w:rsidR="00503884">
        <w:t>(</w:t>
      </w:r>
      <w:r w:rsidRPr="00BE0235" w:rsidR="004133D2">
        <w:t>paragraph</w:t>
      </w:r>
      <w:r w:rsidRPr="00BE0235" w:rsidR="00220A36">
        <w:t xml:space="preserve">s </w:t>
      </w:r>
      <w:r w:rsidRPr="00BE0235" w:rsidR="0065768E">
        <w:t>63</w:t>
      </w:r>
      <w:r w:rsidRPr="00BE0235" w:rsidR="00710577">
        <w:t>-</w:t>
      </w:r>
      <w:r w:rsidRPr="00BE0235" w:rsidR="0065768E">
        <w:t>71</w:t>
      </w:r>
      <w:r w:rsidRPr="00BE0235" w:rsidR="00220A36">
        <w:t xml:space="preserve"> </w:t>
      </w:r>
      <w:r w:rsidRPr="00BE0235" w:rsidR="00503884">
        <w:t>below).</w:t>
      </w:r>
      <w:r w:rsidR="00503884">
        <w:t xml:space="preserve"> </w:t>
      </w:r>
      <w:r w:rsidRPr="0025428A" w:rsidR="00503884">
        <w:t xml:space="preserve">On </w:t>
      </w:r>
      <w:r w:rsidR="00503884">
        <w:t xml:space="preserve">the same date, </w:t>
      </w:r>
      <w:r w:rsidRPr="0025428A" w:rsidR="00503884">
        <w:t xml:space="preserve">the Supreme Council </w:t>
      </w:r>
      <w:r w:rsidR="00503884">
        <w:t xml:space="preserve">approved </w:t>
      </w:r>
      <w:r w:rsidRPr="0025428A" w:rsidR="00503884">
        <w:t xml:space="preserve">the </w:t>
      </w:r>
      <w:r w:rsidR="00503884">
        <w:t>G</w:t>
      </w:r>
      <w:r w:rsidRPr="0025428A" w:rsidR="00503884">
        <w:t xml:space="preserve">overnment of the </w:t>
      </w:r>
      <w:smartTag w:uri="urn:schemas-microsoft-com:office:smarttags" w:element="place">
        <w:smartTag w:uri="urn:schemas-microsoft-com:office:smarttags" w:element="PlaceType">
          <w:r w:rsidR="00503884" w:rsidRPr="0025428A">
            <w:t>Republic</w:t>
          </w:r>
        </w:smartTag>
        <w:r w:rsidR="00503884" w:rsidRPr="0025428A">
          <w:t xml:space="preserve"> of </w:t>
        </w:r>
        <w:smartTag w:uri="urn:schemas-microsoft-com:office:smarttags" w:element="PlaceName">
          <w:r w:rsidR="00503884" w:rsidRPr="0025428A">
            <w:t>L</w:t>
          </w:r>
          <w:r w:rsidR="00503884">
            <w:t>ithuania</w:t>
          </w:r>
        </w:smartTag>
      </w:smartTag>
      <w:r w:rsidR="00DE27A6">
        <w:t xml:space="preserve"> and proclaimed the validity of </w:t>
      </w:r>
      <w:r w:rsidR="00F37EEF">
        <w:t xml:space="preserve">all </w:t>
      </w:r>
      <w:r w:rsidR="003066BB">
        <w:t xml:space="preserve">previous </w:t>
      </w:r>
      <w:r w:rsidR="00DE27A6">
        <w:t>l</w:t>
      </w:r>
      <w:r w:rsidR="0045496C">
        <w:t xml:space="preserve">egislation </w:t>
      </w:r>
      <w:r w:rsidR="00294944">
        <w:t xml:space="preserve">and legal acts </w:t>
      </w:r>
      <w:r w:rsidR="00DE27A6">
        <w:t>which w</w:t>
      </w:r>
      <w:r w:rsidR="003066BB">
        <w:t>ere</w:t>
      </w:r>
      <w:r w:rsidR="00DE27A6">
        <w:t xml:space="preserve"> compatible with the Provisional Basic Law</w:t>
      </w:r>
      <w:r w:rsidRPr="0025428A" w:rsidR="00503884">
        <w:t>.</w:t>
      </w:r>
    </w:p>
    <w:p w:rsidR="005F78E3" w:rsidP="00503884" w:rsidRDefault="008E6D72">
      <w:pPr>
        <w:pStyle w:val="JuParaCharChar"/>
      </w:pPr>
      <w:r>
        <w:fldChar w:fldCharType="begin"/>
      </w:r>
      <w:r>
        <w:instrText xml:space="preserve"> SEQ level0 \*arabic </w:instrText>
      </w:r>
      <w:r>
        <w:fldChar w:fldCharType="separate"/>
      </w:r>
      <w:r w:rsidR="0041069E">
        <w:rPr>
          <w:noProof/>
        </w:rPr>
        <w:t>14</w:t>
      </w:r>
      <w:r>
        <w:fldChar w:fldCharType="end"/>
      </w:r>
      <w:r>
        <w:t>.  </w:t>
      </w:r>
      <w:r w:rsidR="002E6B1F">
        <w:t xml:space="preserve">The Soviet Union repeatedly pressured </w:t>
      </w:r>
      <w:smartTag w:uri="urn:schemas-microsoft-com:office:smarttags" w:element="place">
        <w:smartTag w:uri="urn:schemas-microsoft-com:office:smarttags" w:element="country-region">
          <w:r w:rsidR="009219CA">
            <w:t>Lithuania</w:t>
          </w:r>
        </w:smartTag>
      </w:smartTag>
      <w:r w:rsidR="002E6B1F">
        <w:t xml:space="preserve"> to renounce its independence and</w:t>
      </w:r>
      <w:r w:rsidR="009219CA">
        <w:t>,</w:t>
      </w:r>
      <w:r w:rsidR="002E6B1F">
        <w:t xml:space="preserve"> on 14 April 1990</w:t>
      </w:r>
      <w:r w:rsidR="009219CA">
        <w:t>,</w:t>
      </w:r>
      <w:r w:rsidR="002E6B1F">
        <w:t xml:space="preserve"> </w:t>
      </w:r>
      <w:r w:rsidR="009706AC">
        <w:t>demanded</w:t>
      </w:r>
      <w:r w:rsidR="00704EB5">
        <w:t xml:space="preserve"> the cancellation of the March l</w:t>
      </w:r>
      <w:r w:rsidR="009706AC">
        <w:t xml:space="preserve">aws and then </w:t>
      </w:r>
      <w:r w:rsidR="00716739">
        <w:t xml:space="preserve">immediately </w:t>
      </w:r>
      <w:r w:rsidR="002E6B1F">
        <w:t>impose</w:t>
      </w:r>
      <w:r w:rsidR="009219CA">
        <w:t>d</w:t>
      </w:r>
      <w:r w:rsidR="002E6B1F">
        <w:t xml:space="preserve"> an economic blockade</w:t>
      </w:r>
      <w:r w:rsidR="009706AC">
        <w:t xml:space="preserve"> for </w:t>
      </w:r>
      <w:r w:rsidR="00A43DBD">
        <w:t>the failure to comply</w:t>
      </w:r>
      <w:r w:rsidR="00AB6392">
        <w:t>.</w:t>
      </w:r>
      <w:r w:rsidR="009219CA">
        <w:t xml:space="preserve"> </w:t>
      </w:r>
      <w:r w:rsidR="00AB6392">
        <w:t xml:space="preserve">As a compromise, </w:t>
      </w:r>
      <w:r w:rsidR="003E48C5">
        <w:t>o</w:t>
      </w:r>
      <w:r w:rsidR="00503884">
        <w:t xml:space="preserve">n </w:t>
      </w:r>
      <w:r w:rsidR="005F6F3A">
        <w:t>18 April 1990 the Supreme Council</w:t>
      </w:r>
      <w:r w:rsidR="00193914">
        <w:t xml:space="preserve"> adopted the Resolution on the E</w:t>
      </w:r>
      <w:r w:rsidR="005F6F3A">
        <w:t xml:space="preserve">xpansion of Relations between the </w:t>
      </w:r>
      <w:smartTag w:uri="urn:schemas-microsoft-com:office:smarttags" w:element="PlaceType">
        <w:r w:rsidR="005F6F3A">
          <w:t>Republic</w:t>
        </w:r>
      </w:smartTag>
      <w:r w:rsidR="005F6F3A">
        <w:t xml:space="preserve"> of </w:t>
      </w:r>
      <w:smartTag w:uri="urn:schemas-microsoft-com:office:smarttags" w:element="PlaceName">
        <w:r w:rsidR="005F6F3A">
          <w:t>Lithuania</w:t>
        </w:r>
      </w:smartTag>
      <w:r w:rsidR="005F6F3A">
        <w:t xml:space="preserve"> and the </w:t>
      </w:r>
      <w:smartTag w:uri="urn:schemas-microsoft-com:office:smarttags" w:element="place">
        <w:smartTag w:uri="urn:schemas-microsoft-com:office:smarttags" w:element="country-region">
          <w:r w:rsidR="005F6F3A">
            <w:t>Union of Soviet Socialist Republics</w:t>
          </w:r>
        </w:smartTag>
      </w:smartTag>
      <w:r w:rsidR="005F6F3A">
        <w:t xml:space="preserve">, announcing that, until 1 May 1990, it would not adopt new political legislative acts during preliminary parliamentary consultations between the two countries, once they began. The </w:t>
      </w:r>
      <w:smartTag w:uri="urn:schemas-microsoft-com:office:smarttags" w:element="place">
        <w:smartTag w:uri="urn:schemas-microsoft-com:office:smarttags" w:element="country-region">
          <w:r w:rsidR="005F6F3A">
            <w:t>USSR</w:t>
          </w:r>
        </w:smartTag>
      </w:smartTag>
      <w:r w:rsidR="005F6F3A">
        <w:t xml:space="preserve"> did not respond</w:t>
      </w:r>
      <w:r w:rsidR="00E744CE">
        <w:t>;</w:t>
      </w:r>
      <w:r w:rsidR="005F6F3A">
        <w:t xml:space="preserve"> so</w:t>
      </w:r>
      <w:r w:rsidR="00193914">
        <w:t xml:space="preserve">, according to the </w:t>
      </w:r>
      <w:r w:rsidR="00D6304A">
        <w:t xml:space="preserve">respondent </w:t>
      </w:r>
      <w:r w:rsidR="00193914">
        <w:t>Government,</w:t>
      </w:r>
      <w:r w:rsidR="005F6F3A">
        <w:t xml:space="preserve"> the Resolution did not come into effect.</w:t>
      </w:r>
    </w:p>
    <w:p w:rsidR="005F78E3" w:rsidP="00503884" w:rsidRDefault="005F6F3A">
      <w:pPr>
        <w:pStyle w:val="JuParaCharChar"/>
      </w:pPr>
      <w:r>
        <w:fldChar w:fldCharType="begin"/>
      </w:r>
      <w:r>
        <w:instrText xml:space="preserve"> SEQ level0 \*arabic </w:instrText>
      </w:r>
      <w:r>
        <w:fldChar w:fldCharType="separate"/>
      </w:r>
      <w:r w:rsidR="0041069E">
        <w:rPr>
          <w:noProof/>
        </w:rPr>
        <w:t>15</w:t>
      </w:r>
      <w:r>
        <w:fldChar w:fldCharType="end"/>
      </w:r>
      <w:r>
        <w:t xml:space="preserve">.  On </w:t>
      </w:r>
      <w:r w:rsidR="003E48C5">
        <w:t>2</w:t>
      </w:r>
      <w:r w:rsidR="003D1DAB">
        <w:t>3</w:t>
      </w:r>
      <w:r w:rsidR="003E48C5">
        <w:t xml:space="preserve"> </w:t>
      </w:r>
      <w:r w:rsidR="003D1DAB">
        <w:t>May</w:t>
      </w:r>
      <w:r w:rsidR="00503884">
        <w:t xml:space="preserve"> 1990 the Supreme Council of the </w:t>
      </w:r>
      <w:smartTag w:uri="urn:schemas-microsoft-com:office:smarttags" w:element="PlaceType">
        <w:r w:rsidR="00503884">
          <w:t>Republic</w:t>
        </w:r>
      </w:smartTag>
      <w:r w:rsidR="00503884">
        <w:t xml:space="preserve"> of </w:t>
      </w:r>
      <w:smartTag w:uri="urn:schemas-microsoft-com:office:smarttags" w:element="PlaceName">
        <w:r w:rsidR="00503884">
          <w:t>Lithuania</w:t>
        </w:r>
      </w:smartTag>
      <w:r w:rsidR="00503884">
        <w:t xml:space="preserve"> a</w:t>
      </w:r>
      <w:r w:rsidR="00206C8F">
        <w:t>nnounced</w:t>
      </w:r>
      <w:r w:rsidR="00503884">
        <w:t xml:space="preserve"> </w:t>
      </w:r>
      <w:r w:rsidR="006743BA">
        <w:t xml:space="preserve">the temporary suspension of the actions and decisions </w:t>
      </w:r>
      <w:r w:rsidR="00550845">
        <w:t>flowing</w:t>
      </w:r>
      <w:r w:rsidR="006743BA">
        <w:t xml:space="preserve"> from the legislation of 11 March 1990</w:t>
      </w:r>
      <w:r w:rsidR="006E4F99">
        <w:t xml:space="preserve">, subject to the start of negotiations with the </w:t>
      </w:r>
      <w:smartTag w:uri="urn:schemas-microsoft-com:office:smarttags" w:element="place">
        <w:r w:rsidR="006E4F99">
          <w:t>Soviet Union</w:t>
        </w:r>
      </w:smartTag>
      <w:r w:rsidR="006E4F99">
        <w:t xml:space="preserve">. </w:t>
      </w:r>
      <w:r w:rsidR="001F0ED6">
        <w:t xml:space="preserve">It </w:t>
      </w:r>
      <w:r w:rsidR="002761D9">
        <w:t xml:space="preserve">thereby </w:t>
      </w:r>
      <w:r w:rsidR="001F0ED6">
        <w:t xml:space="preserve">sought to resolve the issues arising out of the re-establishment of the independent State of Lithuania </w:t>
      </w:r>
      <w:r w:rsidRPr="00BE0235" w:rsidR="001F0ED6">
        <w:t>(see paragraph 6</w:t>
      </w:r>
      <w:r w:rsidRPr="00BE0235" w:rsidR="00193914">
        <w:t>7</w:t>
      </w:r>
      <w:r w:rsidRPr="00BE0235" w:rsidR="001F0ED6">
        <w:t xml:space="preserve"> below).</w:t>
      </w:r>
      <w:r w:rsidR="001F0ED6">
        <w:t xml:space="preserve"> </w:t>
      </w:r>
      <w:r w:rsidR="00C37EAD">
        <w:t xml:space="preserve">However, </w:t>
      </w:r>
      <w:r>
        <w:t xml:space="preserve">again, according to </w:t>
      </w:r>
      <w:r w:rsidR="00C37EAD">
        <w:t>the Government</w:t>
      </w:r>
      <w:r>
        <w:t>,</w:t>
      </w:r>
      <w:r w:rsidR="00C37EAD">
        <w:t xml:space="preserve"> the </w:t>
      </w:r>
      <w:r w:rsidR="006743BA">
        <w:t xml:space="preserve">suspension </w:t>
      </w:r>
      <w:r w:rsidR="00C37EAD">
        <w:t xml:space="preserve">never </w:t>
      </w:r>
      <w:r w:rsidR="006743BA">
        <w:t>too</w:t>
      </w:r>
      <w:r w:rsidR="002761D9">
        <w:t>k</w:t>
      </w:r>
      <w:r w:rsidR="006743BA">
        <w:t xml:space="preserve"> effect</w:t>
      </w:r>
      <w:r w:rsidR="006E4F99">
        <w:t xml:space="preserve"> as the </w:t>
      </w:r>
      <w:smartTag w:uri="urn:schemas-microsoft-com:office:smarttags" w:element="place">
        <w:r w:rsidR="006E4F99">
          <w:t>Soviet Union</w:t>
        </w:r>
      </w:smartTag>
      <w:r w:rsidR="006E4F99">
        <w:t xml:space="preserve"> d</w:t>
      </w:r>
      <w:r w:rsidR="00557F4E">
        <w:t xml:space="preserve">id not </w:t>
      </w:r>
      <w:r w:rsidR="00590908">
        <w:t xml:space="preserve">formally </w:t>
      </w:r>
      <w:r w:rsidR="00557F4E">
        <w:t>respond to the Lithuanian authorities</w:t>
      </w:r>
      <w:r w:rsidR="00C37EAD">
        <w:t>.</w:t>
      </w:r>
    </w:p>
    <w:p w:rsidR="009109A3" w:rsidP="00503884" w:rsidRDefault="003D1DAB">
      <w:pPr>
        <w:pStyle w:val="JuParaCharChar"/>
      </w:pPr>
      <w:r>
        <w:fldChar w:fldCharType="begin"/>
      </w:r>
      <w:r>
        <w:instrText xml:space="preserve"> SEQ level0 \*arabic </w:instrText>
      </w:r>
      <w:r>
        <w:fldChar w:fldCharType="separate"/>
      </w:r>
      <w:r w:rsidR="0041069E">
        <w:rPr>
          <w:noProof/>
        </w:rPr>
        <w:t>16</w:t>
      </w:r>
      <w:r>
        <w:fldChar w:fldCharType="end"/>
      </w:r>
      <w:r>
        <w:t xml:space="preserve">.  On 27 June 1990 a meeting with the leaders of the two </w:t>
      </w:r>
      <w:r w:rsidR="006F61F0">
        <w:t>S</w:t>
      </w:r>
      <w:r>
        <w:t>tates was held at the Kremlin</w:t>
      </w:r>
      <w:r w:rsidR="00BC5B56">
        <w:t xml:space="preserve"> in </w:t>
      </w:r>
      <w:smartTag w:uri="urn:schemas-microsoft-com:office:smarttags" w:element="place">
        <w:smartTag w:uri="urn:schemas-microsoft-com:office:smarttags" w:element="City">
          <w:r w:rsidR="00BC5B56">
            <w:t>Moscow</w:t>
          </w:r>
        </w:smartTag>
      </w:smartTag>
      <w:r>
        <w:t xml:space="preserve">. </w:t>
      </w:r>
      <w:r w:rsidR="00C37EAD">
        <w:t>The</w:t>
      </w:r>
      <w:r w:rsidR="00503884">
        <w:t xml:space="preserve"> then President of the Soviet Union,</w:t>
      </w:r>
      <w:r w:rsidRPr="00515D95" w:rsidR="00503884">
        <w:t xml:space="preserve"> </w:t>
      </w:r>
      <w:r w:rsidR="00A00918">
        <w:br/>
      </w:r>
      <w:r w:rsidR="00503884">
        <w:t>Mr M</w:t>
      </w:r>
      <w:r w:rsidR="00FD0C6E">
        <w:t>ikhaïl</w:t>
      </w:r>
      <w:r w:rsidR="00503884">
        <w:t xml:space="preserve"> Gorbachev, </w:t>
      </w:r>
      <w:r>
        <w:t xml:space="preserve">refused to lift the </w:t>
      </w:r>
      <w:r w:rsidR="00BA3CFE">
        <w:t xml:space="preserve">economic </w:t>
      </w:r>
      <w:r>
        <w:t xml:space="preserve">blockade because he did not accept that a “moratorium” was possible </w:t>
      </w:r>
      <w:r w:rsidR="0044101D">
        <w:t xml:space="preserve">in respect of </w:t>
      </w:r>
      <w:r>
        <w:t xml:space="preserve">the </w:t>
      </w:r>
      <w:r w:rsidR="0047774F">
        <w:t>Act on the Re-establishment of the State of Lithuania</w:t>
      </w:r>
      <w:r>
        <w:t>.</w:t>
      </w:r>
      <w:r w:rsidR="00503884">
        <w:t xml:space="preserve"> </w:t>
      </w:r>
      <w:r w:rsidR="00906520">
        <w:t>On 12 July 1990 t</w:t>
      </w:r>
      <w:r w:rsidR="00503884">
        <w:t xml:space="preserve">he Lithuanian </w:t>
      </w:r>
      <w:r w:rsidR="00311E50">
        <w:t>Supreme Council</w:t>
      </w:r>
      <w:r w:rsidR="00544B4B">
        <w:t xml:space="preserve"> </w:t>
      </w:r>
      <w:r w:rsidR="00503884">
        <w:t>app</w:t>
      </w:r>
      <w:r w:rsidR="00906520">
        <w:t>ealed</w:t>
      </w:r>
      <w:r w:rsidR="00503884">
        <w:t xml:space="preserve"> to the </w:t>
      </w:r>
      <w:r w:rsidR="00906520">
        <w:t xml:space="preserve">Supreme Soviet of the </w:t>
      </w:r>
      <w:smartTag w:uri="urn:schemas-microsoft-com:office:smarttags" w:element="country-region">
        <w:r w:rsidR="00906520">
          <w:t>U</w:t>
        </w:r>
        <w:r w:rsidR="0057355A">
          <w:t>SSR</w:t>
        </w:r>
      </w:smartTag>
      <w:r w:rsidR="00503884">
        <w:t xml:space="preserve">, requesting that the </w:t>
      </w:r>
      <w:r w:rsidR="00311E50">
        <w:t xml:space="preserve">illegal </w:t>
      </w:r>
      <w:r w:rsidR="00095BE5">
        <w:t>annexation</w:t>
      </w:r>
      <w:r w:rsidR="00503884">
        <w:t xml:space="preserve"> of 3 August 1940 be </w:t>
      </w:r>
      <w:r w:rsidR="0057355A">
        <w:t>d</w:t>
      </w:r>
      <w:r w:rsidR="00311E50">
        <w:t>enounced</w:t>
      </w:r>
      <w:r w:rsidR="00503884">
        <w:t xml:space="preserve">, and that </w:t>
      </w:r>
      <w:smartTag w:uri="urn:schemas-microsoft-com:office:smarttags" w:element="country-region">
        <w:smartTag w:uri="urn:schemas-microsoft-com:office:smarttags" w:element="place">
          <w:r w:rsidR="00503884">
            <w:t>Lithuania</w:t>
          </w:r>
        </w:smartTag>
      </w:smartTag>
      <w:r w:rsidR="00CC582A">
        <w:t>’</w:t>
      </w:r>
      <w:r w:rsidR="00503884">
        <w:t xml:space="preserve">s name be deleted from the </w:t>
      </w:r>
      <w:r w:rsidR="005D0418">
        <w:t>Soviet</w:t>
      </w:r>
      <w:r w:rsidR="00503884">
        <w:t xml:space="preserve"> Constitution.</w:t>
      </w:r>
    </w:p>
    <w:p w:rsidR="003D1DAB" w:rsidP="00503884" w:rsidRDefault="003D1DAB">
      <w:pPr>
        <w:pStyle w:val="JuParaCharChar"/>
      </w:pPr>
      <w:r>
        <w:fldChar w:fldCharType="begin"/>
      </w:r>
      <w:r>
        <w:instrText xml:space="preserve"> SEQ level0 \*arabic </w:instrText>
      </w:r>
      <w:r>
        <w:fldChar w:fldCharType="separate"/>
      </w:r>
      <w:r w:rsidR="0041069E">
        <w:rPr>
          <w:noProof/>
        </w:rPr>
        <w:t>17</w:t>
      </w:r>
      <w:r>
        <w:fldChar w:fldCharType="end"/>
      </w:r>
      <w:r>
        <w:t xml:space="preserve">.  On 29 June 1990 the Supreme Council adopted a </w:t>
      </w:r>
      <w:r w:rsidR="00D93B71">
        <w:t xml:space="preserve">statement </w:t>
      </w:r>
      <w:r>
        <w:t xml:space="preserve">suspending the legal actions stemming from the </w:t>
      </w:r>
      <w:r w:rsidR="0047774F">
        <w:t>Act on the Re-establishment of the State of Lithuania</w:t>
      </w:r>
      <w:r>
        <w:t xml:space="preserve">, subject to formal negotiations with the </w:t>
      </w:r>
      <w:smartTag w:uri="urn:schemas-microsoft-com:office:smarttags" w:element="place">
        <w:r>
          <w:t>Soviet Union</w:t>
        </w:r>
      </w:smartTag>
      <w:r w:rsidR="00C9141F">
        <w:t xml:space="preserve"> </w:t>
      </w:r>
      <w:r w:rsidRPr="00BE0235" w:rsidR="00C9141F">
        <w:t xml:space="preserve">(paragraph </w:t>
      </w:r>
      <w:r w:rsidRPr="00BE0235" w:rsidR="0061530B">
        <w:t>68</w:t>
      </w:r>
      <w:r w:rsidRPr="00BE0235" w:rsidR="00C9141F">
        <w:t xml:space="preserve"> below).</w:t>
      </w:r>
      <w:r w:rsidR="005F78E3">
        <w:rPr>
          <w:b/>
        </w:rPr>
        <w:t xml:space="preserve"> </w:t>
      </w:r>
      <w:r>
        <w:t xml:space="preserve">However, such negotiations never materialised and the </w:t>
      </w:r>
      <w:r w:rsidR="001146EC">
        <w:t xml:space="preserve">conditional </w:t>
      </w:r>
      <w:r>
        <w:t xml:space="preserve">moratorium was </w:t>
      </w:r>
      <w:r w:rsidR="00406E43">
        <w:t>denounced</w:t>
      </w:r>
      <w:r w:rsidR="00E874E3">
        <w:t xml:space="preserve"> </w:t>
      </w:r>
      <w:r w:rsidR="00E75948">
        <w:t xml:space="preserve">by the Supreme Council </w:t>
      </w:r>
      <w:r w:rsidR="00E874E3">
        <w:t>on 28 December 1990</w:t>
      </w:r>
      <w:r w:rsidR="00FD05DB">
        <w:t xml:space="preserve"> </w:t>
      </w:r>
      <w:r w:rsidRPr="00BE0235" w:rsidR="00FD05DB">
        <w:t>(paragraph 70 below).</w:t>
      </w:r>
      <w:r w:rsidR="00FD05DB">
        <w:rPr>
          <w:b/>
        </w:rPr>
        <w:t xml:space="preserve"> </w:t>
      </w:r>
      <w:r w:rsidR="00E874E3">
        <w:t>The moratorium</w:t>
      </w:r>
      <w:r w:rsidR="001E7FEF">
        <w:t>, which any way</w:t>
      </w:r>
      <w:r w:rsidR="00501907">
        <w:t>, according to the Government,</w:t>
      </w:r>
      <w:r w:rsidR="001E7FEF">
        <w:t xml:space="preserve"> </w:t>
      </w:r>
      <w:r w:rsidR="006F61F0">
        <w:t>had been</w:t>
      </w:r>
      <w:r w:rsidR="001E7FEF">
        <w:t xml:space="preserve"> inoperative,</w:t>
      </w:r>
      <w:r w:rsidR="00E874E3">
        <w:t xml:space="preserve"> did not affect the lawfulness of the </w:t>
      </w:r>
      <w:r w:rsidR="0047774F">
        <w:t>Act</w:t>
      </w:r>
      <w:r w:rsidR="00E874E3">
        <w:t xml:space="preserve"> itself.</w:t>
      </w:r>
    </w:p>
    <w:p w:rsidRPr="00BE0235" w:rsidR="00182B67" w:rsidP="00503884" w:rsidRDefault="00954AC6">
      <w:pPr>
        <w:pStyle w:val="JuParaCharChar"/>
      </w:pPr>
      <w:r>
        <w:fldChar w:fldCharType="begin"/>
      </w:r>
      <w:r>
        <w:instrText xml:space="preserve"> SEQ level0 \*arabic </w:instrText>
      </w:r>
      <w:r>
        <w:fldChar w:fldCharType="separate"/>
      </w:r>
      <w:r w:rsidR="0041069E">
        <w:rPr>
          <w:noProof/>
        </w:rPr>
        <w:t>18</w:t>
      </w:r>
      <w:r>
        <w:fldChar w:fldCharType="end"/>
      </w:r>
      <w:r>
        <w:t>.  </w:t>
      </w:r>
      <w:r w:rsidR="00182B67">
        <w:t>On 10 November 1990 Article 70 of the Criminal Code was amended to prohibit activities</w:t>
      </w:r>
      <w:r w:rsidR="003A225E">
        <w:t xml:space="preserve">, </w:t>
      </w:r>
      <w:r w:rsidRPr="003A225E" w:rsidR="003A225E">
        <w:rPr>
          <w:i/>
        </w:rPr>
        <w:t>inter alia</w:t>
      </w:r>
      <w:r w:rsidR="003A225E">
        <w:t>,</w:t>
      </w:r>
      <w:r w:rsidR="00182B67">
        <w:t xml:space="preserve"> undermining the constitutional order of the </w:t>
      </w:r>
      <w:smartTag w:uri="urn:schemas-microsoft-com:office:smarttags" w:element="place">
        <w:smartTag w:uri="urn:schemas-microsoft-com:office:smarttags" w:element="PlaceType">
          <w:r w:rsidR="00182B67">
            <w:t>Republic</w:t>
          </w:r>
        </w:smartTag>
        <w:r w:rsidR="00182B67">
          <w:t xml:space="preserve"> of </w:t>
        </w:r>
        <w:smartTag w:uri="urn:schemas-microsoft-com:office:smarttags" w:element="PlaceName">
          <w:r w:rsidR="00182B67">
            <w:t>Lithuania</w:t>
          </w:r>
        </w:smartTag>
      </w:smartTag>
      <w:r w:rsidR="00182B67">
        <w:t xml:space="preserve">, as distinguished from </w:t>
      </w:r>
      <w:r w:rsidR="003A225E">
        <w:t xml:space="preserve">the </w:t>
      </w:r>
      <w:r w:rsidR="00182B67">
        <w:t xml:space="preserve">previous </w:t>
      </w:r>
      <w:r w:rsidR="003A225E">
        <w:t>prohibition o</w:t>
      </w:r>
      <w:r w:rsidR="00D6304A">
        <w:t>n</w:t>
      </w:r>
      <w:r w:rsidR="003A225E">
        <w:t xml:space="preserve"> </w:t>
      </w:r>
      <w:r w:rsidR="00182B67">
        <w:t xml:space="preserve">anti-Soviet activities </w:t>
      </w:r>
      <w:r w:rsidRPr="00BE0235" w:rsidR="00182B67">
        <w:t xml:space="preserve">(paragraph </w:t>
      </w:r>
      <w:r w:rsidRPr="00BE0235" w:rsidR="001F15D2">
        <w:t>7</w:t>
      </w:r>
      <w:r w:rsidRPr="00BE0235" w:rsidR="007E245F">
        <w:t>8</w:t>
      </w:r>
      <w:r w:rsidRPr="00BE0235" w:rsidR="00182B67">
        <w:t xml:space="preserve"> below).</w:t>
      </w:r>
    </w:p>
    <w:p w:rsidR="00503884" w:rsidP="00503884" w:rsidRDefault="008E6D72">
      <w:pPr>
        <w:pStyle w:val="JuParaCharChar"/>
      </w:pPr>
      <w:r>
        <w:fldChar w:fldCharType="begin"/>
      </w:r>
      <w:r>
        <w:instrText xml:space="preserve"> SEQ level0 \*arabic </w:instrText>
      </w:r>
      <w:r>
        <w:fldChar w:fldCharType="separate"/>
      </w:r>
      <w:r w:rsidR="0041069E">
        <w:rPr>
          <w:noProof/>
        </w:rPr>
        <w:t>19</w:t>
      </w:r>
      <w:r>
        <w:fldChar w:fldCharType="end"/>
      </w:r>
      <w:r>
        <w:t>.  </w:t>
      </w:r>
      <w:r w:rsidR="00503884">
        <w:t xml:space="preserve">On 10 January 1991 President Gorbachev publicly required the Supreme Council of the </w:t>
      </w:r>
      <w:smartTag w:uri="urn:schemas-microsoft-com:office:smarttags" w:element="PlaceType">
        <w:r w:rsidR="00503884">
          <w:t>Republic</w:t>
        </w:r>
      </w:smartTag>
      <w:r w:rsidR="00503884">
        <w:t xml:space="preserve"> of </w:t>
      </w:r>
      <w:smartTag w:uri="urn:schemas-microsoft-com:office:smarttags" w:element="PlaceName">
        <w:r w:rsidR="00503884">
          <w:t>Lithuania</w:t>
        </w:r>
      </w:smartTag>
      <w:r w:rsidR="00503884">
        <w:t xml:space="preserve"> to “reinstate immediately the legal force of the </w:t>
      </w:r>
      <w:smartTag w:uri="urn:schemas-microsoft-com:office:smarttags" w:element="country-region">
        <w:r w:rsidR="00503884">
          <w:t>USSR</w:t>
        </w:r>
      </w:smartTag>
      <w:r w:rsidR="00503884">
        <w:t xml:space="preserve"> and LSSR Constitutions in </w:t>
      </w:r>
      <w:smartTag w:uri="urn:schemas-microsoft-com:office:smarttags" w:element="place">
        <w:smartTag w:uri="urn:schemas-microsoft-com:office:smarttags" w:element="country-region">
          <w:r w:rsidR="00503884">
            <w:t>Lithuania</w:t>
          </w:r>
        </w:smartTag>
      </w:smartTag>
      <w:r w:rsidR="00503884">
        <w:t>.”</w:t>
      </w:r>
    </w:p>
    <w:p w:rsidR="00503884" w:rsidP="00503884" w:rsidRDefault="008E6D72">
      <w:pPr>
        <w:pStyle w:val="JuParaCharChar"/>
      </w:pPr>
      <w:r>
        <w:fldChar w:fldCharType="begin"/>
      </w:r>
      <w:r>
        <w:instrText xml:space="preserve"> SEQ level0 \*arabic </w:instrText>
      </w:r>
      <w:r>
        <w:fldChar w:fldCharType="separate"/>
      </w:r>
      <w:r w:rsidR="0041069E">
        <w:rPr>
          <w:noProof/>
        </w:rPr>
        <w:t>20</w:t>
      </w:r>
      <w:r>
        <w:fldChar w:fldCharType="end"/>
      </w:r>
      <w:r>
        <w:t>.  </w:t>
      </w:r>
      <w:r w:rsidR="00503884">
        <w:t xml:space="preserve">On 11 January 1991 the CPL/CPSU sent an ultimatum to the Government of Lithuania, ordering it to comply with the </w:t>
      </w:r>
      <w:r w:rsidR="003603BF">
        <w:t>declaration</w:t>
      </w:r>
      <w:r w:rsidR="00503884">
        <w:t xml:space="preserve"> of the </w:t>
      </w:r>
      <w:smartTag w:uri="urn:schemas-microsoft-com:office:smarttags" w:element="place">
        <w:smartTag w:uri="urn:schemas-microsoft-com:office:smarttags" w:element="country-region">
          <w:r w:rsidR="00503884">
            <w:t>USSR</w:t>
          </w:r>
        </w:smartTag>
      </w:smartTag>
      <w:r w:rsidR="00503884">
        <w:t xml:space="preserve"> President. Failing that, the CPL/CPSU </w:t>
      </w:r>
      <w:r w:rsidR="006F61F0">
        <w:t>announc</w:t>
      </w:r>
      <w:r w:rsidR="00503884">
        <w:t xml:space="preserve">ed that it </w:t>
      </w:r>
      <w:r w:rsidR="00812160">
        <w:t>would</w:t>
      </w:r>
      <w:r w:rsidR="00503884">
        <w:t xml:space="preserve"> create the “Lithuanian National Rescue Committee” (</w:t>
      </w:r>
      <w:r w:rsidR="00503884">
        <w:rPr>
          <w:i/>
        </w:rPr>
        <w:t>Lietuvos nacionalinio gelbėjimo komitetas</w:t>
      </w:r>
      <w:r w:rsidR="00503884">
        <w:t xml:space="preserve">), “which would take care of matters </w:t>
      </w:r>
      <w:r w:rsidR="006F61F0">
        <w:t>concerning</w:t>
      </w:r>
      <w:r w:rsidR="00503884">
        <w:t xml:space="preserve"> the future of the LSSR.”</w:t>
      </w:r>
      <w:r w:rsidR="005F78E3">
        <w:t xml:space="preserve"> </w:t>
      </w:r>
      <w:r w:rsidR="00DA36C6">
        <w:t xml:space="preserve">On 14 January 1991 the Supreme Council denounced the activities of this Committee as illegal, anti-constitutional, </w:t>
      </w:r>
      <w:r w:rsidR="00972F5E">
        <w:t>anti-state</w:t>
      </w:r>
      <w:r w:rsidR="00DA36C6">
        <w:t xml:space="preserve"> and criminal.</w:t>
      </w:r>
      <w:r w:rsidR="004A260D">
        <w:t xml:space="preserve"> It warned those involved that they would be held responsible in accordance with the laws of the </w:t>
      </w:r>
      <w:smartTag w:uri="urn:schemas-microsoft-com:office:smarttags" w:element="place">
        <w:smartTag w:uri="urn:schemas-microsoft-com:office:smarttags" w:element="PlaceType">
          <w:r w:rsidR="004A260D">
            <w:t>Republic</w:t>
          </w:r>
        </w:smartTag>
        <w:r w:rsidR="004A260D">
          <w:t xml:space="preserve"> of </w:t>
        </w:r>
        <w:smartTag w:uri="urn:schemas-microsoft-com:office:smarttags" w:element="PlaceName">
          <w:r w:rsidR="004A260D">
            <w:t>Lithuania</w:t>
          </w:r>
        </w:smartTag>
      </w:smartTag>
      <w:r w:rsidR="004A260D">
        <w:t>.</w:t>
      </w:r>
    </w:p>
    <w:p w:rsidR="00503884" w:rsidP="00503884" w:rsidRDefault="008E6D72">
      <w:pPr>
        <w:pStyle w:val="JuParaCharChar"/>
      </w:pPr>
      <w:r>
        <w:fldChar w:fldCharType="begin"/>
      </w:r>
      <w:r>
        <w:instrText xml:space="preserve"> SEQ level0 \*arabic </w:instrText>
      </w:r>
      <w:r>
        <w:fldChar w:fldCharType="separate"/>
      </w:r>
      <w:r w:rsidR="0041069E">
        <w:rPr>
          <w:noProof/>
        </w:rPr>
        <w:t>21</w:t>
      </w:r>
      <w:r>
        <w:fldChar w:fldCharType="end"/>
      </w:r>
      <w:r>
        <w:t>.  </w:t>
      </w:r>
      <w:r w:rsidR="00F04181">
        <w:t>Between</w:t>
      </w:r>
      <w:r w:rsidR="00503884">
        <w:t xml:space="preserve"> 11</w:t>
      </w:r>
      <w:r w:rsidR="00D74682">
        <w:t xml:space="preserve"> </w:t>
      </w:r>
      <w:r w:rsidR="00F04181">
        <w:t>and</w:t>
      </w:r>
      <w:r w:rsidR="00D74682">
        <w:t xml:space="preserve"> </w:t>
      </w:r>
      <w:r w:rsidR="00503884">
        <w:t>13</w:t>
      </w:r>
      <w:r w:rsidRPr="0025428A" w:rsidR="00503884">
        <w:t xml:space="preserve"> January 1991</w:t>
      </w:r>
      <w:r w:rsidR="00F04181">
        <w:t>,</w:t>
      </w:r>
      <w:r w:rsidRPr="0025428A" w:rsidR="00503884">
        <w:t xml:space="preserve"> the Soviet army </w:t>
      </w:r>
      <w:r w:rsidR="00503884">
        <w:t xml:space="preserve">conducted </w:t>
      </w:r>
      <w:r w:rsidRPr="0025428A" w:rsidR="00503884">
        <w:t xml:space="preserve">military operations against the </w:t>
      </w:r>
      <w:r w:rsidR="00503884">
        <w:t>G</w:t>
      </w:r>
      <w:r w:rsidRPr="0025428A" w:rsidR="00503884">
        <w:t>overnment of Lithuania</w:t>
      </w:r>
      <w:r w:rsidR="00503884">
        <w:t xml:space="preserve">. Soviet troops forcibly occupied the buildings of the Ministry of Defence, the </w:t>
      </w:r>
      <w:smartTag w:uri="urn:schemas-microsoft-com:office:smarttags" w:element="City">
        <w:r w:rsidR="00503884">
          <w:t>Vilnius</w:t>
        </w:r>
      </w:smartTag>
      <w:r w:rsidR="00503884">
        <w:t xml:space="preserve"> </w:t>
      </w:r>
      <w:r w:rsidR="00B969BA">
        <w:t>television</w:t>
      </w:r>
      <w:r w:rsidR="00503884">
        <w:t xml:space="preserve"> tower, the Lithuanian public </w:t>
      </w:r>
      <w:r w:rsidR="00B969BA">
        <w:t xml:space="preserve">television </w:t>
      </w:r>
      <w:r w:rsidR="00503884">
        <w:t xml:space="preserve">and media headquarters and the </w:t>
      </w:r>
      <w:smartTag w:uri="urn:schemas-microsoft-com:office:smarttags" w:element="place">
        <w:smartTag w:uri="urn:schemas-microsoft-com:office:smarttags" w:element="City">
          <w:r w:rsidR="00503884">
            <w:t>Vilnius</w:t>
          </w:r>
        </w:smartTag>
      </w:smartTag>
      <w:r w:rsidR="00503884">
        <w:t xml:space="preserve"> train station. Soviet troops also tried to take the seat of the Lithuanian Parliament and other authorities. Massive crowds </w:t>
      </w:r>
      <w:r w:rsidR="00E744CE">
        <w:t>from</w:t>
      </w:r>
      <w:r w:rsidR="00503884">
        <w:t xml:space="preserve"> the local population came to the defence of the institutions of the </w:t>
      </w:r>
      <w:smartTag w:uri="urn:schemas-microsoft-com:office:smarttags" w:element="place">
        <w:smartTag w:uri="urn:schemas-microsoft-com:office:smarttags" w:element="PlaceType">
          <w:r w:rsidR="00503884">
            <w:t>Republic</w:t>
          </w:r>
        </w:smartTag>
        <w:r w:rsidR="00503884">
          <w:t xml:space="preserve"> of </w:t>
        </w:r>
        <w:smartTag w:uri="urn:schemas-microsoft-com:office:smarttags" w:element="PlaceName">
          <w:r w:rsidR="00503884">
            <w:t>Lithuania</w:t>
          </w:r>
        </w:smartTag>
      </w:smartTag>
      <w:r w:rsidR="00503884">
        <w:t xml:space="preserve">. Thirteen Lithuanian civilians were killed and </w:t>
      </w:r>
      <w:r w:rsidR="00716963">
        <w:t>over a thousand</w:t>
      </w:r>
      <w:r w:rsidR="00503884">
        <w:t xml:space="preserve"> injured as a result of the conflict </w:t>
      </w:r>
      <w:r w:rsidR="000620FB">
        <w:t>with</w:t>
      </w:r>
      <w:r w:rsidR="00503884">
        <w:t xml:space="preserve"> the Soviet army during the night </w:t>
      </w:r>
      <w:r w:rsidR="00A00918">
        <w:br/>
      </w:r>
      <w:r w:rsidR="00DB65CD">
        <w:t>o</w:t>
      </w:r>
      <w:r w:rsidR="00503884">
        <w:t>f 12 to 13 January 1991.</w:t>
      </w:r>
    </w:p>
    <w:p w:rsidR="005F78E3" w:rsidP="00503884" w:rsidRDefault="008E6D72">
      <w:pPr>
        <w:pStyle w:val="JuParaCharChar"/>
      </w:pPr>
      <w:r>
        <w:fldChar w:fldCharType="begin"/>
      </w:r>
      <w:r>
        <w:instrText xml:space="preserve"> SEQ level0 \*arabic </w:instrText>
      </w:r>
      <w:r>
        <w:fldChar w:fldCharType="separate"/>
      </w:r>
      <w:r w:rsidR="0041069E">
        <w:rPr>
          <w:noProof/>
        </w:rPr>
        <w:t>22</w:t>
      </w:r>
      <w:r>
        <w:fldChar w:fldCharType="end"/>
      </w:r>
      <w:r>
        <w:t>.  </w:t>
      </w:r>
      <w:r w:rsidR="00503884">
        <w:t xml:space="preserve">On 9 February 1991 a nation-wide plebiscite was organised in </w:t>
      </w:r>
      <w:smartTag w:uri="urn:schemas-microsoft-com:office:smarttags" w:element="country-region">
        <w:r w:rsidR="00503884">
          <w:t>Lithuania</w:t>
        </w:r>
      </w:smartTag>
      <w:r w:rsidR="00503884">
        <w:t xml:space="preserve">, whereby the public was requested to reply </w:t>
      </w:r>
      <w:r w:rsidR="00CA65C2">
        <w:t xml:space="preserve">to the question whether </w:t>
      </w:r>
      <w:r w:rsidR="00503884">
        <w:t>they supported the following statement: “</w:t>
      </w:r>
      <w:r w:rsidR="00C37121">
        <w:t>T</w:t>
      </w:r>
      <w:r w:rsidR="00503884">
        <w:t xml:space="preserve">he </w:t>
      </w:r>
      <w:smartTag w:uri="urn:schemas-microsoft-com:office:smarttags" w:element="place">
        <w:smartTag w:uri="urn:schemas-microsoft-com:office:smarttags" w:element="PlaceName">
          <w:r w:rsidR="00503884">
            <w:t>Lithuanian</w:t>
          </w:r>
        </w:smartTag>
        <w:r w:rsidR="00503884">
          <w:t xml:space="preserve"> </w:t>
        </w:r>
        <w:smartTag w:uri="urn:schemas-microsoft-com:office:smarttags" w:element="PlaceType">
          <w:r w:rsidR="00503884">
            <w:t>State</w:t>
          </w:r>
        </w:smartTag>
      </w:smartTag>
      <w:r w:rsidR="00503884">
        <w:t xml:space="preserve"> is</w:t>
      </w:r>
      <w:r w:rsidR="000620FB">
        <w:t xml:space="preserve"> an independent and democratic R</w:t>
      </w:r>
      <w:r w:rsidR="00503884">
        <w:t xml:space="preserve">epublic.” More than three quarters of those </w:t>
      </w:r>
      <w:r w:rsidR="00DB65CD">
        <w:t>who</w:t>
      </w:r>
      <w:r w:rsidR="00503884">
        <w:t xml:space="preserve"> part</w:t>
      </w:r>
      <w:r w:rsidR="003F7961">
        <w:t>icipated</w:t>
      </w:r>
      <w:r w:rsidR="00503884">
        <w:t xml:space="preserve"> in the </w:t>
      </w:r>
      <w:r w:rsidR="00042BCF">
        <w:t>referendum</w:t>
      </w:r>
      <w:r w:rsidR="00503884">
        <w:t xml:space="preserve"> answered in the affirmative. </w:t>
      </w:r>
      <w:r w:rsidR="00A00918">
        <w:br/>
      </w:r>
      <w:r w:rsidR="00503884">
        <w:t xml:space="preserve">On 11 February 1991 the Supreme Council adopted a law </w:t>
      </w:r>
      <w:r w:rsidR="005455C7">
        <w:t>which</w:t>
      </w:r>
      <w:r w:rsidR="00503884">
        <w:t xml:space="preserve"> stated that the notion that “the </w:t>
      </w:r>
      <w:smartTag w:uri="urn:schemas-microsoft-com:office:smarttags" w:element="place">
        <w:smartTag w:uri="urn:schemas-microsoft-com:office:smarttags" w:element="PlaceName">
          <w:r w:rsidR="00503884">
            <w:t>Lithuanian</w:t>
          </w:r>
        </w:smartTag>
        <w:r w:rsidR="00503884">
          <w:t xml:space="preserve"> </w:t>
        </w:r>
        <w:smartTag w:uri="urn:schemas-microsoft-com:office:smarttags" w:element="PlaceType">
          <w:r w:rsidR="00503884">
            <w:t>State</w:t>
          </w:r>
        </w:smartTag>
      </w:smartTag>
      <w:r w:rsidR="00503884">
        <w:t xml:space="preserve"> is</w:t>
      </w:r>
      <w:r w:rsidR="005455C7">
        <w:t xml:space="preserve"> an independent and democratic R</w:t>
      </w:r>
      <w:r w:rsidR="00503884">
        <w:t>epublic” was a basic constitutional principle of the country.</w:t>
      </w:r>
    </w:p>
    <w:p w:rsidR="005F78E3" w:rsidP="00503884" w:rsidRDefault="008E6D72">
      <w:pPr>
        <w:pStyle w:val="JuParaCharChar"/>
      </w:pPr>
      <w:r>
        <w:fldChar w:fldCharType="begin"/>
      </w:r>
      <w:r>
        <w:instrText xml:space="preserve"> SEQ level0 \*arabic </w:instrText>
      </w:r>
      <w:r>
        <w:fldChar w:fldCharType="separate"/>
      </w:r>
      <w:r w:rsidR="0041069E">
        <w:rPr>
          <w:noProof/>
        </w:rPr>
        <w:t>23</w:t>
      </w:r>
      <w:r>
        <w:fldChar w:fldCharType="end"/>
      </w:r>
      <w:r>
        <w:t>.  </w:t>
      </w:r>
      <w:r w:rsidRPr="0025428A" w:rsidR="00503884">
        <w:t xml:space="preserve">On </w:t>
      </w:r>
      <w:smartTag w:uri="urn:schemas-microsoft-com:office:smarttags" w:element="date">
        <w:smartTagPr>
          <w:attr w:name="Month" w:val="8"/>
          <w:attr w:name="Day" w:val="19"/>
          <w:attr w:name="Year" w:val="1991"/>
        </w:smartTagPr>
        <w:r w:rsidR="00503884" w:rsidRPr="0025428A">
          <w:t>19 August 1991</w:t>
        </w:r>
      </w:smartTag>
      <w:r w:rsidRPr="0025428A" w:rsidR="00503884">
        <w:t xml:space="preserve"> there was an attempted coup in </w:t>
      </w:r>
      <w:smartTag w:uri="urn:schemas-microsoft-com:office:smarttags" w:element="place">
        <w:smartTag w:uri="urn:schemas-microsoft-com:office:smarttags" w:element="City">
          <w:r w:rsidR="00503884" w:rsidRPr="0025428A">
            <w:t>Moscow</w:t>
          </w:r>
        </w:smartTag>
      </w:smartTag>
      <w:r w:rsidRPr="0025428A" w:rsidR="00503884">
        <w:t xml:space="preserve">. The self-proclaimed “National State of Emergency Committee” declared that </w:t>
      </w:r>
      <w:r w:rsidRPr="0025428A" w:rsidR="00F04181">
        <w:t xml:space="preserve">President </w:t>
      </w:r>
      <w:r w:rsidRPr="0025428A" w:rsidR="00503884">
        <w:t xml:space="preserve">Gorbachev was suspended from his duties, </w:t>
      </w:r>
      <w:r w:rsidR="00F04181">
        <w:t>nominated</w:t>
      </w:r>
      <w:r w:rsidRPr="0025428A" w:rsidR="00503884">
        <w:t xml:space="preserve"> itself </w:t>
      </w:r>
      <w:r w:rsidR="00F04181">
        <w:t xml:space="preserve">as </w:t>
      </w:r>
      <w:r w:rsidRPr="0025428A" w:rsidR="00503884">
        <w:t>the sole ruling authority and imposed a state of emergency in certain regions of the USSR. This coup ended in failure</w:t>
      </w:r>
      <w:r w:rsidR="00503884">
        <w:t xml:space="preserve"> </w:t>
      </w:r>
      <w:r w:rsidR="00B0700F">
        <w:t>within</w:t>
      </w:r>
      <w:r w:rsidR="00503884">
        <w:t xml:space="preserve"> two days.</w:t>
      </w:r>
    </w:p>
    <w:p w:rsidR="00503884" w:rsidP="00503884" w:rsidRDefault="008E6D72">
      <w:pPr>
        <w:pStyle w:val="JuPara"/>
      </w:pPr>
      <w:r>
        <w:fldChar w:fldCharType="begin"/>
      </w:r>
      <w:r>
        <w:instrText xml:space="preserve"> SEQ level0 \*arabic </w:instrText>
      </w:r>
      <w:r>
        <w:fldChar w:fldCharType="separate"/>
      </w:r>
      <w:r w:rsidR="0041069E">
        <w:rPr>
          <w:noProof/>
        </w:rPr>
        <w:t>24</w:t>
      </w:r>
      <w:r>
        <w:fldChar w:fldCharType="end"/>
      </w:r>
      <w:r>
        <w:t>.  </w:t>
      </w:r>
      <w:r w:rsidR="00503884">
        <w:t xml:space="preserve">In the immediate aftermath of the </w:t>
      </w:r>
      <w:smartTag w:uri="urn:schemas-microsoft-com:office:smarttags" w:element="City">
        <w:r w:rsidR="00503884">
          <w:t>Moscow</w:t>
        </w:r>
      </w:smartTag>
      <w:r w:rsidR="00503884">
        <w:t xml:space="preserve"> coup, in the course of August and September 1991, </w:t>
      </w:r>
      <w:r w:rsidR="005247A4">
        <w:t>the new Lithuanian Government</w:t>
      </w:r>
      <w:r w:rsidR="00503884">
        <w:t xml:space="preserve"> gained diplomatic recognition</w:t>
      </w:r>
      <w:r w:rsidR="005247A4">
        <w:t>,</w:t>
      </w:r>
      <w:r w:rsidR="00503884">
        <w:t xml:space="preserve"> </w:t>
      </w:r>
      <w:r w:rsidR="00503884">
        <w:rPr>
          <w:i/>
        </w:rPr>
        <w:t xml:space="preserve">inter alia </w:t>
      </w:r>
      <w:r w:rsidR="006C41A1">
        <w:t>from</w:t>
      </w:r>
      <w:r w:rsidRPr="009109A3" w:rsidR="00503884">
        <w:rPr>
          <w:color w:val="000000"/>
        </w:rPr>
        <w:t xml:space="preserve"> the </w:t>
      </w:r>
      <w:smartTag w:uri="urn:schemas-microsoft-com:office:smarttags" w:element="country-region">
        <w:r w:rsidR="00503884" w:rsidRPr="009109A3">
          <w:rPr>
            <w:color w:val="000000"/>
          </w:rPr>
          <w:t>USSR</w:t>
        </w:r>
      </w:smartTag>
      <w:r w:rsidRPr="009109A3" w:rsidR="00503884">
        <w:rPr>
          <w:color w:val="000000"/>
        </w:rPr>
        <w:t>, the</w:t>
      </w:r>
      <w:r w:rsidRPr="009109A3" w:rsidR="00503884">
        <w:rPr>
          <w:color w:val="000000"/>
          <w:szCs w:val="24"/>
        </w:rPr>
        <w:t xml:space="preserve"> </w:t>
      </w:r>
      <w:r w:rsidRPr="009109A3" w:rsidR="009109A3">
        <w:rPr>
          <w:color w:val="000000"/>
          <w:szCs w:val="24"/>
        </w:rPr>
        <w:t>European Communities</w:t>
      </w:r>
      <w:r w:rsidRPr="009109A3" w:rsidR="00503884">
        <w:rPr>
          <w:color w:val="000000"/>
          <w:szCs w:val="24"/>
        </w:rPr>
        <w:t xml:space="preserve"> </w:t>
      </w:r>
      <w:r w:rsidRPr="009109A3" w:rsidR="00503884">
        <w:rPr>
          <w:color w:val="000000"/>
        </w:rPr>
        <w:t xml:space="preserve">and </w:t>
      </w:r>
      <w:r w:rsidR="00503884">
        <w:t xml:space="preserve">the </w:t>
      </w:r>
      <w:smartTag w:uri="urn:schemas-microsoft-com:office:smarttags" w:element="place">
        <w:smartTag w:uri="urn:schemas-microsoft-com:office:smarttags" w:element="country-region">
          <w:r w:rsidR="00503884">
            <w:t>United States of America</w:t>
          </w:r>
        </w:smartTag>
      </w:smartTag>
      <w:r w:rsidR="00503884">
        <w:t>.</w:t>
      </w:r>
      <w:r w:rsidR="005F78E3">
        <w:t xml:space="preserve"> </w:t>
      </w:r>
      <w:r w:rsidR="00EC4930">
        <w:t xml:space="preserve">The </w:t>
      </w:r>
      <w:smartTag w:uri="urn:schemas-microsoft-com:office:smarttags" w:element="country-region">
        <w:r w:rsidR="00EC4930">
          <w:t>USSR</w:t>
        </w:r>
      </w:smartTag>
      <w:r w:rsidR="00EC4930">
        <w:t xml:space="preserve"> </w:t>
      </w:r>
      <w:r w:rsidR="00464CB3">
        <w:t xml:space="preserve">was the 60th State to </w:t>
      </w:r>
      <w:r w:rsidR="00EC4930">
        <w:t>recognise</w:t>
      </w:r>
      <w:r w:rsidR="00464CB3">
        <w:t xml:space="preserve"> </w:t>
      </w:r>
      <w:r w:rsidR="00CB4595">
        <w:t xml:space="preserve">the </w:t>
      </w:r>
      <w:smartTag w:uri="urn:schemas-microsoft-com:office:smarttags" w:element="place">
        <w:smartTag w:uri="urn:schemas-microsoft-com:office:smarttags" w:element="PlaceType">
          <w:r w:rsidR="00CB4595">
            <w:t>Republic</w:t>
          </w:r>
        </w:smartTag>
        <w:r w:rsidR="00CB4595">
          <w:t xml:space="preserve"> of </w:t>
        </w:r>
        <w:smartTag w:uri="urn:schemas-microsoft-com:office:smarttags" w:element="PlaceName">
          <w:r w:rsidR="00EC4930">
            <w:t>Lithuania</w:t>
          </w:r>
        </w:smartTag>
      </w:smartTag>
      <w:r w:rsidR="00EC4930">
        <w:t xml:space="preserve"> as a subject of international law and a sovereign State, as defined in its “fundamental acts of 11 March 1990”</w:t>
      </w:r>
      <w:r w:rsidR="002122D3">
        <w:t>.</w:t>
      </w:r>
      <w:r w:rsidR="0085762E">
        <w:t xml:space="preserve"> It renounced the 1940 Law </w:t>
      </w:r>
      <w:r w:rsidR="00C95DDB">
        <w:t xml:space="preserve">which had </w:t>
      </w:r>
      <w:r w:rsidR="0085762E">
        <w:t>incorporat</w:t>
      </w:r>
      <w:r w:rsidR="00C95DDB">
        <w:t>ed</w:t>
      </w:r>
      <w:r w:rsidR="0085762E">
        <w:t xml:space="preserve"> </w:t>
      </w:r>
      <w:smartTag w:uri="urn:schemas-microsoft-com:office:smarttags" w:element="country-region">
        <w:r w:rsidR="0085762E">
          <w:t>Lithuania</w:t>
        </w:r>
      </w:smartTag>
      <w:r w:rsidR="0085762E">
        <w:t xml:space="preserve"> into the </w:t>
      </w:r>
      <w:smartTag w:uri="urn:schemas-microsoft-com:office:smarttags" w:element="place">
        <w:smartTag w:uri="urn:schemas-microsoft-com:office:smarttags" w:element="country-region">
          <w:r w:rsidR="0085762E">
            <w:t>USSR</w:t>
          </w:r>
        </w:smartTag>
      </w:smartTag>
      <w:r w:rsidR="0085762E">
        <w:t>.</w:t>
      </w:r>
    </w:p>
    <w:p w:rsidR="008D38C0" w:rsidP="008D38C0" w:rsidRDefault="008D38C0">
      <w:pPr>
        <w:pStyle w:val="JuParaCharChar"/>
      </w:pPr>
      <w:r>
        <w:fldChar w:fldCharType="begin"/>
      </w:r>
      <w:r>
        <w:instrText xml:space="preserve"> SEQ level0 \*arabic </w:instrText>
      </w:r>
      <w:r>
        <w:fldChar w:fldCharType="separate"/>
      </w:r>
      <w:r w:rsidR="0041069E">
        <w:rPr>
          <w:noProof/>
        </w:rPr>
        <w:t>25</w:t>
      </w:r>
      <w:r>
        <w:fldChar w:fldCharType="end"/>
      </w:r>
      <w:r>
        <w:t xml:space="preserve">.  As regards the activities of the Lithuanian Communist Party, </w:t>
      </w:r>
      <w:r w:rsidR="00A00918">
        <w:br/>
      </w:r>
      <w:r>
        <w:t xml:space="preserve">on 2 July 1990 the Ministry of Justice had dismissed an application for the registration of the </w:t>
      </w:r>
      <w:r w:rsidR="00572586">
        <w:t>“LSSR Citizens</w:t>
      </w:r>
      <w:r w:rsidR="00CC582A">
        <w:t>’</w:t>
      </w:r>
      <w:r w:rsidR="00572586">
        <w:t xml:space="preserve"> Committee”, </w:t>
      </w:r>
      <w:r>
        <w:t xml:space="preserve">as it had </w:t>
      </w:r>
      <w:r w:rsidR="002D32E0">
        <w:t>been</w:t>
      </w:r>
      <w:r>
        <w:t xml:space="preserve"> deemed to have aims which were incompatible with the Provisional Basic Law. </w:t>
      </w:r>
      <w:r w:rsidR="00A00918">
        <w:br/>
      </w:r>
      <w:r w:rsidR="00CD5438">
        <w:t>On 22 August 1991 the Supreme Council issued the Resolution on the activities of the</w:t>
      </w:r>
      <w:r w:rsidRPr="000D3BB0" w:rsidR="00CD5438">
        <w:t xml:space="preserve"> </w:t>
      </w:r>
      <w:r w:rsidR="00CD5438">
        <w:t xml:space="preserve">CPL/CPSU in </w:t>
      </w:r>
      <w:smartTag w:uri="urn:schemas-microsoft-com:office:smarttags" w:element="place">
        <w:smartTag w:uri="urn:schemas-microsoft-com:office:smarttags" w:element="country-region">
          <w:r w:rsidR="00CD5438">
            <w:t>Lithuania</w:t>
          </w:r>
        </w:smartTag>
      </w:smartTag>
      <w:r w:rsidR="00CD5438">
        <w:t xml:space="preserve">. Thereby it confirmed </w:t>
      </w:r>
      <w:r>
        <w:t>the illegality of the CPL/CPSU and t</w:t>
      </w:r>
      <w:r w:rsidR="00CD5438">
        <w:t>ook</w:t>
      </w:r>
      <w:r>
        <w:t xml:space="preserve"> steps to ensure its dissolution and the restoration of property which had been seized by that organisation and its subsidiaries</w:t>
      </w:r>
      <w:r w:rsidR="00CD5438">
        <w:t xml:space="preserve"> whilst </w:t>
      </w:r>
      <w:r w:rsidR="000D3BB0">
        <w:t xml:space="preserve">under the protection of the Soviet military. </w:t>
      </w:r>
      <w:r w:rsidR="00DE411A">
        <w:t>According to the Government, u</w:t>
      </w:r>
      <w:r w:rsidR="000D3BB0">
        <w:t xml:space="preserve">ntil the Soviet armed forces started to retreat after the failed putsch in </w:t>
      </w:r>
      <w:smartTag w:uri="urn:schemas-microsoft-com:office:smarttags" w:element="place">
        <w:smartTag w:uri="urn:schemas-microsoft-com:office:smarttags" w:element="City">
          <w:r w:rsidR="000D3BB0">
            <w:t>Moscow</w:t>
          </w:r>
        </w:smartTag>
      </w:smartTag>
      <w:r w:rsidR="000D3BB0">
        <w:t xml:space="preserve">, </w:t>
      </w:r>
      <w:r w:rsidR="00CD5438">
        <w:t xml:space="preserve">it </w:t>
      </w:r>
      <w:r w:rsidR="000D3BB0">
        <w:t xml:space="preserve">had not been possible to take effective measures against </w:t>
      </w:r>
      <w:r w:rsidR="002D32E0">
        <w:t>that organisation</w:t>
      </w:r>
      <w:r w:rsidR="000D3BB0">
        <w:t>.</w:t>
      </w:r>
    </w:p>
    <w:p w:rsidRPr="006A6ED0" w:rsidR="00503884" w:rsidP="00503884" w:rsidRDefault="00503884">
      <w:pPr>
        <w:pStyle w:val="JuHA"/>
      </w:pPr>
      <w:r>
        <w:t>B</w:t>
      </w:r>
      <w:r w:rsidRPr="006A6ED0">
        <w:t>.  </w:t>
      </w:r>
      <w:r>
        <w:t>The investigation and trial</w:t>
      </w:r>
    </w:p>
    <w:p w:rsidRPr="00BE0235" w:rsidR="00503884" w:rsidP="00503884" w:rsidRDefault="008E6D72">
      <w:pPr>
        <w:pStyle w:val="JuPara"/>
      </w:pPr>
      <w:r>
        <w:fldChar w:fldCharType="begin"/>
      </w:r>
      <w:r>
        <w:instrText xml:space="preserve"> SEQ level0 \*arabic </w:instrText>
      </w:r>
      <w:r>
        <w:fldChar w:fldCharType="separate"/>
      </w:r>
      <w:r w:rsidR="0041069E">
        <w:rPr>
          <w:noProof/>
        </w:rPr>
        <w:t>26</w:t>
      </w:r>
      <w:r>
        <w:fldChar w:fldCharType="end"/>
      </w:r>
      <w:r>
        <w:t>.  </w:t>
      </w:r>
      <w:r w:rsidR="00503884">
        <w:t xml:space="preserve">In </w:t>
      </w:r>
      <w:r w:rsidR="00F35B10">
        <w:t xml:space="preserve">November 1990, the first criminal case was instituted in relation to an intervention by the Soviet military against a protest meeting. </w:t>
      </w:r>
      <w:r w:rsidR="00B11194">
        <w:t>Several offences were investigated. I</w:t>
      </w:r>
      <w:r w:rsidR="00F35B10">
        <w:t xml:space="preserve">n </w:t>
      </w:r>
      <w:r w:rsidR="00503884">
        <w:t>the course of 1991</w:t>
      </w:r>
      <w:r w:rsidR="00F04181">
        <w:t>,</w:t>
      </w:r>
      <w:r w:rsidR="00503884">
        <w:t xml:space="preserve"> a total of </w:t>
      </w:r>
      <w:r w:rsidR="00F35B10">
        <w:t>eight</w:t>
      </w:r>
      <w:r w:rsidR="00503884">
        <w:t xml:space="preserve"> </w:t>
      </w:r>
      <w:r w:rsidR="00F35B10">
        <w:t xml:space="preserve">other </w:t>
      </w:r>
      <w:r w:rsidR="00503884">
        <w:t xml:space="preserve">criminal cases were instituted against various members </w:t>
      </w:r>
      <w:r w:rsidR="00DB65CD">
        <w:t xml:space="preserve">of </w:t>
      </w:r>
      <w:r w:rsidR="00503884">
        <w:t xml:space="preserve">or collaborators </w:t>
      </w:r>
      <w:r w:rsidR="00DB65CD">
        <w:t>with</w:t>
      </w:r>
      <w:r w:rsidR="00503884">
        <w:t xml:space="preserve"> the CPL/CPSU concerning their alleged attempts forc</w:t>
      </w:r>
      <w:r w:rsidR="009D33FB">
        <w:t>ibly</w:t>
      </w:r>
      <w:r w:rsidR="00503884">
        <w:t xml:space="preserve"> </w:t>
      </w:r>
      <w:r w:rsidR="000D2FB0">
        <w:t xml:space="preserve">to </w:t>
      </w:r>
      <w:r w:rsidR="00503884">
        <w:t>overthrow the democratically</w:t>
      </w:r>
      <w:r w:rsidR="00F04181">
        <w:t xml:space="preserve"> </w:t>
      </w:r>
      <w:r w:rsidR="00503884">
        <w:t xml:space="preserve">elected authorities of </w:t>
      </w:r>
      <w:smartTag w:uri="urn:schemas-microsoft-com:office:smarttags" w:element="place">
        <w:smartTag w:uri="urn:schemas-microsoft-com:office:smarttags" w:element="country-region">
          <w:r w:rsidR="00503884">
            <w:t>Lithuania</w:t>
          </w:r>
        </w:smartTag>
      </w:smartTag>
      <w:r w:rsidR="00503884">
        <w:t xml:space="preserve"> and </w:t>
      </w:r>
      <w:r w:rsidR="00F04181">
        <w:t>their</w:t>
      </w:r>
      <w:r w:rsidR="00503884">
        <w:t xml:space="preserve"> breach of the sovereignty of the State. </w:t>
      </w:r>
      <w:r w:rsidR="008405FC">
        <w:t>Originally 49 defendants had been envisaged</w:t>
      </w:r>
      <w:r w:rsidR="00494D12">
        <w:t xml:space="preserve">, but several had </w:t>
      </w:r>
      <w:r w:rsidR="00797924">
        <w:t>fled</w:t>
      </w:r>
      <w:r w:rsidR="00494D12">
        <w:t xml:space="preserve"> to </w:t>
      </w:r>
      <w:smartTag w:uri="urn:schemas-microsoft-com:office:smarttags" w:element="country-region">
        <w:r w:rsidR="00494D12">
          <w:t>Byelorussia</w:t>
        </w:r>
      </w:smartTag>
      <w:r w:rsidR="00494D12">
        <w:t xml:space="preserve"> and </w:t>
      </w:r>
      <w:smartTag w:uri="urn:schemas-microsoft-com:office:smarttags" w:element="place">
        <w:smartTag w:uri="urn:schemas-microsoft-com:office:smarttags" w:element="country-region">
          <w:r w:rsidR="00494D12">
            <w:t>Russia</w:t>
          </w:r>
        </w:smartTag>
      </w:smartTag>
      <w:r w:rsidR="00494D12">
        <w:t>, from where extradition was refused</w:t>
      </w:r>
      <w:r w:rsidR="00FA0D9B">
        <w:t xml:space="preserve"> despite efforts made by Lithuanian officials during visits to those countries</w:t>
      </w:r>
      <w:r w:rsidR="008405FC">
        <w:t xml:space="preserve">. </w:t>
      </w:r>
      <w:r w:rsidR="00436546">
        <w:t>Th</w:t>
      </w:r>
      <w:r w:rsidR="00F00899">
        <w:t>is</w:t>
      </w:r>
      <w:r w:rsidR="00436546">
        <w:t xml:space="preserve"> lack of </w:t>
      </w:r>
      <w:r w:rsidR="00F00899">
        <w:t xml:space="preserve">interstate </w:t>
      </w:r>
      <w:r w:rsidR="00436546">
        <w:t xml:space="preserve">cooperation impeded the investigation. </w:t>
      </w:r>
      <w:r w:rsidR="00494D12">
        <w:t>O</w:t>
      </w:r>
      <w:r w:rsidR="008405FC">
        <w:t xml:space="preserve">nly </w:t>
      </w:r>
      <w:r w:rsidR="00436546">
        <w:t>six people</w:t>
      </w:r>
      <w:r w:rsidR="008405FC">
        <w:t xml:space="preserve"> </w:t>
      </w:r>
      <w:r w:rsidR="00274F46">
        <w:t xml:space="preserve">were </w:t>
      </w:r>
      <w:r w:rsidR="008405FC">
        <w:t>tried</w:t>
      </w:r>
      <w:r w:rsidRPr="00436546" w:rsidR="00436546">
        <w:t xml:space="preserve"> </w:t>
      </w:r>
      <w:r w:rsidR="00436546">
        <w:t>ultimately</w:t>
      </w:r>
      <w:r w:rsidR="008405FC">
        <w:t>, including the applicants</w:t>
      </w:r>
      <w:r w:rsidR="00510B08">
        <w:t>, who had been</w:t>
      </w:r>
      <w:r w:rsidR="00503884">
        <w:t xml:space="preserve"> executives of the CPL/CPSU</w:t>
      </w:r>
      <w:r w:rsidR="00510B08">
        <w:t xml:space="preserve"> and </w:t>
      </w:r>
      <w:r w:rsidR="00503884">
        <w:t xml:space="preserve">were suspected of subversive activities. </w:t>
      </w:r>
      <w:r w:rsidR="00D423FC">
        <w:t>The</w:t>
      </w:r>
      <w:r w:rsidR="00503884">
        <w:t xml:space="preserve"> n</w:t>
      </w:r>
      <w:r w:rsidR="00F35B10">
        <w:t>ine</w:t>
      </w:r>
      <w:r w:rsidR="00503884">
        <w:t xml:space="preserve"> cases were subsequently joined in one set of criminal proceedings. These proceedings became known in </w:t>
      </w:r>
      <w:smartTag w:uri="urn:schemas-microsoft-com:office:smarttags" w:element="place">
        <w:smartTag w:uri="urn:schemas-microsoft-com:office:smarttags" w:element="country-region">
          <w:r w:rsidR="00503884">
            <w:t>Lithuania</w:t>
          </w:r>
        </w:smartTag>
      </w:smartTag>
      <w:r w:rsidR="00503884">
        <w:t xml:space="preserve"> as the “January the 13</w:t>
      </w:r>
      <w:r w:rsidRPr="00515D95" w:rsidR="00503884">
        <w:rPr>
          <w:vertAlign w:val="superscript"/>
        </w:rPr>
        <w:t>th</w:t>
      </w:r>
      <w:r w:rsidR="00503884">
        <w:rPr>
          <w:vertAlign w:val="superscript"/>
        </w:rPr>
        <w:t xml:space="preserve"> </w:t>
      </w:r>
      <w:r w:rsidR="00503884">
        <w:t xml:space="preserve">case”, a reference to the tragic events </w:t>
      </w:r>
      <w:r w:rsidR="000658C7">
        <w:t>during</w:t>
      </w:r>
      <w:r w:rsidR="00503884">
        <w:t xml:space="preserve"> the night </w:t>
      </w:r>
      <w:r w:rsidR="00A00918">
        <w:br/>
      </w:r>
      <w:r w:rsidR="00DB65CD">
        <w:t>of</w:t>
      </w:r>
      <w:r w:rsidR="00503884">
        <w:t xml:space="preserve"> 12</w:t>
      </w:r>
      <w:r w:rsidR="00DB65CD">
        <w:t>-</w:t>
      </w:r>
      <w:r w:rsidR="00503884">
        <w:t>13 January 1991</w:t>
      </w:r>
      <w:r w:rsidR="00B7774D">
        <w:t xml:space="preserve"> </w:t>
      </w:r>
      <w:r w:rsidRPr="00BE0235" w:rsidR="00B7774D">
        <w:t xml:space="preserve">(paragraph </w:t>
      </w:r>
      <w:r w:rsidRPr="00BE0235" w:rsidR="003913BB">
        <w:t>2</w:t>
      </w:r>
      <w:r w:rsidRPr="00BE0235" w:rsidR="004C0219">
        <w:t>1</w:t>
      </w:r>
      <w:r w:rsidRPr="00BE0235" w:rsidR="00B7774D">
        <w:t xml:space="preserve"> above)</w:t>
      </w:r>
      <w:r w:rsidRPr="00BE0235" w:rsidR="00503884">
        <w:t>.</w:t>
      </w:r>
    </w:p>
    <w:p w:rsidRPr="00BE0235" w:rsidR="0070007A" w:rsidP="0070007A" w:rsidRDefault="008E6D72">
      <w:pPr>
        <w:pStyle w:val="JuPara"/>
      </w:pPr>
      <w:r>
        <w:fldChar w:fldCharType="begin"/>
      </w:r>
      <w:r>
        <w:instrText xml:space="preserve"> SEQ level0 \*arabic </w:instrText>
      </w:r>
      <w:r>
        <w:fldChar w:fldCharType="separate"/>
      </w:r>
      <w:r w:rsidR="0041069E">
        <w:rPr>
          <w:noProof/>
        </w:rPr>
        <w:t>27</w:t>
      </w:r>
      <w:r>
        <w:fldChar w:fldCharType="end"/>
      </w:r>
      <w:r>
        <w:t>.  </w:t>
      </w:r>
      <w:r w:rsidR="00503884">
        <w:t xml:space="preserve">The first applicant </w:t>
      </w:r>
      <w:r w:rsidRPr="00386C9B" w:rsidR="00503884">
        <w:t xml:space="preserve">was </w:t>
      </w:r>
      <w:r w:rsidR="005617F0">
        <w:t>questioned several times as a witness</w:t>
      </w:r>
      <w:r w:rsidR="00503884">
        <w:t xml:space="preserve"> in the aftermath of the failed </w:t>
      </w:r>
      <w:smartTag w:uri="urn:schemas-microsoft-com:office:smarttags" w:element="place">
        <w:smartTag w:uri="urn:schemas-microsoft-com:office:smarttags" w:element="City">
          <w:r w:rsidR="00503884">
            <w:t>Moscow</w:t>
          </w:r>
        </w:smartTag>
      </w:smartTag>
      <w:r w:rsidR="00503884">
        <w:t xml:space="preserve"> coup of August 1991. O</w:t>
      </w:r>
      <w:r w:rsidRPr="00386C9B" w:rsidR="00503884">
        <w:t>n 2</w:t>
      </w:r>
      <w:r w:rsidR="005617F0">
        <w:t>8 June 1994 he was arrested and</w:t>
      </w:r>
      <w:r w:rsidR="00503884">
        <w:t xml:space="preserve"> </w:t>
      </w:r>
      <w:r w:rsidR="009D33FB">
        <w:t xml:space="preserve">interrogated </w:t>
      </w:r>
      <w:r w:rsidRPr="00386C9B" w:rsidR="00AC02E1">
        <w:t>in a detention centre</w:t>
      </w:r>
      <w:r w:rsidR="00AC02E1">
        <w:t xml:space="preserve"> </w:t>
      </w:r>
      <w:r w:rsidR="009D33FB">
        <w:t xml:space="preserve">as a suspect. He was </w:t>
      </w:r>
      <w:r w:rsidR="00503884">
        <w:t xml:space="preserve">released on </w:t>
      </w:r>
      <w:r w:rsidRPr="00386C9B" w:rsidR="00503884">
        <w:t>bail</w:t>
      </w:r>
      <w:r w:rsidR="005617F0">
        <w:t xml:space="preserve"> on 1 July 1994</w:t>
      </w:r>
      <w:r w:rsidR="00503884">
        <w:t>, with</w:t>
      </w:r>
      <w:r w:rsidR="00F04181">
        <w:t xml:space="preserve"> a</w:t>
      </w:r>
      <w:r w:rsidR="00503884">
        <w:t xml:space="preserve"> </w:t>
      </w:r>
      <w:r w:rsidRPr="00386C9B" w:rsidR="00503884">
        <w:t xml:space="preserve">written </w:t>
      </w:r>
      <w:r w:rsidR="00F04181">
        <w:t>undertaking</w:t>
      </w:r>
      <w:r w:rsidRPr="00386C9B" w:rsidR="00503884">
        <w:t xml:space="preserve"> not to leave</w:t>
      </w:r>
      <w:r w:rsidR="00DB65CD">
        <w:t xml:space="preserve"> the country</w:t>
      </w:r>
      <w:r w:rsidRPr="00386C9B" w:rsidR="00503884">
        <w:t xml:space="preserve">. </w:t>
      </w:r>
      <w:r w:rsidR="0070007A">
        <w:t xml:space="preserve">He was imprisoned after his conviction at first instance </w:t>
      </w:r>
      <w:r w:rsidRPr="00BE0235" w:rsidR="0070007A">
        <w:t>(paragraph 51 below).</w:t>
      </w:r>
    </w:p>
    <w:p w:rsidRPr="00BE0235" w:rsidR="00AC02E1" w:rsidP="00AC02E1" w:rsidRDefault="00AC02E1">
      <w:pPr>
        <w:pStyle w:val="JuPara"/>
      </w:pPr>
      <w:r>
        <w:fldChar w:fldCharType="begin"/>
      </w:r>
      <w:r>
        <w:instrText xml:space="preserve"> SEQ level0 \*arabic </w:instrText>
      </w:r>
      <w:r>
        <w:fldChar w:fldCharType="separate"/>
      </w:r>
      <w:r w:rsidR="0041069E">
        <w:rPr>
          <w:noProof/>
        </w:rPr>
        <w:t>28</w:t>
      </w:r>
      <w:r>
        <w:fldChar w:fldCharType="end"/>
      </w:r>
      <w:r>
        <w:t xml:space="preserve">.  On 15 November 1994 it was decided to lay charges against the second applicant under Articles 67 and 70 of the Criminal Code. He was not </w:t>
      </w:r>
      <w:r w:rsidR="00182A65">
        <w:t>remanded in custody,</w:t>
      </w:r>
      <w:r>
        <w:t xml:space="preserve"> but had to provide a </w:t>
      </w:r>
      <w:r w:rsidRPr="00386C9B">
        <w:t xml:space="preserve">written </w:t>
      </w:r>
      <w:r>
        <w:t>undertaking</w:t>
      </w:r>
      <w:r w:rsidRPr="00386C9B">
        <w:t xml:space="preserve"> not to leave</w:t>
      </w:r>
      <w:r>
        <w:t xml:space="preserve"> the country</w:t>
      </w:r>
      <w:r w:rsidRPr="00386C9B">
        <w:t xml:space="preserve">. </w:t>
      </w:r>
      <w:r w:rsidR="007F22F9">
        <w:t>He was imprisoned after his conviction at first instance</w:t>
      </w:r>
      <w:r w:rsidR="0070007A">
        <w:t xml:space="preserve"> </w:t>
      </w:r>
      <w:r w:rsidRPr="00BE0235" w:rsidR="0070007A">
        <w:t>(paragraph</w:t>
      </w:r>
      <w:r w:rsidRPr="00BE0235" w:rsidR="006D4A9B">
        <w:t>s</w:t>
      </w:r>
      <w:r w:rsidRPr="00BE0235" w:rsidR="0070007A">
        <w:t xml:space="preserve"> 52</w:t>
      </w:r>
      <w:r w:rsidRPr="00BE0235" w:rsidR="006D4A9B">
        <w:t>-53</w:t>
      </w:r>
      <w:r w:rsidRPr="00BE0235" w:rsidR="0070007A">
        <w:t xml:space="preserve"> below)</w:t>
      </w:r>
      <w:r w:rsidRPr="00BE0235" w:rsidR="007F22F9">
        <w:t>.</w:t>
      </w:r>
    </w:p>
    <w:p w:rsidR="009109A3" w:rsidP="00503884" w:rsidRDefault="008E6D72">
      <w:pPr>
        <w:pStyle w:val="JuPara"/>
      </w:pPr>
      <w:r>
        <w:fldChar w:fldCharType="begin"/>
      </w:r>
      <w:r>
        <w:instrText xml:space="preserve"> SEQ level0 \*arabic </w:instrText>
      </w:r>
      <w:r>
        <w:fldChar w:fldCharType="separate"/>
      </w:r>
      <w:r w:rsidR="0041069E">
        <w:rPr>
          <w:noProof/>
        </w:rPr>
        <w:t>29</w:t>
      </w:r>
      <w:r>
        <w:fldChar w:fldCharType="end"/>
      </w:r>
      <w:r>
        <w:t>.  </w:t>
      </w:r>
      <w:r w:rsidR="00503884">
        <w:t xml:space="preserve">The third applicant was indicted as a suspect in a criminal case </w:t>
      </w:r>
      <w:r w:rsidR="005D45E3">
        <w:t xml:space="preserve">which had been </w:t>
      </w:r>
      <w:r w:rsidR="00503884">
        <w:t xml:space="preserve">instituted on 22 August 1991. As he had </w:t>
      </w:r>
      <w:r w:rsidR="00330D71">
        <w:t>fled</w:t>
      </w:r>
      <w:r w:rsidR="00503884">
        <w:t>, a</w:t>
      </w:r>
      <w:r w:rsidR="00501EBF">
        <w:t>n arrest</w:t>
      </w:r>
      <w:r w:rsidR="00503884">
        <w:t xml:space="preserve"> </w:t>
      </w:r>
      <w:r w:rsidR="00B969BA">
        <w:t>warrant was issued</w:t>
      </w:r>
      <w:r w:rsidR="00503884">
        <w:t xml:space="preserve"> for him on 27 August 1991. He allege</w:t>
      </w:r>
      <w:r w:rsidR="00DB65CD">
        <w:t>d</w:t>
      </w:r>
      <w:r w:rsidR="00503884">
        <w:t xml:space="preserve"> that</w:t>
      </w:r>
      <w:r w:rsidR="00DB65CD">
        <w:t>,</w:t>
      </w:r>
      <w:r w:rsidR="00503884">
        <w:t xml:space="preserve"> on an unspecified date in 1994</w:t>
      </w:r>
      <w:r w:rsidR="00DB65CD">
        <w:t>,</w:t>
      </w:r>
      <w:r w:rsidR="00503884">
        <w:t xml:space="preserve"> he was kidnapped</w:t>
      </w:r>
      <w:r w:rsidR="00B969BA">
        <w:t xml:space="preserve"> </w:t>
      </w:r>
      <w:r w:rsidR="005617F0">
        <w:t xml:space="preserve">in </w:t>
      </w:r>
      <w:smartTag w:uri="urn:schemas-microsoft-com:office:smarttags" w:element="country-region">
        <w:r w:rsidR="00501986">
          <w:t>Byelorussia</w:t>
        </w:r>
      </w:smartTag>
      <w:r w:rsidR="00503884">
        <w:t xml:space="preserve"> by the Lithuanian authorities and unlawfully </w:t>
      </w:r>
      <w:r w:rsidR="00501EBF">
        <w:t>brought back</w:t>
      </w:r>
      <w:r w:rsidR="00503884">
        <w:t xml:space="preserve"> to </w:t>
      </w:r>
      <w:smartTag w:uri="urn:schemas-microsoft-com:office:smarttags" w:element="place">
        <w:smartTag w:uri="urn:schemas-microsoft-com:office:smarttags" w:element="country-region">
          <w:r w:rsidR="00503884">
            <w:t>Lithuania</w:t>
          </w:r>
        </w:smartTag>
      </w:smartTag>
      <w:r w:rsidR="00503884">
        <w:t xml:space="preserve">. </w:t>
      </w:r>
      <w:r w:rsidR="00A00918">
        <w:br/>
      </w:r>
      <w:r w:rsidR="00503884">
        <w:t xml:space="preserve">On 15 January 1994 he </w:t>
      </w:r>
      <w:r w:rsidR="00501EBF">
        <w:t>was detained on remand</w:t>
      </w:r>
      <w:r w:rsidR="00503884">
        <w:t xml:space="preserve"> until his subsequent conviction </w:t>
      </w:r>
      <w:r w:rsidRPr="00BE0235" w:rsidR="00503884">
        <w:t>(</w:t>
      </w:r>
      <w:r w:rsidRPr="00BE0235" w:rsidR="00DB65CD">
        <w:t>paragraph</w:t>
      </w:r>
      <w:r w:rsidRPr="00BE0235" w:rsidR="00B969BA">
        <w:t xml:space="preserve">s </w:t>
      </w:r>
      <w:r w:rsidRPr="00BE0235" w:rsidR="00AD1EA3">
        <w:t>54</w:t>
      </w:r>
      <w:r w:rsidRPr="00BE0235" w:rsidR="00E51807">
        <w:t>-</w:t>
      </w:r>
      <w:r w:rsidRPr="00BE0235" w:rsidR="00AD1EA3">
        <w:t>55</w:t>
      </w:r>
      <w:r w:rsidRPr="00BE0235" w:rsidR="00B969BA">
        <w:t xml:space="preserve"> </w:t>
      </w:r>
      <w:r w:rsidRPr="00BE0235" w:rsidR="00503884">
        <w:t>below).</w:t>
      </w:r>
    </w:p>
    <w:p w:rsidR="00503884" w:rsidP="00503884" w:rsidRDefault="00501EBF">
      <w:pPr>
        <w:pStyle w:val="JuPara"/>
      </w:pPr>
      <w:r>
        <w:fldChar w:fldCharType="begin"/>
      </w:r>
      <w:r>
        <w:instrText xml:space="preserve"> SEQ level0 \*arabic </w:instrText>
      </w:r>
      <w:r>
        <w:fldChar w:fldCharType="separate"/>
      </w:r>
      <w:r w:rsidR="0041069E">
        <w:rPr>
          <w:noProof/>
        </w:rPr>
        <w:t>30</w:t>
      </w:r>
      <w:r>
        <w:fldChar w:fldCharType="end"/>
      </w:r>
      <w:r>
        <w:t>.  </w:t>
      </w:r>
      <w:r w:rsidR="00503884">
        <w:t xml:space="preserve">The pre-trial investigation was concluded on </w:t>
      </w:r>
      <w:smartTag w:uri="urn:schemas-microsoft-com:office:smarttags" w:element="date">
        <w:smartTagPr>
          <w:attr w:name="Year" w:val="1994"/>
          <w:attr w:name="Day" w:val="5"/>
          <w:attr w:name="Month" w:val="12"/>
        </w:smartTagPr>
        <w:r w:rsidR="00503884">
          <w:t>5 December 1994</w:t>
        </w:r>
      </w:smartTag>
      <w:r w:rsidR="00503884">
        <w:t>. From 11 December 1994 until 15 April 1996</w:t>
      </w:r>
      <w:r w:rsidR="00DB65CD">
        <w:t>,</w:t>
      </w:r>
      <w:r w:rsidR="00503884">
        <w:t xml:space="preserve"> the first and second ap</w:t>
      </w:r>
      <w:r w:rsidR="00DB65CD">
        <w:t xml:space="preserve">plicants had access to the case </w:t>
      </w:r>
      <w:r w:rsidR="00503884">
        <w:t xml:space="preserve">file. The third applicant had access to the </w:t>
      </w:r>
      <w:r w:rsidR="00DB65CD">
        <w:t>case file</w:t>
      </w:r>
      <w:r w:rsidR="00503884">
        <w:t xml:space="preserve"> from </w:t>
      </w:r>
      <w:smartTag w:uri="urn:schemas-microsoft-com:office:smarttags" w:element="date">
        <w:smartTagPr>
          <w:attr w:name="Year" w:val="1994"/>
          <w:attr w:name="Day" w:val="10"/>
          <w:attr w:name="Month" w:val="12"/>
        </w:smartTagPr>
        <w:r w:rsidR="00503884">
          <w:t>10 December 1994</w:t>
        </w:r>
      </w:smartTag>
      <w:r w:rsidR="00503884">
        <w:t xml:space="preserve"> until </w:t>
      </w:r>
      <w:smartTag w:uri="urn:schemas-microsoft-com:office:smarttags" w:element="date">
        <w:smartTagPr>
          <w:attr w:name="Year" w:val="1996"/>
          <w:attr w:name="Day" w:val="31"/>
          <w:attr w:name="Month" w:val="5"/>
        </w:smartTagPr>
        <w:r w:rsidR="00503884">
          <w:t>31 May 1996</w:t>
        </w:r>
      </w:smartTag>
      <w:r w:rsidR="00503884">
        <w:t>.</w:t>
      </w:r>
    </w:p>
    <w:p w:rsidR="00D3021A" w:rsidP="00503884" w:rsidRDefault="008E6D72">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31</w:t>
      </w:r>
      <w:r>
        <w:rPr>
          <w:szCs w:val="24"/>
        </w:rPr>
        <w:fldChar w:fldCharType="end"/>
      </w:r>
      <w:r>
        <w:rPr>
          <w:szCs w:val="24"/>
        </w:rPr>
        <w:t>.  </w:t>
      </w:r>
      <w:r w:rsidR="00503884">
        <w:rPr>
          <w:szCs w:val="24"/>
        </w:rPr>
        <w:t>In the course of the preliminary investigation, 3,344 witnesses and 1,349</w:t>
      </w:r>
      <w:r w:rsidR="00DB65CD">
        <w:rPr>
          <w:szCs w:val="24"/>
        </w:rPr>
        <w:t xml:space="preserve"> purported </w:t>
      </w:r>
      <w:r w:rsidR="00503884">
        <w:rPr>
          <w:szCs w:val="24"/>
        </w:rPr>
        <w:t>victims were questioned</w:t>
      </w:r>
      <w:r w:rsidR="00E33294">
        <w:rPr>
          <w:szCs w:val="24"/>
        </w:rPr>
        <w:t>. Moreover</w:t>
      </w:r>
      <w:r w:rsidR="00071B9D">
        <w:rPr>
          <w:szCs w:val="24"/>
        </w:rPr>
        <w:t>,</w:t>
      </w:r>
      <w:r w:rsidRPr="00071B9D" w:rsidR="00071B9D">
        <w:rPr>
          <w:szCs w:val="24"/>
        </w:rPr>
        <w:t xml:space="preserve"> </w:t>
      </w:r>
      <w:r w:rsidR="00071B9D">
        <w:rPr>
          <w:szCs w:val="24"/>
        </w:rPr>
        <w:t xml:space="preserve">1,190 expert examinations of various kinds </w:t>
      </w:r>
      <w:r w:rsidR="0018249B">
        <w:rPr>
          <w:szCs w:val="24"/>
        </w:rPr>
        <w:t>were</w:t>
      </w:r>
      <w:r w:rsidR="00071B9D">
        <w:rPr>
          <w:szCs w:val="24"/>
        </w:rPr>
        <w:t xml:space="preserve"> carried out.</w:t>
      </w:r>
      <w:r w:rsidR="005F78E3">
        <w:rPr>
          <w:szCs w:val="24"/>
        </w:rPr>
        <w:t xml:space="preserve"> </w:t>
      </w:r>
      <w:r w:rsidR="009F4957">
        <w:rPr>
          <w:szCs w:val="24"/>
        </w:rPr>
        <w:t xml:space="preserve">182 searches were conducted and 77 seizures executed. </w:t>
      </w:r>
      <w:r w:rsidR="008233F5">
        <w:rPr>
          <w:szCs w:val="24"/>
        </w:rPr>
        <w:t>According to the Government, a</w:t>
      </w:r>
      <w:r w:rsidR="00083A11">
        <w:rPr>
          <w:szCs w:val="24"/>
        </w:rPr>
        <w:t xml:space="preserve">ttempts were made to destroy certain </w:t>
      </w:r>
      <w:r w:rsidR="008233F5">
        <w:rPr>
          <w:szCs w:val="24"/>
        </w:rPr>
        <w:t xml:space="preserve">relevant </w:t>
      </w:r>
      <w:r w:rsidR="00083A11">
        <w:rPr>
          <w:szCs w:val="24"/>
        </w:rPr>
        <w:t xml:space="preserve">materials and parts were </w:t>
      </w:r>
      <w:r w:rsidR="008233F5">
        <w:rPr>
          <w:szCs w:val="24"/>
        </w:rPr>
        <w:t xml:space="preserve">found </w:t>
      </w:r>
      <w:r w:rsidR="00083A11">
        <w:rPr>
          <w:szCs w:val="24"/>
        </w:rPr>
        <w:t>burnt. Time was needed to determine the</w:t>
      </w:r>
      <w:r w:rsidR="007153E1">
        <w:rPr>
          <w:szCs w:val="24"/>
        </w:rPr>
        <w:t>ir</w:t>
      </w:r>
      <w:r w:rsidR="00083A11">
        <w:rPr>
          <w:szCs w:val="24"/>
        </w:rPr>
        <w:t xml:space="preserve"> contents. </w:t>
      </w:r>
      <w:r w:rsidR="005D03B2">
        <w:rPr>
          <w:szCs w:val="24"/>
        </w:rPr>
        <w:t xml:space="preserve">A significant part of the materials were in the Russian language, which necessitated translations. </w:t>
      </w:r>
      <w:r w:rsidR="005F0277">
        <w:rPr>
          <w:szCs w:val="24"/>
        </w:rPr>
        <w:t>Furthermore</w:t>
      </w:r>
      <w:r w:rsidR="005D03B2">
        <w:rPr>
          <w:szCs w:val="24"/>
        </w:rPr>
        <w:t>, interpretation was required in the interrogation of several defendants.</w:t>
      </w:r>
    </w:p>
    <w:p w:rsidR="005F78E3" w:rsidP="00503884" w:rsidRDefault="00D3021A">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32</w:t>
      </w:r>
      <w:r>
        <w:rPr>
          <w:szCs w:val="24"/>
        </w:rPr>
        <w:fldChar w:fldCharType="end"/>
      </w:r>
      <w:r>
        <w:rPr>
          <w:szCs w:val="24"/>
        </w:rPr>
        <w:t>.  </w:t>
      </w:r>
      <w:r w:rsidR="00503884">
        <w:rPr>
          <w:szCs w:val="24"/>
        </w:rPr>
        <w:t xml:space="preserve">On 19 June 1996 the bill of indictment was confirmed with regard to </w:t>
      </w:r>
      <w:r w:rsidR="00DB65CD">
        <w:rPr>
          <w:szCs w:val="24"/>
        </w:rPr>
        <w:t>six</w:t>
      </w:r>
      <w:r w:rsidR="00503884">
        <w:rPr>
          <w:szCs w:val="24"/>
        </w:rPr>
        <w:t xml:space="preserve"> co-defendants, including the applicants. The case consisting of 332 volumes </w:t>
      </w:r>
      <w:r w:rsidR="00501EBF">
        <w:rPr>
          <w:szCs w:val="24"/>
        </w:rPr>
        <w:t xml:space="preserve">of evidence </w:t>
      </w:r>
      <w:r w:rsidR="00503884">
        <w:rPr>
          <w:szCs w:val="24"/>
        </w:rPr>
        <w:t xml:space="preserve">was sent to the </w:t>
      </w:r>
      <w:smartTag w:uri="urn:schemas-microsoft-com:office:smarttags" w:element="Street">
        <w:smartTag w:uri="urn:schemas-microsoft-com:office:smarttags" w:element="address">
          <w:r w:rsidR="00503884">
            <w:rPr>
              <w:szCs w:val="24"/>
            </w:rPr>
            <w:t>Vilnius Regional Court</w:t>
          </w:r>
        </w:smartTag>
      </w:smartTag>
      <w:r w:rsidR="00503884">
        <w:rPr>
          <w:szCs w:val="24"/>
        </w:rPr>
        <w:t xml:space="preserve"> for trial.</w:t>
      </w:r>
    </w:p>
    <w:p w:rsidR="005F78E3" w:rsidP="00503884" w:rsidRDefault="008E6D72">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33</w:t>
      </w:r>
      <w:r>
        <w:rPr>
          <w:szCs w:val="24"/>
        </w:rPr>
        <w:fldChar w:fldCharType="end"/>
      </w:r>
      <w:r>
        <w:rPr>
          <w:szCs w:val="24"/>
        </w:rPr>
        <w:t>.  </w:t>
      </w:r>
      <w:r w:rsidR="00503884">
        <w:rPr>
          <w:szCs w:val="24"/>
        </w:rPr>
        <w:t xml:space="preserve">The trial started on </w:t>
      </w:r>
      <w:smartTag w:uri="urn:schemas-microsoft-com:office:smarttags" w:element="date">
        <w:smartTagPr>
          <w:attr w:name="Year" w:val="1996"/>
          <w:attr w:name="Day" w:val="12"/>
          <w:attr w:name="Month" w:val="11"/>
        </w:smartTagPr>
        <w:r w:rsidR="00503884">
          <w:rPr>
            <w:szCs w:val="24"/>
          </w:rPr>
          <w:t>12 November 1996</w:t>
        </w:r>
      </w:smartTag>
      <w:r w:rsidR="00503884">
        <w:rPr>
          <w:szCs w:val="24"/>
        </w:rPr>
        <w:t xml:space="preserve">. </w:t>
      </w:r>
      <w:r w:rsidR="00340F55">
        <w:rPr>
          <w:szCs w:val="24"/>
        </w:rPr>
        <w:t>The following day</w:t>
      </w:r>
      <w:r w:rsidR="00503884">
        <w:rPr>
          <w:szCs w:val="24"/>
        </w:rPr>
        <w:t xml:space="preserve"> </w:t>
      </w:r>
      <w:r w:rsidR="00A00918">
        <w:rPr>
          <w:szCs w:val="24"/>
        </w:rPr>
        <w:br/>
      </w:r>
      <w:r w:rsidR="00503884">
        <w:rPr>
          <w:szCs w:val="24"/>
        </w:rPr>
        <w:t>until 21 January 1997 the prosecutors read out the bill of indictment</w:t>
      </w:r>
      <w:r w:rsidR="00F76751">
        <w:rPr>
          <w:szCs w:val="24"/>
        </w:rPr>
        <w:t>,</w:t>
      </w:r>
      <w:r w:rsidR="001A6BAA">
        <w:rPr>
          <w:szCs w:val="24"/>
        </w:rPr>
        <w:t xml:space="preserve"> which alone comprised 15 volumes. </w:t>
      </w:r>
      <w:r w:rsidR="00340F55">
        <w:rPr>
          <w:szCs w:val="24"/>
        </w:rPr>
        <w:t>There were a few days of interruption due to the applicants</w:t>
      </w:r>
      <w:r w:rsidR="00CC582A">
        <w:rPr>
          <w:szCs w:val="24"/>
        </w:rPr>
        <w:t>’</w:t>
      </w:r>
      <w:r w:rsidR="00340F55">
        <w:rPr>
          <w:szCs w:val="24"/>
        </w:rPr>
        <w:t xml:space="preserve"> ill-health.</w:t>
      </w:r>
    </w:p>
    <w:p w:rsidR="00391ED9" w:rsidP="00391ED9" w:rsidRDefault="00391ED9">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34</w:t>
      </w:r>
      <w:r>
        <w:rPr>
          <w:szCs w:val="24"/>
        </w:rPr>
        <w:fldChar w:fldCharType="end"/>
      </w:r>
      <w:r>
        <w:rPr>
          <w:szCs w:val="24"/>
        </w:rPr>
        <w:t>.  On 10 December 1996</w:t>
      </w:r>
      <w:r w:rsidR="003B6AD0">
        <w:rPr>
          <w:szCs w:val="24"/>
        </w:rPr>
        <w:t xml:space="preserve">, 12 May, 23 June, 22 October and 4 and </w:t>
      </w:r>
      <w:r w:rsidR="00A00918">
        <w:rPr>
          <w:szCs w:val="24"/>
        </w:rPr>
        <w:br/>
      </w:r>
      <w:r w:rsidR="003B6AD0">
        <w:rPr>
          <w:szCs w:val="24"/>
        </w:rPr>
        <w:t>18 December 1997,</w:t>
      </w:r>
      <w:r w:rsidRPr="00391ED9">
        <w:rPr>
          <w:szCs w:val="24"/>
        </w:rPr>
        <w:t xml:space="preserve"> </w:t>
      </w:r>
      <w:r>
        <w:rPr>
          <w:szCs w:val="24"/>
        </w:rPr>
        <w:t xml:space="preserve">the trial was adjourned due to the state of health of </w:t>
      </w:r>
      <w:r w:rsidR="00157D85">
        <w:rPr>
          <w:szCs w:val="24"/>
        </w:rPr>
        <w:t xml:space="preserve">certain </w:t>
      </w:r>
      <w:r>
        <w:rPr>
          <w:szCs w:val="24"/>
        </w:rPr>
        <w:t>other co-accused.</w:t>
      </w:r>
    </w:p>
    <w:p w:rsidR="005F78E3" w:rsidP="00503884" w:rsidRDefault="00EC6741">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35</w:t>
      </w:r>
      <w:r>
        <w:rPr>
          <w:szCs w:val="24"/>
        </w:rPr>
        <w:fldChar w:fldCharType="end"/>
      </w:r>
      <w:r>
        <w:rPr>
          <w:szCs w:val="24"/>
        </w:rPr>
        <w:t>.  </w:t>
      </w:r>
      <w:r w:rsidR="00503884">
        <w:rPr>
          <w:szCs w:val="24"/>
        </w:rPr>
        <w:t>From 29 May to 2 June 1997</w:t>
      </w:r>
      <w:r w:rsidR="009B4EE4">
        <w:rPr>
          <w:szCs w:val="24"/>
        </w:rPr>
        <w:t>,</w:t>
      </w:r>
      <w:r w:rsidR="00503884">
        <w:rPr>
          <w:szCs w:val="24"/>
        </w:rPr>
        <w:t xml:space="preserve"> the trial was adjourned due to </w:t>
      </w:r>
      <w:r w:rsidR="00DB65CD">
        <w:rPr>
          <w:szCs w:val="24"/>
        </w:rPr>
        <w:t>the deterioration</w:t>
      </w:r>
      <w:r w:rsidR="00503884">
        <w:rPr>
          <w:szCs w:val="24"/>
        </w:rPr>
        <w:t xml:space="preserve"> </w:t>
      </w:r>
      <w:r w:rsidR="00DB65CD">
        <w:rPr>
          <w:szCs w:val="24"/>
        </w:rPr>
        <w:t xml:space="preserve">of </w:t>
      </w:r>
      <w:r w:rsidR="00503884">
        <w:rPr>
          <w:szCs w:val="24"/>
        </w:rPr>
        <w:t>the third applicant</w:t>
      </w:r>
      <w:r w:rsidR="00CC582A">
        <w:rPr>
          <w:szCs w:val="24"/>
        </w:rPr>
        <w:t>’</w:t>
      </w:r>
      <w:r w:rsidR="00503884">
        <w:rPr>
          <w:szCs w:val="24"/>
        </w:rPr>
        <w:t>s health.</w:t>
      </w:r>
    </w:p>
    <w:p w:rsidR="00B601DF" w:rsidP="00503884" w:rsidRDefault="00B601DF">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36</w:t>
      </w:r>
      <w:r>
        <w:rPr>
          <w:szCs w:val="24"/>
        </w:rPr>
        <w:fldChar w:fldCharType="end"/>
      </w:r>
      <w:r>
        <w:rPr>
          <w:szCs w:val="24"/>
        </w:rPr>
        <w:t>.  On 23 June 1997 the court granted 9 requests from purported victims for forensic medical examinations.</w:t>
      </w:r>
    </w:p>
    <w:p w:rsidR="00EC6741" w:rsidP="00EC6741" w:rsidRDefault="00EC6741">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37</w:t>
      </w:r>
      <w:r>
        <w:rPr>
          <w:szCs w:val="24"/>
        </w:rPr>
        <w:fldChar w:fldCharType="end"/>
      </w:r>
      <w:r>
        <w:rPr>
          <w:szCs w:val="24"/>
        </w:rPr>
        <w:t>.  From 30 June until 11 August 1997, the court was closed for the judicial holiday</w:t>
      </w:r>
      <w:r w:rsidR="006F47CF">
        <w:rPr>
          <w:szCs w:val="24"/>
        </w:rPr>
        <w:t>s</w:t>
      </w:r>
      <w:r>
        <w:rPr>
          <w:szCs w:val="24"/>
        </w:rPr>
        <w:t>.</w:t>
      </w:r>
    </w:p>
    <w:p w:rsidR="00503884" w:rsidP="00503884" w:rsidRDefault="008E6D72">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38</w:t>
      </w:r>
      <w:r>
        <w:rPr>
          <w:szCs w:val="24"/>
        </w:rPr>
        <w:fldChar w:fldCharType="end"/>
      </w:r>
      <w:r>
        <w:rPr>
          <w:szCs w:val="24"/>
        </w:rPr>
        <w:t>.  </w:t>
      </w:r>
      <w:r w:rsidR="00503884">
        <w:rPr>
          <w:szCs w:val="24"/>
        </w:rPr>
        <w:t xml:space="preserve">On </w:t>
      </w:r>
      <w:r w:rsidR="00277781">
        <w:rPr>
          <w:szCs w:val="24"/>
        </w:rPr>
        <w:t xml:space="preserve">22 October, </w:t>
      </w:r>
      <w:r w:rsidR="00503884">
        <w:rPr>
          <w:szCs w:val="24"/>
        </w:rPr>
        <w:t>17</w:t>
      </w:r>
      <w:r w:rsidR="00E76A64">
        <w:rPr>
          <w:szCs w:val="24"/>
        </w:rPr>
        <w:t xml:space="preserve">-18 </w:t>
      </w:r>
      <w:r w:rsidRPr="00E76A64" w:rsidR="00503884">
        <w:rPr>
          <w:szCs w:val="24"/>
        </w:rPr>
        <w:t>November</w:t>
      </w:r>
      <w:r w:rsidR="0004353B">
        <w:rPr>
          <w:szCs w:val="24"/>
        </w:rPr>
        <w:t>,</w:t>
      </w:r>
      <w:r w:rsidR="00503884">
        <w:rPr>
          <w:szCs w:val="24"/>
        </w:rPr>
        <w:t xml:space="preserve"> </w:t>
      </w:r>
      <w:r w:rsidR="0004353B">
        <w:rPr>
          <w:szCs w:val="24"/>
        </w:rPr>
        <w:t>5-15 December, 18-23</w:t>
      </w:r>
      <w:r w:rsidR="00503884">
        <w:rPr>
          <w:szCs w:val="24"/>
        </w:rPr>
        <w:t xml:space="preserve"> December 1997</w:t>
      </w:r>
      <w:r w:rsidR="0004353B">
        <w:rPr>
          <w:szCs w:val="24"/>
        </w:rPr>
        <w:t xml:space="preserve"> and 23 December </w:t>
      </w:r>
      <w:r w:rsidR="00C8600B">
        <w:rPr>
          <w:szCs w:val="24"/>
        </w:rPr>
        <w:t xml:space="preserve">1997 </w:t>
      </w:r>
      <w:r w:rsidR="0004353B">
        <w:rPr>
          <w:szCs w:val="24"/>
        </w:rPr>
        <w:t>to 6 January 1998</w:t>
      </w:r>
      <w:r w:rsidR="00DB65CD">
        <w:rPr>
          <w:szCs w:val="24"/>
        </w:rPr>
        <w:t>,</w:t>
      </w:r>
      <w:r w:rsidR="00503884">
        <w:rPr>
          <w:szCs w:val="24"/>
        </w:rPr>
        <w:t xml:space="preserve"> the trial could not proceed </w:t>
      </w:r>
      <w:r w:rsidR="00277781">
        <w:rPr>
          <w:szCs w:val="24"/>
        </w:rPr>
        <w:t xml:space="preserve">due to the illness of </w:t>
      </w:r>
      <w:r w:rsidR="004774C1">
        <w:rPr>
          <w:szCs w:val="24"/>
        </w:rPr>
        <w:t xml:space="preserve">one or other of the </w:t>
      </w:r>
      <w:r w:rsidR="0004353B">
        <w:rPr>
          <w:szCs w:val="24"/>
        </w:rPr>
        <w:t>defendants,</w:t>
      </w:r>
      <w:r w:rsidR="00277781">
        <w:rPr>
          <w:szCs w:val="24"/>
        </w:rPr>
        <w:t xml:space="preserve"> or because of the</w:t>
      </w:r>
      <w:r w:rsidR="00503884">
        <w:rPr>
          <w:szCs w:val="24"/>
        </w:rPr>
        <w:t xml:space="preserve"> absence of certain witnesses.</w:t>
      </w:r>
    </w:p>
    <w:p w:rsidR="009109A3" w:rsidP="00503884" w:rsidRDefault="008E6D72">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39</w:t>
      </w:r>
      <w:r>
        <w:rPr>
          <w:szCs w:val="24"/>
        </w:rPr>
        <w:fldChar w:fldCharType="end"/>
      </w:r>
      <w:r>
        <w:rPr>
          <w:szCs w:val="24"/>
        </w:rPr>
        <w:t>.  </w:t>
      </w:r>
      <w:r w:rsidR="00F020F0">
        <w:rPr>
          <w:szCs w:val="24"/>
        </w:rPr>
        <w:t>On 27 January, 2-1</w:t>
      </w:r>
      <w:r w:rsidR="00503884">
        <w:rPr>
          <w:szCs w:val="24"/>
        </w:rPr>
        <w:t xml:space="preserve">0 February, </w:t>
      </w:r>
      <w:r w:rsidR="00DB65CD">
        <w:rPr>
          <w:szCs w:val="24"/>
        </w:rPr>
        <w:t>1</w:t>
      </w:r>
      <w:r w:rsidR="00503884">
        <w:rPr>
          <w:szCs w:val="24"/>
        </w:rPr>
        <w:t>3</w:t>
      </w:r>
      <w:r w:rsidR="00F020F0">
        <w:rPr>
          <w:szCs w:val="24"/>
        </w:rPr>
        <w:t>-</w:t>
      </w:r>
      <w:r w:rsidR="00503884">
        <w:rPr>
          <w:szCs w:val="24"/>
        </w:rPr>
        <w:t xml:space="preserve">18 February, 19 February to </w:t>
      </w:r>
      <w:r w:rsidR="00A00918">
        <w:rPr>
          <w:szCs w:val="24"/>
        </w:rPr>
        <w:br/>
      </w:r>
      <w:r w:rsidR="00503884">
        <w:rPr>
          <w:szCs w:val="24"/>
        </w:rPr>
        <w:t xml:space="preserve">16 March, </w:t>
      </w:r>
      <w:r w:rsidR="002053FC">
        <w:rPr>
          <w:szCs w:val="24"/>
        </w:rPr>
        <w:t>26 March to 20 April</w:t>
      </w:r>
      <w:r w:rsidR="001A00D2">
        <w:rPr>
          <w:szCs w:val="24"/>
        </w:rPr>
        <w:t xml:space="preserve"> and</w:t>
      </w:r>
      <w:r w:rsidR="002053FC">
        <w:rPr>
          <w:szCs w:val="24"/>
        </w:rPr>
        <w:t xml:space="preserve"> </w:t>
      </w:r>
      <w:r w:rsidR="00503884">
        <w:rPr>
          <w:szCs w:val="24"/>
        </w:rPr>
        <w:t>12</w:t>
      </w:r>
      <w:r w:rsidR="00E51807">
        <w:rPr>
          <w:szCs w:val="24"/>
        </w:rPr>
        <w:t>-</w:t>
      </w:r>
      <w:r w:rsidR="00503884">
        <w:rPr>
          <w:szCs w:val="24"/>
        </w:rPr>
        <w:t>15 May</w:t>
      </w:r>
      <w:r w:rsidR="00391ED9">
        <w:rPr>
          <w:szCs w:val="24"/>
        </w:rPr>
        <w:t xml:space="preserve"> 1998</w:t>
      </w:r>
      <w:r w:rsidR="00DB65CD">
        <w:rPr>
          <w:szCs w:val="24"/>
        </w:rPr>
        <w:t xml:space="preserve">, </w:t>
      </w:r>
      <w:r w:rsidR="00503884">
        <w:rPr>
          <w:szCs w:val="24"/>
        </w:rPr>
        <w:t xml:space="preserve">the trial was adjourned in view of the poor health of </w:t>
      </w:r>
      <w:r w:rsidR="002053FC">
        <w:rPr>
          <w:szCs w:val="24"/>
        </w:rPr>
        <w:t>one or other of the</w:t>
      </w:r>
      <w:r w:rsidR="00503884">
        <w:rPr>
          <w:szCs w:val="24"/>
        </w:rPr>
        <w:t xml:space="preserve"> defendants.</w:t>
      </w:r>
    </w:p>
    <w:p w:rsidR="00503884" w:rsidP="00503884" w:rsidRDefault="008E6D72">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40</w:t>
      </w:r>
      <w:r>
        <w:rPr>
          <w:szCs w:val="24"/>
        </w:rPr>
        <w:fldChar w:fldCharType="end"/>
      </w:r>
      <w:r>
        <w:rPr>
          <w:szCs w:val="24"/>
        </w:rPr>
        <w:t>.  </w:t>
      </w:r>
      <w:r w:rsidR="004A54EF">
        <w:rPr>
          <w:szCs w:val="24"/>
        </w:rPr>
        <w:t>From</w:t>
      </w:r>
      <w:r w:rsidR="00503884">
        <w:rPr>
          <w:szCs w:val="24"/>
        </w:rPr>
        <w:t xml:space="preserve"> 1</w:t>
      </w:r>
      <w:r w:rsidR="00777856">
        <w:rPr>
          <w:szCs w:val="24"/>
        </w:rPr>
        <w:t xml:space="preserve"> to </w:t>
      </w:r>
      <w:r w:rsidR="004A54EF">
        <w:rPr>
          <w:szCs w:val="24"/>
        </w:rPr>
        <w:t>8</w:t>
      </w:r>
      <w:r w:rsidR="00503884">
        <w:rPr>
          <w:szCs w:val="24"/>
        </w:rPr>
        <w:t xml:space="preserve"> June 1998</w:t>
      </w:r>
      <w:r w:rsidR="001A00D2">
        <w:rPr>
          <w:szCs w:val="24"/>
        </w:rPr>
        <w:t>,</w:t>
      </w:r>
      <w:r w:rsidR="00503884">
        <w:rPr>
          <w:szCs w:val="24"/>
        </w:rPr>
        <w:t xml:space="preserve"> the trial was adjourned in view of the failure of one of the defence lawyers to appear.</w:t>
      </w:r>
    </w:p>
    <w:p w:rsidR="00CA0489" w:rsidP="00CA0489" w:rsidRDefault="00CA0489">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41</w:t>
      </w:r>
      <w:r>
        <w:rPr>
          <w:szCs w:val="24"/>
        </w:rPr>
        <w:fldChar w:fldCharType="end"/>
      </w:r>
      <w:r>
        <w:rPr>
          <w:szCs w:val="24"/>
        </w:rPr>
        <w:t>.  From 9 July until 3 September 1998, the case was adjourned pending the judicial holiday</w:t>
      </w:r>
      <w:r w:rsidR="00CE1574">
        <w:rPr>
          <w:szCs w:val="24"/>
        </w:rPr>
        <w:t>s</w:t>
      </w:r>
      <w:r>
        <w:rPr>
          <w:szCs w:val="24"/>
        </w:rPr>
        <w:t>.</w:t>
      </w:r>
    </w:p>
    <w:p w:rsidR="00A64240" w:rsidP="00A64240" w:rsidRDefault="00A64240">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42</w:t>
      </w:r>
      <w:r>
        <w:rPr>
          <w:szCs w:val="24"/>
        </w:rPr>
        <w:fldChar w:fldCharType="end"/>
      </w:r>
      <w:r>
        <w:rPr>
          <w:szCs w:val="24"/>
        </w:rPr>
        <w:t xml:space="preserve">.  From </w:t>
      </w:r>
      <w:r w:rsidR="00745356">
        <w:rPr>
          <w:szCs w:val="24"/>
        </w:rPr>
        <w:t>15 September until 19 October 199</w:t>
      </w:r>
      <w:r>
        <w:rPr>
          <w:szCs w:val="24"/>
        </w:rPr>
        <w:t xml:space="preserve">8, the case was adjourned </w:t>
      </w:r>
      <w:r w:rsidR="001F2CD8">
        <w:rPr>
          <w:szCs w:val="24"/>
        </w:rPr>
        <w:t>at the request of the</w:t>
      </w:r>
      <w:r w:rsidR="00DB56E9">
        <w:rPr>
          <w:szCs w:val="24"/>
        </w:rPr>
        <w:t xml:space="preserve"> </w:t>
      </w:r>
      <w:r w:rsidR="001F2CD8">
        <w:rPr>
          <w:szCs w:val="24"/>
        </w:rPr>
        <w:t>third applicant and his counsel</w:t>
      </w:r>
      <w:r w:rsidR="00F707F5">
        <w:rPr>
          <w:szCs w:val="24"/>
        </w:rPr>
        <w:t xml:space="preserve"> for the preparation of the defence</w:t>
      </w:r>
      <w:r>
        <w:rPr>
          <w:szCs w:val="24"/>
        </w:rPr>
        <w:t>.</w:t>
      </w:r>
    </w:p>
    <w:p w:rsidR="005F78E3" w:rsidP="00503884" w:rsidRDefault="00CA0489">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43</w:t>
      </w:r>
      <w:r>
        <w:rPr>
          <w:szCs w:val="24"/>
        </w:rPr>
        <w:fldChar w:fldCharType="end"/>
      </w:r>
      <w:r>
        <w:rPr>
          <w:szCs w:val="24"/>
        </w:rPr>
        <w:t>.  </w:t>
      </w:r>
      <w:r w:rsidR="00503884">
        <w:rPr>
          <w:szCs w:val="24"/>
        </w:rPr>
        <w:t xml:space="preserve">From 19 to 27 October 1998, the court </w:t>
      </w:r>
      <w:r w:rsidR="00200689">
        <w:rPr>
          <w:szCs w:val="24"/>
        </w:rPr>
        <w:t xml:space="preserve">further </w:t>
      </w:r>
      <w:r w:rsidR="00503884">
        <w:rPr>
          <w:szCs w:val="24"/>
        </w:rPr>
        <w:t>adjourned the trial at the request of the third applicant and his lawyers, in order to prepare the defence</w:t>
      </w:r>
      <w:r w:rsidR="00200689">
        <w:rPr>
          <w:szCs w:val="24"/>
        </w:rPr>
        <w:t xml:space="preserve"> to a modified charge</w:t>
      </w:r>
      <w:r w:rsidR="00503884">
        <w:rPr>
          <w:szCs w:val="24"/>
        </w:rPr>
        <w:t>.</w:t>
      </w:r>
    </w:p>
    <w:p w:rsidR="005F78E3" w:rsidP="00503884" w:rsidRDefault="008E6D72">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44</w:t>
      </w:r>
      <w:r>
        <w:rPr>
          <w:szCs w:val="24"/>
        </w:rPr>
        <w:fldChar w:fldCharType="end"/>
      </w:r>
      <w:r>
        <w:rPr>
          <w:szCs w:val="24"/>
        </w:rPr>
        <w:t>.  </w:t>
      </w:r>
      <w:r w:rsidR="00503884">
        <w:rPr>
          <w:szCs w:val="24"/>
        </w:rPr>
        <w:t xml:space="preserve">From </w:t>
      </w:r>
      <w:smartTag w:uri="urn:schemas-microsoft-com:office:smarttags" w:element="date">
        <w:smartTagPr>
          <w:attr w:name="Year" w:val="1998"/>
          <w:attr w:name="Day" w:val="9"/>
          <w:attr w:name="Month" w:val="11"/>
        </w:smartTagPr>
        <w:r w:rsidR="00503884">
          <w:rPr>
            <w:szCs w:val="24"/>
          </w:rPr>
          <w:t>9 November 1998</w:t>
        </w:r>
      </w:smartTag>
      <w:r w:rsidR="00503884">
        <w:rPr>
          <w:szCs w:val="24"/>
        </w:rPr>
        <w:t xml:space="preserve"> to </w:t>
      </w:r>
      <w:smartTag w:uri="urn:schemas-microsoft-com:office:smarttags" w:element="date">
        <w:smartTagPr>
          <w:attr w:name="Year" w:val="1999"/>
          <w:attr w:name="Day" w:val="7"/>
          <w:attr w:name="Month" w:val="5"/>
        </w:smartTagPr>
        <w:r w:rsidR="00503884">
          <w:rPr>
            <w:szCs w:val="24"/>
          </w:rPr>
          <w:t>7 May 1999</w:t>
        </w:r>
      </w:smartTag>
      <w:r w:rsidR="00503884">
        <w:rPr>
          <w:szCs w:val="24"/>
        </w:rPr>
        <w:t>, the parties were given an opportunity to reply to each other</w:t>
      </w:r>
      <w:r w:rsidR="00CC582A">
        <w:rPr>
          <w:szCs w:val="24"/>
        </w:rPr>
        <w:t>’</w:t>
      </w:r>
      <w:r w:rsidR="00503884">
        <w:rPr>
          <w:szCs w:val="24"/>
        </w:rPr>
        <w:t>s questions.</w:t>
      </w:r>
    </w:p>
    <w:p w:rsidR="005F78E3" w:rsidP="00503884" w:rsidRDefault="008E6D72">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45</w:t>
      </w:r>
      <w:r>
        <w:rPr>
          <w:szCs w:val="24"/>
        </w:rPr>
        <w:fldChar w:fldCharType="end"/>
      </w:r>
      <w:r>
        <w:rPr>
          <w:szCs w:val="24"/>
        </w:rPr>
        <w:t>.  </w:t>
      </w:r>
      <w:r w:rsidR="00503884">
        <w:rPr>
          <w:szCs w:val="24"/>
        </w:rPr>
        <w:t xml:space="preserve">On </w:t>
      </w:r>
      <w:r w:rsidR="0015761D">
        <w:rPr>
          <w:szCs w:val="24"/>
        </w:rPr>
        <w:t xml:space="preserve">2 February, 26 March, 3 November and </w:t>
      </w:r>
      <w:r w:rsidR="00503884">
        <w:rPr>
          <w:szCs w:val="24"/>
        </w:rPr>
        <w:t xml:space="preserve">14 </w:t>
      </w:r>
      <w:r w:rsidR="00CA0489">
        <w:rPr>
          <w:szCs w:val="24"/>
        </w:rPr>
        <w:t xml:space="preserve">and 29 </w:t>
      </w:r>
      <w:r w:rsidR="00503884">
        <w:rPr>
          <w:szCs w:val="24"/>
        </w:rPr>
        <w:t xml:space="preserve">December 1998, </w:t>
      </w:r>
      <w:r w:rsidR="00CA0489">
        <w:rPr>
          <w:szCs w:val="24"/>
        </w:rPr>
        <w:t xml:space="preserve">5 and </w:t>
      </w:r>
      <w:r w:rsidR="00503884">
        <w:rPr>
          <w:szCs w:val="24"/>
        </w:rPr>
        <w:t>25 January</w:t>
      </w:r>
      <w:r w:rsidR="00CA0489">
        <w:rPr>
          <w:szCs w:val="24"/>
        </w:rPr>
        <w:t>, 15 March</w:t>
      </w:r>
      <w:r w:rsidR="00503884">
        <w:rPr>
          <w:szCs w:val="24"/>
        </w:rPr>
        <w:t xml:space="preserve"> and 19</w:t>
      </w:r>
      <w:r w:rsidR="0015761D">
        <w:rPr>
          <w:szCs w:val="24"/>
        </w:rPr>
        <w:t xml:space="preserve"> to </w:t>
      </w:r>
      <w:r w:rsidR="00CA0489">
        <w:rPr>
          <w:szCs w:val="24"/>
        </w:rPr>
        <w:t>26</w:t>
      </w:r>
      <w:r w:rsidR="00503884">
        <w:rPr>
          <w:szCs w:val="24"/>
        </w:rPr>
        <w:t xml:space="preserve"> April 1999, the trial was adjourned in view of the illness of </w:t>
      </w:r>
      <w:r w:rsidR="0015761D">
        <w:rPr>
          <w:szCs w:val="24"/>
        </w:rPr>
        <w:t xml:space="preserve">one or other of </w:t>
      </w:r>
      <w:r w:rsidR="00503884">
        <w:rPr>
          <w:szCs w:val="24"/>
        </w:rPr>
        <w:t xml:space="preserve">the </w:t>
      </w:r>
      <w:r w:rsidR="00CA0489">
        <w:rPr>
          <w:szCs w:val="24"/>
        </w:rPr>
        <w:t>defendants or their</w:t>
      </w:r>
      <w:r w:rsidR="00503884">
        <w:rPr>
          <w:szCs w:val="24"/>
        </w:rPr>
        <w:t xml:space="preserve"> legal representative</w:t>
      </w:r>
      <w:r w:rsidR="00CA0489">
        <w:rPr>
          <w:szCs w:val="24"/>
        </w:rPr>
        <w:t>s</w:t>
      </w:r>
      <w:r w:rsidR="00503884">
        <w:rPr>
          <w:szCs w:val="24"/>
        </w:rPr>
        <w:t>.</w:t>
      </w:r>
    </w:p>
    <w:p w:rsidR="005F78E3" w:rsidP="00503884" w:rsidRDefault="008E6D72">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46</w:t>
      </w:r>
      <w:r>
        <w:rPr>
          <w:szCs w:val="24"/>
        </w:rPr>
        <w:fldChar w:fldCharType="end"/>
      </w:r>
      <w:r>
        <w:rPr>
          <w:szCs w:val="24"/>
        </w:rPr>
        <w:t>.  </w:t>
      </w:r>
      <w:r w:rsidR="00503884">
        <w:rPr>
          <w:szCs w:val="24"/>
        </w:rPr>
        <w:t>From 7 May to 15 July 1999</w:t>
      </w:r>
      <w:r w:rsidR="00DB65CD">
        <w:rPr>
          <w:szCs w:val="24"/>
        </w:rPr>
        <w:t>,</w:t>
      </w:r>
      <w:r w:rsidR="00503884">
        <w:rPr>
          <w:szCs w:val="24"/>
        </w:rPr>
        <w:t xml:space="preserve"> the applicants made their final remarks before the trial court.</w:t>
      </w:r>
    </w:p>
    <w:p w:rsidR="005F78E3" w:rsidP="00503884" w:rsidRDefault="008E6D72">
      <w:pPr>
        <w:pStyle w:val="JuPara"/>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47</w:t>
      </w:r>
      <w:r>
        <w:rPr>
          <w:szCs w:val="24"/>
        </w:rPr>
        <w:fldChar w:fldCharType="end"/>
      </w:r>
      <w:r>
        <w:rPr>
          <w:szCs w:val="24"/>
        </w:rPr>
        <w:t>.  </w:t>
      </w:r>
      <w:r w:rsidR="00DB65CD">
        <w:rPr>
          <w:szCs w:val="24"/>
        </w:rPr>
        <w:t>During</w:t>
      </w:r>
      <w:r w:rsidR="00503884">
        <w:rPr>
          <w:szCs w:val="24"/>
        </w:rPr>
        <w:t xml:space="preserve"> the trial, 3,093 witnesses and 1,461</w:t>
      </w:r>
      <w:r w:rsidRPr="00DB65CD" w:rsidR="00DB65CD">
        <w:rPr>
          <w:szCs w:val="24"/>
        </w:rPr>
        <w:t xml:space="preserve"> </w:t>
      </w:r>
      <w:r w:rsidR="00DB65CD">
        <w:rPr>
          <w:szCs w:val="24"/>
        </w:rPr>
        <w:t>purported</w:t>
      </w:r>
      <w:r w:rsidR="00503884">
        <w:rPr>
          <w:szCs w:val="24"/>
        </w:rPr>
        <w:t xml:space="preserve"> victims </w:t>
      </w:r>
      <w:r w:rsidR="00CE1574">
        <w:rPr>
          <w:szCs w:val="24"/>
        </w:rPr>
        <w:t>had been</w:t>
      </w:r>
      <w:r w:rsidR="00503884">
        <w:rPr>
          <w:szCs w:val="24"/>
        </w:rPr>
        <w:t xml:space="preserve"> questioned.</w:t>
      </w:r>
    </w:p>
    <w:p w:rsidR="00D86967" w:rsidP="00503884" w:rsidRDefault="00D86967">
      <w:pPr>
        <w:pStyle w:val="JuPara"/>
      </w:pPr>
      <w:r>
        <w:rPr>
          <w:szCs w:val="24"/>
        </w:rPr>
        <w:fldChar w:fldCharType="begin"/>
      </w:r>
      <w:r>
        <w:rPr>
          <w:szCs w:val="24"/>
        </w:rPr>
        <w:instrText xml:space="preserve"> SEQ level0 \*arabic </w:instrText>
      </w:r>
      <w:r>
        <w:rPr>
          <w:szCs w:val="24"/>
        </w:rPr>
        <w:fldChar w:fldCharType="separate"/>
      </w:r>
      <w:r w:rsidR="0041069E">
        <w:rPr>
          <w:noProof/>
          <w:szCs w:val="24"/>
        </w:rPr>
        <w:t>48</w:t>
      </w:r>
      <w:r>
        <w:rPr>
          <w:szCs w:val="24"/>
        </w:rPr>
        <w:fldChar w:fldCharType="end"/>
      </w:r>
      <w:r>
        <w:rPr>
          <w:szCs w:val="24"/>
        </w:rPr>
        <w:t>.  </w:t>
      </w:r>
      <w:r w:rsidR="007A3E29">
        <w:rPr>
          <w:szCs w:val="24"/>
        </w:rPr>
        <w:t>According to information about the case submitted by the respondent Government, t</w:t>
      </w:r>
      <w:r>
        <w:rPr>
          <w:szCs w:val="24"/>
        </w:rPr>
        <w:t xml:space="preserve">he proceedings involving Soviet military personnel, including several accused who had </w:t>
      </w:r>
      <w:r w:rsidR="007A3E29">
        <w:rPr>
          <w:szCs w:val="24"/>
        </w:rPr>
        <w:t>fled</w:t>
      </w:r>
      <w:r>
        <w:rPr>
          <w:szCs w:val="24"/>
        </w:rPr>
        <w:t xml:space="preserve"> and whose extradition was refused by the </w:t>
      </w:r>
      <w:smartTag w:uri="urn:schemas-microsoft-com:office:smarttags" w:element="place">
        <w:smartTag w:uri="urn:schemas-microsoft-com:office:smarttags" w:element="country-region">
          <w:r>
            <w:rPr>
              <w:szCs w:val="24"/>
            </w:rPr>
            <w:t>USSR</w:t>
          </w:r>
        </w:smartTag>
      </w:smartTag>
      <w:r>
        <w:rPr>
          <w:szCs w:val="24"/>
        </w:rPr>
        <w:t>, were still pending on 1 March 2006.</w:t>
      </w:r>
      <w:r w:rsidR="0091381F">
        <w:rPr>
          <w:szCs w:val="24"/>
        </w:rPr>
        <w:t xml:space="preserve"> Moreover, some 77 pe</w:t>
      </w:r>
      <w:r w:rsidR="004B1891">
        <w:rPr>
          <w:szCs w:val="24"/>
        </w:rPr>
        <w:t>ople</w:t>
      </w:r>
      <w:r w:rsidR="0091381F">
        <w:rPr>
          <w:szCs w:val="24"/>
        </w:rPr>
        <w:t xml:space="preserve"> who had suffered damage as a result of the Soviet military intervention </w:t>
      </w:r>
      <w:r w:rsidR="00D7797A">
        <w:rPr>
          <w:szCs w:val="24"/>
        </w:rPr>
        <w:t xml:space="preserve">in January 1991 </w:t>
      </w:r>
      <w:r w:rsidR="0091381F">
        <w:rPr>
          <w:szCs w:val="24"/>
        </w:rPr>
        <w:t>have applied for compensation.</w:t>
      </w:r>
    </w:p>
    <w:p w:rsidRPr="006A6ED0" w:rsidR="00684119" w:rsidP="00684119" w:rsidRDefault="00684119">
      <w:pPr>
        <w:pStyle w:val="JuHA"/>
      </w:pPr>
      <w:r>
        <w:t>C</w:t>
      </w:r>
      <w:r w:rsidRPr="006A6ED0">
        <w:t>.  </w:t>
      </w:r>
      <w:r>
        <w:t>The applicants</w:t>
      </w:r>
      <w:r w:rsidR="00CC582A">
        <w:t>’</w:t>
      </w:r>
      <w:r>
        <w:t xml:space="preserve"> conviction o</w:t>
      </w:r>
      <w:r w:rsidR="00CA1E74">
        <w:t>n</w:t>
      </w:r>
      <w:r>
        <w:t xml:space="preserve"> 23 August 1999</w:t>
      </w:r>
    </w:p>
    <w:p w:rsidR="00503884" w:rsidP="00503884" w:rsidRDefault="008E6D72">
      <w:pPr>
        <w:pStyle w:val="JuParaCharChar"/>
      </w:pPr>
      <w:r>
        <w:fldChar w:fldCharType="begin"/>
      </w:r>
      <w:r>
        <w:instrText xml:space="preserve"> SEQ level0 \*arabic </w:instrText>
      </w:r>
      <w:r>
        <w:fldChar w:fldCharType="separate"/>
      </w:r>
      <w:r w:rsidR="0041069E">
        <w:rPr>
          <w:noProof/>
        </w:rPr>
        <w:t>49</w:t>
      </w:r>
      <w:r>
        <w:fldChar w:fldCharType="end"/>
      </w:r>
      <w:r>
        <w:t>.  </w:t>
      </w:r>
      <w:r w:rsidRPr="00386C9B" w:rsidR="00503884">
        <w:t xml:space="preserve">On 23 August 1999 the </w:t>
      </w:r>
      <w:smartTag w:uri="urn:schemas-microsoft-com:office:smarttags" w:element="Street">
        <w:smartTag w:uri="urn:schemas-microsoft-com:office:smarttags" w:element="address">
          <w:r w:rsidR="00503884" w:rsidRPr="00386C9B">
            <w:t>Vilnius Regional Court</w:t>
          </w:r>
        </w:smartTag>
      </w:smartTag>
      <w:r w:rsidRPr="00386C9B" w:rsidR="00503884">
        <w:t xml:space="preserve"> </w:t>
      </w:r>
      <w:r w:rsidR="00503884">
        <w:t>adopted a judgment in the case, consisting of 246 pages. The applicants and their official defence counsel were present at the hearing.</w:t>
      </w:r>
    </w:p>
    <w:p w:rsidR="00503884" w:rsidP="00503884" w:rsidRDefault="008E6D72">
      <w:pPr>
        <w:pStyle w:val="JuParaCharChar"/>
      </w:pPr>
      <w:r>
        <w:fldChar w:fldCharType="begin"/>
      </w:r>
      <w:r>
        <w:instrText xml:space="preserve"> SEQ level0 \*arabic </w:instrText>
      </w:r>
      <w:r>
        <w:fldChar w:fldCharType="separate"/>
      </w:r>
      <w:r w:rsidR="0041069E">
        <w:rPr>
          <w:noProof/>
        </w:rPr>
        <w:t>50</w:t>
      </w:r>
      <w:r>
        <w:fldChar w:fldCharType="end"/>
      </w:r>
      <w:r>
        <w:t>.  </w:t>
      </w:r>
      <w:r w:rsidR="00503884">
        <w:t xml:space="preserve">In </w:t>
      </w:r>
      <w:r w:rsidR="00DB65CD">
        <w:t>its</w:t>
      </w:r>
      <w:r w:rsidR="00503884">
        <w:t xml:space="preserve"> judgment the Vilnius Regional Court mentioned the historical and political background to the case (</w:t>
      </w:r>
      <w:r w:rsidRPr="00BE0235" w:rsidR="00503884">
        <w:t xml:space="preserve">see </w:t>
      </w:r>
      <w:r w:rsidRPr="00BE0235" w:rsidR="00DB65CD">
        <w:t>paragraph</w:t>
      </w:r>
      <w:r w:rsidRPr="00BE0235" w:rsidR="00B969BA">
        <w:t>s 7-</w:t>
      </w:r>
      <w:r w:rsidRPr="00BE0235" w:rsidR="00A66A50">
        <w:t>2</w:t>
      </w:r>
      <w:r w:rsidRPr="00BE0235" w:rsidR="00F70295">
        <w:t>5</w:t>
      </w:r>
      <w:r w:rsidR="00503884">
        <w:t xml:space="preserve"> above), underlining that the CPSU and CPL/CPSU had been </w:t>
      </w:r>
      <w:r w:rsidRPr="0025428A" w:rsidR="00503884">
        <w:t xml:space="preserve">opposed to </w:t>
      </w:r>
      <w:r w:rsidR="00503884">
        <w:t xml:space="preserve">the </w:t>
      </w:r>
      <w:r w:rsidRPr="0025428A" w:rsidR="00503884">
        <w:t xml:space="preserve">democratisation of public life </w:t>
      </w:r>
      <w:r w:rsidR="00503884">
        <w:t xml:space="preserve">in Lithuania, </w:t>
      </w:r>
      <w:r w:rsidRPr="0025428A" w:rsidR="00503884">
        <w:t xml:space="preserve">and </w:t>
      </w:r>
      <w:r w:rsidR="00503884">
        <w:t xml:space="preserve">had only </w:t>
      </w:r>
      <w:r w:rsidRPr="0025428A" w:rsidR="00503884">
        <w:t xml:space="preserve">sought to maintain the </w:t>
      </w:r>
      <w:r w:rsidRPr="00004FFA" w:rsidR="00503884">
        <w:rPr>
          <w:i/>
        </w:rPr>
        <w:t>status quo</w:t>
      </w:r>
      <w:r w:rsidR="00503884">
        <w:rPr>
          <w:i/>
        </w:rPr>
        <w:t xml:space="preserve"> </w:t>
      </w:r>
      <w:r w:rsidR="00503884">
        <w:t xml:space="preserve">of Soviet rule. During the period in question, from the </w:t>
      </w:r>
      <w:r w:rsidR="00366717">
        <w:t xml:space="preserve">Act on the Re-establishment of the State of Lithuania </w:t>
      </w:r>
      <w:r w:rsidR="00503884">
        <w:t>of 11 March 1990 until the failed Moscow coup of August 1991, the CPSU had been a very powerful organisation in view of its control over Soviet security</w:t>
      </w:r>
      <w:r w:rsidR="0021250E">
        <w:t xml:space="preserve"> and the</w:t>
      </w:r>
      <w:r w:rsidR="00503884">
        <w:t xml:space="preserve"> interior</w:t>
      </w:r>
      <w:r w:rsidR="00F31EEF">
        <w:t>, as well as the</w:t>
      </w:r>
      <w:r w:rsidR="00503884">
        <w:t xml:space="preserve"> military forces stationed on the territory of Lithuania and elsewhere. The CPSU had used the CPL/CPSU to support its policing and military capabilities in </w:t>
      </w:r>
      <w:smartTag w:uri="urn:schemas-microsoft-com:office:smarttags" w:element="place">
        <w:smartTag w:uri="urn:schemas-microsoft-com:office:smarttags" w:element="country-region">
          <w:r w:rsidR="00503884">
            <w:t>Lithuania</w:t>
          </w:r>
        </w:smartTag>
      </w:smartTag>
      <w:r w:rsidR="00503884">
        <w:t xml:space="preserve">, targeted at stripping the legitimate Government of Lithuania of its powers. The CPSU and CPL/CPSU, </w:t>
      </w:r>
      <w:r w:rsidR="00FF5B45">
        <w:t xml:space="preserve">being </w:t>
      </w:r>
      <w:r w:rsidR="00503884">
        <w:t>aware that their ideas were supported by only a small minority of the Lithuanian population, had made attempts violently to overthrow the democratic regime. The applicants, the then senior executives of the CPL/CPSU, were found</w:t>
      </w:r>
      <w:r w:rsidRPr="00084EFD" w:rsidR="00503884">
        <w:t xml:space="preserve"> </w:t>
      </w:r>
      <w:r w:rsidR="00503884">
        <w:t xml:space="preserve">personally to have taken decisions or engaged in acts attesting </w:t>
      </w:r>
      <w:r w:rsidR="0021250E">
        <w:t xml:space="preserve">to </w:t>
      </w:r>
      <w:r w:rsidR="00503884">
        <w:t>their involvement in the attempted coups.</w:t>
      </w:r>
      <w:r w:rsidRPr="005B163F" w:rsidR="00503884">
        <w:t xml:space="preserve"> </w:t>
      </w:r>
      <w:r w:rsidR="00503884">
        <w:t>In particular, the following acts of the applicants were established by the trial court:</w:t>
      </w:r>
    </w:p>
    <w:p w:rsidR="005F78E3" w:rsidP="00503884" w:rsidRDefault="00EF4575">
      <w:pPr>
        <w:pStyle w:val="JuParaCharChar"/>
      </w:pPr>
      <w:r>
        <w:t>(i)</w:t>
      </w:r>
      <w:r w:rsidR="00503884">
        <w:tab/>
        <w:t xml:space="preserve">The first applicant </w:t>
      </w:r>
      <w:r w:rsidR="003C3484">
        <w:t xml:space="preserve">had </w:t>
      </w:r>
      <w:r w:rsidR="00503884">
        <w:t xml:space="preserve">occupied the position of Secretary of the Central Committee of the CPL/CPSU; the second applicant </w:t>
      </w:r>
      <w:r w:rsidR="003C3484">
        <w:t>had been</w:t>
      </w:r>
      <w:r w:rsidR="00503884">
        <w:t xml:space="preserve"> a member of the Central Committee of the CPL/CPSU and Director of the </w:t>
      </w:r>
      <w:r w:rsidR="00DB65CD">
        <w:t>radio station</w:t>
      </w:r>
      <w:r w:rsidR="00503884">
        <w:t xml:space="preserve"> “Soviet Lithuania”</w:t>
      </w:r>
      <w:r w:rsidR="0021250E">
        <w:t>;</w:t>
      </w:r>
      <w:r w:rsidR="00503884">
        <w:t xml:space="preserve"> the third applicant </w:t>
      </w:r>
      <w:r w:rsidR="003C3484">
        <w:t>had been</w:t>
      </w:r>
      <w:r w:rsidR="00503884">
        <w:t xml:space="preserve"> First Secretary of the Central Committee of the CPL/CPSU.</w:t>
      </w:r>
    </w:p>
    <w:p w:rsidR="005F78E3" w:rsidP="00503884" w:rsidRDefault="00EF4575">
      <w:pPr>
        <w:pStyle w:val="JuParaCharChar"/>
      </w:pPr>
      <w:r>
        <w:t>(ii)</w:t>
      </w:r>
      <w:r w:rsidR="00503884">
        <w:tab/>
        <w:t xml:space="preserve">On 21 April 1990 the CPL/CPSU </w:t>
      </w:r>
      <w:r w:rsidR="003C3484">
        <w:t xml:space="preserve">had </w:t>
      </w:r>
      <w:r w:rsidR="00503884">
        <w:t>founded the “LSSR Citizens</w:t>
      </w:r>
      <w:r w:rsidR="00CC582A">
        <w:t>’</w:t>
      </w:r>
      <w:r w:rsidR="00503884">
        <w:t xml:space="preserve"> Committee” (</w:t>
      </w:r>
      <w:r w:rsidR="00503884">
        <w:rPr>
          <w:i/>
        </w:rPr>
        <w:t>LTSR piliečių komitetas</w:t>
      </w:r>
      <w:r w:rsidR="00503884">
        <w:t>)</w:t>
      </w:r>
      <w:r w:rsidR="006E79C3">
        <w:rPr>
          <w:rStyle w:val="FootnoteReference"/>
        </w:rPr>
        <w:footnoteReference w:id="1"/>
      </w:r>
      <w:r w:rsidR="00503884">
        <w:t xml:space="preserve">, with the aim of stripping the Lithuanian Government of </w:t>
      </w:r>
      <w:r w:rsidR="003603BF">
        <w:t>its</w:t>
      </w:r>
      <w:r w:rsidR="00503884">
        <w:t xml:space="preserve"> powers, disobeying legislation passed by the Supreme Council, and reinstating the force of the USSR Constitution and other Soviet laws. The first and the third applicants </w:t>
      </w:r>
      <w:r w:rsidR="003C3484">
        <w:t>had been</w:t>
      </w:r>
      <w:r w:rsidR="00503884">
        <w:t xml:space="preserve"> members of the presidium of th</w:t>
      </w:r>
      <w:r w:rsidR="001F09DE">
        <w:t xml:space="preserve">is </w:t>
      </w:r>
      <w:r w:rsidR="00503884">
        <w:t>Committee.</w:t>
      </w:r>
    </w:p>
    <w:p w:rsidR="009109A3" w:rsidP="00503884" w:rsidRDefault="00EF4575">
      <w:pPr>
        <w:pStyle w:val="JuParaCharChar"/>
      </w:pPr>
      <w:r>
        <w:t>(iii)</w:t>
      </w:r>
      <w:r w:rsidR="00503884">
        <w:tab/>
        <w:t>On 12 May 1990, on the initiative of the third applicant, the “LSSR Party</w:t>
      </w:r>
      <w:r w:rsidR="00CC582A">
        <w:t>’</w:t>
      </w:r>
      <w:r w:rsidR="00FF5B45">
        <w:t>s</w:t>
      </w:r>
      <w:r w:rsidR="00503884">
        <w:t xml:space="preserve"> Interior Committee” (</w:t>
      </w:r>
      <w:r w:rsidR="00503884">
        <w:rPr>
          <w:i/>
        </w:rPr>
        <w:t>LTSR VRM partinis komitetas</w:t>
      </w:r>
      <w:r w:rsidR="00503884">
        <w:t xml:space="preserve">) </w:t>
      </w:r>
      <w:r w:rsidR="003C3484">
        <w:t>had been</w:t>
      </w:r>
      <w:r w:rsidR="00503884">
        <w:t xml:space="preserve"> founded for the purpose of creating independent police units under the authority of the CPL/CPSU.</w:t>
      </w:r>
    </w:p>
    <w:p w:rsidR="005F78E3" w:rsidP="00503884" w:rsidRDefault="00EF4575">
      <w:pPr>
        <w:pStyle w:val="JuParaCharChar"/>
      </w:pPr>
      <w:r>
        <w:t>(iv)</w:t>
      </w:r>
      <w:r w:rsidR="00503884">
        <w:tab/>
        <w:t>In the summer of 1990, on the initiative of the third applicant and other members of the CPL/CPSU, the so-called “Association of Free Businessmen” (</w:t>
      </w:r>
      <w:r w:rsidR="00503884">
        <w:rPr>
          <w:i/>
          <w:lang w:val="lt-LT"/>
        </w:rPr>
        <w:t>Laisvųjų verslininkų asociacija</w:t>
      </w:r>
      <w:r w:rsidR="00503884">
        <w:t xml:space="preserve">) </w:t>
      </w:r>
      <w:r w:rsidR="003C3484">
        <w:t>had been</w:t>
      </w:r>
      <w:r w:rsidR="00503884">
        <w:t xml:space="preserve"> created with the aim of co-ordinating the activities of the </w:t>
      </w:r>
      <w:smartTag w:uri="urn:schemas-microsoft-com:office:smarttags" w:element="country-region">
        <w:r w:rsidR="00503884">
          <w:t>USSR</w:t>
        </w:r>
      </w:smartTag>
      <w:r w:rsidR="00503884">
        <w:t xml:space="preserve"> economic structures based in </w:t>
      </w:r>
      <w:smartTag w:uri="urn:schemas-microsoft-com:office:smarttags" w:element="place">
        <w:smartTag w:uri="urn:schemas-microsoft-com:office:smarttags" w:element="country-region">
          <w:r w:rsidR="00503884">
            <w:t>Lithuania</w:t>
          </w:r>
        </w:smartTag>
      </w:smartTag>
      <w:r w:rsidR="00503884">
        <w:t>, as an alternative to the acting Government of Lithuania.</w:t>
      </w:r>
    </w:p>
    <w:p w:rsidR="005F78E3" w:rsidP="00503884" w:rsidRDefault="00EF4575">
      <w:pPr>
        <w:pStyle w:val="JuParaCharChar"/>
      </w:pPr>
      <w:r>
        <w:t>(v)</w:t>
      </w:r>
      <w:r w:rsidR="00503884">
        <w:tab/>
        <w:t xml:space="preserve">In June 1990 the applicants </w:t>
      </w:r>
      <w:r w:rsidR="003C3484">
        <w:t xml:space="preserve">had </w:t>
      </w:r>
      <w:r w:rsidR="00503884">
        <w:t xml:space="preserve">established the </w:t>
      </w:r>
      <w:r w:rsidR="00DB65CD">
        <w:t>radio station</w:t>
      </w:r>
      <w:r w:rsidR="00503884">
        <w:t xml:space="preserve"> “Soviet Lithuania” on the premises of </w:t>
      </w:r>
      <w:smartTag w:uri="urn:schemas-microsoft-com:office:smarttags" w:element="place">
        <w:smartTag w:uri="urn:schemas-microsoft-com:office:smarttags" w:element="PlaceName">
          <w:r w:rsidR="00433E93">
            <w:t>Vilnius</w:t>
          </w:r>
        </w:smartTag>
        <w:r w:rsidR="00433E93">
          <w:t xml:space="preserve"> </w:t>
        </w:r>
        <w:smartTag w:uri="urn:schemas-microsoft-com:office:smarttags" w:element="PlaceType">
          <w:r w:rsidR="00433E93">
            <w:t>U</w:t>
          </w:r>
          <w:r w:rsidR="00503884">
            <w:t>niversity</w:t>
          </w:r>
        </w:smartTag>
      </w:smartTag>
      <w:r w:rsidR="00503884">
        <w:t>, forcibly occupied by Soviet troops.</w:t>
      </w:r>
    </w:p>
    <w:p w:rsidR="00503884" w:rsidP="00503884" w:rsidRDefault="00EF4575">
      <w:pPr>
        <w:pStyle w:val="JuParaCharChar"/>
      </w:pPr>
      <w:r>
        <w:t>(vi)</w:t>
      </w:r>
      <w:r w:rsidR="00503884">
        <w:tab/>
        <w:t>On 7 August 1990 the “LSSR Citizens</w:t>
      </w:r>
      <w:r w:rsidR="00CC582A">
        <w:t>’</w:t>
      </w:r>
      <w:r w:rsidR="00503884">
        <w:t xml:space="preserve"> Committee” </w:t>
      </w:r>
      <w:r w:rsidR="003C3484">
        <w:t xml:space="preserve">had </w:t>
      </w:r>
      <w:r w:rsidR="00503884">
        <w:t>established “Workers</w:t>
      </w:r>
      <w:r w:rsidR="00CC582A">
        <w:t>’</w:t>
      </w:r>
      <w:r w:rsidR="00503884">
        <w:t xml:space="preserve"> Vigilance Committees” (</w:t>
      </w:r>
      <w:r w:rsidR="00503884">
        <w:rPr>
          <w:i/>
        </w:rPr>
        <w:t>darbininkų draugovės</w:t>
      </w:r>
      <w:r w:rsidR="00503884">
        <w:t xml:space="preserve">), their publicly proclaimed goal being “to disobey unlawful forcible acts [aimed at] liquidating the socialist regime and unlawfully separating </w:t>
      </w:r>
      <w:smartTag w:uri="urn:schemas-microsoft-com:office:smarttags" w:element="country-region">
        <w:r w:rsidR="00503884">
          <w:t>Lithuania</w:t>
        </w:r>
      </w:smartTag>
      <w:r w:rsidR="00503884">
        <w:t xml:space="preserve"> from the </w:t>
      </w:r>
      <w:smartTag w:uri="urn:schemas-microsoft-com:office:smarttags" w:element="place">
        <w:smartTag w:uri="urn:schemas-microsoft-com:office:smarttags" w:element="country-region">
          <w:r w:rsidR="00503884">
            <w:t>USSR</w:t>
          </w:r>
        </w:smartTag>
      </w:smartTag>
      <w:r w:rsidR="00503884">
        <w:t>”</w:t>
      </w:r>
      <w:r w:rsidR="00FF5B45">
        <w:t>.</w:t>
      </w:r>
    </w:p>
    <w:p w:rsidR="005F78E3" w:rsidP="00503884" w:rsidRDefault="00EF4575">
      <w:pPr>
        <w:pStyle w:val="JuParaCharChar"/>
      </w:pPr>
      <w:r>
        <w:t>(vii)</w:t>
      </w:r>
      <w:r w:rsidR="001F09DE">
        <w:t xml:space="preserve"> </w:t>
      </w:r>
      <w:r w:rsidR="00503884">
        <w:t xml:space="preserve">On 16 December 1990 the CPL/CPSU </w:t>
      </w:r>
      <w:r w:rsidR="003C3484">
        <w:t xml:space="preserve">had </w:t>
      </w:r>
      <w:r w:rsidR="00503884">
        <w:t>organised the “Congress of Democratic Forces of Lithuania” (</w:t>
      </w:r>
      <w:r w:rsidR="00503884">
        <w:rPr>
          <w:i/>
        </w:rPr>
        <w:t>Lietuvos demokratini</w:t>
      </w:r>
      <w:r w:rsidR="00503884">
        <w:rPr>
          <w:i/>
          <w:lang w:val="lt-LT"/>
        </w:rPr>
        <w:t>ų jėgų kongresas</w:t>
      </w:r>
      <w:r w:rsidR="00503884">
        <w:t>), the third applicant being its President.</w:t>
      </w:r>
    </w:p>
    <w:p w:rsidR="00503884" w:rsidP="00503884" w:rsidRDefault="00EF4575">
      <w:pPr>
        <w:pStyle w:val="JuParaCharChar"/>
      </w:pPr>
      <w:r>
        <w:t xml:space="preserve">(viii) </w:t>
      </w:r>
      <w:r w:rsidR="00503884">
        <w:t xml:space="preserve">In early January 1991 the third applicant </w:t>
      </w:r>
      <w:r w:rsidR="00FE5036">
        <w:t xml:space="preserve">had </w:t>
      </w:r>
      <w:r w:rsidR="00503884">
        <w:t xml:space="preserve">presented to his CPSU superiors in </w:t>
      </w:r>
      <w:smartTag w:uri="urn:schemas-microsoft-com:office:smarttags" w:element="City">
        <w:r w:rsidR="00503884">
          <w:t>Moscow</w:t>
        </w:r>
      </w:smartTag>
      <w:r w:rsidR="00503884">
        <w:t xml:space="preserve"> a plan </w:t>
      </w:r>
      <w:r w:rsidR="0021250E">
        <w:t xml:space="preserve">for </w:t>
      </w:r>
      <w:r w:rsidR="00503884">
        <w:t xml:space="preserve">“USSR Presidential Rule” </w:t>
      </w:r>
      <w:r w:rsidR="0021250E">
        <w:t>in</w:t>
      </w:r>
      <w:r w:rsidR="00503884">
        <w:t xml:space="preserve"> </w:t>
      </w:r>
      <w:smartTag w:uri="urn:schemas-microsoft-com:office:smarttags" w:element="place">
        <w:smartTag w:uri="urn:schemas-microsoft-com:office:smarttags" w:element="country-region">
          <w:r w:rsidR="00503884">
            <w:t>Lithuania</w:t>
          </w:r>
        </w:smartTag>
      </w:smartTag>
      <w:r w:rsidR="00503884">
        <w:t xml:space="preserve">. The third applicant </w:t>
      </w:r>
      <w:r w:rsidR="00FE5036">
        <w:t xml:space="preserve">had </w:t>
      </w:r>
      <w:r w:rsidR="00503884">
        <w:t xml:space="preserve">also </w:t>
      </w:r>
      <w:r w:rsidR="00FE5036">
        <w:t xml:space="preserve">been </w:t>
      </w:r>
      <w:r w:rsidR="00503884">
        <w:t>involved in organising various meetings and strikes in order to a</w:t>
      </w:r>
      <w:r w:rsidR="00CE0EE4">
        <w:t>chieve</w:t>
      </w:r>
      <w:r w:rsidR="00503884">
        <w:t xml:space="preserve"> the execution of that plan. </w:t>
      </w:r>
      <w:r w:rsidR="00F669B0">
        <w:t>Following which</w:t>
      </w:r>
      <w:r w:rsidR="00503884">
        <w:t xml:space="preserve">, on 10 January 1991 President Gorbachev publicly required the Supreme Council of the </w:t>
      </w:r>
      <w:smartTag w:uri="urn:schemas-microsoft-com:office:smarttags" w:element="PlaceType">
        <w:r w:rsidR="00503884">
          <w:t>Republic</w:t>
        </w:r>
      </w:smartTag>
      <w:r w:rsidR="00503884">
        <w:t xml:space="preserve"> of </w:t>
      </w:r>
      <w:smartTag w:uri="urn:schemas-microsoft-com:office:smarttags" w:element="PlaceName">
        <w:r w:rsidR="00503884">
          <w:t>Lithuania</w:t>
        </w:r>
      </w:smartTag>
      <w:r w:rsidR="00503884">
        <w:t xml:space="preserve"> to “reinstate immediately the legal force of the </w:t>
      </w:r>
      <w:smartTag w:uri="urn:schemas-microsoft-com:office:smarttags" w:element="country-region">
        <w:r w:rsidR="00503884">
          <w:t>USSR</w:t>
        </w:r>
      </w:smartTag>
      <w:r w:rsidR="00503884">
        <w:t xml:space="preserve"> and LSSR Constitutions in </w:t>
      </w:r>
      <w:smartTag w:uri="urn:schemas-microsoft-com:office:smarttags" w:element="place">
        <w:smartTag w:uri="urn:schemas-microsoft-com:office:smarttags" w:element="country-region">
          <w:r w:rsidR="00503884">
            <w:t>Lithuania</w:t>
          </w:r>
        </w:smartTag>
      </w:smartTag>
      <w:r w:rsidR="00503884">
        <w:t>.”</w:t>
      </w:r>
    </w:p>
    <w:p w:rsidR="005F78E3" w:rsidP="00503884" w:rsidRDefault="00EF4575">
      <w:pPr>
        <w:pStyle w:val="JuParaCharChar"/>
      </w:pPr>
      <w:r>
        <w:t>(ix)</w:t>
      </w:r>
      <w:r w:rsidR="00503884">
        <w:tab/>
        <w:t xml:space="preserve">On 11 January 1991 the CPL/CPSU </w:t>
      </w:r>
      <w:r w:rsidR="00FE5036">
        <w:t xml:space="preserve">had </w:t>
      </w:r>
      <w:r w:rsidR="00503884">
        <w:t xml:space="preserve">sent an ultimatum to the Government of Lithuania, ordering it to comply with the declaration of the </w:t>
      </w:r>
      <w:smartTag w:uri="urn:schemas-microsoft-com:office:smarttags" w:element="place">
        <w:smartTag w:uri="urn:schemas-microsoft-com:office:smarttags" w:element="country-region">
          <w:r w:rsidR="00503884">
            <w:t>USSR</w:t>
          </w:r>
        </w:smartTag>
      </w:smartTag>
      <w:r w:rsidR="00503884">
        <w:t xml:space="preserve"> President. Failing that, the CPL/CPSU </w:t>
      </w:r>
      <w:r w:rsidR="00FE5036">
        <w:t xml:space="preserve">had </w:t>
      </w:r>
      <w:r w:rsidR="003A1FB4">
        <w:t xml:space="preserve">announced </w:t>
      </w:r>
      <w:r w:rsidR="00503884">
        <w:t xml:space="preserve">that it </w:t>
      </w:r>
      <w:r w:rsidR="00127D99">
        <w:t xml:space="preserve">would </w:t>
      </w:r>
      <w:r w:rsidR="00503884">
        <w:t>create the “Lithuanian National Rescue Committee” (</w:t>
      </w:r>
      <w:r w:rsidR="00503884">
        <w:rPr>
          <w:i/>
        </w:rPr>
        <w:t>Lietuvos nacionalinio gelbėjimo komitetas</w:t>
      </w:r>
      <w:r w:rsidR="00503884">
        <w:t xml:space="preserve">), “which would take care of matters </w:t>
      </w:r>
      <w:r w:rsidR="008233F7">
        <w:t>concerning</w:t>
      </w:r>
      <w:r w:rsidR="00503884">
        <w:t xml:space="preserve"> the future of the LSSR.”</w:t>
      </w:r>
    </w:p>
    <w:p w:rsidR="005F78E3" w:rsidP="00503884" w:rsidRDefault="00EF4575">
      <w:pPr>
        <w:pStyle w:val="JuParaCharChar"/>
      </w:pPr>
      <w:r>
        <w:t>(x)</w:t>
      </w:r>
      <w:r w:rsidR="00503884">
        <w:tab/>
        <w:t xml:space="preserve">In addition to the ultimatum of 11 January 1991, the CPL/CPSU </w:t>
      </w:r>
      <w:r w:rsidR="00FE5036">
        <w:t xml:space="preserve">had </w:t>
      </w:r>
      <w:r w:rsidR="00503884">
        <w:t>made five public declarations</w:t>
      </w:r>
      <w:r w:rsidRPr="005B163F" w:rsidR="00503884">
        <w:t xml:space="preserve"> </w:t>
      </w:r>
      <w:r w:rsidR="00503884">
        <w:t>during the period f</w:t>
      </w:r>
      <w:r w:rsidR="0021250E">
        <w:t>rom</w:t>
      </w:r>
      <w:r w:rsidR="00503884">
        <w:t xml:space="preserve"> 11 to 19 January 1991, urging the forceful overthrow of the Government and </w:t>
      </w:r>
      <w:r w:rsidR="00597FA4">
        <w:t xml:space="preserve">the </w:t>
      </w:r>
      <w:r w:rsidR="00503884">
        <w:t xml:space="preserve">other authorities of independent </w:t>
      </w:r>
      <w:smartTag w:uri="urn:schemas-microsoft-com:office:smarttags" w:element="place">
        <w:smartTag w:uri="urn:schemas-microsoft-com:office:smarttags" w:element="country-region">
          <w:r w:rsidR="00503884">
            <w:t>Lithuania</w:t>
          </w:r>
        </w:smartTag>
      </w:smartTag>
      <w:r w:rsidR="00503884">
        <w:t xml:space="preserve">. The first and the third applicants </w:t>
      </w:r>
      <w:r w:rsidR="00FE5036">
        <w:t>had been</w:t>
      </w:r>
      <w:r w:rsidR="00503884">
        <w:t xml:space="preserve"> responsible for preparing those declarations, whil</w:t>
      </w:r>
      <w:r w:rsidR="005A55CB">
        <w:t>st</w:t>
      </w:r>
      <w:r w:rsidR="00503884">
        <w:t xml:space="preserve"> the second applicant </w:t>
      </w:r>
      <w:r w:rsidR="00723A4F">
        <w:t>had been</w:t>
      </w:r>
      <w:r w:rsidR="00503884">
        <w:t xml:space="preserve"> responsible for disseminating them in the media.</w:t>
      </w:r>
    </w:p>
    <w:p w:rsidR="00503884" w:rsidP="00503884" w:rsidRDefault="00EF4575">
      <w:pPr>
        <w:pStyle w:val="JuParaCharChar"/>
      </w:pPr>
      <w:r>
        <w:t>(xi)</w:t>
      </w:r>
      <w:r w:rsidR="00503884">
        <w:tab/>
        <w:t>During the Soviet Army</w:t>
      </w:r>
      <w:r w:rsidR="00CC582A">
        <w:t>’</w:t>
      </w:r>
      <w:r w:rsidR="00503884">
        <w:t xml:space="preserve">s invasion of the Lithuanian public media headquarters and other buildings in Vilnius </w:t>
      </w:r>
      <w:r w:rsidR="0021250E">
        <w:t>fr</w:t>
      </w:r>
      <w:r w:rsidR="00503884">
        <w:t>o</w:t>
      </w:r>
      <w:r w:rsidR="0021250E">
        <w:t>m</w:t>
      </w:r>
      <w:r w:rsidR="00503884">
        <w:t xml:space="preserve"> 11 to 13 January 1991 </w:t>
      </w:r>
      <w:r w:rsidR="00A00918">
        <w:br/>
      </w:r>
      <w:r w:rsidR="00503884">
        <w:t xml:space="preserve">(see </w:t>
      </w:r>
      <w:r w:rsidRPr="00BE0235" w:rsidR="0021250E">
        <w:t>paragraph</w:t>
      </w:r>
      <w:r w:rsidRPr="00BE0235" w:rsidR="00B969BA">
        <w:t xml:space="preserve"> </w:t>
      </w:r>
      <w:r w:rsidRPr="00BE0235" w:rsidR="00597FA4">
        <w:t>2</w:t>
      </w:r>
      <w:r w:rsidRPr="00BE0235" w:rsidR="00B969BA">
        <w:t>1</w:t>
      </w:r>
      <w:r w:rsidR="0021250E">
        <w:t xml:space="preserve"> </w:t>
      </w:r>
      <w:r w:rsidR="00503884">
        <w:t xml:space="preserve">above), the third applicant </w:t>
      </w:r>
      <w:r w:rsidR="00723A4F">
        <w:t xml:space="preserve">had </w:t>
      </w:r>
      <w:r w:rsidR="00503884">
        <w:t>actively collaborated with the CPSU and the USSR authorities, inciting them to use military force</w:t>
      </w:r>
      <w:r w:rsidR="00435C0E">
        <w:t>,</w:t>
      </w:r>
      <w:r w:rsidR="00503884">
        <w:t xml:space="preserve"> </w:t>
      </w:r>
      <w:r w:rsidR="00435C0E">
        <w:t xml:space="preserve">with the help of vigilantes, </w:t>
      </w:r>
      <w:r w:rsidR="00503884">
        <w:t>against the unarmed civil</w:t>
      </w:r>
      <w:r w:rsidR="00C01D0A">
        <w:t>ian</w:t>
      </w:r>
      <w:r w:rsidR="00503884">
        <w:t xml:space="preserve"> population which had assembled to defend Lithuanian independence</w:t>
      </w:r>
      <w:r w:rsidR="00AC4EC4">
        <w:t xml:space="preserve"> around these buildings</w:t>
      </w:r>
      <w:r w:rsidR="00503884">
        <w:t xml:space="preserve">. The third applicant </w:t>
      </w:r>
      <w:r w:rsidR="00467507">
        <w:t>had</w:t>
      </w:r>
      <w:r w:rsidR="00503884">
        <w:t xml:space="preserve"> therefore </w:t>
      </w:r>
      <w:r w:rsidR="00467507">
        <w:t xml:space="preserve">been </w:t>
      </w:r>
      <w:r w:rsidR="00503884">
        <w:t xml:space="preserve">an accomplice of the officers of the Soviet Army, who </w:t>
      </w:r>
      <w:r w:rsidR="007830CB">
        <w:t xml:space="preserve">had </w:t>
      </w:r>
      <w:r w:rsidR="00503884">
        <w:t>murder</w:t>
      </w:r>
      <w:r w:rsidR="001967E1">
        <w:t>ed</w:t>
      </w:r>
      <w:r w:rsidR="00503884">
        <w:t xml:space="preserve"> </w:t>
      </w:r>
      <w:r w:rsidR="007830CB">
        <w:t>13</w:t>
      </w:r>
      <w:r w:rsidR="00503884">
        <w:t xml:space="preserve"> Lithuanian civilians, severely injured </w:t>
      </w:r>
      <w:r w:rsidR="007830CB">
        <w:t>16</w:t>
      </w:r>
      <w:r w:rsidR="00503884">
        <w:t xml:space="preserve"> peo</w:t>
      </w:r>
      <w:r w:rsidR="001A508F">
        <w:t>ple,</w:t>
      </w:r>
      <w:r w:rsidR="00503884">
        <w:t xml:space="preserve"> and caused medium or mild bodily harm to 724 persons. All the victims and the types of the injuries sustained during the confrontations </w:t>
      </w:r>
      <w:r w:rsidR="00226B1E">
        <w:t>during</w:t>
      </w:r>
      <w:r w:rsidR="00503884">
        <w:t xml:space="preserve"> the night </w:t>
      </w:r>
      <w:r w:rsidR="009C479E">
        <w:t>of</w:t>
      </w:r>
      <w:r w:rsidR="00503884">
        <w:t xml:space="preserve"> 12</w:t>
      </w:r>
      <w:r w:rsidR="009C479E">
        <w:t>-</w:t>
      </w:r>
      <w:r w:rsidR="00503884">
        <w:t xml:space="preserve">13 January 1991 were listed in detail in the judgment. </w:t>
      </w:r>
      <w:r w:rsidR="00550B13">
        <w:t xml:space="preserve">The applicants were also convicted </w:t>
      </w:r>
      <w:r w:rsidR="00FC397C">
        <w:t>in respect of</w:t>
      </w:r>
      <w:r w:rsidR="00550B13">
        <w:t xml:space="preserve"> the unlawful occupation of </w:t>
      </w:r>
      <w:smartTag w:uri="urn:schemas-microsoft-com:office:smarttags" w:element="place">
        <w:smartTag w:uri="urn:schemas-microsoft-com:office:smarttags" w:element="PlaceName">
          <w:r w:rsidR="00550B13">
            <w:t>Lithuanian</w:t>
          </w:r>
        </w:smartTag>
        <w:r w:rsidR="00550B13">
          <w:t xml:space="preserve"> </w:t>
        </w:r>
        <w:smartTag w:uri="urn:schemas-microsoft-com:office:smarttags" w:element="PlaceType">
          <w:r w:rsidR="00550B13">
            <w:t>State</w:t>
          </w:r>
        </w:smartTag>
      </w:smartTag>
      <w:r w:rsidR="00550B13">
        <w:t xml:space="preserve"> premises.</w:t>
      </w:r>
    </w:p>
    <w:p w:rsidR="005F78E3" w:rsidP="00503884" w:rsidRDefault="00EF4575">
      <w:pPr>
        <w:pStyle w:val="JuParaCharChar"/>
      </w:pPr>
      <w:r>
        <w:t xml:space="preserve">(xii) </w:t>
      </w:r>
      <w:r w:rsidR="00503884">
        <w:t>One of the applicants</w:t>
      </w:r>
      <w:r w:rsidR="00CC582A">
        <w:t>’</w:t>
      </w:r>
      <w:r w:rsidR="00503884">
        <w:t xml:space="preserve"> co-defendants, J</w:t>
      </w:r>
      <w:r w:rsidR="00683480">
        <w:t>.</w:t>
      </w:r>
      <w:r w:rsidR="00503884">
        <w:t>J</w:t>
      </w:r>
      <w:r w:rsidR="00683480">
        <w:t>.</w:t>
      </w:r>
      <w:r w:rsidR="00503884">
        <w:t xml:space="preserve">, </w:t>
      </w:r>
      <w:r w:rsidR="00723A4F">
        <w:t>had been</w:t>
      </w:r>
      <w:r w:rsidR="00503884">
        <w:t xml:space="preserve"> considered </w:t>
      </w:r>
      <w:r w:rsidR="009C479E">
        <w:t>to be</w:t>
      </w:r>
      <w:r w:rsidR="00503884">
        <w:t xml:space="preserve"> the founder </w:t>
      </w:r>
      <w:r w:rsidR="001445FD">
        <w:t xml:space="preserve">of </w:t>
      </w:r>
      <w:r w:rsidR="00503884">
        <w:t>and</w:t>
      </w:r>
      <w:r w:rsidR="009C479E">
        <w:t xml:space="preserve"> </w:t>
      </w:r>
      <w:r w:rsidR="00503884">
        <w:t>m</w:t>
      </w:r>
      <w:r w:rsidR="00FD3818">
        <w:t>ain</w:t>
      </w:r>
      <w:r w:rsidR="00503884">
        <w:t xml:space="preserve"> participant </w:t>
      </w:r>
      <w:r w:rsidR="001445FD">
        <w:t>in</w:t>
      </w:r>
      <w:r w:rsidR="00503884">
        <w:t xml:space="preserve"> the Lithuanian National Rescue Committee, which had been particularly active during the attempted coup of 11</w:t>
      </w:r>
      <w:r w:rsidR="009C479E">
        <w:t>-</w:t>
      </w:r>
      <w:r w:rsidR="00503884">
        <w:t xml:space="preserve">13 January 1991. The first and the second applicants </w:t>
      </w:r>
      <w:r w:rsidR="00723A4F">
        <w:t>had</w:t>
      </w:r>
      <w:r w:rsidR="00503884">
        <w:t xml:space="preserve"> </w:t>
      </w:r>
      <w:r w:rsidR="009C479E">
        <w:t>also</w:t>
      </w:r>
      <w:r w:rsidR="00723A4F">
        <w:t xml:space="preserve"> been</w:t>
      </w:r>
      <w:r w:rsidR="009C479E">
        <w:t xml:space="preserve"> </w:t>
      </w:r>
      <w:r w:rsidR="00503884">
        <w:t>he</w:t>
      </w:r>
      <w:r w:rsidR="00723A4F">
        <w:t>l</w:t>
      </w:r>
      <w:r w:rsidR="00503884">
        <w:t xml:space="preserve">d </w:t>
      </w:r>
      <w:r w:rsidR="00723A4F">
        <w:t>to</w:t>
      </w:r>
      <w:r w:rsidR="00503884">
        <w:t xml:space="preserve"> hav</w:t>
      </w:r>
      <w:r w:rsidR="00723A4F">
        <w:t>e</w:t>
      </w:r>
      <w:r w:rsidR="00503884">
        <w:t xml:space="preserve"> participated in the activities of th</w:t>
      </w:r>
      <w:r w:rsidR="00C01D0A">
        <w:t>is</w:t>
      </w:r>
      <w:r w:rsidR="00503884">
        <w:t xml:space="preserve"> Committee </w:t>
      </w:r>
      <w:r w:rsidR="009C479E">
        <w:t>by</w:t>
      </w:r>
      <w:r w:rsidR="00503884">
        <w:t xml:space="preserve"> disseminating various public declarations on its behalf through the </w:t>
      </w:r>
      <w:r w:rsidR="00DB65CD">
        <w:t>radio station</w:t>
      </w:r>
      <w:r w:rsidR="00503884">
        <w:t xml:space="preserve"> “Soviet Lithuania”.</w:t>
      </w:r>
      <w:r w:rsidR="005F78E3">
        <w:t xml:space="preserve"> </w:t>
      </w:r>
      <w:r w:rsidR="00503884">
        <w:t>Those declarations had urged the forceful overthrow of the legitimate Government of Lithuania.</w:t>
      </w:r>
    </w:p>
    <w:p w:rsidR="005F78E3" w:rsidP="00503884" w:rsidRDefault="00EF4575">
      <w:pPr>
        <w:pStyle w:val="JuParaCharChar"/>
      </w:pPr>
      <w:r>
        <w:t xml:space="preserve">(xiii) </w:t>
      </w:r>
      <w:r w:rsidR="00503884">
        <w:t xml:space="preserve">On 14 January 1991 the Supreme Council </w:t>
      </w:r>
      <w:r w:rsidR="003C3484">
        <w:t xml:space="preserve">had </w:t>
      </w:r>
      <w:r w:rsidR="00503884">
        <w:t>adopted a decision on the so-called Lithuanian National Rescue Committee, declar</w:t>
      </w:r>
      <w:r w:rsidR="0048593C">
        <w:t>ing</w:t>
      </w:r>
      <w:r w:rsidR="00503884">
        <w:t xml:space="preserve"> its creation and actions </w:t>
      </w:r>
      <w:r w:rsidR="001E23A9">
        <w:t xml:space="preserve">to be </w:t>
      </w:r>
      <w:r w:rsidR="00503884">
        <w:t>“anti-constitutional, subversive and thus illegal.”</w:t>
      </w:r>
    </w:p>
    <w:p w:rsidR="005F78E3" w:rsidP="00503884" w:rsidRDefault="00EF4575">
      <w:pPr>
        <w:pStyle w:val="JuParaCharChar"/>
      </w:pPr>
      <w:r>
        <w:t xml:space="preserve">(xiv) </w:t>
      </w:r>
      <w:r w:rsidR="00503884">
        <w:t xml:space="preserve">Following the events of January 1991, the applicants </w:t>
      </w:r>
      <w:r w:rsidR="003C3484">
        <w:t xml:space="preserve">had </w:t>
      </w:r>
      <w:r w:rsidR="00503884">
        <w:t xml:space="preserve">continued unlawfully </w:t>
      </w:r>
      <w:r w:rsidR="006B2B3A">
        <w:t xml:space="preserve">to </w:t>
      </w:r>
      <w:r w:rsidR="00503884">
        <w:t xml:space="preserve">occupy several buildings with the assistance of the Soviet Army, including the Lithuanian public </w:t>
      </w:r>
      <w:r w:rsidR="001E23A9">
        <w:t>television</w:t>
      </w:r>
      <w:r w:rsidR="00503884">
        <w:t xml:space="preserve"> and media headquarters in </w:t>
      </w:r>
      <w:smartTag w:uri="urn:schemas-microsoft-com:office:smarttags" w:element="place">
        <w:smartTag w:uri="urn:schemas-microsoft-com:office:smarttags" w:element="City">
          <w:r w:rsidR="00503884">
            <w:t>Vilnius</w:t>
          </w:r>
        </w:smartTag>
      </w:smartTag>
      <w:r w:rsidR="00503884">
        <w:t>.</w:t>
      </w:r>
    </w:p>
    <w:p w:rsidR="009109A3" w:rsidP="00503884" w:rsidRDefault="00EF4575">
      <w:pPr>
        <w:pStyle w:val="JuParaCharChar"/>
      </w:pPr>
      <w:r>
        <w:t>(xv)</w:t>
      </w:r>
      <w:r w:rsidR="00C46A03">
        <w:t xml:space="preserve"> </w:t>
      </w:r>
      <w:r w:rsidR="00503884">
        <w:t xml:space="preserve">On 17 March 1991 the CPL/CPSU </w:t>
      </w:r>
      <w:r w:rsidR="00D0539E">
        <w:t xml:space="preserve">had </w:t>
      </w:r>
      <w:r w:rsidR="00503884">
        <w:t xml:space="preserve">unsuccessfully tried to organise a referendum on </w:t>
      </w:r>
      <w:smartTag w:uri="urn:schemas-microsoft-com:office:smarttags" w:element="country-region">
        <w:r w:rsidR="00503884">
          <w:t>Lithuania</w:t>
        </w:r>
      </w:smartTag>
      <w:r w:rsidR="00CC582A">
        <w:t>’</w:t>
      </w:r>
      <w:r w:rsidR="00503884">
        <w:t xml:space="preserve">s stay within the </w:t>
      </w:r>
      <w:smartTag w:uri="urn:schemas-microsoft-com:office:smarttags" w:element="place">
        <w:smartTag w:uri="urn:schemas-microsoft-com:office:smarttags" w:element="country-region">
          <w:r w:rsidR="00503884">
            <w:t>USSR</w:t>
          </w:r>
        </w:smartTag>
      </w:smartTag>
      <w:r w:rsidR="00503884">
        <w:t xml:space="preserve">, the third applicant </w:t>
      </w:r>
      <w:r w:rsidR="00D0539E">
        <w:t xml:space="preserve">having </w:t>
      </w:r>
      <w:r w:rsidR="00503884">
        <w:t>be</w:t>
      </w:r>
      <w:r w:rsidR="00D0539E">
        <w:t>e</w:t>
      </w:r>
      <w:r w:rsidR="00503884">
        <w:t>n</w:t>
      </w:r>
      <w:r w:rsidR="00D0539E">
        <w:t xml:space="preserve"> p</w:t>
      </w:r>
      <w:r w:rsidR="00503884">
        <w:t xml:space="preserve">articularly active in </w:t>
      </w:r>
      <w:r w:rsidR="001A508F">
        <w:t>the matter</w:t>
      </w:r>
      <w:r w:rsidR="00503884">
        <w:t>.</w:t>
      </w:r>
    </w:p>
    <w:p w:rsidR="00503884" w:rsidP="00503884" w:rsidRDefault="00EF4575">
      <w:pPr>
        <w:pStyle w:val="JuParaCharChar"/>
      </w:pPr>
      <w:r>
        <w:t xml:space="preserve">(xvi) </w:t>
      </w:r>
      <w:r w:rsidR="00503884">
        <w:t xml:space="preserve">The applicants </w:t>
      </w:r>
      <w:r w:rsidR="00A14AA2">
        <w:t xml:space="preserve">had </w:t>
      </w:r>
      <w:r w:rsidR="00503884">
        <w:t xml:space="preserve">continued their subversive activities within the CPL/CPSU up until the failed </w:t>
      </w:r>
      <w:smartTag w:uri="urn:schemas-microsoft-com:office:smarttags" w:element="place">
        <w:smartTag w:uri="urn:schemas-microsoft-com:office:smarttags" w:element="City">
          <w:r w:rsidR="00503884">
            <w:t>Moscow</w:t>
          </w:r>
        </w:smartTag>
      </w:smartTag>
      <w:r w:rsidR="00503884">
        <w:t xml:space="preserve"> coup </w:t>
      </w:r>
      <w:r w:rsidR="000F5A94">
        <w:t>in</w:t>
      </w:r>
      <w:r w:rsidR="00503884">
        <w:t xml:space="preserve"> August 1991.</w:t>
      </w:r>
    </w:p>
    <w:p w:rsidR="009109A3" w:rsidP="00503884" w:rsidRDefault="00EF4575">
      <w:pPr>
        <w:pStyle w:val="JuParaCharChar"/>
      </w:pPr>
      <w:r>
        <w:t xml:space="preserve">(xvii) </w:t>
      </w:r>
      <w:r w:rsidR="00503884">
        <w:t xml:space="preserve">The CPL/CPSU was thus recognised as an </w:t>
      </w:r>
      <w:r w:rsidR="00972F5E">
        <w:t>anti-state</w:t>
      </w:r>
      <w:r w:rsidR="00503884">
        <w:t xml:space="preserve"> organisation within the meaning of Article 70 of the Criminal Code as then in force </w:t>
      </w:r>
      <w:r w:rsidR="00A00918">
        <w:br/>
      </w:r>
      <w:r w:rsidR="00503884">
        <w:t xml:space="preserve">(see </w:t>
      </w:r>
      <w:r w:rsidRPr="00BE0235" w:rsidR="001E23A9">
        <w:t xml:space="preserve">paragraph </w:t>
      </w:r>
      <w:r w:rsidRPr="00BE0235" w:rsidR="000F5A94">
        <w:t>78</w:t>
      </w:r>
      <w:r w:rsidR="001E23A9">
        <w:t xml:space="preserve"> </w:t>
      </w:r>
      <w:r w:rsidR="00503884">
        <w:t>below). Similarly, the LSSR Citizens</w:t>
      </w:r>
      <w:r w:rsidR="00CC582A">
        <w:t>’</w:t>
      </w:r>
      <w:r w:rsidR="00503884">
        <w:t xml:space="preserve"> Committee, the LSSR Party</w:t>
      </w:r>
      <w:r w:rsidR="00CC582A">
        <w:t>’</w:t>
      </w:r>
      <w:r w:rsidR="001E23A9">
        <w:t>s</w:t>
      </w:r>
      <w:r w:rsidR="00503884">
        <w:t xml:space="preserve"> Interior Committee, the Association of Free Businessmen, the </w:t>
      </w:r>
      <w:r w:rsidR="00DB65CD">
        <w:t>radio station</w:t>
      </w:r>
      <w:r w:rsidR="00503884">
        <w:t xml:space="preserve"> “Soviet Lithuania”, the Workers</w:t>
      </w:r>
      <w:r w:rsidR="00CC582A">
        <w:t>’</w:t>
      </w:r>
      <w:r w:rsidR="00503884">
        <w:t xml:space="preserve"> Vigilance Committees, the Congress of Democratic Forces of Lithuania and the Lithuanian National Rescue Committee</w:t>
      </w:r>
      <w:r w:rsidR="004607CE">
        <w:t xml:space="preserve"> </w:t>
      </w:r>
      <w:r w:rsidR="00503884">
        <w:t>were also recognised as such organisations, the CPL/CPSU having set up or controlled all of them.</w:t>
      </w:r>
    </w:p>
    <w:p w:rsidR="005F78E3" w:rsidP="00503884" w:rsidRDefault="00EF4575">
      <w:pPr>
        <w:pStyle w:val="JuParaCharChar"/>
      </w:pPr>
      <w:r>
        <w:t xml:space="preserve">(xviii) </w:t>
      </w:r>
      <w:r w:rsidR="00503884">
        <w:t xml:space="preserve">As regards the first applicant, </w:t>
      </w:r>
      <w:r w:rsidRPr="00386C9B" w:rsidR="00503884">
        <w:t xml:space="preserve">the court </w:t>
      </w:r>
      <w:r w:rsidR="00503884">
        <w:t xml:space="preserve">concluded </w:t>
      </w:r>
      <w:r w:rsidRPr="00386C9B" w:rsidR="00503884">
        <w:t>that</w:t>
      </w:r>
      <w:r w:rsidR="00503884">
        <w:t xml:space="preserve">, in his capacity as </w:t>
      </w:r>
      <w:r w:rsidR="001A508F">
        <w:t xml:space="preserve">the </w:t>
      </w:r>
      <w:r w:rsidR="00503884">
        <w:t xml:space="preserve">Secretary of the Central Committee of the CPL/CPSU, he </w:t>
      </w:r>
      <w:r w:rsidRPr="00386C9B" w:rsidR="00503884">
        <w:t xml:space="preserve">had publicly urged the forceful overthrow of the lawful </w:t>
      </w:r>
      <w:r w:rsidR="00F31E9C">
        <w:t>G</w:t>
      </w:r>
      <w:r w:rsidRPr="00386C9B" w:rsidR="00503884">
        <w:t>overnment of Lithuania and the abolition of the sovereignty of the Lithuanian State</w:t>
      </w:r>
      <w:r w:rsidR="001A508F">
        <w:t>,</w:t>
      </w:r>
      <w:r w:rsidRPr="003546F3" w:rsidR="00503884">
        <w:t xml:space="preserve"> </w:t>
      </w:r>
      <w:r w:rsidR="00503884">
        <w:t>between</w:t>
      </w:r>
      <w:r w:rsidR="001A508F">
        <w:t xml:space="preserve"> the </w:t>
      </w:r>
      <w:r w:rsidR="00366717">
        <w:t>Act on the Re-establishment of the State of Lithuania</w:t>
      </w:r>
      <w:r w:rsidRPr="00386C9B" w:rsidR="00366717">
        <w:t xml:space="preserve"> </w:t>
      </w:r>
      <w:r w:rsidR="00A00918">
        <w:br/>
      </w:r>
      <w:r w:rsidRPr="00386C9B" w:rsidR="00503884">
        <w:t>o</w:t>
      </w:r>
      <w:r w:rsidR="00366717">
        <w:t>f</w:t>
      </w:r>
      <w:r w:rsidRPr="00386C9B" w:rsidR="00503884">
        <w:t xml:space="preserve"> 11 March 1990 </w:t>
      </w:r>
      <w:r w:rsidR="00503884">
        <w:t>and</w:t>
      </w:r>
      <w:r w:rsidRPr="00386C9B" w:rsidR="00503884">
        <w:t xml:space="preserve"> the failed coup in Moscow in August 1991. It was </w:t>
      </w:r>
      <w:r w:rsidR="00503884">
        <w:t xml:space="preserve">also </w:t>
      </w:r>
      <w:r w:rsidRPr="00386C9B" w:rsidR="00503884">
        <w:t xml:space="preserve">found that the </w:t>
      </w:r>
      <w:r w:rsidR="00503884">
        <w:t xml:space="preserve">first </w:t>
      </w:r>
      <w:r w:rsidRPr="00386C9B" w:rsidR="00503884">
        <w:t xml:space="preserve">applicant had obstructed the functioning of </w:t>
      </w:r>
      <w:r w:rsidR="00503884">
        <w:t xml:space="preserve">the democratically created </w:t>
      </w:r>
      <w:r w:rsidRPr="00386C9B" w:rsidR="00503884">
        <w:t xml:space="preserve">institutions of independent </w:t>
      </w:r>
      <w:smartTag w:uri="urn:schemas-microsoft-com:office:smarttags" w:element="place">
        <w:smartTag w:uri="urn:schemas-microsoft-com:office:smarttags" w:element="country-region">
          <w:r w:rsidR="00503884" w:rsidRPr="00386C9B">
            <w:t>Lithuania</w:t>
          </w:r>
        </w:smartTag>
      </w:smartTag>
      <w:r w:rsidR="00503884">
        <w:t xml:space="preserve">, and had participated in the activities of the </w:t>
      </w:r>
      <w:r w:rsidR="00972F5E">
        <w:t>anti-state</w:t>
      </w:r>
      <w:r w:rsidR="00503884">
        <w:t xml:space="preserve"> organisations mentioned above.</w:t>
      </w:r>
    </w:p>
    <w:p w:rsidR="005F78E3" w:rsidP="00503884" w:rsidRDefault="008E6D72">
      <w:pPr>
        <w:pStyle w:val="JuPara"/>
      </w:pPr>
      <w:r>
        <w:fldChar w:fldCharType="begin"/>
      </w:r>
      <w:r>
        <w:instrText xml:space="preserve"> SEQ level0 \*arabic </w:instrText>
      </w:r>
      <w:r>
        <w:fldChar w:fldCharType="separate"/>
      </w:r>
      <w:r w:rsidR="0041069E">
        <w:rPr>
          <w:noProof/>
        </w:rPr>
        <w:t>51</w:t>
      </w:r>
      <w:r>
        <w:fldChar w:fldCharType="end"/>
      </w:r>
      <w:r>
        <w:t>.  </w:t>
      </w:r>
      <w:r w:rsidR="00503884">
        <w:t xml:space="preserve">The first applicant was convicted of </w:t>
      </w:r>
      <w:r w:rsidRPr="00386C9B" w:rsidR="00503884">
        <w:t xml:space="preserve">offences under Article 68 </w:t>
      </w:r>
      <w:r w:rsidR="00F31E9C">
        <w:t>of the then Criminal Code</w:t>
      </w:r>
      <w:r w:rsidRPr="00386C9B" w:rsidR="00F31E9C">
        <w:t xml:space="preserve"> </w:t>
      </w:r>
      <w:r w:rsidRPr="00386C9B" w:rsidR="00503884">
        <w:t xml:space="preserve">(publicly urging the forceful overthrow of the sovereignty of the </w:t>
      </w:r>
      <w:r w:rsidR="00503884">
        <w:t>State</w:t>
      </w:r>
      <w:r w:rsidRPr="00386C9B" w:rsidR="00503884">
        <w:t xml:space="preserve">) and </w:t>
      </w:r>
      <w:r w:rsidR="0045477D">
        <w:t xml:space="preserve">Article </w:t>
      </w:r>
      <w:r w:rsidRPr="00386C9B" w:rsidR="00503884">
        <w:t xml:space="preserve">70 </w:t>
      </w:r>
      <w:r w:rsidR="00AF7C89">
        <w:t xml:space="preserve">of that Code </w:t>
      </w:r>
      <w:r w:rsidRPr="00386C9B" w:rsidR="00503884">
        <w:t>(</w:t>
      </w:r>
      <w:r w:rsidR="001A7F3F">
        <w:t xml:space="preserve">the </w:t>
      </w:r>
      <w:r w:rsidRPr="00386C9B" w:rsidR="00503884">
        <w:t xml:space="preserve">creation of and participation in the activities of </w:t>
      </w:r>
      <w:r w:rsidR="00972F5E">
        <w:t>anti-state</w:t>
      </w:r>
      <w:r w:rsidRPr="00386C9B" w:rsidR="00503884">
        <w:t xml:space="preserve"> organisations)</w:t>
      </w:r>
      <w:r w:rsidR="00503884">
        <w:t xml:space="preserve">. He was </w:t>
      </w:r>
      <w:r w:rsidRPr="00386C9B" w:rsidR="00503884">
        <w:t>sentenc</w:t>
      </w:r>
      <w:r w:rsidR="00503884">
        <w:t>ed</w:t>
      </w:r>
      <w:r w:rsidRPr="00386C9B" w:rsidR="00503884">
        <w:t xml:space="preserve"> to six years</w:t>
      </w:r>
      <w:r w:rsidR="00CC582A">
        <w:t>’</w:t>
      </w:r>
      <w:r w:rsidRPr="00386C9B" w:rsidR="00503884">
        <w:t xml:space="preserve"> imprisonment.</w:t>
      </w:r>
    </w:p>
    <w:p w:rsidR="005F78E3" w:rsidP="00503884" w:rsidRDefault="008E6D72">
      <w:pPr>
        <w:pStyle w:val="JuParaCharChar"/>
      </w:pPr>
      <w:r>
        <w:fldChar w:fldCharType="begin"/>
      </w:r>
      <w:r>
        <w:instrText xml:space="preserve"> SEQ level0 \*arabic </w:instrText>
      </w:r>
      <w:r>
        <w:fldChar w:fldCharType="separate"/>
      </w:r>
      <w:r w:rsidR="0041069E">
        <w:rPr>
          <w:noProof/>
        </w:rPr>
        <w:t>52</w:t>
      </w:r>
      <w:r>
        <w:fldChar w:fldCharType="end"/>
      </w:r>
      <w:r>
        <w:t>.  </w:t>
      </w:r>
      <w:r w:rsidR="00503884">
        <w:t xml:space="preserve">As regards the second applicant, the court concluded that, in his capacity as a member of the Central Committee of the CPL/CPSU and Director of the </w:t>
      </w:r>
      <w:r w:rsidR="00DB65CD">
        <w:t>radio station</w:t>
      </w:r>
      <w:r w:rsidR="00503884">
        <w:t xml:space="preserve"> “Soviet Lithuania”, he had participated in the activities of </w:t>
      </w:r>
      <w:r w:rsidR="00972F5E">
        <w:t>anti-state</w:t>
      </w:r>
      <w:r w:rsidR="00503884">
        <w:t xml:space="preserve"> organisations between </w:t>
      </w:r>
      <w:smartTag w:uri="urn:schemas-microsoft-com:office:smarttags" w:element="date">
        <w:smartTagPr>
          <w:attr w:name="Year" w:val="1990"/>
          <w:attr w:name="Day" w:val="11"/>
          <w:attr w:name="Month" w:val="3"/>
        </w:smartTagPr>
        <w:r w:rsidR="00503884">
          <w:t>11 March 1990</w:t>
        </w:r>
      </w:smartTag>
      <w:r w:rsidR="00503884">
        <w:t xml:space="preserve"> and August 1991. He had been responsible for broadcasting various transmissions, urging </w:t>
      </w:r>
      <w:r w:rsidR="00503884">
        <w:rPr>
          <w:i/>
        </w:rPr>
        <w:t>inter alia</w:t>
      </w:r>
      <w:r w:rsidR="00503884">
        <w:t xml:space="preserve"> the fo</w:t>
      </w:r>
      <w:r w:rsidR="00801328">
        <w:t>rceful overthrow of the lawful G</w:t>
      </w:r>
      <w:r w:rsidR="00503884">
        <w:t xml:space="preserve">overnment of Lithuania and the abolition of the sovereignty of the </w:t>
      </w:r>
      <w:smartTag w:uri="urn:schemas-microsoft-com:office:smarttags" w:element="place">
        <w:smartTag w:uri="urn:schemas-microsoft-com:office:smarttags" w:element="PlaceName">
          <w:r w:rsidR="00503884">
            <w:t>Lithuanian</w:t>
          </w:r>
        </w:smartTag>
        <w:r w:rsidR="00503884">
          <w:t xml:space="preserve"> </w:t>
        </w:r>
        <w:smartTag w:uri="urn:schemas-microsoft-com:office:smarttags" w:element="PlaceType">
          <w:r w:rsidR="00503884">
            <w:t>State</w:t>
          </w:r>
        </w:smartTag>
      </w:smartTag>
      <w:r w:rsidR="00503884">
        <w:t>.</w:t>
      </w:r>
    </w:p>
    <w:p w:rsidR="005F78E3" w:rsidP="00503884" w:rsidRDefault="008E6D72">
      <w:pPr>
        <w:pStyle w:val="JuPara"/>
      </w:pPr>
      <w:r>
        <w:fldChar w:fldCharType="begin"/>
      </w:r>
      <w:r>
        <w:instrText xml:space="preserve"> SEQ level0 \*arabic </w:instrText>
      </w:r>
      <w:r>
        <w:fldChar w:fldCharType="separate"/>
      </w:r>
      <w:r w:rsidR="0041069E">
        <w:rPr>
          <w:noProof/>
        </w:rPr>
        <w:t>53</w:t>
      </w:r>
      <w:r>
        <w:fldChar w:fldCharType="end"/>
      </w:r>
      <w:r>
        <w:t>.  </w:t>
      </w:r>
      <w:r w:rsidR="00503884">
        <w:t>The second applicant was convicted of an offence under the then Article 70 of the Criminal Code</w:t>
      </w:r>
      <w:r w:rsidR="00073958">
        <w:t xml:space="preserve"> and</w:t>
      </w:r>
      <w:r w:rsidRPr="00073958" w:rsidR="00073958">
        <w:t xml:space="preserve"> </w:t>
      </w:r>
      <w:r w:rsidR="00073958">
        <w:t>sentenced to three years</w:t>
      </w:r>
      <w:r w:rsidR="00CC582A">
        <w:t>’</w:t>
      </w:r>
      <w:r w:rsidR="00073958">
        <w:t xml:space="preserve"> imprisonment</w:t>
      </w:r>
      <w:r w:rsidR="00503884">
        <w:t>. He was acquitted of sabotage (Article 67</w:t>
      </w:r>
      <w:r w:rsidRPr="00AF7C89" w:rsidR="00AF7C89">
        <w:t xml:space="preserve"> </w:t>
      </w:r>
      <w:r w:rsidR="00AF7C89">
        <w:t>of that Code</w:t>
      </w:r>
      <w:r w:rsidR="00503884">
        <w:t>).</w:t>
      </w:r>
    </w:p>
    <w:p w:rsidR="005F78E3" w:rsidP="00503884" w:rsidRDefault="008E6D72">
      <w:pPr>
        <w:pStyle w:val="JuParaCharChar"/>
      </w:pPr>
      <w:r>
        <w:fldChar w:fldCharType="begin"/>
      </w:r>
      <w:r>
        <w:instrText xml:space="preserve"> SEQ level0 \*arabic </w:instrText>
      </w:r>
      <w:r>
        <w:fldChar w:fldCharType="separate"/>
      </w:r>
      <w:r w:rsidR="0041069E">
        <w:rPr>
          <w:noProof/>
        </w:rPr>
        <w:t>54</w:t>
      </w:r>
      <w:r>
        <w:fldChar w:fldCharType="end"/>
      </w:r>
      <w:r>
        <w:t>.  </w:t>
      </w:r>
      <w:r w:rsidR="00503884">
        <w:t xml:space="preserve">As regards the third applicant, the trial court concluded that, in his capacity as First Secretary of the Central Committee of the CPL/CPSU, he had participated in the activities of </w:t>
      </w:r>
      <w:r w:rsidR="00972F5E">
        <w:t>anti-state</w:t>
      </w:r>
      <w:r w:rsidR="00503884">
        <w:t xml:space="preserve"> organisations, and had obstructed the functioning of the institutions of independent </w:t>
      </w:r>
      <w:smartTag w:uri="urn:schemas-microsoft-com:office:smarttags" w:element="place">
        <w:smartTag w:uri="urn:schemas-microsoft-com:office:smarttags" w:element="country-region">
          <w:r w:rsidR="00503884">
            <w:t>Lithuania</w:t>
          </w:r>
        </w:smartTag>
      </w:smartTag>
      <w:r w:rsidR="00503884">
        <w:t xml:space="preserve"> between </w:t>
      </w:r>
      <w:smartTag w:uri="urn:schemas-microsoft-com:office:smarttags" w:element="date">
        <w:smartTagPr>
          <w:attr w:name="Year" w:val="1990"/>
          <w:attr w:name="Day" w:val="11"/>
          <w:attr w:name="Month" w:val="3"/>
        </w:smartTagPr>
        <w:r w:rsidR="00503884">
          <w:t>11 March 1990</w:t>
        </w:r>
      </w:smartTag>
      <w:r w:rsidR="00503884">
        <w:t xml:space="preserve"> and August 1991. He had also publicly urged the fo</w:t>
      </w:r>
      <w:r w:rsidR="00ED3585">
        <w:t>rcible overthrow of the lawful G</w:t>
      </w:r>
      <w:r w:rsidR="00503884">
        <w:t xml:space="preserve">overnment of Lithuania and the abolition of the sovereignty of the </w:t>
      </w:r>
      <w:smartTag w:uri="urn:schemas-microsoft-com:office:smarttags" w:element="place">
        <w:smartTag w:uri="urn:schemas-microsoft-com:office:smarttags" w:element="PlaceName">
          <w:r w:rsidR="00503884">
            <w:t>Lithuanian</w:t>
          </w:r>
        </w:smartTag>
        <w:r w:rsidR="00503884">
          <w:t xml:space="preserve"> </w:t>
        </w:r>
        <w:smartTag w:uri="urn:schemas-microsoft-com:office:smarttags" w:element="PlaceType">
          <w:r w:rsidR="00503884">
            <w:t>State</w:t>
          </w:r>
        </w:smartTag>
      </w:smartTag>
      <w:r w:rsidR="00503884">
        <w:t>. It was further found that he had urged that Soviet troops be used against the unarmed civilian population during the events of 12</w:t>
      </w:r>
      <w:r w:rsidR="0044177F">
        <w:t>-</w:t>
      </w:r>
      <w:r w:rsidR="00503884">
        <w:t>13 January 1991, thus being responsible for the death</w:t>
      </w:r>
      <w:r w:rsidR="00BB71AF">
        <w:t xml:space="preserve"> of</w:t>
      </w:r>
      <w:r w:rsidR="00503884">
        <w:t xml:space="preserve"> and injuries </w:t>
      </w:r>
      <w:r w:rsidR="00BB71AF">
        <w:t>to</w:t>
      </w:r>
      <w:r w:rsidR="00503884">
        <w:t xml:space="preserve"> the victims of those events.</w:t>
      </w:r>
    </w:p>
    <w:p w:rsidR="005F78E3" w:rsidP="00503884" w:rsidRDefault="008E6D72">
      <w:pPr>
        <w:pStyle w:val="JuPara"/>
      </w:pPr>
      <w:r>
        <w:fldChar w:fldCharType="begin"/>
      </w:r>
      <w:r>
        <w:instrText xml:space="preserve"> SEQ level0 \*arabic </w:instrText>
      </w:r>
      <w:r>
        <w:fldChar w:fldCharType="separate"/>
      </w:r>
      <w:r w:rsidR="0041069E">
        <w:rPr>
          <w:noProof/>
        </w:rPr>
        <w:t>55</w:t>
      </w:r>
      <w:r>
        <w:fldChar w:fldCharType="end"/>
      </w:r>
      <w:r>
        <w:t>.  </w:t>
      </w:r>
      <w:r w:rsidR="00503884">
        <w:t>The third applicant was convicted of offences under Articles 68 and 70</w:t>
      </w:r>
      <w:r w:rsidRPr="00754E31" w:rsidR="00754E31">
        <w:t xml:space="preserve"> </w:t>
      </w:r>
      <w:r w:rsidR="00754E31">
        <w:t>of the Criminal Code</w:t>
      </w:r>
      <w:r w:rsidR="00503884">
        <w:t xml:space="preserve">. He was also convicted of complicity in aggravated murder and causing various types of bodily harm during the events </w:t>
      </w:r>
      <w:r w:rsidR="00A00918">
        <w:br/>
      </w:r>
      <w:r w:rsidR="00503884">
        <w:t>of 12</w:t>
      </w:r>
      <w:r w:rsidR="0044177F">
        <w:t>-</w:t>
      </w:r>
      <w:r w:rsidR="00503884">
        <w:t>13 January 1991 (Articles 105, 111, 112</w:t>
      </w:r>
      <w:r w:rsidR="0044177F">
        <w:t xml:space="preserve"> and</w:t>
      </w:r>
      <w:r w:rsidR="00503884">
        <w:t xml:space="preserve"> 116</w:t>
      </w:r>
      <w:r w:rsidR="0044177F">
        <w:t>,</w:t>
      </w:r>
      <w:r w:rsidR="00503884">
        <w:t xml:space="preserve"> in conjunction with Article 18 of the Criminal Code as then in force). He was sentenced to 12 years</w:t>
      </w:r>
      <w:r w:rsidR="00CC582A">
        <w:t>’</w:t>
      </w:r>
      <w:r w:rsidR="00503884">
        <w:t xml:space="preserve"> imprisonment</w:t>
      </w:r>
      <w:r w:rsidR="00073958">
        <w:t>, but</w:t>
      </w:r>
      <w:r w:rsidRPr="00073958" w:rsidR="00073958">
        <w:t xml:space="preserve"> </w:t>
      </w:r>
      <w:r w:rsidR="00073958">
        <w:t>acquitted of sabotage</w:t>
      </w:r>
      <w:r w:rsidR="00503884">
        <w:t>.</w:t>
      </w:r>
    </w:p>
    <w:p w:rsidR="005F78E3" w:rsidP="00503884" w:rsidRDefault="008E6D72">
      <w:pPr>
        <w:pStyle w:val="JuPara"/>
      </w:pPr>
      <w:r>
        <w:fldChar w:fldCharType="begin"/>
      </w:r>
      <w:r>
        <w:instrText xml:space="preserve"> SEQ level0 \*arabic </w:instrText>
      </w:r>
      <w:r>
        <w:fldChar w:fldCharType="separate"/>
      </w:r>
      <w:r w:rsidR="0041069E">
        <w:rPr>
          <w:noProof/>
        </w:rPr>
        <w:t>56</w:t>
      </w:r>
      <w:r>
        <w:fldChar w:fldCharType="end"/>
      </w:r>
      <w:r>
        <w:t>.  </w:t>
      </w:r>
      <w:r w:rsidR="00503884">
        <w:t xml:space="preserve">The other </w:t>
      </w:r>
      <w:r w:rsidR="0044177F">
        <w:t xml:space="preserve">three </w:t>
      </w:r>
      <w:r w:rsidR="00503884">
        <w:t xml:space="preserve">co-defendants were </w:t>
      </w:r>
      <w:r w:rsidR="0044177F">
        <w:t xml:space="preserve">also </w:t>
      </w:r>
      <w:r w:rsidR="00503884">
        <w:t>convicted.</w:t>
      </w:r>
    </w:p>
    <w:p w:rsidRPr="006A6ED0" w:rsidR="00684119" w:rsidP="00684119" w:rsidRDefault="00684119">
      <w:pPr>
        <w:pStyle w:val="JuHA"/>
      </w:pPr>
      <w:r>
        <w:t>D</w:t>
      </w:r>
      <w:r w:rsidRPr="006A6ED0">
        <w:t>.  </w:t>
      </w:r>
      <w:r>
        <w:t>Proceedings on appeal and cassation</w:t>
      </w:r>
    </w:p>
    <w:p w:rsidR="005F78E3" w:rsidP="00503884" w:rsidRDefault="008E6D72">
      <w:pPr>
        <w:pStyle w:val="JuPara"/>
      </w:pPr>
      <w:r>
        <w:fldChar w:fldCharType="begin"/>
      </w:r>
      <w:r>
        <w:instrText xml:space="preserve"> SEQ level0 \*arabic </w:instrText>
      </w:r>
      <w:r>
        <w:fldChar w:fldCharType="separate"/>
      </w:r>
      <w:r w:rsidR="0041069E">
        <w:rPr>
          <w:noProof/>
        </w:rPr>
        <w:t>57</w:t>
      </w:r>
      <w:r>
        <w:fldChar w:fldCharType="end"/>
      </w:r>
      <w:r>
        <w:t>.  </w:t>
      </w:r>
      <w:r w:rsidRPr="00386C9B" w:rsidR="00503884">
        <w:t xml:space="preserve">On 20 February 2001 the Court of Appeal amended the </w:t>
      </w:r>
      <w:r w:rsidR="00503884">
        <w:t>applicants</w:t>
      </w:r>
      <w:r w:rsidR="00CC582A">
        <w:t>’</w:t>
      </w:r>
      <w:r w:rsidR="00503884">
        <w:t xml:space="preserve"> conviction </w:t>
      </w:r>
      <w:r w:rsidRPr="00386C9B" w:rsidR="00503884">
        <w:t xml:space="preserve">under Article 70 of the </w:t>
      </w:r>
      <w:r w:rsidR="00503884">
        <w:t xml:space="preserve">then </w:t>
      </w:r>
      <w:r w:rsidRPr="00386C9B" w:rsidR="00503884">
        <w:t xml:space="preserve">Criminal Code insofar as it related to </w:t>
      </w:r>
      <w:r w:rsidR="00503884">
        <w:t xml:space="preserve">their </w:t>
      </w:r>
      <w:r w:rsidRPr="00386C9B" w:rsidR="00503884">
        <w:t xml:space="preserve">activities in the </w:t>
      </w:r>
      <w:r w:rsidR="00503884">
        <w:t>CPL/</w:t>
      </w:r>
      <w:r w:rsidRPr="00386C9B" w:rsidR="00503884">
        <w:t>CPSU</w:t>
      </w:r>
      <w:r w:rsidR="00503884">
        <w:t xml:space="preserve"> and its subsidiary organisations between</w:t>
      </w:r>
      <w:r w:rsidRPr="00386C9B" w:rsidR="00503884">
        <w:t xml:space="preserve"> 11 March </w:t>
      </w:r>
      <w:r w:rsidR="00503884">
        <w:t xml:space="preserve">and </w:t>
      </w:r>
      <w:r w:rsidRPr="00386C9B" w:rsidR="00503884">
        <w:t>10 November 1990. The Court of Appeal found that</w:t>
      </w:r>
      <w:r w:rsidR="00503884">
        <w:t>,</w:t>
      </w:r>
      <w:r w:rsidRPr="00386C9B" w:rsidR="00503884">
        <w:t xml:space="preserve"> </w:t>
      </w:r>
      <w:r w:rsidR="00503884">
        <w:t xml:space="preserve">prior to the legislative amendment of </w:t>
      </w:r>
      <w:r w:rsidRPr="00386C9B" w:rsidR="00503884">
        <w:t>10 November 1990</w:t>
      </w:r>
      <w:r w:rsidR="00503884">
        <w:t>,</w:t>
      </w:r>
      <w:r w:rsidRPr="00386C9B" w:rsidR="00503884">
        <w:t xml:space="preserve"> </w:t>
      </w:r>
      <w:r w:rsidR="00503884">
        <w:t xml:space="preserve">Article 70 of the Criminal Code dealt with </w:t>
      </w:r>
      <w:r w:rsidR="00ED3585">
        <w:t xml:space="preserve">the </w:t>
      </w:r>
      <w:r w:rsidR="00503884">
        <w:t xml:space="preserve">activities </w:t>
      </w:r>
      <w:r w:rsidR="00ED3585">
        <w:t>of</w:t>
      </w:r>
      <w:r w:rsidR="00503884">
        <w:t xml:space="preserve"> anti-Soviet organisations, and could not be applied by analogy to </w:t>
      </w:r>
      <w:r w:rsidR="00ED3585">
        <w:t xml:space="preserve">the </w:t>
      </w:r>
      <w:r w:rsidR="00503884">
        <w:t xml:space="preserve">activities </w:t>
      </w:r>
      <w:r w:rsidR="00ED3585">
        <w:t>of</w:t>
      </w:r>
      <w:r w:rsidR="00503884">
        <w:t xml:space="preserve"> anti-Lithuanian organisations.</w:t>
      </w:r>
      <w:r w:rsidR="00247665">
        <w:t xml:space="preserve"> However, i</w:t>
      </w:r>
      <w:r w:rsidR="00503884">
        <w:t xml:space="preserve">n view of the legislative amendment, criminal responsibility was thereafter clearly established by Article 70 for actions directed against the sovereignty of the </w:t>
      </w:r>
      <w:smartTag w:uri="urn:schemas-microsoft-com:office:smarttags" w:element="place">
        <w:smartTag w:uri="urn:schemas-microsoft-com:office:smarttags" w:element="PlaceName">
          <w:r w:rsidR="00503884">
            <w:t>Lithuanian</w:t>
          </w:r>
        </w:smartTag>
        <w:r w:rsidR="00503884">
          <w:t xml:space="preserve"> </w:t>
        </w:r>
        <w:smartTag w:uri="urn:schemas-microsoft-com:office:smarttags" w:element="PlaceType">
          <w:r w:rsidR="00503884">
            <w:t>State</w:t>
          </w:r>
        </w:smartTag>
      </w:smartTag>
      <w:r w:rsidR="00503884">
        <w:t xml:space="preserve"> (see </w:t>
      </w:r>
      <w:r w:rsidRPr="00BE0235" w:rsidR="00A51F5A">
        <w:t xml:space="preserve">paragraph </w:t>
      </w:r>
      <w:r w:rsidRPr="00BE0235" w:rsidR="00FD3111">
        <w:t>7</w:t>
      </w:r>
      <w:r w:rsidRPr="00BE0235" w:rsidR="00D857D9">
        <w:t>8</w:t>
      </w:r>
      <w:r w:rsidRPr="001A7F3F" w:rsidR="00E06370">
        <w:rPr>
          <w:b/>
        </w:rPr>
        <w:t xml:space="preserve"> </w:t>
      </w:r>
      <w:r w:rsidR="00503884">
        <w:t>below). The court therefore held that the d</w:t>
      </w:r>
      <w:r w:rsidRPr="00386C9B" w:rsidR="00503884">
        <w:t xml:space="preserve">omestic criminal law did not provide for criminal responsibility on the ground of </w:t>
      </w:r>
      <w:r w:rsidR="00503884">
        <w:t>the applicants</w:t>
      </w:r>
      <w:r w:rsidR="00CC582A">
        <w:t>’</w:t>
      </w:r>
      <w:r w:rsidR="00503884">
        <w:t xml:space="preserve"> </w:t>
      </w:r>
      <w:r w:rsidRPr="00386C9B" w:rsidR="00503884">
        <w:t xml:space="preserve">membership </w:t>
      </w:r>
      <w:r w:rsidR="00247665">
        <w:t>of</w:t>
      </w:r>
      <w:r w:rsidRPr="00386C9B" w:rsidR="00503884">
        <w:t xml:space="preserve"> the </w:t>
      </w:r>
      <w:r w:rsidR="00503884">
        <w:t>CPL/</w:t>
      </w:r>
      <w:r w:rsidRPr="00386C9B" w:rsidR="00503884">
        <w:t>CPSU</w:t>
      </w:r>
      <w:r w:rsidR="00503884">
        <w:t xml:space="preserve"> until 10 November 1990</w:t>
      </w:r>
      <w:r w:rsidRPr="00386C9B" w:rsidR="00503884">
        <w:t>, and that the</w:t>
      </w:r>
      <w:r w:rsidR="00503884">
        <w:t xml:space="preserve">y </w:t>
      </w:r>
      <w:r w:rsidRPr="00386C9B" w:rsidR="00503884">
        <w:t xml:space="preserve">could only be convicted for </w:t>
      </w:r>
      <w:r w:rsidR="00503884">
        <w:t xml:space="preserve">their </w:t>
      </w:r>
      <w:r w:rsidRPr="00386C9B" w:rsidR="00503884">
        <w:t xml:space="preserve">activities </w:t>
      </w:r>
      <w:r w:rsidR="00503884">
        <w:t xml:space="preserve">within that </w:t>
      </w:r>
      <w:r w:rsidRPr="00386C9B" w:rsidR="00503884">
        <w:t xml:space="preserve">party </w:t>
      </w:r>
      <w:r w:rsidR="00503884">
        <w:t xml:space="preserve">and other </w:t>
      </w:r>
      <w:r w:rsidR="00972F5E">
        <w:t>anti-state</w:t>
      </w:r>
      <w:r w:rsidR="00503884">
        <w:t xml:space="preserve"> organisations </w:t>
      </w:r>
      <w:r w:rsidRPr="00386C9B" w:rsidR="00503884">
        <w:t xml:space="preserve">after </w:t>
      </w:r>
      <w:r w:rsidR="00503884">
        <w:t>that date.</w:t>
      </w:r>
    </w:p>
    <w:p w:rsidR="005F78E3" w:rsidP="00503884" w:rsidRDefault="008E6D72">
      <w:pPr>
        <w:pStyle w:val="JuPara"/>
      </w:pPr>
      <w:r>
        <w:fldChar w:fldCharType="begin"/>
      </w:r>
      <w:r>
        <w:instrText xml:space="preserve"> SEQ level0 \*arabic </w:instrText>
      </w:r>
      <w:r>
        <w:fldChar w:fldCharType="separate"/>
      </w:r>
      <w:r w:rsidR="0041069E">
        <w:rPr>
          <w:noProof/>
        </w:rPr>
        <w:t>58</w:t>
      </w:r>
      <w:r>
        <w:fldChar w:fldCharType="end"/>
      </w:r>
      <w:r>
        <w:t>.  </w:t>
      </w:r>
      <w:r w:rsidR="00503884">
        <w:t>The appellate court also quashed the third applicant</w:t>
      </w:r>
      <w:r w:rsidR="00CC582A">
        <w:t>’</w:t>
      </w:r>
      <w:r w:rsidR="00503884">
        <w:t>s conviction insofar as it related to complicity in causing medium and mild bodily harm (Articles 112 and 116 of the then Criminal Code</w:t>
      </w:r>
      <w:r w:rsidR="00A51F5A">
        <w:t>,</w:t>
      </w:r>
      <w:r w:rsidR="00503884">
        <w:t xml:space="preserve"> in conjunction with Article 18) in view of the expiry of the statutory time-limit for bringing criminal proceedings in respect of those offences. His conviction remained insofar as it related to his being an accomplice </w:t>
      </w:r>
      <w:r w:rsidR="00683480">
        <w:t>to</w:t>
      </w:r>
      <w:r w:rsidR="00503884">
        <w:t xml:space="preserve"> aggravated murder and causing serious bodily harm (Articles 105 and 111 of the then Criminal Code</w:t>
      </w:r>
      <w:r w:rsidR="00A51F5A">
        <w:t>,</w:t>
      </w:r>
      <w:r w:rsidR="00503884">
        <w:t xml:space="preserve"> in conjunction with Article 18).</w:t>
      </w:r>
    </w:p>
    <w:p w:rsidR="005F78E3" w:rsidP="00503884" w:rsidRDefault="008E6D72">
      <w:pPr>
        <w:pStyle w:val="JuPara"/>
      </w:pPr>
      <w:r>
        <w:fldChar w:fldCharType="begin"/>
      </w:r>
      <w:r>
        <w:instrText xml:space="preserve"> SEQ level0 \*arabic </w:instrText>
      </w:r>
      <w:r>
        <w:fldChar w:fldCharType="separate"/>
      </w:r>
      <w:r w:rsidR="0041069E">
        <w:rPr>
          <w:noProof/>
        </w:rPr>
        <w:t>59</w:t>
      </w:r>
      <w:r>
        <w:fldChar w:fldCharType="end"/>
      </w:r>
      <w:r>
        <w:t>.  </w:t>
      </w:r>
      <w:r w:rsidR="00503884">
        <w:t>The first and the third applicants</w:t>
      </w:r>
      <w:r w:rsidR="00CC582A">
        <w:t>’</w:t>
      </w:r>
      <w:r w:rsidR="00503884">
        <w:t xml:space="preserve"> convictions under Article 68 § 3 of the Code and their sentences remained unchanged. The second applicant</w:t>
      </w:r>
      <w:r w:rsidR="00CC582A">
        <w:t>’</w:t>
      </w:r>
      <w:r w:rsidR="00503884">
        <w:t>s sentence was reduced to one year and six months</w:t>
      </w:r>
      <w:r w:rsidR="00CC582A">
        <w:t>’</w:t>
      </w:r>
      <w:r w:rsidR="00503884">
        <w:t xml:space="preserve"> imprisonment.</w:t>
      </w:r>
    </w:p>
    <w:p w:rsidR="00247343" w:rsidP="00503884" w:rsidRDefault="00247343">
      <w:pPr>
        <w:pStyle w:val="JuPara"/>
      </w:pPr>
      <w:r>
        <w:fldChar w:fldCharType="begin"/>
      </w:r>
      <w:r>
        <w:instrText xml:space="preserve"> SEQ level0 \*arabic </w:instrText>
      </w:r>
      <w:r>
        <w:fldChar w:fldCharType="separate"/>
      </w:r>
      <w:r w:rsidR="0041069E">
        <w:rPr>
          <w:noProof/>
        </w:rPr>
        <w:t>60</w:t>
      </w:r>
      <w:r>
        <w:fldChar w:fldCharType="end"/>
      </w:r>
      <w:r>
        <w:t xml:space="preserve">.  The Court of Appeal otherwise confirmed </w:t>
      </w:r>
      <w:r w:rsidR="002275DF">
        <w:t>a substantial part of the</w:t>
      </w:r>
      <w:r>
        <w:t xml:space="preserve"> first instance court</w:t>
      </w:r>
      <w:r w:rsidR="00CC582A">
        <w:t>’</w:t>
      </w:r>
      <w:r>
        <w:t>s findings and held that, under international law, the new Government of Lithuania had had</w:t>
      </w:r>
      <w:r w:rsidR="000C1D04">
        <w:t xml:space="preserve"> legitimate authority as of 11 M</w:t>
      </w:r>
      <w:r>
        <w:t xml:space="preserve">arch 1990 over the territory of Lithuania, and that the occupation and annexation </w:t>
      </w:r>
      <w:r w:rsidR="00ED04F6">
        <w:t>by</w:t>
      </w:r>
      <w:r>
        <w:t xml:space="preserve"> the Soviet Union </w:t>
      </w:r>
      <w:r w:rsidR="00DE767E">
        <w:t xml:space="preserve">for over 50 years </w:t>
      </w:r>
      <w:r>
        <w:t>had been annulled as of that date. The later recognition of this fact by foreign States merely acknowledged the existing reality.</w:t>
      </w:r>
      <w:r w:rsidR="00DE767E">
        <w:t xml:space="preserve"> The fact that it took the new Government time to replace the previous Soviet structures of the State did not imply any continued dependence on the </w:t>
      </w:r>
      <w:smartTag w:uri="urn:schemas-microsoft-com:office:smarttags" w:element="place">
        <w:smartTag w:uri="urn:schemas-microsoft-com:office:smarttags" w:element="country-region">
          <w:r w:rsidR="00DE767E">
            <w:t>USSR</w:t>
          </w:r>
        </w:smartTag>
      </w:smartTag>
      <w:r w:rsidR="00DE767E">
        <w:t>.</w:t>
      </w:r>
      <w:r w:rsidR="00AC7DCB">
        <w:t xml:space="preserve"> However, the applicants</w:t>
      </w:r>
      <w:r w:rsidR="00BD3011">
        <w:t xml:space="preserve">, being leading </w:t>
      </w:r>
      <w:r w:rsidR="00972F5E">
        <w:t>anti-state</w:t>
      </w:r>
      <w:r w:rsidR="00BD3011">
        <w:t xml:space="preserve"> activists</w:t>
      </w:r>
      <w:r w:rsidR="00A147F6">
        <w:t xml:space="preserve"> and communist party executives</w:t>
      </w:r>
      <w:r w:rsidR="00BD3011">
        <w:t xml:space="preserve">, </w:t>
      </w:r>
      <w:r w:rsidR="00AC7DCB">
        <w:t>had unlawfully sought to overturn the Lithuan</w:t>
      </w:r>
      <w:r w:rsidR="00B71FA5">
        <w:t>ian Government and re-instate Soviet power</w:t>
      </w:r>
      <w:r w:rsidR="00AC7DCB">
        <w:t>.</w:t>
      </w:r>
    </w:p>
    <w:p w:rsidR="005F78E3" w:rsidP="00503884" w:rsidRDefault="008E6D72">
      <w:pPr>
        <w:pStyle w:val="JuPara"/>
      </w:pPr>
      <w:r>
        <w:fldChar w:fldCharType="begin"/>
      </w:r>
      <w:r>
        <w:instrText xml:space="preserve"> SEQ level0 \*arabic </w:instrText>
      </w:r>
      <w:r>
        <w:fldChar w:fldCharType="separate"/>
      </w:r>
      <w:r w:rsidR="0041069E">
        <w:rPr>
          <w:noProof/>
        </w:rPr>
        <w:t>61</w:t>
      </w:r>
      <w:r>
        <w:fldChar w:fldCharType="end"/>
      </w:r>
      <w:r>
        <w:t>.  </w:t>
      </w:r>
      <w:r w:rsidR="00503884">
        <w:t xml:space="preserve">On </w:t>
      </w:r>
      <w:smartTag w:uri="urn:schemas-microsoft-com:office:smarttags" w:element="date">
        <w:smartTagPr>
          <w:attr w:name="Year" w:val="2001"/>
          <w:attr w:name="Day" w:val="28"/>
          <w:attr w:name="Month" w:val="12"/>
        </w:smartTagPr>
        <w:r w:rsidR="00503884">
          <w:t>28 December 2001</w:t>
        </w:r>
      </w:smartTag>
      <w:r w:rsidR="00503884">
        <w:t xml:space="preserve"> the Supreme Court dismissed the applicants</w:t>
      </w:r>
      <w:r w:rsidR="00CC582A">
        <w:t>’</w:t>
      </w:r>
      <w:r w:rsidR="00503884">
        <w:t xml:space="preserve"> cassation appeals. That decision was final.</w:t>
      </w:r>
    </w:p>
    <w:p w:rsidR="00503884" w:rsidP="00503884" w:rsidRDefault="008E6D72">
      <w:pPr>
        <w:pStyle w:val="JuPara"/>
      </w:pPr>
      <w:r>
        <w:fldChar w:fldCharType="begin"/>
      </w:r>
      <w:r>
        <w:instrText xml:space="preserve"> SEQ level0 \*arabic </w:instrText>
      </w:r>
      <w:r>
        <w:fldChar w:fldCharType="separate"/>
      </w:r>
      <w:r w:rsidR="0041069E">
        <w:rPr>
          <w:noProof/>
        </w:rPr>
        <w:t>62</w:t>
      </w:r>
      <w:r>
        <w:fldChar w:fldCharType="end"/>
      </w:r>
      <w:r>
        <w:t>.  </w:t>
      </w:r>
      <w:r w:rsidR="00503884">
        <w:t>The first applicant</w:t>
      </w:r>
      <w:r w:rsidR="00CC582A">
        <w:t>’</w:t>
      </w:r>
      <w:r w:rsidR="00503884">
        <w:t>s attempts to obtain release on licence were to no avail.</w:t>
      </w:r>
      <w:r w:rsidR="00BF3C67">
        <w:t xml:space="preserve"> It seems he was eventually released on 23 August 2004.</w:t>
      </w:r>
      <w:r w:rsidRPr="00C20AB0" w:rsidR="00C20AB0">
        <w:t xml:space="preserve"> </w:t>
      </w:r>
      <w:r w:rsidR="00C20AB0">
        <w:t xml:space="preserve">On </w:t>
      </w:r>
      <w:r w:rsidR="00843EFB">
        <w:t xml:space="preserve">an </w:t>
      </w:r>
      <w:r w:rsidR="00C20AB0">
        <w:t xml:space="preserve">unspecified date the second </w:t>
      </w:r>
      <w:r w:rsidR="00ED04F6">
        <w:t xml:space="preserve">applicant </w:t>
      </w:r>
      <w:r w:rsidR="00C20AB0">
        <w:t>w</w:t>
      </w:r>
      <w:r w:rsidR="00843EFB">
        <w:t>as</w:t>
      </w:r>
      <w:r w:rsidR="00C20AB0">
        <w:t xml:space="preserve"> </w:t>
      </w:r>
      <w:r w:rsidR="000C65F6">
        <w:t xml:space="preserve">also </w:t>
      </w:r>
      <w:r w:rsidR="00C20AB0">
        <w:t xml:space="preserve">released from prison after having served </w:t>
      </w:r>
      <w:r w:rsidR="00843EFB">
        <w:t>his</w:t>
      </w:r>
      <w:r w:rsidR="00C20AB0">
        <w:t xml:space="preserve"> sentence.</w:t>
      </w:r>
      <w:r w:rsidR="00843EFB">
        <w:t xml:space="preserve"> The third applicant was released on 13 January 2006.</w:t>
      </w:r>
    </w:p>
    <w:p w:rsidRPr="006A6ED0" w:rsidR="00CD49A7" w:rsidRDefault="001C61ED">
      <w:pPr>
        <w:pStyle w:val="JuHIRoman"/>
      </w:pPr>
      <w:r>
        <w:t>II.  RELEVANT DOMESTIC LAW AND PRACTICE</w:t>
      </w:r>
    </w:p>
    <w:p w:rsidR="005F78E3" w:rsidP="00A00918" w:rsidRDefault="002919CA">
      <w:pPr>
        <w:pStyle w:val="JuH1"/>
      </w:pPr>
      <w:r w:rsidRPr="00EB3B13">
        <w:t xml:space="preserve">1. Constitutional </w:t>
      </w:r>
      <w:r>
        <w:t xml:space="preserve">provisions on the status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Lithuania</w:t>
          </w:r>
        </w:smartTag>
      </w:smartTag>
    </w:p>
    <w:p w:rsidRPr="008E6D72" w:rsidR="008E6D72" w:rsidP="002919CA" w:rsidRDefault="008E6D72">
      <w:pPr>
        <w:pStyle w:val="JuPara"/>
      </w:pPr>
      <w:r>
        <w:fldChar w:fldCharType="begin"/>
      </w:r>
      <w:r>
        <w:instrText xml:space="preserve"> SEQ level0 \*arabic </w:instrText>
      </w:r>
      <w:r>
        <w:fldChar w:fldCharType="separate"/>
      </w:r>
      <w:r w:rsidR="0041069E">
        <w:rPr>
          <w:noProof/>
        </w:rPr>
        <w:t>63</w:t>
      </w:r>
      <w:r>
        <w:fldChar w:fldCharType="end"/>
      </w:r>
      <w:r>
        <w:t xml:space="preserve">.  The </w:t>
      </w:r>
      <w:r w:rsidR="009F31E9">
        <w:t>Act on the Re</w:t>
      </w:r>
      <w:r w:rsidR="00E33BE7">
        <w:t>-</w:t>
      </w:r>
      <w:r w:rsidR="009F31E9">
        <w:t xml:space="preserve">establishment of the State of Lithuania </w:t>
      </w:r>
      <w:r w:rsidR="00A00918">
        <w:br/>
      </w:r>
      <w:r w:rsidR="00710577">
        <w:t xml:space="preserve">of </w:t>
      </w:r>
      <w:r>
        <w:t>11 March 1990</w:t>
      </w:r>
      <w:r w:rsidR="00A24AB7">
        <w:t xml:space="preserve"> </w:t>
      </w:r>
      <w:r>
        <w:t>was worded as follows:</w:t>
      </w:r>
    </w:p>
    <w:p w:rsidR="005F78E3" w:rsidP="002919CA" w:rsidRDefault="008E6D72">
      <w:pPr>
        <w:pStyle w:val="JuQuot"/>
      </w:pPr>
      <w:r>
        <w:t xml:space="preserve"> </w:t>
      </w:r>
      <w:r w:rsidR="002919CA">
        <w:t>“</w:t>
      </w:r>
      <w:r w:rsidR="007457F6">
        <w:t>The Supreme Council of the Republic of Lithuania,</w:t>
      </w:r>
      <w:r w:rsidR="002919CA">
        <w:t xml:space="preserve"> expressing the will of the </w:t>
      </w:r>
      <w:r w:rsidR="007457F6">
        <w:t>Nation</w:t>
      </w:r>
      <w:r w:rsidR="002919CA">
        <w:t>, dec</w:t>
      </w:r>
      <w:r w:rsidR="007457F6">
        <w:t>rees</w:t>
      </w:r>
      <w:r w:rsidR="002919CA">
        <w:t xml:space="preserve"> and </w:t>
      </w:r>
      <w:r w:rsidR="007457F6">
        <w:t>solemnly proclaims</w:t>
      </w:r>
      <w:r w:rsidR="002919CA">
        <w:t xml:space="preserve"> that the execution of the sovereign powers of the Lithuanian State,</w:t>
      </w:r>
      <w:r w:rsidR="00E213C7">
        <w:t xml:space="preserve"> abolished</w:t>
      </w:r>
      <w:r w:rsidR="002919CA">
        <w:t xml:space="preserve"> by a</w:t>
      </w:r>
      <w:r w:rsidR="00E213C7">
        <w:t xml:space="preserve"> foreign</w:t>
      </w:r>
      <w:r w:rsidR="002919CA">
        <w:t xml:space="preserve"> force in 1940, is re</w:t>
      </w:r>
      <w:r w:rsidR="00E213C7">
        <w:t>-established,</w:t>
      </w:r>
      <w:r w:rsidR="002919CA">
        <w:t xml:space="preserve"> and </w:t>
      </w:r>
      <w:r w:rsidR="00E213C7">
        <w:t xml:space="preserve">henceforth </w:t>
      </w:r>
      <w:r w:rsidR="002919CA">
        <w:t>Lithuania is again an independent State.</w:t>
      </w:r>
    </w:p>
    <w:p w:rsidR="005F78E3" w:rsidP="002919CA" w:rsidRDefault="002919CA">
      <w:pPr>
        <w:pStyle w:val="JuQuot"/>
      </w:pPr>
      <w:r>
        <w:t xml:space="preserve">The </w:t>
      </w:r>
      <w:r w:rsidR="00F40CA8">
        <w:t xml:space="preserve">Act of </w:t>
      </w:r>
      <w:r>
        <w:t xml:space="preserve">Independence </w:t>
      </w:r>
      <w:r w:rsidR="00F40CA8">
        <w:t xml:space="preserve">of 16 February 1918 </w:t>
      </w:r>
      <w:r>
        <w:t xml:space="preserve">of the </w:t>
      </w:r>
      <w:r w:rsidR="00F40CA8">
        <w:t xml:space="preserve">Council of </w:t>
      </w:r>
      <w:r>
        <w:t xml:space="preserve">Lithuania and the </w:t>
      </w:r>
      <w:r w:rsidR="00806211">
        <w:t>Decree of the Constituent Assembly [</w:t>
      </w:r>
      <w:r>
        <w:t>Parliament] of 15 May 1920 on the re</w:t>
      </w:r>
      <w:r w:rsidR="00806211">
        <w:t xml:space="preserve">-established </w:t>
      </w:r>
      <w:r>
        <w:t xml:space="preserve">democratic State of Lithuania have never lost their legal effect, and </w:t>
      </w:r>
      <w:r w:rsidR="00806211">
        <w:t>constitute</w:t>
      </w:r>
      <w:r>
        <w:t xml:space="preserve"> the constitutional foundation </w:t>
      </w:r>
      <w:r w:rsidR="00A34E3B">
        <w:t>o</w:t>
      </w:r>
      <w:r>
        <w:t>f the State of Lithuania.</w:t>
      </w:r>
    </w:p>
    <w:p w:rsidR="009109A3" w:rsidP="002919CA" w:rsidRDefault="002919CA">
      <w:pPr>
        <w:pStyle w:val="JuQuot"/>
      </w:pPr>
      <w:r>
        <w:t>The territory of the State of Lithuania is whole and indivisible, no constitution of another State being effective on it.</w:t>
      </w:r>
    </w:p>
    <w:p w:rsidR="009109A3" w:rsidP="002919CA" w:rsidRDefault="002919CA">
      <w:pPr>
        <w:pStyle w:val="JuQuot"/>
      </w:pPr>
      <w:r>
        <w:t xml:space="preserve">The State of Lithuania </w:t>
      </w:r>
      <w:r w:rsidR="00830A70">
        <w:t>stresses its adherence</w:t>
      </w:r>
      <w:r>
        <w:t xml:space="preserve"> to the </w:t>
      </w:r>
      <w:r w:rsidR="006952FE">
        <w:t>universally</w:t>
      </w:r>
      <w:r>
        <w:t xml:space="preserve"> recognised principles of international law, recognises the </w:t>
      </w:r>
      <w:r w:rsidR="00B921E4">
        <w:t xml:space="preserve">principle of the </w:t>
      </w:r>
      <w:r>
        <w:t xml:space="preserve">inviolability of </w:t>
      </w:r>
      <w:r w:rsidR="00B921E4">
        <w:t xml:space="preserve">borders, </w:t>
      </w:r>
      <w:r>
        <w:t xml:space="preserve">as formulated in the Final Act of the Helsinki Conference on Security and Co-operation in Europe of 1975, and guarantees human, civic and </w:t>
      </w:r>
      <w:r w:rsidR="00B921E4">
        <w:t>ethnic community</w:t>
      </w:r>
      <w:r>
        <w:t xml:space="preserve"> rights.</w:t>
      </w:r>
    </w:p>
    <w:p w:rsidR="002919CA" w:rsidP="002919CA" w:rsidRDefault="002919CA">
      <w:pPr>
        <w:pStyle w:val="JuQuot"/>
      </w:pPr>
      <w:r>
        <w:t xml:space="preserve">The Supreme Council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Lithuania</w:t>
          </w:r>
        </w:smartTag>
      </w:smartTag>
      <w:r w:rsidR="00B921E4">
        <w:t xml:space="preserve">, expressing sovereign power, </w:t>
      </w:r>
      <w:r>
        <w:t>by</w:t>
      </w:r>
      <w:r w:rsidR="00B921E4">
        <w:t xml:space="preserve"> this Act </w:t>
      </w:r>
      <w:r>
        <w:t>begins to realise full State sovereignty.”</w:t>
      </w:r>
    </w:p>
    <w:p w:rsidR="005F78E3" w:rsidP="002919CA" w:rsidRDefault="008E6D72">
      <w:pPr>
        <w:pStyle w:val="JuPara"/>
      </w:pPr>
      <w:r>
        <w:fldChar w:fldCharType="begin"/>
      </w:r>
      <w:r>
        <w:instrText xml:space="preserve"> SEQ level0 \*arabic </w:instrText>
      </w:r>
      <w:r>
        <w:fldChar w:fldCharType="separate"/>
      </w:r>
      <w:r w:rsidR="0041069E">
        <w:rPr>
          <w:noProof/>
        </w:rPr>
        <w:t>64</w:t>
      </w:r>
      <w:r>
        <w:fldChar w:fldCharType="end"/>
      </w:r>
      <w:r>
        <w:t>.  </w:t>
      </w:r>
      <w:r w:rsidR="00E33BE7">
        <w:t>On 11 March 1990, by the Law on the Re-</w:t>
      </w:r>
      <w:r w:rsidR="00663790">
        <w:t xml:space="preserve">instatement </w:t>
      </w:r>
      <w:r w:rsidR="00E33BE7">
        <w:t xml:space="preserve">of the Lithuanian Constitution of 12 May 1938, </w:t>
      </w:r>
      <w:r w:rsidR="002919CA">
        <w:t>the Supreme Council re</w:t>
      </w:r>
      <w:r w:rsidR="005575CA">
        <w:t>stored</w:t>
      </w:r>
      <w:r w:rsidR="008D1616">
        <w:t xml:space="preserve"> </w:t>
      </w:r>
      <w:r w:rsidR="002919CA">
        <w:t xml:space="preserve">certain </w:t>
      </w:r>
      <w:r w:rsidR="003627D9">
        <w:t xml:space="preserve">essential </w:t>
      </w:r>
      <w:r w:rsidR="002919CA">
        <w:t xml:space="preserve">provisions of the </w:t>
      </w:r>
      <w:r w:rsidR="00E33BE7">
        <w:t xml:space="preserve">original </w:t>
      </w:r>
      <w:r w:rsidR="002919CA">
        <w:t xml:space="preserve">Lithuanian Constitution, </w:t>
      </w:r>
      <w:r w:rsidR="00564560">
        <w:t xml:space="preserve">thereby </w:t>
      </w:r>
      <w:r w:rsidR="002919CA">
        <w:t>discontinuing the effect of the USSR Constitution of 1977 and the LSSR Constitution of 1978.</w:t>
      </w:r>
    </w:p>
    <w:p w:rsidR="002919CA" w:rsidP="002919CA" w:rsidRDefault="008E6D72">
      <w:pPr>
        <w:pStyle w:val="JuPara"/>
      </w:pPr>
      <w:r>
        <w:fldChar w:fldCharType="begin"/>
      </w:r>
      <w:r>
        <w:instrText xml:space="preserve"> SEQ level0 \*arabic </w:instrText>
      </w:r>
      <w:r>
        <w:fldChar w:fldCharType="separate"/>
      </w:r>
      <w:r w:rsidR="0041069E">
        <w:rPr>
          <w:noProof/>
        </w:rPr>
        <w:t>65</w:t>
      </w:r>
      <w:r>
        <w:fldChar w:fldCharType="end"/>
      </w:r>
      <w:r>
        <w:t>.  </w:t>
      </w:r>
      <w:r w:rsidR="002919CA">
        <w:t>On the same date the Supreme Council adopted the Provisional Basic Law</w:t>
      </w:r>
      <w:r w:rsidR="003627D9">
        <w:t xml:space="preserve"> of the </w:t>
      </w:r>
      <w:smartTag w:uri="urn:schemas-microsoft-com:office:smarttags" w:element="place">
        <w:smartTag w:uri="urn:schemas-microsoft-com:office:smarttags" w:element="PlaceType">
          <w:r w:rsidR="003627D9">
            <w:t>Republic</w:t>
          </w:r>
        </w:smartTag>
        <w:r w:rsidR="003627D9">
          <w:t xml:space="preserve"> of </w:t>
        </w:r>
        <w:smartTag w:uri="urn:schemas-microsoft-com:office:smarttags" w:element="PlaceName">
          <w:r w:rsidR="003627D9">
            <w:t>Lithuania</w:t>
          </w:r>
        </w:smartTag>
      </w:smartTag>
      <w:r w:rsidR="002919CA">
        <w:t xml:space="preserve"> (</w:t>
      </w:r>
      <w:r w:rsidRPr="00EB3B13" w:rsidR="002919CA">
        <w:rPr>
          <w:i/>
        </w:rPr>
        <w:t xml:space="preserve">Laikinasis pagrindinis </w:t>
      </w:r>
      <w:r w:rsidRPr="00EB3B13" w:rsidR="002919CA">
        <w:rPr>
          <w:i/>
          <w:lang w:val="lt-LT"/>
        </w:rPr>
        <w:t>įstatymas</w:t>
      </w:r>
      <w:r w:rsidR="002919CA">
        <w:rPr>
          <w:lang w:val="lt-LT"/>
        </w:rPr>
        <w:t>)</w:t>
      </w:r>
      <w:r w:rsidR="002919CA">
        <w:t>, setting out the constitutional principles of the newly restored State of Lithuania. In particular, th</w:t>
      </w:r>
      <w:r w:rsidR="00B66CD6">
        <w:t xml:space="preserve">is </w:t>
      </w:r>
      <w:r w:rsidR="002919CA">
        <w:t xml:space="preserve">Law referred to </w:t>
      </w:r>
      <w:smartTag w:uri="urn:schemas-microsoft-com:office:smarttags" w:element="place">
        <w:smartTag w:uri="urn:schemas-microsoft-com:office:smarttags" w:element="country-region">
          <w:r w:rsidR="002919CA">
            <w:t>Lithuania</w:t>
          </w:r>
        </w:smartTag>
      </w:smartTag>
      <w:r w:rsidR="002919CA">
        <w:t xml:space="preserve"> as a sovereign democratic republic, the power being vested in the people and exercised by Parliament, </w:t>
      </w:r>
      <w:r w:rsidR="00A51F5A">
        <w:t xml:space="preserve">the </w:t>
      </w:r>
      <w:r w:rsidR="002919CA">
        <w:t xml:space="preserve">Government and the </w:t>
      </w:r>
      <w:r w:rsidR="004214AB">
        <w:t>judiciary</w:t>
      </w:r>
      <w:r w:rsidR="002919CA">
        <w:t xml:space="preserve">. </w:t>
      </w:r>
      <w:r w:rsidR="003627D9">
        <w:t xml:space="preserve">Moreover, it provided </w:t>
      </w:r>
      <w:r w:rsidR="002919CA">
        <w:t xml:space="preserve">that all </w:t>
      </w:r>
      <w:r w:rsidR="003627D9">
        <w:t xml:space="preserve">earlier laws and legal acts </w:t>
      </w:r>
      <w:r w:rsidR="002919CA">
        <w:t xml:space="preserve">continued to be in force as long as they were not </w:t>
      </w:r>
      <w:r w:rsidR="00547437">
        <w:t>in</w:t>
      </w:r>
      <w:r w:rsidR="002919CA">
        <w:t>co</w:t>
      </w:r>
      <w:r w:rsidR="00547437">
        <w:t>mpatible with</w:t>
      </w:r>
      <w:r w:rsidR="002919CA">
        <w:t xml:space="preserve"> the </w:t>
      </w:r>
      <w:r w:rsidR="007F2E10">
        <w:t xml:space="preserve">new </w:t>
      </w:r>
      <w:r w:rsidR="002919CA">
        <w:t xml:space="preserve">Provisional Basic Law. </w:t>
      </w:r>
      <w:r w:rsidR="00BC2860">
        <w:t xml:space="preserve">It remained valid </w:t>
      </w:r>
      <w:r w:rsidR="00A00918">
        <w:br/>
      </w:r>
      <w:r w:rsidR="00BC2860">
        <w:t>until 2 November 1992.</w:t>
      </w:r>
    </w:p>
    <w:p w:rsidR="0071120C" w:rsidP="002919CA" w:rsidRDefault="008E6D72">
      <w:pPr>
        <w:pStyle w:val="JuPara"/>
      </w:pPr>
      <w:r>
        <w:fldChar w:fldCharType="begin"/>
      </w:r>
      <w:r>
        <w:instrText xml:space="preserve"> SEQ level0 \*arabic </w:instrText>
      </w:r>
      <w:r>
        <w:fldChar w:fldCharType="separate"/>
      </w:r>
      <w:r w:rsidR="0041069E">
        <w:rPr>
          <w:noProof/>
        </w:rPr>
        <w:t>66</w:t>
      </w:r>
      <w:r>
        <w:fldChar w:fldCharType="end"/>
      </w:r>
      <w:r>
        <w:t>.  </w:t>
      </w:r>
      <w:r w:rsidR="002919CA">
        <w:t xml:space="preserve">On 11 and 13 March 1990 the Supreme Council decided that all the authorities of the </w:t>
      </w:r>
      <w:smartTag w:uri="urn:schemas-microsoft-com:office:smarttags" w:element="country-region">
        <w:r w:rsidR="002919CA">
          <w:t>USSR</w:t>
        </w:r>
      </w:smartTag>
      <w:r w:rsidR="002919CA">
        <w:t xml:space="preserve"> and the LSSR and </w:t>
      </w:r>
      <w:r w:rsidR="00436EF0">
        <w:t xml:space="preserve">any </w:t>
      </w:r>
      <w:r w:rsidR="002919CA">
        <w:t xml:space="preserve">public institution on the </w:t>
      </w:r>
      <w:smartTag w:uri="urn:schemas-microsoft-com:office:smarttags" w:element="PlaceType">
        <w:r w:rsidR="002919CA">
          <w:t>territory</w:t>
        </w:r>
      </w:smartTag>
      <w:r w:rsidR="002919CA">
        <w:t xml:space="preserve"> of </w:t>
      </w:r>
      <w:smartTag w:uri="urn:schemas-microsoft-com:office:smarttags" w:element="PlaceName">
        <w:r w:rsidR="002919CA">
          <w:t>Lithuania</w:t>
        </w:r>
      </w:smartTag>
      <w:r w:rsidR="002919CA">
        <w:t xml:space="preserve"> fell under the jurisdiction of the </w:t>
      </w:r>
      <w:smartTag w:uri="urn:schemas-microsoft-com:office:smarttags" w:element="place">
        <w:smartTag w:uri="urn:schemas-microsoft-com:office:smarttags" w:element="PlaceType">
          <w:r w:rsidR="002919CA">
            <w:t>Republic</w:t>
          </w:r>
        </w:smartTag>
        <w:r w:rsidR="002919CA">
          <w:t xml:space="preserve"> of </w:t>
        </w:r>
        <w:smartTag w:uri="urn:schemas-microsoft-com:office:smarttags" w:element="PlaceName">
          <w:r w:rsidR="002919CA">
            <w:t>Lithuania</w:t>
          </w:r>
        </w:smartTag>
      </w:smartTag>
      <w:r w:rsidR="002919CA">
        <w:t xml:space="preserve">. By these provisions, as well as by the Government Act of 22 March 1990, the Government of the </w:t>
      </w:r>
      <w:smartTag w:uri="urn:schemas-microsoft-com:office:smarttags" w:element="place">
        <w:smartTag w:uri="urn:schemas-microsoft-com:office:smarttags" w:element="PlaceType">
          <w:r w:rsidR="002919CA">
            <w:t>Republic</w:t>
          </w:r>
        </w:smartTag>
        <w:r w:rsidR="002919CA">
          <w:t xml:space="preserve"> of </w:t>
        </w:r>
        <w:smartTag w:uri="urn:schemas-microsoft-com:office:smarttags" w:element="PlaceName">
          <w:r w:rsidR="002919CA">
            <w:t>Lithuania</w:t>
          </w:r>
        </w:smartTag>
      </w:smartTag>
      <w:r w:rsidR="002919CA">
        <w:t xml:space="preserve"> w</w:t>
      </w:r>
      <w:r w:rsidR="007F2E10">
        <w:t>ere</w:t>
      </w:r>
      <w:r w:rsidR="002919CA">
        <w:t xml:space="preserve"> empowered to exercise full control over all institutions o</w:t>
      </w:r>
      <w:r w:rsidR="007F06BC">
        <w:t>n the territory of the country.</w:t>
      </w:r>
    </w:p>
    <w:p w:rsidR="005F78E3" w:rsidP="002919CA" w:rsidRDefault="00A66D22">
      <w:pPr>
        <w:pStyle w:val="JuPara"/>
      </w:pPr>
      <w:r>
        <w:fldChar w:fldCharType="begin"/>
      </w:r>
      <w:r>
        <w:instrText xml:space="preserve"> SEQ level0 \*arabic </w:instrText>
      </w:r>
      <w:r>
        <w:fldChar w:fldCharType="separate"/>
      </w:r>
      <w:r w:rsidR="0041069E">
        <w:rPr>
          <w:noProof/>
        </w:rPr>
        <w:t>67</w:t>
      </w:r>
      <w:r>
        <w:fldChar w:fldCharType="end"/>
      </w:r>
      <w:r>
        <w:t xml:space="preserve">.  On 23 May 1990 </w:t>
      </w:r>
      <w:r w:rsidR="002919CA">
        <w:t xml:space="preserve">the Supreme Council adopted </w:t>
      </w:r>
      <w:r>
        <w:t xml:space="preserve">Resolution </w:t>
      </w:r>
      <w:r w:rsidR="00A00918">
        <w:br/>
      </w:r>
      <w:r>
        <w:t xml:space="preserve">No. 1-226 suspending the implementation of acts and decisions originating in the laws passed on 11 March 1990, subject to and pending official negotiations with the </w:t>
      </w:r>
      <w:smartTag w:uri="urn:schemas-microsoft-com:office:smarttags" w:element="place">
        <w:smartTag w:uri="urn:schemas-microsoft-com:office:smarttags" w:element="country-region">
          <w:r>
            <w:t>USSR</w:t>
          </w:r>
        </w:smartTag>
      </w:smartTag>
      <w:r>
        <w:t xml:space="preserve">. </w:t>
      </w:r>
      <w:r w:rsidR="002B2C02">
        <w:t xml:space="preserve">The Resolution </w:t>
      </w:r>
      <w:r>
        <w:t>was to come into effect at the start of negotiations. However, by Resolution No. 1-340 dated 29 June 1990, it was declared null and void with immediate effect</w:t>
      </w:r>
      <w:r w:rsidR="002B2C02">
        <w:t>.</w:t>
      </w:r>
    </w:p>
    <w:p w:rsidR="00807071" w:rsidP="002919CA" w:rsidRDefault="009738FB">
      <w:pPr>
        <w:pStyle w:val="JuPara"/>
      </w:pPr>
      <w:r>
        <w:fldChar w:fldCharType="begin"/>
      </w:r>
      <w:r>
        <w:instrText xml:space="preserve"> SEQ level0 \*arabic </w:instrText>
      </w:r>
      <w:r>
        <w:fldChar w:fldCharType="separate"/>
      </w:r>
      <w:r w:rsidR="0041069E">
        <w:rPr>
          <w:noProof/>
        </w:rPr>
        <w:t>68</w:t>
      </w:r>
      <w:r>
        <w:fldChar w:fldCharType="end"/>
      </w:r>
      <w:r>
        <w:t>.  </w:t>
      </w:r>
      <w:r w:rsidR="002B2C02">
        <w:t xml:space="preserve">It was replaced by a </w:t>
      </w:r>
      <w:r w:rsidR="00B75CC9">
        <w:t>Statement</w:t>
      </w:r>
      <w:r w:rsidR="002B2C02">
        <w:t xml:space="preserve"> of </w:t>
      </w:r>
      <w:r>
        <w:t xml:space="preserve">29 June 1990, </w:t>
      </w:r>
      <w:r w:rsidR="002B2C02">
        <w:t xml:space="preserve">announcing </w:t>
      </w:r>
      <w:r w:rsidR="00A00918">
        <w:br/>
      </w:r>
      <w:r w:rsidR="002B2C02">
        <w:t xml:space="preserve">a 100-day </w:t>
      </w:r>
      <w:r w:rsidR="00C3728B">
        <w:t xml:space="preserve">extendable </w:t>
      </w:r>
      <w:r w:rsidR="002B2C02">
        <w:t xml:space="preserve">moratorium on the Act on the Re-establishment of the </w:t>
      </w:r>
      <w:smartTag w:uri="urn:schemas-microsoft-com:office:smarttags" w:element="PlaceName">
        <w:r w:rsidR="002B2C02">
          <w:t>Independent</w:t>
        </w:r>
      </w:smartTag>
      <w:r w:rsidR="002B2C02">
        <w:t xml:space="preserve"> </w:t>
      </w:r>
      <w:smartTag w:uri="urn:schemas-microsoft-com:office:smarttags" w:element="PlaceType">
        <w:r w:rsidR="002B2C02">
          <w:t>State</w:t>
        </w:r>
      </w:smartTag>
      <w:r w:rsidR="002B2C02">
        <w:t xml:space="preserve"> of </w:t>
      </w:r>
      <w:smartTag w:uri="urn:schemas-microsoft-com:office:smarttags" w:element="country-region">
        <w:r w:rsidR="002B2C02">
          <w:t>Lithuania</w:t>
        </w:r>
      </w:smartTag>
      <w:r w:rsidR="002B2C02">
        <w:t xml:space="preserve">, and </w:t>
      </w:r>
      <w:r w:rsidR="00C3728B">
        <w:t xml:space="preserve">the </w:t>
      </w:r>
      <w:r w:rsidR="002B2C02">
        <w:t>lega</w:t>
      </w:r>
      <w:r w:rsidR="00C3728B">
        <w:t>l</w:t>
      </w:r>
      <w:r w:rsidR="002B2C02">
        <w:t xml:space="preserve"> acts stemming from that</w:t>
      </w:r>
      <w:r w:rsidR="00C3728B">
        <w:t xml:space="preserve"> </w:t>
      </w:r>
      <w:r w:rsidR="004E680B">
        <w:t>legislation</w:t>
      </w:r>
      <w:r w:rsidR="00981952">
        <w:t xml:space="preserve">, to start when </w:t>
      </w:r>
      <w:r w:rsidR="00C3728B">
        <w:t xml:space="preserve">negotiations with the </w:t>
      </w:r>
      <w:smartTag w:uri="urn:schemas-microsoft-com:office:smarttags" w:element="place">
        <w:smartTag w:uri="urn:schemas-microsoft-com:office:smarttags" w:element="country-region">
          <w:r w:rsidR="00C3728B">
            <w:t>USSR</w:t>
          </w:r>
        </w:smartTag>
      </w:smartTag>
      <w:r w:rsidR="00981952">
        <w:t xml:space="preserve"> would be underway</w:t>
      </w:r>
      <w:r w:rsidR="00807071">
        <w:t>:</w:t>
      </w:r>
    </w:p>
    <w:p w:rsidRPr="00A00918" w:rsidR="00807071" w:rsidP="00A00918" w:rsidRDefault="00807071">
      <w:pPr>
        <w:pStyle w:val="JuQuot"/>
        <w:keepNext/>
      </w:pPr>
      <w:r>
        <w:t>“</w:t>
      </w:r>
      <w:r w:rsidRPr="00A00918">
        <w:t xml:space="preserve">The Supreme Council of the </w:t>
      </w:r>
      <w:smartTag w:uri="urn:schemas-microsoft-com:office:smarttags" w:element="place">
        <w:smartTag w:uri="urn:schemas-microsoft-com:office:smarttags" w:element="PlaceType">
          <w:r w:rsidRPr="00A00918">
            <w:t>Republic</w:t>
          </w:r>
        </w:smartTag>
        <w:r w:rsidRPr="00A00918">
          <w:t xml:space="preserve"> of </w:t>
        </w:r>
        <w:smartTag w:uri="urn:schemas-microsoft-com:office:smarttags" w:element="PlaceName">
          <w:r w:rsidRPr="00A00918">
            <w:t>Lithuania</w:t>
          </w:r>
        </w:smartTag>
      </w:smartTag>
      <w:r w:rsidRPr="00A00918">
        <w:t>,</w:t>
      </w:r>
    </w:p>
    <w:p w:rsidRPr="00A00918" w:rsidR="00807071" w:rsidP="00A00918" w:rsidRDefault="00807071">
      <w:pPr>
        <w:pStyle w:val="JuQuot"/>
        <w:keepNext/>
      </w:pPr>
      <w:r w:rsidRPr="00A00918">
        <w:t>Expressing and continuing to express the sovereign powers of the Nation and State, re-establishing the independent State o</w:t>
      </w:r>
      <w:r w:rsidRPr="00A00918" w:rsidR="00B75CC9">
        <w:t xml:space="preserve">f Lithuania, and seeking </w:t>
      </w:r>
      <w:r w:rsidRPr="00A00918" w:rsidR="00D87A6C">
        <w:t>interstate</w:t>
      </w:r>
      <w:r w:rsidRPr="00A00918">
        <w:t xml:space="preserve"> negotiations between the </w:t>
      </w:r>
      <w:smartTag w:uri="urn:schemas-microsoft-com:office:smarttags" w:element="PlaceType">
        <w:r w:rsidRPr="00A00918">
          <w:t>Republic</w:t>
        </w:r>
      </w:smartTag>
      <w:r w:rsidRPr="00A00918">
        <w:t xml:space="preserve"> of </w:t>
      </w:r>
      <w:smartTag w:uri="urn:schemas-microsoft-com:office:smarttags" w:element="PlaceName">
        <w:r w:rsidRPr="00A00918">
          <w:t>Lithuania</w:t>
        </w:r>
      </w:smartTag>
      <w:r w:rsidRPr="00A00918">
        <w:t xml:space="preserve"> and the </w:t>
      </w:r>
      <w:smartTag w:uri="urn:schemas-microsoft-com:office:smarttags" w:element="place">
        <w:smartTag w:uri="urn:schemas-microsoft-com:office:smarttags" w:element="country-region">
          <w:r w:rsidRPr="00A00918">
            <w:t>Union of Soviet Socialist Republics</w:t>
          </w:r>
        </w:smartTag>
      </w:smartTag>
      <w:r w:rsidRPr="00A00918">
        <w:t xml:space="preserve"> for the purpose of the execution of all those powers,</w:t>
      </w:r>
    </w:p>
    <w:p w:rsidRPr="00A00918" w:rsidR="00807071" w:rsidP="00A00918" w:rsidRDefault="00807071">
      <w:pPr>
        <w:pStyle w:val="JuQuot"/>
      </w:pPr>
      <w:r w:rsidRPr="00A00918">
        <w:t>Declares</w:t>
      </w:r>
      <w:r w:rsidRPr="00A00918" w:rsidR="00675A0A">
        <w:t>,</w:t>
      </w:r>
      <w:r w:rsidRPr="00A00918">
        <w:t xml:space="preserve"> from the start of such negotiations</w:t>
      </w:r>
      <w:r w:rsidRPr="00A00918" w:rsidR="00675A0A">
        <w:t>,</w:t>
      </w:r>
      <w:r w:rsidRPr="00A00918" w:rsidR="00981952">
        <w:t xml:space="preserve"> a moratorium of 100 days on the Act on the</w:t>
      </w:r>
      <w:r w:rsidRPr="00A00918" w:rsidR="00675A0A">
        <w:t xml:space="preserve"> R</w:t>
      </w:r>
      <w:r w:rsidRPr="00A00918" w:rsidR="00981952">
        <w:t>e-establis</w:t>
      </w:r>
      <w:r w:rsidRPr="00A00918" w:rsidR="00675A0A">
        <w:t>h</w:t>
      </w:r>
      <w:r w:rsidRPr="00A00918" w:rsidR="00981952">
        <w:t xml:space="preserve">ment of an Independent State of Lithuania; that is, it suspends </w:t>
      </w:r>
      <w:r w:rsidRPr="00A00918" w:rsidR="009E7C18">
        <w:t xml:space="preserve">the </w:t>
      </w:r>
      <w:r w:rsidRPr="00A00918" w:rsidR="00981952">
        <w:t>legal actions stemming from that Act</w:t>
      </w:r>
      <w:r w:rsidRPr="00A00918" w:rsidR="00232D35">
        <w:t>.</w:t>
      </w:r>
    </w:p>
    <w:p w:rsidRPr="00A00918" w:rsidR="00981952" w:rsidP="00A00918" w:rsidRDefault="00981952">
      <w:pPr>
        <w:pStyle w:val="JuQuot"/>
      </w:pPr>
      <w:r w:rsidRPr="00A00918">
        <w:t xml:space="preserve">The start of negotiations between the </w:t>
      </w:r>
      <w:smartTag w:uri="urn:schemas-microsoft-com:office:smarttags" w:element="PlaceType">
        <w:r w:rsidRPr="00A00918">
          <w:t>Republic</w:t>
        </w:r>
      </w:smartTag>
      <w:r w:rsidRPr="00A00918">
        <w:t xml:space="preserve"> of </w:t>
      </w:r>
      <w:smartTag w:uri="urn:schemas-microsoft-com:office:smarttags" w:element="PlaceName">
        <w:r w:rsidRPr="00A00918">
          <w:t>Lithuania</w:t>
        </w:r>
      </w:smartTag>
      <w:r w:rsidRPr="00A00918">
        <w:t xml:space="preserve"> and the </w:t>
      </w:r>
      <w:smartTag w:uri="urn:schemas-microsoft-com:office:smarttags" w:element="place">
        <w:smartTag w:uri="urn:schemas-microsoft-com:office:smarttags" w:element="country-region">
          <w:r w:rsidRPr="00A00918">
            <w:t>USSR</w:t>
          </w:r>
        </w:smartTag>
      </w:smartTag>
      <w:r w:rsidRPr="00A00918">
        <w:t>, their aims and conditions, shall be determined by a special protocol of the parties</w:t>
      </w:r>
      <w:r w:rsidR="00CC582A">
        <w:t>’</w:t>
      </w:r>
      <w:r w:rsidRPr="00A00918">
        <w:t xml:space="preserve"> authorised delegations.</w:t>
      </w:r>
    </w:p>
    <w:p w:rsidRPr="00A00918" w:rsidR="00015EDA" w:rsidP="00A00918" w:rsidRDefault="00015EDA">
      <w:pPr>
        <w:pStyle w:val="JuQuot"/>
      </w:pPr>
      <w:r w:rsidRPr="00A00918">
        <w:t xml:space="preserve">The Supreme Council of the </w:t>
      </w:r>
      <w:smartTag w:uri="urn:schemas-microsoft-com:office:smarttags" w:element="place">
        <w:smartTag w:uri="urn:schemas-microsoft-com:office:smarttags" w:element="PlaceType">
          <w:r w:rsidRPr="00A00918">
            <w:t>Republic</w:t>
          </w:r>
        </w:smartTag>
        <w:r w:rsidRPr="00A00918">
          <w:t xml:space="preserve"> of </w:t>
        </w:r>
        <w:smartTag w:uri="urn:schemas-microsoft-com:office:smarttags" w:element="PlaceName">
          <w:r w:rsidRPr="00A00918">
            <w:t>Lithuania</w:t>
          </w:r>
        </w:smartTag>
      </w:smartTag>
      <w:r w:rsidRPr="00A00918">
        <w:t xml:space="preserve"> can extend the moratorium or revoke it. The moratorium automatically loses force with the break</w:t>
      </w:r>
      <w:r w:rsidRPr="00A00918" w:rsidR="006A2F78">
        <w:t>down</w:t>
      </w:r>
      <w:r w:rsidRPr="00A00918">
        <w:t xml:space="preserve"> of negotiations.</w:t>
      </w:r>
    </w:p>
    <w:p w:rsidRPr="00A00918" w:rsidR="00015EDA" w:rsidP="00A00918" w:rsidRDefault="00015EDA">
      <w:pPr>
        <w:pStyle w:val="JuQuot"/>
      </w:pPr>
      <w:r w:rsidRPr="00A00918">
        <w:t xml:space="preserve">If, as a result of any other events or circumstances, </w:t>
      </w:r>
      <w:r w:rsidRPr="00A00918" w:rsidR="003575A6">
        <w:t>...</w:t>
      </w:r>
      <w:r w:rsidRPr="00A00918">
        <w:t xml:space="preserve"> the Supreme Council of the </w:t>
      </w:r>
      <w:smartTag w:uri="urn:schemas-microsoft-com:office:smarttags" w:element="place">
        <w:smartTag w:uri="urn:schemas-microsoft-com:office:smarttags" w:element="PlaceType">
          <w:r w:rsidRPr="00A00918">
            <w:t>Republic</w:t>
          </w:r>
        </w:smartTag>
        <w:r w:rsidRPr="00A00918">
          <w:t xml:space="preserve"> of </w:t>
        </w:r>
        <w:smartTag w:uri="urn:schemas-microsoft-com:office:smarttags" w:element="PlaceName">
          <w:r w:rsidRPr="00A00918">
            <w:t>Lithuania</w:t>
          </w:r>
        </w:smartTag>
      </w:smartTag>
      <w:r w:rsidRPr="00A00918">
        <w:t xml:space="preserve"> will not be able to execute normally the functions of State government, the moratorium will lose force at the same </w:t>
      </w:r>
      <w:r w:rsidRPr="00A00918" w:rsidR="000A36AF">
        <w:t>time</w:t>
      </w:r>
      <w:r w:rsidRPr="00A00918">
        <w:t>.”</w:t>
      </w:r>
    </w:p>
    <w:p w:rsidR="00B40530" w:rsidP="002919CA" w:rsidRDefault="00B40530">
      <w:pPr>
        <w:pStyle w:val="JuPara"/>
      </w:pPr>
      <w:r>
        <w:fldChar w:fldCharType="begin"/>
      </w:r>
      <w:r>
        <w:instrText xml:space="preserve"> SEQ level0 \*arabic </w:instrText>
      </w:r>
      <w:r>
        <w:fldChar w:fldCharType="separate"/>
      </w:r>
      <w:r w:rsidR="0041069E">
        <w:rPr>
          <w:noProof/>
        </w:rPr>
        <w:t>69</w:t>
      </w:r>
      <w:r>
        <w:fldChar w:fldCharType="end"/>
      </w:r>
      <w:r>
        <w:t>.  On 25 Septem</w:t>
      </w:r>
      <w:r w:rsidR="00566AAE">
        <w:t>b</w:t>
      </w:r>
      <w:r>
        <w:t xml:space="preserve">er </w:t>
      </w:r>
      <w:r w:rsidR="00566AAE">
        <w:t xml:space="preserve">1990 </w:t>
      </w:r>
      <w:r>
        <w:t xml:space="preserve">the Supreme Council adopted the Law on Political Parties, which confirmed that the </w:t>
      </w:r>
      <w:r w:rsidR="00566AAE">
        <w:t xml:space="preserve">political </w:t>
      </w:r>
      <w:r>
        <w:t>pa</w:t>
      </w:r>
      <w:r w:rsidR="00566AAE">
        <w:t>rt</w:t>
      </w:r>
      <w:r>
        <w:t xml:space="preserve">ies of other States and parties operating outside the framework of the Provisional Basic Law would be </w:t>
      </w:r>
      <w:r w:rsidR="00BA37D2">
        <w:t>considered illegal</w:t>
      </w:r>
      <w:r w:rsidR="00566AAE">
        <w:t xml:space="preserve">. </w:t>
      </w:r>
      <w:r w:rsidR="00D418B9">
        <w:t xml:space="preserve">Article 4 </w:t>
      </w:r>
      <w:r w:rsidR="0085611B">
        <w:t xml:space="preserve">of that Law </w:t>
      </w:r>
      <w:r w:rsidR="00D418B9">
        <w:t>provided that such parties could not obtain the necessary registration.</w:t>
      </w:r>
      <w:r w:rsidR="00297586">
        <w:t xml:space="preserve"> Political parties would be accepted for registration only in “the interests of the consolidation of the independent and democratic State of Lithuania”.</w:t>
      </w:r>
    </w:p>
    <w:p w:rsidR="005F78E3" w:rsidP="002919CA" w:rsidRDefault="00B75CC9">
      <w:pPr>
        <w:pStyle w:val="JuPara"/>
      </w:pPr>
      <w:r>
        <w:fldChar w:fldCharType="begin"/>
      </w:r>
      <w:r>
        <w:instrText xml:space="preserve"> SEQ level0 \*arabic </w:instrText>
      </w:r>
      <w:r>
        <w:fldChar w:fldCharType="separate"/>
      </w:r>
      <w:r w:rsidR="0041069E">
        <w:rPr>
          <w:noProof/>
        </w:rPr>
        <w:t>70</w:t>
      </w:r>
      <w:r>
        <w:fldChar w:fldCharType="end"/>
      </w:r>
      <w:r>
        <w:t xml:space="preserve">.  On 28 December 1990 the Statement </w:t>
      </w:r>
      <w:r w:rsidR="00111ACC">
        <w:t xml:space="preserve">(moratorium) </w:t>
      </w:r>
      <w:r>
        <w:t>of 29 June 1990 was denounced by the Supreme Counci</w:t>
      </w:r>
      <w:r w:rsidR="00EC7CA1">
        <w:t>l</w:t>
      </w:r>
      <w:r w:rsidR="0062567D">
        <w:t xml:space="preserve">, </w:t>
      </w:r>
      <w:r w:rsidR="004061E8">
        <w:t xml:space="preserve">and was not referred to </w:t>
      </w:r>
      <w:r w:rsidR="0062567D">
        <w:t>again in official documents</w:t>
      </w:r>
      <w:r>
        <w:t>.</w:t>
      </w:r>
      <w:r w:rsidR="005F2471">
        <w:t xml:space="preserve"> </w:t>
      </w:r>
      <w:r w:rsidR="00A87614">
        <w:t>T</w:t>
      </w:r>
      <w:r w:rsidR="005F2471">
        <w:t xml:space="preserve">aking into account the fact that the </w:t>
      </w:r>
      <w:smartTag w:uri="urn:schemas-microsoft-com:office:smarttags" w:element="place">
        <w:smartTag w:uri="urn:schemas-microsoft-com:office:smarttags" w:element="country-region">
          <w:r w:rsidR="005F2471">
            <w:t>USSR</w:t>
          </w:r>
        </w:smartTag>
      </w:smartTag>
      <w:r w:rsidR="005F2471">
        <w:t xml:space="preserve"> delegation </w:t>
      </w:r>
      <w:r w:rsidR="00D27E00">
        <w:t>did</w:t>
      </w:r>
      <w:r w:rsidR="00A87614">
        <w:t xml:space="preserve"> </w:t>
      </w:r>
      <w:r w:rsidR="005F2471">
        <w:t xml:space="preserve">not agree to sign a protocol for the start of </w:t>
      </w:r>
      <w:r w:rsidR="00D87A6C">
        <w:t>interstate</w:t>
      </w:r>
      <w:r w:rsidR="005F2471">
        <w:t xml:space="preserve"> negotiations</w:t>
      </w:r>
      <w:r w:rsidR="00F977F7">
        <w:t>,</w:t>
      </w:r>
      <w:r w:rsidR="005F2471">
        <w:t xml:space="preserve"> </w:t>
      </w:r>
      <w:r w:rsidR="00A87614">
        <w:t xml:space="preserve">the Supreme Council </w:t>
      </w:r>
      <w:r w:rsidR="005F2471">
        <w:t xml:space="preserve">renounced the principles laid down for </w:t>
      </w:r>
      <w:r w:rsidR="00F977F7">
        <w:t>that</w:t>
      </w:r>
      <w:r w:rsidR="00EC7CA1">
        <w:t xml:space="preserve"> procedure</w:t>
      </w:r>
      <w:r w:rsidR="005F2471">
        <w:t>, including the conditional moratorium. It envisage</w:t>
      </w:r>
      <w:r w:rsidR="00F977F7">
        <w:t>d</w:t>
      </w:r>
      <w:r w:rsidR="005F2471">
        <w:t xml:space="preserve"> the possibility that negotiations could </w:t>
      </w:r>
      <w:r w:rsidR="002C6DEE">
        <w:t xml:space="preserve">nevertheless </w:t>
      </w:r>
      <w:r w:rsidR="005F2471">
        <w:t xml:space="preserve">start without </w:t>
      </w:r>
      <w:r w:rsidR="00F977F7">
        <w:t xml:space="preserve">signing </w:t>
      </w:r>
      <w:r w:rsidR="005F2471">
        <w:t>a protocol</w:t>
      </w:r>
      <w:r w:rsidR="00F977F7">
        <w:t>,</w:t>
      </w:r>
      <w:r w:rsidR="005F2471">
        <w:t xml:space="preserve"> </w:t>
      </w:r>
      <w:r w:rsidR="00F977F7">
        <w:t>but only if</w:t>
      </w:r>
      <w:r w:rsidR="005F2471">
        <w:t xml:space="preserve"> the sovereignty of the State of Lithuania</w:t>
      </w:r>
      <w:r w:rsidR="00F977F7">
        <w:t xml:space="preserve"> were not violated</w:t>
      </w:r>
      <w:r w:rsidR="005F2471">
        <w:t>.</w:t>
      </w:r>
    </w:p>
    <w:p w:rsidR="005F78E3" w:rsidP="002919CA" w:rsidRDefault="008E6D72">
      <w:pPr>
        <w:pStyle w:val="JuParaCharChar"/>
      </w:pPr>
      <w:r>
        <w:fldChar w:fldCharType="begin"/>
      </w:r>
      <w:r>
        <w:instrText xml:space="preserve"> SEQ level0 \*arabic </w:instrText>
      </w:r>
      <w:r>
        <w:fldChar w:fldCharType="separate"/>
      </w:r>
      <w:r w:rsidR="0041069E">
        <w:rPr>
          <w:noProof/>
        </w:rPr>
        <w:t>71</w:t>
      </w:r>
      <w:r>
        <w:fldChar w:fldCharType="end"/>
      </w:r>
      <w:r>
        <w:t>.  </w:t>
      </w:r>
      <w:r w:rsidR="002919CA">
        <w:t>In view of the response given by the majority of the Lithuanian population in a nation</w:t>
      </w:r>
      <w:r w:rsidR="00A51F5A">
        <w:t xml:space="preserve"> </w:t>
      </w:r>
      <w:r w:rsidR="002919CA">
        <w:t xml:space="preserve">wide </w:t>
      </w:r>
      <w:r w:rsidR="009E7C18">
        <w:t>referendum</w:t>
      </w:r>
      <w:r w:rsidR="002919CA">
        <w:t>, on 11 February 1991 the Supreme Council adopted a law stating that the notion that the “Lithuanian State is an independent and democratic republic” was a basic constitutional principle.</w:t>
      </w:r>
    </w:p>
    <w:p w:rsidR="005F78E3" w:rsidP="00A00918" w:rsidRDefault="002919CA">
      <w:pPr>
        <w:pStyle w:val="JuH1"/>
      </w:pPr>
      <w:r w:rsidRPr="008B5D11">
        <w:t>2. Legislative provisions concerning the CPL/CPSU and its subsidiary organisations</w:t>
      </w:r>
    </w:p>
    <w:p w:rsidR="005F78E3" w:rsidP="002919CA" w:rsidRDefault="008E6D72">
      <w:pPr>
        <w:pStyle w:val="JuParaCharChar"/>
      </w:pPr>
      <w:r>
        <w:fldChar w:fldCharType="begin"/>
      </w:r>
      <w:r>
        <w:instrText xml:space="preserve"> SEQ level0 \*arabic </w:instrText>
      </w:r>
      <w:r>
        <w:fldChar w:fldCharType="separate"/>
      </w:r>
      <w:r w:rsidR="0041069E">
        <w:rPr>
          <w:noProof/>
        </w:rPr>
        <w:t>72</w:t>
      </w:r>
      <w:r>
        <w:fldChar w:fldCharType="end"/>
      </w:r>
      <w:r>
        <w:t>.  </w:t>
      </w:r>
      <w:r w:rsidR="002919CA">
        <w:t>On 14 January 1991 the Supreme Council adopted a decision “on the so-called Lithuanian National Rescue Committee”, in which it dec</w:t>
      </w:r>
      <w:r w:rsidR="00A51F5A">
        <w:t>lared its creation and actions to be</w:t>
      </w:r>
      <w:r w:rsidR="002919CA">
        <w:t xml:space="preserve"> “anti-constitutional, subversive and thus illegal.”</w:t>
      </w:r>
    </w:p>
    <w:p w:rsidR="005F78E3" w:rsidP="00D423FC" w:rsidRDefault="008E6D72">
      <w:pPr>
        <w:pStyle w:val="JuParaCharChar"/>
      </w:pPr>
      <w:r>
        <w:fldChar w:fldCharType="begin"/>
      </w:r>
      <w:r>
        <w:instrText xml:space="preserve"> SEQ level0 \*arabic </w:instrText>
      </w:r>
      <w:r>
        <w:fldChar w:fldCharType="separate"/>
      </w:r>
      <w:r w:rsidR="0041069E">
        <w:rPr>
          <w:noProof/>
        </w:rPr>
        <w:t>73</w:t>
      </w:r>
      <w:r>
        <w:fldChar w:fldCharType="end"/>
      </w:r>
      <w:r>
        <w:t>.  </w:t>
      </w:r>
      <w:r w:rsidR="002919CA">
        <w:t xml:space="preserve">On 22 August 1991 the Supreme Council adopted a decision </w:t>
      </w:r>
      <w:r w:rsidR="00D423FC">
        <w:t>confirming the illegality of the CPL/CPSU</w:t>
      </w:r>
      <w:r w:rsidR="007A6087">
        <w:t>.</w:t>
      </w:r>
    </w:p>
    <w:p w:rsidR="002919CA" w:rsidP="00A00918" w:rsidRDefault="002919CA">
      <w:pPr>
        <w:pStyle w:val="JuH1"/>
      </w:pPr>
      <w:r>
        <w:t>3</w:t>
      </w:r>
      <w:r w:rsidRPr="00EB3B13">
        <w:t xml:space="preserve">. </w:t>
      </w:r>
      <w:r>
        <w:t>Substantive criminal law</w:t>
      </w:r>
    </w:p>
    <w:p w:rsidR="005F78E3" w:rsidP="002919CA" w:rsidRDefault="008E6D72">
      <w:pPr>
        <w:pStyle w:val="JuPara"/>
      </w:pPr>
      <w:r>
        <w:fldChar w:fldCharType="begin"/>
      </w:r>
      <w:r>
        <w:instrText xml:space="preserve"> SEQ level0 \*arabic </w:instrText>
      </w:r>
      <w:r>
        <w:fldChar w:fldCharType="separate"/>
      </w:r>
      <w:r w:rsidR="0041069E">
        <w:rPr>
          <w:noProof/>
        </w:rPr>
        <w:t>74</w:t>
      </w:r>
      <w:r>
        <w:fldChar w:fldCharType="end"/>
      </w:r>
      <w:r>
        <w:t>.  </w:t>
      </w:r>
      <w:r w:rsidR="002919CA">
        <w:t xml:space="preserve">The applicants were convicted under the Criminal Code which had been adopted by the Supreme Council of the LSSR on 26 June 1961, and which continued to apply </w:t>
      </w:r>
      <w:r w:rsidR="007F2E10">
        <w:t>to</w:t>
      </w:r>
      <w:r w:rsidR="002919CA">
        <w:t xml:space="preserve"> the </w:t>
      </w:r>
      <w:smartTag w:uri="urn:schemas-microsoft-com:office:smarttags" w:element="place">
        <w:smartTag w:uri="urn:schemas-microsoft-com:office:smarttags" w:element="PlaceType">
          <w:r w:rsidR="002919CA">
            <w:t>territory</w:t>
          </w:r>
        </w:smartTag>
        <w:r w:rsidR="002919CA">
          <w:t xml:space="preserve"> of </w:t>
        </w:r>
        <w:smartTag w:uri="urn:schemas-microsoft-com:office:smarttags" w:element="PlaceName">
          <w:r w:rsidR="002919CA">
            <w:t>Lithuania</w:t>
          </w:r>
        </w:smartTag>
      </w:smartTag>
      <w:r w:rsidR="002919CA">
        <w:t xml:space="preserve">, with numerous amendments, until the entry into force of a new Criminal Code on </w:t>
      </w:r>
      <w:r w:rsidR="00A00918">
        <w:br/>
      </w:r>
      <w:r w:rsidR="002919CA">
        <w:t>1 May 2003.</w:t>
      </w:r>
    </w:p>
    <w:p w:rsidR="009109A3" w:rsidP="002919CA" w:rsidRDefault="008E6D72">
      <w:pPr>
        <w:pStyle w:val="JuPara"/>
      </w:pPr>
      <w:r>
        <w:fldChar w:fldCharType="begin"/>
      </w:r>
      <w:r>
        <w:instrText xml:space="preserve"> SEQ level0 \*arabic </w:instrText>
      </w:r>
      <w:r>
        <w:fldChar w:fldCharType="separate"/>
      </w:r>
      <w:r w:rsidR="0041069E">
        <w:rPr>
          <w:noProof/>
        </w:rPr>
        <w:t>75</w:t>
      </w:r>
      <w:r>
        <w:fldChar w:fldCharType="end"/>
      </w:r>
      <w:r>
        <w:t>.  </w:t>
      </w:r>
      <w:r w:rsidR="002919CA">
        <w:t xml:space="preserve">On the basis of the Provisional Basic Law of 11 March 1990, the provisions of the Criminal Code 1961 </w:t>
      </w:r>
      <w:r w:rsidR="00E37EF8">
        <w:t>(</w:t>
      </w:r>
      <w:r w:rsidR="00F45D09">
        <w:t xml:space="preserve">hereafter </w:t>
      </w:r>
      <w:r w:rsidR="00E37EF8">
        <w:t xml:space="preserve">the “CC”) </w:t>
      </w:r>
      <w:r w:rsidR="002919CA">
        <w:t xml:space="preserve">were deemed to apply following the re-establishment of </w:t>
      </w:r>
      <w:smartTag w:uri="urn:schemas-microsoft-com:office:smarttags" w:element="country-region">
        <w:smartTag w:uri="urn:schemas-microsoft-com:office:smarttags" w:element="place">
          <w:r w:rsidR="002919CA">
            <w:t>Lithuania</w:t>
          </w:r>
        </w:smartTag>
      </w:smartTag>
      <w:r w:rsidR="00CC582A">
        <w:t>’</w:t>
      </w:r>
      <w:r w:rsidR="002919CA">
        <w:t>s independence as long as those provisions were compatible with th</w:t>
      </w:r>
      <w:r w:rsidR="007F2E10">
        <w:t>at legislation</w:t>
      </w:r>
      <w:r w:rsidR="002919CA">
        <w:t xml:space="preserve"> (see </w:t>
      </w:r>
      <w:r w:rsidRPr="00BE0235" w:rsidR="00A51F5A">
        <w:t xml:space="preserve">paragraph </w:t>
      </w:r>
      <w:r w:rsidRPr="00BE0235" w:rsidR="00672FFF">
        <w:t>6</w:t>
      </w:r>
      <w:r w:rsidRPr="00BE0235" w:rsidR="009F4881">
        <w:t>5</w:t>
      </w:r>
      <w:r w:rsidR="002919CA">
        <w:t xml:space="preserve"> above).</w:t>
      </w:r>
    </w:p>
    <w:p w:rsidR="002919CA" w:rsidP="002919CA" w:rsidRDefault="008E6D72">
      <w:pPr>
        <w:pStyle w:val="JuPara"/>
      </w:pPr>
      <w:r>
        <w:fldChar w:fldCharType="begin"/>
      </w:r>
      <w:r>
        <w:instrText xml:space="preserve"> SEQ level0 \*arabic </w:instrText>
      </w:r>
      <w:r>
        <w:fldChar w:fldCharType="separate"/>
      </w:r>
      <w:r w:rsidR="0041069E">
        <w:rPr>
          <w:noProof/>
        </w:rPr>
        <w:t>76</w:t>
      </w:r>
      <w:r>
        <w:fldChar w:fldCharType="end"/>
      </w:r>
      <w:r>
        <w:t>.  </w:t>
      </w:r>
      <w:r w:rsidR="002919CA">
        <w:t>Article 18 of the CC</w:t>
      </w:r>
      <w:r w:rsidR="00E37EF8">
        <w:t xml:space="preserve"> </w:t>
      </w:r>
      <w:r w:rsidR="002919CA">
        <w:t>dealt with issues of complicity.</w:t>
      </w:r>
    </w:p>
    <w:p w:rsidR="005F78E3" w:rsidP="002919CA" w:rsidRDefault="008E6D72">
      <w:pPr>
        <w:pStyle w:val="JuPara"/>
      </w:pPr>
      <w:r>
        <w:fldChar w:fldCharType="begin"/>
      </w:r>
      <w:r>
        <w:instrText xml:space="preserve"> SEQ level0 \*arabic </w:instrText>
      </w:r>
      <w:r>
        <w:fldChar w:fldCharType="separate"/>
      </w:r>
      <w:r w:rsidR="0041069E">
        <w:rPr>
          <w:noProof/>
        </w:rPr>
        <w:t>77</w:t>
      </w:r>
      <w:r>
        <w:fldChar w:fldCharType="end"/>
      </w:r>
      <w:r>
        <w:t>.  </w:t>
      </w:r>
      <w:r w:rsidR="002919CA">
        <w:t>A</w:t>
      </w:r>
      <w:r w:rsidRPr="00386C9B" w:rsidR="002919CA">
        <w:t xml:space="preserve">rticle 68 </w:t>
      </w:r>
      <w:r w:rsidR="002919CA">
        <w:t xml:space="preserve">of the </w:t>
      </w:r>
      <w:r w:rsidR="00E37EF8">
        <w:t>C</w:t>
      </w:r>
      <w:r w:rsidR="002919CA">
        <w:t>C</w:t>
      </w:r>
      <w:r w:rsidR="00E37EF8">
        <w:t xml:space="preserve"> </w:t>
      </w:r>
      <w:r w:rsidR="002919CA">
        <w:t xml:space="preserve">punished </w:t>
      </w:r>
      <w:r w:rsidR="007A2054">
        <w:t xml:space="preserve">anti-Soviet agitation and propaganda. It penalised, </w:t>
      </w:r>
      <w:r w:rsidRPr="007A2054" w:rsidR="007A2054">
        <w:rPr>
          <w:i/>
        </w:rPr>
        <w:t>inter alia</w:t>
      </w:r>
      <w:r w:rsidR="007A2054">
        <w:t>,</w:t>
      </w:r>
      <w:r w:rsidR="00374659">
        <w:t xml:space="preserve"> especially serious crimes against</w:t>
      </w:r>
      <w:r w:rsidR="002919CA">
        <w:t xml:space="preserve"> the </w:t>
      </w:r>
      <w:smartTag w:uri="urn:schemas-microsoft-com:office:smarttags" w:element="place">
        <w:smartTag w:uri="urn:schemas-microsoft-com:office:smarttags" w:element="PlaceName">
          <w:r w:rsidR="003B20CD">
            <w:t>Soviet</w:t>
          </w:r>
        </w:smartTag>
        <w:r w:rsidR="003B20CD">
          <w:t xml:space="preserve"> </w:t>
        </w:r>
        <w:smartTag w:uri="urn:schemas-microsoft-com:office:smarttags" w:element="PlaceType">
          <w:r w:rsidR="002919CA">
            <w:t>State</w:t>
          </w:r>
        </w:smartTag>
      </w:smartTag>
      <w:r w:rsidR="00842C25">
        <w:t xml:space="preserve"> </w:t>
      </w:r>
      <w:r w:rsidR="00374659">
        <w:t>and the propagation of anti-Soviet</w:t>
      </w:r>
      <w:r w:rsidR="00D27E00">
        <w:t>,</w:t>
      </w:r>
      <w:r w:rsidR="00374659">
        <w:t xml:space="preserve"> defamatory fiction</w:t>
      </w:r>
      <w:r w:rsidR="002919CA">
        <w:t xml:space="preserve">. By a legislative amendment of 4 October 1990, which came </w:t>
      </w:r>
      <w:r w:rsidR="00672FFF">
        <w:t xml:space="preserve">into force </w:t>
      </w:r>
      <w:r w:rsidR="002919CA">
        <w:t xml:space="preserve">on </w:t>
      </w:r>
      <w:r w:rsidRPr="00386C9B" w:rsidR="002919CA">
        <w:t>10 November 1990</w:t>
      </w:r>
      <w:r w:rsidR="002919CA">
        <w:t>,</w:t>
      </w:r>
      <w:r w:rsidRPr="00386C9B" w:rsidR="002919CA">
        <w:t xml:space="preserve"> </w:t>
      </w:r>
      <w:r w:rsidR="002919CA">
        <w:t>Article 68 of the CC</w:t>
      </w:r>
      <w:r w:rsidR="00E37EF8">
        <w:t xml:space="preserve"> </w:t>
      </w:r>
      <w:r w:rsidR="002919CA">
        <w:t>was rephrased, specifying the criminal</w:t>
      </w:r>
      <w:r w:rsidR="002445E4">
        <w:t xml:space="preserve">isation of </w:t>
      </w:r>
      <w:r w:rsidR="002919CA">
        <w:t xml:space="preserve">acts directed against the sovereignty of the </w:t>
      </w:r>
      <w:smartTag w:uri="urn:schemas-microsoft-com:office:smarttags" w:element="place">
        <w:smartTag w:uri="urn:schemas-microsoft-com:office:smarttags" w:element="PlaceType">
          <w:r w:rsidR="002919CA">
            <w:t>Republic</w:t>
          </w:r>
        </w:smartTag>
        <w:r w:rsidR="002919CA">
          <w:t xml:space="preserve"> of </w:t>
        </w:r>
        <w:smartTag w:uri="urn:schemas-microsoft-com:office:smarttags" w:element="PlaceName">
          <w:r w:rsidR="002919CA">
            <w:t>Lithuania</w:t>
          </w:r>
        </w:smartTag>
      </w:smartTag>
      <w:r w:rsidR="002919CA">
        <w:t>. Paragraph 3 of th</w:t>
      </w:r>
      <w:r w:rsidR="00E67118">
        <w:t>at</w:t>
      </w:r>
      <w:r w:rsidR="002919CA">
        <w:t xml:space="preserve"> Article punished </w:t>
      </w:r>
      <w:r w:rsidR="00E67118">
        <w:t>such</w:t>
      </w:r>
      <w:r w:rsidR="002919CA">
        <w:t xml:space="preserve"> acts</w:t>
      </w:r>
      <w:r w:rsidR="00963DE9">
        <w:t>,</w:t>
      </w:r>
      <w:r w:rsidR="002919CA">
        <w:t xml:space="preserve"> if committed at the request of a foreign State or organisation</w:t>
      </w:r>
      <w:r w:rsidR="00963DE9">
        <w:t>, with up to 10 years</w:t>
      </w:r>
      <w:r w:rsidR="00CC582A">
        <w:t>’</w:t>
      </w:r>
      <w:r w:rsidR="00963DE9">
        <w:t xml:space="preserve"> imprisonment</w:t>
      </w:r>
      <w:r w:rsidR="002919CA">
        <w:t>.</w:t>
      </w:r>
    </w:p>
    <w:p w:rsidR="002919CA" w:rsidP="002919CA" w:rsidRDefault="008E6D72">
      <w:pPr>
        <w:pStyle w:val="JuPara"/>
      </w:pPr>
      <w:r>
        <w:fldChar w:fldCharType="begin"/>
      </w:r>
      <w:r>
        <w:instrText xml:space="preserve"> SEQ level0 \*arabic </w:instrText>
      </w:r>
      <w:r>
        <w:fldChar w:fldCharType="separate"/>
      </w:r>
      <w:r w:rsidR="0041069E">
        <w:rPr>
          <w:noProof/>
        </w:rPr>
        <w:t>78</w:t>
      </w:r>
      <w:r>
        <w:fldChar w:fldCharType="end"/>
      </w:r>
      <w:r>
        <w:t>.  </w:t>
      </w:r>
      <w:r w:rsidR="002919CA">
        <w:t>Article 7</w:t>
      </w:r>
      <w:r w:rsidRPr="00386C9B" w:rsidR="002919CA">
        <w:t xml:space="preserve">0 </w:t>
      </w:r>
      <w:r w:rsidR="00B264FC">
        <w:t xml:space="preserve">of the CC </w:t>
      </w:r>
      <w:r w:rsidR="002919CA">
        <w:t xml:space="preserve">prohibited the </w:t>
      </w:r>
      <w:r w:rsidRPr="00386C9B" w:rsidR="002919CA">
        <w:t>creation of and</w:t>
      </w:r>
      <w:r w:rsidR="00AD7053">
        <w:t xml:space="preserve"> active </w:t>
      </w:r>
      <w:r w:rsidRPr="00386C9B" w:rsidR="002919CA">
        <w:t>participation in anti-</w:t>
      </w:r>
      <w:r w:rsidR="002919CA">
        <w:t>S</w:t>
      </w:r>
      <w:r w:rsidR="00C92EB2">
        <w:t>oviet</w:t>
      </w:r>
      <w:r w:rsidR="002919CA">
        <w:t xml:space="preserve"> </w:t>
      </w:r>
      <w:r w:rsidRPr="00386C9B" w:rsidR="002919CA">
        <w:t>organisations</w:t>
      </w:r>
      <w:r w:rsidR="002919CA">
        <w:t xml:space="preserve"> </w:t>
      </w:r>
      <w:r w:rsidR="00C92EB2">
        <w:t>with a view to preparing or committing</w:t>
      </w:r>
      <w:r w:rsidR="002919CA">
        <w:t xml:space="preserve"> </w:t>
      </w:r>
      <w:r w:rsidR="00C92EB2">
        <w:t>especially serious crimes against the State</w:t>
      </w:r>
      <w:r w:rsidR="002919CA">
        <w:t xml:space="preserve">. Following the </w:t>
      </w:r>
      <w:r w:rsidR="004F3B03">
        <w:t>legislative</w:t>
      </w:r>
      <w:r w:rsidR="002919CA">
        <w:t xml:space="preserve"> amendment of </w:t>
      </w:r>
      <w:r w:rsidRPr="00386C9B" w:rsidR="002919CA">
        <w:t>10 November 1990</w:t>
      </w:r>
      <w:r w:rsidR="002919CA">
        <w:t>,</w:t>
      </w:r>
      <w:r w:rsidRPr="00386C9B" w:rsidR="002919CA">
        <w:t xml:space="preserve"> </w:t>
      </w:r>
      <w:r w:rsidR="002919CA">
        <w:t xml:space="preserve">Article 70 of the CC was rephrased </w:t>
      </w:r>
      <w:r w:rsidR="00E76375">
        <w:t>to</w:t>
      </w:r>
      <w:r w:rsidR="002919CA">
        <w:t xml:space="preserve"> prohibit </w:t>
      </w:r>
      <w:r w:rsidRPr="00386C9B" w:rsidR="00622A4B">
        <w:t xml:space="preserve">participation in </w:t>
      </w:r>
      <w:r w:rsidR="00622A4B">
        <w:t>acts aimed at disturbing the public or social order established by the Provisional Basic Law (the Constitution)</w:t>
      </w:r>
      <w:r w:rsidR="003B20CD">
        <w:t>,</w:t>
      </w:r>
      <w:r w:rsidR="00622A4B">
        <w:t xml:space="preserve"> to limit</w:t>
      </w:r>
      <w:r w:rsidR="002919CA">
        <w:t xml:space="preserve"> the sovereign powers of the Lithuanian State</w:t>
      </w:r>
      <w:r w:rsidR="00622A4B">
        <w:t xml:space="preserve"> or to separate any part of its territory by force.</w:t>
      </w:r>
    </w:p>
    <w:p w:rsidR="007F06BC" w:rsidP="002919CA" w:rsidRDefault="007F06BC">
      <w:pPr>
        <w:pStyle w:val="JuPara"/>
      </w:pPr>
      <w:r>
        <w:fldChar w:fldCharType="begin"/>
      </w:r>
      <w:r>
        <w:instrText xml:space="preserve"> SEQ level0 \*arabic </w:instrText>
      </w:r>
      <w:r>
        <w:fldChar w:fldCharType="separate"/>
      </w:r>
      <w:r w:rsidR="0041069E">
        <w:rPr>
          <w:noProof/>
        </w:rPr>
        <w:t>79</w:t>
      </w:r>
      <w:r>
        <w:fldChar w:fldCharType="end"/>
      </w:r>
      <w:r>
        <w:t>.  Prior to these amendments to the Criminal Code, on 2 May</w:t>
      </w:r>
      <w:r w:rsidR="00E2050B">
        <w:t xml:space="preserve"> 1990 the L</w:t>
      </w:r>
      <w:r>
        <w:t>aw on the Rehabilitation of Persons Repressed for Resistance to the Former Occupying Regimes was adopted by the Supreme Council. Thereby those persons who had been convicted under the previous anti-Soviet version of Articles 68 and 70 of the CC</w:t>
      </w:r>
      <w:r w:rsidR="00BC42C8">
        <w:t xml:space="preserve"> were declared innocent </w:t>
      </w:r>
      <w:r w:rsidR="00D27E00">
        <w:t>in the eyes of</w:t>
      </w:r>
      <w:r w:rsidR="00CD120A">
        <w:t xml:space="preserve"> the </w:t>
      </w:r>
      <w:smartTag w:uri="urn:schemas-microsoft-com:office:smarttags" w:element="place">
        <w:smartTag w:uri="urn:schemas-microsoft-com:office:smarttags" w:element="PlaceType">
          <w:r w:rsidR="00CD120A">
            <w:t>Republic</w:t>
          </w:r>
        </w:smartTag>
        <w:r w:rsidR="00CD120A">
          <w:t xml:space="preserve"> of </w:t>
        </w:r>
        <w:smartTag w:uri="urn:schemas-microsoft-com:office:smarttags" w:element="PlaceName">
          <w:r w:rsidR="00CD120A">
            <w:t>Lithuania</w:t>
          </w:r>
        </w:smartTag>
      </w:smartTag>
      <w:r w:rsidR="00CD120A">
        <w:t xml:space="preserve"> </w:t>
      </w:r>
      <w:r w:rsidR="00BC42C8">
        <w:t>and their civil rights restored to them.</w:t>
      </w:r>
    </w:p>
    <w:p w:rsidR="002919CA" w:rsidP="002919CA" w:rsidRDefault="008E6D72">
      <w:pPr>
        <w:pStyle w:val="JuPara"/>
      </w:pPr>
      <w:r>
        <w:fldChar w:fldCharType="begin"/>
      </w:r>
      <w:r>
        <w:instrText xml:space="preserve"> SEQ level0 \*arabic </w:instrText>
      </w:r>
      <w:r>
        <w:fldChar w:fldCharType="separate"/>
      </w:r>
      <w:r w:rsidR="0041069E">
        <w:rPr>
          <w:noProof/>
        </w:rPr>
        <w:t>80</w:t>
      </w:r>
      <w:r>
        <w:fldChar w:fldCharType="end"/>
      </w:r>
      <w:r>
        <w:t>.  </w:t>
      </w:r>
      <w:r w:rsidR="002919CA">
        <w:t xml:space="preserve">Article 105 </w:t>
      </w:r>
      <w:r w:rsidR="00B264FC">
        <w:t xml:space="preserve">of the CC </w:t>
      </w:r>
      <w:r w:rsidR="002919CA">
        <w:t>punished acts of aggravated murder.</w:t>
      </w:r>
    </w:p>
    <w:p w:rsidR="002919CA" w:rsidP="002919CA" w:rsidRDefault="008E6D72">
      <w:pPr>
        <w:pStyle w:val="JuPara"/>
      </w:pPr>
      <w:r>
        <w:fldChar w:fldCharType="begin"/>
      </w:r>
      <w:r>
        <w:instrText xml:space="preserve"> SEQ level0 \*arabic </w:instrText>
      </w:r>
      <w:r>
        <w:fldChar w:fldCharType="separate"/>
      </w:r>
      <w:r w:rsidR="0041069E">
        <w:rPr>
          <w:noProof/>
        </w:rPr>
        <w:t>81</w:t>
      </w:r>
      <w:r>
        <w:fldChar w:fldCharType="end"/>
      </w:r>
      <w:r>
        <w:t>.  </w:t>
      </w:r>
      <w:r w:rsidR="002919CA">
        <w:t xml:space="preserve">Article 111 </w:t>
      </w:r>
      <w:r w:rsidR="00B264FC">
        <w:t xml:space="preserve">of the CC </w:t>
      </w:r>
      <w:r w:rsidR="002919CA">
        <w:t>punished acts causing serious bodily harm.</w:t>
      </w:r>
    </w:p>
    <w:p w:rsidR="007365D6" w:rsidP="00A00918" w:rsidRDefault="005F78E3">
      <w:pPr>
        <w:pStyle w:val="JuHIRoman"/>
      </w:pPr>
      <w:r>
        <w:t>III.  </w:t>
      </w:r>
      <w:r w:rsidR="007365D6">
        <w:t xml:space="preserve">REPORT OF THE PARLIAMENTARY ASSEMBLY OF THE COUNCIL OF </w:t>
      </w:r>
      <w:smartTag w:uri="urn:schemas-microsoft-com:office:smarttags" w:element="place">
        <w:r w:rsidR="007365D6">
          <w:t>EUROPE</w:t>
        </w:r>
      </w:smartTag>
    </w:p>
    <w:p w:rsidR="005F78E3" w:rsidP="002919CA" w:rsidRDefault="007365D6">
      <w:pPr>
        <w:pStyle w:val="JuPara"/>
      </w:pPr>
      <w:r>
        <w:fldChar w:fldCharType="begin"/>
      </w:r>
      <w:r>
        <w:instrText xml:space="preserve"> SEQ level0 \*arabic </w:instrText>
      </w:r>
      <w:r>
        <w:fldChar w:fldCharType="separate"/>
      </w:r>
      <w:r w:rsidR="0041069E">
        <w:rPr>
          <w:noProof/>
        </w:rPr>
        <w:t>82</w:t>
      </w:r>
      <w:r>
        <w:fldChar w:fldCharType="end"/>
      </w:r>
      <w:r>
        <w:t xml:space="preserve">.  The Committee on Legal Affairs and Human Rights of the Parliamentary Assembly monitored the Human Rights situation in </w:t>
      </w:r>
      <w:smartTag w:uri="urn:schemas-microsoft-com:office:smarttags" w:element="place">
        <w:smartTag w:uri="urn:schemas-microsoft-com:office:smarttags" w:element="country-region">
          <w:r>
            <w:t>Lithuania</w:t>
          </w:r>
        </w:smartTag>
      </w:smartTag>
      <w:r>
        <w:t>, which process included a visit by a delegation to that country and a meeting w</w:t>
      </w:r>
      <w:r w:rsidR="00A00918">
        <w:t>ith the third applicant in Lukiš</w:t>
      </w:r>
      <w:r>
        <w:t>k</w:t>
      </w:r>
      <w:r w:rsidR="00A00918">
        <w:t>ė</w:t>
      </w:r>
      <w:r>
        <w:t>s Prison. The Rapporteur commented afterwards in his report of 7 January 2000 (AS/JUR(2000)02) that</w:t>
      </w:r>
      <w:r w:rsidR="0056229F">
        <w:t>:</w:t>
      </w:r>
    </w:p>
    <w:p w:rsidRPr="00FD1795" w:rsidR="007365D6" w:rsidP="00A00918" w:rsidRDefault="007365D6">
      <w:pPr>
        <w:pStyle w:val="JuQuot"/>
      </w:pPr>
      <w:r w:rsidRPr="00FD1795">
        <w:t>“</w:t>
      </w:r>
      <w:r w:rsidRPr="00FD1795" w:rsidR="00FD1795">
        <w:t>40. T</w:t>
      </w:r>
      <w:r w:rsidRPr="00FD1795">
        <w:t>he main conclusion to be drawn</w:t>
      </w:r>
      <w:r w:rsidRPr="00FD1795" w:rsidR="00FD1795">
        <w:t xml:space="preserve"> is that justice cannot be used as a means of mastering recent history, concerning which very little research exists. There is a great danger of inspiring and feedin</w:t>
      </w:r>
      <w:r w:rsidR="00FD1795">
        <w:t>g</w:t>
      </w:r>
      <w:r w:rsidRPr="00FD1795" w:rsidR="00FD1795">
        <w:t xml:space="preserve"> a desire for revenge in the</w:t>
      </w:r>
      <w:r w:rsidR="00FD1795">
        <w:t xml:space="preserve"> </w:t>
      </w:r>
      <w:r w:rsidRPr="00FD1795" w:rsidR="00FD1795">
        <w:t>national conscious and unconscious, thus bringing about new injustices</w:t>
      </w:r>
      <w:r w:rsidR="00FD1795">
        <w:t>.</w:t>
      </w:r>
    </w:p>
    <w:p w:rsidR="00FD1795" w:rsidP="00A00918" w:rsidRDefault="00FD1795">
      <w:pPr>
        <w:pStyle w:val="JuQuot"/>
      </w:pPr>
      <w:r w:rsidRPr="00FD1795">
        <w:t>41. Fo</w:t>
      </w:r>
      <w:r>
        <w:t>r</w:t>
      </w:r>
      <w:r w:rsidRPr="00FD1795">
        <w:t xml:space="preserve"> example, it is impossible to determine the degree of independence, and hence the responsibility, of a provincial Communist party leader before historical research has been done to assess the decision-making autonomy and the real powers of such an official under the Communist party system that prevailed in the former Soviet Union.”</w:t>
      </w:r>
    </w:p>
    <w:p w:rsidRPr="006A6ED0" w:rsidR="00CD49A7" w:rsidRDefault="00CD49A7">
      <w:pPr>
        <w:pStyle w:val="JuHHead"/>
      </w:pPr>
      <w:r w:rsidRPr="006A6ED0">
        <w:t>THE LAW</w:t>
      </w:r>
    </w:p>
    <w:p w:rsidR="00CD49A7" w:rsidRDefault="00E3458D">
      <w:pPr>
        <w:pStyle w:val="JuHIRoman"/>
      </w:pPr>
      <w:r>
        <w:t>I</w:t>
      </w:r>
      <w:r w:rsidRPr="006A6ED0" w:rsidR="00CD49A7">
        <w:t xml:space="preserve">.  ALLEGED VIOLATION OF ARTICLE </w:t>
      </w:r>
      <w:r w:rsidR="001C61ED">
        <w:t>6</w:t>
      </w:r>
      <w:r w:rsidRPr="006A6ED0" w:rsidR="00CD49A7">
        <w:t xml:space="preserve"> </w:t>
      </w:r>
      <w:r w:rsidR="00B720FD">
        <w:t xml:space="preserve">§ 1 </w:t>
      </w:r>
      <w:r w:rsidRPr="006A6ED0" w:rsidR="00CD49A7">
        <w:t>OF THE CONVENTION</w:t>
      </w:r>
    </w:p>
    <w:p w:rsidR="005F78E3" w:rsidP="00857688" w:rsidRDefault="005A1BC8">
      <w:pPr>
        <w:pStyle w:val="JuPara"/>
      </w:pPr>
      <w:r>
        <w:fldChar w:fldCharType="begin"/>
      </w:r>
      <w:r>
        <w:instrText xml:space="preserve"> SEQ level0 \*arabic </w:instrText>
      </w:r>
      <w:r>
        <w:fldChar w:fldCharType="separate"/>
      </w:r>
      <w:r w:rsidR="0041069E">
        <w:rPr>
          <w:noProof/>
        </w:rPr>
        <w:t>83</w:t>
      </w:r>
      <w:r>
        <w:fldChar w:fldCharType="end"/>
      </w:r>
      <w:r>
        <w:t>.  </w:t>
      </w:r>
      <w:r w:rsidR="00857688">
        <w:t xml:space="preserve">The applicants complained that the </w:t>
      </w:r>
      <w:r w:rsidR="008716D7">
        <w:t>criminal proceedings against them had been</w:t>
      </w:r>
      <w:r w:rsidR="00857688">
        <w:t xml:space="preserve"> unreasonably long, in breach of Article 6 </w:t>
      </w:r>
      <w:r w:rsidR="00A51F5A">
        <w:t xml:space="preserve">§ 1 </w:t>
      </w:r>
      <w:r w:rsidR="00857688">
        <w:t xml:space="preserve">of the Convention, which </w:t>
      </w:r>
      <w:r w:rsidR="00B720FD">
        <w:t>provides</w:t>
      </w:r>
      <w:r w:rsidR="00857688">
        <w:t>, insofar as relevant, as follows:</w:t>
      </w:r>
    </w:p>
    <w:p w:rsidR="00025589" w:rsidP="00025589" w:rsidRDefault="00025589">
      <w:pPr>
        <w:pStyle w:val="JuQuot"/>
        <w:rPr>
          <w:szCs w:val="24"/>
        </w:rPr>
      </w:pPr>
      <w:r>
        <w:t>“In the determination of ... any criminal charge against him, everyone is entitled to a ... hearing within a reasonable time by [a] ... tribunal...”</w:t>
      </w:r>
    </w:p>
    <w:p w:rsidR="00CD49A7" w:rsidRDefault="00CD49A7">
      <w:pPr>
        <w:pStyle w:val="JuHA"/>
      </w:pPr>
      <w:r w:rsidRPr="006A6ED0">
        <w:t>A.  </w:t>
      </w:r>
      <w:r w:rsidR="00857688">
        <w:t>The parties</w:t>
      </w:r>
      <w:r w:rsidR="00CC582A">
        <w:t>’</w:t>
      </w:r>
      <w:r w:rsidR="00857688">
        <w:t xml:space="preserve"> submissions</w:t>
      </w:r>
    </w:p>
    <w:p w:rsidRPr="006A6ED0" w:rsidR="00CD49A7" w:rsidRDefault="00CD49A7">
      <w:pPr>
        <w:pStyle w:val="JuH1"/>
      </w:pPr>
      <w:r w:rsidRPr="006A6ED0">
        <w:t>1.  </w:t>
      </w:r>
      <w:r w:rsidR="00871B91">
        <w:t>The applicant</w:t>
      </w:r>
      <w:r w:rsidR="006435BD">
        <w:t>s</w:t>
      </w:r>
    </w:p>
    <w:p w:rsidR="005F78E3" w:rsidP="002C6C2E" w:rsidRDefault="006A6ED0">
      <w:pPr>
        <w:pStyle w:val="JuParaCharChar"/>
        <w:rPr>
          <w:szCs w:val="24"/>
        </w:rPr>
      </w:pPr>
      <w:r w:rsidRPr="006A6ED0">
        <w:fldChar w:fldCharType="begin"/>
      </w:r>
      <w:r w:rsidRPr="006A6ED0">
        <w:instrText xml:space="preserve"> SEQ level0 \*arabic </w:instrText>
      </w:r>
      <w:r w:rsidRPr="006A6ED0">
        <w:fldChar w:fldCharType="separate"/>
      </w:r>
      <w:r w:rsidR="0041069E">
        <w:rPr>
          <w:noProof/>
        </w:rPr>
        <w:t>84</w:t>
      </w:r>
      <w:r w:rsidRPr="006A6ED0">
        <w:fldChar w:fldCharType="end"/>
      </w:r>
      <w:r w:rsidRPr="006A6ED0" w:rsidR="00CD49A7">
        <w:t>.  </w:t>
      </w:r>
      <w:r w:rsidR="002C6C2E">
        <w:rPr>
          <w:szCs w:val="24"/>
        </w:rPr>
        <w:t xml:space="preserve">The applicants stated that the criminal investigation had been instituted in 1991, </w:t>
      </w:r>
      <w:r w:rsidR="009C33F9">
        <w:rPr>
          <w:szCs w:val="24"/>
        </w:rPr>
        <w:t>but</w:t>
      </w:r>
      <w:r w:rsidR="002C6C2E">
        <w:rPr>
          <w:szCs w:val="24"/>
        </w:rPr>
        <w:t xml:space="preserve"> the Government had not presented a</w:t>
      </w:r>
      <w:r w:rsidR="009C33F9">
        <w:rPr>
          <w:szCs w:val="24"/>
        </w:rPr>
        <w:t>ny</w:t>
      </w:r>
      <w:r w:rsidR="002C6C2E">
        <w:rPr>
          <w:szCs w:val="24"/>
        </w:rPr>
        <w:t xml:space="preserve"> plausible reason to justify the </w:t>
      </w:r>
      <w:r w:rsidR="009C33F9">
        <w:rPr>
          <w:szCs w:val="24"/>
        </w:rPr>
        <w:t xml:space="preserve">delay of 10 years which </w:t>
      </w:r>
      <w:r w:rsidR="002A4E44">
        <w:rPr>
          <w:szCs w:val="24"/>
        </w:rPr>
        <w:t xml:space="preserve">had </w:t>
      </w:r>
      <w:r w:rsidR="009C33F9">
        <w:rPr>
          <w:szCs w:val="24"/>
        </w:rPr>
        <w:t>elapsed before</w:t>
      </w:r>
      <w:r w:rsidR="002C6C2E">
        <w:rPr>
          <w:szCs w:val="24"/>
        </w:rPr>
        <w:t xml:space="preserve"> the </w:t>
      </w:r>
      <w:r w:rsidR="009C33F9">
        <w:rPr>
          <w:szCs w:val="24"/>
        </w:rPr>
        <w:t>case was finally</w:t>
      </w:r>
      <w:r w:rsidR="002C6C2E">
        <w:rPr>
          <w:szCs w:val="24"/>
        </w:rPr>
        <w:t xml:space="preserve"> determin</w:t>
      </w:r>
      <w:r w:rsidR="009C33F9">
        <w:rPr>
          <w:szCs w:val="24"/>
        </w:rPr>
        <w:t>ed</w:t>
      </w:r>
      <w:r w:rsidR="002C6C2E">
        <w:rPr>
          <w:szCs w:val="24"/>
        </w:rPr>
        <w:t>.</w:t>
      </w:r>
    </w:p>
    <w:p w:rsidR="005F78E3" w:rsidRDefault="00CD49A7">
      <w:pPr>
        <w:pStyle w:val="JuH1"/>
      </w:pPr>
      <w:r w:rsidRPr="006A6ED0">
        <w:t>2.  </w:t>
      </w:r>
      <w:r w:rsidR="00871B91">
        <w:t>The Government</w:t>
      </w:r>
    </w:p>
    <w:p w:rsidR="005F78E3" w:rsidP="00871B91" w:rsidRDefault="006A6ED0">
      <w:pPr>
        <w:pStyle w:val="JuParaCharChar"/>
        <w:rPr>
          <w:szCs w:val="24"/>
        </w:rPr>
      </w:pPr>
      <w:r w:rsidRPr="006A6ED0">
        <w:fldChar w:fldCharType="begin"/>
      </w:r>
      <w:r w:rsidRPr="006A6ED0">
        <w:instrText xml:space="preserve"> SEQ level0 \*arabic </w:instrText>
      </w:r>
      <w:r w:rsidRPr="006A6ED0">
        <w:fldChar w:fldCharType="separate"/>
      </w:r>
      <w:r w:rsidR="0041069E">
        <w:rPr>
          <w:noProof/>
        </w:rPr>
        <w:t>85</w:t>
      </w:r>
      <w:r w:rsidRPr="006A6ED0">
        <w:fldChar w:fldCharType="end"/>
      </w:r>
      <w:r w:rsidRPr="006A6ED0" w:rsidR="00CD49A7">
        <w:t>.  </w:t>
      </w:r>
      <w:r w:rsidR="00753FE3">
        <w:t>T</w:t>
      </w:r>
      <w:r w:rsidR="00871B91">
        <w:rPr>
          <w:szCs w:val="24"/>
        </w:rPr>
        <w:t xml:space="preserve">he Government </w:t>
      </w:r>
      <w:r w:rsidR="008E7CD2">
        <w:rPr>
          <w:szCs w:val="24"/>
        </w:rPr>
        <w:t>considered</w:t>
      </w:r>
      <w:r w:rsidR="00B720FD">
        <w:rPr>
          <w:szCs w:val="24"/>
        </w:rPr>
        <w:t xml:space="preserve"> </w:t>
      </w:r>
      <w:r w:rsidR="00871B91">
        <w:rPr>
          <w:szCs w:val="24"/>
        </w:rPr>
        <w:t xml:space="preserve">that the period to be taken into consideration </w:t>
      </w:r>
      <w:r w:rsidR="00753FE3">
        <w:rPr>
          <w:szCs w:val="24"/>
        </w:rPr>
        <w:t xml:space="preserve">had </w:t>
      </w:r>
      <w:r w:rsidR="00871B91">
        <w:rPr>
          <w:szCs w:val="24"/>
        </w:rPr>
        <w:t>started</w:t>
      </w:r>
    </w:p>
    <w:p w:rsidR="00B720FD" w:rsidP="00871B91" w:rsidRDefault="00B720FD">
      <w:pPr>
        <w:pStyle w:val="JuParaCharChar"/>
        <w:rPr>
          <w:szCs w:val="24"/>
        </w:rPr>
      </w:pPr>
      <w:r>
        <w:rPr>
          <w:szCs w:val="24"/>
        </w:rPr>
        <w:t xml:space="preserve">- for the first </w:t>
      </w:r>
      <w:r w:rsidR="00871B91">
        <w:rPr>
          <w:szCs w:val="24"/>
        </w:rPr>
        <w:t>applicant on 28 June 1994</w:t>
      </w:r>
      <w:r>
        <w:rPr>
          <w:szCs w:val="24"/>
        </w:rPr>
        <w:t xml:space="preserve"> when he was arrested;</w:t>
      </w:r>
    </w:p>
    <w:p w:rsidR="00B720FD" w:rsidP="00871B91" w:rsidRDefault="00B720FD">
      <w:pPr>
        <w:pStyle w:val="JuParaCharChar"/>
        <w:rPr>
          <w:szCs w:val="24"/>
        </w:rPr>
      </w:pPr>
      <w:r>
        <w:rPr>
          <w:szCs w:val="24"/>
        </w:rPr>
        <w:t>- for the</w:t>
      </w:r>
      <w:r w:rsidR="00871B91">
        <w:rPr>
          <w:szCs w:val="24"/>
        </w:rPr>
        <w:t xml:space="preserve"> second applicant on 15 November 1994 </w:t>
      </w:r>
      <w:r>
        <w:rPr>
          <w:szCs w:val="24"/>
        </w:rPr>
        <w:t>when he was</w:t>
      </w:r>
      <w:r w:rsidR="00871B91">
        <w:rPr>
          <w:szCs w:val="24"/>
        </w:rPr>
        <w:t xml:space="preserve"> charged</w:t>
      </w:r>
      <w:r>
        <w:rPr>
          <w:szCs w:val="24"/>
        </w:rPr>
        <w:t>; and</w:t>
      </w:r>
    </w:p>
    <w:p w:rsidR="00B720FD" w:rsidP="00871B91" w:rsidRDefault="00B720FD">
      <w:pPr>
        <w:pStyle w:val="JuParaCharChar"/>
        <w:rPr>
          <w:szCs w:val="24"/>
        </w:rPr>
      </w:pPr>
      <w:r>
        <w:rPr>
          <w:szCs w:val="24"/>
        </w:rPr>
        <w:t>- for the</w:t>
      </w:r>
      <w:r w:rsidR="00871B91">
        <w:rPr>
          <w:szCs w:val="24"/>
        </w:rPr>
        <w:t xml:space="preserve"> third applicant on 15 January 1994 </w:t>
      </w:r>
      <w:r>
        <w:rPr>
          <w:szCs w:val="24"/>
        </w:rPr>
        <w:t xml:space="preserve">when </w:t>
      </w:r>
      <w:r w:rsidR="00871B91">
        <w:rPr>
          <w:szCs w:val="24"/>
        </w:rPr>
        <w:t xml:space="preserve">his arrest </w:t>
      </w:r>
      <w:r>
        <w:rPr>
          <w:szCs w:val="24"/>
        </w:rPr>
        <w:t xml:space="preserve">was </w:t>
      </w:r>
      <w:r w:rsidR="00871B91">
        <w:rPr>
          <w:szCs w:val="24"/>
        </w:rPr>
        <w:t>ordered</w:t>
      </w:r>
      <w:r>
        <w:rPr>
          <w:szCs w:val="24"/>
        </w:rPr>
        <w:t xml:space="preserve"> by warrant.</w:t>
      </w:r>
    </w:p>
    <w:p w:rsidR="005F78E3" w:rsidP="00871B91" w:rsidRDefault="00B35F8F">
      <w:pPr>
        <w:pStyle w:val="JuParaCharChar"/>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86</w:t>
      </w:r>
      <w:r>
        <w:rPr>
          <w:szCs w:val="24"/>
        </w:rPr>
        <w:fldChar w:fldCharType="end"/>
      </w:r>
      <w:r>
        <w:rPr>
          <w:szCs w:val="24"/>
        </w:rPr>
        <w:t>.  </w:t>
      </w:r>
      <w:r w:rsidR="00B720FD">
        <w:rPr>
          <w:szCs w:val="24"/>
        </w:rPr>
        <w:t>However, t</w:t>
      </w:r>
      <w:r w:rsidR="00871B91">
        <w:rPr>
          <w:szCs w:val="24"/>
        </w:rPr>
        <w:t xml:space="preserve">he </w:t>
      </w:r>
      <w:r w:rsidR="00B720FD">
        <w:rPr>
          <w:szCs w:val="24"/>
        </w:rPr>
        <w:t xml:space="preserve">Government submitted that the </w:t>
      </w:r>
      <w:r w:rsidR="00871B91">
        <w:rPr>
          <w:szCs w:val="24"/>
        </w:rPr>
        <w:t>Court was unable to look at the period before the Convention</w:t>
      </w:r>
      <w:r w:rsidR="00CC582A">
        <w:rPr>
          <w:szCs w:val="24"/>
        </w:rPr>
        <w:t>’</w:t>
      </w:r>
      <w:r w:rsidR="00871B91">
        <w:rPr>
          <w:szCs w:val="24"/>
        </w:rPr>
        <w:t xml:space="preserve">s entry into force vis-à-vis </w:t>
      </w:r>
      <w:smartTag w:uri="urn:schemas-microsoft-com:office:smarttags" w:element="place">
        <w:smartTag w:uri="urn:schemas-microsoft-com:office:smarttags" w:element="country-region">
          <w:r w:rsidR="00871B91">
            <w:rPr>
              <w:szCs w:val="24"/>
            </w:rPr>
            <w:t>Lithuania</w:t>
          </w:r>
        </w:smartTag>
      </w:smartTag>
      <w:r w:rsidR="00871B91">
        <w:rPr>
          <w:szCs w:val="24"/>
        </w:rPr>
        <w:t xml:space="preserve"> (</w:t>
      </w:r>
      <w:r w:rsidR="00B720FD">
        <w:rPr>
          <w:szCs w:val="24"/>
        </w:rPr>
        <w:t xml:space="preserve">i.e. </w:t>
      </w:r>
      <w:r w:rsidR="00871B91">
        <w:rPr>
          <w:szCs w:val="24"/>
        </w:rPr>
        <w:t>20 June 1995). The</w:t>
      </w:r>
      <w:r>
        <w:rPr>
          <w:szCs w:val="24"/>
        </w:rPr>
        <w:t>y</w:t>
      </w:r>
      <w:r w:rsidR="00871B91">
        <w:rPr>
          <w:szCs w:val="24"/>
        </w:rPr>
        <w:t xml:space="preserve"> underlined the complexity of the criminal proceedings at issue</w:t>
      </w:r>
      <w:r w:rsidR="00B720FD">
        <w:rPr>
          <w:szCs w:val="24"/>
        </w:rPr>
        <w:t>, being the</w:t>
      </w:r>
      <w:r w:rsidR="00871B91">
        <w:rPr>
          <w:szCs w:val="24"/>
        </w:rPr>
        <w:t xml:space="preserve"> decisive element in assessing the reasonableness of their length. The case against the six co-defendants</w:t>
      </w:r>
      <w:r w:rsidR="00EB009A">
        <w:rPr>
          <w:szCs w:val="24"/>
        </w:rPr>
        <w:t xml:space="preserve"> (having started out as nine procedures which were subsequently joined)</w:t>
      </w:r>
      <w:r w:rsidR="00871B91">
        <w:rPr>
          <w:szCs w:val="24"/>
        </w:rPr>
        <w:t xml:space="preserve"> had </w:t>
      </w:r>
      <w:r>
        <w:rPr>
          <w:szCs w:val="24"/>
        </w:rPr>
        <w:t>consisted of</w:t>
      </w:r>
      <w:r w:rsidR="00871B91">
        <w:rPr>
          <w:szCs w:val="24"/>
        </w:rPr>
        <w:t xml:space="preserve"> 332 volumes</w:t>
      </w:r>
      <w:r>
        <w:rPr>
          <w:szCs w:val="24"/>
        </w:rPr>
        <w:t xml:space="preserve"> of evidence</w:t>
      </w:r>
      <w:r w:rsidR="00871B91">
        <w:rPr>
          <w:szCs w:val="24"/>
        </w:rPr>
        <w:t>. At the preliminary investigation stage</w:t>
      </w:r>
      <w:r w:rsidR="0028551F">
        <w:rPr>
          <w:szCs w:val="24"/>
        </w:rPr>
        <w:t>,</w:t>
      </w:r>
      <w:r w:rsidR="00871B91">
        <w:rPr>
          <w:szCs w:val="24"/>
        </w:rPr>
        <w:t xml:space="preserve"> 3,344 witnesses and 1,349 victims had been questioned, 1,190 expert examinations</w:t>
      </w:r>
      <w:r w:rsidR="00071B9D">
        <w:rPr>
          <w:szCs w:val="24"/>
        </w:rPr>
        <w:t xml:space="preserve"> of various kinds</w:t>
      </w:r>
      <w:r w:rsidR="00871B91">
        <w:rPr>
          <w:szCs w:val="24"/>
        </w:rPr>
        <w:t xml:space="preserve"> had been carried out</w:t>
      </w:r>
      <w:r w:rsidR="009F4957">
        <w:rPr>
          <w:szCs w:val="24"/>
        </w:rPr>
        <w:t xml:space="preserve"> and 182 searches were conducted</w:t>
      </w:r>
      <w:r w:rsidR="00871B91">
        <w:rPr>
          <w:szCs w:val="24"/>
        </w:rPr>
        <w:t>. At the trial stage, 3,093 witnesses and 1,461 victims had been examined. In addition, the applicants</w:t>
      </w:r>
      <w:r w:rsidR="00CC582A">
        <w:rPr>
          <w:szCs w:val="24"/>
        </w:rPr>
        <w:t>’</w:t>
      </w:r>
      <w:r w:rsidR="00871B91">
        <w:rPr>
          <w:szCs w:val="24"/>
        </w:rPr>
        <w:t xml:space="preserve"> </w:t>
      </w:r>
      <w:r w:rsidR="00EC6CCB">
        <w:rPr>
          <w:szCs w:val="24"/>
        </w:rPr>
        <w:t>consultation of</w:t>
      </w:r>
      <w:r w:rsidR="00871B91">
        <w:rPr>
          <w:szCs w:val="24"/>
        </w:rPr>
        <w:t xml:space="preserve"> the case file had lasted </w:t>
      </w:r>
      <w:r w:rsidR="000F1BFC">
        <w:rPr>
          <w:szCs w:val="24"/>
        </w:rPr>
        <w:t>between 12 to</w:t>
      </w:r>
      <w:r w:rsidR="00871B91">
        <w:rPr>
          <w:szCs w:val="24"/>
        </w:rPr>
        <w:t xml:space="preserve"> 1</w:t>
      </w:r>
      <w:r w:rsidR="0047415A">
        <w:rPr>
          <w:szCs w:val="24"/>
        </w:rPr>
        <w:t>8</w:t>
      </w:r>
      <w:r w:rsidR="00871B91">
        <w:rPr>
          <w:szCs w:val="24"/>
        </w:rPr>
        <w:t xml:space="preserve"> months.</w:t>
      </w:r>
    </w:p>
    <w:p w:rsidR="005F78E3" w:rsidP="00871B91" w:rsidRDefault="00825292">
      <w:pPr>
        <w:pStyle w:val="JuParaCharChar"/>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87</w:t>
      </w:r>
      <w:r>
        <w:rPr>
          <w:szCs w:val="24"/>
        </w:rPr>
        <w:fldChar w:fldCharType="end"/>
      </w:r>
      <w:r>
        <w:rPr>
          <w:szCs w:val="24"/>
        </w:rPr>
        <w:t>.  </w:t>
      </w:r>
      <w:r w:rsidR="00871B91">
        <w:rPr>
          <w:szCs w:val="24"/>
        </w:rPr>
        <w:t xml:space="preserve">The </w:t>
      </w:r>
      <w:r>
        <w:rPr>
          <w:szCs w:val="24"/>
        </w:rPr>
        <w:t>Government pointed out that</w:t>
      </w:r>
      <w:r w:rsidR="00183326">
        <w:rPr>
          <w:szCs w:val="24"/>
        </w:rPr>
        <w:t>,</w:t>
      </w:r>
      <w:r>
        <w:rPr>
          <w:szCs w:val="24"/>
        </w:rPr>
        <w:t xml:space="preserve"> </w:t>
      </w:r>
      <w:r w:rsidR="00183326">
        <w:rPr>
          <w:szCs w:val="24"/>
        </w:rPr>
        <w:t>during the pre-trial investigation, the applicants had enjoyed considerable physical liberty, particularly between 1991 and 1994</w:t>
      </w:r>
      <w:r w:rsidR="000F1BFC">
        <w:rPr>
          <w:szCs w:val="24"/>
        </w:rPr>
        <w:t xml:space="preserve">. </w:t>
      </w:r>
      <w:r w:rsidR="00183326">
        <w:rPr>
          <w:szCs w:val="24"/>
        </w:rPr>
        <w:t>T</w:t>
      </w:r>
      <w:r>
        <w:rPr>
          <w:szCs w:val="24"/>
        </w:rPr>
        <w:t xml:space="preserve">he </w:t>
      </w:r>
      <w:r w:rsidR="00871B91">
        <w:rPr>
          <w:szCs w:val="24"/>
        </w:rPr>
        <w:t>proceedings had n</w:t>
      </w:r>
      <w:r w:rsidR="00B720FD">
        <w:rPr>
          <w:szCs w:val="24"/>
        </w:rPr>
        <w:t>ever</w:t>
      </w:r>
      <w:r w:rsidR="00871B91">
        <w:rPr>
          <w:szCs w:val="24"/>
        </w:rPr>
        <w:t xml:space="preserve"> been adjourned </w:t>
      </w:r>
      <w:r w:rsidR="0028551F">
        <w:rPr>
          <w:szCs w:val="24"/>
        </w:rPr>
        <w:t xml:space="preserve">on the </w:t>
      </w:r>
      <w:r w:rsidR="00071B9D">
        <w:rPr>
          <w:szCs w:val="24"/>
        </w:rPr>
        <w:t>initiative</w:t>
      </w:r>
      <w:r w:rsidR="00871B91">
        <w:rPr>
          <w:szCs w:val="24"/>
        </w:rPr>
        <w:t xml:space="preserve"> of the authorities during the investigation or trial. The trial had </w:t>
      </w:r>
      <w:r w:rsidR="00B720FD">
        <w:rPr>
          <w:szCs w:val="24"/>
        </w:rPr>
        <w:t xml:space="preserve">however </w:t>
      </w:r>
      <w:r w:rsidR="00871B91">
        <w:rPr>
          <w:szCs w:val="24"/>
        </w:rPr>
        <w:t xml:space="preserve">been adjourned </w:t>
      </w:r>
      <w:r w:rsidR="00B720FD">
        <w:rPr>
          <w:szCs w:val="24"/>
        </w:rPr>
        <w:t>several</w:t>
      </w:r>
      <w:r w:rsidR="00871B91">
        <w:rPr>
          <w:szCs w:val="24"/>
        </w:rPr>
        <w:t xml:space="preserve"> times </w:t>
      </w:r>
      <w:r w:rsidR="00B720FD">
        <w:rPr>
          <w:szCs w:val="24"/>
        </w:rPr>
        <w:t>at</w:t>
      </w:r>
      <w:r w:rsidR="00871B91">
        <w:rPr>
          <w:szCs w:val="24"/>
        </w:rPr>
        <w:t xml:space="preserve"> the applicants</w:t>
      </w:r>
      <w:r w:rsidR="00CC582A">
        <w:rPr>
          <w:szCs w:val="24"/>
        </w:rPr>
        <w:t>’</w:t>
      </w:r>
      <w:r w:rsidR="00871B91">
        <w:rPr>
          <w:szCs w:val="24"/>
        </w:rPr>
        <w:t xml:space="preserve"> request b</w:t>
      </w:r>
      <w:r w:rsidR="00B720FD">
        <w:rPr>
          <w:szCs w:val="24"/>
        </w:rPr>
        <w:t>ecause of</w:t>
      </w:r>
      <w:r w:rsidR="00871B91">
        <w:rPr>
          <w:szCs w:val="24"/>
        </w:rPr>
        <w:t xml:space="preserve"> their health</w:t>
      </w:r>
      <w:r w:rsidR="00B720FD">
        <w:rPr>
          <w:szCs w:val="24"/>
        </w:rPr>
        <w:t xml:space="preserve"> problems</w:t>
      </w:r>
      <w:r w:rsidR="00871B91">
        <w:rPr>
          <w:szCs w:val="24"/>
        </w:rPr>
        <w:t>. There had been no significant delay attribut</w:t>
      </w:r>
      <w:r w:rsidR="00B720FD">
        <w:rPr>
          <w:szCs w:val="24"/>
        </w:rPr>
        <w:t>able</w:t>
      </w:r>
      <w:r w:rsidR="00871B91">
        <w:rPr>
          <w:szCs w:val="24"/>
        </w:rPr>
        <w:t xml:space="preserve"> to the authorities</w:t>
      </w:r>
      <w:r w:rsidR="004F1887">
        <w:rPr>
          <w:szCs w:val="24"/>
        </w:rPr>
        <w:t>,</w:t>
      </w:r>
      <w:r w:rsidR="00313630">
        <w:rPr>
          <w:szCs w:val="24"/>
        </w:rPr>
        <w:t xml:space="preserve"> who had acted diligently throughout</w:t>
      </w:r>
      <w:r w:rsidR="00871B91">
        <w:rPr>
          <w:szCs w:val="24"/>
        </w:rPr>
        <w:t>. The length of the criminal proceedings had th</w:t>
      </w:r>
      <w:r w:rsidR="00B720FD">
        <w:rPr>
          <w:szCs w:val="24"/>
        </w:rPr>
        <w:t>erefore</w:t>
      </w:r>
      <w:r w:rsidR="00871B91">
        <w:rPr>
          <w:szCs w:val="24"/>
        </w:rPr>
        <w:t xml:space="preserve"> not been excessive.</w:t>
      </w:r>
    </w:p>
    <w:p w:rsidR="00BC4BF4" w:rsidP="00871B91" w:rsidRDefault="00BC4BF4">
      <w:pPr>
        <w:pStyle w:val="JuParaCharChar"/>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88</w:t>
      </w:r>
      <w:r>
        <w:rPr>
          <w:szCs w:val="24"/>
        </w:rPr>
        <w:fldChar w:fldCharType="end"/>
      </w:r>
      <w:r>
        <w:rPr>
          <w:szCs w:val="24"/>
        </w:rPr>
        <w:t xml:space="preserve">.  The </w:t>
      </w:r>
      <w:r w:rsidR="00B82AAC">
        <w:rPr>
          <w:szCs w:val="24"/>
        </w:rPr>
        <w:t>f</w:t>
      </w:r>
      <w:r>
        <w:rPr>
          <w:szCs w:val="24"/>
        </w:rPr>
        <w:t xml:space="preserve">irst applicant </w:t>
      </w:r>
      <w:r w:rsidR="00B82AAC">
        <w:rPr>
          <w:szCs w:val="24"/>
        </w:rPr>
        <w:t xml:space="preserve">responded that he </w:t>
      </w:r>
      <w:r>
        <w:rPr>
          <w:szCs w:val="24"/>
        </w:rPr>
        <w:t xml:space="preserve">had been involved in the proceedings since </w:t>
      </w:r>
      <w:r w:rsidR="00FD2B9E">
        <w:rPr>
          <w:szCs w:val="24"/>
        </w:rPr>
        <w:t xml:space="preserve">August </w:t>
      </w:r>
      <w:r>
        <w:rPr>
          <w:szCs w:val="24"/>
        </w:rPr>
        <w:t xml:space="preserve">1991, </w:t>
      </w:r>
      <w:r w:rsidR="00314BAA">
        <w:rPr>
          <w:szCs w:val="24"/>
        </w:rPr>
        <w:t>although the investigations had</w:t>
      </w:r>
      <w:r>
        <w:rPr>
          <w:szCs w:val="24"/>
        </w:rPr>
        <w:t xml:space="preserve"> mainly concerned the actions of the highest ranking military commanders of the </w:t>
      </w:r>
      <w:smartTag w:uri="urn:schemas-microsoft-com:office:smarttags" w:element="place">
        <w:smartTag w:uri="urn:schemas-microsoft-com:office:smarttags" w:element="country-region">
          <w:r>
            <w:rPr>
              <w:szCs w:val="24"/>
            </w:rPr>
            <w:t>USSR</w:t>
          </w:r>
        </w:smartTag>
      </w:smartTag>
      <w:r>
        <w:rPr>
          <w:szCs w:val="24"/>
        </w:rPr>
        <w:t xml:space="preserve">. Of the 332 volumes of evidence, only 0.01% concerned him. The </w:t>
      </w:r>
      <w:r w:rsidR="007370DA">
        <w:rPr>
          <w:szCs w:val="24"/>
        </w:rPr>
        <w:t xml:space="preserve">cases of the </w:t>
      </w:r>
      <w:r>
        <w:rPr>
          <w:szCs w:val="24"/>
        </w:rPr>
        <w:t xml:space="preserve">other applicants took up a similar proportion. </w:t>
      </w:r>
      <w:r w:rsidR="0078516B">
        <w:rPr>
          <w:szCs w:val="24"/>
        </w:rPr>
        <w:t>T</w:t>
      </w:r>
      <w:r w:rsidR="00D75C3D">
        <w:rPr>
          <w:szCs w:val="24"/>
        </w:rPr>
        <w:t>he applicants claimed that tw</w:t>
      </w:r>
      <w:r w:rsidR="0078516B">
        <w:rPr>
          <w:szCs w:val="24"/>
        </w:rPr>
        <w:t>o of the</w:t>
      </w:r>
      <w:r w:rsidR="00D75C3D">
        <w:rPr>
          <w:szCs w:val="24"/>
        </w:rPr>
        <w:t>m had been</w:t>
      </w:r>
      <w:r w:rsidR="0078516B">
        <w:rPr>
          <w:szCs w:val="24"/>
        </w:rPr>
        <w:t xml:space="preserve"> venerable professors in poor health</w:t>
      </w:r>
      <w:r w:rsidR="00E97532">
        <w:rPr>
          <w:szCs w:val="24"/>
        </w:rPr>
        <w:t>, who had had no control over the Soviet forces</w:t>
      </w:r>
      <w:r w:rsidR="0078516B">
        <w:rPr>
          <w:szCs w:val="24"/>
        </w:rPr>
        <w:t>.</w:t>
      </w:r>
      <w:r w:rsidR="00206B51">
        <w:rPr>
          <w:szCs w:val="24"/>
        </w:rPr>
        <w:t xml:space="preserve"> They contended that they had forfeited defence rights in consulting the case file in a minimum of time.</w:t>
      </w:r>
    </w:p>
    <w:p w:rsidR="007B3FCB" w:rsidP="00871B91" w:rsidRDefault="007B3FCB">
      <w:pPr>
        <w:pStyle w:val="JuParaCharChar"/>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89</w:t>
      </w:r>
      <w:r>
        <w:rPr>
          <w:szCs w:val="24"/>
        </w:rPr>
        <w:fldChar w:fldCharType="end"/>
      </w:r>
      <w:r>
        <w:rPr>
          <w:szCs w:val="24"/>
        </w:rPr>
        <w:t>.  The second applicant responded that he had been affected by the proceedings since th</w:t>
      </w:r>
      <w:r w:rsidR="007370DA">
        <w:rPr>
          <w:szCs w:val="24"/>
        </w:rPr>
        <w:t>eir</w:t>
      </w:r>
      <w:r>
        <w:rPr>
          <w:szCs w:val="24"/>
        </w:rPr>
        <w:t xml:space="preserve"> start on 13 </w:t>
      </w:r>
      <w:r w:rsidR="00C72021">
        <w:rPr>
          <w:szCs w:val="24"/>
        </w:rPr>
        <w:t>January</w:t>
      </w:r>
      <w:r>
        <w:rPr>
          <w:szCs w:val="24"/>
        </w:rPr>
        <w:t xml:space="preserve"> 1991. He had been questioned once during the preliminary investigation an</w:t>
      </w:r>
      <w:r w:rsidR="00C72021">
        <w:rPr>
          <w:szCs w:val="24"/>
        </w:rPr>
        <w:t>d once at th</w:t>
      </w:r>
      <w:r>
        <w:rPr>
          <w:szCs w:val="24"/>
        </w:rPr>
        <w:t>e</w:t>
      </w:r>
      <w:r w:rsidR="00C72021">
        <w:rPr>
          <w:szCs w:val="24"/>
        </w:rPr>
        <w:t xml:space="preserve"> t</w:t>
      </w:r>
      <w:r>
        <w:rPr>
          <w:szCs w:val="24"/>
        </w:rPr>
        <w:t xml:space="preserve">rial. He had not been confronted with any witnesses. He was accused in only 5 of the 61 episodes under investigation, but spent the rest of the time in prison </w:t>
      </w:r>
      <w:r w:rsidR="00B21235">
        <w:rPr>
          <w:szCs w:val="24"/>
        </w:rPr>
        <w:t xml:space="preserve">having to </w:t>
      </w:r>
      <w:r>
        <w:rPr>
          <w:szCs w:val="24"/>
        </w:rPr>
        <w:t xml:space="preserve">listen to </w:t>
      </w:r>
      <w:r w:rsidR="00B21235">
        <w:rPr>
          <w:szCs w:val="24"/>
        </w:rPr>
        <w:t xml:space="preserve">the </w:t>
      </w:r>
      <w:r>
        <w:rPr>
          <w:szCs w:val="24"/>
        </w:rPr>
        <w:t>accusations against the other defendants. This is why his case should have been disjoined from the others and dealt with speedily</w:t>
      </w:r>
      <w:r w:rsidR="00176C42">
        <w:rPr>
          <w:szCs w:val="24"/>
        </w:rPr>
        <w:t xml:space="preserve"> within a few months</w:t>
      </w:r>
      <w:r w:rsidR="00C73AD0">
        <w:rPr>
          <w:szCs w:val="24"/>
        </w:rPr>
        <w:t>.</w:t>
      </w:r>
      <w:r w:rsidR="006C2487">
        <w:rPr>
          <w:szCs w:val="24"/>
        </w:rPr>
        <w:t xml:space="preserve"> </w:t>
      </w:r>
      <w:r w:rsidR="0015415C">
        <w:rPr>
          <w:szCs w:val="24"/>
        </w:rPr>
        <w:t xml:space="preserve">He contended that more investigators should have been assigned to the case in order to accelerate it, particularly in respect of the more serious </w:t>
      </w:r>
      <w:r w:rsidR="001B7472">
        <w:rPr>
          <w:szCs w:val="24"/>
        </w:rPr>
        <w:t>offences with which</w:t>
      </w:r>
      <w:r w:rsidR="0015415C">
        <w:rPr>
          <w:szCs w:val="24"/>
        </w:rPr>
        <w:t xml:space="preserve"> the third applicant</w:t>
      </w:r>
      <w:r w:rsidR="001B7472">
        <w:rPr>
          <w:szCs w:val="24"/>
        </w:rPr>
        <w:t xml:space="preserve"> was charged</w:t>
      </w:r>
      <w:r w:rsidR="0015415C">
        <w:rPr>
          <w:szCs w:val="24"/>
        </w:rPr>
        <w:t>.</w:t>
      </w:r>
    </w:p>
    <w:p w:rsidR="00432D97" w:rsidP="00871B91" w:rsidRDefault="00432D97">
      <w:pPr>
        <w:pStyle w:val="JuParaCharChar"/>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90</w:t>
      </w:r>
      <w:r>
        <w:rPr>
          <w:szCs w:val="24"/>
        </w:rPr>
        <w:fldChar w:fldCharType="end"/>
      </w:r>
      <w:r>
        <w:rPr>
          <w:szCs w:val="24"/>
        </w:rPr>
        <w:t xml:space="preserve">.  The third applicant also emphasised that the investigation which </w:t>
      </w:r>
      <w:r w:rsidR="007370DA">
        <w:rPr>
          <w:szCs w:val="24"/>
        </w:rPr>
        <w:t xml:space="preserve">had </w:t>
      </w:r>
      <w:r>
        <w:rPr>
          <w:szCs w:val="24"/>
        </w:rPr>
        <w:t xml:space="preserve">lasted some 10 years mainly concerned the acts of the Soviet military and, as a political </w:t>
      </w:r>
      <w:r w:rsidR="00323E3E">
        <w:rPr>
          <w:szCs w:val="24"/>
        </w:rPr>
        <w:t>ideologist,</w:t>
      </w:r>
      <w:r>
        <w:rPr>
          <w:szCs w:val="24"/>
        </w:rPr>
        <w:t xml:space="preserve"> he had had no legal authority over them.</w:t>
      </w:r>
      <w:r w:rsidR="006A52EB">
        <w:rPr>
          <w:szCs w:val="24"/>
        </w:rPr>
        <w:t xml:space="preserve"> As the prosecution had seized volumes of irrelevant paperwork on, </w:t>
      </w:r>
      <w:r w:rsidRPr="006A52EB" w:rsidR="006A52EB">
        <w:rPr>
          <w:i/>
          <w:szCs w:val="24"/>
        </w:rPr>
        <w:t>inter alia</w:t>
      </w:r>
      <w:r w:rsidR="006A52EB">
        <w:rPr>
          <w:szCs w:val="24"/>
        </w:rPr>
        <w:t>, the Communist Party, the proceedings were unduly delayed and the participants impeded in familiarising themselves with the case. The investigation had been negligent in many respects, even as regards the main legal documents.</w:t>
      </w:r>
      <w:r w:rsidR="00C9124F">
        <w:rPr>
          <w:szCs w:val="24"/>
        </w:rPr>
        <w:t xml:space="preserve"> </w:t>
      </w:r>
      <w:r w:rsidR="00A70F5A">
        <w:rPr>
          <w:szCs w:val="24"/>
        </w:rPr>
        <w:t>A broad sweep of charges was</w:t>
      </w:r>
      <w:r w:rsidR="00C9124F">
        <w:rPr>
          <w:szCs w:val="24"/>
        </w:rPr>
        <w:t xml:space="preserve"> laid which could not be proved, thus contributing to delay, inefficiency and injustice towards the applicants.</w:t>
      </w:r>
    </w:p>
    <w:p w:rsidR="005F78E3" w:rsidRDefault="00CD49A7">
      <w:pPr>
        <w:pStyle w:val="JuHA"/>
      </w:pPr>
      <w:r w:rsidRPr="006A6ED0">
        <w:t>B.  </w:t>
      </w:r>
      <w:r w:rsidR="002C6C2E">
        <w:t>The Court</w:t>
      </w:r>
      <w:r w:rsidR="00CC582A">
        <w:t>’</w:t>
      </w:r>
      <w:r w:rsidR="002C6C2E">
        <w:t>s assessment</w:t>
      </w:r>
    </w:p>
    <w:p w:rsidR="00C32596" w:rsidRDefault="006A6ED0">
      <w:pPr>
        <w:pStyle w:val="JuPara"/>
        <w:rPr>
          <w:szCs w:val="24"/>
        </w:rPr>
      </w:pPr>
      <w:r w:rsidRPr="006A6ED0">
        <w:fldChar w:fldCharType="begin"/>
      </w:r>
      <w:r w:rsidRPr="006A6ED0">
        <w:instrText xml:space="preserve"> SEQ level0 \*arabic </w:instrText>
      </w:r>
      <w:r w:rsidRPr="006A6ED0">
        <w:fldChar w:fldCharType="separate"/>
      </w:r>
      <w:r w:rsidR="0041069E">
        <w:rPr>
          <w:noProof/>
        </w:rPr>
        <w:t>91</w:t>
      </w:r>
      <w:r w:rsidRPr="006A6ED0">
        <w:fldChar w:fldCharType="end"/>
      </w:r>
      <w:r w:rsidRPr="006A6ED0" w:rsidR="00CD49A7">
        <w:t>.  </w:t>
      </w:r>
      <w:r w:rsidR="00393213">
        <w:t xml:space="preserve">The Court notes that the period to be taken into consideration in assessing the reasonableness of the proceedings in the present case, insofar as </w:t>
      </w:r>
      <w:r w:rsidR="00860D31">
        <w:t>i</w:t>
      </w:r>
      <w:r w:rsidR="00393213">
        <w:t>t fall</w:t>
      </w:r>
      <w:r w:rsidR="00860D31">
        <w:t>s</w:t>
      </w:r>
      <w:r w:rsidR="00393213">
        <w:t xml:space="preserve"> within the Court</w:t>
      </w:r>
      <w:r w:rsidR="00CC582A">
        <w:t>’</w:t>
      </w:r>
      <w:r w:rsidR="00393213">
        <w:t xml:space="preserve">s temporal competence, started on </w:t>
      </w:r>
      <w:r w:rsidR="00393213">
        <w:rPr>
          <w:szCs w:val="24"/>
        </w:rPr>
        <w:t xml:space="preserve">20 June 1995, when </w:t>
      </w:r>
      <w:smartTag w:uri="urn:schemas-microsoft-com:office:smarttags" w:element="place">
        <w:smartTag w:uri="urn:schemas-microsoft-com:office:smarttags" w:element="country-region">
          <w:r w:rsidR="00393213">
            <w:rPr>
              <w:szCs w:val="24"/>
            </w:rPr>
            <w:t>Lithuania</w:t>
          </w:r>
        </w:smartTag>
      </w:smartTag>
      <w:r w:rsidR="00393213">
        <w:rPr>
          <w:szCs w:val="24"/>
        </w:rPr>
        <w:t xml:space="preserve"> ratified the Convention. </w:t>
      </w:r>
      <w:r w:rsidR="00860D31">
        <w:rPr>
          <w:szCs w:val="24"/>
        </w:rPr>
        <w:t>It</w:t>
      </w:r>
      <w:r w:rsidR="00393213">
        <w:rPr>
          <w:szCs w:val="24"/>
        </w:rPr>
        <w:t xml:space="preserve"> ended with the Supreme Court decision o</w:t>
      </w:r>
      <w:r w:rsidR="00691A5D">
        <w:rPr>
          <w:szCs w:val="24"/>
        </w:rPr>
        <w:t>f</w:t>
      </w:r>
      <w:r w:rsidR="00393213">
        <w:rPr>
          <w:szCs w:val="24"/>
        </w:rPr>
        <w:t xml:space="preserve"> </w:t>
      </w:r>
      <w:r w:rsidR="00393213">
        <w:t>28 December 2001 (</w:t>
      </w:r>
      <w:r w:rsidRPr="00BE0235" w:rsidR="00393213">
        <w:t xml:space="preserve">paragraph </w:t>
      </w:r>
      <w:r w:rsidRPr="00BE0235" w:rsidR="007370DA">
        <w:t>61</w:t>
      </w:r>
      <w:r w:rsidR="00393213">
        <w:t xml:space="preserve"> above)</w:t>
      </w:r>
      <w:r w:rsidR="00691A5D">
        <w:t>,</w:t>
      </w:r>
      <w:r w:rsidR="00393213">
        <w:t xml:space="preserve"> </w:t>
      </w:r>
      <w:r w:rsidR="00691A5D">
        <w:t>six and a half years later, having been examined at three levels of jurisdiction</w:t>
      </w:r>
      <w:r w:rsidR="008E7CD2">
        <w:t xml:space="preserve">, </w:t>
      </w:r>
      <w:r w:rsidR="00084A52">
        <w:t xml:space="preserve">after </w:t>
      </w:r>
      <w:r w:rsidR="008E7CD2">
        <w:t>thousands of people ha</w:t>
      </w:r>
      <w:r w:rsidR="00084A52">
        <w:t>d</w:t>
      </w:r>
      <w:r w:rsidR="008E7CD2">
        <w:t xml:space="preserve"> been heard as witnesses or purported victims (</w:t>
      </w:r>
      <w:r w:rsidRPr="00BE0235" w:rsidR="008E7CD2">
        <w:t xml:space="preserve">paragraph </w:t>
      </w:r>
      <w:r w:rsidRPr="00BE0235" w:rsidR="006C5BA3">
        <w:t>4</w:t>
      </w:r>
      <w:r w:rsidRPr="00BE0235" w:rsidR="007370DA">
        <w:t>7</w:t>
      </w:r>
      <w:r w:rsidR="00490143">
        <w:t xml:space="preserve"> </w:t>
      </w:r>
      <w:r w:rsidR="008E7CD2">
        <w:t>above)</w:t>
      </w:r>
      <w:r w:rsidR="00084A52">
        <w:t xml:space="preserve">. </w:t>
      </w:r>
      <w:r w:rsidR="00734B94">
        <w:t xml:space="preserve">The original case had envisaged 49 defendants. </w:t>
      </w:r>
      <w:r w:rsidR="0050172F">
        <w:t>Given</w:t>
      </w:r>
      <w:r w:rsidR="00084A52">
        <w:t xml:space="preserve"> that the Court may </w:t>
      </w:r>
      <w:r w:rsidR="004E2704">
        <w:t xml:space="preserve">also </w:t>
      </w:r>
      <w:r w:rsidR="00084A52">
        <w:t xml:space="preserve">take account of the state of proceedings on the date of ratification, the Court </w:t>
      </w:r>
      <w:r w:rsidR="00A63043">
        <w:t>observes</w:t>
      </w:r>
      <w:r w:rsidR="00084A52">
        <w:t xml:space="preserve"> that thousands of people had also been heard at the stage of the pre-trial investigation, </w:t>
      </w:r>
      <w:r w:rsidR="00071B9D">
        <w:rPr>
          <w:szCs w:val="24"/>
        </w:rPr>
        <w:t xml:space="preserve">and 1,190 expert examinations of various kinds had been carried out, </w:t>
      </w:r>
      <w:r w:rsidR="00084A52">
        <w:t>requiring considerable time and resources since 1991</w:t>
      </w:r>
      <w:r w:rsidR="00CA5901">
        <w:t>.</w:t>
      </w:r>
      <w:r w:rsidR="005F78E3">
        <w:t xml:space="preserve"> </w:t>
      </w:r>
      <w:r w:rsidR="00084A52">
        <w:t>The</w:t>
      </w:r>
      <w:r w:rsidR="00071B9D">
        <w:t xml:space="preserve"> investigation took</w:t>
      </w:r>
      <w:r w:rsidR="00084A52">
        <w:t xml:space="preserve"> up </w:t>
      </w:r>
      <w:r w:rsidR="00084A52">
        <w:rPr>
          <w:szCs w:val="24"/>
        </w:rPr>
        <w:t>332 volumes of evidence</w:t>
      </w:r>
      <w:r w:rsidR="00CA5901">
        <w:rPr>
          <w:szCs w:val="24"/>
        </w:rPr>
        <w:t xml:space="preserve"> </w:t>
      </w:r>
      <w:r w:rsidR="00CA5901">
        <w:t>(</w:t>
      </w:r>
      <w:r w:rsidR="0038593D">
        <w:t>see</w:t>
      </w:r>
      <w:r w:rsidR="00CA5901">
        <w:t xml:space="preserve"> </w:t>
      </w:r>
      <w:r w:rsidRPr="00BE0235" w:rsidR="00CA5901">
        <w:t xml:space="preserve">paragraph </w:t>
      </w:r>
      <w:r w:rsidRPr="00BE0235" w:rsidR="007370DA">
        <w:t>3</w:t>
      </w:r>
      <w:r w:rsidRPr="00BE0235" w:rsidR="00CA5901">
        <w:t>2</w:t>
      </w:r>
      <w:r w:rsidR="00CA5901">
        <w:t xml:space="preserve"> above).</w:t>
      </w:r>
      <w:r w:rsidR="00084A52">
        <w:rPr>
          <w:szCs w:val="24"/>
        </w:rPr>
        <w:t xml:space="preserve"> </w:t>
      </w:r>
      <w:r w:rsidR="001C1C89">
        <w:rPr>
          <w:szCs w:val="24"/>
        </w:rPr>
        <w:t>The applicants had in effect been under suspicion since the prosecution initiated the investigations</w:t>
      </w:r>
      <w:r w:rsidR="0047491A">
        <w:rPr>
          <w:szCs w:val="24"/>
        </w:rPr>
        <w:t xml:space="preserve"> in 1991. M</w:t>
      </w:r>
      <w:r w:rsidR="001C1C89">
        <w:rPr>
          <w:szCs w:val="24"/>
        </w:rPr>
        <w:t xml:space="preserve">oreover the third applicant </w:t>
      </w:r>
      <w:r w:rsidR="0047491A">
        <w:rPr>
          <w:szCs w:val="24"/>
        </w:rPr>
        <w:t xml:space="preserve">had been </w:t>
      </w:r>
      <w:r w:rsidR="001C1C89">
        <w:rPr>
          <w:szCs w:val="24"/>
        </w:rPr>
        <w:t>remanded in custody as of 15 January 1994.</w:t>
      </w:r>
    </w:p>
    <w:p w:rsidR="00047DA4" w:rsidRDefault="00C32596">
      <w:pPr>
        <w:pStyle w:val="JuPara"/>
        <w:rPr>
          <w:szCs w:val="24"/>
        </w:rPr>
      </w:pPr>
      <w:r>
        <w:fldChar w:fldCharType="begin"/>
      </w:r>
      <w:r>
        <w:instrText xml:space="preserve"> SEQ level0 \*arabic </w:instrText>
      </w:r>
      <w:r>
        <w:fldChar w:fldCharType="separate"/>
      </w:r>
      <w:r w:rsidR="0041069E">
        <w:rPr>
          <w:noProof/>
        </w:rPr>
        <w:t>92</w:t>
      </w:r>
      <w:r>
        <w:fldChar w:fldCharType="end"/>
      </w:r>
      <w:r>
        <w:t>.  The Court recalls that the reasonableness of the length of proceedings is to be assessed in the light of the circumstances of the case, regard being had to the criteria laid down in the Court</w:t>
      </w:r>
      <w:r w:rsidR="00CC582A">
        <w:t>’</w:t>
      </w:r>
      <w:r>
        <w:t>s case-law, in particular the complexity of the case and the conduct of the applicant and of the relevant authorities (</w:t>
      </w:r>
      <w:r w:rsidRPr="00BE0235">
        <w:t>see, for example</w:t>
      </w:r>
      <w:r>
        <w:t xml:space="preserve"> </w:t>
      </w:r>
      <w:r w:rsidRPr="00AE0045">
        <w:rPr>
          <w:i/>
        </w:rPr>
        <w:t>Zana</w:t>
      </w:r>
      <w:r>
        <w:rPr>
          <w:i/>
        </w:rPr>
        <w:t xml:space="preserve"> v. </w:t>
      </w:r>
      <w:r w:rsidRPr="00AE0045">
        <w:rPr>
          <w:i/>
        </w:rPr>
        <w:t>Turkey</w:t>
      </w:r>
      <w:r w:rsidRPr="00AE0045">
        <w:t xml:space="preserve">, judgment of 25 November 1997, </w:t>
      </w:r>
      <w:r w:rsidRPr="00AE0045">
        <w:rPr>
          <w:i/>
        </w:rPr>
        <w:t>Reports of Judgments and Decisions</w:t>
      </w:r>
      <w:r w:rsidRPr="00AE0045">
        <w:t xml:space="preserve"> 1997</w:t>
      </w:r>
      <w:r w:rsidRPr="00AE0045">
        <w:noBreakHyphen/>
        <w:t>VII, § </w:t>
      </w:r>
      <w:r>
        <w:t>75;</w:t>
      </w:r>
      <w:r w:rsidR="009D76D3">
        <w:t xml:space="preserve"> </w:t>
      </w:r>
      <w:r w:rsidR="009D76D3">
        <w:rPr>
          <w:i/>
        </w:rPr>
        <w:t>Pélissier and Sassi v. France</w:t>
      </w:r>
      <w:r w:rsidR="009D76D3">
        <w:t>, [GC], no. 25444/94, § 67, ECHR 1999-II</w:t>
      </w:r>
      <w:r>
        <w:t xml:space="preserve">). </w:t>
      </w:r>
      <w:r w:rsidR="00084A52">
        <w:rPr>
          <w:szCs w:val="24"/>
        </w:rPr>
        <w:t>Th</w:t>
      </w:r>
      <w:r>
        <w:rPr>
          <w:szCs w:val="24"/>
        </w:rPr>
        <w:t>e</w:t>
      </w:r>
      <w:r w:rsidR="00084A52">
        <w:rPr>
          <w:szCs w:val="24"/>
        </w:rPr>
        <w:t xml:space="preserve"> Court </w:t>
      </w:r>
      <w:r>
        <w:rPr>
          <w:szCs w:val="24"/>
        </w:rPr>
        <w:t>finds</w:t>
      </w:r>
      <w:r w:rsidR="00084A52">
        <w:rPr>
          <w:szCs w:val="24"/>
        </w:rPr>
        <w:t xml:space="preserve"> that the present case was obviously very complex and </w:t>
      </w:r>
      <w:r>
        <w:rPr>
          <w:szCs w:val="24"/>
        </w:rPr>
        <w:t>there is</w:t>
      </w:r>
      <w:r w:rsidR="00084A52">
        <w:rPr>
          <w:szCs w:val="24"/>
        </w:rPr>
        <w:t xml:space="preserve"> no evidence to suggest that there was any lack of diligence on the part of the domestic authorities.</w:t>
      </w:r>
      <w:r w:rsidR="00047DA4">
        <w:rPr>
          <w:szCs w:val="24"/>
        </w:rPr>
        <w:t>  Moreover, irrespective of the adjournm</w:t>
      </w:r>
      <w:r w:rsidR="00426E3E">
        <w:rPr>
          <w:szCs w:val="24"/>
        </w:rPr>
        <w:t xml:space="preserve">ents required by the applicants, their co-defendants or their representatives </w:t>
      </w:r>
      <w:r w:rsidR="00047DA4">
        <w:rPr>
          <w:szCs w:val="24"/>
        </w:rPr>
        <w:t xml:space="preserve">on </w:t>
      </w:r>
      <w:r w:rsidR="00426E3E">
        <w:rPr>
          <w:szCs w:val="24"/>
        </w:rPr>
        <w:t>several</w:t>
      </w:r>
      <w:r w:rsidR="00047DA4">
        <w:rPr>
          <w:szCs w:val="24"/>
        </w:rPr>
        <w:t xml:space="preserve"> occasions, the Court finds that the time taken to deal with the case was not unreasonable in the circumstances</w:t>
      </w:r>
      <w:r w:rsidR="00920271">
        <w:rPr>
          <w:szCs w:val="24"/>
        </w:rPr>
        <w:t>,</w:t>
      </w:r>
      <w:r>
        <w:rPr>
          <w:szCs w:val="24"/>
        </w:rPr>
        <w:t xml:space="preserve"> viewed as a whole</w:t>
      </w:r>
      <w:r w:rsidR="00047DA4">
        <w:rPr>
          <w:szCs w:val="24"/>
        </w:rPr>
        <w:t>.</w:t>
      </w:r>
    </w:p>
    <w:p w:rsidRPr="006A6ED0" w:rsidR="00047DA4" w:rsidRDefault="00047DA4">
      <w:pPr>
        <w:pStyle w:val="JuPara"/>
      </w:pPr>
      <w:r>
        <w:rPr>
          <w:szCs w:val="24"/>
        </w:rPr>
        <w:fldChar w:fldCharType="begin"/>
      </w:r>
      <w:r>
        <w:rPr>
          <w:szCs w:val="24"/>
        </w:rPr>
        <w:instrText xml:space="preserve"> SEQ level0 \*arabic </w:instrText>
      </w:r>
      <w:r>
        <w:rPr>
          <w:szCs w:val="24"/>
        </w:rPr>
        <w:fldChar w:fldCharType="separate"/>
      </w:r>
      <w:r w:rsidR="0041069E">
        <w:rPr>
          <w:noProof/>
          <w:szCs w:val="24"/>
        </w:rPr>
        <w:t>93</w:t>
      </w:r>
      <w:r>
        <w:rPr>
          <w:szCs w:val="24"/>
        </w:rPr>
        <w:fldChar w:fldCharType="end"/>
      </w:r>
      <w:r>
        <w:rPr>
          <w:szCs w:val="24"/>
        </w:rPr>
        <w:t>.  Consequently, there has been no breach of Article 6 § 1 of the Convention.</w:t>
      </w:r>
    </w:p>
    <w:p w:rsidR="00652CB7" w:rsidP="00652CB7" w:rsidRDefault="00F42176">
      <w:pPr>
        <w:pStyle w:val="JuHIRoman"/>
      </w:pPr>
      <w:r>
        <w:t>II</w:t>
      </w:r>
      <w:r w:rsidRPr="006A6ED0" w:rsidR="00652CB7">
        <w:t xml:space="preserve">.  ALLEGED VIOLATION OF ARTICLE </w:t>
      </w:r>
      <w:r w:rsidR="00652CB7">
        <w:t>7</w:t>
      </w:r>
      <w:r w:rsidRPr="006A6ED0" w:rsidR="00652CB7">
        <w:t xml:space="preserve"> OF THE CONVENTION</w:t>
      </w:r>
    </w:p>
    <w:p w:rsidR="005F78E3" w:rsidP="0086077E" w:rsidRDefault="00F42176">
      <w:pPr>
        <w:pStyle w:val="JuParaCharChar"/>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94</w:t>
      </w:r>
      <w:r>
        <w:rPr>
          <w:szCs w:val="24"/>
        </w:rPr>
        <w:fldChar w:fldCharType="end"/>
      </w:r>
      <w:r>
        <w:rPr>
          <w:szCs w:val="24"/>
        </w:rPr>
        <w:t>.  </w:t>
      </w:r>
      <w:r w:rsidR="0086077E">
        <w:rPr>
          <w:szCs w:val="24"/>
        </w:rPr>
        <w:t>The applicants alleged a violation of Article 7</w:t>
      </w:r>
      <w:r w:rsidR="00976009">
        <w:rPr>
          <w:szCs w:val="24"/>
        </w:rPr>
        <w:t xml:space="preserve"> of the Convention</w:t>
      </w:r>
      <w:r w:rsidR="0086077E">
        <w:rPr>
          <w:szCs w:val="24"/>
        </w:rPr>
        <w:t xml:space="preserve">, which </w:t>
      </w:r>
      <w:r w:rsidR="00496CF0">
        <w:rPr>
          <w:szCs w:val="24"/>
        </w:rPr>
        <w:t>reads</w:t>
      </w:r>
      <w:r w:rsidR="0086077E">
        <w:rPr>
          <w:szCs w:val="24"/>
        </w:rPr>
        <w:t xml:space="preserve"> as follows:</w:t>
      </w:r>
    </w:p>
    <w:p w:rsidR="0086077E" w:rsidP="0086077E" w:rsidRDefault="0086077E">
      <w:pPr>
        <w:pStyle w:val="JuQuot"/>
      </w:pPr>
      <w:r>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005F78E3" w:rsidP="0086077E" w:rsidRDefault="0086077E">
      <w:pPr>
        <w:pStyle w:val="JuQuot"/>
        <w:rPr>
          <w:szCs w:val="24"/>
        </w:rPr>
      </w:pPr>
      <w:r>
        <w:t>2.  This article shall not prejudice the trial and punishment of any person for any act or omission which, at the time when it was committed, was criminal according to the general principles of law recognised by civilised nations.”</w:t>
      </w:r>
    </w:p>
    <w:p w:rsidR="0086077E" w:rsidP="0086077E" w:rsidRDefault="0086077E">
      <w:pPr>
        <w:pStyle w:val="JuHA"/>
      </w:pPr>
      <w:r w:rsidRPr="006A6ED0">
        <w:t>A.  </w:t>
      </w:r>
      <w:r>
        <w:t>The parties</w:t>
      </w:r>
      <w:r w:rsidR="00CC582A">
        <w:t>’</w:t>
      </w:r>
      <w:r>
        <w:t xml:space="preserve"> submissions</w:t>
      </w:r>
    </w:p>
    <w:p w:rsidRPr="006A6ED0" w:rsidR="00891677" w:rsidP="00891677" w:rsidRDefault="00891677">
      <w:pPr>
        <w:pStyle w:val="JuH1"/>
      </w:pPr>
      <w:r w:rsidRPr="006A6ED0">
        <w:t>1.  </w:t>
      </w:r>
      <w:r>
        <w:t>The applicant</w:t>
      </w:r>
      <w:r w:rsidR="006435BD">
        <w:t>s</w:t>
      </w:r>
    </w:p>
    <w:p w:rsidR="00B101F6" w:rsidP="00891677" w:rsidRDefault="00891677">
      <w:pPr>
        <w:pStyle w:val="JuParaCharChar"/>
      </w:pPr>
      <w:r w:rsidRPr="006A6ED0">
        <w:fldChar w:fldCharType="begin"/>
      </w:r>
      <w:r w:rsidRPr="006A6ED0">
        <w:instrText xml:space="preserve"> SEQ level0 \*arabic </w:instrText>
      </w:r>
      <w:r w:rsidRPr="006A6ED0">
        <w:fldChar w:fldCharType="separate"/>
      </w:r>
      <w:r w:rsidR="0041069E">
        <w:rPr>
          <w:noProof/>
        </w:rPr>
        <w:t>95</w:t>
      </w:r>
      <w:r w:rsidRPr="006A6ED0">
        <w:fldChar w:fldCharType="end"/>
      </w:r>
      <w:r w:rsidRPr="006A6ED0">
        <w:t>.  </w:t>
      </w:r>
      <w:r>
        <w:rPr>
          <w:szCs w:val="24"/>
        </w:rPr>
        <w:t xml:space="preserve">The applicants </w:t>
      </w:r>
      <w:r>
        <w:t xml:space="preserve">argued that they had been convicted for activities against the </w:t>
      </w:r>
      <w:smartTag w:uri="urn:schemas-microsoft-com:office:smarttags" w:element="PlaceType">
        <w:r w:rsidR="000B1E46">
          <w:t>Republic</w:t>
        </w:r>
      </w:smartTag>
      <w:r w:rsidR="000B1E46">
        <w:t xml:space="preserve"> of </w:t>
      </w:r>
      <w:smartTag w:uri="urn:schemas-microsoft-com:office:smarttags" w:element="PlaceName">
        <w:r>
          <w:t>Lithuanian</w:t>
        </w:r>
      </w:smartTag>
      <w:r>
        <w:t xml:space="preserve"> committed in 1990 and 1991, although during that period </w:t>
      </w:r>
      <w:smartTag w:uri="urn:schemas-microsoft-com:office:smarttags" w:element="place">
        <w:smartTag w:uri="urn:schemas-microsoft-com:office:smarttags" w:element="country-region">
          <w:r>
            <w:t>Lithuania</w:t>
          </w:r>
        </w:smartTag>
      </w:smartTag>
      <w:r>
        <w:t xml:space="preserve"> had not been an independent State. </w:t>
      </w:r>
      <w:r w:rsidR="00B101F6">
        <w:t xml:space="preserve">In fact the situation in the country between 1990 and 1991 had been unstable </w:t>
      </w:r>
      <w:r w:rsidR="00B01537">
        <w:t>given</w:t>
      </w:r>
      <w:r w:rsidR="00F244ED">
        <w:t xml:space="preserve">, </w:t>
      </w:r>
      <w:r w:rsidRPr="00F244ED" w:rsidR="00F244ED">
        <w:rPr>
          <w:i/>
        </w:rPr>
        <w:t>inter alia</w:t>
      </w:r>
      <w:r w:rsidR="00F244ED">
        <w:t>,</w:t>
      </w:r>
      <w:r w:rsidR="00B01537">
        <w:t xml:space="preserve"> </w:t>
      </w:r>
      <w:r w:rsidR="00B101F6">
        <w:t>the m</w:t>
      </w:r>
      <w:r w:rsidR="00AD7072">
        <w:t>oratorium, the intervention of S</w:t>
      </w:r>
      <w:r w:rsidR="00B101F6">
        <w:t>oviet troops</w:t>
      </w:r>
      <w:r w:rsidR="00F244ED">
        <w:t xml:space="preserve"> and</w:t>
      </w:r>
      <w:r w:rsidR="00B101F6">
        <w:t xml:space="preserve"> </w:t>
      </w:r>
      <w:r w:rsidR="007A61EB">
        <w:t xml:space="preserve">the </w:t>
      </w:r>
      <w:r w:rsidR="00B101F6">
        <w:t xml:space="preserve">unsuccessful negotiations with the </w:t>
      </w:r>
      <w:smartTag w:uri="urn:schemas-microsoft-com:office:smarttags" w:element="place">
        <w:smartTag w:uri="urn:schemas-microsoft-com:office:smarttags" w:element="country-region">
          <w:r w:rsidR="00B101F6">
            <w:t>USSR</w:t>
          </w:r>
        </w:smartTag>
      </w:smartTag>
      <w:r w:rsidR="00B01537">
        <w:t>.</w:t>
      </w:r>
      <w:r w:rsidR="00B101F6">
        <w:t xml:space="preserve"> It was therefore difficult to predict which system would survive. The only certain legal entity was the previous regime and its laws, dependent on membership of the </w:t>
      </w:r>
      <w:smartTag w:uri="urn:schemas-microsoft-com:office:smarttags" w:element="place">
        <w:smartTag w:uri="urn:schemas-microsoft-com:office:smarttags" w:element="country-region">
          <w:r w:rsidR="00B101F6">
            <w:t>USSR</w:t>
          </w:r>
        </w:smartTag>
      </w:smartTag>
      <w:r w:rsidR="00B101F6">
        <w:t>.</w:t>
      </w:r>
      <w:r w:rsidR="00A32546">
        <w:t xml:space="preserve"> This was shown by the fact that</w:t>
      </w:r>
      <w:r w:rsidR="00AE5025">
        <w:t>,</w:t>
      </w:r>
      <w:r w:rsidR="00A32546">
        <w:t xml:space="preserve"> throughout this period</w:t>
      </w:r>
      <w:r w:rsidR="00AE5025">
        <w:t>,</w:t>
      </w:r>
      <w:r w:rsidR="00A32546">
        <w:t xml:space="preserve"> a citizen wishing to obtain a passport or visa to leave the country still had to </w:t>
      </w:r>
      <w:r w:rsidR="00BB71AF">
        <w:t xml:space="preserve">go </w:t>
      </w:r>
      <w:r w:rsidR="00A32546">
        <w:t xml:space="preserve">through </w:t>
      </w:r>
      <w:smartTag w:uri="urn:schemas-microsoft-com:office:smarttags" w:element="place">
        <w:smartTag w:uri="urn:schemas-microsoft-com:office:smarttags" w:element="City">
          <w:r w:rsidR="00A32546">
            <w:t>Moscow</w:t>
          </w:r>
        </w:smartTag>
      </w:smartTag>
      <w:r w:rsidR="00A32546">
        <w:t>.</w:t>
      </w:r>
    </w:p>
    <w:p w:rsidR="00136D84" w:rsidP="00891677" w:rsidRDefault="00B101F6">
      <w:pPr>
        <w:pStyle w:val="JuParaCharChar"/>
      </w:pPr>
      <w:r>
        <w:fldChar w:fldCharType="begin"/>
      </w:r>
      <w:r>
        <w:instrText xml:space="preserve"> SEQ level0 \*arabic </w:instrText>
      </w:r>
      <w:r>
        <w:fldChar w:fldCharType="separate"/>
      </w:r>
      <w:r w:rsidR="0041069E">
        <w:rPr>
          <w:noProof/>
        </w:rPr>
        <w:t>96</w:t>
      </w:r>
      <w:r>
        <w:fldChar w:fldCharType="end"/>
      </w:r>
      <w:r>
        <w:t>.  Consequently, i</w:t>
      </w:r>
      <w:r w:rsidR="00891677">
        <w:t>n the applicants</w:t>
      </w:r>
      <w:r w:rsidR="00CC582A">
        <w:t>’</w:t>
      </w:r>
      <w:r w:rsidR="00891677">
        <w:t xml:space="preserve"> view, they had been convicted for acts which at the time could not have been foreseeable as criminal offences under domestic or international law. </w:t>
      </w:r>
      <w:r w:rsidR="00496CF0">
        <w:t>U</w:t>
      </w:r>
      <w:r w:rsidR="00891677">
        <w:t xml:space="preserve">ntil the unsuccessful coup in </w:t>
      </w:r>
      <w:smartTag w:uri="urn:schemas-microsoft-com:office:smarttags" w:element="City">
        <w:r w:rsidR="00891677">
          <w:t>Moscow</w:t>
        </w:r>
      </w:smartTag>
      <w:r w:rsidR="00891677">
        <w:t xml:space="preserve"> in August 1991, </w:t>
      </w:r>
      <w:smartTag w:uri="urn:schemas-microsoft-com:office:smarttags" w:element="country-region">
        <w:r w:rsidR="00891677">
          <w:t>Lithuania</w:t>
        </w:r>
      </w:smartTag>
      <w:r w:rsidR="00891677">
        <w:t xml:space="preserve"> had not been recognised as an independent State </w:t>
      </w:r>
      <w:r w:rsidR="00CB6843">
        <w:t xml:space="preserve">either </w:t>
      </w:r>
      <w:r w:rsidR="00891677">
        <w:t>by the Soviet Union or most foreign countries</w:t>
      </w:r>
      <w:r w:rsidR="00496CF0">
        <w:t>;</w:t>
      </w:r>
      <w:r w:rsidR="00891677">
        <w:t xml:space="preserve"> it had had no territory or currency, and all Lithuanian nationals had been citizens of the </w:t>
      </w:r>
      <w:smartTag w:uri="urn:schemas-microsoft-com:office:smarttags" w:element="place">
        <w:r w:rsidR="00891677">
          <w:t>Soviet Union</w:t>
        </w:r>
      </w:smartTag>
      <w:r w:rsidR="00891677">
        <w:t>. In the applicants</w:t>
      </w:r>
      <w:r w:rsidR="00CC582A">
        <w:t>’</w:t>
      </w:r>
      <w:r w:rsidR="00891677">
        <w:t xml:space="preserve"> view, their activities as members of the CPL/CPSU had been perfectly lawful. </w:t>
      </w:r>
      <w:r w:rsidR="00AE465B">
        <w:t>However, the Prosecutor</w:t>
      </w:r>
      <w:r w:rsidR="00CC582A">
        <w:t>’</w:t>
      </w:r>
      <w:r w:rsidR="00AE465B">
        <w:t>s Office and the domestic courts clearly intended to condemn every leader of th</w:t>
      </w:r>
      <w:r w:rsidR="00EC7543">
        <w:t xml:space="preserve">e Lithuanian Communist </w:t>
      </w:r>
      <w:r w:rsidR="00AE465B">
        <w:t xml:space="preserve">Party, characterising it in a distorted manner as </w:t>
      </w:r>
      <w:r w:rsidR="00972F5E">
        <w:t>anti-state</w:t>
      </w:r>
      <w:r w:rsidR="00AE465B">
        <w:t>, criminal or the party of a foreign State.</w:t>
      </w:r>
    </w:p>
    <w:p w:rsidR="00891677" w:rsidP="00891677" w:rsidRDefault="00136D84">
      <w:pPr>
        <w:pStyle w:val="JuParaCharChar"/>
      </w:pPr>
      <w:r>
        <w:fldChar w:fldCharType="begin"/>
      </w:r>
      <w:r>
        <w:instrText xml:space="preserve"> SEQ level0 \*arabic </w:instrText>
      </w:r>
      <w:r>
        <w:fldChar w:fldCharType="separate"/>
      </w:r>
      <w:r w:rsidR="0041069E">
        <w:rPr>
          <w:noProof/>
        </w:rPr>
        <w:t>97</w:t>
      </w:r>
      <w:r>
        <w:fldChar w:fldCharType="end"/>
      </w:r>
      <w:r>
        <w:t>.  </w:t>
      </w:r>
      <w:smartTag w:uri="urn:schemas-microsoft-com:office:smarttags" w:element="country-region">
        <w:r w:rsidR="00891677">
          <w:t>Lithuania</w:t>
        </w:r>
      </w:smartTag>
      <w:r w:rsidR="00891677">
        <w:t xml:space="preserve"> had only become independent following the failed </w:t>
      </w:r>
      <w:smartTag w:uri="urn:schemas-microsoft-com:office:smarttags" w:element="place">
        <w:smartTag w:uri="urn:schemas-microsoft-com:office:smarttags" w:element="City">
          <w:r w:rsidR="00F36374">
            <w:t>Moscow</w:t>
          </w:r>
        </w:smartTag>
      </w:smartTag>
      <w:r w:rsidR="00F36374">
        <w:t xml:space="preserve"> </w:t>
      </w:r>
      <w:r w:rsidR="00891677">
        <w:t>coup in August 1991, notably after the recognition by the Soviet Union of Lithuania</w:t>
      </w:r>
      <w:r w:rsidR="00CC582A">
        <w:t>’</w:t>
      </w:r>
      <w:r w:rsidR="00891677">
        <w:t xml:space="preserve">s independence on 6 September 1991. Prior to that, any Lithuanian “laws” on the basis of the unilateral </w:t>
      </w:r>
      <w:r w:rsidR="00366717">
        <w:t xml:space="preserve">Act on the Re-establishment of the State of Lithuania </w:t>
      </w:r>
      <w:r w:rsidR="00891677">
        <w:t xml:space="preserve">of 11 March 1990 could not have been considered </w:t>
      </w:r>
      <w:r w:rsidR="00496CF0">
        <w:t>to have had</w:t>
      </w:r>
      <w:r w:rsidR="00891677">
        <w:t xml:space="preserve"> a sufficient </w:t>
      </w:r>
      <w:r>
        <w:t>l</w:t>
      </w:r>
      <w:r w:rsidR="00EA5494">
        <w:t>egal</w:t>
      </w:r>
      <w:r>
        <w:t xml:space="preserve"> </w:t>
      </w:r>
      <w:r w:rsidR="00891677">
        <w:t>basis</w:t>
      </w:r>
      <w:r w:rsidR="00496CF0">
        <w:t>,</w:t>
      </w:r>
      <w:r w:rsidR="00891677">
        <w:t xml:space="preserve"> within the meaning of Article 7 of the Convention</w:t>
      </w:r>
      <w:r w:rsidR="00496CF0">
        <w:t>,</w:t>
      </w:r>
      <w:r w:rsidR="00891677">
        <w:t xml:space="preserve"> to </w:t>
      </w:r>
      <w:r w:rsidR="00EA5494">
        <w:t xml:space="preserve">create criminal liability </w:t>
      </w:r>
      <w:r w:rsidR="00DF3C8F">
        <w:t xml:space="preserve">or </w:t>
      </w:r>
      <w:r w:rsidR="00EA5494">
        <w:t xml:space="preserve">found </w:t>
      </w:r>
      <w:r w:rsidR="00891677">
        <w:t>the applicants</w:t>
      </w:r>
      <w:r w:rsidR="00CC582A">
        <w:t>’</w:t>
      </w:r>
      <w:r w:rsidR="00891677">
        <w:t xml:space="preserve"> conviction</w:t>
      </w:r>
      <w:r w:rsidR="00EA5494">
        <w:t>s. This was demonstrated by</w:t>
      </w:r>
      <w:r w:rsidR="00496CF0">
        <w:t xml:space="preserve"> </w:t>
      </w:r>
      <w:r w:rsidR="00891677">
        <w:t xml:space="preserve">the </w:t>
      </w:r>
      <w:r w:rsidR="00B101F6">
        <w:t xml:space="preserve">aforementioned </w:t>
      </w:r>
      <w:r w:rsidR="00496CF0">
        <w:t>moratorium</w:t>
      </w:r>
      <w:r w:rsidR="00891677">
        <w:t xml:space="preserve"> on th</w:t>
      </w:r>
      <w:r w:rsidR="00366717">
        <w:t>at legislation</w:t>
      </w:r>
      <w:r w:rsidR="00891677">
        <w:t xml:space="preserve"> imposed by the Supreme Council of the </w:t>
      </w:r>
      <w:smartTag w:uri="urn:schemas-microsoft-com:office:smarttags" w:element="place">
        <w:smartTag w:uri="urn:schemas-microsoft-com:office:smarttags" w:element="PlaceType">
          <w:r w:rsidR="00891677">
            <w:t>Republic</w:t>
          </w:r>
        </w:smartTag>
        <w:r w:rsidR="00891677">
          <w:t xml:space="preserve"> of </w:t>
        </w:r>
        <w:smartTag w:uri="urn:schemas-microsoft-com:office:smarttags" w:element="PlaceName">
          <w:r w:rsidR="00891677">
            <w:t>Lithuania</w:t>
          </w:r>
        </w:smartTag>
      </w:smartTag>
      <w:r w:rsidR="00891677">
        <w:t xml:space="preserve"> in July 1990</w:t>
      </w:r>
      <w:r w:rsidR="00496CF0">
        <w:t xml:space="preserve"> (see </w:t>
      </w:r>
      <w:r w:rsidRPr="00BE0235" w:rsidR="005C356F">
        <w:t xml:space="preserve">paragraph </w:t>
      </w:r>
      <w:r w:rsidRPr="00BE0235" w:rsidR="00185A38">
        <w:t>6</w:t>
      </w:r>
      <w:r w:rsidRPr="00BE0235" w:rsidR="006E5332">
        <w:t>8</w:t>
      </w:r>
      <w:r w:rsidRPr="00BE0235" w:rsidR="00496CF0">
        <w:t xml:space="preserve"> </w:t>
      </w:r>
      <w:r w:rsidR="00496CF0">
        <w:t>above)</w:t>
      </w:r>
      <w:r w:rsidR="00891677">
        <w:t>.</w:t>
      </w:r>
      <w:r w:rsidR="00884C87">
        <w:t xml:space="preserve"> The moratorium </w:t>
      </w:r>
      <w:r w:rsidR="00EA5494">
        <w:t>showed</w:t>
      </w:r>
      <w:r w:rsidR="00884C87">
        <w:t xml:space="preserve"> the frailty of the </w:t>
      </w:r>
      <w:r w:rsidR="00366717">
        <w:t>Act on the Re-establishment of the State of Lithuania</w:t>
      </w:r>
      <w:r w:rsidR="00884C87">
        <w:t xml:space="preserve"> and the instability of the purported independence.</w:t>
      </w:r>
      <w:r w:rsidR="00A72DEB">
        <w:t xml:space="preserve"> With the moratorium, the legal situation returned to its pre</w:t>
      </w:r>
      <w:r w:rsidR="00BB6403">
        <w:t>vious</w:t>
      </w:r>
      <w:r w:rsidR="00A72DEB">
        <w:t xml:space="preserve"> Soviet status.</w:t>
      </w:r>
      <w:r w:rsidR="002B3A07">
        <w:t xml:space="preserve"> </w:t>
      </w:r>
      <w:r w:rsidR="001517FA">
        <w:t xml:space="preserve">The second applicant </w:t>
      </w:r>
      <w:r w:rsidR="00652CE6">
        <w:t>claimed</w:t>
      </w:r>
      <w:r w:rsidR="001517FA">
        <w:t xml:space="preserve"> that there had been no</w:t>
      </w:r>
      <w:r w:rsidR="002B3A07">
        <w:t xml:space="preserve"> public announcement of the failure of negotiations with the </w:t>
      </w:r>
      <w:smartTag w:uri="urn:schemas-microsoft-com:office:smarttags" w:element="place">
        <w:smartTag w:uri="urn:schemas-microsoft-com:office:smarttags" w:element="country-region">
          <w:r w:rsidR="002B3A07">
            <w:t>USSR</w:t>
          </w:r>
        </w:smartTag>
      </w:smartTag>
      <w:r w:rsidR="001517FA">
        <w:t>. The moratorium</w:t>
      </w:r>
      <w:r w:rsidR="002B3A07">
        <w:t xml:space="preserve"> was therefore in force until the </w:t>
      </w:r>
      <w:r w:rsidR="001517FA">
        <w:t>USSR</w:t>
      </w:r>
      <w:r w:rsidR="00CC582A">
        <w:t>’</w:t>
      </w:r>
      <w:r w:rsidR="001517FA">
        <w:t>s</w:t>
      </w:r>
      <w:r w:rsidR="002B3A07">
        <w:t xml:space="preserve"> break up with the resignation of President Gorbachev.</w:t>
      </w:r>
    </w:p>
    <w:p w:rsidR="00214CD5" w:rsidP="00891677" w:rsidRDefault="00214CD5">
      <w:pPr>
        <w:pStyle w:val="JuParaCharChar"/>
      </w:pPr>
      <w:r>
        <w:fldChar w:fldCharType="begin"/>
      </w:r>
      <w:r>
        <w:instrText xml:space="preserve"> SEQ level0 \*arabic </w:instrText>
      </w:r>
      <w:r>
        <w:fldChar w:fldCharType="separate"/>
      </w:r>
      <w:r w:rsidR="0041069E">
        <w:rPr>
          <w:noProof/>
        </w:rPr>
        <w:t>98</w:t>
      </w:r>
      <w:r>
        <w:fldChar w:fldCharType="end"/>
      </w:r>
      <w:r>
        <w:t xml:space="preserve">.  Moreover, even if the </w:t>
      </w:r>
      <w:r w:rsidR="00366717">
        <w:t xml:space="preserve">Act on the Re-establishment of the State of Lithuania </w:t>
      </w:r>
      <w:r>
        <w:t>could be said to have been valid, it reco</w:t>
      </w:r>
      <w:r w:rsidR="00144DBF">
        <w:t>gnised party political freedoms;</w:t>
      </w:r>
      <w:r>
        <w:t xml:space="preserve"> so the applicants should not have been punished for continuing former communist party activities.</w:t>
      </w:r>
      <w:r w:rsidR="00403B00">
        <w:t xml:space="preserve"> That party had n</w:t>
      </w:r>
      <w:r w:rsidR="00D11289">
        <w:t>o</w:t>
      </w:r>
      <w:r w:rsidR="00403B00">
        <w:t>t been banned or</w:t>
      </w:r>
      <w:r w:rsidR="00D11289">
        <w:t xml:space="preserve"> even</w:t>
      </w:r>
      <w:r w:rsidR="00403B00">
        <w:t xml:space="preserve"> warned.</w:t>
      </w:r>
      <w:r w:rsidR="00FA3633">
        <w:t xml:space="preserve"> The applicants could not therefore</w:t>
      </w:r>
      <w:r w:rsidR="008C63EA">
        <w:t xml:space="preserve"> have </w:t>
      </w:r>
      <w:r w:rsidR="00FA3633">
        <w:t>foresee</w:t>
      </w:r>
      <w:r w:rsidR="008C63EA">
        <w:t>n</w:t>
      </w:r>
      <w:r w:rsidR="00FA3633">
        <w:t xml:space="preserve"> that their activities would </w:t>
      </w:r>
      <w:r w:rsidR="00A30383">
        <w:t xml:space="preserve">ultimately </w:t>
      </w:r>
      <w:r w:rsidR="00FA3633">
        <w:t>be qualified as criminal.</w:t>
      </w:r>
    </w:p>
    <w:p w:rsidR="00DA2B28" w:rsidP="00891677" w:rsidRDefault="00DA2B28">
      <w:pPr>
        <w:pStyle w:val="JuParaCharChar"/>
      </w:pPr>
      <w:r>
        <w:fldChar w:fldCharType="begin"/>
      </w:r>
      <w:r>
        <w:instrText xml:space="preserve"> SEQ level0 \*arabic </w:instrText>
      </w:r>
      <w:r>
        <w:fldChar w:fldCharType="separate"/>
      </w:r>
      <w:r w:rsidR="0041069E">
        <w:rPr>
          <w:noProof/>
        </w:rPr>
        <w:t>99</w:t>
      </w:r>
      <w:r>
        <w:fldChar w:fldCharType="end"/>
      </w:r>
      <w:r>
        <w:t>.  Whilst the appeal court recognised the uncertainty of the period from 11 March 1990 until 10 November 1991 in respect of the application of Article 68 and 70 of the Criminal Code, the applicants complained that it did not take this into account in the</w:t>
      </w:r>
      <w:r w:rsidR="007F2B41">
        <w:t>ir</w:t>
      </w:r>
      <w:r>
        <w:t xml:space="preserve"> sentenc</w:t>
      </w:r>
      <w:r w:rsidR="007F2B41">
        <w:t>es</w:t>
      </w:r>
      <w:r>
        <w:t>.</w:t>
      </w:r>
      <w:r w:rsidR="009814A1">
        <w:t xml:space="preserve"> </w:t>
      </w:r>
      <w:r w:rsidR="009A11FD">
        <w:t>Furthermore, the first applicant contended that this amendment by the appeal court left January 1991 as the crucial period in the case, but he had not been in the country at that time.</w:t>
      </w:r>
      <w:r w:rsidRPr="00BD4E36" w:rsidR="00BD4E36">
        <w:t xml:space="preserve"> </w:t>
      </w:r>
      <w:r w:rsidR="00BD4E36">
        <w:t>Th</w:t>
      </w:r>
      <w:r w:rsidR="00E072A9">
        <w:t>ey concluded that thi</w:t>
      </w:r>
      <w:r w:rsidR="00BD4E36">
        <w:t>s disregard for the principles of justice throughout the proceedings amounted to a violation of Article 7 of the Convention.</w:t>
      </w:r>
    </w:p>
    <w:p w:rsidR="00680690" w:rsidP="00891677" w:rsidRDefault="00680690">
      <w:pPr>
        <w:pStyle w:val="JuParaCharChar"/>
      </w:pPr>
      <w:r>
        <w:fldChar w:fldCharType="begin"/>
      </w:r>
      <w:r>
        <w:instrText xml:space="preserve"> SEQ level0 \*arabic </w:instrText>
      </w:r>
      <w:r>
        <w:fldChar w:fldCharType="separate"/>
      </w:r>
      <w:r w:rsidR="0041069E">
        <w:rPr>
          <w:noProof/>
        </w:rPr>
        <w:t>100</w:t>
      </w:r>
      <w:r>
        <w:fldChar w:fldCharType="end"/>
      </w:r>
      <w:r>
        <w:t>.  The second applicant queried how he could have foreseen that he would have been liable to criminal prosecution for merely performing his duties under a contract of employment at the radio station</w:t>
      </w:r>
      <w:r w:rsidR="008239EB">
        <w:t>,</w:t>
      </w:r>
      <w:r w:rsidR="00571E7F">
        <w:t xml:space="preserve"> </w:t>
      </w:r>
      <w:r w:rsidR="00A42A86">
        <w:t xml:space="preserve">or </w:t>
      </w:r>
      <w:r w:rsidR="00571E7F">
        <w:t xml:space="preserve">for </w:t>
      </w:r>
      <w:r w:rsidR="00A42A86">
        <w:t>simply</w:t>
      </w:r>
      <w:r w:rsidR="00571E7F">
        <w:t xml:space="preserve"> being a member of the Lithuanian Communist Party</w:t>
      </w:r>
      <w:r>
        <w:t>.</w:t>
      </w:r>
    </w:p>
    <w:p w:rsidR="006A52EB" w:rsidP="00891677" w:rsidRDefault="006A52EB">
      <w:pPr>
        <w:pStyle w:val="JuParaCharChar"/>
      </w:pPr>
      <w:r>
        <w:fldChar w:fldCharType="begin"/>
      </w:r>
      <w:r>
        <w:instrText xml:space="preserve"> SEQ level0 \*arabic </w:instrText>
      </w:r>
      <w:r>
        <w:fldChar w:fldCharType="separate"/>
      </w:r>
      <w:r w:rsidR="0041069E">
        <w:rPr>
          <w:noProof/>
        </w:rPr>
        <w:t>101</w:t>
      </w:r>
      <w:r>
        <w:fldChar w:fldCharType="end"/>
      </w:r>
      <w:r>
        <w:t xml:space="preserve">.  The third applicant considered that </w:t>
      </w:r>
      <w:smartTag w:uri="urn:schemas-microsoft-com:office:smarttags" w:element="place">
        <w:smartTag w:uri="urn:schemas-microsoft-com:office:smarttags" w:element="country-region">
          <w:r>
            <w:t>Lithuania</w:t>
          </w:r>
        </w:smartTag>
      </w:smartTag>
      <w:r>
        <w:t xml:space="preserve"> had not been an independent State at the material time and that it had been the duty of the Soviet forces to protect strategic buildings.</w:t>
      </w:r>
      <w:r w:rsidR="0035597B">
        <w:t xml:space="preserve"> Between 1990 and 1991 the </w:t>
      </w:r>
      <w:smartTag w:uri="urn:schemas-microsoft-com:office:smarttags" w:element="place">
        <w:smartTag w:uri="urn:schemas-microsoft-com:office:smarttags" w:element="country-region">
          <w:r w:rsidR="0035597B">
            <w:t>USSR</w:t>
          </w:r>
        </w:smartTag>
      </w:smartTag>
      <w:r w:rsidR="0035597B">
        <w:t xml:space="preserve"> suffered disruption. There had been a “war of laws” between the purported Lithuanian Government and the </w:t>
      </w:r>
      <w:smartTag w:uri="urn:schemas-microsoft-com:office:smarttags" w:element="country-region">
        <w:r w:rsidR="0035597B">
          <w:t>USSR</w:t>
        </w:r>
      </w:smartTag>
      <w:r w:rsidR="000151AE">
        <w:t>,</w:t>
      </w:r>
      <w:r w:rsidR="0035597B">
        <w:t xml:space="preserve"> and the former had no </w:t>
      </w:r>
      <w:r w:rsidR="000151AE">
        <w:t xml:space="preserve">operative </w:t>
      </w:r>
      <w:r w:rsidR="0035597B">
        <w:t xml:space="preserve">force in </w:t>
      </w:r>
      <w:smartTag w:uri="urn:schemas-microsoft-com:office:smarttags" w:element="place">
        <w:smartTag w:uri="urn:schemas-microsoft-com:office:smarttags" w:element="country-region">
          <w:r w:rsidR="0035597B">
            <w:t>Lithuania</w:t>
          </w:r>
        </w:smartTag>
      </w:smartTag>
      <w:r w:rsidR="0035597B">
        <w:t xml:space="preserve"> for a considerable </w:t>
      </w:r>
      <w:r w:rsidR="00752C3D">
        <w:t>time</w:t>
      </w:r>
      <w:r w:rsidR="0035597B">
        <w:t>.</w:t>
      </w:r>
    </w:p>
    <w:p w:rsidR="005F78E3" w:rsidP="006435BD" w:rsidRDefault="006435BD">
      <w:pPr>
        <w:pStyle w:val="JuH1"/>
      </w:pPr>
      <w:r w:rsidRPr="006A6ED0">
        <w:t>2.  </w:t>
      </w:r>
      <w:r>
        <w:t>The Government</w:t>
      </w:r>
    </w:p>
    <w:p w:rsidR="005F78E3" w:rsidP="00B0140A" w:rsidRDefault="001D7A1C">
      <w:pPr>
        <w:pStyle w:val="JuPara"/>
      </w:pPr>
      <w:r>
        <w:fldChar w:fldCharType="begin"/>
      </w:r>
      <w:r>
        <w:instrText xml:space="preserve"> SEQ level0 \*arabic </w:instrText>
      </w:r>
      <w:r>
        <w:fldChar w:fldCharType="separate"/>
      </w:r>
      <w:r w:rsidR="0041069E">
        <w:rPr>
          <w:noProof/>
        </w:rPr>
        <w:t>102</w:t>
      </w:r>
      <w:r>
        <w:fldChar w:fldCharType="end"/>
      </w:r>
      <w:r>
        <w:t>.  </w:t>
      </w:r>
      <w:r w:rsidR="006435BD">
        <w:t xml:space="preserve">The Government submitted that the </w:t>
      </w:r>
      <w:smartTag w:uri="urn:schemas-microsoft-com:office:smarttags" w:element="PlaceName">
        <w:r w:rsidR="006435BD">
          <w:t>Lithuanian</w:t>
        </w:r>
      </w:smartTag>
      <w:r w:rsidR="006435BD">
        <w:t xml:space="preserve"> </w:t>
      </w:r>
      <w:smartTag w:uri="urn:schemas-microsoft-com:office:smarttags" w:element="PlaceType">
        <w:r w:rsidR="006435BD">
          <w:t>State</w:t>
        </w:r>
      </w:smartTag>
      <w:r w:rsidR="006435BD">
        <w:t xml:space="preserve"> had existed as a subject of international law </w:t>
      </w:r>
      <w:r w:rsidR="00B16760">
        <w:t>throughout</w:t>
      </w:r>
      <w:r w:rsidR="006435BD">
        <w:t xml:space="preserve"> the period of Soviet annexation from 1940 to 1990</w:t>
      </w:r>
      <w:r w:rsidR="009E5286">
        <w:t xml:space="preserve">, as had the other </w:t>
      </w:r>
      <w:smartTag w:uri="urn:schemas-microsoft-com:office:smarttags" w:element="place">
        <w:r w:rsidR="009E5286">
          <w:t>Baltic States</w:t>
        </w:r>
      </w:smartTag>
      <w:r w:rsidR="006435BD">
        <w:t xml:space="preserve">. </w:t>
      </w:r>
      <w:r w:rsidR="00064D3E">
        <w:t xml:space="preserve">The Act on the </w:t>
      </w:r>
      <w:r w:rsidR="00A00918">
        <w:br/>
      </w:r>
      <w:r w:rsidR="00064D3E">
        <w:t>Re</w:t>
      </w:r>
      <w:r w:rsidR="00A24AB7">
        <w:t>-</w:t>
      </w:r>
      <w:r w:rsidR="00064D3E">
        <w:t xml:space="preserve">establishment of the State of Lithuania </w:t>
      </w:r>
      <w:r w:rsidR="006435BD">
        <w:t xml:space="preserve">of 11 March 1990 </w:t>
      </w:r>
      <w:r w:rsidRPr="00BE0235" w:rsidR="00064D3E">
        <w:t>(paragraph</w:t>
      </w:r>
      <w:r w:rsidRPr="00BE0235" w:rsidR="00A24AB7">
        <w:t>s</w:t>
      </w:r>
      <w:r w:rsidRPr="00BE0235" w:rsidR="00064D3E">
        <w:t xml:space="preserve"> 1</w:t>
      </w:r>
      <w:r w:rsidRPr="00BE0235" w:rsidR="000151AE">
        <w:t>3</w:t>
      </w:r>
      <w:r w:rsidRPr="00BE0235" w:rsidR="00064D3E">
        <w:t xml:space="preserve"> </w:t>
      </w:r>
      <w:r w:rsidRPr="00BE0235" w:rsidR="00A24AB7">
        <w:t xml:space="preserve">and </w:t>
      </w:r>
      <w:r w:rsidRPr="00BE0235" w:rsidR="000151AE">
        <w:t xml:space="preserve">63 </w:t>
      </w:r>
      <w:r w:rsidRPr="00BE0235" w:rsidR="00064D3E">
        <w:t>above)</w:t>
      </w:r>
      <w:r w:rsidR="00064D3E">
        <w:t xml:space="preserve"> </w:t>
      </w:r>
      <w:r w:rsidR="006435BD">
        <w:t xml:space="preserve">had not created a new State but only restored </w:t>
      </w:r>
      <w:r w:rsidR="006B7CB6">
        <w:t xml:space="preserve">sovereign power to </w:t>
      </w:r>
      <w:r w:rsidR="00E5071B">
        <w:t>the</w:t>
      </w:r>
      <w:r w:rsidR="00F91E6F">
        <w:t xml:space="preserve"> </w:t>
      </w:r>
      <w:r w:rsidR="006435BD">
        <w:t xml:space="preserve">Lithuanian Government, which had been </w:t>
      </w:r>
      <w:r w:rsidR="000C63A1">
        <w:t xml:space="preserve">illegally </w:t>
      </w:r>
      <w:r w:rsidR="0017213E">
        <w:t>ousted</w:t>
      </w:r>
      <w:r w:rsidR="006435BD">
        <w:t xml:space="preserve"> by Soviet occupying force</w:t>
      </w:r>
      <w:r w:rsidR="00B16760">
        <w:t>s</w:t>
      </w:r>
      <w:r w:rsidR="006435BD">
        <w:t xml:space="preserve"> from 1940 to 1990</w:t>
      </w:r>
      <w:r w:rsidR="00DB5D84">
        <w:t xml:space="preserve"> (see</w:t>
      </w:r>
      <w:r w:rsidR="0030647C">
        <w:t xml:space="preserve">, </w:t>
      </w:r>
      <w:r w:rsidRPr="0030647C" w:rsidR="0030647C">
        <w:rPr>
          <w:i/>
        </w:rPr>
        <w:t>inter alia</w:t>
      </w:r>
      <w:r w:rsidR="0030647C">
        <w:t>,</w:t>
      </w:r>
      <w:r w:rsidR="00DB5D84">
        <w:t xml:space="preserve"> the Conclusions of the Commission of the Supreme Council of the LSSR for the Examination of the German-Soviet Agreements of 1939 and their Consequences, dated 22 August 1989; the Decision of 7 February 1990 of </w:t>
      </w:r>
      <w:r w:rsidR="00D717A3">
        <w:t xml:space="preserve">the </w:t>
      </w:r>
      <w:r w:rsidR="00DB5D84">
        <w:t>Supreme Council of the LSSR on the German-Soviet Treaties and the Liquidation of their Consequences for Lithuania</w:t>
      </w:r>
      <w:r w:rsidR="00F02072">
        <w:t xml:space="preserve">; </w:t>
      </w:r>
      <w:r w:rsidR="00D717A3">
        <w:t xml:space="preserve">or the </w:t>
      </w:r>
      <w:r w:rsidR="00F02072">
        <w:t>various Resolutions of the Parliamentary Assembly of the Council of Europe since 1960, such as Resolution No. 872(1987) on the Situation of the Baltic Peoples</w:t>
      </w:r>
      <w:r w:rsidR="005E24D8">
        <w:t>)</w:t>
      </w:r>
      <w:r w:rsidR="006435BD">
        <w:t xml:space="preserve">. </w:t>
      </w:r>
      <w:r w:rsidR="00AE6B85">
        <w:t xml:space="preserve">International public law expressly stipulates that annexation and occupation do not create any legal consequences. </w:t>
      </w:r>
      <w:r w:rsidR="002122D3">
        <w:t>Moreover, international recognition had a retroactive effect, as shown by the USSR</w:t>
      </w:r>
      <w:r w:rsidR="00CC582A">
        <w:t>’</w:t>
      </w:r>
      <w:r w:rsidR="002122D3">
        <w:t>s acceptance that Lithuanian independence had actually taken place on 11 March 1990 (</w:t>
      </w:r>
      <w:r w:rsidRPr="00BE0235" w:rsidR="002122D3">
        <w:t>paragraph 2</w:t>
      </w:r>
      <w:r w:rsidRPr="00BE0235" w:rsidR="00D717A3">
        <w:t>4</w:t>
      </w:r>
      <w:r w:rsidRPr="00BE0235" w:rsidR="002122D3">
        <w:rPr>
          <w:i/>
        </w:rPr>
        <w:t xml:space="preserve"> in fine</w:t>
      </w:r>
      <w:r w:rsidRPr="00BE0235" w:rsidR="002122D3">
        <w:t>)</w:t>
      </w:r>
      <w:r w:rsidRPr="00B93885" w:rsidR="002122D3">
        <w:t>.</w:t>
      </w:r>
    </w:p>
    <w:p w:rsidRPr="002122D3" w:rsidR="00E2560E" w:rsidP="000E3110" w:rsidRDefault="00113F1F">
      <w:pPr>
        <w:pStyle w:val="JuPara"/>
        <w:rPr>
          <w:b/>
          <w:i/>
        </w:rPr>
      </w:pPr>
      <w:r>
        <w:fldChar w:fldCharType="begin"/>
      </w:r>
      <w:r>
        <w:instrText xml:space="preserve"> SEQ level0 \*arabic </w:instrText>
      </w:r>
      <w:r>
        <w:fldChar w:fldCharType="separate"/>
      </w:r>
      <w:r w:rsidR="0041069E">
        <w:rPr>
          <w:noProof/>
        </w:rPr>
        <w:t>103</w:t>
      </w:r>
      <w:r>
        <w:fldChar w:fldCharType="end"/>
      </w:r>
      <w:r>
        <w:t>.  </w:t>
      </w:r>
      <w:r w:rsidR="00B93885">
        <w:t xml:space="preserve">The Soviet Union </w:t>
      </w:r>
      <w:r w:rsidR="00990B12">
        <w:t xml:space="preserve">had </w:t>
      </w:r>
      <w:r w:rsidR="00163F7B">
        <w:t xml:space="preserve">had </w:t>
      </w:r>
      <w:r w:rsidR="00990B12">
        <w:t>no sovereign</w:t>
      </w:r>
      <w:r w:rsidR="00B93885">
        <w:t xml:space="preserve"> rights over </w:t>
      </w:r>
      <w:smartTag w:uri="urn:schemas-microsoft-com:office:smarttags" w:element="place">
        <w:smartTag w:uri="urn:schemas-microsoft-com:office:smarttags" w:element="country-region">
          <w:r w:rsidR="00B93885">
            <w:t>Lithuania</w:t>
          </w:r>
        </w:smartTag>
      </w:smartTag>
      <w:r w:rsidR="00B93885">
        <w:t xml:space="preserve"> because of the principle of </w:t>
      </w:r>
      <w:r w:rsidR="00B93885">
        <w:rPr>
          <w:i/>
        </w:rPr>
        <w:t>ex injuria jus non oritur</w:t>
      </w:r>
      <w:r w:rsidR="004A6521">
        <w:t>,</w:t>
      </w:r>
      <w:r w:rsidR="00B93885">
        <w:rPr>
          <w:i/>
        </w:rPr>
        <w:t xml:space="preserve"> </w:t>
      </w:r>
      <w:r w:rsidR="004A6521">
        <w:t>i.e.</w:t>
      </w:r>
      <w:r w:rsidR="00B93885">
        <w:t xml:space="preserve"> no legal benefit can be derived from an illegal act. </w:t>
      </w:r>
      <w:r w:rsidR="001577FD">
        <w:t>Thus</w:t>
      </w:r>
      <w:r w:rsidR="00B40D93">
        <w:t xml:space="preserve">, under international law, </w:t>
      </w:r>
      <w:r w:rsidR="001577FD">
        <w:t>Lithuania had never been a lawful part of the USSR</w:t>
      </w:r>
      <w:r w:rsidR="00B0140A">
        <w:t xml:space="preserve"> and no Soviet law could have been applied to Lithuania in the course of the restoration of its independence </w:t>
      </w:r>
      <w:r w:rsidR="00A00918">
        <w:br/>
      </w:r>
      <w:r w:rsidR="00B0140A">
        <w:t>(</w:t>
      </w:r>
      <w:r w:rsidR="00E6594B">
        <w:t>see the International Law Commission</w:t>
      </w:r>
      <w:r w:rsidR="00CC582A">
        <w:t>’</w:t>
      </w:r>
      <w:r w:rsidR="00E6594B">
        <w:t>s Draft Articles on the Responsibility of States for Internationally Wrongful Acts</w:t>
      </w:r>
      <w:r w:rsidR="00D717A3">
        <w:t>,</w:t>
      </w:r>
      <w:r w:rsidR="00E6594B">
        <w:t xml:space="preserve"> and </w:t>
      </w:r>
      <w:r w:rsidRPr="00AE0045" w:rsidR="00B0140A">
        <w:rPr>
          <w:i/>
        </w:rPr>
        <w:t>Ilaşcu and Others</w:t>
      </w:r>
      <w:r w:rsidR="00B0140A">
        <w:rPr>
          <w:i/>
        </w:rPr>
        <w:t xml:space="preserve"> v. </w:t>
      </w:r>
      <w:smartTag w:uri="urn:schemas-microsoft-com:office:smarttags" w:element="country-region">
        <w:r w:rsidR="00B0140A" w:rsidRPr="00AE0045">
          <w:rPr>
            <w:i/>
          </w:rPr>
          <w:t>Moldova</w:t>
        </w:r>
      </w:smartTag>
      <w:r w:rsidRPr="00AE0045" w:rsidR="00B0140A">
        <w:rPr>
          <w:i/>
        </w:rPr>
        <w:t xml:space="preserve"> and </w:t>
      </w:r>
      <w:smartTag w:uri="urn:schemas-microsoft-com:office:smarttags" w:element="country-region">
        <w:r w:rsidR="00B0140A" w:rsidRPr="00AE0045">
          <w:rPr>
            <w:i/>
          </w:rPr>
          <w:t>Russia</w:t>
        </w:r>
      </w:smartTag>
      <w:r w:rsidRPr="00AE0045" w:rsidR="00B0140A">
        <w:rPr>
          <w:i/>
        </w:rPr>
        <w:t xml:space="preserve"> </w:t>
      </w:r>
      <w:r w:rsidRPr="00AE0045" w:rsidR="00B0140A">
        <w:t xml:space="preserve">[GC], </w:t>
      </w:r>
      <w:r w:rsidR="00B0140A">
        <w:t>no. </w:t>
      </w:r>
      <w:r w:rsidRPr="00AE0045" w:rsidR="00B0140A">
        <w:t>48787/99, §</w:t>
      </w:r>
      <w:r w:rsidR="00E6594B">
        <w:t>§</w:t>
      </w:r>
      <w:r w:rsidRPr="00AE0045" w:rsidR="00B0140A">
        <w:t> </w:t>
      </w:r>
      <w:r w:rsidR="00E6594B">
        <w:t>320-321</w:t>
      </w:r>
      <w:r w:rsidRPr="00AE0045" w:rsidR="00B0140A">
        <w:t>, ECHR 2004</w:t>
      </w:r>
      <w:r w:rsidRPr="00AE0045" w:rsidR="00B0140A">
        <w:noBreakHyphen/>
        <w:t>VII</w:t>
      </w:r>
      <w:r w:rsidR="00B0140A">
        <w:t>)</w:t>
      </w:r>
      <w:r w:rsidR="001577FD">
        <w:t>.</w:t>
      </w:r>
      <w:r w:rsidR="00E2560E">
        <w:t>  The Government dr</w:t>
      </w:r>
      <w:r w:rsidR="007F2B41">
        <w:t>e</w:t>
      </w:r>
      <w:r w:rsidR="00E2560E">
        <w:t xml:space="preserve">w a parallel with the events in </w:t>
      </w:r>
      <w:smartTag w:uri="urn:schemas-microsoft-com:office:smarttags" w:element="country-region">
        <w:r w:rsidR="00E2560E">
          <w:t>Latvia</w:t>
        </w:r>
      </w:smartTag>
      <w:r w:rsidR="00E2560E">
        <w:t xml:space="preserve"> at the material time, outlined in the Court</w:t>
      </w:r>
      <w:r w:rsidR="00CC582A">
        <w:t>’</w:t>
      </w:r>
      <w:r w:rsidR="00E2560E">
        <w:t>s judgment</w:t>
      </w:r>
      <w:r w:rsidR="00163F7B">
        <w:t>s</w:t>
      </w:r>
      <w:r w:rsidR="00E2560E">
        <w:t xml:space="preserve"> in the cases of </w:t>
      </w:r>
      <w:r w:rsidRPr="00E2560E" w:rsidR="00E2560E">
        <w:rPr>
          <w:i/>
        </w:rPr>
        <w:t xml:space="preserve">Slivenko v. Latvia </w:t>
      </w:r>
      <w:r w:rsidR="00E2560E">
        <w:t>(no. 48321/99,</w:t>
      </w:r>
      <w:r w:rsidR="00EA75EB">
        <w:t xml:space="preserve"> §§ 104-109 and 111,</w:t>
      </w:r>
      <w:r w:rsidR="00E2560E">
        <w:t xml:space="preserve"> judgment of 9 October 2003</w:t>
      </w:r>
      <w:r w:rsidR="00685817">
        <w:t>)</w:t>
      </w:r>
      <w:r w:rsidR="00E2560E">
        <w:t xml:space="preserve">, and </w:t>
      </w:r>
      <w:r w:rsidRPr="00AE0045" w:rsidR="00E2560E">
        <w:rPr>
          <w:i/>
        </w:rPr>
        <w:t>Ždanoka</w:t>
      </w:r>
      <w:r w:rsidR="00E2560E">
        <w:rPr>
          <w:i/>
        </w:rPr>
        <w:t xml:space="preserve"> v. </w:t>
      </w:r>
      <w:smartTag w:uri="urn:schemas-microsoft-com:office:smarttags" w:element="place">
        <w:smartTag w:uri="urn:schemas-microsoft-com:office:smarttags" w:element="country-region">
          <w:r w:rsidR="00E2560E" w:rsidRPr="00AE0045">
            <w:rPr>
              <w:i/>
            </w:rPr>
            <w:t>Latvia</w:t>
          </w:r>
        </w:smartTag>
      </w:smartTag>
      <w:r w:rsidRPr="00AE0045" w:rsidR="00E2560E">
        <w:t xml:space="preserve"> </w:t>
      </w:r>
      <w:r w:rsidR="00E2560E">
        <w:t>(</w:t>
      </w:r>
      <w:r w:rsidRPr="00AE0045" w:rsidR="00E2560E">
        <w:t xml:space="preserve">[GC], </w:t>
      </w:r>
      <w:r w:rsidR="00E2560E">
        <w:t>no. </w:t>
      </w:r>
      <w:r w:rsidRPr="00AE0045" w:rsidR="00E2560E">
        <w:t>58278/00, §</w:t>
      </w:r>
      <w:r w:rsidR="00E2560E">
        <w:t xml:space="preserve"> 97,</w:t>
      </w:r>
      <w:r w:rsidRPr="00AE0045" w:rsidR="00E2560E">
        <w:t xml:space="preserve"> ECHR 2006</w:t>
      </w:r>
      <w:r w:rsidR="00406114">
        <w:t>,</w:t>
      </w:r>
      <w:r w:rsidRPr="00406114" w:rsidR="00406114">
        <w:t xml:space="preserve"> </w:t>
      </w:r>
      <w:r w:rsidR="00406114">
        <w:t xml:space="preserve">and </w:t>
      </w:r>
      <w:r w:rsidR="00EF4F87">
        <w:t xml:space="preserve">the respective </w:t>
      </w:r>
      <w:r w:rsidR="00406114">
        <w:t>cross-references</w:t>
      </w:r>
      <w:r w:rsidR="00E2560E">
        <w:t>).</w:t>
      </w:r>
    </w:p>
    <w:p w:rsidR="005F78E3" w:rsidP="002E538A" w:rsidRDefault="00AE6B85">
      <w:pPr>
        <w:pStyle w:val="JuPara"/>
      </w:pPr>
      <w:r>
        <w:fldChar w:fldCharType="begin"/>
      </w:r>
      <w:r>
        <w:instrText xml:space="preserve"> SEQ level0 \*arabic </w:instrText>
      </w:r>
      <w:r>
        <w:fldChar w:fldCharType="separate"/>
      </w:r>
      <w:r w:rsidR="0041069E">
        <w:rPr>
          <w:noProof/>
        </w:rPr>
        <w:t>104</w:t>
      </w:r>
      <w:r>
        <w:fldChar w:fldCharType="end"/>
      </w:r>
      <w:r>
        <w:t>.  The f</w:t>
      </w:r>
      <w:r w:rsidR="006435BD">
        <w:t xml:space="preserve">ree and democratic nature of the elections of 24 February 1990 had been undisputed, thereby conferring full legitimacy on the Supreme Council and other institutions of the </w:t>
      </w:r>
      <w:smartTag w:uri="urn:schemas-microsoft-com:office:smarttags" w:element="place">
        <w:smartTag w:uri="urn:schemas-microsoft-com:office:smarttags" w:element="PlaceType">
          <w:r w:rsidR="006435BD">
            <w:t>Republic</w:t>
          </w:r>
        </w:smartTag>
        <w:r w:rsidR="006435BD">
          <w:t xml:space="preserve"> of </w:t>
        </w:r>
        <w:smartTag w:uri="urn:schemas-microsoft-com:office:smarttags" w:element="PlaceName">
          <w:r w:rsidR="006435BD">
            <w:t>Lithuania</w:t>
          </w:r>
        </w:smartTag>
      </w:smartTag>
      <w:r w:rsidR="006435BD">
        <w:t xml:space="preserve"> set up as a result of those elections</w:t>
      </w:r>
      <w:r w:rsidR="00527FEC">
        <w:t xml:space="preserve">, and their </w:t>
      </w:r>
      <w:r w:rsidR="00D90436">
        <w:t>respective</w:t>
      </w:r>
      <w:r w:rsidR="00527FEC">
        <w:t xml:space="preserve"> decisions</w:t>
      </w:r>
      <w:r w:rsidR="006435BD">
        <w:t xml:space="preserve">. </w:t>
      </w:r>
      <w:r w:rsidRPr="005400B1">
        <w:t xml:space="preserve">Accordingly, the three legislative measures of 11 March 1990 adopted by the Supreme Council formed </w:t>
      </w:r>
      <w:r w:rsidRPr="005400B1" w:rsidR="00982462">
        <w:t xml:space="preserve">a sound legal basis for </w:t>
      </w:r>
      <w:r w:rsidRPr="005400B1" w:rsidR="005400B1">
        <w:t>the subsequent actions of</w:t>
      </w:r>
      <w:r w:rsidRPr="005400B1" w:rsidR="00982462">
        <w:t xml:space="preserve"> the newly restored supreme sovereign State. </w:t>
      </w:r>
      <w:smartTag w:uri="urn:schemas-microsoft-com:office:smarttags" w:element="place">
        <w:smartTag w:uri="urn:schemas-microsoft-com:office:smarttags" w:element="country-region">
          <w:r w:rsidR="00D279D8">
            <w:t>Lithuania</w:t>
          </w:r>
        </w:smartTag>
      </w:smartTag>
      <w:r w:rsidR="00D279D8">
        <w:t xml:space="preserve"> had regained </w:t>
      </w:r>
      <w:r w:rsidR="00444817">
        <w:t xml:space="preserve">full control over the legislature, the executive and the judiciary, the former Soviet institutions being placed under its jurisdiction. </w:t>
      </w:r>
      <w:r w:rsidR="00096342">
        <w:t xml:space="preserve">There had been no uncertain transitional period, as has been </w:t>
      </w:r>
      <w:r w:rsidR="001C2456">
        <w:t xml:space="preserve">already </w:t>
      </w:r>
      <w:r w:rsidR="00096342">
        <w:t>recognised by the Court in its case-law (</w:t>
      </w:r>
      <w:r w:rsidRPr="00AE0045" w:rsidR="002E538A">
        <w:rPr>
          <w:i/>
        </w:rPr>
        <w:t>Sidabras and Džiautas</w:t>
      </w:r>
      <w:r w:rsidR="002E538A">
        <w:rPr>
          <w:i/>
        </w:rPr>
        <w:t xml:space="preserve"> v. </w:t>
      </w:r>
      <w:smartTag w:uri="urn:schemas-microsoft-com:office:smarttags" w:element="country-region">
        <w:r w:rsidR="002E538A" w:rsidRPr="00AE0045">
          <w:rPr>
            <w:i/>
          </w:rPr>
          <w:t>Lithuania</w:t>
        </w:r>
      </w:smartTag>
      <w:r w:rsidRPr="00AE0045" w:rsidR="002E538A">
        <w:t xml:space="preserve">, </w:t>
      </w:r>
      <w:r w:rsidR="002E538A">
        <w:t>nos. </w:t>
      </w:r>
      <w:r w:rsidRPr="00AE0045" w:rsidR="002E538A">
        <w:t>55480/00 and 59330/00, §</w:t>
      </w:r>
      <w:r w:rsidR="002E538A">
        <w:t>§ 40, 54 and 60</w:t>
      </w:r>
      <w:r w:rsidRPr="00AE0045" w:rsidR="002E538A">
        <w:t>, ECHR 2004</w:t>
      </w:r>
      <w:r w:rsidRPr="00AE0045" w:rsidR="002E538A">
        <w:noBreakHyphen/>
        <w:t>VIII</w:t>
      </w:r>
      <w:r w:rsidR="002E538A">
        <w:t xml:space="preserve">; </w:t>
      </w:r>
      <w:r w:rsidR="00E168F4">
        <w:t xml:space="preserve">cf. </w:t>
      </w:r>
      <w:r w:rsidR="002E538A">
        <w:t xml:space="preserve">the aforementioned </w:t>
      </w:r>
      <w:r w:rsidRPr="00AE0045" w:rsidR="002E538A">
        <w:rPr>
          <w:i/>
        </w:rPr>
        <w:t>Ilaşcu</w:t>
      </w:r>
      <w:r w:rsidR="002E538A">
        <w:t xml:space="preserve"> case, §§ 31 and 325).</w:t>
      </w:r>
      <w:r w:rsidR="00F429E1">
        <w:t xml:space="preserve"> The Supreme Council had proceeded to legislate effectively in many domains.</w:t>
      </w:r>
    </w:p>
    <w:p w:rsidR="005F78E3" w:rsidP="002E538A" w:rsidRDefault="003D7EF4">
      <w:pPr>
        <w:pStyle w:val="JuPara"/>
      </w:pPr>
      <w:r>
        <w:fldChar w:fldCharType="begin"/>
      </w:r>
      <w:r>
        <w:instrText xml:space="preserve"> SEQ level0 \*arabic </w:instrText>
      </w:r>
      <w:r>
        <w:fldChar w:fldCharType="separate"/>
      </w:r>
      <w:r w:rsidR="0041069E">
        <w:rPr>
          <w:noProof/>
        </w:rPr>
        <w:t>105</w:t>
      </w:r>
      <w:r>
        <w:fldChar w:fldCharType="end"/>
      </w:r>
      <w:r>
        <w:t>.  The Government contested the applicants</w:t>
      </w:r>
      <w:r w:rsidR="00CC582A">
        <w:t>’</w:t>
      </w:r>
      <w:r>
        <w:t xml:space="preserve"> claim that </w:t>
      </w:r>
      <w:smartTag w:uri="urn:schemas-microsoft-com:office:smarttags" w:element="country-region">
        <w:r>
          <w:t>Lithuania</w:t>
        </w:r>
      </w:smartTag>
      <w:r>
        <w:t xml:space="preserve"> only became independent when the </w:t>
      </w:r>
      <w:smartTag w:uri="urn:schemas-microsoft-com:office:smarttags" w:element="place">
        <w:smartTag w:uri="urn:schemas-microsoft-com:office:smarttags" w:element="country-region">
          <w:r>
            <w:t>USSR</w:t>
          </w:r>
        </w:smartTag>
      </w:smartTag>
      <w:r>
        <w:t xml:space="preserve"> recognised that fact in </w:t>
      </w:r>
      <w:r w:rsidR="00D73364">
        <w:t>September</w:t>
      </w:r>
      <w:r>
        <w:t xml:space="preserve"> 1991</w:t>
      </w:r>
      <w:r w:rsidR="008E3A61">
        <w:t xml:space="preserve">, being the 60th State to </w:t>
      </w:r>
      <w:r w:rsidR="00163F7B">
        <w:t xml:space="preserve">have </w:t>
      </w:r>
      <w:r w:rsidR="008E3A61">
        <w:t>do</w:t>
      </w:r>
      <w:r w:rsidR="00163F7B">
        <w:t>ne</w:t>
      </w:r>
      <w:r w:rsidR="008E3A61">
        <w:t xml:space="preserve"> so by t</w:t>
      </w:r>
      <w:r w:rsidR="00B54B5A">
        <w:t>hen</w:t>
      </w:r>
      <w:r>
        <w:t xml:space="preserve">. They referred to their international law arguments above </w:t>
      </w:r>
      <w:r w:rsidRPr="00BE0235">
        <w:t xml:space="preserve">(paragraph </w:t>
      </w:r>
      <w:r w:rsidRPr="00BE0235" w:rsidR="00D717A3">
        <w:t>102</w:t>
      </w:r>
      <w:r w:rsidRPr="00BE0235">
        <w:t>)</w:t>
      </w:r>
      <w:r>
        <w:t xml:space="preserve"> and recalled that recognition by another State is pure</w:t>
      </w:r>
      <w:r w:rsidR="00810CF8">
        <w:t>ly a</w:t>
      </w:r>
      <w:r>
        <w:t xml:space="preserve"> declaratory matter of a political, discretionary nature, with no decisive influence on the matter of independence</w:t>
      </w:r>
      <w:r w:rsidR="009D10A4">
        <w:t>, which had actually been re-established on 11 March 1990.</w:t>
      </w:r>
      <w:r w:rsidR="00723B04">
        <w:t xml:space="preserve"> They recalled that recognition usually operates retroactively in respect of an already existing situation.</w:t>
      </w:r>
    </w:p>
    <w:p w:rsidRPr="005400B1" w:rsidR="00A877F1" w:rsidP="002E538A" w:rsidRDefault="00CA2E23">
      <w:pPr>
        <w:pStyle w:val="JuPara"/>
      </w:pPr>
      <w:r>
        <w:fldChar w:fldCharType="begin"/>
      </w:r>
      <w:r>
        <w:instrText xml:space="preserve"> SEQ level0 \*arabic </w:instrText>
      </w:r>
      <w:r>
        <w:fldChar w:fldCharType="separate"/>
      </w:r>
      <w:r w:rsidR="0041069E">
        <w:rPr>
          <w:noProof/>
        </w:rPr>
        <w:t>106</w:t>
      </w:r>
      <w:r>
        <w:fldChar w:fldCharType="end"/>
      </w:r>
      <w:r>
        <w:t>.  </w:t>
      </w:r>
      <w:r w:rsidR="0065479A">
        <w:t>Moreover, t</w:t>
      </w:r>
      <w:r w:rsidR="00F429E1">
        <w:t xml:space="preserve">he passport question was </w:t>
      </w:r>
      <w:r w:rsidR="001B2711">
        <w:t xml:space="preserve">not as </w:t>
      </w:r>
      <w:r w:rsidR="00F429E1">
        <w:t xml:space="preserve">straightforward as suggested by the applicants </w:t>
      </w:r>
      <w:r w:rsidRPr="00BE0235" w:rsidR="00F429E1">
        <w:t>(parag</w:t>
      </w:r>
      <w:r w:rsidRPr="00BE0235" w:rsidR="001B2711">
        <w:t>ra</w:t>
      </w:r>
      <w:r w:rsidRPr="00BE0235" w:rsidR="00F429E1">
        <w:t>ph 9</w:t>
      </w:r>
      <w:r w:rsidRPr="00BE0235" w:rsidR="00D717A3">
        <w:t>5</w:t>
      </w:r>
      <w:r w:rsidRPr="00BE0235" w:rsidR="00F429E1">
        <w:t xml:space="preserve"> above).</w:t>
      </w:r>
      <w:r w:rsidR="00F429E1">
        <w:t xml:space="preserve"> </w:t>
      </w:r>
      <w:r w:rsidR="0086322B">
        <w:t>Lithuanian c</w:t>
      </w:r>
      <w:r w:rsidR="00F429E1">
        <w:t xml:space="preserve">itizenship </w:t>
      </w:r>
      <w:r w:rsidR="00790097">
        <w:t>had been</w:t>
      </w:r>
      <w:r w:rsidR="00F429E1">
        <w:t xml:space="preserve"> regulated by a specific law adopted by the previous parliament on 3 November 1989, </w:t>
      </w:r>
      <w:r w:rsidR="00790097">
        <w:t xml:space="preserve">and </w:t>
      </w:r>
      <w:r w:rsidR="00F429E1">
        <w:t xml:space="preserve">which </w:t>
      </w:r>
      <w:r w:rsidR="007369B2">
        <w:t xml:space="preserve">had </w:t>
      </w:r>
      <w:r w:rsidR="00F429E1">
        <w:t>already fores</w:t>
      </w:r>
      <w:r w:rsidR="007369B2">
        <w:t>een</w:t>
      </w:r>
      <w:r w:rsidR="00F429E1">
        <w:t xml:space="preserve"> </w:t>
      </w:r>
      <w:r w:rsidR="007369B2">
        <w:t xml:space="preserve">the </w:t>
      </w:r>
      <w:r w:rsidR="00F429E1">
        <w:t>restoration of independence</w:t>
      </w:r>
      <w:r w:rsidR="007369B2">
        <w:t>,</w:t>
      </w:r>
      <w:r w:rsidR="00F429E1">
        <w:t xml:space="preserve"> </w:t>
      </w:r>
      <w:r w:rsidR="007369B2">
        <w:t>given that</w:t>
      </w:r>
      <w:r w:rsidR="00F429E1">
        <w:t xml:space="preserve"> it provided that Lithuanian nationals could continue to use their Soviet passports, temporarily</w:t>
      </w:r>
      <w:r w:rsidR="007369B2">
        <w:t xml:space="preserve">, </w:t>
      </w:r>
      <w:r w:rsidR="00F429E1">
        <w:t>until restoration had been completed</w:t>
      </w:r>
      <w:r w:rsidR="00AA4D83">
        <w:t xml:space="preserve">, </w:t>
      </w:r>
      <w:r w:rsidR="00B113C9">
        <w:t>but</w:t>
      </w:r>
      <w:r w:rsidR="00AA4D83">
        <w:t xml:space="preserve"> that none of its provisions imposed obligations on Lithuanian citizens towards the USSR</w:t>
      </w:r>
      <w:r w:rsidR="00F429E1">
        <w:t>.</w:t>
      </w:r>
      <w:r w:rsidR="00956456">
        <w:t xml:space="preserve"> That law was moreover subject to a two-year period of implementation.</w:t>
      </w:r>
    </w:p>
    <w:p w:rsidR="005F78E3" w:rsidP="006435BD" w:rsidRDefault="001D7A1C">
      <w:pPr>
        <w:pStyle w:val="JuParaCharChar"/>
      </w:pPr>
      <w:r>
        <w:fldChar w:fldCharType="begin"/>
      </w:r>
      <w:r>
        <w:instrText xml:space="preserve"> SEQ level0 \*arabic </w:instrText>
      </w:r>
      <w:r>
        <w:fldChar w:fldCharType="separate"/>
      </w:r>
      <w:r w:rsidR="0041069E">
        <w:rPr>
          <w:noProof/>
        </w:rPr>
        <w:t>107</w:t>
      </w:r>
      <w:r>
        <w:fldChar w:fldCharType="end"/>
      </w:r>
      <w:r>
        <w:t>.  </w:t>
      </w:r>
      <w:r w:rsidR="00A877F1">
        <w:t xml:space="preserve">The constitutional legislation adopted by the Supreme Council on 11 March 1990, particularly the Provisional Basic Law, made it clear that </w:t>
      </w:r>
      <w:r w:rsidR="00D717A3">
        <w:t xml:space="preserve">the </w:t>
      </w:r>
      <w:r w:rsidR="00A877F1">
        <w:t>Criminal Code was applicable in relation to the re-established Lithuanian authorities. Moreover, as of 10 November 1990, with the amendment to Article</w:t>
      </w:r>
      <w:r w:rsidR="00D717A3">
        <w:t>s 68 and</w:t>
      </w:r>
      <w:r w:rsidR="00A877F1">
        <w:t xml:space="preserve"> 70 of the Criminal Code, activit</w:t>
      </w:r>
      <w:r w:rsidR="00395B1A">
        <w:t>ies</w:t>
      </w:r>
      <w:r w:rsidR="00A877F1">
        <w:t xml:space="preserve"> aimed at undermining the Lithuanian State w</w:t>
      </w:r>
      <w:r w:rsidR="00395B1A">
        <w:t>ere</w:t>
      </w:r>
      <w:r w:rsidR="00A877F1">
        <w:t xml:space="preserve"> clearly proscribed, and it was only the applicants</w:t>
      </w:r>
      <w:r w:rsidR="00CC582A">
        <w:t>’</w:t>
      </w:r>
      <w:r w:rsidR="00A877F1">
        <w:t xml:space="preserve"> activities </w:t>
      </w:r>
      <w:r>
        <w:t xml:space="preserve">within the CPL/CPSU and its subsidiary organisations </w:t>
      </w:r>
      <w:r w:rsidR="00A877F1">
        <w:t xml:space="preserve">after that date which were </w:t>
      </w:r>
      <w:r w:rsidR="00552A11">
        <w:t xml:space="preserve">punishable and </w:t>
      </w:r>
      <w:r w:rsidR="00A877F1">
        <w:t xml:space="preserve">the subject of their </w:t>
      </w:r>
      <w:r w:rsidR="003F5D49">
        <w:t xml:space="preserve">final </w:t>
      </w:r>
      <w:r w:rsidR="00A877F1">
        <w:t>convictions</w:t>
      </w:r>
      <w:r w:rsidR="003F5D49">
        <w:t xml:space="preserve"> by the Court of Appeal</w:t>
      </w:r>
      <w:r w:rsidR="004D1205">
        <w:t xml:space="preserve"> under </w:t>
      </w:r>
      <w:r w:rsidR="00D717A3">
        <w:t>those provisions</w:t>
      </w:r>
      <w:r w:rsidR="004D1205">
        <w:t>.</w:t>
      </w:r>
      <w:r>
        <w:t xml:space="preserve"> </w:t>
      </w:r>
      <w:r w:rsidR="00F42EB9">
        <w:t xml:space="preserve">The applicants could not rely on the </w:t>
      </w:r>
      <w:r w:rsidR="00F856BA">
        <w:t>original</w:t>
      </w:r>
      <w:r w:rsidR="00F42EB9">
        <w:t xml:space="preserve"> anti-Soviet </w:t>
      </w:r>
      <w:r w:rsidR="00524AAD">
        <w:t>text</w:t>
      </w:r>
      <w:r w:rsidR="00F42EB9">
        <w:t xml:space="preserve"> of Article</w:t>
      </w:r>
      <w:r w:rsidR="00D717A3">
        <w:t>s</w:t>
      </w:r>
      <w:r w:rsidR="00F42EB9">
        <w:t xml:space="preserve"> 68 and 70 of the Code, as they had been clearly incompati</w:t>
      </w:r>
      <w:r w:rsidR="00B46C9F">
        <w:t>ble with the legislation of 11 M</w:t>
      </w:r>
      <w:r w:rsidR="00F42EB9">
        <w:t xml:space="preserve">arch 1990. </w:t>
      </w:r>
      <w:r w:rsidR="00B46C9F">
        <w:t>Moreover,</w:t>
      </w:r>
      <w:r w:rsidR="00F42EB9">
        <w:t xml:space="preserve"> the earlier versions had fallen into disuse, as demonstrated by the rehabilitation of all persons who had been convicted thereunder, following</w:t>
      </w:r>
      <w:r w:rsidR="00B46C9F">
        <w:t xml:space="preserve"> the L</w:t>
      </w:r>
      <w:r w:rsidR="00F42EB9">
        <w:t>aw on the Rehabilitation of Persons Repressed for Resistance to the Former Occupying Regimes, adopted by the Supreme Council on 2 May 1990</w:t>
      </w:r>
      <w:r w:rsidR="00063C66">
        <w:t xml:space="preserve"> (</w:t>
      </w:r>
      <w:r w:rsidRPr="00BE0235" w:rsidR="00063C66">
        <w:t>paragraph 7</w:t>
      </w:r>
      <w:r w:rsidRPr="00BE0235" w:rsidR="00D21FFF">
        <w:t>9</w:t>
      </w:r>
      <w:r w:rsidR="00063C66">
        <w:rPr>
          <w:b/>
        </w:rPr>
        <w:t xml:space="preserve"> </w:t>
      </w:r>
      <w:r w:rsidR="00063C66">
        <w:t>above)</w:t>
      </w:r>
      <w:r w:rsidR="00F42EB9">
        <w:t>.</w:t>
      </w:r>
    </w:p>
    <w:p w:rsidR="00F67C12" w:rsidP="006435BD" w:rsidRDefault="00B46C9F">
      <w:pPr>
        <w:pStyle w:val="JuParaCharChar"/>
      </w:pPr>
      <w:r>
        <w:fldChar w:fldCharType="begin"/>
      </w:r>
      <w:r>
        <w:instrText xml:space="preserve"> SEQ level0 \*arabic </w:instrText>
      </w:r>
      <w:r>
        <w:fldChar w:fldCharType="separate"/>
      </w:r>
      <w:r w:rsidR="0041069E">
        <w:rPr>
          <w:noProof/>
        </w:rPr>
        <w:t>108</w:t>
      </w:r>
      <w:r>
        <w:fldChar w:fldCharType="end"/>
      </w:r>
      <w:r>
        <w:t>.  </w:t>
      </w:r>
      <w:r w:rsidR="00801D5C">
        <w:t>The</w:t>
      </w:r>
      <w:r>
        <w:t xml:space="preserve"> applicants</w:t>
      </w:r>
      <w:r w:rsidR="00CC582A">
        <w:t>’</w:t>
      </w:r>
      <w:r w:rsidR="00801D5C">
        <w:t xml:space="preserve"> activities had been publicly </w:t>
      </w:r>
      <w:r w:rsidR="00785501">
        <w:t>and</w:t>
      </w:r>
      <w:r w:rsidRPr="00785501" w:rsidR="00785501">
        <w:t xml:space="preserve"> </w:t>
      </w:r>
      <w:r w:rsidR="00785501">
        <w:t xml:space="preserve">consistently </w:t>
      </w:r>
      <w:r w:rsidR="00801D5C">
        <w:t xml:space="preserve">denounced as criminal throughout the relevant period (see, for example, </w:t>
      </w:r>
      <w:r w:rsidRPr="00BE0235" w:rsidR="00801D5C">
        <w:t>paragraph</w:t>
      </w:r>
      <w:r w:rsidRPr="00BE0235" w:rsidR="00441CF1">
        <w:t>s</w:t>
      </w:r>
      <w:r w:rsidRPr="00BE0235" w:rsidR="00801D5C">
        <w:t xml:space="preserve"> </w:t>
      </w:r>
      <w:r w:rsidRPr="00BE0235" w:rsidR="00D21FFF">
        <w:t>20</w:t>
      </w:r>
      <w:r w:rsidRPr="00BE0235" w:rsidR="00801D5C">
        <w:t xml:space="preserve"> </w:t>
      </w:r>
      <w:r w:rsidRPr="00BE0235" w:rsidR="00441CF1">
        <w:t>and 2</w:t>
      </w:r>
      <w:r w:rsidRPr="00BE0235" w:rsidR="00D21FFF">
        <w:t>5</w:t>
      </w:r>
      <w:r w:rsidR="00441CF1">
        <w:t xml:space="preserve"> </w:t>
      </w:r>
      <w:r w:rsidR="00801D5C">
        <w:t xml:space="preserve">above). </w:t>
      </w:r>
      <w:r w:rsidR="006435BD">
        <w:t xml:space="preserve">The applicants had thus been fully aware </w:t>
      </w:r>
      <w:r w:rsidR="001D7A1C">
        <w:t>and could reasonably have foreseen that</w:t>
      </w:r>
      <w:r w:rsidR="006435BD">
        <w:t xml:space="preserve"> their activities against the sovereignty of the </w:t>
      </w:r>
      <w:smartTag w:uri="urn:schemas-microsoft-com:office:smarttags" w:element="place">
        <w:smartTag w:uri="urn:schemas-microsoft-com:office:smarttags" w:element="PlaceType">
          <w:r w:rsidR="006435BD">
            <w:t>Republic</w:t>
          </w:r>
        </w:smartTag>
        <w:r w:rsidR="006435BD">
          <w:t xml:space="preserve"> of </w:t>
        </w:r>
        <w:smartTag w:uri="urn:schemas-microsoft-com:office:smarttags" w:element="PlaceName">
          <w:r w:rsidR="006435BD">
            <w:t>Lithuania</w:t>
          </w:r>
        </w:smartTag>
      </w:smartTag>
      <w:r w:rsidR="006435BD">
        <w:t xml:space="preserve"> and its democratically elected institutions could have been punishable under the substantive criminal law of that State. </w:t>
      </w:r>
      <w:r w:rsidR="0056162B">
        <w:t>The</w:t>
      </w:r>
      <w:r w:rsidR="004B1399">
        <w:t>y</w:t>
      </w:r>
      <w:r w:rsidR="0056162B">
        <w:t xml:space="preserve"> played a significant role, as their convictions showed, in encouraging Soviet aggression and the use of force against the Lithuanian people and </w:t>
      </w:r>
      <w:r w:rsidR="008B1496">
        <w:t xml:space="preserve">their </w:t>
      </w:r>
      <w:r w:rsidR="0056162B">
        <w:t xml:space="preserve">Government, by organising political meetings and strikes, as well as </w:t>
      </w:r>
      <w:r w:rsidR="00DA2AC0">
        <w:t xml:space="preserve">by </w:t>
      </w:r>
      <w:r w:rsidR="0056162B">
        <w:t>using other means to destabilise and overthrow the Lithuanian authorities.</w:t>
      </w:r>
    </w:p>
    <w:p w:rsidR="005F78E3" w:rsidP="006435BD" w:rsidRDefault="00F67C12">
      <w:pPr>
        <w:pStyle w:val="JuParaCharChar"/>
      </w:pPr>
      <w:r>
        <w:fldChar w:fldCharType="begin"/>
      </w:r>
      <w:r>
        <w:instrText xml:space="preserve"> SEQ level0 \*arabic </w:instrText>
      </w:r>
      <w:r>
        <w:fldChar w:fldCharType="separate"/>
      </w:r>
      <w:r w:rsidR="0041069E">
        <w:rPr>
          <w:noProof/>
        </w:rPr>
        <w:t>109</w:t>
      </w:r>
      <w:r>
        <w:fldChar w:fldCharType="end"/>
      </w:r>
      <w:r>
        <w:t>.  </w:t>
      </w:r>
      <w:r w:rsidR="00E06A68">
        <w:t>They were professional politicians who may be deemed to have known the historical and political real</w:t>
      </w:r>
      <w:r w:rsidR="008555C4">
        <w:t>i</w:t>
      </w:r>
      <w:r w:rsidR="00E06A68">
        <w:t xml:space="preserve">ties and legal implications of their actions, at least with the help of appropriate legal advice (cf. by analogy </w:t>
      </w:r>
      <w:r w:rsidR="00E06A68">
        <w:rPr>
          <w:i/>
        </w:rPr>
        <w:t xml:space="preserve">Chauvy and Others </w:t>
      </w:r>
      <w:r w:rsidRPr="00E06A68" w:rsidR="00E06A68">
        <w:rPr>
          <w:i/>
        </w:rPr>
        <w:t>v. France</w:t>
      </w:r>
      <w:r w:rsidR="00E06A68">
        <w:t xml:space="preserve">, no. 64915/01, §§ 44-45 and 48, 29 June 2004). </w:t>
      </w:r>
      <w:r w:rsidR="002344B9">
        <w:t xml:space="preserve">Nevertheless, they persisted in their illegal activities, as found </w:t>
      </w:r>
      <w:r w:rsidR="00885564">
        <w:t>by</w:t>
      </w:r>
      <w:r w:rsidR="002344B9">
        <w:t xml:space="preserve"> the domestic courts </w:t>
      </w:r>
      <w:r w:rsidRPr="00BE0235" w:rsidR="002344B9">
        <w:t xml:space="preserve">(paragraphs </w:t>
      </w:r>
      <w:r w:rsidRPr="00BE0235" w:rsidR="00B37BF1">
        <w:t>50</w:t>
      </w:r>
      <w:r w:rsidRPr="00BE0235" w:rsidR="002344B9">
        <w:t>-</w:t>
      </w:r>
      <w:r w:rsidRPr="00BE0235" w:rsidR="00B37BF1">
        <w:t>61</w:t>
      </w:r>
      <w:r w:rsidRPr="00BE0235" w:rsidR="002344B9">
        <w:t xml:space="preserve"> above),</w:t>
      </w:r>
      <w:r w:rsidR="002344B9">
        <w:t xml:space="preserve"> deliberately aimed at undermining public order and the sovereign independence of the Republic of Lithuania</w:t>
      </w:r>
      <w:r w:rsidR="0043618A">
        <w:t xml:space="preserve">, including incitement to </w:t>
      </w:r>
      <w:r w:rsidR="00E93F36">
        <w:t xml:space="preserve">and the use of </w:t>
      </w:r>
      <w:r w:rsidR="0062285D">
        <w:t xml:space="preserve">considerable </w:t>
      </w:r>
      <w:r w:rsidR="0043618A">
        <w:t>violence</w:t>
      </w:r>
      <w:r w:rsidR="00310AAE">
        <w:t>,</w:t>
      </w:r>
      <w:r w:rsidR="0043618A">
        <w:t xml:space="preserve"> </w:t>
      </w:r>
      <w:r w:rsidR="00521DA2">
        <w:t>backed by</w:t>
      </w:r>
      <w:r w:rsidR="00131C2B">
        <w:t xml:space="preserve"> the </w:t>
      </w:r>
      <w:r w:rsidR="0043618A">
        <w:t>force</w:t>
      </w:r>
      <w:r w:rsidR="00131C2B">
        <w:t xml:space="preserve"> of a foreign power</w:t>
      </w:r>
      <w:r w:rsidR="002344B9">
        <w:t>.</w:t>
      </w:r>
    </w:p>
    <w:p w:rsidR="001C50B1" w:rsidP="006435BD" w:rsidRDefault="00D56B4D">
      <w:pPr>
        <w:pStyle w:val="JuParaCharChar"/>
      </w:pPr>
      <w:r>
        <w:fldChar w:fldCharType="begin"/>
      </w:r>
      <w:r>
        <w:instrText xml:space="preserve"> SEQ level0 \*arabic </w:instrText>
      </w:r>
      <w:r>
        <w:fldChar w:fldCharType="separate"/>
      </w:r>
      <w:r w:rsidR="0041069E">
        <w:rPr>
          <w:noProof/>
        </w:rPr>
        <w:t>110</w:t>
      </w:r>
      <w:r>
        <w:fldChar w:fldCharType="end"/>
      </w:r>
      <w:r>
        <w:t xml:space="preserve">.  The Government contended that the applicants could not rely on the moratorium on the </w:t>
      </w:r>
      <w:r w:rsidR="00366717">
        <w:t xml:space="preserve">Act on the Re-establishment of the State of Lithuania </w:t>
      </w:r>
      <w:r>
        <w:t xml:space="preserve">as </w:t>
      </w:r>
      <w:r w:rsidR="001A2B15">
        <w:t>it</w:t>
      </w:r>
      <w:r>
        <w:t xml:space="preserve"> never came into effect </w:t>
      </w:r>
      <w:r w:rsidR="000159AC">
        <w:t xml:space="preserve">since the </w:t>
      </w:r>
      <w:r w:rsidR="005A73F9">
        <w:t>pre</w:t>
      </w:r>
      <w:r w:rsidR="000159AC">
        <w:t xml:space="preserve">condition of the USSR opening </w:t>
      </w:r>
      <w:r w:rsidR="004F52DA">
        <w:t xml:space="preserve">bilateral </w:t>
      </w:r>
      <w:r w:rsidR="000159AC">
        <w:t>n</w:t>
      </w:r>
      <w:r w:rsidR="001A5B4A">
        <w:t>egotiations was n</w:t>
      </w:r>
      <w:r w:rsidR="006142D0">
        <w:t>ot</w:t>
      </w:r>
      <w:r w:rsidR="001A5B4A">
        <w:t xml:space="preserve"> respected</w:t>
      </w:r>
      <w:r w:rsidR="000159AC">
        <w:t xml:space="preserve"> </w:t>
      </w:r>
      <w:r w:rsidRPr="00BE0235">
        <w:t>(paragraphs 1</w:t>
      </w:r>
      <w:r w:rsidRPr="00BE0235" w:rsidR="00CB0124">
        <w:t>4</w:t>
      </w:r>
      <w:r w:rsidRPr="00BE0235">
        <w:t>-1</w:t>
      </w:r>
      <w:r w:rsidRPr="00BE0235" w:rsidR="00CB0124">
        <w:t>7</w:t>
      </w:r>
      <w:r w:rsidRPr="00BE0235">
        <w:t xml:space="preserve"> and </w:t>
      </w:r>
      <w:r w:rsidRPr="00BE0235" w:rsidR="00185A38">
        <w:t>6</w:t>
      </w:r>
      <w:r w:rsidRPr="00BE0235" w:rsidR="00CB0124">
        <w:t>7-68</w:t>
      </w:r>
      <w:r w:rsidR="00BE2A7D">
        <w:rPr>
          <w:b/>
        </w:rPr>
        <w:t xml:space="preserve"> </w:t>
      </w:r>
      <w:r w:rsidRPr="00BE0235" w:rsidR="00BE2A7D">
        <w:t>above)</w:t>
      </w:r>
      <w:r w:rsidRPr="00BE0235">
        <w:t>.</w:t>
      </w:r>
      <w:r>
        <w:t xml:space="preserve"> The applicants were aware of this as they </w:t>
      </w:r>
      <w:r w:rsidR="00DA07F9">
        <w:t>and</w:t>
      </w:r>
      <w:r>
        <w:t xml:space="preserve"> the Soviet Union</w:t>
      </w:r>
      <w:r w:rsidR="00DA07F9">
        <w:t xml:space="preserve"> </w:t>
      </w:r>
      <w:r w:rsidR="005400B1">
        <w:t xml:space="preserve">had </w:t>
      </w:r>
      <w:r w:rsidR="00DA07F9">
        <w:t>continued to</w:t>
      </w:r>
      <w:r w:rsidRPr="00D56B4D">
        <w:t xml:space="preserve"> </w:t>
      </w:r>
      <w:r>
        <w:t xml:space="preserve">insist that </w:t>
      </w:r>
      <w:smartTag w:uri="urn:schemas-microsoft-com:office:smarttags" w:element="place">
        <w:smartTag w:uri="urn:schemas-microsoft-com:office:smarttags" w:element="country-region">
          <w:r>
            <w:t>Lithuania</w:t>
          </w:r>
        </w:smartTag>
      </w:smartTag>
      <w:r>
        <w:t xml:space="preserve"> </w:t>
      </w:r>
      <w:r w:rsidR="00142518">
        <w:t>re</w:t>
      </w:r>
      <w:r>
        <w:t>nounce th</w:t>
      </w:r>
      <w:r w:rsidR="00D820D9">
        <w:t>at</w:t>
      </w:r>
      <w:r>
        <w:t xml:space="preserve"> Act</w:t>
      </w:r>
      <w:r w:rsidR="00D820D9">
        <w:t xml:space="preserve"> </w:t>
      </w:r>
      <w:r w:rsidRPr="00BE0235" w:rsidR="00DA07F9">
        <w:t>(paragraph</w:t>
      </w:r>
      <w:r w:rsidRPr="00BE0235" w:rsidR="00CB0124">
        <w:t>s 14,</w:t>
      </w:r>
      <w:r w:rsidRPr="00BE0235" w:rsidR="00DA07F9">
        <w:t xml:space="preserve"> 1</w:t>
      </w:r>
      <w:r w:rsidRPr="00BE0235" w:rsidR="00CB0124">
        <w:t>9 and 20</w:t>
      </w:r>
      <w:r w:rsidRPr="00BE0235" w:rsidR="00DA07F9">
        <w:t xml:space="preserve"> above).</w:t>
      </w:r>
      <w:r w:rsidR="00292685">
        <w:t xml:space="preserve"> In any event, th</w:t>
      </w:r>
      <w:r w:rsidR="003B20CD">
        <w:t>e</w:t>
      </w:r>
      <w:r w:rsidR="00292685">
        <w:t xml:space="preserve"> Act </w:t>
      </w:r>
      <w:r w:rsidR="00304985">
        <w:t xml:space="preserve">itself </w:t>
      </w:r>
      <w:r w:rsidR="00292685">
        <w:t>did not fall within the proposed moratorium</w:t>
      </w:r>
      <w:r w:rsidR="00EC1172">
        <w:t xml:space="preserve"> and its validity remained unaffected</w:t>
      </w:r>
      <w:r w:rsidR="00292685">
        <w:t>.</w:t>
      </w:r>
      <w:r w:rsidR="00577292">
        <w:t xml:space="preserve"> Moreover, the Supreme Council did not suspend any of its legislative or other activities aimed at consolidating the restoration of independence. The </w:t>
      </w:r>
      <w:r w:rsidR="00304985">
        <w:t xml:space="preserve">conditional </w:t>
      </w:r>
      <w:r w:rsidR="00577292">
        <w:t>moratorium thus had no impact on the foreseeability of the criminal nature of the applicants</w:t>
      </w:r>
      <w:r w:rsidR="00CC582A">
        <w:t>’</w:t>
      </w:r>
      <w:r w:rsidR="00577292">
        <w:t xml:space="preserve"> </w:t>
      </w:r>
      <w:r w:rsidR="00F954D2">
        <w:t>behaviour</w:t>
      </w:r>
      <w:r w:rsidR="00577292">
        <w:t>.</w:t>
      </w:r>
      <w:r w:rsidR="001C50B1">
        <w:t xml:space="preserve"> Instead they sought to prevent negotiat</w:t>
      </w:r>
      <w:r w:rsidR="007F7E6E">
        <w:t>ions with</w:t>
      </w:r>
      <w:r w:rsidR="001C50B1">
        <w:t xml:space="preserve"> the </w:t>
      </w:r>
      <w:smartTag w:uri="urn:schemas-microsoft-com:office:smarttags" w:element="place">
        <w:smartTag w:uri="urn:schemas-microsoft-com:office:smarttags" w:element="country-region">
          <w:r w:rsidR="001C50B1">
            <w:t>USSR</w:t>
          </w:r>
        </w:smartTag>
      </w:smartTag>
      <w:r w:rsidR="001C50B1">
        <w:t>, preferring the use of force.</w:t>
      </w:r>
      <w:r w:rsidR="00ED78D7">
        <w:t xml:space="preserve"> The recognition of this situation by the </w:t>
      </w:r>
      <w:smartTag w:uri="urn:schemas-microsoft-com:office:smarttags" w:element="country-region">
        <w:r w:rsidR="00ED78D7">
          <w:t>USSR</w:t>
        </w:r>
      </w:smartTag>
      <w:r w:rsidR="00ED78D7">
        <w:t xml:space="preserve"> and the applicants is demonstrated by the repeated demands during the periods of 29 June</w:t>
      </w:r>
      <w:r w:rsidR="00042AD6">
        <w:t xml:space="preserve"> </w:t>
      </w:r>
      <w:r w:rsidR="00ED78D7">
        <w:t>-</w:t>
      </w:r>
      <w:r w:rsidR="00042AD6">
        <w:t xml:space="preserve"> </w:t>
      </w:r>
      <w:r w:rsidR="00ED78D7">
        <w:t>28 December 1990 and January</w:t>
      </w:r>
      <w:r w:rsidR="00042AD6">
        <w:t xml:space="preserve"> </w:t>
      </w:r>
      <w:r w:rsidR="00ED78D7">
        <w:t>-</w:t>
      </w:r>
      <w:r w:rsidR="00042AD6">
        <w:t xml:space="preserve"> </w:t>
      </w:r>
      <w:r w:rsidR="00ED78D7">
        <w:t xml:space="preserve">August 1991 that </w:t>
      </w:r>
      <w:smartTag w:uri="urn:schemas-microsoft-com:office:smarttags" w:element="place">
        <w:smartTag w:uri="urn:schemas-microsoft-com:office:smarttags" w:element="country-region">
          <w:r w:rsidR="00ED78D7">
            <w:t>Lithuania</w:t>
          </w:r>
        </w:smartTag>
      </w:smartTag>
      <w:r w:rsidR="00ED78D7">
        <w:t xml:space="preserve"> renounce its legislation of 11 March 1990 and reinstate the Soviet Constitution.</w:t>
      </w:r>
    </w:p>
    <w:p w:rsidR="005F78E3" w:rsidP="00C25DB7" w:rsidRDefault="005B6C11">
      <w:pPr>
        <w:pStyle w:val="JuPara"/>
      </w:pPr>
      <w:r>
        <w:fldChar w:fldCharType="begin"/>
      </w:r>
      <w:r>
        <w:instrText xml:space="preserve"> SEQ level0 \*arabic </w:instrText>
      </w:r>
      <w:r>
        <w:fldChar w:fldCharType="separate"/>
      </w:r>
      <w:r w:rsidR="0041069E">
        <w:rPr>
          <w:noProof/>
        </w:rPr>
        <w:t>111</w:t>
      </w:r>
      <w:r>
        <w:fldChar w:fldCharType="end"/>
      </w:r>
      <w:r>
        <w:t xml:space="preserve">.  The applicants had been actively involved in </w:t>
      </w:r>
      <w:r w:rsidR="00C30D86">
        <w:t xml:space="preserve">the leadership of </w:t>
      </w:r>
      <w:r>
        <w:t xml:space="preserve">the former Soviet Communist Party </w:t>
      </w:r>
      <w:r w:rsidR="00C30D86">
        <w:t xml:space="preserve">(the CPL/CPSU) </w:t>
      </w:r>
      <w:r>
        <w:t>and its subsidiary organisations</w:t>
      </w:r>
      <w:r w:rsidR="00C30D86">
        <w:t xml:space="preserve"> (the LSSR Citizens</w:t>
      </w:r>
      <w:r w:rsidR="00CC582A">
        <w:t>’</w:t>
      </w:r>
      <w:r w:rsidR="00C30D86">
        <w:t xml:space="preserve"> Committee</w:t>
      </w:r>
      <w:r>
        <w:t xml:space="preserve">, </w:t>
      </w:r>
      <w:r w:rsidR="00C30D86">
        <w:t xml:space="preserve">the National Rescue Committee, the Association of Free Businessmen, etc.) </w:t>
      </w:r>
      <w:r>
        <w:t xml:space="preserve">which had tried to remedy </w:t>
      </w:r>
      <w:r w:rsidR="00C30D86">
        <w:t xml:space="preserve">the </w:t>
      </w:r>
      <w:r w:rsidR="00275D8F">
        <w:t>p</w:t>
      </w:r>
      <w:r w:rsidR="00C30D86">
        <w:t>arty</w:t>
      </w:r>
      <w:r w:rsidR="00CC582A">
        <w:t>’</w:t>
      </w:r>
      <w:r w:rsidR="00C30D86">
        <w:t xml:space="preserve">s </w:t>
      </w:r>
      <w:r>
        <w:t xml:space="preserve">complete failure in the democratic parliamentary elections of 24 February 1990 by soliciting the help of the Soviet Union to subvert the newly restored State of Lithuania and reinstate </w:t>
      </w:r>
      <w:r w:rsidR="00275D8F">
        <w:t>i</w:t>
      </w:r>
      <w:r>
        <w:t>tsel</w:t>
      </w:r>
      <w:r w:rsidR="00275D8F">
        <w:t>f</w:t>
      </w:r>
      <w:r w:rsidR="00AE0C53">
        <w:t xml:space="preserve"> (cf. the aforementioned </w:t>
      </w:r>
      <w:r w:rsidRPr="00AE0045" w:rsidR="00AE0C53">
        <w:rPr>
          <w:i/>
        </w:rPr>
        <w:t>Ždanoka</w:t>
      </w:r>
      <w:r w:rsidR="00AE0C53">
        <w:rPr>
          <w:i/>
        </w:rPr>
        <w:t xml:space="preserve"> </w:t>
      </w:r>
      <w:r w:rsidR="00AE0C53">
        <w:t>case,</w:t>
      </w:r>
      <w:r w:rsidRPr="00AE0045" w:rsidR="00AE0C53">
        <w:t xml:space="preserve"> §</w:t>
      </w:r>
      <w:r w:rsidR="00AE0C53">
        <w:t xml:space="preserve"> 130)</w:t>
      </w:r>
      <w:r>
        <w:t>. The</w:t>
      </w:r>
      <w:r w:rsidR="00DB7CE5">
        <w:t xml:space="preserve"> applicants</w:t>
      </w:r>
      <w:r w:rsidR="00CC582A">
        <w:t>’</w:t>
      </w:r>
      <w:r w:rsidR="00DB7CE5">
        <w:t xml:space="preserve"> </w:t>
      </w:r>
      <w:r>
        <w:t>activities had been contrary to the very principle of democracy</w:t>
      </w:r>
      <w:r w:rsidR="00FC2812">
        <w:t>, as well as the constitutional and other legal provisions of the</w:t>
      </w:r>
      <w:r w:rsidR="00FC2A9C">
        <w:t xml:space="preserve"> </w:t>
      </w:r>
      <w:smartTag w:uri="urn:schemas-microsoft-com:office:smarttags" w:element="PlaceType">
        <w:r w:rsidR="00FC2812">
          <w:t>Republic</w:t>
        </w:r>
      </w:smartTag>
      <w:r w:rsidR="00FC2812">
        <w:t xml:space="preserve"> of </w:t>
      </w:r>
      <w:smartTag w:uri="urn:schemas-microsoft-com:office:smarttags" w:element="PlaceName">
        <w:r w:rsidR="00FC2812">
          <w:t>Lithuania</w:t>
        </w:r>
      </w:smartTag>
      <w:r w:rsidR="00FC2812">
        <w:t xml:space="preserve">, </w:t>
      </w:r>
      <w:r>
        <w:t xml:space="preserve">and only ceased when the coup failed in </w:t>
      </w:r>
      <w:smartTag w:uri="urn:schemas-microsoft-com:office:smarttags" w:element="place">
        <w:smartTag w:uri="urn:schemas-microsoft-com:office:smarttags" w:element="City">
          <w:r>
            <w:t>Moscow</w:t>
          </w:r>
        </w:smartTag>
      </w:smartTag>
      <w:r>
        <w:t xml:space="preserve"> on </w:t>
      </w:r>
      <w:r w:rsidRPr="0025428A">
        <w:t>19 August 1991</w:t>
      </w:r>
      <w:r>
        <w:t xml:space="preserve"> (</w:t>
      </w:r>
      <w:r w:rsidRPr="00BE0235">
        <w:t>paragraph</w:t>
      </w:r>
      <w:r w:rsidRPr="00BE0235" w:rsidR="00CD74FA">
        <w:t>s</w:t>
      </w:r>
      <w:r w:rsidRPr="00BE0235">
        <w:t xml:space="preserve"> </w:t>
      </w:r>
      <w:r w:rsidRPr="00BE0235" w:rsidR="003C4B14">
        <w:t>2</w:t>
      </w:r>
      <w:r w:rsidRPr="00BE0235" w:rsidR="00CD74FA">
        <w:t>3-24</w:t>
      </w:r>
      <w:r>
        <w:t xml:space="preserve"> above).</w:t>
      </w:r>
      <w:r w:rsidR="00EF6A8E">
        <w:t xml:space="preserve"> </w:t>
      </w:r>
      <w:r w:rsidR="00370463">
        <w:t xml:space="preserve">Their </w:t>
      </w:r>
      <w:r w:rsidR="00F37436">
        <w:t>political affiliations had not been</w:t>
      </w:r>
      <w:r w:rsidR="00370463">
        <w:t xml:space="preserve"> lawfully</w:t>
      </w:r>
      <w:r w:rsidR="00F37436">
        <w:t xml:space="preserve"> registered under Lithuanian law</w:t>
      </w:r>
      <w:r w:rsidRPr="00370463" w:rsidR="00370463">
        <w:t xml:space="preserve"> </w:t>
      </w:r>
      <w:r w:rsidR="00370463">
        <w:t>a</w:t>
      </w:r>
      <w:r w:rsidR="00961C7C">
        <w:t>fter</w:t>
      </w:r>
      <w:r w:rsidR="00370463">
        <w:t xml:space="preserve"> 11 March 1990</w:t>
      </w:r>
      <w:r w:rsidR="00F37436">
        <w:t xml:space="preserve">, and those who </w:t>
      </w:r>
      <w:r w:rsidR="0050769C">
        <w:t xml:space="preserve">had </w:t>
      </w:r>
      <w:r w:rsidR="00F37436">
        <w:t>requested registration had been refused because of the incompatibility of their aims with the Provisional Basic Law</w:t>
      </w:r>
      <w:r w:rsidR="00F46D8D">
        <w:t xml:space="preserve"> and other</w:t>
      </w:r>
      <w:r w:rsidR="00895048">
        <w:t xml:space="preserve"> relevant provisions</w:t>
      </w:r>
      <w:r w:rsidR="00BE6090">
        <w:t xml:space="preserve"> </w:t>
      </w:r>
      <w:r w:rsidRPr="00BE0235" w:rsidR="00BE6090">
        <w:t>(paragraph</w:t>
      </w:r>
      <w:r w:rsidRPr="00BE0235" w:rsidR="00D91764">
        <w:t>s</w:t>
      </w:r>
      <w:r w:rsidRPr="00BE0235" w:rsidR="00BE6090">
        <w:t xml:space="preserve"> </w:t>
      </w:r>
      <w:r w:rsidRPr="00BE0235" w:rsidR="00CD74FA">
        <w:t xml:space="preserve">25, </w:t>
      </w:r>
      <w:r w:rsidRPr="00BE0235" w:rsidR="00FD3111">
        <w:t>5</w:t>
      </w:r>
      <w:r w:rsidRPr="00BE0235" w:rsidR="00CD74FA">
        <w:t>0</w:t>
      </w:r>
      <w:r w:rsidRPr="00BE0235" w:rsidR="00D91764">
        <w:t xml:space="preserve"> (ii)</w:t>
      </w:r>
      <w:r w:rsidR="00D91764">
        <w:t xml:space="preserve"> </w:t>
      </w:r>
      <w:r w:rsidR="007B6FCD">
        <w:t xml:space="preserve">footnote </w:t>
      </w:r>
      <w:r w:rsidRPr="00BE0235" w:rsidR="00D91764">
        <w:t xml:space="preserve">and </w:t>
      </w:r>
      <w:r w:rsidRPr="00BE0235" w:rsidR="003C4B14">
        <w:t>6</w:t>
      </w:r>
      <w:r w:rsidRPr="00BE0235" w:rsidR="00CD74FA">
        <w:t>5</w:t>
      </w:r>
      <w:r w:rsidRPr="00BE0235" w:rsidR="00BE6090">
        <w:t xml:space="preserve"> above)</w:t>
      </w:r>
      <w:r w:rsidRPr="00BE0235" w:rsidR="00F37436">
        <w:t>.</w:t>
      </w:r>
      <w:r w:rsidR="0050769C">
        <w:t xml:space="preserve"> </w:t>
      </w:r>
      <w:r w:rsidR="004320AD">
        <w:t>The</w:t>
      </w:r>
      <w:r w:rsidR="00370463">
        <w:t xml:space="preserve"> applicants must therefore</w:t>
      </w:r>
      <w:r w:rsidR="00B9584D">
        <w:t xml:space="preserve"> have realised</w:t>
      </w:r>
      <w:r w:rsidR="004320AD">
        <w:t xml:space="preserve"> that, as of 11 March 1990, the Soviet regime no longer held power </w:t>
      </w:r>
      <w:r w:rsidR="000167C3">
        <w:t xml:space="preserve">in </w:t>
      </w:r>
      <w:smartTag w:uri="urn:schemas-microsoft-com:office:smarttags" w:element="country-region">
        <w:r w:rsidR="004320AD">
          <w:t>Lithuania</w:t>
        </w:r>
      </w:smartTag>
      <w:r w:rsidR="004320AD">
        <w:t xml:space="preserve">, which is why they </w:t>
      </w:r>
      <w:r w:rsidR="00F466EF">
        <w:t>sought</w:t>
      </w:r>
      <w:r w:rsidR="004320AD">
        <w:t xml:space="preserve"> Moscow</w:t>
      </w:r>
      <w:r w:rsidR="00CC582A">
        <w:t>’</w:t>
      </w:r>
      <w:r w:rsidR="004320AD">
        <w:t>s a</w:t>
      </w:r>
      <w:r w:rsidR="00F466EF">
        <w:t>ssistance</w:t>
      </w:r>
      <w:r w:rsidR="004320AD">
        <w:t xml:space="preserve"> to re</w:t>
      </w:r>
      <w:r w:rsidR="008F3646">
        <w:t>store</w:t>
      </w:r>
      <w:r w:rsidR="004320AD">
        <w:t xml:space="preserve"> it.</w:t>
      </w:r>
    </w:p>
    <w:p w:rsidR="00DB7420" w:rsidP="00C25DB7" w:rsidRDefault="00500A0C">
      <w:pPr>
        <w:pStyle w:val="JuPara"/>
      </w:pPr>
      <w:r>
        <w:fldChar w:fldCharType="begin"/>
      </w:r>
      <w:r>
        <w:instrText xml:space="preserve"> SEQ level0 \*arabic </w:instrText>
      </w:r>
      <w:r>
        <w:fldChar w:fldCharType="separate"/>
      </w:r>
      <w:r w:rsidR="0041069E">
        <w:rPr>
          <w:noProof/>
        </w:rPr>
        <w:t>112</w:t>
      </w:r>
      <w:r>
        <w:fldChar w:fldCharType="end"/>
      </w:r>
      <w:r>
        <w:t>.  </w:t>
      </w:r>
      <w:r w:rsidR="00AB5E94">
        <w:t>The Government stressed that the applicants had only been convicted</w:t>
      </w:r>
      <w:r w:rsidR="009D7D86">
        <w:t xml:space="preserve">, as determined by the Court of Appeal and confirmed in cassation, </w:t>
      </w:r>
      <w:r w:rsidR="00AB5E94">
        <w:t xml:space="preserve">for </w:t>
      </w:r>
      <w:r w:rsidR="002606DA">
        <w:t>serious crimes committed</w:t>
      </w:r>
      <w:r w:rsidR="00AB5E94">
        <w:t xml:space="preserve"> after 10 November 1990, </w:t>
      </w:r>
      <w:r w:rsidR="009D3815">
        <w:t xml:space="preserve">in the light of </w:t>
      </w:r>
      <w:r w:rsidR="00AB5E94">
        <w:t>amendments to the Criminal Code</w:t>
      </w:r>
      <w:r w:rsidR="00B46D7A">
        <w:t xml:space="preserve"> </w:t>
      </w:r>
      <w:r w:rsidRPr="00BE0235" w:rsidR="00B46D7A">
        <w:t xml:space="preserve">(paragraphs </w:t>
      </w:r>
      <w:r w:rsidRPr="00BE0235" w:rsidR="008F4D81">
        <w:t>74-78</w:t>
      </w:r>
      <w:r w:rsidRPr="00B46D7A" w:rsidR="00B46D7A">
        <w:rPr>
          <w:b/>
        </w:rPr>
        <w:t xml:space="preserve"> </w:t>
      </w:r>
      <w:r w:rsidR="00B46D7A">
        <w:t>above)</w:t>
      </w:r>
      <w:r w:rsidR="00AB5E94">
        <w:t xml:space="preserve">. </w:t>
      </w:r>
      <w:r w:rsidR="00275417">
        <w:t xml:space="preserve">Prior to that, their activities had been illegal but not subject to criminal sanction. </w:t>
      </w:r>
      <w:r w:rsidR="00154D32">
        <w:t>As of that date the Supreme Council and other Lithuanian authorities constantly reminded the public about the criminal nature of the acts of the Soviet military and the CPL/CPSU</w:t>
      </w:r>
      <w:r w:rsidR="00E13608">
        <w:t>,</w:t>
      </w:r>
      <w:r w:rsidR="00154D32">
        <w:t xml:space="preserve"> together with its subsidiaries. </w:t>
      </w:r>
      <w:r w:rsidR="00EE0D2F">
        <w:t>The peak of the</w:t>
      </w:r>
      <w:r w:rsidR="00154D32">
        <w:t xml:space="preserve"> applicants</w:t>
      </w:r>
      <w:r w:rsidR="00CC582A">
        <w:t>’</w:t>
      </w:r>
      <w:r w:rsidR="00EE0D2F">
        <w:t xml:space="preserve"> </w:t>
      </w:r>
      <w:r w:rsidR="00AF0A7D">
        <w:t xml:space="preserve">illegal </w:t>
      </w:r>
      <w:r w:rsidR="00EE0D2F">
        <w:t xml:space="preserve">activities </w:t>
      </w:r>
      <w:r w:rsidR="00335351">
        <w:t>with</w:t>
      </w:r>
      <w:r w:rsidR="00EE0D2F">
        <w:t>in the</w:t>
      </w:r>
      <w:r w:rsidRPr="00EE0D2F" w:rsidR="00EE0D2F">
        <w:t xml:space="preserve"> </w:t>
      </w:r>
      <w:r w:rsidR="00EE0D2F">
        <w:t xml:space="preserve">CPL/CPSU occurred in January 1991 when they attempted to take power by force with the assistance of Soviet military forces. However, their attempted </w:t>
      </w:r>
      <w:r w:rsidRPr="00335351" w:rsidR="00EE0D2F">
        <w:rPr>
          <w:i/>
        </w:rPr>
        <w:t>coup d</w:t>
      </w:r>
      <w:r w:rsidR="00CC582A">
        <w:rPr>
          <w:i/>
        </w:rPr>
        <w:t>’</w:t>
      </w:r>
      <w:r w:rsidRPr="00335351" w:rsidR="00EE0D2F">
        <w:rPr>
          <w:i/>
        </w:rPr>
        <w:t>état</w:t>
      </w:r>
      <w:r w:rsidR="00EE0D2F">
        <w:t xml:space="preserve"> failed because of the unarmed</w:t>
      </w:r>
      <w:r w:rsidR="007C01EF">
        <w:t>,</w:t>
      </w:r>
      <w:r w:rsidR="00EE0D2F">
        <w:t xml:space="preserve"> civil </w:t>
      </w:r>
      <w:r w:rsidR="00AF0A7D">
        <w:t>resistance</w:t>
      </w:r>
      <w:r w:rsidR="00EE0D2F">
        <w:t xml:space="preserve"> of the Lithuanian people. </w:t>
      </w:r>
      <w:r w:rsidR="00961C7C">
        <w:t>Nevertheless</w:t>
      </w:r>
      <w:r w:rsidR="009D493A">
        <w:t>, t</w:t>
      </w:r>
      <w:r>
        <w:t xml:space="preserve">he applicants continued in this mode. Throughout, the CPL/CPSU and the applicants may be said to have been acting as </w:t>
      </w:r>
      <w:r w:rsidR="00E276EB">
        <w:t xml:space="preserve">the </w:t>
      </w:r>
      <w:r>
        <w:t xml:space="preserve">agents of a foreign State (the former </w:t>
      </w:r>
      <w:smartTag w:uri="urn:schemas-microsoft-com:office:smarttags" w:element="place">
        <w:smartTag w:uri="urn:schemas-microsoft-com:office:smarttags" w:element="country-region">
          <w:r>
            <w:t>USSR</w:t>
          </w:r>
        </w:smartTag>
      </w:smartTag>
      <w:r>
        <w:t>).</w:t>
      </w:r>
    </w:p>
    <w:p w:rsidR="00C25DB7" w:rsidP="00C25DB7" w:rsidRDefault="0050769C">
      <w:pPr>
        <w:pStyle w:val="JuPara"/>
      </w:pPr>
      <w:r>
        <w:t>So</w:t>
      </w:r>
      <w:r w:rsidR="004320AD">
        <w:t>,</w:t>
      </w:r>
      <w:r>
        <w:t xml:space="preserve"> </w:t>
      </w:r>
      <w:r w:rsidR="004320AD">
        <w:t xml:space="preserve">all in all, </w:t>
      </w:r>
      <w:r w:rsidR="002C3F6A">
        <w:t xml:space="preserve">as a matter of common sense, </w:t>
      </w:r>
      <w:r>
        <w:t xml:space="preserve">the applicants </w:t>
      </w:r>
      <w:r w:rsidR="004120BB">
        <w:t>must have</w:t>
      </w:r>
      <w:r>
        <w:t xml:space="preserve"> been able to foresee the consequences under </w:t>
      </w:r>
      <w:r w:rsidR="00855C24">
        <w:t xml:space="preserve">the </w:t>
      </w:r>
      <w:r>
        <w:t xml:space="preserve">criminal law of </w:t>
      </w:r>
      <w:r w:rsidR="007445E9">
        <w:t>pursuing</w:t>
      </w:r>
      <w:r>
        <w:t xml:space="preserve"> </w:t>
      </w:r>
      <w:r w:rsidR="004320AD">
        <w:t>such</w:t>
      </w:r>
      <w:r w:rsidR="00C25DB7">
        <w:t xml:space="preserve"> </w:t>
      </w:r>
      <w:r w:rsidR="00147D95">
        <w:t xml:space="preserve">illegal </w:t>
      </w:r>
      <w:r w:rsidR="00C25DB7">
        <w:t xml:space="preserve">activities and cannot claim that they acted in accordance with valid Soviet </w:t>
      </w:r>
      <w:r w:rsidR="00974A11">
        <w:t>legislation</w:t>
      </w:r>
      <w:r w:rsidR="00C25DB7">
        <w:t>.</w:t>
      </w:r>
    </w:p>
    <w:p w:rsidR="005F78E3" w:rsidP="00C25DB7" w:rsidRDefault="001D7A1C">
      <w:pPr>
        <w:pStyle w:val="JuPara"/>
      </w:pPr>
      <w:r>
        <w:fldChar w:fldCharType="begin"/>
      </w:r>
      <w:r>
        <w:instrText xml:space="preserve"> SEQ level0 \*arabic </w:instrText>
      </w:r>
      <w:r>
        <w:fldChar w:fldCharType="separate"/>
      </w:r>
      <w:r w:rsidR="0041069E">
        <w:rPr>
          <w:noProof/>
        </w:rPr>
        <w:t>113</w:t>
      </w:r>
      <w:r>
        <w:fldChar w:fldCharType="end"/>
      </w:r>
      <w:r>
        <w:t>.  </w:t>
      </w:r>
      <w:r w:rsidR="006435BD">
        <w:t xml:space="preserve">Finally, the </w:t>
      </w:r>
      <w:r w:rsidR="00855C24">
        <w:t xml:space="preserve">Government contended that the </w:t>
      </w:r>
      <w:r w:rsidR="006435BD">
        <w:t xml:space="preserve">third applicant had been convicted of complicity in aggravated murder and causing bodily harm, offences </w:t>
      </w:r>
      <w:r w:rsidR="00B16760">
        <w:t>c</w:t>
      </w:r>
      <w:r w:rsidR="006435BD">
        <w:t xml:space="preserve">learly prohibited </w:t>
      </w:r>
      <w:r w:rsidR="00E83A6A">
        <w:t xml:space="preserve">at all times </w:t>
      </w:r>
      <w:r w:rsidR="006435BD">
        <w:t>by the domestic criminal law as well as the generally recognised legal norms of civilised nations.</w:t>
      </w:r>
    </w:p>
    <w:p w:rsidR="005F78E3" w:rsidP="006435BD" w:rsidRDefault="001D7A1C">
      <w:pPr>
        <w:pStyle w:val="JuParaCharChar"/>
      </w:pPr>
      <w:r>
        <w:fldChar w:fldCharType="begin"/>
      </w:r>
      <w:r>
        <w:instrText xml:space="preserve"> SEQ level0 \*arabic </w:instrText>
      </w:r>
      <w:r>
        <w:fldChar w:fldCharType="separate"/>
      </w:r>
      <w:r w:rsidR="0041069E">
        <w:rPr>
          <w:noProof/>
        </w:rPr>
        <w:t>114</w:t>
      </w:r>
      <w:r>
        <w:fldChar w:fldCharType="end"/>
      </w:r>
      <w:r>
        <w:t>.  </w:t>
      </w:r>
      <w:r w:rsidR="006435BD">
        <w:t xml:space="preserve">In sum, </w:t>
      </w:r>
      <w:r w:rsidR="00B16760">
        <w:t xml:space="preserve">the Government </w:t>
      </w:r>
      <w:r w:rsidR="002242C8">
        <w:t xml:space="preserve">considered </w:t>
      </w:r>
      <w:r w:rsidR="00B16760">
        <w:t xml:space="preserve">that </w:t>
      </w:r>
      <w:r w:rsidR="006435BD">
        <w:t>there had been no breach of Article 7.</w:t>
      </w:r>
    </w:p>
    <w:p w:rsidR="005F78E3" w:rsidP="005D4836" w:rsidRDefault="005D4836">
      <w:pPr>
        <w:pStyle w:val="JuHA"/>
      </w:pPr>
      <w:r w:rsidRPr="006A6ED0">
        <w:t>B.  </w:t>
      </w:r>
      <w:r>
        <w:t>The Court</w:t>
      </w:r>
      <w:r w:rsidR="00CC582A">
        <w:t>’</w:t>
      </w:r>
      <w:r>
        <w:t>s assessment</w:t>
      </w:r>
    </w:p>
    <w:p w:rsidR="009B6744" w:rsidP="009B6744" w:rsidRDefault="00FD7EFA">
      <w:pPr>
        <w:pStyle w:val="JuH1"/>
      </w:pPr>
      <w:r>
        <w:t>1</w:t>
      </w:r>
      <w:r w:rsidRPr="006A6ED0" w:rsidR="005D4836">
        <w:t>.  </w:t>
      </w:r>
      <w:r w:rsidR="006D7BC9">
        <w:t xml:space="preserve">General </w:t>
      </w:r>
      <w:r w:rsidR="009B6744">
        <w:t>principles</w:t>
      </w:r>
    </w:p>
    <w:p w:rsidR="009B6744" w:rsidP="009B6744" w:rsidRDefault="00FD7EFA">
      <w:pPr>
        <w:pStyle w:val="JuPara"/>
      </w:pPr>
      <w:r>
        <w:fldChar w:fldCharType="begin"/>
      </w:r>
      <w:r>
        <w:instrText xml:space="preserve"> SEQ level0 \*arabic </w:instrText>
      </w:r>
      <w:r>
        <w:fldChar w:fldCharType="separate"/>
      </w:r>
      <w:r w:rsidR="0041069E">
        <w:rPr>
          <w:noProof/>
        </w:rPr>
        <w:t>115</w:t>
      </w:r>
      <w:r>
        <w:fldChar w:fldCharType="end"/>
      </w:r>
      <w:r>
        <w:t>.  </w:t>
      </w:r>
      <w:r w:rsidR="009B6744">
        <w:t xml:space="preserve">The Court recalls the general principles established in its case-law </w:t>
      </w:r>
      <w:r w:rsidR="00B56286">
        <w:t xml:space="preserve">concerning Article 7 of the Convention </w:t>
      </w:r>
      <w:r w:rsidR="009B6744">
        <w:t xml:space="preserve">and set out in such cases as </w:t>
      </w:r>
      <w:r w:rsidRPr="00AE0045" w:rsidR="009B6744">
        <w:rPr>
          <w:i/>
        </w:rPr>
        <w:t>Streletz</w:t>
      </w:r>
      <w:r w:rsidRPr="00AE0045" w:rsidR="009B6744">
        <w:rPr>
          <w:i/>
          <w:iCs/>
        </w:rPr>
        <w:t>,</w:t>
      </w:r>
      <w:r w:rsidRPr="00AE0045" w:rsidR="009B6744">
        <w:rPr>
          <w:i/>
        </w:rPr>
        <w:t xml:space="preserve"> Kessler and Krenz</w:t>
      </w:r>
      <w:r w:rsidR="009B6744">
        <w:rPr>
          <w:i/>
        </w:rPr>
        <w:t xml:space="preserve"> v. </w:t>
      </w:r>
      <w:r w:rsidRPr="00AE0045" w:rsidR="009B6744">
        <w:rPr>
          <w:i/>
        </w:rPr>
        <w:t xml:space="preserve">Germany </w:t>
      </w:r>
      <w:r w:rsidR="00E13608">
        <w:t>(</w:t>
      </w:r>
      <w:r w:rsidRPr="00AE0045" w:rsidR="009B6744">
        <w:t xml:space="preserve">[GC], </w:t>
      </w:r>
      <w:r w:rsidR="009B6744">
        <w:t>nos. </w:t>
      </w:r>
      <w:r w:rsidRPr="00AE0045" w:rsidR="009B6744">
        <w:t>34044/96, 35532/97 and 44801/98, §</w:t>
      </w:r>
      <w:r w:rsidR="009B6744">
        <w:t>§ 49-50</w:t>
      </w:r>
      <w:r w:rsidRPr="00AE0045" w:rsidR="009B6744">
        <w:t>, ECHR 2001</w:t>
      </w:r>
      <w:r w:rsidRPr="00AE0045" w:rsidR="009B6744">
        <w:noBreakHyphen/>
        <w:t>II</w:t>
      </w:r>
      <w:r w:rsidR="009B6744">
        <w:t xml:space="preserve">), quoting, </w:t>
      </w:r>
      <w:r w:rsidRPr="009B6744" w:rsidR="009B6744">
        <w:rPr>
          <w:i/>
        </w:rPr>
        <w:t>inter alia</w:t>
      </w:r>
      <w:r w:rsidR="009B6744">
        <w:t xml:space="preserve">, from the </w:t>
      </w:r>
      <w:r w:rsidRPr="00AE0045" w:rsidR="009B6744">
        <w:rPr>
          <w:i/>
        </w:rPr>
        <w:t>S.W.</w:t>
      </w:r>
      <w:r w:rsidR="009B6744">
        <w:rPr>
          <w:i/>
        </w:rPr>
        <w:t xml:space="preserve"> v. </w:t>
      </w:r>
      <w:r w:rsidRPr="00AE0045" w:rsidR="009B6744">
        <w:rPr>
          <w:i/>
        </w:rPr>
        <w:t>the United Kingdom</w:t>
      </w:r>
      <w:r w:rsidRPr="00AE0045" w:rsidR="009B6744">
        <w:t xml:space="preserve"> judgment of 22 November 1995</w:t>
      </w:r>
      <w:r w:rsidR="009B6744">
        <w:t xml:space="preserve"> (Series A</w:t>
      </w:r>
      <w:r w:rsidRPr="00AE0045" w:rsidR="009B6744">
        <w:t xml:space="preserve"> </w:t>
      </w:r>
      <w:r w:rsidR="009B6744">
        <w:t>no. </w:t>
      </w:r>
      <w:r w:rsidRPr="00AE0045" w:rsidR="009B6744">
        <w:t>335</w:t>
      </w:r>
      <w:r w:rsidR="00A00918">
        <w:t>-</w:t>
      </w:r>
      <w:r w:rsidRPr="00AE0045" w:rsidR="009B6744">
        <w:t>B, p</w:t>
      </w:r>
      <w:r w:rsidR="009B6744">
        <w:t>p</w:t>
      </w:r>
      <w:r w:rsidRPr="00AE0045" w:rsidR="009B6744">
        <w:t>. </w:t>
      </w:r>
      <w:r w:rsidR="009B6744">
        <w:t>41-42,</w:t>
      </w:r>
      <w:r w:rsidRPr="00AE0045" w:rsidR="009B6744">
        <w:t xml:space="preserve"> §</w:t>
      </w:r>
      <w:r w:rsidR="009B6744">
        <w:t>§ 34-36) as follows:</w:t>
      </w:r>
    </w:p>
    <w:p w:rsidR="00B56286" w:rsidP="00B56286" w:rsidRDefault="00B56286">
      <w:pPr>
        <w:pStyle w:val="JuQuot"/>
      </w:pPr>
      <w:r>
        <w:t>“The guarantee enshrined in Article 7, which is an essential element of the rule of law, occupies a prominent place in the Convention system of protection, as is underlined by the fact that no derogation from it is permissible under Article 15 in time of war or other public emergency. It should be construed and applied, as follows from its object and purpose, in such a way as to provide effective safeguards against arbitrary prosecution, conviction and punishment.</w:t>
      </w:r>
    </w:p>
    <w:p w:rsidR="00B56286" w:rsidP="00B56286" w:rsidRDefault="00B56286">
      <w:pPr>
        <w:pStyle w:val="JuQuot"/>
      </w:pPr>
      <w:r>
        <w:t xml:space="preserve">Accordingly, as the Court held in its </w:t>
      </w:r>
      <w:r w:rsidRPr="00B56286">
        <w:rPr>
          <w:i/>
        </w:rPr>
        <w:t>Kokkinakis v. Greece</w:t>
      </w:r>
      <w:r>
        <w:t xml:space="preserve"> judgment of 25 May 1993 (Series A no. 260-A, p. 22, § 52), Article 7 is not confined to prohibiting the retrospective application of the criminal law to an accused</w:t>
      </w:r>
      <w:r w:rsidR="00CC582A">
        <w:t>’</w:t>
      </w:r>
      <w:r>
        <w:t>s disadvantage: it also embodies, more generally, the principle that only the law can define a crime and prescribe a penalty (</w:t>
      </w:r>
      <w:r>
        <w:rPr>
          <w:i/>
        </w:rPr>
        <w:t>nullum crimen, nulla poena sine lege</w:t>
      </w:r>
      <w:r>
        <w:t>) and the principle that the criminal law must not be extensively construed to an accused</w:t>
      </w:r>
      <w:r w:rsidR="00CC582A">
        <w:t>’</w:t>
      </w:r>
      <w:r>
        <w:t>s detriment, for instance by analogy. From these principles it follows that an offence must be clearly defined in the law. In its aforementioned judgment the Court added that this requirement is satisfied where the individual can know from the wording of the relevant provision and, if need be, with the assistance of the courts</w:t>
      </w:r>
      <w:r w:rsidR="00CC582A">
        <w:t>’</w:t>
      </w:r>
      <w:r>
        <w:t xml:space="preserve"> interpretation of it, what acts and omissions will make him criminally liable. The Court thus indicated that when speaking of </w:t>
      </w:r>
      <w:r w:rsidR="00CC582A">
        <w:t>‘</w:t>
      </w:r>
      <w:r>
        <w:t>law</w:t>
      </w:r>
      <w:r w:rsidR="00CC582A">
        <w:t>’</w:t>
      </w:r>
      <w:r>
        <w:t xml:space="preserve"> Article 7 alludes to the very same concept as that to which the Convention refers elsewhere when using that term, a concept which comprises written as well as unwritten law and implies qualitative requirements, notably those of accessibility and foreseeability (see ... the </w:t>
      </w:r>
      <w:r w:rsidRPr="0076620C">
        <w:rPr>
          <w:i/>
        </w:rPr>
        <w:t>Tolstoy Miloslavsky v. the United Kingdom</w:t>
      </w:r>
      <w:r>
        <w:t xml:space="preserve"> judgment of 13 July 1995, Series A no. 316-B, pp. 71-72, § 37).</w:t>
      </w:r>
    </w:p>
    <w:p w:rsidR="00B56286" w:rsidP="00B56286" w:rsidRDefault="00B56286">
      <w:pPr>
        <w:pStyle w:val="JuQuot"/>
      </w:pPr>
      <w:r>
        <w:t>However clearly drafted a legal provision may be, in any system of law, including criminal law, there is an inevitable element of judicial interpretation. There will always be a need for elucidation of doubtful points and for adaptation to changing circumstances. Indeed, in ... the ... Convention States, the progressive development of the criminal law through judicial law-making is a well entrenched and necessary part of legal tradition.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w:t>
      </w:r>
    </w:p>
    <w:p w:rsidR="00C235B0" w:rsidP="00C235B0" w:rsidRDefault="00C235B0">
      <w:pPr>
        <w:pStyle w:val="JuH1"/>
      </w:pPr>
      <w:r>
        <w:t>2.  Application of the above principles to the present case</w:t>
      </w:r>
    </w:p>
    <w:p w:rsidRPr="002151E3" w:rsidR="00C235B0" w:rsidP="00C235B0" w:rsidRDefault="00C235B0">
      <w:pPr>
        <w:pStyle w:val="JuPara"/>
        <w:rPr>
          <w:i/>
        </w:rPr>
      </w:pPr>
      <w:r>
        <w:fldChar w:fldCharType="begin"/>
      </w:r>
      <w:r>
        <w:instrText xml:space="preserve"> SEQ level0 \*arabic </w:instrText>
      </w:r>
      <w:r>
        <w:fldChar w:fldCharType="separate"/>
      </w:r>
      <w:r w:rsidR="0041069E">
        <w:rPr>
          <w:noProof/>
        </w:rPr>
        <w:t>116</w:t>
      </w:r>
      <w:r>
        <w:fldChar w:fldCharType="end"/>
      </w:r>
      <w:r>
        <w:t>.  In the light of the above principles concerning the scope of its supervision, the Court observes that it is not its task to rule on the applicants</w:t>
      </w:r>
      <w:r w:rsidR="00CC582A">
        <w:t>’</w:t>
      </w:r>
      <w:r>
        <w:t xml:space="preserve"> individual criminal responsibility, that being primarily a matter for the assessment of the domestic courts</w:t>
      </w:r>
      <w:r w:rsidR="00912511">
        <w:t>. Instead, it must</w:t>
      </w:r>
      <w:r>
        <w:t xml:space="preserve"> consider, from the standpoint of Article 7 § 1 of the Convention, whether the applicants</w:t>
      </w:r>
      <w:r w:rsidR="00CC582A">
        <w:t>’</w:t>
      </w:r>
      <w:r>
        <w:t xml:space="preserve"> acts, at the time when they were committed, constituted offences defined with sufficient accessibility and foreseeability by </w:t>
      </w:r>
      <w:r w:rsidR="0001191E">
        <w:t>Lithuanian</w:t>
      </w:r>
      <w:r>
        <w:t xml:space="preserve"> law </w:t>
      </w:r>
      <w:r w:rsidR="00FD7EFA">
        <w:t>o</w:t>
      </w:r>
      <w:r>
        <w:t>r international law.</w:t>
      </w:r>
      <w:r w:rsidR="002151E3">
        <w:t xml:space="preserve"> In the examination of those acts, the Court is, exceptionally, required to take into consideration certain events which arose prior to the entry into force of the Convention (</w:t>
      </w:r>
      <w:r w:rsidR="002151E3">
        <w:rPr>
          <w:i/>
        </w:rPr>
        <w:t xml:space="preserve">a contrario </w:t>
      </w:r>
      <w:r w:rsidRPr="002151E3" w:rsidR="002151E3">
        <w:t>par</w:t>
      </w:r>
      <w:r w:rsidR="002151E3">
        <w:t>a</w:t>
      </w:r>
      <w:r w:rsidRPr="002151E3" w:rsidR="002151E3">
        <w:t>graph 91 above).</w:t>
      </w:r>
    </w:p>
    <w:p w:rsidR="0067509C" w:rsidP="0067509C" w:rsidRDefault="00C235B0">
      <w:pPr>
        <w:pStyle w:val="JuPara"/>
      </w:pPr>
      <w:r>
        <w:fldChar w:fldCharType="begin"/>
      </w:r>
      <w:r>
        <w:instrText xml:space="preserve"> SEQ level0 \*arabic </w:instrText>
      </w:r>
      <w:r>
        <w:fldChar w:fldCharType="separate"/>
      </w:r>
      <w:r w:rsidR="0041069E">
        <w:rPr>
          <w:noProof/>
        </w:rPr>
        <w:t>117</w:t>
      </w:r>
      <w:r>
        <w:fldChar w:fldCharType="end"/>
      </w:r>
      <w:r>
        <w:t>.  In th</w:t>
      </w:r>
      <w:r w:rsidR="00F62123">
        <w:t>is</w:t>
      </w:r>
      <w:r>
        <w:t xml:space="preserve"> connection, it notes that </w:t>
      </w:r>
      <w:r w:rsidR="00810808">
        <w:t>the historical and political background to the present case is an important element</w:t>
      </w:r>
      <w:r w:rsidR="00F62123">
        <w:t>,</w:t>
      </w:r>
      <w:r w:rsidR="00810808">
        <w:t xml:space="preserve"> reflecting as it does a period of </w:t>
      </w:r>
      <w:r w:rsidR="0067509C">
        <w:t xml:space="preserve">tension caused by the </w:t>
      </w:r>
      <w:r w:rsidR="00810808">
        <w:t>transition</w:t>
      </w:r>
      <w:r>
        <w:t xml:space="preserve"> between two different legal systems after </w:t>
      </w:r>
      <w:r w:rsidR="00FD7EFA">
        <w:t xml:space="preserve">the re-establishment of the independence of the </w:t>
      </w:r>
      <w:smartTag w:uri="urn:schemas-microsoft-com:office:smarttags" w:element="place">
        <w:smartTag w:uri="urn:schemas-microsoft-com:office:smarttags" w:element="PlaceType">
          <w:r w:rsidR="00FD7EFA">
            <w:t>Republic</w:t>
          </w:r>
        </w:smartTag>
        <w:r w:rsidR="00FD7EFA">
          <w:t xml:space="preserve"> of </w:t>
        </w:r>
        <w:smartTag w:uri="urn:schemas-microsoft-com:office:smarttags" w:element="PlaceName">
          <w:r w:rsidR="00FD7EFA">
            <w:t>Lithuania</w:t>
          </w:r>
        </w:smartTag>
      </w:smartTag>
      <w:r w:rsidR="0067509C">
        <w:t>. The period between 24 February 1990 (the date of the parliamentary elections) until August 1991 (the time of the failed coup in Moscow and the recognition of Lithuania</w:t>
      </w:r>
      <w:r w:rsidR="00CC582A">
        <w:t>’</w:t>
      </w:r>
      <w:r w:rsidR="0067509C">
        <w:t xml:space="preserve">s independence by the USSR) was thus one of </w:t>
      </w:r>
      <w:r w:rsidR="00A860D5">
        <w:t xml:space="preserve">relative </w:t>
      </w:r>
      <w:r w:rsidR="0067509C">
        <w:t>instability in Lithuania, as the new democratic forces sought to establish a firm foothold, whilst the previous Soviet regime sought to retain power.</w:t>
      </w:r>
    </w:p>
    <w:p w:rsidR="005F78E3" w:rsidP="005D4836" w:rsidRDefault="005D4836">
      <w:pPr>
        <w:pStyle w:val="JuPara"/>
      </w:pPr>
      <w:r w:rsidRPr="006A6ED0">
        <w:fldChar w:fldCharType="begin"/>
      </w:r>
      <w:r w:rsidRPr="006A6ED0">
        <w:instrText xml:space="preserve"> SEQ level0 \*arabic </w:instrText>
      </w:r>
      <w:r w:rsidRPr="006A6ED0">
        <w:fldChar w:fldCharType="separate"/>
      </w:r>
      <w:r w:rsidR="0041069E">
        <w:rPr>
          <w:noProof/>
        </w:rPr>
        <w:t>118</w:t>
      </w:r>
      <w:r w:rsidRPr="006A6ED0">
        <w:fldChar w:fldCharType="end"/>
      </w:r>
      <w:r w:rsidRPr="006A6ED0">
        <w:t>.  </w:t>
      </w:r>
      <w:r w:rsidR="005734FB">
        <w:t>Nevertheless, t</w:t>
      </w:r>
      <w:r w:rsidR="006D7BC9">
        <w:t xml:space="preserve">he Court </w:t>
      </w:r>
      <w:r w:rsidR="0028127A">
        <w:t>considers</w:t>
      </w:r>
      <w:r w:rsidR="001000EA">
        <w:t xml:space="preserve"> </w:t>
      </w:r>
      <w:r w:rsidR="006003DA">
        <w:t xml:space="preserve">that the </w:t>
      </w:r>
      <w:r w:rsidR="00CD10FA">
        <w:t>Lithuanian</w:t>
      </w:r>
      <w:r w:rsidR="006003DA">
        <w:t xml:space="preserve"> Supreme C</w:t>
      </w:r>
      <w:r w:rsidR="00CD10FA">
        <w:t>o</w:t>
      </w:r>
      <w:r w:rsidR="006003DA">
        <w:t xml:space="preserve">uncil had legitimacy by virtue of the parliamentary </w:t>
      </w:r>
      <w:r w:rsidR="00CD10FA">
        <w:t xml:space="preserve">landslide </w:t>
      </w:r>
      <w:r w:rsidR="006003DA">
        <w:t>mandate for change</w:t>
      </w:r>
      <w:r w:rsidR="00CD10FA">
        <w:t xml:space="preserve"> in February 1990. </w:t>
      </w:r>
      <w:r w:rsidR="0090011E">
        <w:t>The applicants</w:t>
      </w:r>
      <w:r w:rsidR="00CC582A">
        <w:t>’</w:t>
      </w:r>
      <w:r w:rsidR="0090011E">
        <w:t xml:space="preserve"> political party, the former Soviet Communist Party, suffered a major defeat in that election and they were thus </w:t>
      </w:r>
      <w:r w:rsidR="00D44A1D">
        <w:t xml:space="preserve">severely </w:t>
      </w:r>
      <w:r w:rsidR="0090011E">
        <w:t xml:space="preserve">marginalised. The Supreme Council then proceeded to pass fundamental laws in March 1990 to which </w:t>
      </w:r>
      <w:smartTag w:uri="urn:schemas-microsoft-com:office:smarttags" w:element="place">
        <w:smartTag w:uri="urn:schemas-microsoft-com:office:smarttags" w:element="City">
          <w:r w:rsidR="0090011E">
            <w:t>Moscow</w:t>
          </w:r>
        </w:smartTag>
      </w:smartTag>
      <w:r w:rsidR="0090011E">
        <w:t xml:space="preserve">, backed by the applicants and their political rearguard, protested. Such was the virulence of that protest, reinforced by an economic blockade, </w:t>
      </w:r>
      <w:r w:rsidR="00C635F3">
        <w:t xml:space="preserve">that </w:t>
      </w:r>
      <w:r w:rsidR="0090011E">
        <w:t xml:space="preserve">the Lithuanian Government sought negotiations with the </w:t>
      </w:r>
      <w:smartTag w:uri="urn:schemas-microsoft-com:office:smarttags" w:element="place">
        <w:smartTag w:uri="urn:schemas-microsoft-com:office:smarttags" w:element="country-region">
          <w:r w:rsidR="0090011E">
            <w:t>USSR</w:t>
          </w:r>
        </w:smartTag>
      </w:smartTag>
      <w:r w:rsidR="00C635F3">
        <w:t xml:space="preserve"> by</w:t>
      </w:r>
      <w:r w:rsidR="0090011E">
        <w:t xml:space="preserve"> issuing a legislative moratorium.</w:t>
      </w:r>
    </w:p>
    <w:p w:rsidR="005F78E3" w:rsidP="005D4836" w:rsidRDefault="008F586E">
      <w:pPr>
        <w:pStyle w:val="JuPara"/>
      </w:pPr>
      <w:r>
        <w:fldChar w:fldCharType="begin"/>
      </w:r>
      <w:r>
        <w:instrText xml:space="preserve"> SEQ level0 \*arabic </w:instrText>
      </w:r>
      <w:r>
        <w:fldChar w:fldCharType="separate"/>
      </w:r>
      <w:r w:rsidR="0041069E">
        <w:rPr>
          <w:noProof/>
        </w:rPr>
        <w:t>119</w:t>
      </w:r>
      <w:r>
        <w:fldChar w:fldCharType="end"/>
      </w:r>
      <w:r>
        <w:t>.  </w:t>
      </w:r>
      <w:r w:rsidR="002D5D59">
        <w:t>It is on th</w:t>
      </w:r>
      <w:r>
        <w:t>e</w:t>
      </w:r>
      <w:r w:rsidR="002D5D59">
        <w:t xml:space="preserve"> basis </w:t>
      </w:r>
      <w:r>
        <w:t xml:space="preserve">of the moratorium </w:t>
      </w:r>
      <w:r w:rsidR="002D5D59">
        <w:t xml:space="preserve">that the applicants maintained that the </w:t>
      </w:r>
      <w:r>
        <w:t xml:space="preserve">previous </w:t>
      </w:r>
      <w:r w:rsidR="002D5D59">
        <w:t xml:space="preserve">Soviet laws were the only </w:t>
      </w:r>
      <w:r>
        <w:t>valid texts in existence at the material time and, therefore, they could not have foreseen the allegedly criminal nature of their activities under Lithuanian law. The Government insisted, however</w:t>
      </w:r>
      <w:r w:rsidR="001D154C">
        <w:t>,</w:t>
      </w:r>
      <w:r>
        <w:t xml:space="preserve"> that the moratorium never came into force as it had been conditional on negotiations opening with the </w:t>
      </w:r>
      <w:smartTag w:uri="urn:schemas-microsoft-com:office:smarttags" w:element="place">
        <w:smartTag w:uri="urn:schemas-microsoft-com:office:smarttags" w:element="country-region">
          <w:r>
            <w:t>USSR</w:t>
          </w:r>
        </w:smartTag>
      </w:smartTag>
      <w:r>
        <w:t>, which never materialised.</w:t>
      </w:r>
    </w:p>
    <w:p w:rsidR="005F78E3" w:rsidP="005D4836" w:rsidRDefault="008F586E">
      <w:pPr>
        <w:pStyle w:val="JuPara"/>
      </w:pPr>
      <w:r>
        <w:fldChar w:fldCharType="begin"/>
      </w:r>
      <w:r>
        <w:instrText xml:space="preserve"> SEQ level0 \*arabic </w:instrText>
      </w:r>
      <w:r>
        <w:fldChar w:fldCharType="separate"/>
      </w:r>
      <w:r w:rsidR="0041069E">
        <w:rPr>
          <w:noProof/>
        </w:rPr>
        <w:t>120</w:t>
      </w:r>
      <w:r>
        <w:fldChar w:fldCharType="end"/>
      </w:r>
      <w:r>
        <w:t>.  </w:t>
      </w:r>
      <w:r w:rsidR="00F65760">
        <w:t>The Court notes that the applicants</w:t>
      </w:r>
      <w:r w:rsidR="00CC582A">
        <w:t>’</w:t>
      </w:r>
      <w:r w:rsidR="00F65760">
        <w:t xml:space="preserve"> convictions were ultimately based on Articles 68 and 70 of the Criminal Code, as amended </w:t>
      </w:r>
      <w:r w:rsidR="00A00918">
        <w:br/>
      </w:r>
      <w:r w:rsidR="00F65760">
        <w:t>on 10 November 1990. By that time</w:t>
      </w:r>
      <w:r w:rsidR="00D3779B">
        <w:t>, in the Court</w:t>
      </w:r>
      <w:r w:rsidR="00CC582A">
        <w:t>’</w:t>
      </w:r>
      <w:r w:rsidR="00D3779B">
        <w:t>s view, the political will of the new Lithuanian Government was clear</w:t>
      </w:r>
      <w:r w:rsidR="00F017F6">
        <w:t>ly established</w:t>
      </w:r>
      <w:r w:rsidR="00D3779B">
        <w:t xml:space="preserve"> and the applicants must have been aware, as leading professional politicians</w:t>
      </w:r>
      <w:r w:rsidR="004C3FAB">
        <w:t xml:space="preserve"> (cf. </w:t>
      </w:r>
      <w:r w:rsidRPr="004C3FAB" w:rsidR="004C3FAB">
        <w:rPr>
          <w:i/>
        </w:rPr>
        <w:t>Dragotoniu and Militaru-Pidhorni v</w:t>
      </w:r>
      <w:r w:rsidR="004C3FAB">
        <w:rPr>
          <w:i/>
        </w:rPr>
        <w:t>.</w:t>
      </w:r>
      <w:r w:rsidRPr="004C3FAB" w:rsidR="004C3FAB">
        <w:rPr>
          <w:i/>
        </w:rPr>
        <w:t xml:space="preserve"> Romania</w:t>
      </w:r>
      <w:r w:rsidR="004C3FAB">
        <w:t xml:space="preserve"> (no. 77</w:t>
      </w:r>
      <w:r w:rsidR="00253D20">
        <w:t>193/01 and 77196/01, §§ 35, 24 M</w:t>
      </w:r>
      <w:r w:rsidR="004C3FAB">
        <w:t>ay 2007)</w:t>
      </w:r>
      <w:r w:rsidR="00D3779B">
        <w:t>, of the great risks they were running in maintaining their activities in the CPL/CPSU</w:t>
      </w:r>
      <w:r w:rsidR="00B13B26">
        <w:t xml:space="preserve"> and its subsidiary organisations</w:t>
      </w:r>
      <w:r w:rsidR="00F017F6">
        <w:t xml:space="preserve"> </w:t>
      </w:r>
      <w:r w:rsidR="00AA1CF3">
        <w:t xml:space="preserve">with a view to overthrowing </w:t>
      </w:r>
      <w:r w:rsidR="00F017F6">
        <w:t>th</w:t>
      </w:r>
      <w:r w:rsidR="00851DF6">
        <w:t>e</w:t>
      </w:r>
      <w:r w:rsidR="00F017F6">
        <w:t xml:space="preserve"> Government</w:t>
      </w:r>
      <w:r w:rsidR="00D3779B">
        <w:t xml:space="preserve">. </w:t>
      </w:r>
      <w:r w:rsidR="00FD3C78">
        <w:t xml:space="preserve">They would not have had to </w:t>
      </w:r>
      <w:r w:rsidR="00A72271">
        <w:t xml:space="preserve">back </w:t>
      </w:r>
      <w:r w:rsidR="005734FB">
        <w:t xml:space="preserve">the </w:t>
      </w:r>
      <w:r w:rsidR="00A72271">
        <w:t xml:space="preserve">Soviet military intervention in January 1991 if the situation had been otherwise. </w:t>
      </w:r>
      <w:r w:rsidR="00DD758F">
        <w:t xml:space="preserve">Moreover, </w:t>
      </w:r>
      <w:r w:rsidR="009C0BC0">
        <w:t xml:space="preserve">before that intervention, on 28 December 1990, the moratorium had been publicly and officially denounced </w:t>
      </w:r>
      <w:r w:rsidRPr="00BE0235" w:rsidR="009C0BC0">
        <w:t>(paragraph 70 above).</w:t>
      </w:r>
    </w:p>
    <w:p w:rsidR="005F78E3" w:rsidP="005D4836" w:rsidRDefault="005734FB">
      <w:pPr>
        <w:pStyle w:val="JuPara"/>
      </w:pPr>
      <w:r>
        <w:fldChar w:fldCharType="begin"/>
      </w:r>
      <w:r>
        <w:instrText xml:space="preserve"> SEQ level0 \*arabic </w:instrText>
      </w:r>
      <w:r>
        <w:fldChar w:fldCharType="separate"/>
      </w:r>
      <w:r w:rsidR="0041069E">
        <w:rPr>
          <w:noProof/>
        </w:rPr>
        <w:t>121</w:t>
      </w:r>
      <w:r>
        <w:fldChar w:fldCharType="end"/>
      </w:r>
      <w:r>
        <w:t>.  </w:t>
      </w:r>
      <w:r w:rsidR="009C0BC0">
        <w:t xml:space="preserve">The Court finds, therefore, that the applicants were convicted for crimes which were sufficiently clear and foreseeable under the laws of the re-established </w:t>
      </w:r>
      <w:smartTag w:uri="urn:schemas-microsoft-com:office:smarttags" w:element="place">
        <w:smartTag w:uri="urn:schemas-microsoft-com:office:smarttags" w:element="PlaceType">
          <w:r w:rsidR="009C0BC0">
            <w:t>Republic</w:t>
          </w:r>
        </w:smartTag>
        <w:r w:rsidR="009C0BC0">
          <w:t xml:space="preserve"> of </w:t>
        </w:r>
        <w:smartTag w:uri="urn:schemas-microsoft-com:office:smarttags" w:element="PlaceName">
          <w:r w:rsidR="009C0BC0">
            <w:t>Lithuania</w:t>
          </w:r>
        </w:smartTag>
      </w:smartTag>
      <w:r w:rsidR="009C0BC0">
        <w:t xml:space="preserve">. The Court </w:t>
      </w:r>
      <w:r w:rsidR="00F57091">
        <w:t>considers</w:t>
      </w:r>
      <w:r w:rsidR="009C0BC0">
        <w:t xml:space="preserve"> that the consequences of failure to comply with those laws were adequately predictable, not only with the assistance of legal advice, but also as a matter of common sense. Moreover, the third applicant was convicted </w:t>
      </w:r>
      <w:r w:rsidR="00DB3974">
        <w:t xml:space="preserve">of complicity in aggravated murder and causing bodily harm, </w:t>
      </w:r>
      <w:r w:rsidR="004C428A">
        <w:t>crimes</w:t>
      </w:r>
      <w:r w:rsidR="00DB3974">
        <w:t xml:space="preserve"> c</w:t>
      </w:r>
      <w:r w:rsidR="009624E0">
        <w:t xml:space="preserve">onsistently </w:t>
      </w:r>
      <w:r w:rsidR="00DB3974">
        <w:t>prohibited throughout the whole period in question.</w:t>
      </w:r>
    </w:p>
    <w:p w:rsidR="003969D4" w:rsidP="005D4836" w:rsidRDefault="003969D4">
      <w:pPr>
        <w:pStyle w:val="JuPara"/>
      </w:pPr>
      <w:r>
        <w:fldChar w:fldCharType="begin"/>
      </w:r>
      <w:r>
        <w:instrText xml:space="preserve"> SEQ level0 \*arabic </w:instrText>
      </w:r>
      <w:r>
        <w:fldChar w:fldCharType="separate"/>
      </w:r>
      <w:r w:rsidR="0041069E">
        <w:rPr>
          <w:noProof/>
        </w:rPr>
        <w:t>122</w:t>
      </w:r>
      <w:r>
        <w:fldChar w:fldCharType="end"/>
      </w:r>
      <w:r>
        <w:t xml:space="preserve">.  In the light of the foregoing considerations, the Court is not required to examine the arguments of the parties under international law, the domestic law presenting sufficient clarity at the material time for the purposes of Article 7 of the Convention. Accordingly, the Court concludes that there has been no violation of </w:t>
      </w:r>
      <w:r w:rsidR="00B45606">
        <w:t>this provision</w:t>
      </w:r>
      <w:r>
        <w:t>.</w:t>
      </w:r>
    </w:p>
    <w:p w:rsidR="00744A6A" w:rsidP="00744A6A" w:rsidRDefault="00F42176">
      <w:pPr>
        <w:pStyle w:val="JuHIRoman"/>
      </w:pPr>
      <w:r>
        <w:t>III</w:t>
      </w:r>
      <w:r w:rsidRPr="006A6ED0" w:rsidR="00744A6A">
        <w:t>.  ALLEGED VIOLATION OF ARTICLE</w:t>
      </w:r>
      <w:r w:rsidR="00744A6A">
        <w:t>S</w:t>
      </w:r>
      <w:r w:rsidRPr="006A6ED0" w:rsidR="00744A6A">
        <w:t xml:space="preserve"> </w:t>
      </w:r>
      <w:r w:rsidR="00744A6A">
        <w:t>9, 10, 11, AND 14</w:t>
      </w:r>
      <w:r w:rsidRPr="006A6ED0" w:rsidR="00744A6A">
        <w:t xml:space="preserve"> OF THE CONVENTION</w:t>
      </w:r>
    </w:p>
    <w:p w:rsidR="005F78E3" w:rsidP="002D2575" w:rsidRDefault="00F52DD6">
      <w:pPr>
        <w:pStyle w:val="JuParaCharChar"/>
      </w:pPr>
      <w:r>
        <w:rPr>
          <w:szCs w:val="24"/>
        </w:rPr>
        <w:fldChar w:fldCharType="begin"/>
      </w:r>
      <w:r>
        <w:rPr>
          <w:szCs w:val="24"/>
        </w:rPr>
        <w:instrText xml:space="preserve"> SEQ level0 \*arabic </w:instrText>
      </w:r>
      <w:r>
        <w:rPr>
          <w:szCs w:val="24"/>
        </w:rPr>
        <w:fldChar w:fldCharType="separate"/>
      </w:r>
      <w:r w:rsidR="0041069E">
        <w:rPr>
          <w:noProof/>
          <w:szCs w:val="24"/>
        </w:rPr>
        <w:t>123</w:t>
      </w:r>
      <w:r>
        <w:rPr>
          <w:szCs w:val="24"/>
        </w:rPr>
        <w:fldChar w:fldCharType="end"/>
      </w:r>
      <w:r>
        <w:rPr>
          <w:szCs w:val="24"/>
        </w:rPr>
        <w:t>.  </w:t>
      </w:r>
      <w:r w:rsidR="00413C36">
        <w:rPr>
          <w:szCs w:val="24"/>
        </w:rPr>
        <w:t xml:space="preserve">The applicants also alleged that their conviction amounted to a violation of Article 9 </w:t>
      </w:r>
      <w:r w:rsidR="004F1C6F">
        <w:rPr>
          <w:szCs w:val="24"/>
        </w:rPr>
        <w:t xml:space="preserve">of the Convention </w:t>
      </w:r>
      <w:r w:rsidR="00413C36">
        <w:rPr>
          <w:szCs w:val="24"/>
        </w:rPr>
        <w:t xml:space="preserve">(freedom of conscience), </w:t>
      </w:r>
      <w:r w:rsidR="004F1C6F">
        <w:rPr>
          <w:szCs w:val="24"/>
        </w:rPr>
        <w:t xml:space="preserve">Article </w:t>
      </w:r>
      <w:r w:rsidR="00413C36">
        <w:rPr>
          <w:szCs w:val="24"/>
        </w:rPr>
        <w:t xml:space="preserve">10 (freedom of expression), </w:t>
      </w:r>
      <w:r w:rsidR="004F1C6F">
        <w:rPr>
          <w:szCs w:val="24"/>
        </w:rPr>
        <w:t xml:space="preserve">Article </w:t>
      </w:r>
      <w:r w:rsidR="00413C36">
        <w:rPr>
          <w:szCs w:val="24"/>
        </w:rPr>
        <w:t xml:space="preserve">11 (freedom of association) and </w:t>
      </w:r>
      <w:r w:rsidR="00912511">
        <w:rPr>
          <w:szCs w:val="24"/>
        </w:rPr>
        <w:t xml:space="preserve">Article </w:t>
      </w:r>
      <w:r w:rsidR="00413C36">
        <w:rPr>
          <w:szCs w:val="24"/>
        </w:rPr>
        <w:t>14 (the prohibition on di</w:t>
      </w:r>
      <w:r w:rsidR="00AE276A">
        <w:rPr>
          <w:szCs w:val="24"/>
        </w:rPr>
        <w:t>scrimination).</w:t>
      </w:r>
      <w:r w:rsidR="00711E23">
        <w:rPr>
          <w:szCs w:val="24"/>
        </w:rPr>
        <w:t xml:space="preserve"> After the events in </w:t>
      </w:r>
      <w:smartTag w:uri="urn:schemas-microsoft-com:office:smarttags" w:element="place">
        <w:smartTag w:uri="urn:schemas-microsoft-com:office:smarttags" w:element="City">
          <w:r w:rsidR="00711E23">
            <w:rPr>
              <w:szCs w:val="24"/>
            </w:rPr>
            <w:t>Moscow</w:t>
          </w:r>
        </w:smartTag>
      </w:smartTag>
      <w:r w:rsidR="00711E23">
        <w:rPr>
          <w:szCs w:val="24"/>
        </w:rPr>
        <w:t xml:space="preserve"> in August 1991, the </w:t>
      </w:r>
      <w:r w:rsidR="00163979">
        <w:rPr>
          <w:szCs w:val="24"/>
        </w:rPr>
        <w:t>CPL/CPSU</w:t>
      </w:r>
      <w:r w:rsidR="00711E23">
        <w:rPr>
          <w:szCs w:val="24"/>
        </w:rPr>
        <w:t xml:space="preserve"> was banned, and its leaders convicted of crimes against the State. However, the Convention guarantees the rights of political parties without discrimination.</w:t>
      </w:r>
      <w:r w:rsidR="002D2575">
        <w:rPr>
          <w:szCs w:val="24"/>
        </w:rPr>
        <w:t xml:space="preserve"> </w:t>
      </w:r>
      <w:r w:rsidR="002D2575">
        <w:t>The</w:t>
      </w:r>
      <w:r w:rsidR="00DC4E52">
        <w:t xml:space="preserve"> applicants</w:t>
      </w:r>
      <w:r w:rsidR="002D2575">
        <w:t xml:space="preserve"> claimed that the domestic court assessment of the facts and law in their case had been wrong, that the CPL/CPSU had been a party upholding the principles of democracy, and that their activities within the CPL/CPSU and its subsidiary organisations could not have been foreseen as constituting criminal offences at the material time. The applicants stated that they had thus been unjustly punished in the exercise of their beliefs as communists, their legitimate work as journalists, their right of association with other individuals, and their support for the idea of Lithuania</w:t>
      </w:r>
      <w:r w:rsidR="00CC582A">
        <w:t>’</w:t>
      </w:r>
      <w:r w:rsidR="002D2575">
        <w:t xml:space="preserve">s continuing membership of the </w:t>
      </w:r>
      <w:smartTag w:uri="urn:schemas-microsoft-com:office:smarttags" w:element="place">
        <w:smartTag w:uri="urn:schemas-microsoft-com:office:smarttags" w:element="country-region">
          <w:r w:rsidR="002D2575">
            <w:t>USSR</w:t>
          </w:r>
        </w:smartTag>
      </w:smartTag>
      <w:r w:rsidR="002D2575">
        <w:t xml:space="preserve"> during politically turbulent times.</w:t>
      </w:r>
    </w:p>
    <w:p w:rsidR="005F78E3" w:rsidP="004C760E" w:rsidRDefault="00355D40">
      <w:pPr>
        <w:pStyle w:val="JuParaCharChar"/>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124</w:t>
      </w:r>
      <w:r>
        <w:rPr>
          <w:szCs w:val="24"/>
        </w:rPr>
        <w:fldChar w:fldCharType="end"/>
      </w:r>
      <w:r>
        <w:rPr>
          <w:szCs w:val="24"/>
        </w:rPr>
        <w:t xml:space="preserve">.  The Government responded that the applicants had not specified the particular ideas or matters of conscience which they wished to express. Accordingly, this aspect of the case was incompatible </w:t>
      </w:r>
      <w:r w:rsidRPr="00355D40">
        <w:rPr>
          <w:i/>
          <w:szCs w:val="24"/>
        </w:rPr>
        <w:t>ratione materiae</w:t>
      </w:r>
      <w:r>
        <w:rPr>
          <w:szCs w:val="24"/>
        </w:rPr>
        <w:t xml:space="preserve"> with the provisions of the Convention.</w:t>
      </w:r>
      <w:r w:rsidR="003E180F">
        <w:rPr>
          <w:szCs w:val="24"/>
        </w:rPr>
        <w:t xml:space="preserve"> They had been convicted under </w:t>
      </w:r>
      <w:r w:rsidR="005C5CF1">
        <w:rPr>
          <w:szCs w:val="24"/>
        </w:rPr>
        <w:t>A</w:t>
      </w:r>
      <w:r w:rsidR="003E180F">
        <w:rPr>
          <w:szCs w:val="24"/>
        </w:rPr>
        <w:t>rticle</w:t>
      </w:r>
      <w:r w:rsidR="005C5CF1">
        <w:rPr>
          <w:szCs w:val="24"/>
        </w:rPr>
        <w:t>s</w:t>
      </w:r>
      <w:r w:rsidR="003E180F">
        <w:rPr>
          <w:szCs w:val="24"/>
        </w:rPr>
        <w:t xml:space="preserve"> 68 and 70 of the Criminal Code for their </w:t>
      </w:r>
      <w:r w:rsidR="00972F5E">
        <w:rPr>
          <w:szCs w:val="24"/>
        </w:rPr>
        <w:t>anti-state</w:t>
      </w:r>
      <w:r w:rsidR="003E180F">
        <w:rPr>
          <w:szCs w:val="24"/>
        </w:rPr>
        <w:t xml:space="preserve"> activities not because of a</w:t>
      </w:r>
      <w:r w:rsidR="00EB7B61">
        <w:rPr>
          <w:szCs w:val="24"/>
        </w:rPr>
        <w:t>ny</w:t>
      </w:r>
      <w:r w:rsidR="003E180F">
        <w:rPr>
          <w:szCs w:val="24"/>
        </w:rPr>
        <w:t xml:space="preserve"> manifestation of their beliefs.</w:t>
      </w:r>
      <w:r w:rsidR="00EB7B61">
        <w:rPr>
          <w:szCs w:val="24"/>
        </w:rPr>
        <w:t xml:space="preserve"> If there had been </w:t>
      </w:r>
      <w:r w:rsidR="00311973">
        <w:rPr>
          <w:szCs w:val="24"/>
        </w:rPr>
        <w:t>an interference</w:t>
      </w:r>
      <w:r w:rsidR="00EB7B61">
        <w:rPr>
          <w:szCs w:val="24"/>
        </w:rPr>
        <w:t xml:space="preserve"> under these Convention provisions, it was justified for the protection of national security, public order and the rights and freedoms of others</w:t>
      </w:r>
      <w:r w:rsidR="00BD57B0">
        <w:rPr>
          <w:szCs w:val="24"/>
        </w:rPr>
        <w:t xml:space="preserve">, as well as </w:t>
      </w:r>
      <w:r w:rsidR="00E51588">
        <w:rPr>
          <w:szCs w:val="24"/>
        </w:rPr>
        <w:t xml:space="preserve">for </w:t>
      </w:r>
      <w:r w:rsidR="00BD57B0">
        <w:rPr>
          <w:szCs w:val="24"/>
        </w:rPr>
        <w:t xml:space="preserve">the prevention </w:t>
      </w:r>
      <w:r w:rsidR="0023684C">
        <w:rPr>
          <w:szCs w:val="24"/>
        </w:rPr>
        <w:t>and punishment of</w:t>
      </w:r>
      <w:r w:rsidR="00BD57B0">
        <w:rPr>
          <w:szCs w:val="24"/>
        </w:rPr>
        <w:t xml:space="preserve"> crime</w:t>
      </w:r>
      <w:r w:rsidR="00EB7B61">
        <w:rPr>
          <w:szCs w:val="24"/>
        </w:rPr>
        <w:t>.</w:t>
      </w:r>
      <w:r w:rsidR="00C50585">
        <w:rPr>
          <w:szCs w:val="24"/>
        </w:rPr>
        <w:t xml:space="preserve"> The applicants were not prosecuted for their political beliefs or communist party affiliation</w:t>
      </w:r>
      <w:r w:rsidR="00EF243E">
        <w:rPr>
          <w:szCs w:val="24"/>
        </w:rPr>
        <w:t>s</w:t>
      </w:r>
      <w:r w:rsidR="00C50585">
        <w:rPr>
          <w:szCs w:val="24"/>
        </w:rPr>
        <w:t xml:space="preserve">, but for </w:t>
      </w:r>
      <w:r w:rsidR="0027127E">
        <w:rPr>
          <w:szCs w:val="24"/>
        </w:rPr>
        <w:t xml:space="preserve">their </w:t>
      </w:r>
      <w:r w:rsidR="00972F5E">
        <w:rPr>
          <w:szCs w:val="24"/>
        </w:rPr>
        <w:t>anti-state</w:t>
      </w:r>
      <w:r w:rsidR="00C50585">
        <w:rPr>
          <w:szCs w:val="24"/>
        </w:rPr>
        <w:t xml:space="preserve"> activities</w:t>
      </w:r>
      <w:r w:rsidR="0027127E">
        <w:rPr>
          <w:szCs w:val="24"/>
        </w:rPr>
        <w:t>, in contravention of Article 17 of the Convention</w:t>
      </w:r>
      <w:r w:rsidR="002831A6">
        <w:rPr>
          <w:szCs w:val="24"/>
        </w:rPr>
        <w:t>, against which</w:t>
      </w:r>
      <w:r w:rsidR="00EC735F">
        <w:rPr>
          <w:szCs w:val="24"/>
        </w:rPr>
        <w:t xml:space="preserve"> the young democracy of </w:t>
      </w:r>
      <w:smartTag w:uri="urn:schemas-microsoft-com:office:smarttags" w:element="place">
        <w:smartTag w:uri="urn:schemas-microsoft-com:office:smarttags" w:element="country-region">
          <w:r w:rsidR="00EC735F">
            <w:rPr>
              <w:szCs w:val="24"/>
            </w:rPr>
            <w:t>Lithuania</w:t>
          </w:r>
        </w:smartTag>
      </w:smartTag>
      <w:r w:rsidR="00EC735F">
        <w:rPr>
          <w:szCs w:val="24"/>
        </w:rPr>
        <w:t xml:space="preserve"> had been entitled to defend itself </w:t>
      </w:r>
      <w:r w:rsidR="00EC735F">
        <w:t xml:space="preserve">(cf. the aforementioned </w:t>
      </w:r>
      <w:r w:rsidRPr="00AE0045" w:rsidR="00EC735F">
        <w:rPr>
          <w:i/>
        </w:rPr>
        <w:t>Ždanoka</w:t>
      </w:r>
      <w:r w:rsidR="00EC735F">
        <w:rPr>
          <w:i/>
        </w:rPr>
        <w:t xml:space="preserve"> </w:t>
      </w:r>
      <w:r w:rsidR="00EC735F">
        <w:t>case,</w:t>
      </w:r>
      <w:r w:rsidRPr="00AE0045" w:rsidR="00EC735F">
        <w:t xml:space="preserve"> §</w:t>
      </w:r>
      <w:r w:rsidR="00EC735F">
        <w:t xml:space="preserve"> 100).</w:t>
      </w:r>
    </w:p>
    <w:p w:rsidR="00DA227C" w:rsidP="004C760E" w:rsidRDefault="00DA227C">
      <w:pPr>
        <w:pStyle w:val="JuParaCharChar"/>
        <w:rPr>
          <w:szCs w:val="24"/>
        </w:rPr>
      </w:pPr>
      <w:r>
        <w:rPr>
          <w:szCs w:val="24"/>
        </w:rPr>
        <w:fldChar w:fldCharType="begin"/>
      </w:r>
      <w:r>
        <w:rPr>
          <w:szCs w:val="24"/>
        </w:rPr>
        <w:instrText xml:space="preserve"> SEQ level0 \*arabic </w:instrText>
      </w:r>
      <w:r>
        <w:rPr>
          <w:szCs w:val="24"/>
        </w:rPr>
        <w:fldChar w:fldCharType="separate"/>
      </w:r>
      <w:r w:rsidR="0041069E">
        <w:rPr>
          <w:noProof/>
          <w:szCs w:val="24"/>
        </w:rPr>
        <w:t>125</w:t>
      </w:r>
      <w:r>
        <w:rPr>
          <w:szCs w:val="24"/>
        </w:rPr>
        <w:fldChar w:fldCharType="end"/>
      </w:r>
      <w:r>
        <w:rPr>
          <w:szCs w:val="24"/>
        </w:rPr>
        <w:t>.  </w:t>
      </w:r>
      <w:r w:rsidR="00A97DE7">
        <w:rPr>
          <w:szCs w:val="24"/>
        </w:rPr>
        <w:t>As regards the complaint under Article 9 of the Convention, t</w:t>
      </w:r>
      <w:r>
        <w:rPr>
          <w:szCs w:val="24"/>
        </w:rPr>
        <w:t xml:space="preserve">he Government pointed out that part of the Lithuanian Communist Party had broken away from the </w:t>
      </w:r>
      <w:r>
        <w:t>CPL/CPSU and created new political entit</w:t>
      </w:r>
      <w:r w:rsidR="00301369">
        <w:t>ies</w:t>
      </w:r>
      <w:r>
        <w:t>, the Democratic Labour Party</w:t>
      </w:r>
      <w:r w:rsidR="00301369">
        <w:t xml:space="preserve"> of Lithuania and the Lithuanian Socialist party</w:t>
      </w:r>
      <w:r>
        <w:t xml:space="preserve">, which participated </w:t>
      </w:r>
      <w:r w:rsidR="00261026">
        <w:t>suc</w:t>
      </w:r>
      <w:r w:rsidR="008E6F3E">
        <w:t>c</w:t>
      </w:r>
      <w:r w:rsidR="00261026">
        <w:t>ess</w:t>
      </w:r>
      <w:r>
        <w:t>fully in political life. Consequently, it was no</w:t>
      </w:r>
      <w:r w:rsidR="00DF4ADE">
        <w:t>t</w:t>
      </w:r>
      <w:r>
        <w:t xml:space="preserve"> impossible or forbidden to </w:t>
      </w:r>
      <w:r w:rsidR="00736F99">
        <w:t>pursue</w:t>
      </w:r>
      <w:r>
        <w:t xml:space="preserve"> communist beliefs in </w:t>
      </w:r>
      <w:smartTag w:uri="urn:schemas-microsoft-com:office:smarttags" w:element="place">
        <w:smartTag w:uri="urn:schemas-microsoft-com:office:smarttags" w:element="country-region">
          <w:r>
            <w:t>Lithuania</w:t>
          </w:r>
        </w:smartTag>
      </w:smartTag>
      <w:r>
        <w:t>.</w:t>
      </w:r>
      <w:r w:rsidR="00A97DE7">
        <w:t xml:space="preserve"> </w:t>
      </w:r>
      <w:r w:rsidR="00A97DE7">
        <w:rPr>
          <w:szCs w:val="24"/>
        </w:rPr>
        <w:t>As regards the complaint</w:t>
      </w:r>
      <w:r w:rsidR="007B0526">
        <w:rPr>
          <w:szCs w:val="24"/>
        </w:rPr>
        <w:t>s</w:t>
      </w:r>
      <w:r w:rsidR="00A97DE7">
        <w:rPr>
          <w:szCs w:val="24"/>
        </w:rPr>
        <w:t xml:space="preserve"> under Article</w:t>
      </w:r>
      <w:r w:rsidR="007B0526">
        <w:rPr>
          <w:szCs w:val="24"/>
        </w:rPr>
        <w:t>s</w:t>
      </w:r>
      <w:r w:rsidR="00A97DE7">
        <w:rPr>
          <w:szCs w:val="24"/>
        </w:rPr>
        <w:t xml:space="preserve"> 10 </w:t>
      </w:r>
      <w:r w:rsidR="007B0526">
        <w:rPr>
          <w:szCs w:val="24"/>
        </w:rPr>
        <w:t xml:space="preserve">and 11 </w:t>
      </w:r>
      <w:r w:rsidR="00A97DE7">
        <w:rPr>
          <w:szCs w:val="24"/>
        </w:rPr>
        <w:t xml:space="preserve">of the Convention, the Government contended that </w:t>
      </w:r>
      <w:r w:rsidR="00EF243E">
        <w:rPr>
          <w:szCs w:val="24"/>
        </w:rPr>
        <w:t>the Convention does</w:t>
      </w:r>
      <w:r w:rsidR="00A97DE7">
        <w:rPr>
          <w:szCs w:val="24"/>
        </w:rPr>
        <w:t xml:space="preserve"> not provide protection </w:t>
      </w:r>
      <w:r w:rsidR="00EF243E">
        <w:rPr>
          <w:szCs w:val="24"/>
        </w:rPr>
        <w:t>for</w:t>
      </w:r>
      <w:r w:rsidR="00A97DE7">
        <w:rPr>
          <w:szCs w:val="24"/>
        </w:rPr>
        <w:t xml:space="preserve"> the applicants</w:t>
      </w:r>
      <w:r w:rsidR="00CC582A">
        <w:rPr>
          <w:szCs w:val="24"/>
        </w:rPr>
        <w:t>’</w:t>
      </w:r>
      <w:r w:rsidR="00A97DE7">
        <w:rPr>
          <w:szCs w:val="24"/>
        </w:rPr>
        <w:t xml:space="preserve"> public incitement to breach Lithuania</w:t>
      </w:r>
      <w:r w:rsidR="00CC582A">
        <w:rPr>
          <w:szCs w:val="24"/>
        </w:rPr>
        <w:t>’</w:t>
      </w:r>
      <w:r w:rsidR="00F23409">
        <w:rPr>
          <w:szCs w:val="24"/>
        </w:rPr>
        <w:t>s</w:t>
      </w:r>
      <w:r w:rsidR="00A97DE7">
        <w:rPr>
          <w:szCs w:val="24"/>
        </w:rPr>
        <w:t xml:space="preserve"> sovereignty by </w:t>
      </w:r>
      <w:r w:rsidR="00B02544">
        <w:rPr>
          <w:szCs w:val="24"/>
        </w:rPr>
        <w:t xml:space="preserve">way of </w:t>
      </w:r>
      <w:r w:rsidR="00A97DE7">
        <w:rPr>
          <w:szCs w:val="24"/>
        </w:rPr>
        <w:t>violence</w:t>
      </w:r>
      <w:r w:rsidR="00AA5950">
        <w:rPr>
          <w:szCs w:val="24"/>
        </w:rPr>
        <w:t xml:space="preserve"> and</w:t>
      </w:r>
      <w:r w:rsidR="00B02544">
        <w:rPr>
          <w:szCs w:val="24"/>
        </w:rPr>
        <w:t xml:space="preserve"> serious crime</w:t>
      </w:r>
      <w:r w:rsidR="00A97DE7">
        <w:rPr>
          <w:szCs w:val="24"/>
        </w:rPr>
        <w:t>.</w:t>
      </w:r>
      <w:r w:rsidR="00B86505">
        <w:rPr>
          <w:szCs w:val="24"/>
        </w:rPr>
        <w:t xml:space="preserve"> Moreover, the</w:t>
      </w:r>
      <w:r w:rsidR="00CE1FCA">
        <w:rPr>
          <w:szCs w:val="24"/>
        </w:rPr>
        <w:t xml:space="preserve"> applicants</w:t>
      </w:r>
      <w:r w:rsidR="00B86505">
        <w:rPr>
          <w:szCs w:val="24"/>
        </w:rPr>
        <w:t xml:space="preserve"> had failed to observe their duties and responsibilities under </w:t>
      </w:r>
      <w:r w:rsidR="007B0526">
        <w:rPr>
          <w:szCs w:val="24"/>
        </w:rPr>
        <w:t>Article 10</w:t>
      </w:r>
      <w:r w:rsidR="00B86505">
        <w:rPr>
          <w:szCs w:val="24"/>
        </w:rPr>
        <w:t>.</w:t>
      </w:r>
      <w:r w:rsidR="00D911D9">
        <w:rPr>
          <w:szCs w:val="24"/>
        </w:rPr>
        <w:t xml:space="preserve"> On the same basis, the Government asserted that the applicants had not suffered discrimination for their political views</w:t>
      </w:r>
      <w:r w:rsidR="002E0716">
        <w:rPr>
          <w:szCs w:val="24"/>
        </w:rPr>
        <w:t>, t</w:t>
      </w:r>
      <w:r w:rsidR="00D911D9">
        <w:rPr>
          <w:szCs w:val="24"/>
        </w:rPr>
        <w:t xml:space="preserve">heir criminal prosecution </w:t>
      </w:r>
      <w:r w:rsidR="002E0716">
        <w:rPr>
          <w:szCs w:val="24"/>
        </w:rPr>
        <w:t xml:space="preserve">having </w:t>
      </w:r>
      <w:r w:rsidR="00D911D9">
        <w:rPr>
          <w:szCs w:val="24"/>
        </w:rPr>
        <w:t>had a clear objective and reasonable basis.</w:t>
      </w:r>
    </w:p>
    <w:p w:rsidR="00A00918" w:rsidP="00A00918" w:rsidRDefault="002D2575">
      <w:pPr>
        <w:pStyle w:val="JuPara"/>
      </w:pPr>
      <w:r w:rsidRPr="008A5180">
        <w:fldChar w:fldCharType="begin"/>
      </w:r>
      <w:r w:rsidRPr="008A5180">
        <w:instrText xml:space="preserve"> SEQ level0 \*arabic </w:instrText>
      </w:r>
      <w:r w:rsidRPr="008A5180">
        <w:fldChar w:fldCharType="separate"/>
      </w:r>
      <w:r w:rsidR="0041069E">
        <w:rPr>
          <w:noProof/>
        </w:rPr>
        <w:t>126</w:t>
      </w:r>
      <w:r w:rsidRPr="008A5180">
        <w:fldChar w:fldCharType="end"/>
      </w:r>
      <w:r w:rsidRPr="008A5180">
        <w:t>.</w:t>
      </w:r>
      <w:r>
        <w:rPr>
          <w:i/>
        </w:rPr>
        <w:t>  </w:t>
      </w:r>
      <w:r w:rsidR="00A00918">
        <w:t>The Court considers firstly that, even if there had been an interference with the applicants</w:t>
      </w:r>
      <w:r w:rsidR="00CC582A">
        <w:t>’</w:t>
      </w:r>
      <w:r w:rsidR="00A00918">
        <w:t xml:space="preserve"> rights under Articles 9, 10 and 11 of the Convention, that interference was prescribed by law. Secondly, as regards the legitimacy of the aims of such an interference and the proportionality of the measures taken in relation to those aims, the Court finds that the case, viewed as a whole, discloses no indication of any violation of Articles 9, 10 and 11 of the Convention. Moreover, it considers that the applicants have not been the victim of any unjustified difference in treatment which could amount to discrimination in breach of Article 14 of the Convention.</w:t>
      </w:r>
    </w:p>
    <w:p w:rsidR="00A00918" w:rsidP="00A00918" w:rsidRDefault="00A00918">
      <w:pPr>
        <w:pStyle w:val="JuPara"/>
      </w:pPr>
      <w:r>
        <w:t>Consequently, the Court concludes that there has been no violation of Articles 9, 10, 11 or 14 of the Convention</w:t>
      </w:r>
      <w:r w:rsidR="0041069E">
        <w:t>.</w:t>
      </w:r>
    </w:p>
    <w:p w:rsidRPr="006A6ED0" w:rsidR="008A5180" w:rsidP="008A5180" w:rsidRDefault="008A5180">
      <w:pPr>
        <w:pStyle w:val="JuHHead"/>
      </w:pPr>
      <w:r w:rsidRPr="006A6ED0">
        <w:t>FOR THESE REASONS, THE COURT UNANIMOUSLY</w:t>
      </w:r>
    </w:p>
    <w:p w:rsidR="008A5180" w:rsidP="008A5180" w:rsidRDefault="008A5180">
      <w:pPr>
        <w:pStyle w:val="JuList"/>
      </w:pPr>
      <w:r>
        <w:t>1</w:t>
      </w:r>
      <w:r w:rsidRPr="006A6ED0">
        <w:t>.  </w:t>
      </w:r>
      <w:r w:rsidRPr="006A6ED0">
        <w:rPr>
          <w:i/>
        </w:rPr>
        <w:t>Holds</w:t>
      </w:r>
      <w:r w:rsidRPr="006A6ED0">
        <w:t xml:space="preserve"> that there has been no violation of Article </w:t>
      </w:r>
      <w:r>
        <w:t>6 § 1</w:t>
      </w:r>
      <w:r w:rsidRPr="006A6ED0">
        <w:t xml:space="preserve"> of the Convention;</w:t>
      </w:r>
    </w:p>
    <w:p w:rsidR="008A5180" w:rsidP="008A5180" w:rsidRDefault="008A5180">
      <w:pPr>
        <w:pStyle w:val="JuList"/>
      </w:pPr>
    </w:p>
    <w:p w:rsidRPr="006A6ED0" w:rsidR="008A5180" w:rsidP="008A5180" w:rsidRDefault="008A5180">
      <w:pPr>
        <w:pStyle w:val="JuList"/>
      </w:pPr>
      <w:r>
        <w:t>2</w:t>
      </w:r>
      <w:r w:rsidRPr="006A6ED0">
        <w:t>.  </w:t>
      </w:r>
      <w:r w:rsidRPr="006A6ED0">
        <w:rPr>
          <w:i/>
        </w:rPr>
        <w:t>Holds</w:t>
      </w:r>
      <w:r w:rsidRPr="006A6ED0">
        <w:t xml:space="preserve"> that there has been </w:t>
      </w:r>
      <w:r>
        <w:t>no</w:t>
      </w:r>
      <w:r w:rsidRPr="006A6ED0">
        <w:t xml:space="preserve"> violation of Article </w:t>
      </w:r>
      <w:r>
        <w:t>7</w:t>
      </w:r>
      <w:r w:rsidRPr="006A6ED0">
        <w:t xml:space="preserve"> of the Convention;</w:t>
      </w:r>
    </w:p>
    <w:p w:rsidRPr="006A6ED0" w:rsidR="008A5180" w:rsidP="008A5180" w:rsidRDefault="008A5180">
      <w:pPr>
        <w:pStyle w:val="JuList"/>
      </w:pPr>
    </w:p>
    <w:p w:rsidR="008A5180" w:rsidP="008A5180" w:rsidRDefault="008A5180">
      <w:pPr>
        <w:pStyle w:val="JuList"/>
      </w:pPr>
      <w:r>
        <w:t>3</w:t>
      </w:r>
      <w:r w:rsidRPr="006A6ED0">
        <w:t>.  </w:t>
      </w:r>
      <w:r w:rsidRPr="006A6ED0">
        <w:rPr>
          <w:i/>
        </w:rPr>
        <w:t>Holds</w:t>
      </w:r>
      <w:r w:rsidRPr="006A6ED0">
        <w:t xml:space="preserve"> that there </w:t>
      </w:r>
      <w:r>
        <w:t>has been no violation of Articles 9, 10, 11 and 14 of the Convention.</w:t>
      </w:r>
    </w:p>
    <w:p w:rsidR="000D36D6" w:rsidP="000D36D6" w:rsidRDefault="000D36D6">
      <w:pPr>
        <w:pStyle w:val="JuParaLast"/>
      </w:pPr>
      <w:r w:rsidRPr="006A6ED0">
        <w:t xml:space="preserve">Done in English, and notified in writing on </w:t>
      </w:r>
      <w:r w:rsidR="00880944">
        <w:t>19 February 2008</w:t>
      </w:r>
      <w:r w:rsidRPr="006A6ED0">
        <w:t>, pursuant to Rule 77 §§ 2 and 3 of the Rules of Court.</w:t>
      </w:r>
    </w:p>
    <w:p w:rsidRPr="00D055B4" w:rsidR="00327027" w:rsidP="00327027" w:rsidRDefault="00327027">
      <w:pPr>
        <w:pStyle w:val="JuSigned"/>
      </w:pPr>
      <w:r>
        <w:tab/>
        <w:t>Sally Dollé</w:t>
      </w:r>
      <w:r w:rsidRPr="00B711DB">
        <w:tab/>
      </w:r>
      <w:r>
        <w:t>Françoise Tulkens</w:t>
      </w:r>
      <w:r>
        <w:br/>
      </w:r>
      <w:r>
        <w:tab/>
      </w:r>
      <w:r w:rsidRPr="00D055B4">
        <w:t>Registrar</w:t>
      </w:r>
      <w:r w:rsidRPr="00D055B4">
        <w:tab/>
        <w:t>President</w:t>
      </w:r>
    </w:p>
    <w:p w:rsidRPr="006A6ED0" w:rsidR="00CD49A7" w:rsidP="00327027" w:rsidRDefault="00CD49A7">
      <w:pPr>
        <w:pStyle w:val="JuSigned"/>
        <w:keepNext/>
        <w:keepLines/>
      </w:pPr>
    </w:p>
    <w:sectPr w:rsidRPr="006A6ED0" w:rsidR="00CD49A7" w:rsidSect="003575A6">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7BC" w:rsidRDefault="00B837BC">
      <w:r>
        <w:separator/>
      </w:r>
    </w:p>
    <w:p w:rsidR="00B837BC" w:rsidRDefault="00B837BC"/>
  </w:endnote>
  <w:endnote w:type="continuationSeparator" w:id="0">
    <w:p w:rsidR="00B837BC" w:rsidRDefault="00B837BC">
      <w:r>
        <w:continuationSeparator/>
      </w:r>
    </w:p>
    <w:p w:rsidR="00B837BC" w:rsidRDefault="00B837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7BC" w:rsidRDefault="00B837BC">
      <w:r>
        <w:separator/>
      </w:r>
    </w:p>
    <w:p w:rsidR="00B837BC" w:rsidRDefault="00B837BC"/>
  </w:footnote>
  <w:footnote w:type="continuationSeparator" w:id="0">
    <w:p w:rsidR="00B837BC" w:rsidRDefault="00B837BC">
      <w:r>
        <w:continuationSeparator/>
      </w:r>
    </w:p>
    <w:p w:rsidR="00B837BC" w:rsidRDefault="00B837BC"/>
  </w:footnote>
  <w:footnote w:id="1">
    <w:p w:rsidR="00B837BC" w:rsidRPr="003459B5" w:rsidRDefault="00B837BC" w:rsidP="006E79C3">
      <w:pPr>
        <w:pStyle w:val="JuParaCharChar"/>
        <w:rPr>
          <w:rFonts w:ascii="Times New (W1)" w:hAnsi="Times New (W1)"/>
          <w:sz w:val="20"/>
        </w:rPr>
      </w:pPr>
      <w:r>
        <w:rPr>
          <w:rStyle w:val="FootnoteReference"/>
        </w:rPr>
        <w:footnoteRef/>
      </w:r>
      <w:r>
        <w:t xml:space="preserve"> </w:t>
      </w:r>
      <w:r w:rsidRPr="003459B5">
        <w:rPr>
          <w:rFonts w:ascii="Times New (W1)" w:hAnsi="Times New (W1)"/>
          <w:sz w:val="20"/>
        </w:rPr>
        <w:t xml:space="preserve">Registration of this organisation had been refused by the Minister of Justice on 2 July 1990, as its object had been deemed incompatible with the Provisional Basic law </w:t>
      </w:r>
      <w:r w:rsidRPr="003459B5">
        <w:rPr>
          <w:rFonts w:ascii="Times New (W1)" w:hAnsi="Times New (W1)"/>
          <w:b/>
          <w:sz w:val="20"/>
        </w:rPr>
        <w:t>(paragraph 25 above)</w:t>
      </w:r>
      <w:r w:rsidRPr="003459B5">
        <w:rPr>
          <w:rFonts w:ascii="Times New (W1)" w:hAnsi="Times New (W1)"/>
          <w:sz w:val="20"/>
        </w:rPr>
        <w:t>.</w:t>
      </w:r>
    </w:p>
    <w:p w:rsidR="00B837BC" w:rsidRPr="003575A6" w:rsidRDefault="00B837BC">
      <w:pPr>
        <w:pStyle w:val="FootnoteText"/>
        <w:rPr>
          <w:rFonts w:ascii="Times New (W1)" w:hAnsi="Times New (W1)"/>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7BC" w:rsidRDefault="00B837BC">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B837BC" w:rsidRPr="003575A6" w:rsidRDefault="00B837BC" w:rsidP="003575A6">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7BC" w:rsidRDefault="00B837BC">
    <w:pPr>
      <w:pStyle w:val="JuHeader"/>
    </w:pPr>
    <w:r>
      <w:rPr>
        <w:rStyle w:val="PageNumber"/>
      </w:rPr>
      <w:fldChar w:fldCharType="begin"/>
    </w:r>
    <w:r>
      <w:rPr>
        <w:rStyle w:val="PageNumber"/>
      </w:rPr>
      <w:instrText xml:space="preserve"> PAGE </w:instrText>
    </w:r>
    <w:r>
      <w:rPr>
        <w:rStyle w:val="PageNumber"/>
      </w:rPr>
      <w:fldChar w:fldCharType="separate"/>
    </w:r>
    <w:r w:rsidR="00CC582A">
      <w:rPr>
        <w:rStyle w:val="PageNumber"/>
        <w:noProof/>
      </w:rPr>
      <w:t>18</w:t>
    </w:r>
    <w:r>
      <w:rPr>
        <w:rStyle w:val="PageNumber"/>
      </w:rPr>
      <w:fldChar w:fldCharType="end"/>
    </w:r>
    <w:r>
      <w:tab/>
      <w:t xml:space="preserve">KUOLELIS, BARTOŠEVIČIUS AND BUROKEVIČIUS v. </w:t>
    </w:r>
    <w:smartTag w:uri="urn:schemas-microsoft-com:office:smarttags" w:element="place">
      <w:smartTag w:uri="urn:schemas-microsoft-com:office:smarttags" w:element="country-region">
        <w:r>
          <w:t>LITHUANIA</w:t>
        </w:r>
      </w:smartTag>
    </w:smartTag>
    <w:r>
      <w:t xml:space="preserve"> JUDGMENT</w:t>
    </w:r>
  </w:p>
  <w:p w:rsidR="00B837BC" w:rsidRDefault="00B837B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7BC" w:rsidRDefault="00B837BC">
    <w:pPr>
      <w:pStyle w:val="JuHeader"/>
      <w:rPr>
        <w:rStyle w:val="PageNumber"/>
      </w:rPr>
    </w:pPr>
    <w:r>
      <w:tab/>
      <w:t xml:space="preserve">KUOLELIS, BARTOŠEVIČIUS AND BUROKEVIČIUS v. </w:t>
    </w:r>
    <w:smartTag w:uri="urn:schemas-microsoft-com:office:smarttags" w:element="place">
      <w:smartTag w:uri="urn:schemas-microsoft-com:office:smarttags" w:element="country-region">
        <w:r>
          <w:t>LITHUANIA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CC582A">
      <w:rPr>
        <w:rStyle w:val="PageNumber"/>
        <w:noProof/>
      </w:rPr>
      <w:t>19</w:t>
    </w:r>
    <w:r>
      <w:rPr>
        <w:rStyle w:val="PageNumber"/>
      </w:rPr>
      <w:fldChar w:fldCharType="end"/>
    </w:r>
  </w:p>
  <w:p w:rsidR="00B837BC" w:rsidRDefault="00B837B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6ED0"/>
    <w:rsid w:val="000012DA"/>
    <w:rsid w:val="0000381A"/>
    <w:rsid w:val="00004A69"/>
    <w:rsid w:val="00004F28"/>
    <w:rsid w:val="0001191E"/>
    <w:rsid w:val="000151AE"/>
    <w:rsid w:val="000159AC"/>
    <w:rsid w:val="00015BA4"/>
    <w:rsid w:val="00015EDA"/>
    <w:rsid w:val="000167C3"/>
    <w:rsid w:val="00017FA8"/>
    <w:rsid w:val="00025589"/>
    <w:rsid w:val="00034A75"/>
    <w:rsid w:val="0003525F"/>
    <w:rsid w:val="0003580F"/>
    <w:rsid w:val="00042AD6"/>
    <w:rsid w:val="00042BCF"/>
    <w:rsid w:val="0004353B"/>
    <w:rsid w:val="00044080"/>
    <w:rsid w:val="00045027"/>
    <w:rsid w:val="00047DA4"/>
    <w:rsid w:val="00051354"/>
    <w:rsid w:val="0005344E"/>
    <w:rsid w:val="00055C58"/>
    <w:rsid w:val="00056B10"/>
    <w:rsid w:val="000620FB"/>
    <w:rsid w:val="0006346C"/>
    <w:rsid w:val="00063C66"/>
    <w:rsid w:val="00064D27"/>
    <w:rsid w:val="00064D3E"/>
    <w:rsid w:val="000658C7"/>
    <w:rsid w:val="00071B9D"/>
    <w:rsid w:val="0007275C"/>
    <w:rsid w:val="00073958"/>
    <w:rsid w:val="000774A1"/>
    <w:rsid w:val="0007775F"/>
    <w:rsid w:val="000819CD"/>
    <w:rsid w:val="00083A11"/>
    <w:rsid w:val="00084A52"/>
    <w:rsid w:val="00084F31"/>
    <w:rsid w:val="00084FCB"/>
    <w:rsid w:val="00085109"/>
    <w:rsid w:val="000879D7"/>
    <w:rsid w:val="000904F3"/>
    <w:rsid w:val="000923F4"/>
    <w:rsid w:val="00094184"/>
    <w:rsid w:val="00095BE5"/>
    <w:rsid w:val="00096342"/>
    <w:rsid w:val="000A0D91"/>
    <w:rsid w:val="000A36AF"/>
    <w:rsid w:val="000A70E5"/>
    <w:rsid w:val="000A7A25"/>
    <w:rsid w:val="000B1E46"/>
    <w:rsid w:val="000B625B"/>
    <w:rsid w:val="000C1D04"/>
    <w:rsid w:val="000C3CB4"/>
    <w:rsid w:val="000C5228"/>
    <w:rsid w:val="000C63A1"/>
    <w:rsid w:val="000C65F6"/>
    <w:rsid w:val="000C79EA"/>
    <w:rsid w:val="000D00F5"/>
    <w:rsid w:val="000D04E0"/>
    <w:rsid w:val="000D2FB0"/>
    <w:rsid w:val="000D36D6"/>
    <w:rsid w:val="000D3BB0"/>
    <w:rsid w:val="000E108D"/>
    <w:rsid w:val="000E1947"/>
    <w:rsid w:val="000E1F84"/>
    <w:rsid w:val="000E3110"/>
    <w:rsid w:val="000E34CA"/>
    <w:rsid w:val="000E61FE"/>
    <w:rsid w:val="000F1BFC"/>
    <w:rsid w:val="000F1F69"/>
    <w:rsid w:val="000F542B"/>
    <w:rsid w:val="000F5861"/>
    <w:rsid w:val="000F5A94"/>
    <w:rsid w:val="000F5BD8"/>
    <w:rsid w:val="001000EA"/>
    <w:rsid w:val="00105B41"/>
    <w:rsid w:val="00107D96"/>
    <w:rsid w:val="00111899"/>
    <w:rsid w:val="00111ACC"/>
    <w:rsid w:val="00113F1F"/>
    <w:rsid w:val="001140DE"/>
    <w:rsid w:val="001146EC"/>
    <w:rsid w:val="0011664E"/>
    <w:rsid w:val="001225D8"/>
    <w:rsid w:val="00122BF2"/>
    <w:rsid w:val="00124DE8"/>
    <w:rsid w:val="00127D99"/>
    <w:rsid w:val="00131C2B"/>
    <w:rsid w:val="00136071"/>
    <w:rsid w:val="00136D84"/>
    <w:rsid w:val="00137C18"/>
    <w:rsid w:val="001419CD"/>
    <w:rsid w:val="00142518"/>
    <w:rsid w:val="001427EE"/>
    <w:rsid w:val="001445FD"/>
    <w:rsid w:val="00144DBF"/>
    <w:rsid w:val="00145B6D"/>
    <w:rsid w:val="00147021"/>
    <w:rsid w:val="00147D95"/>
    <w:rsid w:val="001517FA"/>
    <w:rsid w:val="0015415C"/>
    <w:rsid w:val="00154D32"/>
    <w:rsid w:val="0015761D"/>
    <w:rsid w:val="001577FD"/>
    <w:rsid w:val="00157C7F"/>
    <w:rsid w:val="00157D85"/>
    <w:rsid w:val="00163007"/>
    <w:rsid w:val="001636C5"/>
    <w:rsid w:val="00163979"/>
    <w:rsid w:val="00163F77"/>
    <w:rsid w:val="00163F7B"/>
    <w:rsid w:val="00170945"/>
    <w:rsid w:val="001710FF"/>
    <w:rsid w:val="0017213E"/>
    <w:rsid w:val="00174C0A"/>
    <w:rsid w:val="001768EF"/>
    <w:rsid w:val="00176C42"/>
    <w:rsid w:val="0017793C"/>
    <w:rsid w:val="0018249B"/>
    <w:rsid w:val="00182A65"/>
    <w:rsid w:val="00182B67"/>
    <w:rsid w:val="00183326"/>
    <w:rsid w:val="00184203"/>
    <w:rsid w:val="00184E0F"/>
    <w:rsid w:val="00185A38"/>
    <w:rsid w:val="00190B71"/>
    <w:rsid w:val="00193209"/>
    <w:rsid w:val="00193914"/>
    <w:rsid w:val="001940CF"/>
    <w:rsid w:val="00195809"/>
    <w:rsid w:val="001963B4"/>
    <w:rsid w:val="001967E1"/>
    <w:rsid w:val="001A00D2"/>
    <w:rsid w:val="001A0F2B"/>
    <w:rsid w:val="001A1E56"/>
    <w:rsid w:val="001A2B15"/>
    <w:rsid w:val="001A508F"/>
    <w:rsid w:val="001A5B4A"/>
    <w:rsid w:val="001A6BAA"/>
    <w:rsid w:val="001A7F3F"/>
    <w:rsid w:val="001B2711"/>
    <w:rsid w:val="001B7472"/>
    <w:rsid w:val="001C1C89"/>
    <w:rsid w:val="001C2456"/>
    <w:rsid w:val="001C50B1"/>
    <w:rsid w:val="001C61ED"/>
    <w:rsid w:val="001D0A7D"/>
    <w:rsid w:val="001D154C"/>
    <w:rsid w:val="001D376A"/>
    <w:rsid w:val="001D4505"/>
    <w:rsid w:val="001D7A1C"/>
    <w:rsid w:val="001E23A9"/>
    <w:rsid w:val="001E35D2"/>
    <w:rsid w:val="001E44AA"/>
    <w:rsid w:val="001E516D"/>
    <w:rsid w:val="001E736F"/>
    <w:rsid w:val="001E7FEF"/>
    <w:rsid w:val="001F09DE"/>
    <w:rsid w:val="001F0ED6"/>
    <w:rsid w:val="001F15D2"/>
    <w:rsid w:val="001F202D"/>
    <w:rsid w:val="001F2CD8"/>
    <w:rsid w:val="001F49AC"/>
    <w:rsid w:val="001F6C6D"/>
    <w:rsid w:val="00200689"/>
    <w:rsid w:val="002053FC"/>
    <w:rsid w:val="00205667"/>
    <w:rsid w:val="00206B51"/>
    <w:rsid w:val="00206C8F"/>
    <w:rsid w:val="002112E9"/>
    <w:rsid w:val="002122D3"/>
    <w:rsid w:val="0021250E"/>
    <w:rsid w:val="0021276E"/>
    <w:rsid w:val="00214CD5"/>
    <w:rsid w:val="002151E3"/>
    <w:rsid w:val="00215F03"/>
    <w:rsid w:val="00217324"/>
    <w:rsid w:val="00220A36"/>
    <w:rsid w:val="002242C8"/>
    <w:rsid w:val="00226B1E"/>
    <w:rsid w:val="002275DF"/>
    <w:rsid w:val="00227C2D"/>
    <w:rsid w:val="0023111F"/>
    <w:rsid w:val="002315C1"/>
    <w:rsid w:val="00231C58"/>
    <w:rsid w:val="00232D35"/>
    <w:rsid w:val="002344B9"/>
    <w:rsid w:val="00235297"/>
    <w:rsid w:val="00235988"/>
    <w:rsid w:val="0023684C"/>
    <w:rsid w:val="00236CC0"/>
    <w:rsid w:val="00237D29"/>
    <w:rsid w:val="00240D6F"/>
    <w:rsid w:val="0024453F"/>
    <w:rsid w:val="002445D1"/>
    <w:rsid w:val="002445E4"/>
    <w:rsid w:val="00247343"/>
    <w:rsid w:val="00247665"/>
    <w:rsid w:val="00250079"/>
    <w:rsid w:val="00250556"/>
    <w:rsid w:val="00250E51"/>
    <w:rsid w:val="002512F1"/>
    <w:rsid w:val="00252914"/>
    <w:rsid w:val="00253D20"/>
    <w:rsid w:val="0025678A"/>
    <w:rsid w:val="002575B3"/>
    <w:rsid w:val="002606DA"/>
    <w:rsid w:val="002607EA"/>
    <w:rsid w:val="00261026"/>
    <w:rsid w:val="00262291"/>
    <w:rsid w:val="00264CFF"/>
    <w:rsid w:val="00267342"/>
    <w:rsid w:val="00267BF8"/>
    <w:rsid w:val="002707A8"/>
    <w:rsid w:val="0027127E"/>
    <w:rsid w:val="00272C21"/>
    <w:rsid w:val="002749C1"/>
    <w:rsid w:val="00274F46"/>
    <w:rsid w:val="00275417"/>
    <w:rsid w:val="0027554A"/>
    <w:rsid w:val="00275D8F"/>
    <w:rsid w:val="0027603C"/>
    <w:rsid w:val="002761D9"/>
    <w:rsid w:val="00277781"/>
    <w:rsid w:val="0028127A"/>
    <w:rsid w:val="002827F3"/>
    <w:rsid w:val="002831A6"/>
    <w:rsid w:val="00283F8B"/>
    <w:rsid w:val="0028551F"/>
    <w:rsid w:val="00286ADE"/>
    <w:rsid w:val="002878B1"/>
    <w:rsid w:val="002919CA"/>
    <w:rsid w:val="00292685"/>
    <w:rsid w:val="00294944"/>
    <w:rsid w:val="0029559C"/>
    <w:rsid w:val="00297586"/>
    <w:rsid w:val="002A0502"/>
    <w:rsid w:val="002A4E44"/>
    <w:rsid w:val="002A5442"/>
    <w:rsid w:val="002B244C"/>
    <w:rsid w:val="002B2C02"/>
    <w:rsid w:val="002B3A07"/>
    <w:rsid w:val="002C1DE0"/>
    <w:rsid w:val="002C3F6A"/>
    <w:rsid w:val="002C5C09"/>
    <w:rsid w:val="002C605E"/>
    <w:rsid w:val="002C6C2E"/>
    <w:rsid w:val="002C6DEE"/>
    <w:rsid w:val="002D2575"/>
    <w:rsid w:val="002D32E0"/>
    <w:rsid w:val="002D5258"/>
    <w:rsid w:val="002D5D59"/>
    <w:rsid w:val="002D71B4"/>
    <w:rsid w:val="002E0716"/>
    <w:rsid w:val="002E1396"/>
    <w:rsid w:val="002E538A"/>
    <w:rsid w:val="002E6B1F"/>
    <w:rsid w:val="002F123B"/>
    <w:rsid w:val="002F2FB9"/>
    <w:rsid w:val="00301369"/>
    <w:rsid w:val="003048E5"/>
    <w:rsid w:val="00304985"/>
    <w:rsid w:val="0030647C"/>
    <w:rsid w:val="003066BB"/>
    <w:rsid w:val="00310A22"/>
    <w:rsid w:val="00310AAE"/>
    <w:rsid w:val="00311973"/>
    <w:rsid w:val="00311A90"/>
    <w:rsid w:val="00311E50"/>
    <w:rsid w:val="00313630"/>
    <w:rsid w:val="00314BAA"/>
    <w:rsid w:val="00323E3E"/>
    <w:rsid w:val="0032554A"/>
    <w:rsid w:val="0032567D"/>
    <w:rsid w:val="00327027"/>
    <w:rsid w:val="00327DED"/>
    <w:rsid w:val="00330D71"/>
    <w:rsid w:val="00332538"/>
    <w:rsid w:val="00333A52"/>
    <w:rsid w:val="00335351"/>
    <w:rsid w:val="00337E94"/>
    <w:rsid w:val="00340F55"/>
    <w:rsid w:val="00345923"/>
    <w:rsid w:val="0034594E"/>
    <w:rsid w:val="003459B5"/>
    <w:rsid w:val="00347264"/>
    <w:rsid w:val="00347FD3"/>
    <w:rsid w:val="00352356"/>
    <w:rsid w:val="003536AC"/>
    <w:rsid w:val="0035597B"/>
    <w:rsid w:val="00355D40"/>
    <w:rsid w:val="003575A6"/>
    <w:rsid w:val="00357F92"/>
    <w:rsid w:val="003603BF"/>
    <w:rsid w:val="003622E0"/>
    <w:rsid w:val="003627D9"/>
    <w:rsid w:val="00362FD1"/>
    <w:rsid w:val="00366052"/>
    <w:rsid w:val="00366717"/>
    <w:rsid w:val="00370463"/>
    <w:rsid w:val="0037085C"/>
    <w:rsid w:val="00372A38"/>
    <w:rsid w:val="00374659"/>
    <w:rsid w:val="00376E90"/>
    <w:rsid w:val="0038253A"/>
    <w:rsid w:val="0038593D"/>
    <w:rsid w:val="0039117A"/>
    <w:rsid w:val="003913BB"/>
    <w:rsid w:val="00391AE7"/>
    <w:rsid w:val="00391ED9"/>
    <w:rsid w:val="00393213"/>
    <w:rsid w:val="00393405"/>
    <w:rsid w:val="00394DF3"/>
    <w:rsid w:val="00395B1A"/>
    <w:rsid w:val="003969D4"/>
    <w:rsid w:val="0039716A"/>
    <w:rsid w:val="003A1FB4"/>
    <w:rsid w:val="003A225E"/>
    <w:rsid w:val="003A33E9"/>
    <w:rsid w:val="003B20CD"/>
    <w:rsid w:val="003B6AD0"/>
    <w:rsid w:val="003C3484"/>
    <w:rsid w:val="003C3563"/>
    <w:rsid w:val="003C41A0"/>
    <w:rsid w:val="003C4B14"/>
    <w:rsid w:val="003D1DAB"/>
    <w:rsid w:val="003D653C"/>
    <w:rsid w:val="003D7EF4"/>
    <w:rsid w:val="003E180F"/>
    <w:rsid w:val="003E249E"/>
    <w:rsid w:val="003E3FBE"/>
    <w:rsid w:val="003E48C5"/>
    <w:rsid w:val="003E5B66"/>
    <w:rsid w:val="003E669B"/>
    <w:rsid w:val="003E68D8"/>
    <w:rsid w:val="003E71EC"/>
    <w:rsid w:val="003F02C2"/>
    <w:rsid w:val="003F29BA"/>
    <w:rsid w:val="003F40D6"/>
    <w:rsid w:val="003F5D49"/>
    <w:rsid w:val="003F7961"/>
    <w:rsid w:val="0040122B"/>
    <w:rsid w:val="00402155"/>
    <w:rsid w:val="00403B00"/>
    <w:rsid w:val="00406114"/>
    <w:rsid w:val="004061E8"/>
    <w:rsid w:val="00406E43"/>
    <w:rsid w:val="0041069E"/>
    <w:rsid w:val="004120BB"/>
    <w:rsid w:val="00412272"/>
    <w:rsid w:val="004133D2"/>
    <w:rsid w:val="00413C36"/>
    <w:rsid w:val="00416B57"/>
    <w:rsid w:val="004214AB"/>
    <w:rsid w:val="00423826"/>
    <w:rsid w:val="00426E3E"/>
    <w:rsid w:val="00427820"/>
    <w:rsid w:val="004320AD"/>
    <w:rsid w:val="00432D97"/>
    <w:rsid w:val="00433E93"/>
    <w:rsid w:val="0043506C"/>
    <w:rsid w:val="00435C0E"/>
    <w:rsid w:val="00435E26"/>
    <w:rsid w:val="0043618A"/>
    <w:rsid w:val="00436546"/>
    <w:rsid w:val="00436EF0"/>
    <w:rsid w:val="0044101D"/>
    <w:rsid w:val="0044117C"/>
    <w:rsid w:val="0044177F"/>
    <w:rsid w:val="00441CF1"/>
    <w:rsid w:val="00442DD0"/>
    <w:rsid w:val="004439A9"/>
    <w:rsid w:val="0044459A"/>
    <w:rsid w:val="00444817"/>
    <w:rsid w:val="00445BFD"/>
    <w:rsid w:val="00446652"/>
    <w:rsid w:val="0045477D"/>
    <w:rsid w:val="0045496C"/>
    <w:rsid w:val="004607CE"/>
    <w:rsid w:val="00460CE2"/>
    <w:rsid w:val="00464CB3"/>
    <w:rsid w:val="00467507"/>
    <w:rsid w:val="004700CA"/>
    <w:rsid w:val="0047116F"/>
    <w:rsid w:val="0047415A"/>
    <w:rsid w:val="0047491A"/>
    <w:rsid w:val="004774C1"/>
    <w:rsid w:val="0047774F"/>
    <w:rsid w:val="004821FC"/>
    <w:rsid w:val="0048318F"/>
    <w:rsid w:val="0048593C"/>
    <w:rsid w:val="00490143"/>
    <w:rsid w:val="004913FA"/>
    <w:rsid w:val="00494D12"/>
    <w:rsid w:val="00496CF0"/>
    <w:rsid w:val="00497882"/>
    <w:rsid w:val="004A260D"/>
    <w:rsid w:val="004A32AC"/>
    <w:rsid w:val="004A54EF"/>
    <w:rsid w:val="004A6521"/>
    <w:rsid w:val="004A6A49"/>
    <w:rsid w:val="004B1399"/>
    <w:rsid w:val="004B1891"/>
    <w:rsid w:val="004B3514"/>
    <w:rsid w:val="004B3BFC"/>
    <w:rsid w:val="004B54D0"/>
    <w:rsid w:val="004B631B"/>
    <w:rsid w:val="004C0219"/>
    <w:rsid w:val="004C05E7"/>
    <w:rsid w:val="004C3FAB"/>
    <w:rsid w:val="004C428A"/>
    <w:rsid w:val="004C760E"/>
    <w:rsid w:val="004D1205"/>
    <w:rsid w:val="004D1FCA"/>
    <w:rsid w:val="004D4F4E"/>
    <w:rsid w:val="004D5283"/>
    <w:rsid w:val="004E2704"/>
    <w:rsid w:val="004E3A0A"/>
    <w:rsid w:val="004E41CD"/>
    <w:rsid w:val="004E680B"/>
    <w:rsid w:val="004F1887"/>
    <w:rsid w:val="004F1C6F"/>
    <w:rsid w:val="004F1FB8"/>
    <w:rsid w:val="004F3B03"/>
    <w:rsid w:val="004F52DA"/>
    <w:rsid w:val="004F58B9"/>
    <w:rsid w:val="00500506"/>
    <w:rsid w:val="0050096D"/>
    <w:rsid w:val="00500A0C"/>
    <w:rsid w:val="0050172F"/>
    <w:rsid w:val="00501907"/>
    <w:rsid w:val="00501986"/>
    <w:rsid w:val="00501EBF"/>
    <w:rsid w:val="00503884"/>
    <w:rsid w:val="0050769C"/>
    <w:rsid w:val="00510B08"/>
    <w:rsid w:val="005117CE"/>
    <w:rsid w:val="00521DA2"/>
    <w:rsid w:val="005247A4"/>
    <w:rsid w:val="00524AAD"/>
    <w:rsid w:val="00527FEC"/>
    <w:rsid w:val="005338F1"/>
    <w:rsid w:val="00533A8F"/>
    <w:rsid w:val="005400B1"/>
    <w:rsid w:val="005400B8"/>
    <w:rsid w:val="005433B5"/>
    <w:rsid w:val="00544B4B"/>
    <w:rsid w:val="005455C7"/>
    <w:rsid w:val="00547437"/>
    <w:rsid w:val="005501D0"/>
    <w:rsid w:val="00550845"/>
    <w:rsid w:val="00550B13"/>
    <w:rsid w:val="00552A11"/>
    <w:rsid w:val="00553DBB"/>
    <w:rsid w:val="005549F5"/>
    <w:rsid w:val="0055605E"/>
    <w:rsid w:val="005575CA"/>
    <w:rsid w:val="00557F4E"/>
    <w:rsid w:val="0056162B"/>
    <w:rsid w:val="005617F0"/>
    <w:rsid w:val="0056229F"/>
    <w:rsid w:val="00564560"/>
    <w:rsid w:val="0056631D"/>
    <w:rsid w:val="00566AAE"/>
    <w:rsid w:val="00571E7F"/>
    <w:rsid w:val="00572586"/>
    <w:rsid w:val="005734FB"/>
    <w:rsid w:val="0057355A"/>
    <w:rsid w:val="00576E95"/>
    <w:rsid w:val="00577292"/>
    <w:rsid w:val="005803E1"/>
    <w:rsid w:val="00580A33"/>
    <w:rsid w:val="00586146"/>
    <w:rsid w:val="00586D1E"/>
    <w:rsid w:val="00587536"/>
    <w:rsid w:val="005877BE"/>
    <w:rsid w:val="00590908"/>
    <w:rsid w:val="00590D71"/>
    <w:rsid w:val="005948DF"/>
    <w:rsid w:val="00597FA4"/>
    <w:rsid w:val="005A05B3"/>
    <w:rsid w:val="005A1BC8"/>
    <w:rsid w:val="005A55CB"/>
    <w:rsid w:val="005A73F9"/>
    <w:rsid w:val="005B6C11"/>
    <w:rsid w:val="005C0FE2"/>
    <w:rsid w:val="005C356F"/>
    <w:rsid w:val="005C5AA3"/>
    <w:rsid w:val="005C5CF1"/>
    <w:rsid w:val="005C65CB"/>
    <w:rsid w:val="005D03B2"/>
    <w:rsid w:val="005D0418"/>
    <w:rsid w:val="005D366E"/>
    <w:rsid w:val="005D4341"/>
    <w:rsid w:val="005D45E3"/>
    <w:rsid w:val="005D4836"/>
    <w:rsid w:val="005D7111"/>
    <w:rsid w:val="005D7617"/>
    <w:rsid w:val="005D7BD2"/>
    <w:rsid w:val="005E24D8"/>
    <w:rsid w:val="005E4416"/>
    <w:rsid w:val="005E48DB"/>
    <w:rsid w:val="005E54BB"/>
    <w:rsid w:val="005F0277"/>
    <w:rsid w:val="005F2471"/>
    <w:rsid w:val="005F39FD"/>
    <w:rsid w:val="005F5BC1"/>
    <w:rsid w:val="005F6F3A"/>
    <w:rsid w:val="005F78E3"/>
    <w:rsid w:val="006003DA"/>
    <w:rsid w:val="0060220C"/>
    <w:rsid w:val="00607D4F"/>
    <w:rsid w:val="006114DC"/>
    <w:rsid w:val="00612EAE"/>
    <w:rsid w:val="006142D0"/>
    <w:rsid w:val="0061530B"/>
    <w:rsid w:val="0062285D"/>
    <w:rsid w:val="00622A4B"/>
    <w:rsid w:val="006234A3"/>
    <w:rsid w:val="0062567D"/>
    <w:rsid w:val="00626514"/>
    <w:rsid w:val="00627A21"/>
    <w:rsid w:val="00631621"/>
    <w:rsid w:val="00637FBA"/>
    <w:rsid w:val="006435BD"/>
    <w:rsid w:val="006464FA"/>
    <w:rsid w:val="00651531"/>
    <w:rsid w:val="00652CB7"/>
    <w:rsid w:val="00652CE6"/>
    <w:rsid w:val="0065479A"/>
    <w:rsid w:val="00656730"/>
    <w:rsid w:val="0065768E"/>
    <w:rsid w:val="00663790"/>
    <w:rsid w:val="00670CB6"/>
    <w:rsid w:val="00672FFF"/>
    <w:rsid w:val="006743BA"/>
    <w:rsid w:val="0067509C"/>
    <w:rsid w:val="00675554"/>
    <w:rsid w:val="00675A0A"/>
    <w:rsid w:val="00675A7E"/>
    <w:rsid w:val="00677E8C"/>
    <w:rsid w:val="00680331"/>
    <w:rsid w:val="00680690"/>
    <w:rsid w:val="00682202"/>
    <w:rsid w:val="00682AB5"/>
    <w:rsid w:val="00683480"/>
    <w:rsid w:val="00684119"/>
    <w:rsid w:val="006845C9"/>
    <w:rsid w:val="00684F26"/>
    <w:rsid w:val="00685817"/>
    <w:rsid w:val="00691A5D"/>
    <w:rsid w:val="00694B19"/>
    <w:rsid w:val="006952FE"/>
    <w:rsid w:val="0069595F"/>
    <w:rsid w:val="00697C99"/>
    <w:rsid w:val="006A0EE7"/>
    <w:rsid w:val="006A2F78"/>
    <w:rsid w:val="006A4D48"/>
    <w:rsid w:val="006A52EB"/>
    <w:rsid w:val="006A6ED0"/>
    <w:rsid w:val="006B1374"/>
    <w:rsid w:val="006B2B3A"/>
    <w:rsid w:val="006B2DA9"/>
    <w:rsid w:val="006B4FE9"/>
    <w:rsid w:val="006B7CB6"/>
    <w:rsid w:val="006C113F"/>
    <w:rsid w:val="006C2487"/>
    <w:rsid w:val="006C26CD"/>
    <w:rsid w:val="006C41A1"/>
    <w:rsid w:val="006C4999"/>
    <w:rsid w:val="006C5BA3"/>
    <w:rsid w:val="006C78B9"/>
    <w:rsid w:val="006D4A9B"/>
    <w:rsid w:val="006D73A6"/>
    <w:rsid w:val="006D7BC9"/>
    <w:rsid w:val="006E2125"/>
    <w:rsid w:val="006E4F99"/>
    <w:rsid w:val="006E5332"/>
    <w:rsid w:val="006E5350"/>
    <w:rsid w:val="006E79C3"/>
    <w:rsid w:val="006F47CF"/>
    <w:rsid w:val="006F5B6E"/>
    <w:rsid w:val="006F61F0"/>
    <w:rsid w:val="0070007A"/>
    <w:rsid w:val="00704EB5"/>
    <w:rsid w:val="00710577"/>
    <w:rsid w:val="0071120C"/>
    <w:rsid w:val="00711E23"/>
    <w:rsid w:val="00712975"/>
    <w:rsid w:val="00712BB9"/>
    <w:rsid w:val="00713851"/>
    <w:rsid w:val="007153E1"/>
    <w:rsid w:val="00716079"/>
    <w:rsid w:val="00716739"/>
    <w:rsid w:val="00716963"/>
    <w:rsid w:val="00723A4F"/>
    <w:rsid w:val="00723B04"/>
    <w:rsid w:val="0072617D"/>
    <w:rsid w:val="0072703B"/>
    <w:rsid w:val="00734B94"/>
    <w:rsid w:val="007365D6"/>
    <w:rsid w:val="007369B2"/>
    <w:rsid w:val="00736F99"/>
    <w:rsid w:val="007370DA"/>
    <w:rsid w:val="00743D69"/>
    <w:rsid w:val="007445E9"/>
    <w:rsid w:val="00744A6A"/>
    <w:rsid w:val="00745356"/>
    <w:rsid w:val="007457F6"/>
    <w:rsid w:val="00747C2E"/>
    <w:rsid w:val="00752C3D"/>
    <w:rsid w:val="00753FE3"/>
    <w:rsid w:val="00754E31"/>
    <w:rsid w:val="00757238"/>
    <w:rsid w:val="0076620C"/>
    <w:rsid w:val="007663F7"/>
    <w:rsid w:val="0076722F"/>
    <w:rsid w:val="00770EB2"/>
    <w:rsid w:val="00775D70"/>
    <w:rsid w:val="00777856"/>
    <w:rsid w:val="00781495"/>
    <w:rsid w:val="007815D2"/>
    <w:rsid w:val="00781896"/>
    <w:rsid w:val="007830CB"/>
    <w:rsid w:val="0078516B"/>
    <w:rsid w:val="00785501"/>
    <w:rsid w:val="007868DD"/>
    <w:rsid w:val="00790097"/>
    <w:rsid w:val="00790ABA"/>
    <w:rsid w:val="0079559F"/>
    <w:rsid w:val="00797774"/>
    <w:rsid w:val="00797924"/>
    <w:rsid w:val="00797A76"/>
    <w:rsid w:val="007A2054"/>
    <w:rsid w:val="007A3E29"/>
    <w:rsid w:val="007A5D6F"/>
    <w:rsid w:val="007A6087"/>
    <w:rsid w:val="007A61EB"/>
    <w:rsid w:val="007A6F5A"/>
    <w:rsid w:val="007B0453"/>
    <w:rsid w:val="007B0526"/>
    <w:rsid w:val="007B3FCB"/>
    <w:rsid w:val="007B6FCD"/>
    <w:rsid w:val="007C01EF"/>
    <w:rsid w:val="007C11F9"/>
    <w:rsid w:val="007C214A"/>
    <w:rsid w:val="007C7345"/>
    <w:rsid w:val="007D0A2C"/>
    <w:rsid w:val="007D129E"/>
    <w:rsid w:val="007D1E5F"/>
    <w:rsid w:val="007D2983"/>
    <w:rsid w:val="007D3D2D"/>
    <w:rsid w:val="007D6781"/>
    <w:rsid w:val="007E10F3"/>
    <w:rsid w:val="007E1A5F"/>
    <w:rsid w:val="007E245F"/>
    <w:rsid w:val="007E7503"/>
    <w:rsid w:val="007E767D"/>
    <w:rsid w:val="007E77F4"/>
    <w:rsid w:val="007F06BC"/>
    <w:rsid w:val="007F20B0"/>
    <w:rsid w:val="007F22F9"/>
    <w:rsid w:val="007F2B41"/>
    <w:rsid w:val="007F2E10"/>
    <w:rsid w:val="007F46AF"/>
    <w:rsid w:val="007F6C85"/>
    <w:rsid w:val="007F7E6E"/>
    <w:rsid w:val="00800AA9"/>
    <w:rsid w:val="00801328"/>
    <w:rsid w:val="00801D5C"/>
    <w:rsid w:val="008029CD"/>
    <w:rsid w:val="00804042"/>
    <w:rsid w:val="00806211"/>
    <w:rsid w:val="00806BB6"/>
    <w:rsid w:val="00807071"/>
    <w:rsid w:val="00810808"/>
    <w:rsid w:val="00810CF8"/>
    <w:rsid w:val="00812160"/>
    <w:rsid w:val="008221E4"/>
    <w:rsid w:val="008233F5"/>
    <w:rsid w:val="008233F7"/>
    <w:rsid w:val="008239EB"/>
    <w:rsid w:val="00823BFA"/>
    <w:rsid w:val="00825292"/>
    <w:rsid w:val="00825F06"/>
    <w:rsid w:val="00826AE9"/>
    <w:rsid w:val="008278D0"/>
    <w:rsid w:val="00830A70"/>
    <w:rsid w:val="008333BA"/>
    <w:rsid w:val="00836381"/>
    <w:rsid w:val="008371D9"/>
    <w:rsid w:val="008379CA"/>
    <w:rsid w:val="008405FC"/>
    <w:rsid w:val="00841CF8"/>
    <w:rsid w:val="00842C25"/>
    <w:rsid w:val="00843EFB"/>
    <w:rsid w:val="008453C7"/>
    <w:rsid w:val="008475E5"/>
    <w:rsid w:val="008478A9"/>
    <w:rsid w:val="00847FF8"/>
    <w:rsid w:val="0085168F"/>
    <w:rsid w:val="00851DF6"/>
    <w:rsid w:val="00853F02"/>
    <w:rsid w:val="008555C4"/>
    <w:rsid w:val="00855C24"/>
    <w:rsid w:val="0085611B"/>
    <w:rsid w:val="0085689F"/>
    <w:rsid w:val="00857079"/>
    <w:rsid w:val="0085762E"/>
    <w:rsid w:val="00857688"/>
    <w:rsid w:val="008605FE"/>
    <w:rsid w:val="0086077E"/>
    <w:rsid w:val="00860D31"/>
    <w:rsid w:val="008624BB"/>
    <w:rsid w:val="0086322B"/>
    <w:rsid w:val="00870608"/>
    <w:rsid w:val="008716D7"/>
    <w:rsid w:val="00871977"/>
    <w:rsid w:val="00871B91"/>
    <w:rsid w:val="00880944"/>
    <w:rsid w:val="00880F59"/>
    <w:rsid w:val="0088171A"/>
    <w:rsid w:val="00884C87"/>
    <w:rsid w:val="00885564"/>
    <w:rsid w:val="008910BF"/>
    <w:rsid w:val="00891677"/>
    <w:rsid w:val="00895048"/>
    <w:rsid w:val="008A4A8A"/>
    <w:rsid w:val="008A5180"/>
    <w:rsid w:val="008A6E4E"/>
    <w:rsid w:val="008A7752"/>
    <w:rsid w:val="008B1496"/>
    <w:rsid w:val="008B7E28"/>
    <w:rsid w:val="008C63EA"/>
    <w:rsid w:val="008D1616"/>
    <w:rsid w:val="008D38C0"/>
    <w:rsid w:val="008D4320"/>
    <w:rsid w:val="008D4F82"/>
    <w:rsid w:val="008D5528"/>
    <w:rsid w:val="008E36F2"/>
    <w:rsid w:val="008E3820"/>
    <w:rsid w:val="008E3A61"/>
    <w:rsid w:val="008E6D72"/>
    <w:rsid w:val="008E6F3E"/>
    <w:rsid w:val="008E7CD2"/>
    <w:rsid w:val="008F3646"/>
    <w:rsid w:val="008F464E"/>
    <w:rsid w:val="008F4D81"/>
    <w:rsid w:val="008F586E"/>
    <w:rsid w:val="0090011E"/>
    <w:rsid w:val="0090184D"/>
    <w:rsid w:val="00906520"/>
    <w:rsid w:val="009109A3"/>
    <w:rsid w:val="00912511"/>
    <w:rsid w:val="00913141"/>
    <w:rsid w:val="0091381F"/>
    <w:rsid w:val="00920271"/>
    <w:rsid w:val="00920BC2"/>
    <w:rsid w:val="009219CA"/>
    <w:rsid w:val="00922519"/>
    <w:rsid w:val="00923157"/>
    <w:rsid w:val="009301B1"/>
    <w:rsid w:val="00931801"/>
    <w:rsid w:val="00936075"/>
    <w:rsid w:val="00936B13"/>
    <w:rsid w:val="00940BEE"/>
    <w:rsid w:val="00944BF2"/>
    <w:rsid w:val="00954AC6"/>
    <w:rsid w:val="00956456"/>
    <w:rsid w:val="009571F8"/>
    <w:rsid w:val="009607CB"/>
    <w:rsid w:val="00961C7C"/>
    <w:rsid w:val="009624E0"/>
    <w:rsid w:val="00963DE9"/>
    <w:rsid w:val="00964F43"/>
    <w:rsid w:val="009706AC"/>
    <w:rsid w:val="00972DB3"/>
    <w:rsid w:val="00972F5E"/>
    <w:rsid w:val="009738FB"/>
    <w:rsid w:val="00974106"/>
    <w:rsid w:val="00974A11"/>
    <w:rsid w:val="00974FC3"/>
    <w:rsid w:val="00975A06"/>
    <w:rsid w:val="00976009"/>
    <w:rsid w:val="00976CB9"/>
    <w:rsid w:val="00981442"/>
    <w:rsid w:val="009814A1"/>
    <w:rsid w:val="00981952"/>
    <w:rsid w:val="00982462"/>
    <w:rsid w:val="009831EA"/>
    <w:rsid w:val="00986C30"/>
    <w:rsid w:val="00990B12"/>
    <w:rsid w:val="00990F7B"/>
    <w:rsid w:val="0099163E"/>
    <w:rsid w:val="009952C5"/>
    <w:rsid w:val="009A0233"/>
    <w:rsid w:val="009A11FD"/>
    <w:rsid w:val="009A22B0"/>
    <w:rsid w:val="009A2AAE"/>
    <w:rsid w:val="009A3891"/>
    <w:rsid w:val="009A5ECF"/>
    <w:rsid w:val="009B0BC5"/>
    <w:rsid w:val="009B298D"/>
    <w:rsid w:val="009B4EE4"/>
    <w:rsid w:val="009B6744"/>
    <w:rsid w:val="009B7385"/>
    <w:rsid w:val="009B7EAA"/>
    <w:rsid w:val="009C0153"/>
    <w:rsid w:val="009C06A8"/>
    <w:rsid w:val="009C0BC0"/>
    <w:rsid w:val="009C26FC"/>
    <w:rsid w:val="009C2DC3"/>
    <w:rsid w:val="009C33F9"/>
    <w:rsid w:val="009C479E"/>
    <w:rsid w:val="009D10A4"/>
    <w:rsid w:val="009D33FB"/>
    <w:rsid w:val="009D3815"/>
    <w:rsid w:val="009D493A"/>
    <w:rsid w:val="009D65F4"/>
    <w:rsid w:val="009D76D3"/>
    <w:rsid w:val="009D7D86"/>
    <w:rsid w:val="009E08F7"/>
    <w:rsid w:val="009E5286"/>
    <w:rsid w:val="009E5D9A"/>
    <w:rsid w:val="009E6932"/>
    <w:rsid w:val="009E7C18"/>
    <w:rsid w:val="009F3079"/>
    <w:rsid w:val="009F31E9"/>
    <w:rsid w:val="009F4881"/>
    <w:rsid w:val="009F4957"/>
    <w:rsid w:val="009F4C41"/>
    <w:rsid w:val="009F5B46"/>
    <w:rsid w:val="009F5F5F"/>
    <w:rsid w:val="00A00918"/>
    <w:rsid w:val="00A0400A"/>
    <w:rsid w:val="00A13306"/>
    <w:rsid w:val="00A147F6"/>
    <w:rsid w:val="00A14AA2"/>
    <w:rsid w:val="00A16917"/>
    <w:rsid w:val="00A24AB7"/>
    <w:rsid w:val="00A25769"/>
    <w:rsid w:val="00A271B5"/>
    <w:rsid w:val="00A27D16"/>
    <w:rsid w:val="00A30383"/>
    <w:rsid w:val="00A32013"/>
    <w:rsid w:val="00A32546"/>
    <w:rsid w:val="00A32A59"/>
    <w:rsid w:val="00A34E3B"/>
    <w:rsid w:val="00A35F3A"/>
    <w:rsid w:val="00A42A86"/>
    <w:rsid w:val="00A4325F"/>
    <w:rsid w:val="00A43DBD"/>
    <w:rsid w:val="00A4542B"/>
    <w:rsid w:val="00A4547A"/>
    <w:rsid w:val="00A50A7B"/>
    <w:rsid w:val="00A50D2D"/>
    <w:rsid w:val="00A51F5A"/>
    <w:rsid w:val="00A525BB"/>
    <w:rsid w:val="00A53A1D"/>
    <w:rsid w:val="00A5569F"/>
    <w:rsid w:val="00A63043"/>
    <w:rsid w:val="00A64240"/>
    <w:rsid w:val="00A6674B"/>
    <w:rsid w:val="00A66A50"/>
    <w:rsid w:val="00A66D22"/>
    <w:rsid w:val="00A70F5A"/>
    <w:rsid w:val="00A72271"/>
    <w:rsid w:val="00A727E7"/>
    <w:rsid w:val="00A72DEB"/>
    <w:rsid w:val="00A74664"/>
    <w:rsid w:val="00A74896"/>
    <w:rsid w:val="00A74E96"/>
    <w:rsid w:val="00A76D13"/>
    <w:rsid w:val="00A76F5E"/>
    <w:rsid w:val="00A84840"/>
    <w:rsid w:val="00A85CDA"/>
    <w:rsid w:val="00A860D5"/>
    <w:rsid w:val="00A869CB"/>
    <w:rsid w:val="00A87614"/>
    <w:rsid w:val="00A877F1"/>
    <w:rsid w:val="00A97DE7"/>
    <w:rsid w:val="00AA0879"/>
    <w:rsid w:val="00AA0A50"/>
    <w:rsid w:val="00AA0BAE"/>
    <w:rsid w:val="00AA0E62"/>
    <w:rsid w:val="00AA1CF3"/>
    <w:rsid w:val="00AA3041"/>
    <w:rsid w:val="00AA37D6"/>
    <w:rsid w:val="00AA4D83"/>
    <w:rsid w:val="00AA5950"/>
    <w:rsid w:val="00AA60C1"/>
    <w:rsid w:val="00AB00E2"/>
    <w:rsid w:val="00AB193C"/>
    <w:rsid w:val="00AB478E"/>
    <w:rsid w:val="00AB5E94"/>
    <w:rsid w:val="00AB6392"/>
    <w:rsid w:val="00AB7CD2"/>
    <w:rsid w:val="00AB7DD0"/>
    <w:rsid w:val="00AC02E1"/>
    <w:rsid w:val="00AC0571"/>
    <w:rsid w:val="00AC2DC3"/>
    <w:rsid w:val="00AC4EC4"/>
    <w:rsid w:val="00AC7874"/>
    <w:rsid w:val="00AC7DCB"/>
    <w:rsid w:val="00AD08A0"/>
    <w:rsid w:val="00AD1EA3"/>
    <w:rsid w:val="00AD7053"/>
    <w:rsid w:val="00AD7072"/>
    <w:rsid w:val="00AE0C53"/>
    <w:rsid w:val="00AE276A"/>
    <w:rsid w:val="00AE465B"/>
    <w:rsid w:val="00AE5025"/>
    <w:rsid w:val="00AE6B85"/>
    <w:rsid w:val="00AE739A"/>
    <w:rsid w:val="00AF071C"/>
    <w:rsid w:val="00AF0A7D"/>
    <w:rsid w:val="00AF0FF7"/>
    <w:rsid w:val="00AF139E"/>
    <w:rsid w:val="00AF28D1"/>
    <w:rsid w:val="00AF394E"/>
    <w:rsid w:val="00AF5C8D"/>
    <w:rsid w:val="00AF662F"/>
    <w:rsid w:val="00AF7C89"/>
    <w:rsid w:val="00B0140A"/>
    <w:rsid w:val="00B01537"/>
    <w:rsid w:val="00B02544"/>
    <w:rsid w:val="00B040D2"/>
    <w:rsid w:val="00B0700F"/>
    <w:rsid w:val="00B101F6"/>
    <w:rsid w:val="00B10C5F"/>
    <w:rsid w:val="00B11194"/>
    <w:rsid w:val="00B113C9"/>
    <w:rsid w:val="00B13B26"/>
    <w:rsid w:val="00B1604E"/>
    <w:rsid w:val="00B16760"/>
    <w:rsid w:val="00B16AD6"/>
    <w:rsid w:val="00B17EC7"/>
    <w:rsid w:val="00B21235"/>
    <w:rsid w:val="00B2649D"/>
    <w:rsid w:val="00B264FC"/>
    <w:rsid w:val="00B34272"/>
    <w:rsid w:val="00B35F8F"/>
    <w:rsid w:val="00B37BF1"/>
    <w:rsid w:val="00B40530"/>
    <w:rsid w:val="00B40D93"/>
    <w:rsid w:val="00B41AB0"/>
    <w:rsid w:val="00B4275F"/>
    <w:rsid w:val="00B45071"/>
    <w:rsid w:val="00B45606"/>
    <w:rsid w:val="00B46C9F"/>
    <w:rsid w:val="00B46D7A"/>
    <w:rsid w:val="00B522B2"/>
    <w:rsid w:val="00B52B18"/>
    <w:rsid w:val="00B54B5A"/>
    <w:rsid w:val="00B54EE6"/>
    <w:rsid w:val="00B56286"/>
    <w:rsid w:val="00B564B6"/>
    <w:rsid w:val="00B601DF"/>
    <w:rsid w:val="00B61FCE"/>
    <w:rsid w:val="00B63D19"/>
    <w:rsid w:val="00B64713"/>
    <w:rsid w:val="00B66CD6"/>
    <w:rsid w:val="00B71C55"/>
    <w:rsid w:val="00B71FA5"/>
    <w:rsid w:val="00B720FD"/>
    <w:rsid w:val="00B74275"/>
    <w:rsid w:val="00B75CC9"/>
    <w:rsid w:val="00B76F88"/>
    <w:rsid w:val="00B7774D"/>
    <w:rsid w:val="00B80534"/>
    <w:rsid w:val="00B82AAC"/>
    <w:rsid w:val="00B837BC"/>
    <w:rsid w:val="00B83FD5"/>
    <w:rsid w:val="00B86505"/>
    <w:rsid w:val="00B86596"/>
    <w:rsid w:val="00B90E1F"/>
    <w:rsid w:val="00B91F33"/>
    <w:rsid w:val="00B921E4"/>
    <w:rsid w:val="00B93077"/>
    <w:rsid w:val="00B93885"/>
    <w:rsid w:val="00B9584D"/>
    <w:rsid w:val="00B969BA"/>
    <w:rsid w:val="00B97214"/>
    <w:rsid w:val="00BA30DB"/>
    <w:rsid w:val="00BA3733"/>
    <w:rsid w:val="00BA37D2"/>
    <w:rsid w:val="00BA3CFE"/>
    <w:rsid w:val="00BA4E24"/>
    <w:rsid w:val="00BA6D61"/>
    <w:rsid w:val="00BB034A"/>
    <w:rsid w:val="00BB485A"/>
    <w:rsid w:val="00BB6403"/>
    <w:rsid w:val="00BB71AF"/>
    <w:rsid w:val="00BC2860"/>
    <w:rsid w:val="00BC42C8"/>
    <w:rsid w:val="00BC4BF4"/>
    <w:rsid w:val="00BC5B56"/>
    <w:rsid w:val="00BC69EA"/>
    <w:rsid w:val="00BD16E9"/>
    <w:rsid w:val="00BD2F81"/>
    <w:rsid w:val="00BD3011"/>
    <w:rsid w:val="00BD3D4A"/>
    <w:rsid w:val="00BD4D99"/>
    <w:rsid w:val="00BD4E36"/>
    <w:rsid w:val="00BD57B0"/>
    <w:rsid w:val="00BE0235"/>
    <w:rsid w:val="00BE2A7D"/>
    <w:rsid w:val="00BE4DE5"/>
    <w:rsid w:val="00BE552D"/>
    <w:rsid w:val="00BE6090"/>
    <w:rsid w:val="00BE6D2F"/>
    <w:rsid w:val="00BE6E39"/>
    <w:rsid w:val="00BE7295"/>
    <w:rsid w:val="00BF2589"/>
    <w:rsid w:val="00BF3C67"/>
    <w:rsid w:val="00C01D0A"/>
    <w:rsid w:val="00C0779B"/>
    <w:rsid w:val="00C10EDE"/>
    <w:rsid w:val="00C15C27"/>
    <w:rsid w:val="00C205D3"/>
    <w:rsid w:val="00C20AB0"/>
    <w:rsid w:val="00C221D3"/>
    <w:rsid w:val="00C235B0"/>
    <w:rsid w:val="00C23FCE"/>
    <w:rsid w:val="00C25DB7"/>
    <w:rsid w:val="00C2783F"/>
    <w:rsid w:val="00C30D86"/>
    <w:rsid w:val="00C32596"/>
    <w:rsid w:val="00C37121"/>
    <w:rsid w:val="00C3728B"/>
    <w:rsid w:val="00C37EAD"/>
    <w:rsid w:val="00C42A5A"/>
    <w:rsid w:val="00C4417B"/>
    <w:rsid w:val="00C44620"/>
    <w:rsid w:val="00C46A03"/>
    <w:rsid w:val="00C50585"/>
    <w:rsid w:val="00C51932"/>
    <w:rsid w:val="00C5314B"/>
    <w:rsid w:val="00C56641"/>
    <w:rsid w:val="00C61365"/>
    <w:rsid w:val="00C61CF6"/>
    <w:rsid w:val="00C635F3"/>
    <w:rsid w:val="00C66EF2"/>
    <w:rsid w:val="00C71E11"/>
    <w:rsid w:val="00C72021"/>
    <w:rsid w:val="00C73AD0"/>
    <w:rsid w:val="00C757BA"/>
    <w:rsid w:val="00C80B03"/>
    <w:rsid w:val="00C85B2A"/>
    <w:rsid w:val="00C8600B"/>
    <w:rsid w:val="00C9124F"/>
    <w:rsid w:val="00C9141F"/>
    <w:rsid w:val="00C92EB2"/>
    <w:rsid w:val="00C95DDB"/>
    <w:rsid w:val="00C96A0A"/>
    <w:rsid w:val="00CA03F6"/>
    <w:rsid w:val="00CA0489"/>
    <w:rsid w:val="00CA176D"/>
    <w:rsid w:val="00CA1E74"/>
    <w:rsid w:val="00CA2E23"/>
    <w:rsid w:val="00CA5901"/>
    <w:rsid w:val="00CA65C2"/>
    <w:rsid w:val="00CB0124"/>
    <w:rsid w:val="00CB0200"/>
    <w:rsid w:val="00CB4595"/>
    <w:rsid w:val="00CB5D42"/>
    <w:rsid w:val="00CB6843"/>
    <w:rsid w:val="00CC582A"/>
    <w:rsid w:val="00CD10FA"/>
    <w:rsid w:val="00CD120A"/>
    <w:rsid w:val="00CD3150"/>
    <w:rsid w:val="00CD42D3"/>
    <w:rsid w:val="00CD49A7"/>
    <w:rsid w:val="00CD5438"/>
    <w:rsid w:val="00CD5DDA"/>
    <w:rsid w:val="00CD6187"/>
    <w:rsid w:val="00CD74FA"/>
    <w:rsid w:val="00CD789B"/>
    <w:rsid w:val="00CE0EE4"/>
    <w:rsid w:val="00CE1574"/>
    <w:rsid w:val="00CE1FCA"/>
    <w:rsid w:val="00CE25C3"/>
    <w:rsid w:val="00CE293A"/>
    <w:rsid w:val="00CF1D5F"/>
    <w:rsid w:val="00CF6CA6"/>
    <w:rsid w:val="00D0041B"/>
    <w:rsid w:val="00D00B17"/>
    <w:rsid w:val="00D02611"/>
    <w:rsid w:val="00D0539E"/>
    <w:rsid w:val="00D05FCA"/>
    <w:rsid w:val="00D07AC5"/>
    <w:rsid w:val="00D11289"/>
    <w:rsid w:val="00D1496A"/>
    <w:rsid w:val="00D21FFF"/>
    <w:rsid w:val="00D267A9"/>
    <w:rsid w:val="00D279D8"/>
    <w:rsid w:val="00D27E00"/>
    <w:rsid w:val="00D3021A"/>
    <w:rsid w:val="00D30881"/>
    <w:rsid w:val="00D33586"/>
    <w:rsid w:val="00D340CB"/>
    <w:rsid w:val="00D35E1B"/>
    <w:rsid w:val="00D374ED"/>
    <w:rsid w:val="00D3757C"/>
    <w:rsid w:val="00D3779B"/>
    <w:rsid w:val="00D418B9"/>
    <w:rsid w:val="00D4227B"/>
    <w:rsid w:val="00D423FC"/>
    <w:rsid w:val="00D42CEA"/>
    <w:rsid w:val="00D4482A"/>
    <w:rsid w:val="00D44A1D"/>
    <w:rsid w:val="00D4778E"/>
    <w:rsid w:val="00D50E6B"/>
    <w:rsid w:val="00D5144A"/>
    <w:rsid w:val="00D53698"/>
    <w:rsid w:val="00D56B4D"/>
    <w:rsid w:val="00D60E03"/>
    <w:rsid w:val="00D62AC3"/>
    <w:rsid w:val="00D6304A"/>
    <w:rsid w:val="00D654CA"/>
    <w:rsid w:val="00D717A3"/>
    <w:rsid w:val="00D71FB9"/>
    <w:rsid w:val="00D73364"/>
    <w:rsid w:val="00D74682"/>
    <w:rsid w:val="00D751F4"/>
    <w:rsid w:val="00D75C3D"/>
    <w:rsid w:val="00D76E94"/>
    <w:rsid w:val="00D7797A"/>
    <w:rsid w:val="00D808F7"/>
    <w:rsid w:val="00D81512"/>
    <w:rsid w:val="00D820D9"/>
    <w:rsid w:val="00D857D9"/>
    <w:rsid w:val="00D86967"/>
    <w:rsid w:val="00D87A6C"/>
    <w:rsid w:val="00D90436"/>
    <w:rsid w:val="00D90F55"/>
    <w:rsid w:val="00D911D9"/>
    <w:rsid w:val="00D91764"/>
    <w:rsid w:val="00D93628"/>
    <w:rsid w:val="00D93B71"/>
    <w:rsid w:val="00DA07F9"/>
    <w:rsid w:val="00DA227C"/>
    <w:rsid w:val="00DA2AC0"/>
    <w:rsid w:val="00DA2B28"/>
    <w:rsid w:val="00DA36C6"/>
    <w:rsid w:val="00DA41C6"/>
    <w:rsid w:val="00DB3974"/>
    <w:rsid w:val="00DB56E9"/>
    <w:rsid w:val="00DB5D84"/>
    <w:rsid w:val="00DB65CD"/>
    <w:rsid w:val="00DB7420"/>
    <w:rsid w:val="00DB7CE5"/>
    <w:rsid w:val="00DC20FF"/>
    <w:rsid w:val="00DC4E52"/>
    <w:rsid w:val="00DD0067"/>
    <w:rsid w:val="00DD2EE1"/>
    <w:rsid w:val="00DD6EDD"/>
    <w:rsid w:val="00DD758F"/>
    <w:rsid w:val="00DE27A6"/>
    <w:rsid w:val="00DE2A62"/>
    <w:rsid w:val="00DE411A"/>
    <w:rsid w:val="00DE5B87"/>
    <w:rsid w:val="00DE5D14"/>
    <w:rsid w:val="00DE6A8F"/>
    <w:rsid w:val="00DE767E"/>
    <w:rsid w:val="00DF3C8F"/>
    <w:rsid w:val="00DF4ADE"/>
    <w:rsid w:val="00DF6AB5"/>
    <w:rsid w:val="00E0030B"/>
    <w:rsid w:val="00E02B1B"/>
    <w:rsid w:val="00E06370"/>
    <w:rsid w:val="00E06499"/>
    <w:rsid w:val="00E06A68"/>
    <w:rsid w:val="00E072A9"/>
    <w:rsid w:val="00E114ED"/>
    <w:rsid w:val="00E11FA9"/>
    <w:rsid w:val="00E13608"/>
    <w:rsid w:val="00E16542"/>
    <w:rsid w:val="00E168F4"/>
    <w:rsid w:val="00E2050B"/>
    <w:rsid w:val="00E213C7"/>
    <w:rsid w:val="00E21A22"/>
    <w:rsid w:val="00E21EFE"/>
    <w:rsid w:val="00E2560E"/>
    <w:rsid w:val="00E276EB"/>
    <w:rsid w:val="00E315CA"/>
    <w:rsid w:val="00E3168A"/>
    <w:rsid w:val="00E33294"/>
    <w:rsid w:val="00E33BE7"/>
    <w:rsid w:val="00E3458D"/>
    <w:rsid w:val="00E37A1B"/>
    <w:rsid w:val="00E37EF8"/>
    <w:rsid w:val="00E443E9"/>
    <w:rsid w:val="00E5071B"/>
    <w:rsid w:val="00E51588"/>
    <w:rsid w:val="00E51807"/>
    <w:rsid w:val="00E54B9B"/>
    <w:rsid w:val="00E61AAB"/>
    <w:rsid w:val="00E6594B"/>
    <w:rsid w:val="00E66DEE"/>
    <w:rsid w:val="00E67118"/>
    <w:rsid w:val="00E6744A"/>
    <w:rsid w:val="00E73113"/>
    <w:rsid w:val="00E744CE"/>
    <w:rsid w:val="00E75948"/>
    <w:rsid w:val="00E76375"/>
    <w:rsid w:val="00E76A64"/>
    <w:rsid w:val="00E76A69"/>
    <w:rsid w:val="00E775C8"/>
    <w:rsid w:val="00E805F2"/>
    <w:rsid w:val="00E81294"/>
    <w:rsid w:val="00E83A6A"/>
    <w:rsid w:val="00E83E74"/>
    <w:rsid w:val="00E84D26"/>
    <w:rsid w:val="00E874E3"/>
    <w:rsid w:val="00E87D2F"/>
    <w:rsid w:val="00E907D8"/>
    <w:rsid w:val="00E9294A"/>
    <w:rsid w:val="00E9311D"/>
    <w:rsid w:val="00E93F36"/>
    <w:rsid w:val="00E95550"/>
    <w:rsid w:val="00E97532"/>
    <w:rsid w:val="00EA482B"/>
    <w:rsid w:val="00EA5494"/>
    <w:rsid w:val="00EA75EB"/>
    <w:rsid w:val="00EA7C3A"/>
    <w:rsid w:val="00EB009A"/>
    <w:rsid w:val="00EB3C26"/>
    <w:rsid w:val="00EB7B61"/>
    <w:rsid w:val="00EC1172"/>
    <w:rsid w:val="00EC3FA5"/>
    <w:rsid w:val="00EC4930"/>
    <w:rsid w:val="00EC4AF1"/>
    <w:rsid w:val="00EC58BC"/>
    <w:rsid w:val="00EC6741"/>
    <w:rsid w:val="00EC6CCB"/>
    <w:rsid w:val="00EC735F"/>
    <w:rsid w:val="00EC7543"/>
    <w:rsid w:val="00EC7CA1"/>
    <w:rsid w:val="00ED04F6"/>
    <w:rsid w:val="00ED081B"/>
    <w:rsid w:val="00ED3585"/>
    <w:rsid w:val="00ED42C8"/>
    <w:rsid w:val="00ED78D7"/>
    <w:rsid w:val="00EE0D2F"/>
    <w:rsid w:val="00EF080B"/>
    <w:rsid w:val="00EF243E"/>
    <w:rsid w:val="00EF4575"/>
    <w:rsid w:val="00EF4F87"/>
    <w:rsid w:val="00EF6A8E"/>
    <w:rsid w:val="00F00899"/>
    <w:rsid w:val="00F017F6"/>
    <w:rsid w:val="00F02072"/>
    <w:rsid w:val="00F020F0"/>
    <w:rsid w:val="00F02ACA"/>
    <w:rsid w:val="00F04181"/>
    <w:rsid w:val="00F13562"/>
    <w:rsid w:val="00F13B83"/>
    <w:rsid w:val="00F163AB"/>
    <w:rsid w:val="00F16BBE"/>
    <w:rsid w:val="00F17BD7"/>
    <w:rsid w:val="00F227E5"/>
    <w:rsid w:val="00F23409"/>
    <w:rsid w:val="00F244ED"/>
    <w:rsid w:val="00F25476"/>
    <w:rsid w:val="00F25716"/>
    <w:rsid w:val="00F31E9C"/>
    <w:rsid w:val="00F31EEF"/>
    <w:rsid w:val="00F32A6B"/>
    <w:rsid w:val="00F35B10"/>
    <w:rsid w:val="00F36374"/>
    <w:rsid w:val="00F37436"/>
    <w:rsid w:val="00F37EEF"/>
    <w:rsid w:val="00F37F50"/>
    <w:rsid w:val="00F40CA8"/>
    <w:rsid w:val="00F41221"/>
    <w:rsid w:val="00F42176"/>
    <w:rsid w:val="00F42278"/>
    <w:rsid w:val="00F42695"/>
    <w:rsid w:val="00F429E1"/>
    <w:rsid w:val="00F42EB9"/>
    <w:rsid w:val="00F43833"/>
    <w:rsid w:val="00F45D09"/>
    <w:rsid w:val="00F464EF"/>
    <w:rsid w:val="00F466EF"/>
    <w:rsid w:val="00F46D8D"/>
    <w:rsid w:val="00F46EC5"/>
    <w:rsid w:val="00F47280"/>
    <w:rsid w:val="00F479C3"/>
    <w:rsid w:val="00F47A2D"/>
    <w:rsid w:val="00F47D0F"/>
    <w:rsid w:val="00F5103D"/>
    <w:rsid w:val="00F52DD6"/>
    <w:rsid w:val="00F548CE"/>
    <w:rsid w:val="00F5563C"/>
    <w:rsid w:val="00F57091"/>
    <w:rsid w:val="00F62123"/>
    <w:rsid w:val="00F64539"/>
    <w:rsid w:val="00F64836"/>
    <w:rsid w:val="00F65760"/>
    <w:rsid w:val="00F669B0"/>
    <w:rsid w:val="00F67C12"/>
    <w:rsid w:val="00F70295"/>
    <w:rsid w:val="00F70375"/>
    <w:rsid w:val="00F7047A"/>
    <w:rsid w:val="00F707F5"/>
    <w:rsid w:val="00F7255F"/>
    <w:rsid w:val="00F72BAC"/>
    <w:rsid w:val="00F76751"/>
    <w:rsid w:val="00F835A2"/>
    <w:rsid w:val="00F843B7"/>
    <w:rsid w:val="00F844D7"/>
    <w:rsid w:val="00F856BA"/>
    <w:rsid w:val="00F85832"/>
    <w:rsid w:val="00F86733"/>
    <w:rsid w:val="00F87F77"/>
    <w:rsid w:val="00F91E6F"/>
    <w:rsid w:val="00F92A55"/>
    <w:rsid w:val="00F954D2"/>
    <w:rsid w:val="00F977F7"/>
    <w:rsid w:val="00FA0D9B"/>
    <w:rsid w:val="00FA3633"/>
    <w:rsid w:val="00FA439A"/>
    <w:rsid w:val="00FB4A91"/>
    <w:rsid w:val="00FB5D53"/>
    <w:rsid w:val="00FB65BB"/>
    <w:rsid w:val="00FB6D48"/>
    <w:rsid w:val="00FC2812"/>
    <w:rsid w:val="00FC2A9C"/>
    <w:rsid w:val="00FC397C"/>
    <w:rsid w:val="00FC7A2A"/>
    <w:rsid w:val="00FD05DB"/>
    <w:rsid w:val="00FD0C6E"/>
    <w:rsid w:val="00FD1795"/>
    <w:rsid w:val="00FD2314"/>
    <w:rsid w:val="00FD2B9E"/>
    <w:rsid w:val="00FD3111"/>
    <w:rsid w:val="00FD3765"/>
    <w:rsid w:val="00FD3818"/>
    <w:rsid w:val="00FD3C78"/>
    <w:rsid w:val="00FD3DD6"/>
    <w:rsid w:val="00FD6268"/>
    <w:rsid w:val="00FD7EFA"/>
    <w:rsid w:val="00FE00A4"/>
    <w:rsid w:val="00FE086E"/>
    <w:rsid w:val="00FE13BE"/>
    <w:rsid w:val="00FE4BAF"/>
    <w:rsid w:val="00FE5036"/>
    <w:rsid w:val="00FE5F45"/>
    <w:rsid w:val="00FF01CD"/>
    <w:rsid w:val="00FF1205"/>
    <w:rsid w:val="00FF429D"/>
    <w:rsid w:val="00FF5B45"/>
    <w:rsid w:val="00FF5E7D"/>
    <w:rsid w:val="00FF67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2050">
      <o:colormenu v:ext="edit" fillcolor="none"/>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rsid w:val="007D2983"/>
    <w:pPr>
      <w:spacing w:before="120" w:after="120"/>
      <w:ind w:left="425" w:firstLine="142"/>
    </w:pPr>
    <w:rPr>
      <w:sz w:val="20"/>
    </w:rPr>
  </w:style>
  <w:style w:type="paragraph" w:customStyle="1" w:styleId="JuSigned">
    <w:name w:val="Ju_Signed"/>
    <w:basedOn w:val="Normal"/>
    <w:next w:val="JuParaLast"/>
    <w:rsid w:val="00267BF8"/>
    <w:pPr>
      <w:tabs>
        <w:tab w:val="center" w:pos="1219"/>
        <w:tab w:val="center" w:pos="6379"/>
      </w:tabs>
      <w:spacing w:before="720"/>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7D2983"/>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7D2983"/>
    <w:rPr>
      <w:sz w:val="18"/>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i">
    <w:name w:val="Opi_H_i"/>
    <w:basedOn w:val="OpiHa0"/>
    <w:next w:val="OpiPara"/>
    <w:rsid w:val="007D2983"/>
    <w:pPr>
      <w:ind w:left="1038"/>
    </w:pPr>
    <w:rPr>
      <w:b w:val="0"/>
      <w:i/>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Keywords">
    <w:name w:val="Su_Keywords"/>
    <w:basedOn w:val="SuHHead"/>
    <w:rsid w:val="007D2983"/>
    <w:pPr>
      <w:spacing w:before="120"/>
    </w:pPr>
    <w:rPr>
      <w:b w:val="0"/>
      <w:i/>
    </w:rPr>
  </w:style>
  <w:style w:type="paragraph" w:customStyle="1" w:styleId="SuHHead">
    <w:name w:val="Su_H_Head"/>
    <w:basedOn w:val="SuSubject"/>
    <w:rsid w:val="007D2983"/>
    <w:pPr>
      <w:spacing w:after="120"/>
    </w:pPr>
  </w:style>
  <w:style w:type="paragraph" w:customStyle="1" w:styleId="SuSubject">
    <w:name w:val="Su_Subject"/>
    <w:basedOn w:val="SuSummary"/>
    <w:rsid w:val="007D2983"/>
    <w:pPr>
      <w:spacing w:before="360"/>
      <w:jc w:val="both"/>
    </w:pPr>
    <w:rPr>
      <w:b/>
      <w:sz w:val="22"/>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styleId="Hyperlink">
    <w:name w:val="Hyperlink"/>
    <w:basedOn w:val="DefaultParagraphFont"/>
    <w:rsid w:val="006A6ED0"/>
    <w:rPr>
      <w:color w:val="0000FF"/>
      <w:u w:val="single"/>
    </w:rPr>
  </w:style>
  <w:style w:type="paragraph" w:customStyle="1" w:styleId="JuParaCharChar">
    <w:name w:val="Ju_Para Char Char"/>
    <w:basedOn w:val="Normal"/>
    <w:link w:val="JuParaCharCharChar"/>
    <w:rsid w:val="00503884"/>
    <w:pPr>
      <w:ind w:firstLine="284"/>
      <w:jc w:val="both"/>
    </w:pPr>
  </w:style>
  <w:style w:type="character" w:customStyle="1" w:styleId="JuParaCharCharChar">
    <w:name w:val="Ju_Para Char Char Char"/>
    <w:basedOn w:val="DefaultParagraphFont"/>
    <w:link w:val="JuParaCharChar"/>
    <w:rsid w:val="00503884"/>
    <w:rPr>
      <w:sz w:val="24"/>
      <w:lang w:val="en-GB" w:eastAsia="fr-FR" w:bidi="ar-SA"/>
    </w:rPr>
  </w:style>
  <w:style w:type="character" w:customStyle="1" w:styleId="JuParaCar">
    <w:name w:val="Ju_Para Car"/>
    <w:basedOn w:val="DefaultParagraphFont"/>
    <w:link w:val="JuPara"/>
    <w:rsid w:val="00C32596"/>
    <w:rPr>
      <w:sz w:val="24"/>
      <w:lang w:val="en-GB" w:eastAsia="fr-FR" w:bidi="ar-SA"/>
    </w:rPr>
  </w:style>
  <w:style w:type="character" w:customStyle="1" w:styleId="resultmsg">
    <w:name w:val="result_msg"/>
    <w:basedOn w:val="DefaultParagraphFont"/>
    <w:rsid w:val="00694B19"/>
  </w:style>
  <w:style w:type="character" w:customStyle="1" w:styleId="resultval">
    <w:name w:val="result_val"/>
    <w:basedOn w:val="DefaultParagraphFont"/>
    <w:rsid w:val="00694B19"/>
  </w:style>
  <w:style w:type="character" w:customStyle="1" w:styleId="JuJudgesChar">
    <w:name w:val="Ju_Judges Char"/>
    <w:basedOn w:val="DefaultParagraphFont"/>
    <w:link w:val="JuJudges"/>
    <w:rsid w:val="003575A6"/>
    <w:rPr>
      <w:sz w:val="24"/>
      <w:lang w:val="en-GB" w:eastAsia="fr-FR" w:bidi="ar-SA"/>
    </w:rPr>
  </w:style>
  <w:style w:type="paragraph" w:customStyle="1" w:styleId="juparacharchar0">
    <w:name w:val="juparacharchar"/>
    <w:basedOn w:val="Normal"/>
    <w:rsid w:val="00A00918"/>
    <w:pPr>
      <w:suppressAutoHyphens w:val="0"/>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877106">
      <w:bodyDiv w:val="1"/>
      <w:marLeft w:val="0"/>
      <w:marRight w:val="0"/>
      <w:marTop w:val="0"/>
      <w:marBottom w:val="0"/>
      <w:divBdr>
        <w:top w:val="none" w:sz="0" w:space="0" w:color="auto"/>
        <w:left w:val="none" w:sz="0" w:space="0" w:color="auto"/>
        <w:bottom w:val="none" w:sz="0" w:space="0" w:color="auto"/>
        <w:right w:val="none" w:sz="0" w:space="0" w:color="auto"/>
      </w:divBdr>
      <w:divsChild>
        <w:div w:id="2074547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AB0914-35E8-4D1B-BD79-B1437C47F993}"/>
</file>

<file path=customXml/itemProps2.xml><?xml version="1.0" encoding="utf-8"?>
<ds:datastoreItem xmlns:ds="http://schemas.openxmlformats.org/officeDocument/2006/customXml" ds:itemID="{06624C98-3A09-4F74-B35F-472931CBDAEC}"/>
</file>

<file path=customXml/itemProps3.xml><?xml version="1.0" encoding="utf-8"?>
<ds:datastoreItem xmlns:ds="http://schemas.openxmlformats.org/officeDocument/2006/customXml" ds:itemID="{7BCD21AC-6CE5-428B-8C88-E41E08C21276}"/>
</file>

<file path=docProps/app.xml><?xml version="1.0" encoding="utf-8"?>
<Properties xmlns="http://schemas.openxmlformats.org/officeDocument/2006/extended-properties" xmlns:vt="http://schemas.openxmlformats.org/officeDocument/2006/docPropsVTypes">
  <Template>Normal.dotm</Template>
  <TotalTime>4</TotalTime>
  <Pages>1</Pages>
  <Words>11875</Words>
  <Characters>67690</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79407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5</cp:revision>
  <cp:lastPrinted>2008-01-31T11:52:00Z</cp:lastPrinted>
  <dcterms:created xsi:type="dcterms:W3CDTF">2017-04-06T08:17:00Z</dcterms:created>
  <dcterms:modified xsi:type="dcterms:W3CDTF">2017-04-06T08:17:00Z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