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70778" w:rsidR="003C24B2" w:rsidP="00175BEE" w:rsidRDefault="003C24B2">
      <w:pPr>
        <w:jc w:val="center"/>
      </w:pPr>
    </w:p>
    <w:p w:rsidRPr="00970778" w:rsidR="003C24B2" w:rsidP="00175BEE" w:rsidRDefault="003C24B2">
      <w:pPr>
        <w:jc w:val="center"/>
      </w:pPr>
    </w:p>
    <w:p w:rsidRPr="00970778" w:rsidR="00EC6427" w:rsidP="00175BEE" w:rsidRDefault="00C073BC">
      <w:pPr>
        <w:jc w:val="center"/>
      </w:pPr>
      <w:r w:rsidRPr="00970778">
        <w:t>QUATRIÈME SECTION</w:t>
      </w:r>
    </w:p>
    <w:p w:rsidRPr="00970778" w:rsidR="00960CA0" w:rsidP="00175BEE" w:rsidRDefault="00960CA0">
      <w:pPr>
        <w:jc w:val="center"/>
      </w:pPr>
    </w:p>
    <w:p w:rsidRPr="00970778" w:rsidR="00EC6427" w:rsidP="00175BEE" w:rsidRDefault="00EC6427">
      <w:pPr>
        <w:jc w:val="center"/>
      </w:pPr>
    </w:p>
    <w:p w:rsidRPr="00970778" w:rsidR="00EC6427" w:rsidP="00175BEE" w:rsidRDefault="00EC6427">
      <w:pPr>
        <w:jc w:val="center"/>
        <w:rPr>
          <w:b/>
        </w:rPr>
      </w:pPr>
      <w:bookmarkStart w:name="To" w:id="0"/>
      <w:r w:rsidRPr="00970778">
        <w:rPr>
          <w:b/>
        </w:rPr>
        <w:t xml:space="preserve">AFFAIRE </w:t>
      </w:r>
      <w:bookmarkEnd w:id="0"/>
      <w:r w:rsidRPr="00970778" w:rsidR="00C073BC">
        <w:rPr>
          <w:b/>
        </w:rPr>
        <w:t>H.M. c. TURQUIE</w:t>
      </w:r>
    </w:p>
    <w:p w:rsidR="00EC6427" w:rsidP="00175BEE" w:rsidRDefault="00EC6427">
      <w:pPr>
        <w:jc w:val="center"/>
      </w:pPr>
    </w:p>
    <w:p w:rsidRPr="00970778" w:rsidR="00A63952" w:rsidP="00175BEE" w:rsidRDefault="00A63952">
      <w:pPr>
        <w:jc w:val="center"/>
      </w:pPr>
    </w:p>
    <w:p w:rsidRPr="00970778" w:rsidR="00EC6427" w:rsidP="00175BEE" w:rsidRDefault="00EC6427">
      <w:pPr>
        <w:jc w:val="center"/>
        <w:rPr>
          <w:i/>
        </w:rPr>
      </w:pPr>
      <w:r w:rsidRPr="00970778">
        <w:rPr>
          <w:i/>
        </w:rPr>
        <w:t>(</w:t>
      </w:r>
      <w:r w:rsidRPr="00970778" w:rsidR="00C073BC">
        <w:rPr>
          <w:i/>
        </w:rPr>
        <w:t>Requête n</w:t>
      </w:r>
      <w:r w:rsidRPr="00970778" w:rsidR="00C073BC">
        <w:rPr>
          <w:i/>
          <w:vertAlign w:val="superscript"/>
        </w:rPr>
        <w:t>o</w:t>
      </w:r>
      <w:r w:rsidRPr="00970778" w:rsidR="00C073BC">
        <w:rPr>
          <w:i/>
        </w:rPr>
        <w:t xml:space="preserve"> 34494/97</w:t>
      </w:r>
      <w:r w:rsidRPr="00970778">
        <w:rPr>
          <w:i/>
        </w:rPr>
        <w:t>)</w:t>
      </w:r>
    </w:p>
    <w:p w:rsidRPr="00970778" w:rsidR="00960CA0" w:rsidP="00960CA0" w:rsidRDefault="00960CA0">
      <w:pPr>
        <w:jc w:val="center"/>
        <w:rPr>
          <w:sz w:val="22"/>
        </w:rPr>
      </w:pPr>
    </w:p>
    <w:p w:rsidRPr="00970778" w:rsidR="00960CA0" w:rsidP="00960CA0" w:rsidRDefault="00960CA0">
      <w:pPr>
        <w:jc w:val="center"/>
        <w:rPr>
          <w:sz w:val="22"/>
        </w:rPr>
      </w:pPr>
    </w:p>
    <w:p w:rsidRPr="00970778" w:rsidR="00960CA0" w:rsidP="00960CA0" w:rsidRDefault="00960CA0">
      <w:pPr>
        <w:jc w:val="center"/>
        <w:rPr>
          <w:sz w:val="22"/>
        </w:rPr>
      </w:pPr>
    </w:p>
    <w:p w:rsidRPr="00970778" w:rsidR="00960CA0" w:rsidP="00960CA0" w:rsidRDefault="00960CA0">
      <w:pPr>
        <w:jc w:val="center"/>
        <w:rPr>
          <w:sz w:val="22"/>
        </w:rPr>
      </w:pPr>
      <w:r w:rsidRPr="00970778">
        <w:rPr>
          <w:sz w:val="22"/>
        </w:rPr>
        <w:t>ARRÊT</w:t>
      </w:r>
    </w:p>
    <w:p w:rsidRPr="00970778" w:rsidR="00960CA0" w:rsidP="00960CA0" w:rsidRDefault="00960CA0">
      <w:pPr>
        <w:jc w:val="center"/>
        <w:rPr>
          <w:sz w:val="22"/>
        </w:rPr>
      </w:pPr>
    </w:p>
    <w:p w:rsidRPr="00970778" w:rsidR="00960CA0" w:rsidP="00960CA0" w:rsidRDefault="00960CA0">
      <w:pPr>
        <w:jc w:val="center"/>
        <w:rPr>
          <w:sz w:val="22"/>
        </w:rPr>
      </w:pPr>
    </w:p>
    <w:p w:rsidRPr="00970778" w:rsidR="00960CA0" w:rsidP="00960CA0" w:rsidRDefault="00960CA0">
      <w:pPr>
        <w:jc w:val="center"/>
        <w:rPr>
          <w:sz w:val="22"/>
        </w:rPr>
      </w:pPr>
    </w:p>
    <w:p w:rsidRPr="00970778" w:rsidR="00960CA0" w:rsidP="00960CA0" w:rsidRDefault="00960CA0">
      <w:pPr>
        <w:jc w:val="center"/>
        <w:rPr>
          <w:sz w:val="22"/>
        </w:rPr>
      </w:pPr>
      <w:r w:rsidRPr="00970778">
        <w:rPr>
          <w:sz w:val="22"/>
        </w:rPr>
        <w:t>STRASBOURG</w:t>
      </w:r>
    </w:p>
    <w:p w:rsidRPr="00970778" w:rsidR="00960CA0" w:rsidP="00960CA0" w:rsidRDefault="00960CA0">
      <w:pPr>
        <w:jc w:val="center"/>
        <w:rPr>
          <w:sz w:val="22"/>
        </w:rPr>
      </w:pPr>
    </w:p>
    <w:p w:rsidRPr="00970778" w:rsidR="00960CA0" w:rsidP="00960CA0" w:rsidRDefault="00960CA0">
      <w:pPr>
        <w:jc w:val="center"/>
        <w:rPr>
          <w:sz w:val="22"/>
        </w:rPr>
      </w:pPr>
      <w:r w:rsidRPr="00970778">
        <w:rPr>
          <w:sz w:val="22"/>
        </w:rPr>
        <w:t>8 août 2006</w:t>
      </w:r>
    </w:p>
    <w:p w:rsidRPr="00970778" w:rsidR="00960CA0" w:rsidP="00960CA0" w:rsidRDefault="00960CA0">
      <w:pPr>
        <w:jc w:val="center"/>
        <w:rPr>
          <w:sz w:val="22"/>
        </w:rPr>
      </w:pPr>
    </w:p>
    <w:p w:rsidRPr="00F37211" w:rsidR="00A63952" w:rsidP="00A63952" w:rsidRDefault="00A63952">
      <w:pPr>
        <w:jc w:val="center"/>
        <w:rPr>
          <w:color w:val="FF0000"/>
        </w:rPr>
      </w:pPr>
      <w:bookmarkStart w:name="OLE_LINK3" w:id="1"/>
      <w:bookmarkStart w:name="OLE_LINK4" w:id="2"/>
    </w:p>
    <w:p w:rsidRPr="00F37211" w:rsidR="00A63952" w:rsidP="00A63952" w:rsidRDefault="00A63952">
      <w:pPr>
        <w:jc w:val="center"/>
        <w:rPr>
          <w:color w:val="FF0000"/>
        </w:rPr>
      </w:pPr>
    </w:p>
    <w:p w:rsidRPr="00F37211" w:rsidR="00A63952" w:rsidP="00A63952" w:rsidRDefault="00A63952">
      <w:pPr>
        <w:jc w:val="center"/>
        <w:rPr>
          <w:b/>
          <w:color w:val="FF0000"/>
          <w:sz w:val="36"/>
          <w:u w:val="single"/>
        </w:rPr>
      </w:pPr>
      <w:r w:rsidRPr="00F37211">
        <w:rPr>
          <w:b/>
          <w:color w:val="FF0000"/>
          <w:sz w:val="36"/>
          <w:u w:val="single"/>
        </w:rPr>
        <w:t>DÉFINITIF</w:t>
      </w:r>
    </w:p>
    <w:p w:rsidRPr="00F37211" w:rsidR="00A63952" w:rsidP="00A63952" w:rsidRDefault="00A63952">
      <w:pPr>
        <w:jc w:val="center"/>
        <w:rPr>
          <w:i/>
          <w:color w:val="FF0000"/>
        </w:rPr>
      </w:pPr>
    </w:p>
    <w:p w:rsidRPr="00F37211" w:rsidR="00A63952" w:rsidP="00A63952" w:rsidRDefault="00A63952">
      <w:pPr>
        <w:jc w:val="center"/>
        <w:rPr>
          <w:i/>
          <w:color w:val="FF0000"/>
          <w:sz w:val="36"/>
        </w:rPr>
      </w:pPr>
      <w:r>
        <w:rPr>
          <w:i/>
          <w:color w:val="FF0000"/>
          <w:sz w:val="36"/>
        </w:rPr>
        <w:t>08</w:t>
      </w:r>
      <w:r w:rsidRPr="00F37211">
        <w:rPr>
          <w:i/>
          <w:color w:val="FF0000"/>
          <w:sz w:val="36"/>
        </w:rPr>
        <w:t>/</w:t>
      </w:r>
      <w:r>
        <w:rPr>
          <w:i/>
          <w:color w:val="FF0000"/>
          <w:sz w:val="36"/>
        </w:rPr>
        <w:t>11/2006</w:t>
      </w:r>
    </w:p>
    <w:p w:rsidRPr="00F37211" w:rsidR="00A63952" w:rsidP="00A63952" w:rsidRDefault="00A63952">
      <w:pPr>
        <w:jc w:val="center"/>
        <w:rPr>
          <w:i/>
          <w:color w:val="FF0000"/>
        </w:rPr>
      </w:pPr>
    </w:p>
    <w:p w:rsidRPr="00F37211" w:rsidR="00A63952" w:rsidP="00A63952" w:rsidRDefault="00A63952">
      <w:pPr>
        <w:jc w:val="center"/>
        <w:rPr>
          <w:color w:val="FF0000"/>
        </w:rPr>
      </w:pPr>
    </w:p>
    <w:bookmarkEnd w:id="1"/>
    <w:bookmarkEnd w:id="2"/>
    <w:p w:rsidRPr="00F37211" w:rsidR="00A63952" w:rsidP="00A63952" w:rsidRDefault="00A63952">
      <w:pPr>
        <w:jc w:val="center"/>
        <w:rPr>
          <w:color w:val="FF0000"/>
        </w:rPr>
      </w:pPr>
    </w:p>
    <w:p w:rsidRPr="00970778" w:rsidR="00960CA0" w:rsidP="00960CA0" w:rsidRDefault="00960CA0">
      <w:pPr>
        <w:jc w:val="center"/>
        <w:rPr>
          <w:sz w:val="22"/>
        </w:rPr>
      </w:pPr>
      <w:bookmarkStart w:name="_GoBack" w:id="3"/>
      <w:bookmarkEnd w:id="3"/>
    </w:p>
    <w:p w:rsidRPr="00970778" w:rsidR="00EC6427" w:rsidP="00960CA0" w:rsidRDefault="00960CA0">
      <w:pPr>
        <w:jc w:val="both"/>
        <w:rPr>
          <w:sz w:val="22"/>
        </w:rPr>
      </w:pPr>
      <w:r w:rsidRPr="00970778">
        <w:rPr>
          <w:i/>
          <w:sz w:val="22"/>
        </w:rPr>
        <w:t>Cet arrêt deviendra définitif dans les conditions définies à l</w:t>
      </w:r>
      <w:r w:rsidR="00970778">
        <w:rPr>
          <w:i/>
          <w:sz w:val="22"/>
        </w:rPr>
        <w:t>’</w:t>
      </w:r>
      <w:r w:rsidRPr="00970778">
        <w:rPr>
          <w:i/>
          <w:sz w:val="22"/>
        </w:rPr>
        <w:t>article 44 § 2 de la Convention. Il peut subir des retouches de forme.</w:t>
      </w:r>
    </w:p>
    <w:p w:rsidRPr="00970778" w:rsidR="00960CA0" w:rsidP="00175BEE" w:rsidRDefault="00960CA0">
      <w:pPr>
        <w:pStyle w:val="JuCase"/>
        <w:sectPr w:rsidRPr="00970778" w:rsidR="00960CA0" w:rsidSect="00960CA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326"/>
        </w:sectPr>
      </w:pPr>
    </w:p>
    <w:p w:rsidRPr="00970778" w:rsidR="00EC6427" w:rsidP="00175BEE" w:rsidRDefault="00EC6427">
      <w:pPr>
        <w:pStyle w:val="JuCase"/>
      </w:pPr>
      <w:r w:rsidRPr="00970778">
        <w:t>En l</w:t>
      </w:r>
      <w:r w:rsidR="00970778">
        <w:t>’</w:t>
      </w:r>
      <w:r w:rsidRPr="00970778">
        <w:t xml:space="preserve">affaire </w:t>
      </w:r>
      <w:r w:rsidRPr="00970778" w:rsidR="00C073BC">
        <w:t>H.M. c. Turquie</w:t>
      </w:r>
      <w:r w:rsidRPr="00970778">
        <w:t>,</w:t>
      </w:r>
    </w:p>
    <w:p w:rsidRPr="00970778" w:rsidR="00362D1F" w:rsidP="00175BEE" w:rsidRDefault="00EC6427">
      <w:pPr>
        <w:pStyle w:val="JuPara"/>
      </w:pPr>
      <w:r w:rsidRPr="00970778">
        <w:t>La Cour européenne des Droits de l</w:t>
      </w:r>
      <w:r w:rsidR="00970778">
        <w:t>’</w:t>
      </w:r>
      <w:r w:rsidRPr="00970778">
        <w:t>Homme</w:t>
      </w:r>
      <w:r w:rsidRPr="00970778" w:rsidR="00DE593D">
        <w:t xml:space="preserve"> (</w:t>
      </w:r>
      <w:r w:rsidRPr="00970778" w:rsidR="00C073BC">
        <w:t>quatrième section</w:t>
      </w:r>
      <w:r w:rsidRPr="00970778" w:rsidR="00DE593D">
        <w:t>)</w:t>
      </w:r>
      <w:r w:rsidRPr="00970778">
        <w:t xml:space="preserve">, siégeant en une </w:t>
      </w:r>
      <w:r w:rsidRPr="00970778" w:rsidR="00C073BC">
        <w:t>chambre</w:t>
      </w:r>
      <w:r w:rsidRPr="00970778" w:rsidR="00362D1F">
        <w:t xml:space="preserve"> composée de :</w:t>
      </w:r>
    </w:p>
    <w:p w:rsidRPr="00970778" w:rsidR="003B2F86" w:rsidP="00175BEE" w:rsidRDefault="003B2F86">
      <w:pPr>
        <w:pStyle w:val="JuJudges"/>
      </w:pPr>
      <w:r w:rsidRPr="00970778">
        <w:tab/>
        <w:t>Sir</w:t>
      </w:r>
      <w:r w:rsidRPr="00970778">
        <w:tab/>
        <w:t xml:space="preserve">Nicolas </w:t>
      </w:r>
      <w:r w:rsidRPr="00970778">
        <w:rPr>
          <w:rStyle w:val="JuNames"/>
        </w:rPr>
        <w:t>Bratza</w:t>
      </w:r>
      <w:r w:rsidRPr="00970778">
        <w:t xml:space="preserve">, </w:t>
      </w:r>
      <w:r w:rsidRPr="00970778">
        <w:rPr>
          <w:i/>
        </w:rPr>
        <w:t>président</w:t>
      </w:r>
      <w:r w:rsidRPr="00970778">
        <w:t>,</w:t>
      </w:r>
      <w:r w:rsidRPr="00970778">
        <w:br/>
      </w:r>
      <w:r w:rsidRPr="00970778">
        <w:tab/>
        <w:t>MM.</w:t>
      </w:r>
      <w:r w:rsidRPr="00970778">
        <w:tab/>
      </w:r>
      <w:r w:rsidRPr="00970778">
        <w:rPr>
          <w:rStyle w:val="JuNames"/>
        </w:rPr>
        <w:t>J.</w:t>
      </w:r>
      <w:r w:rsidRPr="00970778">
        <w:t xml:space="preserve"> </w:t>
      </w:r>
      <w:r w:rsidRPr="00970778">
        <w:rPr>
          <w:rStyle w:val="JuNames"/>
        </w:rPr>
        <w:t>Casadevall</w:t>
      </w:r>
      <w:r w:rsidRPr="00970778">
        <w:t>,</w:t>
      </w:r>
      <w:r w:rsidRPr="00970778">
        <w:br/>
      </w:r>
      <w:r w:rsidRPr="00970778">
        <w:tab/>
      </w:r>
      <w:r w:rsidRPr="00970778">
        <w:tab/>
      </w:r>
      <w:r w:rsidRPr="00970778">
        <w:rPr>
          <w:rStyle w:val="JuNames"/>
        </w:rPr>
        <w:t>G.</w:t>
      </w:r>
      <w:r w:rsidRPr="00970778">
        <w:t xml:space="preserve"> </w:t>
      </w:r>
      <w:r w:rsidRPr="00970778">
        <w:rPr>
          <w:rStyle w:val="JuNames"/>
        </w:rPr>
        <w:t>Bonello</w:t>
      </w:r>
      <w:r w:rsidRPr="00970778">
        <w:t>,</w:t>
      </w:r>
      <w:r w:rsidRPr="00970778">
        <w:br/>
      </w:r>
      <w:r w:rsidRPr="00970778">
        <w:tab/>
      </w:r>
      <w:r w:rsidRPr="00970778">
        <w:tab/>
      </w:r>
      <w:r w:rsidRPr="00970778">
        <w:rPr>
          <w:rStyle w:val="JuNames"/>
        </w:rPr>
        <w:t>R.</w:t>
      </w:r>
      <w:r w:rsidRPr="00970778">
        <w:t xml:space="preserve"> </w:t>
      </w:r>
      <w:r w:rsidRPr="00970778">
        <w:rPr>
          <w:rStyle w:val="JuNames"/>
        </w:rPr>
        <w:t>Türmen</w:t>
      </w:r>
      <w:r w:rsidRPr="00970778">
        <w:t>,</w:t>
      </w:r>
      <w:r w:rsidRPr="00970778">
        <w:br/>
      </w:r>
      <w:r w:rsidRPr="00970778">
        <w:tab/>
      </w:r>
      <w:r w:rsidRPr="00970778">
        <w:tab/>
      </w:r>
      <w:r w:rsidRPr="00970778">
        <w:rPr>
          <w:rStyle w:val="JuNames"/>
        </w:rPr>
        <w:t>K.</w:t>
      </w:r>
      <w:r w:rsidRPr="00970778">
        <w:t xml:space="preserve"> </w:t>
      </w:r>
      <w:r w:rsidRPr="00970778">
        <w:rPr>
          <w:rStyle w:val="JuNames"/>
        </w:rPr>
        <w:t>Traja</w:t>
      </w:r>
      <w:r w:rsidRPr="00970778">
        <w:t>,</w:t>
      </w:r>
      <w:r w:rsidRPr="00970778">
        <w:br/>
      </w:r>
      <w:r w:rsidRPr="00970778">
        <w:tab/>
      </w:r>
      <w:r w:rsidRPr="00970778">
        <w:tab/>
      </w:r>
      <w:r w:rsidRPr="00970778">
        <w:rPr>
          <w:rStyle w:val="JuNames"/>
        </w:rPr>
        <w:t>S.</w:t>
      </w:r>
      <w:r w:rsidRPr="00970778">
        <w:t xml:space="preserve"> </w:t>
      </w:r>
      <w:r w:rsidRPr="00970778">
        <w:rPr>
          <w:rStyle w:val="JuNames"/>
        </w:rPr>
        <w:t>Pavlovschi,</w:t>
      </w:r>
      <w:r w:rsidRPr="00970778">
        <w:br/>
      </w:r>
      <w:r w:rsidRPr="00970778">
        <w:tab/>
      </w:r>
      <w:r w:rsidRPr="00970778">
        <w:tab/>
      </w:r>
      <w:r w:rsidRPr="00970778">
        <w:rPr>
          <w:rStyle w:val="JuNames"/>
        </w:rPr>
        <w:t>L.</w:t>
      </w:r>
      <w:r w:rsidRPr="00970778">
        <w:t xml:space="preserve"> </w:t>
      </w:r>
      <w:r w:rsidRPr="00970778">
        <w:rPr>
          <w:rStyle w:val="JuNames"/>
        </w:rPr>
        <w:t>Garlicki,</w:t>
      </w:r>
      <w:r w:rsidRPr="00970778">
        <w:t xml:space="preserve"> </w:t>
      </w:r>
      <w:r w:rsidRPr="00970778">
        <w:rPr>
          <w:i/>
        </w:rPr>
        <w:t>juges</w:t>
      </w:r>
      <w:r w:rsidRPr="00970778">
        <w:t>,</w:t>
      </w:r>
      <w:r w:rsidRPr="00970778">
        <w:br/>
      </w:r>
      <w:r w:rsidRPr="00970778" w:rsidR="007D5A77">
        <w:t xml:space="preserve">et de </w:t>
      </w:r>
      <w:r w:rsidRPr="00970778" w:rsidR="00C073BC">
        <w:t>M.</w:t>
      </w:r>
      <w:r w:rsidRPr="00970778" w:rsidR="006A1F0E">
        <w:t xml:space="preserve"> </w:t>
      </w:r>
      <w:r w:rsidRPr="00970778">
        <w:t>T.L.</w:t>
      </w:r>
      <w:r w:rsidRPr="00970778" w:rsidR="007D5A77">
        <w:t xml:space="preserve"> </w:t>
      </w:r>
      <w:r w:rsidRPr="00970778">
        <w:t>E</w:t>
      </w:r>
      <w:r w:rsidRPr="00970778">
        <w:rPr>
          <w:rStyle w:val="JuNames"/>
        </w:rPr>
        <w:t>arly</w:t>
      </w:r>
      <w:r w:rsidRPr="00970778" w:rsidR="007D5A77">
        <w:rPr>
          <w:rStyle w:val="JuNames"/>
        </w:rPr>
        <w:t>,</w:t>
      </w:r>
      <w:r w:rsidRPr="00970778" w:rsidR="007D5A77">
        <w:t xml:space="preserve"> </w:t>
      </w:r>
      <w:r w:rsidRPr="00970778" w:rsidR="00C073BC">
        <w:rPr>
          <w:i/>
        </w:rPr>
        <w:t>greffier de section</w:t>
      </w:r>
      <w:r w:rsidRPr="00970778" w:rsidR="007D5A77">
        <w:t>,</w:t>
      </w:r>
    </w:p>
    <w:p w:rsidRPr="00970778" w:rsidR="00EC6427" w:rsidP="003B2F86" w:rsidRDefault="00EC6427">
      <w:pPr>
        <w:pStyle w:val="JuPara"/>
      </w:pPr>
      <w:r w:rsidRPr="00970778">
        <w:t xml:space="preserve">Après en avoir délibéré en chambre du conseil le </w:t>
      </w:r>
      <w:r w:rsidRPr="00970778" w:rsidR="003B2F86">
        <w:t>4 juillet 2006</w:t>
      </w:r>
      <w:r w:rsidRPr="00970778">
        <w:t>,</w:t>
      </w:r>
    </w:p>
    <w:p w:rsidRPr="00970778" w:rsidR="00EC6427" w:rsidP="00175BEE" w:rsidRDefault="00EC6427">
      <w:pPr>
        <w:pStyle w:val="JuPara"/>
      </w:pPr>
      <w:r w:rsidRPr="00970778">
        <w:t>Rend l</w:t>
      </w:r>
      <w:r w:rsidR="00970778">
        <w:t>’</w:t>
      </w:r>
      <w:r w:rsidRPr="00970778">
        <w:t>arrêt que voici, adopté à cette date :</w:t>
      </w:r>
    </w:p>
    <w:p w:rsidRPr="00970778" w:rsidR="00EC6427" w:rsidP="00175BEE" w:rsidRDefault="00EC6427">
      <w:pPr>
        <w:pStyle w:val="JuHHead"/>
      </w:pPr>
      <w:r w:rsidRPr="00970778">
        <w:t>PROCÉDURE</w:t>
      </w:r>
    </w:p>
    <w:p w:rsidR="00970778" w:rsidP="00175BEE" w:rsidRDefault="00C073BC">
      <w:pPr>
        <w:pStyle w:val="JuPara"/>
      </w:pPr>
      <w:r w:rsidRPr="00970778">
        <w:fldChar w:fldCharType="begin"/>
      </w:r>
      <w:r w:rsidRPr="00970778">
        <w:instrText xml:space="preserve"> SEQ level0 \*arabic </w:instrText>
      </w:r>
      <w:r w:rsidRPr="00970778">
        <w:fldChar w:fldCharType="separate"/>
      </w:r>
      <w:r w:rsidRPr="00970778" w:rsidR="00905966">
        <w:rPr>
          <w:noProof/>
        </w:rPr>
        <w:t>1</w:t>
      </w:r>
      <w:r w:rsidRPr="00970778">
        <w:fldChar w:fldCharType="end"/>
      </w:r>
      <w:r w:rsidRPr="00970778" w:rsidR="00EC6427">
        <w:t>.  A l</w:t>
      </w:r>
      <w:r w:rsidR="00970778">
        <w:t>’</w:t>
      </w:r>
      <w:r w:rsidRPr="00970778" w:rsidR="00EC6427">
        <w:t>origine de l</w:t>
      </w:r>
      <w:r w:rsidR="00970778">
        <w:t>’</w:t>
      </w:r>
      <w:r w:rsidRPr="00970778" w:rsidR="00EC6427">
        <w:t xml:space="preserve">affaire </w:t>
      </w:r>
      <w:r w:rsidRPr="00970778">
        <w:t>se trouve une requête (n</w:t>
      </w:r>
      <w:r w:rsidRPr="00970778" w:rsidR="00960CA0">
        <w:rPr>
          <w:vertAlign w:val="superscript"/>
        </w:rPr>
        <w:t>o</w:t>
      </w:r>
      <w:r w:rsidRPr="00970778">
        <w:t xml:space="preserve"> 34494/97) dirigée</w:t>
      </w:r>
      <w:r w:rsidRPr="00970778" w:rsidR="00EC6427">
        <w:t xml:space="preserve"> contre </w:t>
      </w:r>
      <w:r w:rsidRPr="00970778">
        <w:t>la République de Turquie</w:t>
      </w:r>
      <w:r w:rsidRPr="00970778" w:rsidR="00EC6427">
        <w:t xml:space="preserve"> et dont </w:t>
      </w:r>
      <w:r w:rsidRPr="00970778">
        <w:t>un ressortissant de cet Etat, H.M. (« le requérant »), avait saisi la Commission européenne des Droits de l</w:t>
      </w:r>
      <w:r w:rsidR="00970778">
        <w:t>’</w:t>
      </w:r>
      <w:r w:rsidRPr="00970778">
        <w:t>Homme (« la Commission ») le 4 octobre 1996</w:t>
      </w:r>
      <w:r w:rsidRPr="00970778" w:rsidR="00EC6427">
        <w:t xml:space="preserve"> en vertu de </w:t>
      </w:r>
      <w:r w:rsidRPr="00970778">
        <w:t>l</w:t>
      </w:r>
      <w:r w:rsidR="00970778">
        <w:t>’</w:t>
      </w:r>
      <w:r w:rsidRPr="00970778">
        <w:t>ancien article 25</w:t>
      </w:r>
      <w:r w:rsidRPr="00970778" w:rsidR="00EC6427">
        <w:t xml:space="preserve"> de la Convention de sauvegarde des Droits de l</w:t>
      </w:r>
      <w:r w:rsidR="00970778">
        <w:t>’</w:t>
      </w:r>
      <w:r w:rsidRPr="00970778" w:rsidR="00EC6427">
        <w:t>Homme et des Libertés fondamentales (« la Convention »).</w:t>
      </w:r>
    </w:p>
    <w:p w:rsidRPr="00970778" w:rsidR="00342536" w:rsidP="00175BEE" w:rsidRDefault="00C073BC">
      <w:pPr>
        <w:pStyle w:val="JuPara"/>
      </w:pPr>
      <w:r w:rsidRPr="00970778">
        <w:fldChar w:fldCharType="begin"/>
      </w:r>
      <w:r w:rsidRPr="00970778">
        <w:instrText xml:space="preserve"> SEQ level0 \*arabic </w:instrText>
      </w:r>
      <w:r w:rsidRPr="00970778">
        <w:fldChar w:fldCharType="separate"/>
      </w:r>
      <w:r w:rsidRPr="00970778" w:rsidR="00905966">
        <w:rPr>
          <w:noProof/>
        </w:rPr>
        <w:t>2</w:t>
      </w:r>
      <w:r w:rsidRPr="00970778">
        <w:fldChar w:fldCharType="end"/>
      </w:r>
      <w:r w:rsidRPr="00970778" w:rsidR="00EC6427">
        <w:t>.  </w:t>
      </w:r>
      <w:r w:rsidRPr="00970778">
        <w:t xml:space="preserve">Le </w:t>
      </w:r>
      <w:r w:rsidRPr="00970778" w:rsidR="004C4475">
        <w:t>président de la chambre a accueilli</w:t>
      </w:r>
      <w:r w:rsidRPr="00970778" w:rsidR="00342536">
        <w:t xml:space="preserve"> la demande de non</w:t>
      </w:r>
      <w:r w:rsidRPr="00970778" w:rsidR="00175BEE">
        <w:t>-</w:t>
      </w:r>
      <w:r w:rsidRPr="00970778" w:rsidR="00342536">
        <w:t>divulgation d</w:t>
      </w:r>
      <w:r w:rsidRPr="00970778" w:rsidR="004C4475">
        <w:t xml:space="preserve">e son </w:t>
      </w:r>
      <w:r w:rsidRPr="00970778" w:rsidR="00342536">
        <w:t xml:space="preserve">identité </w:t>
      </w:r>
      <w:r w:rsidRPr="00970778" w:rsidR="004C4475">
        <w:t xml:space="preserve">formulée </w:t>
      </w:r>
      <w:r w:rsidRPr="00970778" w:rsidR="00342536">
        <w:t xml:space="preserve">par le </w:t>
      </w:r>
      <w:r w:rsidRPr="00970778" w:rsidR="004C4475">
        <w:t>requérant</w:t>
      </w:r>
      <w:r w:rsidRPr="00970778" w:rsidDel="004C4475" w:rsidR="004C4475">
        <w:t xml:space="preserve"> </w:t>
      </w:r>
      <w:r w:rsidRPr="00970778" w:rsidR="00342536">
        <w:t>(article 47 § 3 du règlement)</w:t>
      </w:r>
      <w:r w:rsidRPr="00970778" w:rsidR="004C4475">
        <w:t>. Celui-ci</w:t>
      </w:r>
      <w:r w:rsidRPr="00970778">
        <w:t xml:space="preserve"> est représenté par</w:t>
      </w:r>
      <w:r w:rsidRPr="00970778" w:rsidR="00342536">
        <w:t xml:space="preserve"> </w:t>
      </w:r>
      <w:r w:rsidRPr="00970778" w:rsidR="00524FCA">
        <w:t>M</w:t>
      </w:r>
      <w:r w:rsidRPr="00970778" w:rsidR="00524FCA">
        <w:rPr>
          <w:vertAlign w:val="superscript"/>
        </w:rPr>
        <w:t>e</w:t>
      </w:r>
      <w:r w:rsidRPr="00970778" w:rsidR="00524FCA">
        <w:t xml:space="preserve"> </w:t>
      </w:r>
      <w:proofErr w:type="spellStart"/>
      <w:r w:rsidRPr="00970778" w:rsidR="00342536">
        <w:t>Bülent</w:t>
      </w:r>
      <w:proofErr w:type="spellEnd"/>
      <w:r w:rsidRPr="00970778" w:rsidR="00342536">
        <w:t xml:space="preserve"> </w:t>
      </w:r>
      <w:r w:rsidRPr="00970778">
        <w:t xml:space="preserve">Kaptan, avocat à </w:t>
      </w:r>
      <w:r w:rsidRPr="00970778" w:rsidR="00342536">
        <w:t>İzmir</w:t>
      </w:r>
      <w:r w:rsidRPr="00970778">
        <w:t xml:space="preserve">. </w:t>
      </w:r>
      <w:r w:rsidRPr="00970778" w:rsidR="00EC6427">
        <w:t xml:space="preserve">Le gouvernement </w:t>
      </w:r>
      <w:r w:rsidRPr="00970778">
        <w:t>turc</w:t>
      </w:r>
      <w:r w:rsidRPr="00970778" w:rsidR="00EC6427">
        <w:t xml:space="preserve"> (« le Gouvernement ») </w:t>
      </w:r>
      <w:r w:rsidRPr="00970778" w:rsidR="00342536">
        <w:t>n</w:t>
      </w:r>
      <w:r w:rsidR="00970778">
        <w:t>’</w:t>
      </w:r>
      <w:r w:rsidRPr="00970778" w:rsidR="00342536">
        <w:t>a pas désigné d</w:t>
      </w:r>
      <w:r w:rsidR="00970778">
        <w:t>’</w:t>
      </w:r>
      <w:r w:rsidRPr="00970778" w:rsidR="00342536">
        <w:t>agent aux fins de la présente procédure.</w:t>
      </w:r>
    </w:p>
    <w:p w:rsidRPr="00970778" w:rsidR="00342536" w:rsidP="00175BEE" w:rsidRDefault="00342536">
      <w:pPr>
        <w:pStyle w:val="JuPara"/>
      </w:pPr>
      <w:r w:rsidRPr="00970778">
        <w:fldChar w:fldCharType="begin"/>
      </w:r>
      <w:r w:rsidRPr="00970778">
        <w:instrText xml:space="preserve"> SEQ level0 \*arabic </w:instrText>
      </w:r>
      <w:r w:rsidRPr="00970778">
        <w:fldChar w:fldCharType="separate"/>
      </w:r>
      <w:r w:rsidRPr="00970778" w:rsidR="00905966">
        <w:rPr>
          <w:noProof/>
        </w:rPr>
        <w:t>3</w:t>
      </w:r>
      <w:r w:rsidRPr="00970778">
        <w:fldChar w:fldCharType="end"/>
      </w:r>
      <w:r w:rsidRPr="00970778">
        <w:t>.  La requête a été transmise à la Cour le 1</w:t>
      </w:r>
      <w:r w:rsidRPr="00970778">
        <w:rPr>
          <w:vertAlign w:val="superscript"/>
        </w:rPr>
        <w:t>er</w:t>
      </w:r>
      <w:r w:rsidRPr="00970778">
        <w:t xml:space="preserve"> novembre 1998, date d</w:t>
      </w:r>
      <w:r w:rsidR="00970778">
        <w:t>’</w:t>
      </w:r>
      <w:r w:rsidRPr="00970778">
        <w:t>entrée en vigueur du Protocole n</w:t>
      </w:r>
      <w:r w:rsidRPr="00970778" w:rsidR="00960CA0">
        <w:rPr>
          <w:vertAlign w:val="superscript"/>
        </w:rPr>
        <w:t>o</w:t>
      </w:r>
      <w:r w:rsidRPr="00970778">
        <w:t xml:space="preserve"> 11 à la Convention (article 5 § 2 du Protocole n</w:t>
      </w:r>
      <w:r w:rsidRPr="00970778" w:rsidR="00960CA0">
        <w:rPr>
          <w:vertAlign w:val="superscript"/>
        </w:rPr>
        <w:t>o</w:t>
      </w:r>
      <w:r w:rsidRPr="00970778">
        <w:t xml:space="preserve"> 11), puis attribuée à la quatrième section de la Cour (article 52 § 1 du règlement).</w:t>
      </w:r>
    </w:p>
    <w:p w:rsidRPr="00970778" w:rsidR="00BE1518" w:rsidP="00175BEE" w:rsidRDefault="00BE1518">
      <w:pPr>
        <w:pStyle w:val="JuPara"/>
      </w:pPr>
      <w:r w:rsidRPr="00970778">
        <w:fldChar w:fldCharType="begin"/>
      </w:r>
      <w:r w:rsidRPr="00970778">
        <w:instrText xml:space="preserve"> SEQ level0 \*arabic </w:instrText>
      </w:r>
      <w:r w:rsidRPr="00970778">
        <w:fldChar w:fldCharType="separate"/>
      </w:r>
      <w:r w:rsidRPr="00970778" w:rsidR="00905966">
        <w:rPr>
          <w:noProof/>
        </w:rPr>
        <w:t>4</w:t>
      </w:r>
      <w:r w:rsidRPr="00970778">
        <w:fldChar w:fldCharType="end"/>
      </w:r>
      <w:r w:rsidRPr="00970778">
        <w:t>.  Le 1</w:t>
      </w:r>
      <w:r w:rsidRPr="00970778">
        <w:rPr>
          <w:vertAlign w:val="superscript"/>
        </w:rPr>
        <w:t>er</w:t>
      </w:r>
      <w:r w:rsidRPr="00970778">
        <w:t xml:space="preserve"> avril 2003, la quatrième section a déclaré la requête partiellement irrecevable et a décidé de communiquer </w:t>
      </w:r>
      <w:r w:rsidRPr="00970778" w:rsidR="004C4475">
        <w:t xml:space="preserve">au Gouvernement </w:t>
      </w:r>
      <w:r w:rsidRPr="00970778">
        <w:t>le grief tiré de l</w:t>
      </w:r>
      <w:r w:rsidR="00970778">
        <w:t>’</w:t>
      </w:r>
      <w:r w:rsidRPr="00970778">
        <w:t>article 8 de la Convention.</w:t>
      </w:r>
    </w:p>
    <w:p w:rsidRPr="00970778" w:rsidR="00342536" w:rsidP="00175BEE" w:rsidRDefault="00342536">
      <w:pPr>
        <w:pStyle w:val="JuPara"/>
      </w:pPr>
      <w:r w:rsidRPr="00970778">
        <w:fldChar w:fldCharType="begin"/>
      </w:r>
      <w:r w:rsidRPr="00970778">
        <w:instrText xml:space="preserve"> SEQ level0 \*arabic </w:instrText>
      </w:r>
      <w:r w:rsidRPr="00970778">
        <w:fldChar w:fldCharType="separate"/>
      </w:r>
      <w:r w:rsidRPr="00970778" w:rsidR="00905966">
        <w:rPr>
          <w:noProof/>
        </w:rPr>
        <w:t>5</w:t>
      </w:r>
      <w:r w:rsidRPr="00970778">
        <w:fldChar w:fldCharType="end"/>
      </w:r>
      <w:r w:rsidRPr="00970778">
        <w:t>.  Le 1</w:t>
      </w:r>
      <w:r w:rsidRPr="00970778">
        <w:rPr>
          <w:vertAlign w:val="superscript"/>
        </w:rPr>
        <w:t>er</w:t>
      </w:r>
      <w:r w:rsidRPr="00970778">
        <w:t xml:space="preserve"> novembre 2004, la Cour a modifié la composition de ses sections (article 25 § 1 du règlement). La présente requête a été transmise à la quatrième section ainsi remaniée (article 52 § 1).</w:t>
      </w:r>
    </w:p>
    <w:p w:rsidRPr="00970778" w:rsidR="00EC6427" w:rsidP="00175BEE" w:rsidRDefault="00342536">
      <w:pPr>
        <w:pStyle w:val="JuPara"/>
      </w:pPr>
      <w:r w:rsidRPr="00970778">
        <w:fldChar w:fldCharType="begin"/>
      </w:r>
      <w:r w:rsidRPr="00970778">
        <w:instrText xml:space="preserve"> SEQ level0 \*arabic </w:instrText>
      </w:r>
      <w:r w:rsidRPr="00970778">
        <w:fldChar w:fldCharType="separate"/>
      </w:r>
      <w:r w:rsidRPr="00970778" w:rsidR="00905966">
        <w:rPr>
          <w:noProof/>
        </w:rPr>
        <w:t>6</w:t>
      </w:r>
      <w:r w:rsidRPr="00970778">
        <w:fldChar w:fldCharType="end"/>
      </w:r>
      <w:r w:rsidRPr="00970778">
        <w:t>.  </w:t>
      </w:r>
      <w:r w:rsidRPr="00970778" w:rsidR="00EC6427">
        <w:t xml:space="preserve">Le </w:t>
      </w:r>
      <w:r w:rsidRPr="00970778">
        <w:t>7 juin 2005</w:t>
      </w:r>
      <w:r w:rsidRPr="00970778" w:rsidR="00EC6427">
        <w:t xml:space="preserve">, </w:t>
      </w:r>
      <w:r w:rsidRPr="00970778" w:rsidR="004C4475">
        <w:t>la Cour a décidé, en vertu</w:t>
      </w:r>
      <w:r w:rsidRPr="00970778" w:rsidR="00EC6427">
        <w:t xml:space="preserve"> de l</w:t>
      </w:r>
      <w:r w:rsidR="00970778">
        <w:t>’</w:t>
      </w:r>
      <w:r w:rsidRPr="00970778" w:rsidR="00EC6427">
        <w:t>article 29</w:t>
      </w:r>
      <w:r w:rsidRPr="00970778">
        <w:t> </w:t>
      </w:r>
      <w:r w:rsidRPr="00970778" w:rsidR="00EC6427">
        <w:t>§ 3</w:t>
      </w:r>
      <w:r w:rsidRPr="00970778" w:rsidR="004C4475">
        <w:t xml:space="preserve"> de la Convention</w:t>
      </w:r>
      <w:r w:rsidRPr="00970778" w:rsidR="00EC6427">
        <w:t xml:space="preserve">, </w:t>
      </w:r>
      <w:r w:rsidRPr="00970778" w:rsidR="004C4475">
        <w:t>d</w:t>
      </w:r>
      <w:r w:rsidR="00970778">
        <w:t>’</w:t>
      </w:r>
      <w:r w:rsidRPr="00970778" w:rsidR="00EC6427">
        <w:t>examin</w:t>
      </w:r>
      <w:r w:rsidRPr="00970778" w:rsidR="004C4475">
        <w:t>er conjointement</w:t>
      </w:r>
      <w:r w:rsidRPr="00970778" w:rsidR="00EC6427">
        <w:t xml:space="preserve"> la recevabilité et le fond de l</w:t>
      </w:r>
      <w:r w:rsidR="00970778">
        <w:t>’</w:t>
      </w:r>
      <w:r w:rsidRPr="00970778" w:rsidR="00EC6427">
        <w:t>affaire.</w:t>
      </w:r>
    </w:p>
    <w:p w:rsidRPr="00970778" w:rsidR="00EC6427" w:rsidP="00175BEE" w:rsidRDefault="00EC6427">
      <w:pPr>
        <w:pStyle w:val="JuHHead"/>
      </w:pPr>
      <w:r w:rsidRPr="00970778">
        <w:t>EN FAIT</w:t>
      </w:r>
    </w:p>
    <w:p w:rsidRPr="00970778" w:rsidR="00D31210" w:rsidP="00960CA0" w:rsidRDefault="00342536">
      <w:pPr>
        <w:pStyle w:val="JuHIRoman"/>
        <w:keepNext w:val="0"/>
        <w:keepLines w:val="0"/>
      </w:pPr>
      <w:r w:rsidRPr="00970778">
        <w:t>I.</w:t>
      </w:r>
      <w:r w:rsidRPr="00970778" w:rsidR="004C4475">
        <w:t>  </w:t>
      </w:r>
      <w:r w:rsidRPr="00970778" w:rsidR="00D31210">
        <w:t>LES CIRCONSTANCES DE L</w:t>
      </w:r>
      <w:r w:rsidR="00970778">
        <w:t>’</w:t>
      </w:r>
      <w:r w:rsidRPr="00970778" w:rsidR="00D31210">
        <w:t>ESPÈCE</w:t>
      </w:r>
    </w:p>
    <w:p w:rsidRPr="00970778" w:rsidR="00E06B26" w:rsidP="00960CA0" w:rsidRDefault="00342536">
      <w:pPr>
        <w:pStyle w:val="JuPara"/>
      </w:pPr>
      <w:r w:rsidRPr="00970778">
        <w:rPr>
          <w:noProof/>
        </w:rPr>
        <w:fldChar w:fldCharType="begin"/>
      </w:r>
      <w:r w:rsidRPr="00970778">
        <w:rPr>
          <w:noProof/>
        </w:rPr>
        <w:instrText xml:space="preserve"> SEQ level0 \*arabic </w:instrText>
      </w:r>
      <w:r w:rsidRPr="00970778">
        <w:rPr>
          <w:noProof/>
        </w:rPr>
        <w:fldChar w:fldCharType="separate"/>
      </w:r>
      <w:r w:rsidRPr="00970778" w:rsidR="00905966">
        <w:rPr>
          <w:noProof/>
        </w:rPr>
        <w:t>7</w:t>
      </w:r>
      <w:r w:rsidRPr="00970778">
        <w:rPr>
          <w:noProof/>
        </w:rPr>
        <w:fldChar w:fldCharType="end"/>
      </w:r>
      <w:r w:rsidRPr="00970778">
        <w:rPr>
          <w:noProof/>
        </w:rPr>
        <w:t>.  Le requérant, né</w:t>
      </w:r>
      <w:r w:rsidRPr="00970778">
        <w:t xml:space="preserve"> en 1958, réside à İzmir.</w:t>
      </w:r>
      <w:r w:rsidRPr="00970778">
        <w:rPr>
          <w:noProof/>
        </w:rPr>
        <w:t xml:space="preserve"> A </w:t>
      </w:r>
      <w:r w:rsidRPr="00970778">
        <w:t>l</w:t>
      </w:r>
      <w:r w:rsidR="00970778">
        <w:t>’</w:t>
      </w:r>
      <w:r w:rsidRPr="00970778">
        <w:t>époque des faits, il était instituteur et l</w:t>
      </w:r>
      <w:r w:rsidR="00970778">
        <w:t>’</w:t>
      </w:r>
      <w:r w:rsidRPr="00970778">
        <w:t>un des dirigeants de l</w:t>
      </w:r>
      <w:r w:rsidR="00970778">
        <w:t>’</w:t>
      </w:r>
      <w:r w:rsidRPr="00970778">
        <w:t>antenne locale du syndicat</w:t>
      </w:r>
      <w:r w:rsidRPr="00970778" w:rsidR="004C4475">
        <w:t xml:space="preserve"> des agents</w:t>
      </w:r>
      <w:r w:rsidRPr="00970778">
        <w:t xml:space="preserve"> </w:t>
      </w:r>
      <w:r w:rsidRPr="00970778" w:rsidR="004C4475">
        <w:t>de l</w:t>
      </w:r>
      <w:r w:rsidR="00970778">
        <w:t>’</w:t>
      </w:r>
      <w:r w:rsidRPr="00970778" w:rsidR="004C4475">
        <w:t xml:space="preserve">enseignement public, </w:t>
      </w:r>
      <w:proofErr w:type="spellStart"/>
      <w:r w:rsidRPr="00970778">
        <w:rPr>
          <w:i/>
        </w:rPr>
        <w:t>Eğitim</w:t>
      </w:r>
      <w:proofErr w:type="spellEnd"/>
      <w:r w:rsidRPr="00970778">
        <w:rPr>
          <w:i/>
        </w:rPr>
        <w:t>-Sen</w:t>
      </w:r>
      <w:r w:rsidRPr="00970778">
        <w:t>.</w:t>
      </w:r>
    </w:p>
    <w:p w:rsidRPr="00970778" w:rsidR="00342536" w:rsidP="00960CA0" w:rsidRDefault="00E06B26">
      <w:pPr>
        <w:pStyle w:val="JuPara"/>
      </w:pPr>
      <w:r w:rsidRPr="00970778">
        <w:fldChar w:fldCharType="begin"/>
      </w:r>
      <w:r w:rsidRPr="00970778">
        <w:instrText xml:space="preserve"> SEQ level0 \*arabic </w:instrText>
      </w:r>
      <w:r w:rsidRPr="00970778">
        <w:fldChar w:fldCharType="separate"/>
      </w:r>
      <w:r w:rsidRPr="00970778" w:rsidR="00905966">
        <w:rPr>
          <w:noProof/>
        </w:rPr>
        <w:t>8</w:t>
      </w:r>
      <w:r w:rsidRPr="00970778">
        <w:fldChar w:fldCharType="end"/>
      </w:r>
      <w:r w:rsidRPr="00970778">
        <w:t xml:space="preserve">.  Le 28 août 1995, neuf syndicalistes, dont le requérant, </w:t>
      </w:r>
      <w:r w:rsidRPr="00970778" w:rsidR="0011447C">
        <w:t xml:space="preserve">se mirent à </w:t>
      </w:r>
      <w:r w:rsidRPr="00970778">
        <w:t>manifest</w:t>
      </w:r>
      <w:r w:rsidRPr="00970778" w:rsidR="0011447C">
        <w:t xml:space="preserve">er sans </w:t>
      </w:r>
      <w:r w:rsidRPr="00970778" w:rsidR="00524FCA">
        <w:t>autoris</w:t>
      </w:r>
      <w:r w:rsidRPr="00970778" w:rsidR="0011447C">
        <w:t>ation</w:t>
      </w:r>
      <w:r w:rsidRPr="00970778">
        <w:t xml:space="preserve"> dans le parc de la gare de </w:t>
      </w:r>
      <w:proofErr w:type="spellStart"/>
      <w:r w:rsidRPr="00970778">
        <w:t>Karşıyaka</w:t>
      </w:r>
      <w:proofErr w:type="spellEnd"/>
      <w:r w:rsidRPr="00970778" w:rsidR="00524FCA">
        <w:t xml:space="preserve"> </w:t>
      </w:r>
      <w:r w:rsidRPr="00970778" w:rsidR="003B2F86">
        <w:t xml:space="preserve">à </w:t>
      </w:r>
      <w:r w:rsidRPr="00970778" w:rsidR="00524FCA">
        <w:t>İzmir</w:t>
      </w:r>
      <w:r w:rsidRPr="00970778">
        <w:t>.</w:t>
      </w:r>
    </w:p>
    <w:p w:rsidRPr="00970778" w:rsidR="00524FCA" w:rsidP="00960CA0" w:rsidRDefault="00620C2D">
      <w:pPr>
        <w:pStyle w:val="JuPara"/>
      </w:pPr>
      <w:r w:rsidRPr="00970778">
        <w:fldChar w:fldCharType="begin"/>
      </w:r>
      <w:r w:rsidRPr="00970778">
        <w:instrText xml:space="preserve"> SEQ level0 \*arabic </w:instrText>
      </w:r>
      <w:r w:rsidRPr="00970778">
        <w:fldChar w:fldCharType="separate"/>
      </w:r>
      <w:r w:rsidRPr="00970778" w:rsidR="00905966">
        <w:rPr>
          <w:noProof/>
        </w:rPr>
        <w:t>9</w:t>
      </w:r>
      <w:r w:rsidRPr="00970778">
        <w:fldChar w:fldCharType="end"/>
      </w:r>
      <w:r w:rsidRPr="00970778">
        <w:t>.  </w:t>
      </w:r>
      <w:r w:rsidRPr="00970778" w:rsidR="00342536">
        <w:t xml:space="preserve">Le 23 septembre 1995, </w:t>
      </w:r>
      <w:r w:rsidRPr="00970778" w:rsidR="004C4475">
        <w:t xml:space="preserve">le requérant fut </w:t>
      </w:r>
      <w:r w:rsidRPr="00970778" w:rsidR="003B2F86">
        <w:t>brutalisé</w:t>
      </w:r>
      <w:r w:rsidRPr="00970778" w:rsidR="004C4475">
        <w:t xml:space="preserve"> par des policiers </w:t>
      </w:r>
      <w:r w:rsidRPr="00970778" w:rsidR="00342536">
        <w:t>devant le palais de justice où il s</w:t>
      </w:r>
      <w:r w:rsidR="00970778">
        <w:t>’</w:t>
      </w:r>
      <w:r w:rsidRPr="00970778" w:rsidR="00342536">
        <w:t xml:space="preserve">était rendu pour assister </w:t>
      </w:r>
      <w:r w:rsidRPr="00970778">
        <w:t xml:space="preserve">à </w:t>
      </w:r>
      <w:r w:rsidRPr="00970778" w:rsidR="00342536">
        <w:t>u</w:t>
      </w:r>
      <w:r w:rsidRPr="00970778">
        <w:t>n</w:t>
      </w:r>
      <w:r w:rsidRPr="00970778" w:rsidR="00342536">
        <w:t xml:space="preserve"> procès </w:t>
      </w:r>
      <w:r w:rsidRPr="00970778">
        <w:t xml:space="preserve">impliquant </w:t>
      </w:r>
      <w:r w:rsidRPr="00970778" w:rsidR="00342536">
        <w:t xml:space="preserve">ses </w:t>
      </w:r>
      <w:r w:rsidRPr="00970778" w:rsidR="00E06B26">
        <w:t>camarades</w:t>
      </w:r>
      <w:r w:rsidRPr="00970778" w:rsidR="00342536">
        <w:t xml:space="preserve">. </w:t>
      </w:r>
      <w:r w:rsidRPr="00970778" w:rsidR="00524FCA">
        <w:t>Le 25 septembre, après avoir obtenu un certificat médical faisa</w:t>
      </w:r>
      <w:r w:rsidRPr="00970778" w:rsidR="004C4475">
        <w:t>n</w:t>
      </w:r>
      <w:r w:rsidRPr="00970778" w:rsidR="00524FCA">
        <w:t>t état de traumatismes dus à « des coups » et pr</w:t>
      </w:r>
      <w:r w:rsidRPr="00970778" w:rsidR="003B2F86">
        <w:t xml:space="preserve">évoyant </w:t>
      </w:r>
      <w:r w:rsidRPr="00970778" w:rsidR="00524FCA">
        <w:t xml:space="preserve">un arrêt </w:t>
      </w:r>
      <w:r w:rsidRPr="00970778" w:rsidR="004C4475">
        <w:t xml:space="preserve">de </w:t>
      </w:r>
      <w:r w:rsidRPr="00970778" w:rsidR="003B2F86">
        <w:t xml:space="preserve">travail </w:t>
      </w:r>
      <w:r w:rsidRPr="00970778" w:rsidR="00524FCA">
        <w:t xml:space="preserve">de </w:t>
      </w:r>
      <w:r w:rsidRPr="00970778" w:rsidR="004C4475">
        <w:t>cinq</w:t>
      </w:r>
      <w:r w:rsidRPr="00970778" w:rsidR="00524FCA">
        <w:t xml:space="preserve"> jours, </w:t>
      </w:r>
      <w:r w:rsidRPr="00970778" w:rsidR="00820DA3">
        <w:t>il déposa plainte auprès du procureur de la République d</w:t>
      </w:r>
      <w:r w:rsidR="00970778">
        <w:t>’</w:t>
      </w:r>
      <w:r w:rsidRPr="00970778" w:rsidR="00820DA3">
        <w:t>İzmir</w:t>
      </w:r>
      <w:r w:rsidRPr="00970778" w:rsidR="00524FCA">
        <w:t>.</w:t>
      </w:r>
    </w:p>
    <w:p w:rsidRPr="00970778" w:rsidR="00E06B26" w:rsidP="00960CA0" w:rsidRDefault="00E06B26">
      <w:pPr>
        <w:pStyle w:val="JuPara"/>
      </w:pPr>
      <w:r w:rsidRPr="00970778">
        <w:fldChar w:fldCharType="begin"/>
      </w:r>
      <w:r w:rsidRPr="00970778">
        <w:instrText xml:space="preserve"> SEQ level0 \*arabic </w:instrText>
      </w:r>
      <w:r w:rsidRPr="00970778">
        <w:fldChar w:fldCharType="separate"/>
      </w:r>
      <w:r w:rsidRPr="00970778" w:rsidR="00905966">
        <w:rPr>
          <w:noProof/>
        </w:rPr>
        <w:t>10</w:t>
      </w:r>
      <w:r w:rsidRPr="00970778">
        <w:fldChar w:fldCharType="end"/>
      </w:r>
      <w:r w:rsidRPr="00970778">
        <w:t xml:space="preserve">.  Le 4 décembre 1995, le requérant fut </w:t>
      </w:r>
      <w:r w:rsidRPr="00970778" w:rsidR="00524FCA">
        <w:t>accus</w:t>
      </w:r>
      <w:r w:rsidRPr="00970778" w:rsidR="004C4475">
        <w:t>é d</w:t>
      </w:r>
      <w:r w:rsidR="00970778">
        <w:t>’</w:t>
      </w:r>
      <w:r w:rsidRPr="00970778" w:rsidR="004C4475">
        <w:t>une infraction</w:t>
      </w:r>
      <w:r w:rsidRPr="00970778">
        <w:t xml:space="preserve"> à la loi n</w:t>
      </w:r>
      <w:r w:rsidRPr="00970778" w:rsidR="00960CA0">
        <w:rPr>
          <w:vertAlign w:val="superscript"/>
        </w:rPr>
        <w:t>o</w:t>
      </w:r>
      <w:r w:rsidRPr="00970778">
        <w:t xml:space="preserve"> 2911 du fait d</w:t>
      </w:r>
      <w:r w:rsidR="00970778">
        <w:t>’</w:t>
      </w:r>
      <w:r w:rsidRPr="00970778">
        <w:t xml:space="preserve">une </w:t>
      </w:r>
      <w:r w:rsidRPr="00970778" w:rsidR="00524FCA">
        <w:t xml:space="preserve">autre réunion syndicale </w:t>
      </w:r>
      <w:r w:rsidRPr="00970778">
        <w:t xml:space="preserve">organisée le 17 octobre 1995. </w:t>
      </w:r>
      <w:r w:rsidRPr="00970778" w:rsidR="00524FCA">
        <w:t xml:space="preserve">Il </w:t>
      </w:r>
      <w:r w:rsidRPr="00970778">
        <w:t xml:space="preserve">fut </w:t>
      </w:r>
      <w:r w:rsidRPr="00970778" w:rsidR="004C4475">
        <w:t>relaxé</w:t>
      </w:r>
      <w:r w:rsidRPr="00970778">
        <w:t xml:space="preserve"> de ce chef.</w:t>
      </w:r>
    </w:p>
    <w:p w:rsidRPr="00970778" w:rsidR="00E06B26" w:rsidP="00960CA0" w:rsidRDefault="00620C2D">
      <w:pPr>
        <w:pStyle w:val="JuPara"/>
      </w:pPr>
      <w:r w:rsidRPr="00970778">
        <w:fldChar w:fldCharType="begin"/>
      </w:r>
      <w:r w:rsidRPr="00970778">
        <w:instrText xml:space="preserve"> SEQ level0 \*arabic </w:instrText>
      </w:r>
      <w:r w:rsidRPr="00970778">
        <w:fldChar w:fldCharType="separate"/>
      </w:r>
      <w:r w:rsidRPr="00970778" w:rsidR="00905966">
        <w:rPr>
          <w:noProof/>
        </w:rPr>
        <w:t>11</w:t>
      </w:r>
      <w:r w:rsidRPr="00970778">
        <w:fldChar w:fldCharType="end"/>
      </w:r>
      <w:r w:rsidRPr="00970778">
        <w:t>.  </w:t>
      </w:r>
      <w:r w:rsidRPr="00970778" w:rsidR="00E06B26">
        <w:t xml:space="preserve">Le 15 février 1996, le procureur de la République de </w:t>
      </w:r>
      <w:proofErr w:type="spellStart"/>
      <w:r w:rsidRPr="00970778" w:rsidR="00E06B26">
        <w:t>Karşıyaka</w:t>
      </w:r>
      <w:proofErr w:type="spellEnd"/>
      <w:r w:rsidRPr="00970778" w:rsidR="00E06B26">
        <w:t xml:space="preserve"> </w:t>
      </w:r>
      <w:r w:rsidRPr="00970778" w:rsidR="00524FCA">
        <w:t xml:space="preserve">(« le procureur ») </w:t>
      </w:r>
      <w:r w:rsidRPr="00970778" w:rsidR="0011447C">
        <w:t xml:space="preserve">engagea des poursuites contre </w:t>
      </w:r>
      <w:r w:rsidRPr="00970778" w:rsidR="00E06B26">
        <w:t xml:space="preserve">le requérant </w:t>
      </w:r>
      <w:r w:rsidRPr="00970778" w:rsidR="00524FCA">
        <w:t>du fait de</w:t>
      </w:r>
      <w:r w:rsidRPr="00970778" w:rsidR="00E06B26">
        <w:t xml:space="preserve"> la </w:t>
      </w:r>
      <w:r w:rsidRPr="00970778" w:rsidR="00524FCA">
        <w:t xml:space="preserve">manifestation susmentionnée </w:t>
      </w:r>
      <w:r w:rsidRPr="00970778" w:rsidR="00E06B26">
        <w:t>du 28 août 1995</w:t>
      </w:r>
      <w:r w:rsidRPr="00970778" w:rsidR="0011447C">
        <w:t>. P</w:t>
      </w:r>
      <w:r w:rsidRPr="00970778" w:rsidR="00524FCA">
        <w:t>ar la suite, l</w:t>
      </w:r>
      <w:r w:rsidR="00970778">
        <w:t>’</w:t>
      </w:r>
      <w:r w:rsidRPr="00970778" w:rsidR="00524FCA">
        <w:t xml:space="preserve">intéressé fut </w:t>
      </w:r>
      <w:r w:rsidRPr="00970778" w:rsidR="0011447C">
        <w:t xml:space="preserve">de nouveau </w:t>
      </w:r>
      <w:r w:rsidRPr="00970778" w:rsidR="00E06B26">
        <w:t>disculpé.</w:t>
      </w:r>
    </w:p>
    <w:p w:rsidRPr="00970778" w:rsidR="00620C2D" w:rsidP="00960CA0" w:rsidRDefault="00E06B26">
      <w:pPr>
        <w:pStyle w:val="JuPara"/>
      </w:pPr>
      <w:r w:rsidRPr="00970778">
        <w:fldChar w:fldCharType="begin"/>
      </w:r>
      <w:r w:rsidRPr="00970778">
        <w:instrText xml:space="preserve"> SEQ level0 \*arabic </w:instrText>
      </w:r>
      <w:r w:rsidRPr="00970778">
        <w:fldChar w:fldCharType="separate"/>
      </w:r>
      <w:r w:rsidRPr="00970778" w:rsidR="00905966">
        <w:rPr>
          <w:noProof/>
        </w:rPr>
        <w:t>12</w:t>
      </w:r>
      <w:r w:rsidRPr="00970778">
        <w:fldChar w:fldCharType="end"/>
      </w:r>
      <w:r w:rsidRPr="00970778">
        <w:t>.  </w:t>
      </w:r>
      <w:r w:rsidRPr="00970778" w:rsidR="00524FCA">
        <w:t>Environ u</w:t>
      </w:r>
      <w:r w:rsidRPr="00970778" w:rsidR="00620C2D">
        <w:t>n</w:t>
      </w:r>
      <w:r w:rsidRPr="00970778" w:rsidR="00342536">
        <w:t xml:space="preserve"> an </w:t>
      </w:r>
      <w:r w:rsidRPr="00970778" w:rsidR="003B2F86">
        <w:t>plus tard</w:t>
      </w:r>
      <w:r w:rsidRPr="00970778">
        <w:t xml:space="preserve">, </w:t>
      </w:r>
      <w:r w:rsidRPr="00970778" w:rsidR="00620C2D">
        <w:t xml:space="preserve">le requérant fut convoqué </w:t>
      </w:r>
      <w:r w:rsidRPr="00970778" w:rsidR="00342536">
        <w:t>à la direction de la sûreté d</w:t>
      </w:r>
      <w:r w:rsidR="00970778">
        <w:t>’</w:t>
      </w:r>
      <w:r w:rsidRPr="00970778" w:rsidR="00342536">
        <w:t xml:space="preserve">Izmir </w:t>
      </w:r>
      <w:r w:rsidRPr="00970778" w:rsidR="00620C2D">
        <w:t>aux fins d</w:t>
      </w:r>
      <w:r w:rsidR="00970778">
        <w:t>’</w:t>
      </w:r>
      <w:r w:rsidRPr="00970778" w:rsidR="00342536">
        <w:t>identification des policiers</w:t>
      </w:r>
      <w:r w:rsidRPr="00970778" w:rsidR="00620C2D">
        <w:t xml:space="preserve"> </w:t>
      </w:r>
      <w:r w:rsidRPr="00970778" w:rsidR="00820DA3">
        <w:t>qu</w:t>
      </w:r>
      <w:r w:rsidR="00970778">
        <w:t>’</w:t>
      </w:r>
      <w:r w:rsidRPr="00970778" w:rsidR="00820DA3">
        <w:t xml:space="preserve">il avait </w:t>
      </w:r>
      <w:r w:rsidRPr="00970778" w:rsidR="00524FCA">
        <w:t>accusé</w:t>
      </w:r>
      <w:r w:rsidRPr="00970778" w:rsidR="004C4475">
        <w:t>s</w:t>
      </w:r>
      <w:r w:rsidRPr="00970778" w:rsidR="00524FCA">
        <w:t xml:space="preserve"> de mauvais traitements</w:t>
      </w:r>
      <w:r w:rsidRPr="00970778" w:rsidR="00342536">
        <w:t xml:space="preserve">. </w:t>
      </w:r>
      <w:r w:rsidRPr="00970778" w:rsidR="004C4475">
        <w:t>Toutefois,</w:t>
      </w:r>
      <w:r w:rsidRPr="00970778" w:rsidR="00620C2D">
        <w:t xml:space="preserve"> cette mesure </w:t>
      </w:r>
      <w:r w:rsidRPr="00970778" w:rsidR="00524FCA">
        <w:t>s</w:t>
      </w:r>
      <w:r w:rsidR="00970778">
        <w:t>’</w:t>
      </w:r>
      <w:r w:rsidRPr="00970778" w:rsidR="00524FCA">
        <w:t xml:space="preserve">avéra </w:t>
      </w:r>
      <w:r w:rsidRPr="00970778" w:rsidR="00820DA3">
        <w:t>infructueuse</w:t>
      </w:r>
      <w:r w:rsidRPr="00970778" w:rsidR="00524FCA">
        <w:t>.</w:t>
      </w:r>
    </w:p>
    <w:p w:rsidRPr="00970778" w:rsidR="00342536" w:rsidP="00960CA0" w:rsidRDefault="00820DA3">
      <w:pPr>
        <w:pStyle w:val="JuPara"/>
      </w:pPr>
      <w:r w:rsidRPr="00970778">
        <w:t>Le dossier ne contient a</w:t>
      </w:r>
      <w:r w:rsidRPr="00970778" w:rsidR="00620C2D">
        <w:t>u</w:t>
      </w:r>
      <w:r w:rsidRPr="00970778" w:rsidR="00342536">
        <w:t>cun document relatif à cette procédure.</w:t>
      </w:r>
    </w:p>
    <w:p w:rsidRPr="00970778" w:rsidR="003B2F86" w:rsidP="00960CA0" w:rsidRDefault="00620C2D">
      <w:pPr>
        <w:pStyle w:val="JuPara"/>
      </w:pPr>
      <w:r w:rsidRPr="00970778">
        <w:fldChar w:fldCharType="begin"/>
      </w:r>
      <w:r w:rsidRPr="00970778">
        <w:instrText xml:space="preserve"> SEQ level0 \*arabic </w:instrText>
      </w:r>
      <w:r w:rsidRPr="00970778">
        <w:fldChar w:fldCharType="separate"/>
      </w:r>
      <w:r w:rsidRPr="00970778" w:rsidR="00905966">
        <w:rPr>
          <w:noProof/>
        </w:rPr>
        <w:t>13</w:t>
      </w:r>
      <w:r w:rsidRPr="00970778">
        <w:fldChar w:fldCharType="end"/>
      </w:r>
      <w:r w:rsidRPr="00970778">
        <w:t>.  </w:t>
      </w:r>
      <w:r w:rsidRPr="00970778" w:rsidR="00342536">
        <w:t xml:space="preserve">Le 15 mars 1996, vers </w:t>
      </w:r>
      <w:r w:rsidRPr="00970778">
        <w:t>00</w:t>
      </w:r>
      <w:r w:rsidRPr="00970778" w:rsidR="004C4475">
        <w:t> </w:t>
      </w:r>
      <w:r w:rsidRPr="00970778">
        <w:t>h</w:t>
      </w:r>
      <w:r w:rsidRPr="00970778" w:rsidR="004C4475">
        <w:t> </w:t>
      </w:r>
      <w:r w:rsidRPr="00970778">
        <w:t>30</w:t>
      </w:r>
      <w:r w:rsidRPr="00970778" w:rsidR="00342536">
        <w:t xml:space="preserve">, quatre </w:t>
      </w:r>
      <w:r w:rsidRPr="00970778" w:rsidR="00BE1518">
        <w:t xml:space="preserve">individus </w:t>
      </w:r>
      <w:r w:rsidRPr="00970778" w:rsidR="00342536">
        <w:t>en civil frappèrent à la porte du requérant</w:t>
      </w:r>
      <w:r w:rsidRPr="00970778" w:rsidR="00E06B26">
        <w:t>, alors qu</w:t>
      </w:r>
      <w:r w:rsidRPr="00970778" w:rsidR="004C4475">
        <w:t>e celui-ci se trouvait</w:t>
      </w:r>
      <w:r w:rsidRPr="00970778" w:rsidR="00E06B26">
        <w:t xml:space="preserve"> avec s</w:t>
      </w:r>
      <w:r w:rsidRPr="00970778" w:rsidR="00BE1518">
        <w:t>on épouse</w:t>
      </w:r>
      <w:r w:rsidRPr="00970778" w:rsidR="00524FCA">
        <w:t xml:space="preserve"> H.</w:t>
      </w:r>
      <w:r w:rsidRPr="00970778" w:rsidR="00BE1518">
        <w:t xml:space="preserve"> et ses deux fils</w:t>
      </w:r>
      <w:r w:rsidRPr="00970778" w:rsidR="00524FCA">
        <w:t xml:space="preserve"> M.A. et E.Y.</w:t>
      </w:r>
      <w:r w:rsidRPr="00970778" w:rsidR="00E06B26">
        <w:t xml:space="preserve"> </w:t>
      </w:r>
      <w:r w:rsidRPr="00970778" w:rsidR="003B2F86">
        <w:t>Ils se présentèrent comme des policiers. A la demande du requérant, l</w:t>
      </w:r>
      <w:r w:rsidR="00970778">
        <w:t>’</w:t>
      </w:r>
      <w:r w:rsidRPr="00970778" w:rsidR="003B2F86">
        <w:t>un des protagonistes montra une carte d</w:t>
      </w:r>
      <w:r w:rsidR="00970778">
        <w:t>’</w:t>
      </w:r>
      <w:r w:rsidRPr="00970778" w:rsidR="003B2F86">
        <w:t>identité, en prenant le soin de cacher le nom avec son doigt. I</w:t>
      </w:r>
      <w:r w:rsidRPr="00970778" w:rsidR="004C4475">
        <w:t>ls</w:t>
      </w:r>
      <w:r w:rsidRPr="00970778" w:rsidR="00524FCA">
        <w:t xml:space="preserve"> accusèrent le requérant </w:t>
      </w:r>
      <w:r w:rsidRPr="00970778" w:rsidR="00E06B26">
        <w:t xml:space="preserve">et son fils M.A. </w:t>
      </w:r>
      <w:r w:rsidRPr="00970778" w:rsidR="00820DA3">
        <w:t>d</w:t>
      </w:r>
      <w:r w:rsidR="00970778">
        <w:t>’</w:t>
      </w:r>
      <w:r w:rsidRPr="00970778" w:rsidR="00820DA3">
        <w:t xml:space="preserve">activités illégales et de recel de </w:t>
      </w:r>
      <w:r w:rsidRPr="00970778" w:rsidR="00524FCA">
        <w:t>malfaiteurs</w:t>
      </w:r>
      <w:r w:rsidRPr="00970778" w:rsidR="003B2F86">
        <w:t>,</w:t>
      </w:r>
      <w:r w:rsidRPr="00970778" w:rsidR="00524FCA">
        <w:t xml:space="preserve"> et </w:t>
      </w:r>
      <w:r w:rsidRPr="00970778">
        <w:t xml:space="preserve">fouillèrent </w:t>
      </w:r>
      <w:r w:rsidRPr="00970778" w:rsidR="00E06B26">
        <w:t>l</w:t>
      </w:r>
      <w:r w:rsidRPr="00970778">
        <w:t xml:space="preserve">a maison </w:t>
      </w:r>
      <w:r w:rsidRPr="00970778" w:rsidR="00820DA3">
        <w:t xml:space="preserve">sans présenter une quelconque </w:t>
      </w:r>
      <w:r w:rsidRPr="00970778" w:rsidR="00E06B26">
        <w:t xml:space="preserve">autorisation judiciaire </w:t>
      </w:r>
      <w:r w:rsidRPr="00970778" w:rsidR="00820DA3">
        <w:t>à cet effet.</w:t>
      </w:r>
    </w:p>
    <w:p w:rsidRPr="00970778" w:rsidR="00342536" w:rsidP="00960CA0" w:rsidRDefault="003B2F86">
      <w:pPr>
        <w:pStyle w:val="JuPara"/>
      </w:pPr>
      <w:r w:rsidRPr="00970778">
        <w:t xml:space="preserve">Le requérant ne put obtenir copie du procès-verbal de perquisition dressé </w:t>
      </w:r>
      <w:r w:rsidRPr="00970778" w:rsidR="00960CA0">
        <w:t>ce jour-là.</w:t>
      </w:r>
    </w:p>
    <w:p w:rsidRPr="00970778" w:rsidR="00342536" w:rsidP="00960CA0" w:rsidRDefault="00620C2D">
      <w:pPr>
        <w:pStyle w:val="JuPara"/>
      </w:pPr>
      <w:r w:rsidRPr="00970778">
        <w:fldChar w:fldCharType="begin"/>
      </w:r>
      <w:r w:rsidRPr="00970778">
        <w:instrText xml:space="preserve"> SEQ level0 \*arabic </w:instrText>
      </w:r>
      <w:r w:rsidRPr="00970778">
        <w:fldChar w:fldCharType="separate"/>
      </w:r>
      <w:r w:rsidRPr="00970778" w:rsidR="00905966">
        <w:rPr>
          <w:noProof/>
        </w:rPr>
        <w:t>14</w:t>
      </w:r>
      <w:r w:rsidRPr="00970778">
        <w:fldChar w:fldCharType="end"/>
      </w:r>
      <w:r w:rsidRPr="00970778">
        <w:t>.  </w:t>
      </w:r>
      <w:r w:rsidRPr="00970778" w:rsidR="00342536">
        <w:t xml:space="preserve">Le même jour, estimant </w:t>
      </w:r>
      <w:r w:rsidRPr="00970778" w:rsidR="00820DA3">
        <w:t xml:space="preserve">avoir </w:t>
      </w:r>
      <w:r w:rsidRPr="00970778" w:rsidR="004C4475">
        <w:t>fait l</w:t>
      </w:r>
      <w:r w:rsidR="00970778">
        <w:t>’</w:t>
      </w:r>
      <w:r w:rsidRPr="00970778" w:rsidR="004C4475">
        <w:t>objet d</w:t>
      </w:r>
      <w:r w:rsidR="00970778">
        <w:t>’</w:t>
      </w:r>
      <w:r w:rsidRPr="00970778" w:rsidR="00820DA3">
        <w:t xml:space="preserve">une mesure </w:t>
      </w:r>
      <w:r w:rsidRPr="00970778" w:rsidR="00524FCA">
        <w:t xml:space="preserve">dépourvue de </w:t>
      </w:r>
      <w:r w:rsidRPr="00970778" w:rsidR="00342536">
        <w:t xml:space="preserve">base légale, </w:t>
      </w:r>
      <w:r w:rsidRPr="00970778" w:rsidR="004C4475">
        <w:t xml:space="preserve">le requérant </w:t>
      </w:r>
      <w:r w:rsidRPr="00970778" w:rsidR="00342536">
        <w:t xml:space="preserve">porta plainte </w:t>
      </w:r>
      <w:r w:rsidRPr="00970778" w:rsidR="004C4475">
        <w:t>auprès du</w:t>
      </w:r>
      <w:r w:rsidRPr="00970778" w:rsidR="00524FCA">
        <w:t xml:space="preserve"> procureur </w:t>
      </w:r>
      <w:r w:rsidRPr="00970778" w:rsidR="00342536">
        <w:t>et demanda l</w:t>
      </w:r>
      <w:r w:rsidR="00970778">
        <w:t>’</w:t>
      </w:r>
      <w:r w:rsidRPr="00970778" w:rsidR="00342536">
        <w:t>ouverture d</w:t>
      </w:r>
      <w:r w:rsidR="00970778">
        <w:t>’</w:t>
      </w:r>
      <w:r w:rsidRPr="00970778" w:rsidR="00342536">
        <w:t>une enquête.</w:t>
      </w:r>
      <w:r w:rsidRPr="00970778" w:rsidR="00E06B26">
        <w:t xml:space="preserve"> Auditionné sur-le-champ, il relata en détail les événements litigieux et cita H.</w:t>
      </w:r>
      <w:r w:rsidRPr="00970778" w:rsidR="00524FCA">
        <w:t>,</w:t>
      </w:r>
      <w:r w:rsidRPr="00970778" w:rsidR="00E06B26">
        <w:t xml:space="preserve"> </w:t>
      </w:r>
      <w:r w:rsidRPr="00970778" w:rsidR="00CB5E15">
        <w:t>M.A. et</w:t>
      </w:r>
      <w:r w:rsidRPr="00970778" w:rsidR="00E06B26">
        <w:t xml:space="preserve"> E.Y. comme témoins.</w:t>
      </w:r>
    </w:p>
    <w:p w:rsidRPr="00970778" w:rsidR="00342536" w:rsidP="00960CA0" w:rsidRDefault="00E06B26">
      <w:pPr>
        <w:pStyle w:val="JuPara"/>
      </w:pPr>
      <w:r w:rsidRPr="00970778">
        <w:fldChar w:fldCharType="begin"/>
      </w:r>
      <w:r w:rsidRPr="00970778">
        <w:instrText xml:space="preserve"> SEQ level0 \*arabic </w:instrText>
      </w:r>
      <w:r w:rsidRPr="00970778">
        <w:fldChar w:fldCharType="separate"/>
      </w:r>
      <w:r w:rsidRPr="00970778" w:rsidR="00905966">
        <w:rPr>
          <w:noProof/>
        </w:rPr>
        <w:t>15</w:t>
      </w:r>
      <w:r w:rsidRPr="00970778">
        <w:fldChar w:fldCharType="end"/>
      </w:r>
      <w:r w:rsidRPr="00970778">
        <w:t xml:space="preserve">.  Le </w:t>
      </w:r>
      <w:r w:rsidRPr="00970778" w:rsidR="00342536">
        <w:t>20 mars 1996, le procureur rendit un</w:t>
      </w:r>
      <w:r w:rsidRPr="00970778" w:rsidR="00820DA3">
        <w:t xml:space="preserve"> </w:t>
      </w:r>
      <w:r w:rsidRPr="00970778" w:rsidR="00342536">
        <w:t>non-lieu</w:t>
      </w:r>
      <w:r w:rsidRPr="00970778" w:rsidR="00820DA3">
        <w:t xml:space="preserve"> </w:t>
      </w:r>
      <w:r w:rsidRPr="00970778">
        <w:t>pour « </w:t>
      </w:r>
      <w:r w:rsidRPr="00970778" w:rsidR="00820DA3">
        <w:t>absence d</w:t>
      </w:r>
      <w:r w:rsidR="00970778">
        <w:t>’</w:t>
      </w:r>
      <w:r w:rsidRPr="00970778" w:rsidR="00820DA3">
        <w:t>ac</w:t>
      </w:r>
      <w:r w:rsidRPr="00970778" w:rsidR="00342536">
        <w:t>te constitutif d</w:t>
      </w:r>
      <w:r w:rsidR="00970778">
        <w:t>’</w:t>
      </w:r>
      <w:r w:rsidRPr="00970778" w:rsidR="00342536">
        <w:t>un délit </w:t>
      </w:r>
      <w:r w:rsidRPr="00970778" w:rsidR="00820DA3">
        <w:t xml:space="preserve">quelconque </w:t>
      </w:r>
      <w:r w:rsidRPr="00970778" w:rsidR="00342536">
        <w:t>»</w:t>
      </w:r>
      <w:r w:rsidRPr="00970778" w:rsidR="00524FCA">
        <w:t xml:space="preserve">. Pour ce faire, il fit siens, sans plus, </w:t>
      </w:r>
      <w:r w:rsidRPr="00970778" w:rsidR="00F34772">
        <w:t xml:space="preserve">les renseignements fournis par les directions </w:t>
      </w:r>
      <w:r w:rsidRPr="00970778" w:rsidR="00524FCA">
        <w:t>de</w:t>
      </w:r>
      <w:r w:rsidRPr="00970778" w:rsidR="004C4475">
        <w:t xml:space="preserve"> la</w:t>
      </w:r>
      <w:r w:rsidRPr="00970778" w:rsidR="00524FCA">
        <w:t xml:space="preserve"> sûreté départementale et locale</w:t>
      </w:r>
      <w:r w:rsidRPr="00970778" w:rsidR="00F34772">
        <w:t>, d</w:t>
      </w:r>
      <w:r w:rsidR="00970778">
        <w:t>’</w:t>
      </w:r>
      <w:r w:rsidRPr="00970778" w:rsidR="00F34772">
        <w:t>après lesquelles aucune perquisition ou fouille n</w:t>
      </w:r>
      <w:r w:rsidR="00970778">
        <w:t>’</w:t>
      </w:r>
      <w:r w:rsidRPr="00970778" w:rsidR="00F34772">
        <w:t xml:space="preserve">avait été </w:t>
      </w:r>
      <w:r w:rsidRPr="00970778" w:rsidR="004C4475">
        <w:t>conduite</w:t>
      </w:r>
      <w:r w:rsidRPr="00970778" w:rsidR="00F34772">
        <w:t xml:space="preserve"> au domicile du requérant.</w:t>
      </w:r>
    </w:p>
    <w:p w:rsidRPr="00970778" w:rsidR="00342536" w:rsidP="00960CA0" w:rsidRDefault="00BE1518">
      <w:pPr>
        <w:pStyle w:val="JuPara"/>
      </w:pPr>
      <w:r w:rsidRPr="00970778">
        <w:fldChar w:fldCharType="begin"/>
      </w:r>
      <w:r w:rsidRPr="00970778">
        <w:instrText xml:space="preserve"> SEQ level0 \*arabic </w:instrText>
      </w:r>
      <w:r w:rsidRPr="00970778">
        <w:fldChar w:fldCharType="separate"/>
      </w:r>
      <w:r w:rsidRPr="00970778" w:rsidR="00905966">
        <w:rPr>
          <w:noProof/>
        </w:rPr>
        <w:t>16</w:t>
      </w:r>
      <w:r w:rsidRPr="00970778">
        <w:fldChar w:fldCharType="end"/>
      </w:r>
      <w:r w:rsidRPr="00970778">
        <w:t>.  </w:t>
      </w:r>
      <w:r w:rsidRPr="00970778" w:rsidR="00342536">
        <w:t>Le requérant f</w:t>
      </w:r>
      <w:r w:rsidRPr="00970778" w:rsidR="00820DA3">
        <w:t>orma</w:t>
      </w:r>
      <w:r w:rsidR="00970778">
        <w:t xml:space="preserve"> </w:t>
      </w:r>
      <w:r w:rsidRPr="00970778" w:rsidR="00342536">
        <w:t>opposition</w:t>
      </w:r>
      <w:r w:rsidR="00970778">
        <w:t xml:space="preserve"> </w:t>
      </w:r>
      <w:r w:rsidRPr="00970778" w:rsidR="00820DA3">
        <w:t xml:space="preserve">contre cette </w:t>
      </w:r>
      <w:r w:rsidRPr="00970778" w:rsidR="00342536">
        <w:t>ordonnance</w:t>
      </w:r>
      <w:r w:rsidRPr="00970778" w:rsidR="00820DA3">
        <w:t>. L</w:t>
      </w:r>
      <w:r w:rsidRPr="00970778" w:rsidR="00342536">
        <w:t xml:space="preserve">e 13 mai 1996, </w:t>
      </w:r>
      <w:r w:rsidRPr="00970778" w:rsidR="00820DA3">
        <w:t xml:space="preserve">il fut débouté </w:t>
      </w:r>
      <w:r w:rsidRPr="00970778" w:rsidR="00342536">
        <w:t>par l</w:t>
      </w:r>
      <w:r w:rsidRPr="00970778" w:rsidR="00E06B26">
        <w:t xml:space="preserve">e président </w:t>
      </w:r>
      <w:r w:rsidRPr="00970778" w:rsidR="005C0ACD">
        <w:t>de la cour d</w:t>
      </w:r>
      <w:r w:rsidR="00970778">
        <w:t>’</w:t>
      </w:r>
      <w:r w:rsidRPr="00970778" w:rsidR="00342536">
        <w:t>assises d</w:t>
      </w:r>
      <w:r w:rsidR="00970778">
        <w:t>’</w:t>
      </w:r>
      <w:r w:rsidRPr="00970778" w:rsidR="00342536">
        <w:t>Izmir</w:t>
      </w:r>
      <w:r w:rsidRPr="00970778" w:rsidR="00820DA3">
        <w:t>,</w:t>
      </w:r>
      <w:r w:rsidRPr="00970778" w:rsidR="00342536">
        <w:t xml:space="preserve"> </w:t>
      </w:r>
      <w:r w:rsidRPr="00970778" w:rsidR="000A2C7B">
        <w:t>qui estima,</w:t>
      </w:r>
      <w:r w:rsidRPr="00970778" w:rsidR="00E06B26">
        <w:t xml:space="preserve"> </w:t>
      </w:r>
      <w:r w:rsidRPr="00970778" w:rsidR="00342536">
        <w:t>«</w:t>
      </w:r>
      <w:r w:rsidRPr="00970778" w:rsidR="004C4475">
        <w:t xml:space="preserve"> au </w:t>
      </w:r>
      <w:r w:rsidRPr="00970778" w:rsidR="00E06B26">
        <w:t>vu du dossier</w:t>
      </w:r>
      <w:r w:rsidRPr="00970778" w:rsidR="00820DA3">
        <w:t>,</w:t>
      </w:r>
      <w:r w:rsidRPr="00970778" w:rsidR="004C4475">
        <w:t xml:space="preserve"> [que] </w:t>
      </w:r>
      <w:r w:rsidRPr="00970778" w:rsidR="00342536">
        <w:t>l</w:t>
      </w:r>
      <w:r w:rsidR="00970778">
        <w:t>’</w:t>
      </w:r>
      <w:r w:rsidRPr="00970778" w:rsidR="00342536">
        <w:t>ordonnance attaquée</w:t>
      </w:r>
      <w:r w:rsidRPr="00970778" w:rsidR="00820DA3">
        <w:t xml:space="preserve"> </w:t>
      </w:r>
      <w:r w:rsidRPr="00970778" w:rsidR="00342536">
        <w:t>était conforme à la procédure et à la loi ».</w:t>
      </w:r>
    </w:p>
    <w:p w:rsidRPr="00970778" w:rsidR="00BE1518" w:rsidP="00960CA0" w:rsidRDefault="00BE1518">
      <w:pPr>
        <w:pStyle w:val="JuPara"/>
      </w:pPr>
      <w:r w:rsidRPr="00970778">
        <w:fldChar w:fldCharType="begin"/>
      </w:r>
      <w:r w:rsidRPr="00970778">
        <w:instrText xml:space="preserve"> SEQ level0 \*arabic </w:instrText>
      </w:r>
      <w:r w:rsidRPr="00970778">
        <w:fldChar w:fldCharType="separate"/>
      </w:r>
      <w:r w:rsidRPr="00970778" w:rsidR="00905966">
        <w:rPr>
          <w:noProof/>
        </w:rPr>
        <w:t>17</w:t>
      </w:r>
      <w:r w:rsidRPr="00970778">
        <w:fldChar w:fldCharType="end"/>
      </w:r>
      <w:r w:rsidRPr="00970778">
        <w:t>. </w:t>
      </w:r>
      <w:r w:rsidRPr="00970778" w:rsidR="004C4475">
        <w:t> </w:t>
      </w:r>
      <w:r w:rsidRPr="00970778">
        <w:t>Le 15 juin 2003, après la communication de la présente requête au Gouvernement et à la demande sans doute de la préfecture d</w:t>
      </w:r>
      <w:r w:rsidR="00970778">
        <w:t>’</w:t>
      </w:r>
      <w:r w:rsidRPr="00970778">
        <w:t xml:space="preserve">İzmir, le procureur </w:t>
      </w:r>
      <w:r w:rsidRPr="00970778" w:rsidR="004C4475">
        <w:t>invita les</w:t>
      </w:r>
      <w:r w:rsidRPr="00970778">
        <w:t xml:space="preserve"> autorités policières </w:t>
      </w:r>
      <w:r w:rsidRPr="00970778" w:rsidR="000A2C7B">
        <w:t xml:space="preserve">concernées </w:t>
      </w:r>
      <w:r w:rsidRPr="00970778" w:rsidR="004C4475">
        <w:t xml:space="preserve">à </w:t>
      </w:r>
      <w:r w:rsidRPr="00970778">
        <w:t>identifi</w:t>
      </w:r>
      <w:r w:rsidRPr="00970778" w:rsidR="004C4475">
        <w:t>er</w:t>
      </w:r>
      <w:r w:rsidRPr="00970778">
        <w:t xml:space="preserve"> </w:t>
      </w:r>
      <w:r w:rsidRPr="00970778" w:rsidR="004C4475">
        <w:t>l</w:t>
      </w:r>
      <w:r w:rsidRPr="00970778">
        <w:t>es agents susceptibles d</w:t>
      </w:r>
      <w:r w:rsidR="00970778">
        <w:t>’</w:t>
      </w:r>
      <w:r w:rsidRPr="00970778">
        <w:t>avoir perquisitionné chez le requérant. Les autorités répondirent que l</w:t>
      </w:r>
      <w:r w:rsidR="00970778">
        <w:t>’</w:t>
      </w:r>
      <w:r w:rsidRPr="00970778">
        <w:t>incident allégué n</w:t>
      </w:r>
      <w:r w:rsidR="00970778">
        <w:t>’</w:t>
      </w:r>
      <w:r w:rsidRPr="00970778">
        <w:t xml:space="preserve">était pas </w:t>
      </w:r>
      <w:r w:rsidRPr="00970778" w:rsidR="000A2C7B">
        <w:t>imputable aux</w:t>
      </w:r>
      <w:r w:rsidRPr="00970778">
        <w:t xml:space="preserve"> membres des forces de l</w:t>
      </w:r>
      <w:r w:rsidR="00970778">
        <w:t>’</w:t>
      </w:r>
      <w:r w:rsidRPr="00970778">
        <w:t>ordre, que l</w:t>
      </w:r>
      <w:r w:rsidRPr="00970778" w:rsidR="000A2C7B">
        <w:t xml:space="preserve">es investigations </w:t>
      </w:r>
      <w:r w:rsidRPr="00970778">
        <w:t>menée</w:t>
      </w:r>
      <w:r w:rsidRPr="00970778" w:rsidR="000A2C7B">
        <w:t>s</w:t>
      </w:r>
      <w:r w:rsidRPr="00970778">
        <w:t xml:space="preserve"> </w:t>
      </w:r>
      <w:r w:rsidRPr="00970778" w:rsidR="000A2C7B">
        <w:t xml:space="preserve">auparavant </w:t>
      </w:r>
      <w:r w:rsidRPr="00970778">
        <w:t xml:space="preserve">à ce sujet </w:t>
      </w:r>
      <w:r w:rsidRPr="00970778" w:rsidR="004C4475">
        <w:t>avaient abouti à</w:t>
      </w:r>
      <w:r w:rsidRPr="00970778">
        <w:t xml:space="preserve"> un non-lieu, et qu</w:t>
      </w:r>
      <w:r w:rsidR="00970778">
        <w:t>’</w:t>
      </w:r>
      <w:r w:rsidRPr="00970778" w:rsidR="000A2C7B">
        <w:t>il y avait eu prescription</w:t>
      </w:r>
      <w:r w:rsidRPr="00970778" w:rsidR="004C4475">
        <w:t xml:space="preserve"> entre-temps</w:t>
      </w:r>
      <w:r w:rsidRPr="00970778">
        <w:t>.</w:t>
      </w:r>
    </w:p>
    <w:p w:rsidRPr="00970778" w:rsidR="00BE1518" w:rsidP="00175BEE" w:rsidRDefault="000A2C7B">
      <w:pPr>
        <w:pStyle w:val="JuPara"/>
      </w:pPr>
      <w:r w:rsidRPr="00970778">
        <w:fldChar w:fldCharType="begin"/>
      </w:r>
      <w:r w:rsidRPr="00970778">
        <w:instrText xml:space="preserve"> SEQ level0 \*arabic </w:instrText>
      </w:r>
      <w:r w:rsidRPr="00970778">
        <w:fldChar w:fldCharType="separate"/>
      </w:r>
      <w:r w:rsidRPr="00970778" w:rsidR="00905966">
        <w:rPr>
          <w:noProof/>
        </w:rPr>
        <w:t>18</w:t>
      </w:r>
      <w:r w:rsidRPr="00970778">
        <w:fldChar w:fldCharType="end"/>
      </w:r>
      <w:r w:rsidRPr="00970778">
        <w:t>.  </w:t>
      </w:r>
      <w:r w:rsidRPr="00970778" w:rsidR="00BE1518">
        <w:t>Le 10 septembre 2003, la préfecture d</w:t>
      </w:r>
      <w:r w:rsidR="00970778">
        <w:t>’</w:t>
      </w:r>
      <w:r w:rsidRPr="00970778" w:rsidR="00BE1518">
        <w:t xml:space="preserve">İzmir ordonna </w:t>
      </w:r>
      <w:r w:rsidRPr="00970778" w:rsidR="004C4475">
        <w:t>d</w:t>
      </w:r>
      <w:r w:rsidR="00970778">
        <w:t>’</w:t>
      </w:r>
      <w:r w:rsidRPr="00970778" w:rsidR="00BE1518">
        <w:t>inform</w:t>
      </w:r>
      <w:r w:rsidRPr="00970778" w:rsidR="004C4475">
        <w:t>er</w:t>
      </w:r>
      <w:r w:rsidRPr="00970778" w:rsidR="00BE1518">
        <w:t xml:space="preserve"> </w:t>
      </w:r>
      <w:r w:rsidRPr="00970778" w:rsidR="004C4475">
        <w:t xml:space="preserve">le requérant du classement </w:t>
      </w:r>
      <w:r w:rsidRPr="00970778" w:rsidR="00BE1518">
        <w:t>de son affaire.</w:t>
      </w:r>
    </w:p>
    <w:p w:rsidRPr="00970778" w:rsidR="00342536" w:rsidP="00175BEE" w:rsidRDefault="00820DA3">
      <w:pPr>
        <w:pStyle w:val="JuHIRoman"/>
        <w:keepNext w:val="0"/>
        <w:keepLines w:val="0"/>
      </w:pPr>
      <w:r w:rsidRPr="00970778">
        <w:t>II</w:t>
      </w:r>
      <w:r w:rsidRPr="00970778" w:rsidR="00342536">
        <w:t>.</w:t>
      </w:r>
      <w:r w:rsidRPr="00970778" w:rsidR="004C4475">
        <w:t>  </w:t>
      </w:r>
      <w:r w:rsidRPr="00970778" w:rsidR="00342536">
        <w:t>L</w:t>
      </w:r>
      <w:r w:rsidRPr="00970778">
        <w:t>E DROIT INTERNE PERTINENT</w:t>
      </w:r>
    </w:p>
    <w:p w:rsidRPr="00970778" w:rsidR="000A2C7B" w:rsidP="00175BEE" w:rsidRDefault="00820DA3">
      <w:pPr>
        <w:pStyle w:val="JuPara"/>
      </w:pPr>
      <w:r w:rsidRPr="00970778">
        <w:fldChar w:fldCharType="begin"/>
      </w:r>
      <w:r w:rsidRPr="00970778">
        <w:instrText xml:space="preserve"> SEQ level0 \*arabic </w:instrText>
      </w:r>
      <w:r w:rsidRPr="00970778">
        <w:fldChar w:fldCharType="separate"/>
      </w:r>
      <w:r w:rsidRPr="00970778" w:rsidR="00905966">
        <w:rPr>
          <w:noProof/>
        </w:rPr>
        <w:t>19</w:t>
      </w:r>
      <w:r w:rsidRPr="00970778">
        <w:fldChar w:fldCharType="end"/>
      </w:r>
      <w:r w:rsidRPr="00970778">
        <w:t>.  </w:t>
      </w:r>
      <w:r w:rsidRPr="00970778" w:rsidR="00342536">
        <w:t>L</w:t>
      </w:r>
      <w:r w:rsidR="00970778">
        <w:t>’</w:t>
      </w:r>
      <w:r w:rsidRPr="00970778" w:rsidR="00342536">
        <w:t xml:space="preserve">article 97 § 1 du code de procédure pénale </w:t>
      </w:r>
      <w:r w:rsidRPr="00970778">
        <w:t xml:space="preserve">(« CPP ») </w:t>
      </w:r>
      <w:r w:rsidRPr="00970778" w:rsidR="004C4475">
        <w:t>énonce</w:t>
      </w:r>
      <w:r w:rsidRPr="00970778" w:rsidR="00342536">
        <w:t xml:space="preserve"> qu</w:t>
      </w:r>
      <w:r w:rsidR="00970778">
        <w:t>’</w:t>
      </w:r>
      <w:r w:rsidRPr="00970778" w:rsidR="004C4475">
        <w:t>il faut l</w:t>
      </w:r>
      <w:r w:rsidR="00970778">
        <w:t>’</w:t>
      </w:r>
      <w:r w:rsidRPr="00970778" w:rsidR="004C4475">
        <w:t>autorisation d</w:t>
      </w:r>
      <w:r w:rsidR="00970778">
        <w:t>’</w:t>
      </w:r>
      <w:r w:rsidRPr="00970778" w:rsidR="004C4475">
        <w:t xml:space="preserve">un juge pour procéder à </w:t>
      </w:r>
      <w:r w:rsidRPr="00970778">
        <w:t>une p</w:t>
      </w:r>
      <w:r w:rsidRPr="00970778" w:rsidR="00342536">
        <w:t>erquisition. En cas d</w:t>
      </w:r>
      <w:r w:rsidR="00970778">
        <w:t>’</w:t>
      </w:r>
      <w:r w:rsidRPr="00970778" w:rsidR="00342536">
        <w:t xml:space="preserve">urgence, les procureurs de la République ou leurs substituts peuvent </w:t>
      </w:r>
      <w:r w:rsidRPr="00970778" w:rsidR="00E06B26">
        <w:t xml:space="preserve">ordonner </w:t>
      </w:r>
      <w:r w:rsidRPr="00970778">
        <w:t xml:space="preserve">une </w:t>
      </w:r>
      <w:r w:rsidRPr="00970778" w:rsidR="00342536">
        <w:t>perquisition</w:t>
      </w:r>
      <w:r w:rsidRPr="00970778">
        <w:t>, à condition d</w:t>
      </w:r>
      <w:r w:rsidR="00970778">
        <w:t>’</w:t>
      </w:r>
      <w:r w:rsidRPr="00970778">
        <w:t>obtenir ultérieurement l</w:t>
      </w:r>
      <w:r w:rsidR="00970778">
        <w:t>’</w:t>
      </w:r>
      <w:r w:rsidRPr="00970778">
        <w:t>aval d</w:t>
      </w:r>
      <w:r w:rsidR="00970778">
        <w:t>’</w:t>
      </w:r>
      <w:r w:rsidRPr="00970778">
        <w:t>un</w:t>
      </w:r>
      <w:r w:rsidRPr="00970778" w:rsidR="00342536">
        <w:t xml:space="preserve"> juge.</w:t>
      </w:r>
      <w:r w:rsidRPr="00970778" w:rsidR="000A2C7B">
        <w:t xml:space="preserve"> </w:t>
      </w:r>
      <w:r w:rsidRPr="00970778" w:rsidR="00342536">
        <w:t>L</w:t>
      </w:r>
      <w:r w:rsidR="00970778">
        <w:t>’</w:t>
      </w:r>
      <w:r w:rsidRPr="00970778" w:rsidR="00342536">
        <w:t xml:space="preserve">article 97 § 2 </w:t>
      </w:r>
      <w:r w:rsidRPr="00970778">
        <w:t xml:space="preserve">du CPP </w:t>
      </w:r>
      <w:r w:rsidRPr="00970778" w:rsidR="00342536">
        <w:t>dispose qu</w:t>
      </w:r>
      <w:r w:rsidR="00970778">
        <w:t>’</w:t>
      </w:r>
      <w:r w:rsidRPr="00970778" w:rsidR="00342536">
        <w:t>en l</w:t>
      </w:r>
      <w:r w:rsidR="00970778">
        <w:t>’</w:t>
      </w:r>
      <w:r w:rsidRPr="00970778" w:rsidR="00342536">
        <w:t>absence d</w:t>
      </w:r>
      <w:r w:rsidR="00970778">
        <w:t>’</w:t>
      </w:r>
      <w:r w:rsidRPr="00970778" w:rsidR="00342536">
        <w:t>u</w:t>
      </w:r>
      <w:r w:rsidRPr="00970778">
        <w:t>n</w:t>
      </w:r>
      <w:r w:rsidRPr="00970778" w:rsidR="00342536">
        <w:t xml:space="preserve"> juge ou d</w:t>
      </w:r>
      <w:r w:rsidR="00970778">
        <w:t>’</w:t>
      </w:r>
      <w:r w:rsidRPr="00970778" w:rsidR="00342536">
        <w:t>u</w:t>
      </w:r>
      <w:r w:rsidRPr="00970778">
        <w:t>n</w:t>
      </w:r>
      <w:r w:rsidRPr="00970778" w:rsidR="00342536">
        <w:t xml:space="preserve"> procureur </w:t>
      </w:r>
      <w:r w:rsidRPr="00970778">
        <w:t>la police ne peut perquisitionner qu</w:t>
      </w:r>
      <w:r w:rsidR="00970778">
        <w:t>’</w:t>
      </w:r>
      <w:r w:rsidRPr="00970778">
        <w:t xml:space="preserve">en présence de </w:t>
      </w:r>
      <w:r w:rsidRPr="00970778" w:rsidR="00342536">
        <w:t xml:space="preserve">deux membres du comité </w:t>
      </w:r>
      <w:r w:rsidRPr="00970778">
        <w:t>d</w:t>
      </w:r>
      <w:r w:rsidRPr="00970778" w:rsidR="00342536">
        <w:t>es sages (« </w:t>
      </w:r>
      <w:proofErr w:type="spellStart"/>
      <w:r w:rsidRPr="00970778" w:rsidR="00342536">
        <w:rPr>
          <w:i/>
        </w:rPr>
        <w:t>mahalle</w:t>
      </w:r>
      <w:proofErr w:type="spellEnd"/>
      <w:r w:rsidRPr="00970778" w:rsidR="00342536">
        <w:rPr>
          <w:i/>
        </w:rPr>
        <w:t xml:space="preserve"> </w:t>
      </w:r>
      <w:proofErr w:type="spellStart"/>
      <w:r w:rsidRPr="00970778" w:rsidR="00342536">
        <w:rPr>
          <w:i/>
        </w:rPr>
        <w:t>ihtiyar</w:t>
      </w:r>
      <w:proofErr w:type="spellEnd"/>
      <w:r w:rsidRPr="00970778" w:rsidR="00342536">
        <w:rPr>
          <w:i/>
        </w:rPr>
        <w:t xml:space="preserve"> </w:t>
      </w:r>
      <w:proofErr w:type="spellStart"/>
      <w:r w:rsidRPr="00970778" w:rsidR="00342536">
        <w:rPr>
          <w:i/>
        </w:rPr>
        <w:t>heyetinden</w:t>
      </w:r>
      <w:proofErr w:type="spellEnd"/>
      <w:r w:rsidRPr="00970778" w:rsidR="00342536">
        <w:t xml:space="preserve"> ») </w:t>
      </w:r>
      <w:r w:rsidRPr="00970778">
        <w:t xml:space="preserve">du lieu du domicile visé </w:t>
      </w:r>
      <w:r w:rsidRPr="00970778" w:rsidR="00342536">
        <w:t xml:space="preserve">ou </w:t>
      </w:r>
      <w:r w:rsidRPr="00970778">
        <w:t xml:space="preserve">de </w:t>
      </w:r>
      <w:r w:rsidRPr="00970778" w:rsidR="00342536">
        <w:t>deux voisins.</w:t>
      </w:r>
      <w:r w:rsidRPr="00970778" w:rsidR="000A2C7B">
        <w:t xml:space="preserve"> </w:t>
      </w:r>
      <w:r w:rsidRPr="00970778" w:rsidR="00E06B26">
        <w:t>En vertu de l</w:t>
      </w:r>
      <w:r w:rsidR="00970778">
        <w:t>’</w:t>
      </w:r>
      <w:r w:rsidRPr="00970778" w:rsidR="00E06B26">
        <w:t xml:space="preserve">article 194 du code pénal, </w:t>
      </w:r>
      <w:r w:rsidRPr="00970778" w:rsidR="004C4475">
        <w:t>tout</w:t>
      </w:r>
      <w:r w:rsidRPr="00970778" w:rsidR="00E06B26">
        <w:t xml:space="preserve"> fonctionnaire de l</w:t>
      </w:r>
      <w:r w:rsidR="00970778">
        <w:t>’</w:t>
      </w:r>
      <w:r w:rsidRPr="00970778" w:rsidR="00E06B26">
        <w:t>Etat</w:t>
      </w:r>
      <w:r w:rsidRPr="00970778" w:rsidR="004C4475">
        <w:t xml:space="preserve"> qui</w:t>
      </w:r>
      <w:r w:rsidRPr="00970778" w:rsidR="00E06B26">
        <w:t xml:space="preserve"> abuse de ses fonctions pour s</w:t>
      </w:r>
      <w:r w:rsidR="00970778">
        <w:t>’</w:t>
      </w:r>
      <w:r w:rsidRPr="00970778" w:rsidR="00E06B26">
        <w:t>introduire dans le domicile d</w:t>
      </w:r>
      <w:r w:rsidR="00970778">
        <w:t>’</w:t>
      </w:r>
      <w:r w:rsidRPr="00970778" w:rsidR="00E06B26">
        <w:t xml:space="preserve">une personne est </w:t>
      </w:r>
      <w:r w:rsidRPr="00970778" w:rsidR="004C4475">
        <w:t>passible</w:t>
      </w:r>
      <w:r w:rsidRPr="00970778" w:rsidR="00E06B26">
        <w:t xml:space="preserve"> d</w:t>
      </w:r>
      <w:r w:rsidR="00970778">
        <w:t>’</w:t>
      </w:r>
      <w:r w:rsidRPr="00970778" w:rsidR="00E06B26">
        <w:t xml:space="preserve">une peine de </w:t>
      </w:r>
      <w:r w:rsidRPr="00970778" w:rsidR="004C4475">
        <w:t>trois</w:t>
      </w:r>
      <w:r w:rsidRPr="00970778" w:rsidR="00E06B26">
        <w:t xml:space="preserve"> mois à </w:t>
      </w:r>
      <w:r w:rsidRPr="00970778" w:rsidR="004C4475">
        <w:t>trois</w:t>
      </w:r>
      <w:r w:rsidRPr="00970778" w:rsidR="00E06B26">
        <w:t xml:space="preserve"> ans d</w:t>
      </w:r>
      <w:r w:rsidR="00970778">
        <w:t>’</w:t>
      </w:r>
      <w:r w:rsidRPr="00970778" w:rsidR="00E06B26">
        <w:t>emprisonnement. La peine minim</w:t>
      </w:r>
      <w:r w:rsidRPr="00970778" w:rsidR="004C4475">
        <w:t>ale</w:t>
      </w:r>
      <w:r w:rsidRPr="00970778" w:rsidR="00E06B26">
        <w:t xml:space="preserve"> est de six mois d</w:t>
      </w:r>
      <w:r w:rsidR="00970778">
        <w:t>’</w:t>
      </w:r>
      <w:r w:rsidRPr="00970778" w:rsidR="004C4475">
        <w:t>emprisonnement</w:t>
      </w:r>
      <w:r w:rsidRPr="00970778" w:rsidR="00E06B26">
        <w:t>, s</w:t>
      </w:r>
      <w:r w:rsidR="00970778">
        <w:t>’</w:t>
      </w:r>
      <w:r w:rsidRPr="00970778" w:rsidR="000A2C7B">
        <w:t xml:space="preserve">il y </w:t>
      </w:r>
      <w:r w:rsidRPr="00970778" w:rsidR="004C4475">
        <w:t xml:space="preserve">a </w:t>
      </w:r>
      <w:r w:rsidRPr="00970778" w:rsidR="000A2C7B">
        <w:t>eu, de surcroît, une fouille arbitraire des lieux.</w:t>
      </w:r>
    </w:p>
    <w:p w:rsidRPr="00970778" w:rsidR="00960CA0" w:rsidP="00175BEE" w:rsidRDefault="00960CA0">
      <w:pPr>
        <w:pStyle w:val="JuPara"/>
      </w:pPr>
    </w:p>
    <w:p w:rsidRPr="00970778" w:rsidR="00960CA0" w:rsidP="00175BEE" w:rsidRDefault="00960CA0">
      <w:pPr>
        <w:pStyle w:val="JuPara"/>
      </w:pPr>
    </w:p>
    <w:p w:rsidRPr="00970778" w:rsidR="00960CA0" w:rsidP="00175BEE" w:rsidRDefault="00960CA0">
      <w:pPr>
        <w:pStyle w:val="JuPara"/>
      </w:pPr>
    </w:p>
    <w:p w:rsidRPr="00970778" w:rsidR="00960CA0" w:rsidP="00175BEE" w:rsidRDefault="00960CA0">
      <w:pPr>
        <w:pStyle w:val="JuPara"/>
      </w:pPr>
    </w:p>
    <w:p w:rsidRPr="00970778" w:rsidR="00960CA0" w:rsidP="00175BEE" w:rsidRDefault="00960CA0">
      <w:pPr>
        <w:pStyle w:val="JuPara"/>
      </w:pPr>
    </w:p>
    <w:p w:rsidRPr="00970778" w:rsidR="00960CA0" w:rsidP="00175BEE" w:rsidRDefault="00960CA0">
      <w:pPr>
        <w:pStyle w:val="JuPara"/>
      </w:pPr>
    </w:p>
    <w:p w:rsidRPr="00970778" w:rsidR="00960CA0" w:rsidP="00175BEE" w:rsidRDefault="00960CA0">
      <w:pPr>
        <w:pStyle w:val="JuPara"/>
      </w:pPr>
    </w:p>
    <w:p w:rsidRPr="00970778" w:rsidR="00960CA0" w:rsidP="00175BEE" w:rsidRDefault="00960CA0">
      <w:pPr>
        <w:pStyle w:val="JuPara"/>
      </w:pPr>
    </w:p>
    <w:p w:rsidRPr="00970778" w:rsidR="00960CA0" w:rsidP="00175BEE" w:rsidRDefault="00960CA0">
      <w:pPr>
        <w:pStyle w:val="JuPara"/>
      </w:pPr>
    </w:p>
    <w:p w:rsidRPr="00970778" w:rsidR="00960CA0" w:rsidP="00175BEE" w:rsidRDefault="00960CA0">
      <w:pPr>
        <w:pStyle w:val="JuPara"/>
      </w:pPr>
    </w:p>
    <w:p w:rsidRPr="00970778" w:rsidR="00960CA0" w:rsidP="00175BEE" w:rsidRDefault="00960CA0">
      <w:pPr>
        <w:pStyle w:val="JuPara"/>
      </w:pPr>
    </w:p>
    <w:p w:rsidRPr="00970778" w:rsidR="00EC6427" w:rsidP="00960CA0" w:rsidRDefault="00EC6427">
      <w:pPr>
        <w:pStyle w:val="JuHHead"/>
        <w:keepNext w:val="0"/>
        <w:keepLines w:val="0"/>
      </w:pPr>
      <w:r w:rsidRPr="00970778">
        <w:t>EN DROIT</w:t>
      </w:r>
    </w:p>
    <w:p w:rsidRPr="00970778" w:rsidR="00EC6427" w:rsidP="00960CA0" w:rsidRDefault="00212CAC">
      <w:pPr>
        <w:pStyle w:val="JuHIRoman"/>
        <w:keepNext w:val="0"/>
        <w:keepLines w:val="0"/>
      </w:pPr>
      <w:r w:rsidRPr="00970778">
        <w:t>I.</w:t>
      </w:r>
      <w:r w:rsidRPr="00970778" w:rsidR="004C4475">
        <w:t>  </w:t>
      </w:r>
      <w:r w:rsidRPr="00970778" w:rsidR="00EC6427">
        <w:t>SUR LA VIOLATION ALLÉGUÉE DE L</w:t>
      </w:r>
      <w:r w:rsidR="00970778">
        <w:t>’</w:t>
      </w:r>
      <w:r w:rsidRPr="00970778" w:rsidR="00EC6427">
        <w:t xml:space="preserve">ARTICLE </w:t>
      </w:r>
      <w:r w:rsidRPr="00970778" w:rsidR="00342536">
        <w:t>8</w:t>
      </w:r>
      <w:r w:rsidRPr="00970778" w:rsidR="00EC6427">
        <w:t xml:space="preserve"> DE LA CONVENTION</w:t>
      </w:r>
    </w:p>
    <w:p w:rsidRPr="00970778" w:rsidR="00820DA3" w:rsidP="00960CA0" w:rsidRDefault="00820DA3">
      <w:pPr>
        <w:pStyle w:val="JuHA"/>
        <w:keepNext w:val="0"/>
        <w:keepLines w:val="0"/>
      </w:pPr>
      <w:r w:rsidRPr="00970778">
        <w:t>A.</w:t>
      </w:r>
      <w:r w:rsidRPr="00970778" w:rsidR="004C4475">
        <w:t>  </w:t>
      </w:r>
      <w:r w:rsidRPr="00970778">
        <w:t>Les arguments des parties</w:t>
      </w:r>
    </w:p>
    <w:p w:rsidRPr="00970778" w:rsidR="0093279B" w:rsidP="00960CA0" w:rsidRDefault="00C073BC">
      <w:pPr>
        <w:pStyle w:val="JuPara"/>
      </w:pPr>
      <w:r w:rsidRPr="00970778">
        <w:fldChar w:fldCharType="begin"/>
      </w:r>
      <w:r w:rsidRPr="00970778">
        <w:instrText xml:space="preserve"> SEQ level0 \*arabic </w:instrText>
      </w:r>
      <w:r w:rsidRPr="00970778">
        <w:fldChar w:fldCharType="separate"/>
      </w:r>
      <w:r w:rsidRPr="00970778" w:rsidR="00905966">
        <w:rPr>
          <w:noProof/>
        </w:rPr>
        <w:t>20</w:t>
      </w:r>
      <w:r w:rsidRPr="00970778">
        <w:fldChar w:fldCharType="end"/>
      </w:r>
      <w:r w:rsidRPr="00970778" w:rsidR="00EC6427">
        <w:t>.  </w:t>
      </w:r>
      <w:r w:rsidRPr="00970778" w:rsidR="00342536">
        <w:t>Le requérant se plaint d</w:t>
      </w:r>
      <w:r w:rsidR="00970778">
        <w:t>’</w:t>
      </w:r>
      <w:r w:rsidRPr="00970778" w:rsidR="00342536">
        <w:t>une atteinte à son droit au respect d</w:t>
      </w:r>
      <w:r w:rsidRPr="00970778" w:rsidR="00820DA3">
        <w:t xml:space="preserve">e son </w:t>
      </w:r>
      <w:r w:rsidRPr="00970778" w:rsidR="00342536">
        <w:t>domicile</w:t>
      </w:r>
      <w:r w:rsidRPr="00970778" w:rsidR="005C0ACD">
        <w:t xml:space="preserve"> du fait d</w:t>
      </w:r>
      <w:r w:rsidR="00970778">
        <w:t>’</w:t>
      </w:r>
      <w:r w:rsidRPr="00970778" w:rsidR="005C0ACD">
        <w:t>une perquisition, arbitraire selon lui,</w:t>
      </w:r>
      <w:r w:rsidRPr="00970778" w:rsidR="004C4475">
        <w:t xml:space="preserve"> </w:t>
      </w:r>
      <w:r w:rsidRPr="00970778" w:rsidR="005C0ACD">
        <w:t xml:space="preserve">effectuée par </w:t>
      </w:r>
      <w:r w:rsidRPr="00970778" w:rsidR="004C4475">
        <w:t>la police</w:t>
      </w:r>
      <w:r w:rsidRPr="00970778" w:rsidR="00820DA3">
        <w:t xml:space="preserve">. Il invoque </w:t>
      </w:r>
      <w:r w:rsidRPr="00970778" w:rsidR="00342536">
        <w:t>l</w:t>
      </w:r>
      <w:r w:rsidR="00970778">
        <w:t>’</w:t>
      </w:r>
      <w:r w:rsidRPr="00970778" w:rsidR="00342536">
        <w:t>article 8 de la Convention</w:t>
      </w:r>
      <w:r w:rsidRPr="00970778" w:rsidR="0093279B">
        <w:t>, ainsi libellé :</w:t>
      </w:r>
    </w:p>
    <w:p w:rsidRPr="00970778" w:rsidR="0093279B" w:rsidP="00175BEE" w:rsidRDefault="0093279B">
      <w:pPr>
        <w:pStyle w:val="JuQuot"/>
      </w:pPr>
      <w:r w:rsidRPr="00970778">
        <w:t>« 1.  Toute personne a droit au respect de sa vie privée et familiale, de son domicile et de sa correspondance.</w:t>
      </w:r>
    </w:p>
    <w:p w:rsidR="00970778" w:rsidP="00175BEE" w:rsidRDefault="0093279B">
      <w:pPr>
        <w:pStyle w:val="JuQuot"/>
      </w:pPr>
      <w:r w:rsidRPr="00970778">
        <w:t>2.  Il ne peut y avoir ingérence d</w:t>
      </w:r>
      <w:r w:rsidR="00970778">
        <w:t>’</w:t>
      </w:r>
      <w:r w:rsidRPr="00970778">
        <w:t>une autorité publique dans l</w:t>
      </w:r>
      <w:r w:rsidR="00970778">
        <w:t>’</w:t>
      </w:r>
      <w:r w:rsidRPr="00970778">
        <w:t>exercice de ce droit que pour autant que cette ingérence est prévue par la loi et qu</w:t>
      </w:r>
      <w:r w:rsidR="00970778">
        <w:t>’</w:t>
      </w:r>
      <w:r w:rsidRPr="00970778">
        <w:t xml:space="preserve">elle constitue une mesure qui, dans une société démocratique, est nécessaire à la sécurité nationale, à la sûreté publique, au </w:t>
      </w:r>
      <w:proofErr w:type="spellStart"/>
      <w:r w:rsidRPr="00970778">
        <w:t>bien</w:t>
      </w:r>
      <w:r w:rsidRPr="00970778">
        <w:noBreakHyphen/>
        <w:t>être</w:t>
      </w:r>
      <w:proofErr w:type="spellEnd"/>
      <w:r w:rsidRPr="00970778">
        <w:t xml:space="preserve"> économique du pays, à la défense de l</w:t>
      </w:r>
      <w:r w:rsidR="00970778">
        <w:t>’</w:t>
      </w:r>
      <w:r w:rsidRPr="00970778">
        <w:t>ordre et à la prévention des infractions pénales, à la protection de la santé ou de la morale, ou à la protection des droits et libertés d</w:t>
      </w:r>
      <w:r w:rsidR="00970778">
        <w:t>’</w:t>
      </w:r>
      <w:r w:rsidRPr="00970778">
        <w:t>autrui. »</w:t>
      </w:r>
    </w:p>
    <w:p w:rsidRPr="00970778" w:rsidR="00F34772" w:rsidP="00175BEE" w:rsidRDefault="00C073BC">
      <w:pPr>
        <w:pStyle w:val="JuPara"/>
      </w:pPr>
      <w:r w:rsidRPr="00970778">
        <w:fldChar w:fldCharType="begin"/>
      </w:r>
      <w:r w:rsidRPr="00970778">
        <w:instrText xml:space="preserve"> SEQ level0 \*arabic </w:instrText>
      </w:r>
      <w:r w:rsidRPr="00970778">
        <w:fldChar w:fldCharType="separate"/>
      </w:r>
      <w:r w:rsidRPr="00970778" w:rsidR="00905966">
        <w:rPr>
          <w:noProof/>
        </w:rPr>
        <w:t>21</w:t>
      </w:r>
      <w:r w:rsidRPr="00970778">
        <w:fldChar w:fldCharType="end"/>
      </w:r>
      <w:r w:rsidRPr="00970778" w:rsidR="00EC6427">
        <w:t xml:space="preserve">.  Le Gouvernement </w:t>
      </w:r>
      <w:r w:rsidRPr="00970778" w:rsidR="000A2C7B">
        <w:t xml:space="preserve">conteste </w:t>
      </w:r>
      <w:r w:rsidRPr="00970778" w:rsidR="00EC6427">
        <w:t xml:space="preserve">cette </w:t>
      </w:r>
      <w:r w:rsidRPr="00970778" w:rsidR="004C4475">
        <w:t>allégation</w:t>
      </w:r>
      <w:r w:rsidRPr="00970778" w:rsidR="00F34772">
        <w:t xml:space="preserve">, faisant valoir </w:t>
      </w:r>
      <w:r w:rsidRPr="00970778" w:rsidR="004C4475">
        <w:t>qu</w:t>
      </w:r>
      <w:r w:rsidR="00970778">
        <w:t>’</w:t>
      </w:r>
      <w:r w:rsidRPr="00970778" w:rsidR="004C4475">
        <w:t>il n</w:t>
      </w:r>
      <w:r w:rsidR="00970778">
        <w:t>’</w:t>
      </w:r>
      <w:r w:rsidRPr="00970778" w:rsidR="004C4475">
        <w:t>existe aucune</w:t>
      </w:r>
      <w:r w:rsidRPr="00970778" w:rsidR="00F34772">
        <w:t xml:space="preserve"> information officielle sur la prétendue perquisition</w:t>
      </w:r>
      <w:r w:rsidRPr="00970778" w:rsidR="00BE1518">
        <w:t>, mesure qui, du reste, ne s</w:t>
      </w:r>
      <w:r w:rsidR="00970778">
        <w:t>’</w:t>
      </w:r>
      <w:r w:rsidRPr="00970778" w:rsidR="00BE1518">
        <w:t xml:space="preserve">imposait point, </w:t>
      </w:r>
      <w:r w:rsidRPr="00970778" w:rsidR="004C4475">
        <w:t>étant donné qu</w:t>
      </w:r>
      <w:r w:rsidR="00970778">
        <w:t>’</w:t>
      </w:r>
      <w:r w:rsidRPr="00970778" w:rsidR="004C4475">
        <w:t>aucun</w:t>
      </w:r>
      <w:r w:rsidRPr="00970778" w:rsidR="00BE1518">
        <w:t xml:space="preserve"> soupçon </w:t>
      </w:r>
      <w:r w:rsidRPr="00970778" w:rsidR="004C4475">
        <w:t xml:space="preserve">ne </w:t>
      </w:r>
      <w:r w:rsidRPr="00970778" w:rsidR="00BE1518">
        <w:t>pesa</w:t>
      </w:r>
      <w:r w:rsidRPr="00970778" w:rsidR="004C4475">
        <w:t>i</w:t>
      </w:r>
      <w:r w:rsidRPr="00970778" w:rsidR="00BE1518">
        <w:t>t sur l</w:t>
      </w:r>
      <w:r w:rsidR="00970778">
        <w:t>’</w:t>
      </w:r>
      <w:r w:rsidRPr="00970778" w:rsidR="00BE1518">
        <w:t>intéressé à l</w:t>
      </w:r>
      <w:r w:rsidR="00970778">
        <w:t>’</w:t>
      </w:r>
      <w:r w:rsidRPr="00970778" w:rsidR="00BE1518">
        <w:t>époque pertinente</w:t>
      </w:r>
      <w:r w:rsidRPr="00970778" w:rsidR="00F34772">
        <w:t>.</w:t>
      </w:r>
      <w:r w:rsidRPr="00970778" w:rsidR="000A2C7B">
        <w:t xml:space="preserve"> </w:t>
      </w:r>
      <w:r w:rsidRPr="00970778" w:rsidR="004C4475">
        <w:t>Il</w:t>
      </w:r>
      <w:r w:rsidRPr="00970778" w:rsidR="00F34772">
        <w:t xml:space="preserve"> en conclut que le requérant n</w:t>
      </w:r>
      <w:r w:rsidR="00970778">
        <w:t>’</w:t>
      </w:r>
      <w:r w:rsidRPr="00970778" w:rsidR="00F34772">
        <w:t>a pas</w:t>
      </w:r>
      <w:r w:rsidR="00970778">
        <w:t xml:space="preserve"> </w:t>
      </w:r>
      <w:r w:rsidRPr="00970778" w:rsidR="00F34772">
        <w:t>qualité de victime au sens de l</w:t>
      </w:r>
      <w:r w:rsidR="00970778">
        <w:t>’</w:t>
      </w:r>
      <w:r w:rsidRPr="00970778" w:rsidR="00F34772">
        <w:t>article 34 de la Convention.</w:t>
      </w:r>
    </w:p>
    <w:p w:rsidRPr="00970778" w:rsidR="00BE1518" w:rsidP="00175BEE" w:rsidRDefault="00F34772">
      <w:pPr>
        <w:pStyle w:val="JuPara"/>
      </w:pPr>
      <w:r w:rsidRPr="00970778">
        <w:fldChar w:fldCharType="begin"/>
      </w:r>
      <w:r w:rsidRPr="00970778">
        <w:instrText xml:space="preserve"> SEQ level0 \*arabic </w:instrText>
      </w:r>
      <w:r w:rsidRPr="00970778">
        <w:fldChar w:fldCharType="separate"/>
      </w:r>
      <w:r w:rsidRPr="00970778" w:rsidR="00905966">
        <w:rPr>
          <w:noProof/>
        </w:rPr>
        <w:t>22</w:t>
      </w:r>
      <w:r w:rsidRPr="00970778">
        <w:fldChar w:fldCharType="end"/>
      </w:r>
      <w:r w:rsidRPr="00970778">
        <w:t xml:space="preserve">.  Le </w:t>
      </w:r>
      <w:r w:rsidRPr="00970778" w:rsidR="00BE1518">
        <w:t>requérant rétorque qu</w:t>
      </w:r>
      <w:r w:rsidRPr="00970778" w:rsidR="004C4475">
        <w:t>e, vu les poursuites dont il avait</w:t>
      </w:r>
      <w:r w:rsidRPr="00970778" w:rsidR="00BE1518">
        <w:t xml:space="preserve"> auparavant fait l</w:t>
      </w:r>
      <w:r w:rsidR="00970778">
        <w:t>’</w:t>
      </w:r>
      <w:r w:rsidRPr="00970778" w:rsidR="00BE1518">
        <w:t>objet en raison de ses activités syndicales, on ne saurait arguer de l</w:t>
      </w:r>
      <w:r w:rsidR="00970778">
        <w:t>’</w:t>
      </w:r>
      <w:r w:rsidRPr="00970778" w:rsidR="00BE1518">
        <w:t xml:space="preserve">absence </w:t>
      </w:r>
      <w:r w:rsidRPr="00970778" w:rsidR="004C4475">
        <w:t xml:space="preserve">de </w:t>
      </w:r>
      <w:r w:rsidRPr="00970778" w:rsidR="00BE1518">
        <w:t>motif pour perquisitionner son domicile</w:t>
      </w:r>
      <w:r w:rsidRPr="00970778" w:rsidR="000A2C7B">
        <w:t>, d</w:t>
      </w:r>
      <w:r w:rsidR="00970778">
        <w:t>’</w:t>
      </w:r>
      <w:r w:rsidRPr="00970778" w:rsidR="000A2C7B">
        <w:t xml:space="preserve">autant </w:t>
      </w:r>
      <w:r w:rsidRPr="00970778" w:rsidR="00EA463E">
        <w:t>qu</w:t>
      </w:r>
      <w:r w:rsidR="00970778">
        <w:t>’</w:t>
      </w:r>
      <w:r w:rsidRPr="00970778" w:rsidR="00EA463E">
        <w:t xml:space="preserve">il existe une </w:t>
      </w:r>
      <w:r w:rsidRPr="00970778" w:rsidR="00BE1518">
        <w:t>pratique officielle d</w:t>
      </w:r>
      <w:r w:rsidR="00970778">
        <w:t>’</w:t>
      </w:r>
      <w:r w:rsidRPr="00970778" w:rsidR="000A2C7B">
        <w:t>intimidation de l</w:t>
      </w:r>
      <w:r w:rsidR="00970778">
        <w:t>’</w:t>
      </w:r>
      <w:r w:rsidRPr="00970778" w:rsidR="000A2C7B">
        <w:t>Etat</w:t>
      </w:r>
      <w:r w:rsidRPr="00970778" w:rsidR="004C4475">
        <w:t xml:space="preserve"> en ce qui concerne les</w:t>
      </w:r>
      <w:r w:rsidRPr="00970778" w:rsidR="000A2C7B">
        <w:t xml:space="preserve"> activités syndicales</w:t>
      </w:r>
      <w:r w:rsidRPr="00970778" w:rsidR="00BE1518">
        <w:t>.</w:t>
      </w:r>
    </w:p>
    <w:p w:rsidRPr="00970778" w:rsidR="00F07596" w:rsidP="00175BEE" w:rsidRDefault="00BE1518">
      <w:pPr>
        <w:pStyle w:val="JuPara"/>
      </w:pPr>
      <w:r w:rsidRPr="00970778">
        <w:t>Le requérant estime qu</w:t>
      </w:r>
      <w:r w:rsidRPr="00970778" w:rsidR="004C4475">
        <w:t>e</w:t>
      </w:r>
      <w:r w:rsidRPr="00970778">
        <w:t xml:space="preserve"> le procureur aurait pu faire la lumière sur l</w:t>
      </w:r>
      <w:r w:rsidR="00970778">
        <w:t>’</w:t>
      </w:r>
      <w:r w:rsidRPr="00970778">
        <w:t>incident dénoncé s</w:t>
      </w:r>
      <w:r w:rsidR="00970778">
        <w:t>’</w:t>
      </w:r>
      <w:r w:rsidRPr="00970778">
        <w:t>il ne s</w:t>
      </w:r>
      <w:r w:rsidR="00970778">
        <w:t>’</w:t>
      </w:r>
      <w:r w:rsidRPr="00970778">
        <w:t xml:space="preserve">était pas limité </w:t>
      </w:r>
      <w:r w:rsidRPr="00970778" w:rsidR="000A2C7B">
        <w:t>aux</w:t>
      </w:r>
      <w:r w:rsidRPr="00970778">
        <w:t xml:space="preserve"> informations fournies par les autorités policières mises en cause. </w:t>
      </w:r>
      <w:r w:rsidRPr="00970778" w:rsidR="000A2C7B">
        <w:t xml:space="preserve">A ce sujet, il </w:t>
      </w:r>
      <w:r w:rsidRPr="00970778" w:rsidR="00F07596">
        <w:t>ajoute qu</w:t>
      </w:r>
      <w:r w:rsidR="00970778">
        <w:t>’</w:t>
      </w:r>
      <w:r w:rsidRPr="00970778" w:rsidR="00EA463E">
        <w:t>il</w:t>
      </w:r>
      <w:r w:rsidRPr="00970778" w:rsidR="00F07596">
        <w:t xml:space="preserve"> </w:t>
      </w:r>
      <w:r w:rsidRPr="00970778" w:rsidR="004C4475">
        <w:t xml:space="preserve">importe </w:t>
      </w:r>
      <w:r w:rsidRPr="00970778" w:rsidR="00EA463E">
        <w:t xml:space="preserve">peu </w:t>
      </w:r>
      <w:r w:rsidRPr="00970778" w:rsidR="00F07596">
        <w:t>de savoir si les responsables étaient des agents de l</w:t>
      </w:r>
      <w:r w:rsidR="00970778">
        <w:t>’</w:t>
      </w:r>
      <w:r w:rsidRPr="00970778" w:rsidR="00F07596">
        <w:t xml:space="preserve">Etat ou non, </w:t>
      </w:r>
      <w:r w:rsidRPr="00970778" w:rsidR="00212CAC">
        <w:t>dès lors que</w:t>
      </w:r>
      <w:r w:rsidRPr="00970778" w:rsidR="004C4475">
        <w:t xml:space="preserve"> </w:t>
      </w:r>
      <w:r w:rsidRPr="00970778" w:rsidR="00F07596">
        <w:t>le devoir d</w:t>
      </w:r>
      <w:r w:rsidR="00970778">
        <w:t>’</w:t>
      </w:r>
      <w:r w:rsidRPr="00970778" w:rsidR="00F07596">
        <w:t>enquête</w:t>
      </w:r>
      <w:r w:rsidRPr="00970778" w:rsidR="00212CAC">
        <w:t>r</w:t>
      </w:r>
      <w:r w:rsidRPr="00970778" w:rsidR="00F07596">
        <w:t xml:space="preserve"> s</w:t>
      </w:r>
      <w:r w:rsidR="00970778">
        <w:t>’</w:t>
      </w:r>
      <w:r w:rsidRPr="00970778" w:rsidR="00F07596">
        <w:t>impos</w:t>
      </w:r>
      <w:r w:rsidRPr="00970778" w:rsidR="004C4475">
        <w:t>ait</w:t>
      </w:r>
      <w:r w:rsidRPr="00970778" w:rsidR="00F07596">
        <w:t xml:space="preserve"> dans </w:t>
      </w:r>
      <w:r w:rsidRPr="00970778" w:rsidR="00212CAC">
        <w:t>les deux cas</w:t>
      </w:r>
      <w:r w:rsidRPr="00970778" w:rsidR="00F07596">
        <w:t>.</w:t>
      </w:r>
    </w:p>
    <w:p w:rsidRPr="00970778" w:rsidR="00EC6427" w:rsidP="00175BEE" w:rsidRDefault="004C4475">
      <w:pPr>
        <w:pStyle w:val="JuPara"/>
      </w:pPr>
      <w:r w:rsidRPr="00970778">
        <w:t xml:space="preserve">Enfin, </w:t>
      </w:r>
      <w:r w:rsidRPr="00970778" w:rsidR="00F07596">
        <w:t xml:space="preserve">le requérant déplore la reprise des investigations </w:t>
      </w:r>
      <w:r w:rsidRPr="00970778" w:rsidR="003B2F86">
        <w:t xml:space="preserve">par le parquet de </w:t>
      </w:r>
      <w:proofErr w:type="spellStart"/>
      <w:r w:rsidRPr="00970778" w:rsidR="003B2F86">
        <w:t>Karşıkaya</w:t>
      </w:r>
      <w:proofErr w:type="spellEnd"/>
      <w:r w:rsidRPr="00970778" w:rsidR="003B2F86">
        <w:t xml:space="preserve"> </w:t>
      </w:r>
      <w:r w:rsidRPr="00970778" w:rsidR="00F07596">
        <w:t xml:space="preserve">plus de </w:t>
      </w:r>
      <w:r w:rsidRPr="00970778">
        <w:t>six</w:t>
      </w:r>
      <w:r w:rsidRPr="00970778" w:rsidR="00F07596">
        <w:t xml:space="preserve"> ans après les faits.</w:t>
      </w:r>
    </w:p>
    <w:p w:rsidRPr="00970778" w:rsidR="00F07596" w:rsidP="00175BEE" w:rsidRDefault="00F07596">
      <w:pPr>
        <w:pStyle w:val="JuPara"/>
      </w:pPr>
      <w:r w:rsidRPr="00970778">
        <w:fldChar w:fldCharType="begin"/>
      </w:r>
      <w:r w:rsidRPr="00970778">
        <w:instrText xml:space="preserve"> SEQ level0 \*arabic </w:instrText>
      </w:r>
      <w:r w:rsidRPr="00970778">
        <w:fldChar w:fldCharType="separate"/>
      </w:r>
      <w:r w:rsidRPr="00970778" w:rsidR="00905966">
        <w:rPr>
          <w:noProof/>
        </w:rPr>
        <w:t>23</w:t>
      </w:r>
      <w:r w:rsidRPr="00970778">
        <w:fldChar w:fldCharType="end"/>
      </w:r>
      <w:r w:rsidRPr="00970778">
        <w:t>.  Sur ce dernier point, le Gouvernement répond que la démarche du</w:t>
      </w:r>
      <w:r w:rsidRPr="00970778" w:rsidR="003B2F86">
        <w:t>dit</w:t>
      </w:r>
      <w:r w:rsidRPr="00970778">
        <w:t xml:space="preserve"> parquet visait </w:t>
      </w:r>
      <w:r w:rsidRPr="00970778" w:rsidR="004C4475">
        <w:t>uni</w:t>
      </w:r>
      <w:r w:rsidRPr="00970778">
        <w:t>que</w:t>
      </w:r>
      <w:r w:rsidRPr="00970778" w:rsidR="004C4475">
        <w:t>ment à</w:t>
      </w:r>
      <w:r w:rsidRPr="00970778">
        <w:t xml:space="preserve"> vérifi</w:t>
      </w:r>
      <w:r w:rsidRPr="00970778" w:rsidR="004C4475">
        <w:t>er</w:t>
      </w:r>
      <w:r w:rsidRPr="00970778">
        <w:t xml:space="preserve"> </w:t>
      </w:r>
      <w:r w:rsidRPr="00970778" w:rsidR="004C4475">
        <w:t>l</w:t>
      </w:r>
      <w:r w:rsidRPr="00970778">
        <w:t xml:space="preserve">es faits allégués dans la présente requête, </w:t>
      </w:r>
      <w:r w:rsidRPr="00970778" w:rsidR="004C4475">
        <w:t>et à ouvrir</w:t>
      </w:r>
      <w:r w:rsidRPr="00970778">
        <w:t xml:space="preserve"> une nouvelle instruction sur la plainte </w:t>
      </w:r>
      <w:r w:rsidRPr="00970778" w:rsidR="000A2C7B">
        <w:t>initiale du requérant</w:t>
      </w:r>
      <w:r w:rsidRPr="00970778">
        <w:t>.</w:t>
      </w:r>
    </w:p>
    <w:p w:rsidRPr="00970778" w:rsidR="00212CAC" w:rsidP="00175BEE" w:rsidRDefault="00212CAC">
      <w:pPr>
        <w:pStyle w:val="JuHA"/>
      </w:pPr>
      <w:r w:rsidRPr="00970778">
        <w:t>B.</w:t>
      </w:r>
      <w:r w:rsidRPr="00970778" w:rsidR="004C4475">
        <w:t>  </w:t>
      </w:r>
      <w:r w:rsidRPr="00970778">
        <w:t>L</w:t>
      </w:r>
      <w:r w:rsidR="00970778">
        <w:t>’</w:t>
      </w:r>
      <w:r w:rsidRPr="00970778">
        <w:t>appréciation de la Cour</w:t>
      </w:r>
    </w:p>
    <w:p w:rsidRPr="00970778" w:rsidR="00EC6427" w:rsidP="00175BEE" w:rsidRDefault="00212CAC">
      <w:pPr>
        <w:pStyle w:val="JuH1"/>
      </w:pPr>
      <w:r w:rsidRPr="00970778">
        <w:t>1</w:t>
      </w:r>
      <w:r w:rsidRPr="00970778" w:rsidR="00EC6427">
        <w:t>.  Sur la recevabilité</w:t>
      </w:r>
    </w:p>
    <w:p w:rsidRPr="00970778" w:rsidR="00212CAC" w:rsidP="00175BEE" w:rsidRDefault="00212CAC">
      <w:pPr>
        <w:pStyle w:val="JuPara"/>
      </w:pPr>
      <w:r w:rsidRPr="00970778">
        <w:fldChar w:fldCharType="begin"/>
      </w:r>
      <w:r w:rsidRPr="00970778">
        <w:instrText xml:space="preserve"> SEQ level0 \*arabic </w:instrText>
      </w:r>
      <w:r w:rsidRPr="00970778">
        <w:fldChar w:fldCharType="separate"/>
      </w:r>
      <w:r w:rsidRPr="00970778" w:rsidR="00905966">
        <w:rPr>
          <w:noProof/>
        </w:rPr>
        <w:t>24</w:t>
      </w:r>
      <w:r w:rsidRPr="00970778">
        <w:fldChar w:fldCharType="end"/>
      </w:r>
      <w:r w:rsidRPr="00970778">
        <w:t>.  Au vu des faits de la cause et des arguments des parties, la Cour constate que la requête n</w:t>
      </w:r>
      <w:r w:rsidR="00970778">
        <w:t>’</w:t>
      </w:r>
      <w:r w:rsidRPr="00970778">
        <w:t xml:space="preserve">est pas dénuée de fondement </w:t>
      </w:r>
      <w:r w:rsidRPr="00970778" w:rsidR="004C4475">
        <w:t>et qu</w:t>
      </w:r>
      <w:r w:rsidR="00970778">
        <w:t>’</w:t>
      </w:r>
      <w:r w:rsidRPr="00970778" w:rsidR="004C4475">
        <w:t>elle</w:t>
      </w:r>
      <w:r w:rsidRPr="00970778">
        <w:t xml:space="preserve"> ne se heurte </w:t>
      </w:r>
      <w:r w:rsidRPr="00970778" w:rsidR="004C4475">
        <w:t xml:space="preserve">pas </w:t>
      </w:r>
      <w:r w:rsidRPr="00970778">
        <w:t>à l</w:t>
      </w:r>
      <w:r w:rsidR="00970778">
        <w:t>’</w:t>
      </w:r>
      <w:r w:rsidRPr="00970778">
        <w:t>un ou l</w:t>
      </w:r>
      <w:r w:rsidR="00970778">
        <w:t>’</w:t>
      </w:r>
      <w:r w:rsidRPr="00970778">
        <w:t>autre des motifs d</w:t>
      </w:r>
      <w:r w:rsidR="00970778">
        <w:t>’</w:t>
      </w:r>
      <w:r w:rsidRPr="00970778">
        <w:t>irrecevabilité inscrits à l</w:t>
      </w:r>
      <w:r w:rsidR="00970778">
        <w:t>’</w:t>
      </w:r>
      <w:r w:rsidRPr="00970778">
        <w:t>article 35 § 3 de la Convention. Quant à l</w:t>
      </w:r>
      <w:r w:rsidR="00970778">
        <w:t>’</w:t>
      </w:r>
      <w:r w:rsidRPr="00970778">
        <w:t>exception que le Gouvernement tire</w:t>
      </w:r>
      <w:r w:rsidRPr="00970778" w:rsidR="004C4475">
        <w:t xml:space="preserve"> </w:t>
      </w:r>
      <w:r w:rsidRPr="00970778">
        <w:t>de l</w:t>
      </w:r>
      <w:r w:rsidR="00970778">
        <w:t>’</w:t>
      </w:r>
      <w:r w:rsidRPr="00970778">
        <w:t>absence de qualité de victime du requérant, la Cour estime que cette question est étroitement liée à l</w:t>
      </w:r>
      <w:r w:rsidR="00970778">
        <w:t>’</w:t>
      </w:r>
      <w:r w:rsidRPr="00970778">
        <w:t xml:space="preserve">examen </w:t>
      </w:r>
      <w:r w:rsidRPr="00970778" w:rsidR="004C4475">
        <w:t>au fond</w:t>
      </w:r>
      <w:r w:rsidRPr="00970778">
        <w:t xml:space="preserve"> de la requête au regard de l</w:t>
      </w:r>
      <w:r w:rsidR="00970778">
        <w:t>’</w:t>
      </w:r>
      <w:r w:rsidRPr="00970778">
        <w:t>article 8 de la Convention.</w:t>
      </w:r>
    </w:p>
    <w:p w:rsidRPr="00970778" w:rsidR="00212CAC" w:rsidP="00175BEE" w:rsidRDefault="00212CAC">
      <w:pPr>
        <w:pStyle w:val="JuPara"/>
      </w:pPr>
      <w:r w:rsidRPr="00970778">
        <w:t>Aussi décide-t-elle de</w:t>
      </w:r>
      <w:r w:rsidRPr="00970778" w:rsidR="004C4475">
        <w:t xml:space="preserve"> la</w:t>
      </w:r>
      <w:r w:rsidRPr="00970778">
        <w:t xml:space="preserve"> joindre au fond.</w:t>
      </w:r>
    </w:p>
    <w:p w:rsidRPr="00970778" w:rsidR="00EC6427" w:rsidP="00175BEE" w:rsidRDefault="00212CAC">
      <w:pPr>
        <w:pStyle w:val="JuH1"/>
      </w:pPr>
      <w:r w:rsidRPr="00970778">
        <w:t>2</w:t>
      </w:r>
      <w:r w:rsidRPr="00970778" w:rsidR="00EC6427">
        <w:t>.  Sur le fond</w:t>
      </w:r>
    </w:p>
    <w:p w:rsidRPr="00970778" w:rsidR="00CB5E15" w:rsidP="00175BEE" w:rsidRDefault="00C073BC">
      <w:pPr>
        <w:pStyle w:val="JuPara"/>
      </w:pPr>
      <w:r w:rsidRPr="00970778">
        <w:fldChar w:fldCharType="begin"/>
      </w:r>
      <w:r w:rsidRPr="00970778">
        <w:instrText xml:space="preserve"> SEQ level0 \*arabic </w:instrText>
      </w:r>
      <w:r w:rsidRPr="00970778">
        <w:fldChar w:fldCharType="separate"/>
      </w:r>
      <w:r w:rsidRPr="00970778" w:rsidR="00905966">
        <w:rPr>
          <w:noProof/>
        </w:rPr>
        <w:t>25</w:t>
      </w:r>
      <w:r w:rsidRPr="00970778">
        <w:fldChar w:fldCharType="end"/>
      </w:r>
      <w:r w:rsidRPr="00970778" w:rsidR="00212CAC">
        <w:t>.</w:t>
      </w:r>
      <w:r w:rsidRPr="00970778" w:rsidR="004C4475">
        <w:t>  </w:t>
      </w:r>
      <w:r w:rsidRPr="00970778" w:rsidR="00CB5E15">
        <w:t xml:space="preserve">La Cour reconnaît </w:t>
      </w:r>
      <w:r w:rsidRPr="00970778" w:rsidR="00BC1836">
        <w:t xml:space="preserve">que les Etats contractants peuvent habiliter leurs autorités à </w:t>
      </w:r>
      <w:r w:rsidRPr="00970778" w:rsidR="00CB5E15">
        <w:t xml:space="preserve">recourir à des mesures telles que les visites domiciliaires pour établir la preuve matérielle de certaines infractions, à condition que leur législation et leur pratique en la matière offrent aux individus des « garanties adéquates et suffisantes contre les abus ». </w:t>
      </w:r>
      <w:r w:rsidRPr="00970778" w:rsidR="00BC1836">
        <w:t>Ce</w:t>
      </w:r>
      <w:r w:rsidRPr="00970778" w:rsidR="004C4475">
        <w:t>la</w:t>
      </w:r>
      <w:r w:rsidRPr="00970778" w:rsidR="00BC1836">
        <w:t xml:space="preserve"> dit, </w:t>
      </w:r>
      <w:r w:rsidRPr="00970778" w:rsidR="00CB5E15">
        <w:t>lorsque, comme en l</w:t>
      </w:r>
      <w:r w:rsidR="00970778">
        <w:t>’</w:t>
      </w:r>
      <w:r w:rsidRPr="00970778" w:rsidR="00CB5E15">
        <w:t>espèce, le droit national permet de conduire une perquisition domiciliaire sans mandat judiciaire, la Cour doit redoubler de vigilance, étant entendu que la protection des individus contre des atteintes arbitraires de la puissance publique aux droits garantis par l</w:t>
      </w:r>
      <w:r w:rsidR="00970778">
        <w:t>’</w:t>
      </w:r>
      <w:r w:rsidRPr="00970778" w:rsidR="00CB5E15">
        <w:t>article</w:t>
      </w:r>
      <w:r w:rsidRPr="00970778" w:rsidR="004C4475">
        <w:t xml:space="preserve"> </w:t>
      </w:r>
      <w:r w:rsidRPr="00970778" w:rsidR="00CB5E15">
        <w:t>8 réclame un encadrement légal et une limitation des plus stricts de tels pouvoirs (voir</w:t>
      </w:r>
      <w:r w:rsidRPr="00970778" w:rsidR="004C4475">
        <w:t>,</w:t>
      </w:r>
      <w:r w:rsidRPr="00970778" w:rsidR="00CB5E15">
        <w:t xml:space="preserve"> notamment, </w:t>
      </w:r>
      <w:proofErr w:type="spellStart"/>
      <w:r w:rsidRPr="00970778" w:rsidR="00CB5E15">
        <w:rPr>
          <w:i/>
        </w:rPr>
        <w:t>Camenzind</w:t>
      </w:r>
      <w:proofErr w:type="spellEnd"/>
      <w:r w:rsidRPr="00970778" w:rsidR="00CB5E15">
        <w:rPr>
          <w:i/>
        </w:rPr>
        <w:t xml:space="preserve"> c. Suisse</w:t>
      </w:r>
      <w:r w:rsidRPr="00970778" w:rsidR="00CB5E15">
        <w:t xml:space="preserve">, arrêt du 16 décembre 1997, </w:t>
      </w:r>
      <w:r w:rsidRPr="00970778" w:rsidR="00CB5E15">
        <w:rPr>
          <w:i/>
        </w:rPr>
        <w:t>Recueil des arrêts et décisions</w:t>
      </w:r>
      <w:r w:rsidRPr="00970778" w:rsidR="00CB5E15">
        <w:t xml:space="preserve"> 1997-VIII, pp. 2892-2894, §§ 37-45</w:t>
      </w:r>
      <w:r w:rsidRPr="00970778" w:rsidR="000A2C7B">
        <w:t xml:space="preserve">, et </w:t>
      </w:r>
      <w:proofErr w:type="spellStart"/>
      <w:r w:rsidRPr="00970778" w:rsidR="00CB5E15">
        <w:rPr>
          <w:i/>
        </w:rPr>
        <w:t>Funke</w:t>
      </w:r>
      <w:proofErr w:type="spellEnd"/>
      <w:r w:rsidRPr="00970778" w:rsidR="00CB5E15">
        <w:rPr>
          <w:i/>
        </w:rPr>
        <w:t xml:space="preserve"> c. France</w:t>
      </w:r>
      <w:r w:rsidRPr="00970778" w:rsidR="00CB5E15">
        <w:t>, arrêt du 25</w:t>
      </w:r>
      <w:r w:rsidRPr="00970778" w:rsidR="004C4475">
        <w:t xml:space="preserve"> </w:t>
      </w:r>
      <w:r w:rsidRPr="00970778" w:rsidR="00CB5E15">
        <w:t>février 1993, série</w:t>
      </w:r>
      <w:r w:rsidRPr="00970778" w:rsidR="004C4475">
        <w:t xml:space="preserve"> </w:t>
      </w:r>
      <w:r w:rsidRPr="00970778" w:rsidR="00CB5E15">
        <w:t>A n</w:t>
      </w:r>
      <w:r w:rsidRPr="00970778" w:rsidR="004C4475">
        <w:rPr>
          <w:vertAlign w:val="superscript"/>
        </w:rPr>
        <w:t>o</w:t>
      </w:r>
      <w:r w:rsidRPr="00970778" w:rsidR="004C4475">
        <w:t xml:space="preserve"> </w:t>
      </w:r>
      <w:r w:rsidRPr="00970778" w:rsidR="00CB5E15">
        <w:t>256-A, pp.</w:t>
      </w:r>
      <w:r w:rsidRPr="00970778" w:rsidR="004C4475">
        <w:t xml:space="preserve"> </w:t>
      </w:r>
      <w:r w:rsidRPr="00970778" w:rsidR="00CB5E15">
        <w:t>24</w:t>
      </w:r>
      <w:r w:rsidRPr="00970778" w:rsidR="004C4475">
        <w:t>-</w:t>
      </w:r>
      <w:r w:rsidRPr="00970778" w:rsidR="00CB5E15">
        <w:t>25, §§</w:t>
      </w:r>
      <w:r w:rsidRPr="00970778" w:rsidR="004C4475">
        <w:t xml:space="preserve"> </w:t>
      </w:r>
      <w:r w:rsidRPr="00970778" w:rsidR="00CB5E15">
        <w:t>55</w:t>
      </w:r>
      <w:r w:rsidRPr="00970778" w:rsidR="004C4475">
        <w:t>-</w:t>
      </w:r>
      <w:r w:rsidRPr="00970778" w:rsidR="00CB5E15">
        <w:t>57).</w:t>
      </w:r>
    </w:p>
    <w:p w:rsidRPr="00970778" w:rsidR="003612FF" w:rsidP="00175BEE" w:rsidRDefault="00BC1836">
      <w:pPr>
        <w:pStyle w:val="JuPara"/>
      </w:pPr>
      <w:r w:rsidRPr="00970778">
        <w:fldChar w:fldCharType="begin"/>
      </w:r>
      <w:r w:rsidRPr="00970778">
        <w:instrText xml:space="preserve"> SEQ level0 \*arabic </w:instrText>
      </w:r>
      <w:r w:rsidRPr="00970778">
        <w:fldChar w:fldCharType="separate"/>
      </w:r>
      <w:r w:rsidRPr="00970778" w:rsidR="00905966">
        <w:rPr>
          <w:noProof/>
        </w:rPr>
        <w:t>26</w:t>
      </w:r>
      <w:r w:rsidRPr="00970778">
        <w:fldChar w:fldCharType="end"/>
      </w:r>
      <w:r w:rsidRPr="00970778">
        <w:t>.  </w:t>
      </w:r>
      <w:r w:rsidRPr="00970778" w:rsidR="00CB5E15">
        <w:t>Si l</w:t>
      </w:r>
      <w:r w:rsidR="00970778">
        <w:t>’</w:t>
      </w:r>
      <w:r w:rsidRPr="00970778" w:rsidR="00CB5E15">
        <w:t>article 8 a essentiellement pour objet de prémunir l</w:t>
      </w:r>
      <w:r w:rsidR="00970778">
        <w:t>’</w:t>
      </w:r>
      <w:r w:rsidRPr="00970778" w:rsidR="00CB5E15">
        <w:t>individu contre les ingérences arbitraires des pouvoirs publics, il peut aussi impliquer l</w:t>
      </w:r>
      <w:r w:rsidR="00970778">
        <w:t>’</w:t>
      </w:r>
      <w:r w:rsidRPr="00970778" w:rsidR="00CB5E15">
        <w:t>adoption par ceux-ci de mesures positives visant au respect des droits garantis par cet article (voir</w:t>
      </w:r>
      <w:r w:rsidRPr="00970778" w:rsidR="004C4475">
        <w:t>,</w:t>
      </w:r>
      <w:r w:rsidRPr="00970778" w:rsidR="00CB5E15">
        <w:t xml:space="preserve"> parmi d</w:t>
      </w:r>
      <w:r w:rsidR="00970778">
        <w:t>’</w:t>
      </w:r>
      <w:r w:rsidRPr="00970778" w:rsidR="00CB5E15">
        <w:t>autres,</w:t>
      </w:r>
      <w:r w:rsidRPr="00970778" w:rsidR="00CB5E15">
        <w:rPr>
          <w:szCs w:val="24"/>
          <w:lang w:eastAsia="en-US"/>
        </w:rPr>
        <w:t xml:space="preserve"> </w:t>
      </w:r>
      <w:r w:rsidRPr="00970778" w:rsidR="00CB5E15">
        <w:rPr>
          <w:i/>
          <w:szCs w:val="24"/>
          <w:lang w:eastAsia="en-US"/>
        </w:rPr>
        <w:t>Moreno Gómez c. Espagne</w:t>
      </w:r>
      <w:r w:rsidRPr="00970778" w:rsidR="00CB5E15">
        <w:rPr>
          <w:szCs w:val="24"/>
          <w:lang w:eastAsia="en-US"/>
        </w:rPr>
        <w:t xml:space="preserve">, </w:t>
      </w:r>
      <w:r w:rsidRPr="00970778" w:rsidR="004C4475">
        <w:rPr>
          <w:szCs w:val="24"/>
          <w:lang w:eastAsia="en-US"/>
        </w:rPr>
        <w:t>n</w:t>
      </w:r>
      <w:r w:rsidRPr="00970778" w:rsidR="004C4475">
        <w:rPr>
          <w:szCs w:val="24"/>
          <w:vertAlign w:val="superscript"/>
          <w:lang w:eastAsia="en-US"/>
        </w:rPr>
        <w:t>o</w:t>
      </w:r>
      <w:r w:rsidRPr="00970778" w:rsidR="000A2C7B">
        <w:rPr>
          <w:szCs w:val="24"/>
          <w:lang w:eastAsia="en-US"/>
        </w:rPr>
        <w:t> </w:t>
      </w:r>
      <w:r w:rsidRPr="00970778" w:rsidR="00CB5E15">
        <w:rPr>
          <w:szCs w:val="24"/>
          <w:lang w:eastAsia="en-US"/>
        </w:rPr>
        <w:t>4143/02, §</w:t>
      </w:r>
      <w:r w:rsidRPr="00970778" w:rsidR="004C4475">
        <w:rPr>
          <w:szCs w:val="24"/>
          <w:lang w:eastAsia="en-US"/>
        </w:rPr>
        <w:t xml:space="preserve"> </w:t>
      </w:r>
      <w:r w:rsidRPr="00970778" w:rsidR="00CB5E15">
        <w:rPr>
          <w:szCs w:val="24"/>
          <w:lang w:eastAsia="en-US"/>
        </w:rPr>
        <w:t xml:space="preserve">55, </w:t>
      </w:r>
      <w:r w:rsidRPr="00970778" w:rsidR="00CB5E15">
        <w:rPr>
          <w:lang w:eastAsia="en-US"/>
        </w:rPr>
        <w:t>CEDH 2004</w:t>
      </w:r>
      <w:r w:rsidRPr="00970778" w:rsidR="00CB5E15">
        <w:rPr>
          <w:lang w:eastAsia="en-US"/>
        </w:rPr>
        <w:noBreakHyphen/>
      </w:r>
      <w:r w:rsidRPr="00970778" w:rsidR="003612FF">
        <w:rPr>
          <w:lang w:eastAsia="en-US"/>
        </w:rPr>
        <w:t>X</w:t>
      </w:r>
      <w:r w:rsidRPr="00970778" w:rsidR="00CB5E15">
        <w:rPr>
          <w:lang w:eastAsia="en-US"/>
        </w:rPr>
        <w:t xml:space="preserve">, </w:t>
      </w:r>
      <w:r w:rsidRPr="00970778" w:rsidR="00960CA0">
        <w:rPr>
          <w:lang w:eastAsia="en-US"/>
        </w:rPr>
        <w:t xml:space="preserve">et </w:t>
      </w:r>
      <w:r w:rsidRPr="00970778" w:rsidR="00CB5E15">
        <w:rPr>
          <w:i/>
          <w:lang w:eastAsia="en-US"/>
        </w:rPr>
        <w:t xml:space="preserve">M.C. c. Bulgarie, </w:t>
      </w:r>
      <w:r w:rsidRPr="00970778" w:rsidR="00CB5E15">
        <w:rPr>
          <w:lang w:eastAsia="en-US"/>
        </w:rPr>
        <w:t>n</w:t>
      </w:r>
      <w:r w:rsidRPr="00970778" w:rsidR="00CB5E15">
        <w:rPr>
          <w:vertAlign w:val="superscript"/>
          <w:lang w:eastAsia="en-US"/>
        </w:rPr>
        <w:t>o</w:t>
      </w:r>
      <w:r w:rsidRPr="00970778" w:rsidR="00CB5E15">
        <w:rPr>
          <w:lang w:eastAsia="en-US"/>
        </w:rPr>
        <w:t xml:space="preserve"> 39272/98, §</w:t>
      </w:r>
      <w:r w:rsidRPr="00970778" w:rsidR="004C4475">
        <w:rPr>
          <w:lang w:eastAsia="en-US"/>
        </w:rPr>
        <w:t xml:space="preserve"> </w:t>
      </w:r>
      <w:r w:rsidRPr="00970778" w:rsidR="00CB5E15">
        <w:rPr>
          <w:lang w:eastAsia="en-US"/>
        </w:rPr>
        <w:t>150, CEDH 2003</w:t>
      </w:r>
      <w:r w:rsidRPr="00970778" w:rsidR="00CB5E15">
        <w:rPr>
          <w:lang w:eastAsia="en-US"/>
        </w:rPr>
        <w:noBreakHyphen/>
        <w:t>XII</w:t>
      </w:r>
      <w:r w:rsidRPr="00970778" w:rsidR="00CB5E15">
        <w:t xml:space="preserve">). </w:t>
      </w:r>
      <w:r w:rsidRPr="00970778" w:rsidR="003612FF">
        <w:t>N</w:t>
      </w:r>
      <w:r w:rsidRPr="00970778">
        <w:t>onobstant la marge d</w:t>
      </w:r>
      <w:r w:rsidR="00970778">
        <w:t>’</w:t>
      </w:r>
      <w:r w:rsidRPr="00970778">
        <w:t>appréciation de l</w:t>
      </w:r>
      <w:r w:rsidR="00970778">
        <w:t>’</w:t>
      </w:r>
      <w:r w:rsidRPr="00970778">
        <w:t>Etat dans</w:t>
      </w:r>
      <w:r w:rsidRPr="00970778" w:rsidR="004C4475">
        <w:t xml:space="preserve"> le</w:t>
      </w:r>
      <w:r w:rsidRPr="00970778">
        <w:t xml:space="preserve"> </w:t>
      </w:r>
      <w:r w:rsidRPr="00970778" w:rsidR="00CB5E15">
        <w:t>choix des moyens d</w:t>
      </w:r>
      <w:r w:rsidR="00970778">
        <w:t>’</w:t>
      </w:r>
      <w:r w:rsidRPr="00970778" w:rsidR="00CB5E15">
        <w:t xml:space="preserve">assurer </w:t>
      </w:r>
      <w:r w:rsidRPr="00970778">
        <w:t>l</w:t>
      </w:r>
      <w:r w:rsidRPr="00970778" w:rsidR="00CB5E15">
        <w:t>e respect</w:t>
      </w:r>
      <w:r w:rsidRPr="00970778">
        <w:t xml:space="preserve"> des</w:t>
      </w:r>
      <w:r w:rsidRPr="00970778" w:rsidR="003612FF">
        <w:t xml:space="preserve"> </w:t>
      </w:r>
      <w:r w:rsidRPr="00970778">
        <w:t>droits</w:t>
      </w:r>
      <w:r w:rsidRPr="00970778" w:rsidR="003612FF">
        <w:t xml:space="preserve"> en cause</w:t>
      </w:r>
      <w:r w:rsidRPr="00970778">
        <w:t xml:space="preserve">, </w:t>
      </w:r>
      <w:r w:rsidRPr="00970778" w:rsidR="00CB5E15">
        <w:t xml:space="preserve">la Cour </w:t>
      </w:r>
      <w:r w:rsidRPr="00970778">
        <w:t xml:space="preserve">a déjà énoncé </w:t>
      </w:r>
      <w:r w:rsidRPr="00970778" w:rsidR="00CB5E15">
        <w:t>que l</w:t>
      </w:r>
      <w:r w:rsidR="00970778">
        <w:t>’</w:t>
      </w:r>
      <w:r w:rsidRPr="00970778" w:rsidR="00CB5E15">
        <w:t>obligation positive qui incombe à l</w:t>
      </w:r>
      <w:r w:rsidR="00970778">
        <w:t>’</w:t>
      </w:r>
      <w:r w:rsidRPr="00970778" w:rsidR="00CB5E15">
        <w:t>Etat en vertu de l</w:t>
      </w:r>
      <w:r w:rsidR="00970778">
        <w:t>’</w:t>
      </w:r>
      <w:r w:rsidRPr="00970778" w:rsidR="00CB5E15">
        <w:t>article 8</w:t>
      </w:r>
      <w:r w:rsidRPr="00970778">
        <w:t xml:space="preserve"> </w:t>
      </w:r>
      <w:r w:rsidRPr="00970778" w:rsidR="00CB5E15">
        <w:t>p</w:t>
      </w:r>
      <w:r w:rsidRPr="00970778" w:rsidR="003612FF">
        <w:t>eut</w:t>
      </w:r>
      <w:r w:rsidRPr="00970778" w:rsidR="00CB5E15">
        <w:t xml:space="preserve"> s</w:t>
      </w:r>
      <w:r w:rsidR="00970778">
        <w:t>’</w:t>
      </w:r>
      <w:r w:rsidRPr="00970778" w:rsidR="00CB5E15">
        <w:t>étendre aux questions concernant l</w:t>
      </w:r>
      <w:r w:rsidR="00970778">
        <w:t>’</w:t>
      </w:r>
      <w:r w:rsidRPr="00970778" w:rsidR="00CB5E15">
        <w:t>effectivité d</w:t>
      </w:r>
      <w:r w:rsidR="00970778">
        <w:t>’</w:t>
      </w:r>
      <w:r w:rsidRPr="00970778" w:rsidR="00CB5E15">
        <w:t xml:space="preserve">une enquête </w:t>
      </w:r>
      <w:r w:rsidRPr="00970778">
        <w:t xml:space="preserve">menée </w:t>
      </w:r>
      <w:r w:rsidRPr="00970778" w:rsidR="004C4475">
        <w:t>au niveau</w:t>
      </w:r>
      <w:r w:rsidRPr="00970778">
        <w:t xml:space="preserve"> national </w:t>
      </w:r>
      <w:r w:rsidRPr="00970778" w:rsidR="00CB5E15">
        <w:t xml:space="preserve">(voir, </w:t>
      </w:r>
      <w:r w:rsidRPr="00970778" w:rsidR="00CB5E15">
        <w:rPr>
          <w:i/>
        </w:rPr>
        <w:t>mutatis mutandis</w:t>
      </w:r>
      <w:r w:rsidRPr="00970778" w:rsidR="00CB5E15">
        <w:t xml:space="preserve">, </w:t>
      </w:r>
      <w:r w:rsidRPr="00970778" w:rsidR="00CB5E15">
        <w:rPr>
          <w:i/>
        </w:rPr>
        <w:t>M.C.</w:t>
      </w:r>
      <w:r w:rsidRPr="00970778" w:rsidR="00CB5E15">
        <w:t>, précité, §§ 152 et 153)</w:t>
      </w:r>
      <w:r w:rsidRPr="00970778" w:rsidR="003B2F86">
        <w:t xml:space="preserve"> et, par conséquent, le respect des obligations de caractère procédural</w:t>
      </w:r>
      <w:r w:rsidRPr="00970778">
        <w:t>.</w:t>
      </w:r>
    </w:p>
    <w:p w:rsidRPr="00970778" w:rsidR="00CB5E15" w:rsidP="00175BEE" w:rsidRDefault="00BC1836">
      <w:pPr>
        <w:pStyle w:val="JuPara"/>
        <w:rPr>
          <w:szCs w:val="24"/>
          <w:lang w:eastAsia="en-US"/>
        </w:rPr>
      </w:pPr>
      <w:r w:rsidRPr="00970778">
        <w:t xml:space="preserve">Cela vaut </w:t>
      </w:r>
      <w:r w:rsidRPr="00970778">
        <w:rPr>
          <w:i/>
        </w:rPr>
        <w:t xml:space="preserve">a fortiori </w:t>
      </w:r>
      <w:r w:rsidRPr="00970778" w:rsidR="00CB5E15">
        <w:t>lorsqu</w:t>
      </w:r>
      <w:r w:rsidR="00970778">
        <w:t>’</w:t>
      </w:r>
      <w:r w:rsidRPr="00970778">
        <w:t>une enquête</w:t>
      </w:r>
      <w:r w:rsidRPr="00970778" w:rsidR="003612FF">
        <w:t xml:space="preserve">, quelle que soit sa nature et sa portée, </w:t>
      </w:r>
      <w:r w:rsidRPr="00970778" w:rsidR="00CB5E15">
        <w:t>s</w:t>
      </w:r>
      <w:r w:rsidR="00970778">
        <w:t>’</w:t>
      </w:r>
      <w:r w:rsidRPr="00970778" w:rsidR="00CB5E15">
        <w:t>avère être l</w:t>
      </w:r>
      <w:r w:rsidR="00970778">
        <w:t>’</w:t>
      </w:r>
      <w:r w:rsidRPr="00970778" w:rsidR="00CB5E15">
        <w:t xml:space="preserve">unique moyen de droit pour faire la lumière sur </w:t>
      </w:r>
      <w:r w:rsidRPr="00970778">
        <w:t>l</w:t>
      </w:r>
      <w:r w:rsidRPr="00970778" w:rsidR="00CB5E15">
        <w:t>es faits allégués ainsi que pour maintenir la confiance du public et prévenir toute apparence de tolérance d</w:t>
      </w:r>
      <w:r w:rsidR="00970778">
        <w:t>’</w:t>
      </w:r>
      <w:r w:rsidRPr="00970778" w:rsidR="00CB5E15">
        <w:t>actes abusifs des pouvoirs publics</w:t>
      </w:r>
      <w:r w:rsidRPr="00970778" w:rsidR="003612FF">
        <w:t>, au regard de l</w:t>
      </w:r>
      <w:r w:rsidR="00970778">
        <w:t>’</w:t>
      </w:r>
      <w:r w:rsidRPr="00970778" w:rsidR="003612FF">
        <w:t>article 8,</w:t>
      </w:r>
      <w:r w:rsidRPr="00970778" w:rsidR="00CB5E15">
        <w:t xml:space="preserve"> ou de collusion dans leur perpétration</w:t>
      </w:r>
      <w:r w:rsidRPr="00970778" w:rsidR="00CB5E15">
        <w:rPr>
          <w:szCs w:val="24"/>
          <w:lang w:eastAsia="en-US"/>
        </w:rPr>
        <w:t>.</w:t>
      </w:r>
    </w:p>
    <w:p w:rsidRPr="00970778" w:rsidR="00CB5E15" w:rsidP="00175BEE" w:rsidRDefault="00BC1836">
      <w:pPr>
        <w:pStyle w:val="JuPara"/>
      </w:pPr>
      <w:r w:rsidRPr="00970778">
        <w:fldChar w:fldCharType="begin"/>
      </w:r>
      <w:r w:rsidRPr="00970778">
        <w:instrText xml:space="preserve"> SEQ level0 \*arabic </w:instrText>
      </w:r>
      <w:r w:rsidRPr="00970778">
        <w:fldChar w:fldCharType="separate"/>
      </w:r>
      <w:r w:rsidRPr="00970778" w:rsidR="00905966">
        <w:rPr>
          <w:noProof/>
        </w:rPr>
        <w:t>27</w:t>
      </w:r>
      <w:r w:rsidRPr="00970778">
        <w:fldChar w:fldCharType="end"/>
      </w:r>
      <w:r w:rsidRPr="00970778">
        <w:t>.  </w:t>
      </w:r>
      <w:r w:rsidRPr="00970778" w:rsidR="00CB5E15">
        <w:t>Le dossier de la présente affaire ne contient aucune preuve tangible qui puisse conduire la Cour à dire avec certitude qu</w:t>
      </w:r>
      <w:r w:rsidR="00970778">
        <w:t>’</w:t>
      </w:r>
      <w:r w:rsidRPr="00970778" w:rsidR="004C4475">
        <w:t xml:space="preserve">une fouille </w:t>
      </w:r>
      <w:r w:rsidRPr="00970778" w:rsidR="00CB5E15">
        <w:t xml:space="preserve">a </w:t>
      </w:r>
      <w:r w:rsidRPr="00970778" w:rsidR="004C4475">
        <w:t>été conduite au</w:t>
      </w:r>
      <w:r w:rsidRPr="00970778" w:rsidR="00CB5E15">
        <w:t xml:space="preserve"> </w:t>
      </w:r>
      <w:r w:rsidRPr="00970778" w:rsidR="003612FF">
        <w:t>domicil</w:t>
      </w:r>
      <w:r w:rsidRPr="00970778" w:rsidR="004C4475">
        <w:t>e du requérant</w:t>
      </w:r>
      <w:r w:rsidRPr="00970778" w:rsidR="00CB5E15">
        <w:t>. Encore faut-il s</w:t>
      </w:r>
      <w:r w:rsidR="00970778">
        <w:t>’</w:t>
      </w:r>
      <w:r w:rsidRPr="00970778" w:rsidR="00CB5E15">
        <w:t>assurer que l</w:t>
      </w:r>
      <w:r w:rsidR="00970778">
        <w:t>’</w:t>
      </w:r>
      <w:r w:rsidRPr="00970778" w:rsidR="00CB5E15">
        <w:t>impossibilité</w:t>
      </w:r>
      <w:r w:rsidRPr="00970778" w:rsidR="003612FF">
        <w:t>,</w:t>
      </w:r>
      <w:r w:rsidRPr="00970778" w:rsidR="00CB5E15">
        <w:t xml:space="preserve"> </w:t>
      </w:r>
      <w:r w:rsidRPr="00970778" w:rsidR="003612FF">
        <w:t>pour le requérant, d</w:t>
      </w:r>
      <w:r w:rsidR="00970778">
        <w:t>’</w:t>
      </w:r>
      <w:r w:rsidRPr="00970778" w:rsidR="003612FF">
        <w:t xml:space="preserve">étayer ses allégations, et pour la Cour, </w:t>
      </w:r>
      <w:r w:rsidRPr="00970778" w:rsidR="00CB5E15">
        <w:t>d</w:t>
      </w:r>
      <w:r w:rsidR="00970778">
        <w:t>’</w:t>
      </w:r>
      <w:r w:rsidRPr="00970778" w:rsidR="00CB5E15">
        <w:t>aboutir à des constatations de fait n</w:t>
      </w:r>
      <w:r w:rsidR="00970778">
        <w:t>’</w:t>
      </w:r>
      <w:r w:rsidRPr="00970778" w:rsidR="00CB5E15">
        <w:t>a pas résulté de l</w:t>
      </w:r>
      <w:r w:rsidR="00970778">
        <w:t>’</w:t>
      </w:r>
      <w:r w:rsidRPr="00970778" w:rsidR="00CB5E15">
        <w:t xml:space="preserve">absence de réaction effective des autorités aux griefs </w:t>
      </w:r>
      <w:r w:rsidRPr="00970778" w:rsidR="003612FF">
        <w:t xml:space="preserve">portés à leur connaissance </w:t>
      </w:r>
      <w:r w:rsidRPr="00970778" w:rsidR="00CB5E15">
        <w:t>à l</w:t>
      </w:r>
      <w:r w:rsidR="00970778">
        <w:t>’</w:t>
      </w:r>
      <w:r w:rsidRPr="00970778" w:rsidR="00CB5E15">
        <w:t>époque pertinente (</w:t>
      </w:r>
      <w:r w:rsidRPr="00970778" w:rsidR="00CB5E15">
        <w:rPr>
          <w:i/>
        </w:rPr>
        <w:t>ibidem</w:t>
      </w:r>
      <w:r w:rsidRPr="00970778" w:rsidR="00CB5E15">
        <w:t>, § 58).</w:t>
      </w:r>
    </w:p>
    <w:p w:rsidRPr="00970778" w:rsidR="00CB5E15" w:rsidP="00175BEE" w:rsidRDefault="00BC1836">
      <w:pPr>
        <w:pStyle w:val="JuPara"/>
      </w:pPr>
      <w:r w:rsidRPr="00970778">
        <w:fldChar w:fldCharType="begin"/>
      </w:r>
      <w:r w:rsidRPr="00970778">
        <w:instrText xml:space="preserve"> SEQ level0 \*arabic </w:instrText>
      </w:r>
      <w:r w:rsidRPr="00970778">
        <w:fldChar w:fldCharType="separate"/>
      </w:r>
      <w:r w:rsidRPr="00970778" w:rsidR="00905966">
        <w:rPr>
          <w:noProof/>
        </w:rPr>
        <w:t>28</w:t>
      </w:r>
      <w:r w:rsidRPr="00970778">
        <w:fldChar w:fldCharType="end"/>
      </w:r>
      <w:r w:rsidRPr="00970778">
        <w:t>.  </w:t>
      </w:r>
      <w:r w:rsidRPr="00970778" w:rsidR="00CB5E15">
        <w:t>En l</w:t>
      </w:r>
      <w:r w:rsidR="00970778">
        <w:t>’</w:t>
      </w:r>
      <w:r w:rsidRPr="00970778" w:rsidR="00CB5E15">
        <w:t xml:space="preserve">espèce, la Cour note que le 15 mars 1996 le requérant a </w:t>
      </w:r>
      <w:r w:rsidRPr="00970778" w:rsidR="003612FF">
        <w:t xml:space="preserve">déposé </w:t>
      </w:r>
      <w:r w:rsidRPr="00970778" w:rsidR="00CB5E15">
        <w:t xml:space="preserve">une plainte formelle </w:t>
      </w:r>
      <w:r w:rsidRPr="00970778" w:rsidR="004C4475">
        <w:t>au</w:t>
      </w:r>
      <w:r w:rsidRPr="00970778" w:rsidR="00CB5E15">
        <w:t xml:space="preserve"> parquet de </w:t>
      </w:r>
      <w:proofErr w:type="spellStart"/>
      <w:r w:rsidRPr="00970778" w:rsidR="00CB5E15">
        <w:t>Karşıyaka</w:t>
      </w:r>
      <w:proofErr w:type="spellEnd"/>
      <w:r w:rsidRPr="00970778" w:rsidR="00CB5E15">
        <w:t xml:space="preserve">, </w:t>
      </w:r>
      <w:r w:rsidRPr="00970778" w:rsidR="004C4475">
        <w:t>dans laquelle il alléguait</w:t>
      </w:r>
      <w:r w:rsidRPr="00970778">
        <w:t xml:space="preserve"> </w:t>
      </w:r>
      <w:r w:rsidRPr="00970778" w:rsidR="00CB5E15">
        <w:t>que des agents de l</w:t>
      </w:r>
      <w:r w:rsidR="00970778">
        <w:t>’</w:t>
      </w:r>
      <w:r w:rsidRPr="00970778" w:rsidR="00CB5E15">
        <w:t xml:space="preserve">Etat avaient </w:t>
      </w:r>
      <w:r w:rsidRPr="00970778">
        <w:t xml:space="preserve">illégalement </w:t>
      </w:r>
      <w:r w:rsidRPr="00970778" w:rsidR="00CB5E15">
        <w:t xml:space="preserve">perquisitionné sa maison. </w:t>
      </w:r>
      <w:r w:rsidRPr="00970778" w:rsidR="003612FF">
        <w:t>A l</w:t>
      </w:r>
      <w:r w:rsidR="00970778">
        <w:t>’</w:t>
      </w:r>
      <w:r w:rsidRPr="00970778" w:rsidR="00CB5E15">
        <w:t>appu</w:t>
      </w:r>
      <w:r w:rsidRPr="00970778" w:rsidR="003612FF">
        <w:t>i</w:t>
      </w:r>
      <w:r w:rsidRPr="00970778" w:rsidR="00CB5E15">
        <w:t xml:space="preserve"> </w:t>
      </w:r>
      <w:r w:rsidRPr="00970778" w:rsidR="003612FF">
        <w:t xml:space="preserve">de </w:t>
      </w:r>
      <w:r w:rsidRPr="00970778" w:rsidR="00CB5E15">
        <w:t>ses dires</w:t>
      </w:r>
      <w:r w:rsidRPr="00970778">
        <w:t>,</w:t>
      </w:r>
      <w:r w:rsidRPr="00970778" w:rsidR="00CB5E15">
        <w:t xml:space="preserve"> il </w:t>
      </w:r>
      <w:r w:rsidRPr="00970778">
        <w:t xml:space="preserve">a </w:t>
      </w:r>
      <w:r w:rsidRPr="00970778" w:rsidR="004C4475">
        <w:t>cité</w:t>
      </w:r>
      <w:r w:rsidRPr="00970778" w:rsidR="003612FF">
        <w:t xml:space="preserve"> les témoignages de</w:t>
      </w:r>
      <w:r w:rsidRPr="00970778" w:rsidR="00CB5E15">
        <w:t xml:space="preserve"> son épouse et </w:t>
      </w:r>
      <w:r w:rsidRPr="00970778" w:rsidR="003612FF">
        <w:t xml:space="preserve">de </w:t>
      </w:r>
      <w:r w:rsidRPr="00970778" w:rsidR="00CB5E15">
        <w:t>ses fils</w:t>
      </w:r>
      <w:r w:rsidRPr="00970778" w:rsidR="003612FF">
        <w:t xml:space="preserve"> </w:t>
      </w:r>
      <w:r w:rsidRPr="00970778" w:rsidR="00CB5E15">
        <w:t>(paragraphe 14 ci-dessus).</w:t>
      </w:r>
    </w:p>
    <w:p w:rsidRPr="00970778" w:rsidR="003612FF" w:rsidP="00960CA0" w:rsidRDefault="00BC1836">
      <w:pPr>
        <w:pStyle w:val="JuPara"/>
      </w:pPr>
      <w:r w:rsidRPr="00970778">
        <w:rPr>
          <w:noProof/>
        </w:rPr>
        <w:t>C</w:t>
      </w:r>
      <w:r w:rsidRPr="00970778" w:rsidR="00CB5E15">
        <w:rPr>
          <w:noProof/>
        </w:rPr>
        <w:t>ompte tenu des antécédents de l</w:t>
      </w:r>
      <w:r w:rsidR="00970778">
        <w:rPr>
          <w:noProof/>
        </w:rPr>
        <w:t>’</w:t>
      </w:r>
      <w:r w:rsidRPr="00970778" w:rsidR="00CB5E15">
        <w:rPr>
          <w:noProof/>
        </w:rPr>
        <w:t>intéressé</w:t>
      </w:r>
      <w:r w:rsidRPr="00970778">
        <w:rPr>
          <w:noProof/>
        </w:rPr>
        <w:t>,</w:t>
      </w:r>
      <w:r w:rsidRPr="00970778" w:rsidR="00CB5E15">
        <w:rPr>
          <w:noProof/>
        </w:rPr>
        <w:t xml:space="preserve"> qui avait été poursuivi plusieurs fois du fait de ses activités syndicales et </w:t>
      </w:r>
      <w:r w:rsidRPr="00970778" w:rsidR="003612FF">
        <w:rPr>
          <w:noProof/>
        </w:rPr>
        <w:t xml:space="preserve">avait </w:t>
      </w:r>
      <w:r w:rsidRPr="00970778" w:rsidR="00CB5E15">
        <w:rPr>
          <w:noProof/>
        </w:rPr>
        <w:t xml:space="preserve">mis en cause des membres de la police locale, on pouvait escompter que le procureur, </w:t>
      </w:r>
      <w:r w:rsidRPr="00970778" w:rsidR="004C4475">
        <w:rPr>
          <w:noProof/>
        </w:rPr>
        <w:t xml:space="preserve">qui </w:t>
      </w:r>
      <w:r w:rsidRPr="00970778" w:rsidR="00280414">
        <w:rPr>
          <w:noProof/>
        </w:rPr>
        <w:t xml:space="preserve">avait </w:t>
      </w:r>
      <w:r w:rsidRPr="00970778">
        <w:rPr>
          <w:noProof/>
        </w:rPr>
        <w:t>sans doute</w:t>
      </w:r>
      <w:r w:rsidRPr="00970778" w:rsidR="00CB5E15">
        <w:rPr>
          <w:noProof/>
        </w:rPr>
        <w:t xml:space="preserve"> </w:t>
      </w:r>
      <w:r w:rsidRPr="00970778" w:rsidR="00280414">
        <w:rPr>
          <w:noProof/>
        </w:rPr>
        <w:t xml:space="preserve">connaissance de </w:t>
      </w:r>
      <w:r w:rsidRPr="00970778" w:rsidR="00CB5E15">
        <w:rPr>
          <w:noProof/>
        </w:rPr>
        <w:t>cette situation, s</w:t>
      </w:r>
      <w:r w:rsidR="00970778">
        <w:rPr>
          <w:noProof/>
        </w:rPr>
        <w:t>’</w:t>
      </w:r>
      <w:r w:rsidRPr="00970778" w:rsidR="00CB5E15">
        <w:rPr>
          <w:noProof/>
        </w:rPr>
        <w:t>interrog</w:t>
      </w:r>
      <w:r w:rsidRPr="00970778">
        <w:rPr>
          <w:noProof/>
        </w:rPr>
        <w:t>ât</w:t>
      </w:r>
      <w:r w:rsidRPr="00970778" w:rsidR="00CB5E15">
        <w:rPr>
          <w:noProof/>
        </w:rPr>
        <w:t xml:space="preserve"> sur la question de savoir si</w:t>
      </w:r>
      <w:r w:rsidRPr="00970778" w:rsidR="00DC6217">
        <w:rPr>
          <w:noProof/>
        </w:rPr>
        <w:t xml:space="preserve"> l</w:t>
      </w:r>
      <w:r w:rsidR="00970778">
        <w:rPr>
          <w:noProof/>
        </w:rPr>
        <w:t>’</w:t>
      </w:r>
      <w:r w:rsidRPr="00970778" w:rsidR="00DC6217">
        <w:rPr>
          <w:noProof/>
        </w:rPr>
        <w:t>intéressé</w:t>
      </w:r>
      <w:r w:rsidRPr="00970778" w:rsidR="00CB5E15">
        <w:rPr>
          <w:noProof/>
        </w:rPr>
        <w:t>, de par s</w:t>
      </w:r>
      <w:r w:rsidRPr="00970778" w:rsidR="003612FF">
        <w:rPr>
          <w:noProof/>
        </w:rPr>
        <w:t>a</w:t>
      </w:r>
      <w:r w:rsidRPr="00970778" w:rsidR="00CB5E15">
        <w:rPr>
          <w:noProof/>
        </w:rPr>
        <w:t xml:space="preserve"> </w:t>
      </w:r>
      <w:r w:rsidRPr="00970778" w:rsidR="006A12A0">
        <w:rPr>
          <w:noProof/>
        </w:rPr>
        <w:t xml:space="preserve">tendance à remettre en cause la situation établie, </w:t>
      </w:r>
      <w:r w:rsidRPr="00970778" w:rsidR="00CB5E15">
        <w:t>ne risquait pas d</w:t>
      </w:r>
      <w:r w:rsidR="00970778">
        <w:t>’</w:t>
      </w:r>
      <w:r w:rsidRPr="00970778" w:rsidR="00CB5E15">
        <w:t xml:space="preserve">être </w:t>
      </w:r>
      <w:r w:rsidRPr="00970778" w:rsidR="004C4475">
        <w:t>la</w:t>
      </w:r>
      <w:r w:rsidRPr="00970778" w:rsidR="00CB5E15">
        <w:t xml:space="preserve"> cible </w:t>
      </w:r>
      <w:r w:rsidRPr="00970778" w:rsidR="00DC6217">
        <w:t>d</w:t>
      </w:r>
      <w:r w:rsidR="00970778">
        <w:t>’</w:t>
      </w:r>
      <w:r w:rsidRPr="00970778" w:rsidR="00DC6217">
        <w:t xml:space="preserve">actes </w:t>
      </w:r>
      <w:r w:rsidRPr="00970778">
        <w:t>d</w:t>
      </w:r>
      <w:r w:rsidR="00970778">
        <w:t>’</w:t>
      </w:r>
      <w:r w:rsidRPr="00970778">
        <w:t>intimidation.</w:t>
      </w:r>
    </w:p>
    <w:p w:rsidRPr="00970778" w:rsidR="00BC1836" w:rsidP="00960CA0" w:rsidRDefault="004C4475">
      <w:pPr>
        <w:pStyle w:val="JuPara"/>
      </w:pPr>
      <w:r w:rsidRPr="00970778">
        <w:t>Quoi qu</w:t>
      </w:r>
      <w:r w:rsidR="00970778">
        <w:t>’</w:t>
      </w:r>
      <w:r w:rsidRPr="00970778">
        <w:t>il en soit</w:t>
      </w:r>
      <w:r w:rsidRPr="00970778" w:rsidR="00BC1836">
        <w:t>, il aurait suffi</w:t>
      </w:r>
      <w:r w:rsidRPr="00970778" w:rsidR="003B2F86">
        <w:t>t</w:t>
      </w:r>
      <w:r w:rsidRPr="00970778">
        <w:t xml:space="preserve"> que le procureur</w:t>
      </w:r>
      <w:r w:rsidRPr="00970778" w:rsidR="003612FF">
        <w:t xml:space="preserve"> recueill</w:t>
      </w:r>
      <w:r w:rsidRPr="00970778" w:rsidR="003B2F86">
        <w:t>e</w:t>
      </w:r>
      <w:r w:rsidRPr="00970778" w:rsidR="003612FF">
        <w:t xml:space="preserve"> </w:t>
      </w:r>
      <w:r w:rsidRPr="00970778" w:rsidR="00BC1836">
        <w:t xml:space="preserve">les </w:t>
      </w:r>
      <w:r w:rsidRPr="00970778" w:rsidR="003612FF">
        <w:t xml:space="preserve">témoignages des </w:t>
      </w:r>
      <w:r w:rsidRPr="00970778" w:rsidR="00BC1836">
        <w:t>membres de la famille du requérant</w:t>
      </w:r>
      <w:r w:rsidRPr="00970778">
        <w:t xml:space="preserve"> pour</w:t>
      </w:r>
      <w:r w:rsidRPr="00970778" w:rsidR="00BC1836">
        <w:t xml:space="preserve"> vérifier le caractère « défendable » des allégations dont il était saisi, sachant qu</w:t>
      </w:r>
      <w:r w:rsidRPr="00970778" w:rsidR="003612FF">
        <w:t xml:space="preserve">e ces témoignages, </w:t>
      </w:r>
      <w:r w:rsidRPr="00970778">
        <w:t>tels qu</w:t>
      </w:r>
      <w:r w:rsidR="00970778">
        <w:t>’</w:t>
      </w:r>
      <w:r w:rsidRPr="00970778">
        <w:t>ils ont été</w:t>
      </w:r>
      <w:r w:rsidRPr="00970778" w:rsidR="003612FF">
        <w:t xml:space="preserve"> soumis à la Cour, </w:t>
      </w:r>
      <w:r w:rsidRPr="00970778" w:rsidR="00BC1836">
        <w:t>paraissent sincères, crédibles et concordants.</w:t>
      </w:r>
    </w:p>
    <w:p w:rsidR="00970778" w:rsidP="00175BEE" w:rsidRDefault="00BC1836">
      <w:pPr>
        <w:pStyle w:val="JuPara"/>
      </w:pPr>
      <w:r w:rsidRPr="00970778">
        <w:fldChar w:fldCharType="begin"/>
      </w:r>
      <w:r w:rsidRPr="00970778">
        <w:instrText xml:space="preserve"> SEQ level0 \*arabic </w:instrText>
      </w:r>
      <w:r w:rsidRPr="00970778">
        <w:fldChar w:fldCharType="separate"/>
      </w:r>
      <w:r w:rsidRPr="00970778" w:rsidR="00905966">
        <w:rPr>
          <w:noProof/>
        </w:rPr>
        <w:t>29</w:t>
      </w:r>
      <w:r w:rsidRPr="00970778">
        <w:fldChar w:fldCharType="end"/>
      </w:r>
      <w:r w:rsidRPr="00970778">
        <w:t>.  Or pareille vérification n</w:t>
      </w:r>
      <w:r w:rsidR="00970778">
        <w:t>’</w:t>
      </w:r>
      <w:r w:rsidRPr="00970778">
        <w:t>a pas été faite et le doute soulevé en l</w:t>
      </w:r>
      <w:r w:rsidR="00970778">
        <w:t>’</w:t>
      </w:r>
      <w:r w:rsidRPr="00970778">
        <w:t>espèce n</w:t>
      </w:r>
      <w:r w:rsidR="00970778">
        <w:t>’</w:t>
      </w:r>
      <w:r w:rsidRPr="00970778">
        <w:t>a pas été dissipé par l</w:t>
      </w:r>
      <w:r w:rsidRPr="00970778" w:rsidR="009F450D">
        <w:t xml:space="preserve">a présumée </w:t>
      </w:r>
      <w:r w:rsidRPr="00970778">
        <w:t>enquête</w:t>
      </w:r>
      <w:r w:rsidRPr="00970778" w:rsidR="009F450D">
        <w:t xml:space="preserve"> que le procureur </w:t>
      </w:r>
      <w:r w:rsidRPr="00970778" w:rsidR="00AE05B5">
        <w:t xml:space="preserve">a </w:t>
      </w:r>
      <w:r w:rsidRPr="00970778">
        <w:t>clôturée en cinq jours</w:t>
      </w:r>
      <w:r w:rsidRPr="00970778" w:rsidR="00AE05B5">
        <w:t xml:space="preserve">. Acceptant </w:t>
      </w:r>
      <w:r w:rsidRPr="00970778">
        <w:t>sans réserve les informations soumises par les autorités policières (paragraphe 15 ci-dessus)</w:t>
      </w:r>
      <w:r w:rsidRPr="00970778" w:rsidR="004C4475">
        <w:t>,</w:t>
      </w:r>
      <w:r w:rsidRPr="00970778">
        <w:t xml:space="preserve"> </w:t>
      </w:r>
      <w:r w:rsidRPr="00970778" w:rsidR="009F450D">
        <w:t xml:space="preserve">ce magistrat </w:t>
      </w:r>
      <w:r w:rsidRPr="00970778" w:rsidR="00AE05B5">
        <w:t xml:space="preserve">a </w:t>
      </w:r>
      <w:r w:rsidRPr="00970778">
        <w:t>conclu que, contrairement à ce que l</w:t>
      </w:r>
      <w:r w:rsidR="00970778">
        <w:t>’</w:t>
      </w:r>
      <w:r w:rsidRPr="00970778">
        <w:t>intéressé prétendait, aucun agent de l</w:t>
      </w:r>
      <w:r w:rsidR="00970778">
        <w:t>’</w:t>
      </w:r>
      <w:r w:rsidRPr="00970778">
        <w:t>Etat n</w:t>
      </w:r>
      <w:r w:rsidR="00970778">
        <w:t>’</w:t>
      </w:r>
      <w:r w:rsidRPr="00970778">
        <w:t>était impliqué dans l</w:t>
      </w:r>
      <w:r w:rsidR="00970778">
        <w:t>’</w:t>
      </w:r>
      <w:r w:rsidRPr="00970778">
        <w:t>incident allégué.</w:t>
      </w:r>
    </w:p>
    <w:p w:rsidRPr="00970778" w:rsidR="00CB5E15" w:rsidP="00175BEE" w:rsidRDefault="00AE05B5">
      <w:pPr>
        <w:pStyle w:val="JuPara"/>
      </w:pPr>
      <w:r w:rsidRPr="00970778">
        <w:t>Cependant, p</w:t>
      </w:r>
      <w:r w:rsidRPr="00970778" w:rsidR="00BC1836">
        <w:t xml:space="preserve">areille conclusion ne résiste pas à </w:t>
      </w:r>
      <w:r w:rsidRPr="00970778" w:rsidR="0076213F">
        <w:t>l</w:t>
      </w:r>
      <w:r w:rsidR="00970778">
        <w:t>’</w:t>
      </w:r>
      <w:r w:rsidRPr="00970778" w:rsidR="00BC1836">
        <w:t xml:space="preserve">examen, </w:t>
      </w:r>
      <w:r w:rsidRPr="00970778">
        <w:t xml:space="preserve">car </w:t>
      </w:r>
      <w:r w:rsidRPr="00970778" w:rsidR="00BC1836">
        <w:t>aux fins de l</w:t>
      </w:r>
      <w:r w:rsidR="00970778">
        <w:t>’</w:t>
      </w:r>
      <w:r w:rsidRPr="00970778" w:rsidR="00BC1836">
        <w:t xml:space="preserve">obligation </w:t>
      </w:r>
      <w:r w:rsidRPr="00970778">
        <w:t>d</w:t>
      </w:r>
      <w:r w:rsidR="00970778">
        <w:t>’</w:t>
      </w:r>
      <w:r w:rsidRPr="00970778">
        <w:t>enquêter</w:t>
      </w:r>
      <w:r w:rsidRPr="00970778" w:rsidR="009F450D">
        <w:t xml:space="preserve"> que l</w:t>
      </w:r>
      <w:r w:rsidR="00970778">
        <w:t>’</w:t>
      </w:r>
      <w:r w:rsidRPr="00970778" w:rsidR="009F450D">
        <w:t>article 8 impose (paragraphe 26 ci-dessus)</w:t>
      </w:r>
      <w:r w:rsidRPr="00970778" w:rsidR="00BC1836">
        <w:t>, c</w:t>
      </w:r>
      <w:r w:rsidR="00970778">
        <w:t>’</w:t>
      </w:r>
      <w:r w:rsidRPr="00970778" w:rsidR="00CB5E15">
        <w:t>est le grief tenant à l</w:t>
      </w:r>
      <w:r w:rsidR="00970778">
        <w:t>’</w:t>
      </w:r>
      <w:r w:rsidRPr="00970778" w:rsidR="00CB5E15">
        <w:t>existence d</w:t>
      </w:r>
      <w:r w:rsidRPr="00970778" w:rsidR="00BC1836">
        <w:t>e l</w:t>
      </w:r>
      <w:r w:rsidR="00970778">
        <w:t>’</w:t>
      </w:r>
      <w:r w:rsidRPr="00970778" w:rsidR="00BC1836">
        <w:t xml:space="preserve">acte </w:t>
      </w:r>
      <w:r w:rsidRPr="00970778" w:rsidR="00CB5E15">
        <w:t>prohibé qui doit être « défendable », pas forcément l</w:t>
      </w:r>
      <w:r w:rsidR="00970778">
        <w:t>’</w:t>
      </w:r>
      <w:r w:rsidRPr="00970778" w:rsidR="00CB5E15">
        <w:t>appréciation faite, à tort ou à raison, par la victime quant à l</w:t>
      </w:r>
      <w:r w:rsidR="00970778">
        <w:t>’</w:t>
      </w:r>
      <w:r w:rsidRPr="00970778" w:rsidR="00CB5E15">
        <w:t>identité des « responsables présumés »</w:t>
      </w:r>
      <w:r w:rsidRPr="00970778" w:rsidR="00BC1836">
        <w:t>. Il s</w:t>
      </w:r>
      <w:r w:rsidR="00970778">
        <w:t>’</w:t>
      </w:r>
      <w:r w:rsidRPr="00970778" w:rsidR="00BC1836">
        <w:t>ensuit qu</w:t>
      </w:r>
      <w:r w:rsidR="00970778">
        <w:t>’</w:t>
      </w:r>
      <w:r w:rsidRPr="00970778" w:rsidR="00CB5E15">
        <w:t>une fois dûment saisi</w:t>
      </w:r>
      <w:r w:rsidRPr="00970778" w:rsidR="00BC1836">
        <w:t>, c</w:t>
      </w:r>
      <w:r w:rsidR="00970778">
        <w:t>’</w:t>
      </w:r>
      <w:r w:rsidRPr="00970778" w:rsidR="004C4475">
        <w:t>était</w:t>
      </w:r>
      <w:r w:rsidRPr="00970778" w:rsidR="00BC1836">
        <w:t xml:space="preserve"> </w:t>
      </w:r>
      <w:r w:rsidRPr="00970778" w:rsidR="00CB5E15">
        <w:t xml:space="preserve">au </w:t>
      </w:r>
      <w:r w:rsidRPr="00970778" w:rsidR="00BC1836">
        <w:t xml:space="preserve">parquet de </w:t>
      </w:r>
      <w:proofErr w:type="spellStart"/>
      <w:r w:rsidRPr="00970778" w:rsidR="00BC1836">
        <w:t>Karşıyaka</w:t>
      </w:r>
      <w:proofErr w:type="spellEnd"/>
      <w:r w:rsidRPr="00970778" w:rsidR="00BC1836">
        <w:t xml:space="preserve"> </w:t>
      </w:r>
      <w:r w:rsidRPr="00970778" w:rsidR="00CB5E15">
        <w:t>qu</w:t>
      </w:r>
      <w:r w:rsidR="00970778">
        <w:t>’</w:t>
      </w:r>
      <w:r w:rsidRPr="00970778" w:rsidR="00CB5E15">
        <w:t>il incomb</w:t>
      </w:r>
      <w:r w:rsidRPr="00970778" w:rsidR="00BC1836">
        <w:t>ait</w:t>
      </w:r>
      <w:r w:rsidRPr="00970778" w:rsidR="00CB5E15">
        <w:t xml:space="preserve"> de </w:t>
      </w:r>
      <w:r w:rsidRPr="00970778" w:rsidR="00CB5E15">
        <w:rPr>
          <w:noProof/>
        </w:rPr>
        <w:t>soumettre l</w:t>
      </w:r>
      <w:r w:rsidRPr="00970778" w:rsidR="00BC1836">
        <w:rPr>
          <w:noProof/>
        </w:rPr>
        <w:t xml:space="preserve">es circonstances entourant la plainte </w:t>
      </w:r>
      <w:r w:rsidRPr="00970778" w:rsidR="00CB5E15">
        <w:rPr>
          <w:noProof/>
        </w:rPr>
        <w:t xml:space="preserve">à </w:t>
      </w:r>
      <w:r w:rsidRPr="00970778" w:rsidR="00BC1836">
        <w:rPr>
          <w:noProof/>
        </w:rPr>
        <w:t xml:space="preserve">un </w:t>
      </w:r>
      <w:r w:rsidRPr="00970778" w:rsidR="00CB5E15">
        <w:rPr>
          <w:noProof/>
        </w:rPr>
        <w:t>examen</w:t>
      </w:r>
      <w:r w:rsidRPr="00970778" w:rsidR="00BC1836">
        <w:rPr>
          <w:noProof/>
        </w:rPr>
        <w:t xml:space="preserve"> qui dénote</w:t>
      </w:r>
      <w:r w:rsidRPr="00970778">
        <w:rPr>
          <w:noProof/>
        </w:rPr>
        <w:t xml:space="preserve"> ne serait-ce que </w:t>
      </w:r>
      <w:r w:rsidRPr="00970778" w:rsidR="00FC5769">
        <w:rPr>
          <w:noProof/>
        </w:rPr>
        <w:t xml:space="preserve">la </w:t>
      </w:r>
      <w:r w:rsidRPr="00970778" w:rsidR="00BC1836">
        <w:rPr>
          <w:noProof/>
        </w:rPr>
        <w:t>volonté d</w:t>
      </w:r>
      <w:r w:rsidR="00970778">
        <w:rPr>
          <w:noProof/>
        </w:rPr>
        <w:t>’</w:t>
      </w:r>
      <w:r w:rsidRPr="00970778" w:rsidR="00BC1836">
        <w:rPr>
          <w:noProof/>
        </w:rPr>
        <w:t xml:space="preserve">élucider </w:t>
      </w:r>
      <w:r w:rsidRPr="00970778" w:rsidR="00CB5E15">
        <w:t>les faits</w:t>
      </w:r>
      <w:r w:rsidRPr="00970778">
        <w:t xml:space="preserve"> puis </w:t>
      </w:r>
      <w:r w:rsidRPr="00970778" w:rsidR="004C4475">
        <w:t>d</w:t>
      </w:r>
      <w:r w:rsidR="00970778">
        <w:t>’</w:t>
      </w:r>
      <w:r w:rsidRPr="00970778" w:rsidR="00BC1836">
        <w:t>identifi</w:t>
      </w:r>
      <w:r w:rsidRPr="00970778" w:rsidR="004C4475">
        <w:t>er</w:t>
      </w:r>
      <w:r w:rsidRPr="00970778">
        <w:t xml:space="preserve"> </w:t>
      </w:r>
      <w:r w:rsidRPr="00970778" w:rsidR="004C4475">
        <w:t>l</w:t>
      </w:r>
      <w:r w:rsidRPr="00970778" w:rsidR="00CB5E15">
        <w:t>es « vrais » responsables</w:t>
      </w:r>
      <w:r w:rsidRPr="00970778" w:rsidR="00BC1836">
        <w:t xml:space="preserve"> (</w:t>
      </w:r>
      <w:r w:rsidRPr="00970778" w:rsidR="004C4475">
        <w:t xml:space="preserve">voir, </w:t>
      </w:r>
      <w:r w:rsidRPr="00970778" w:rsidR="00BC1836">
        <w:rPr>
          <w:i/>
        </w:rPr>
        <w:t>mutatis mutandis</w:t>
      </w:r>
      <w:r w:rsidRPr="00970778" w:rsidR="00BC1836">
        <w:t>,</w:t>
      </w:r>
      <w:r w:rsidRPr="00970778" w:rsidR="00CB5E15">
        <w:t xml:space="preserve"> </w:t>
      </w:r>
      <w:r w:rsidRPr="00970778" w:rsidR="0076213F">
        <w:rPr>
          <w:i/>
        </w:rPr>
        <w:t>Ay</w:t>
      </w:r>
      <w:r w:rsidRPr="00970778" w:rsidR="003B2F86">
        <w:rPr>
          <w:i/>
        </w:rPr>
        <w:t xml:space="preserve"> c. Turquie</w:t>
      </w:r>
      <w:r w:rsidRPr="00970778" w:rsidR="001B42ED">
        <w:rPr>
          <w:i/>
        </w:rPr>
        <w:t>,</w:t>
      </w:r>
      <w:r w:rsidRPr="00970778" w:rsidR="0076213F">
        <w:t xml:space="preserve"> </w:t>
      </w:r>
      <w:r w:rsidRPr="00970778" w:rsidR="003B2F86">
        <w:t>n</w:t>
      </w:r>
      <w:r w:rsidRPr="00970778" w:rsidR="00960CA0">
        <w:rPr>
          <w:vertAlign w:val="superscript"/>
        </w:rPr>
        <w:t>o</w:t>
      </w:r>
      <w:r w:rsidRPr="00970778" w:rsidR="003B2F86">
        <w:t xml:space="preserve"> 30951/96, </w:t>
      </w:r>
      <w:r w:rsidRPr="00970778" w:rsidR="00CB5E15">
        <w:t>§</w:t>
      </w:r>
      <w:r w:rsidRPr="00970778" w:rsidR="00BC1836">
        <w:t> </w:t>
      </w:r>
      <w:r w:rsidRPr="00970778" w:rsidR="00CB5E15">
        <w:t>60</w:t>
      </w:r>
      <w:r w:rsidRPr="00970778" w:rsidR="003B2F86">
        <w:t>, 22 mars 2005</w:t>
      </w:r>
      <w:r w:rsidRPr="00970778" w:rsidR="00CB5E15">
        <w:t>).</w:t>
      </w:r>
    </w:p>
    <w:p w:rsidR="00970778" w:rsidP="00175BEE" w:rsidRDefault="00BC1836">
      <w:pPr>
        <w:pStyle w:val="JuPara"/>
      </w:pPr>
      <w:r w:rsidRPr="00970778">
        <w:fldChar w:fldCharType="begin"/>
      </w:r>
      <w:r w:rsidRPr="00970778">
        <w:instrText xml:space="preserve"> SEQ level0 \*arabic </w:instrText>
      </w:r>
      <w:r w:rsidRPr="00970778">
        <w:fldChar w:fldCharType="separate"/>
      </w:r>
      <w:r w:rsidRPr="00970778" w:rsidR="00905966">
        <w:rPr>
          <w:noProof/>
        </w:rPr>
        <w:t>30</w:t>
      </w:r>
      <w:r w:rsidRPr="00970778">
        <w:fldChar w:fldCharType="end"/>
      </w:r>
      <w:r w:rsidRPr="00970778">
        <w:t xml:space="preserve">.  Ainsi, </w:t>
      </w:r>
      <w:r w:rsidRPr="00970778" w:rsidR="00CB5E15">
        <w:t xml:space="preserve">la Cour </w:t>
      </w:r>
      <w:r w:rsidRPr="00970778" w:rsidR="0093279B">
        <w:t xml:space="preserve">juge </w:t>
      </w:r>
      <w:r w:rsidRPr="00970778">
        <w:t xml:space="preserve">que le requérant </w:t>
      </w:r>
      <w:r w:rsidRPr="00970778" w:rsidR="003B2F86">
        <w:t xml:space="preserve">peut se prétendre </w:t>
      </w:r>
      <w:r w:rsidRPr="00970778">
        <w:t xml:space="preserve">victime </w:t>
      </w:r>
      <w:r w:rsidRPr="00970778" w:rsidR="003B2F86">
        <w:t>d</w:t>
      </w:r>
      <w:r w:rsidR="00970778">
        <w:t>’</w:t>
      </w:r>
      <w:r w:rsidRPr="00970778" w:rsidR="003B2F86">
        <w:t xml:space="preserve">une </w:t>
      </w:r>
      <w:r w:rsidRPr="00970778">
        <w:t xml:space="preserve">absence </w:t>
      </w:r>
      <w:r w:rsidRPr="00970778" w:rsidR="004C4475">
        <w:t xml:space="preserve">de </w:t>
      </w:r>
      <w:r w:rsidRPr="00970778">
        <w:t>protection de son droit au respect de son domicile</w:t>
      </w:r>
      <w:r w:rsidRPr="00970778" w:rsidR="003B2F86">
        <w:t>.</w:t>
      </w:r>
    </w:p>
    <w:p w:rsidRPr="00970778" w:rsidR="00CB5E15" w:rsidP="003B2F86" w:rsidRDefault="00AE05B5">
      <w:pPr>
        <w:pStyle w:val="JuPara"/>
      </w:pPr>
      <w:r w:rsidRPr="00970778">
        <w:t>Aussi</w:t>
      </w:r>
      <w:r w:rsidRPr="00970778" w:rsidR="004C4475">
        <w:t>, la Cour</w:t>
      </w:r>
      <w:r w:rsidRPr="00970778">
        <w:t xml:space="preserve"> rejette l</w:t>
      </w:r>
      <w:r w:rsidR="00970778">
        <w:t>’</w:t>
      </w:r>
      <w:r w:rsidRPr="00970778">
        <w:t>exception préliminaire du Gouvernement, déclare la requête recevable et</w:t>
      </w:r>
      <w:r w:rsidRPr="00970778" w:rsidR="0093279B">
        <w:t>,</w:t>
      </w:r>
      <w:r w:rsidRPr="00970778" w:rsidR="00BC1836">
        <w:t xml:space="preserve"> </w:t>
      </w:r>
      <w:r w:rsidRPr="00970778">
        <w:t xml:space="preserve">pour les raisons exposées ci-dessus, conclut </w:t>
      </w:r>
      <w:r w:rsidRPr="00970778" w:rsidR="00BC1836">
        <w:t>qu</w:t>
      </w:r>
      <w:r w:rsidR="00970778">
        <w:t>’</w:t>
      </w:r>
      <w:r w:rsidRPr="00970778" w:rsidR="00BC1836">
        <w:t xml:space="preserve">il y a eu </w:t>
      </w:r>
      <w:r w:rsidRPr="00970778">
        <w:t>en l</w:t>
      </w:r>
      <w:r w:rsidR="00970778">
        <w:t>’</w:t>
      </w:r>
      <w:r w:rsidRPr="00970778">
        <w:t xml:space="preserve">espèce </w:t>
      </w:r>
      <w:r w:rsidRPr="00970778" w:rsidR="00BC1836">
        <w:t>violation</w:t>
      </w:r>
      <w:r w:rsidRPr="00970778">
        <w:t xml:space="preserve"> </w:t>
      </w:r>
      <w:r w:rsidRPr="00970778" w:rsidR="00BC1836">
        <w:t>de l</w:t>
      </w:r>
      <w:r w:rsidR="00970778">
        <w:t>’</w:t>
      </w:r>
      <w:r w:rsidRPr="00970778" w:rsidR="00BC1836">
        <w:t>article 8 de la Convention</w:t>
      </w:r>
      <w:r w:rsidRPr="00970778" w:rsidR="00CB5E15">
        <w:t xml:space="preserve">, </w:t>
      </w:r>
      <w:r w:rsidRPr="00970778">
        <w:t>sous son volet procédural</w:t>
      </w:r>
      <w:r w:rsidRPr="00970778" w:rsidR="003B2F86">
        <w:t>, du fait de l</w:t>
      </w:r>
      <w:r w:rsidR="00970778">
        <w:t>’</w:t>
      </w:r>
      <w:r w:rsidRPr="00970778" w:rsidR="003B2F86">
        <w:t>insuffisance de l</w:t>
      </w:r>
      <w:r w:rsidR="00970778">
        <w:t>’</w:t>
      </w:r>
      <w:r w:rsidRPr="00970778" w:rsidR="003B2F86">
        <w:t>enquête menée en l</w:t>
      </w:r>
      <w:r w:rsidR="00970778">
        <w:t>’</w:t>
      </w:r>
      <w:r w:rsidRPr="00970778" w:rsidR="003B2F86">
        <w:t>espèce.</w:t>
      </w:r>
    </w:p>
    <w:p w:rsidRPr="00970778" w:rsidR="00EC6427" w:rsidP="00175BEE" w:rsidRDefault="0093279B">
      <w:pPr>
        <w:pStyle w:val="JuHIRoman"/>
      </w:pPr>
      <w:r w:rsidRPr="00970778">
        <w:t>II</w:t>
      </w:r>
      <w:r w:rsidRPr="00970778" w:rsidR="00EC6427">
        <w:t>.  SUR L</w:t>
      </w:r>
      <w:r w:rsidR="00970778">
        <w:t>’</w:t>
      </w:r>
      <w:r w:rsidRPr="00970778" w:rsidR="00EC6427">
        <w:t>APPLICATION DE L</w:t>
      </w:r>
      <w:r w:rsidR="00970778">
        <w:t>’</w:t>
      </w:r>
      <w:r w:rsidRPr="00970778" w:rsidR="00EC6427">
        <w:t>ARTICLE 41 DE LA CONVENTION</w:t>
      </w:r>
    </w:p>
    <w:p w:rsidRPr="00970778" w:rsidR="00EC6427" w:rsidP="00175BEE" w:rsidRDefault="00C073BC">
      <w:pPr>
        <w:pStyle w:val="JuPara"/>
        <w:keepNext/>
        <w:keepLines/>
      </w:pPr>
      <w:r w:rsidRPr="00970778">
        <w:fldChar w:fldCharType="begin"/>
      </w:r>
      <w:r w:rsidRPr="00970778">
        <w:instrText xml:space="preserve"> SEQ level0 \*arabic </w:instrText>
      </w:r>
      <w:r w:rsidRPr="00970778">
        <w:fldChar w:fldCharType="separate"/>
      </w:r>
      <w:r w:rsidRPr="00970778" w:rsidR="00905966">
        <w:rPr>
          <w:noProof/>
        </w:rPr>
        <w:t>31</w:t>
      </w:r>
      <w:r w:rsidRPr="00970778">
        <w:fldChar w:fldCharType="end"/>
      </w:r>
      <w:r w:rsidRPr="00970778" w:rsidR="00EC6427">
        <w:t>.  Aux termes de l</w:t>
      </w:r>
      <w:r w:rsidR="00970778">
        <w:rPr>
          <w:rStyle w:val="JuNames"/>
        </w:rPr>
        <w:t>’</w:t>
      </w:r>
      <w:r w:rsidRPr="00970778" w:rsidR="00EC6427">
        <w:t>article 41 de la Convention,</w:t>
      </w:r>
    </w:p>
    <w:p w:rsidRPr="00970778" w:rsidR="00EC6427" w:rsidP="00175BEE" w:rsidRDefault="00EC6427">
      <w:pPr>
        <w:pStyle w:val="JuQuot"/>
        <w:keepNext/>
        <w:keepLines/>
      </w:pPr>
      <w:r w:rsidRPr="00970778">
        <w:t>« Si la Cour déclare qu</w:t>
      </w:r>
      <w:r w:rsidR="00970778">
        <w:t>’</w:t>
      </w:r>
      <w:r w:rsidRPr="00970778">
        <w:t>il y a eu violation de la Convention ou de ses Protocoles, et si le droit interne de la Haute Partie contractante ne permet d</w:t>
      </w:r>
      <w:r w:rsidR="00970778">
        <w:t>’</w:t>
      </w:r>
      <w:r w:rsidRPr="00970778">
        <w:t>effacer qu</w:t>
      </w:r>
      <w:r w:rsidR="00970778">
        <w:t>’</w:t>
      </w:r>
      <w:r w:rsidRPr="00970778">
        <w:t>imparfaitement les conséquences de cette violation, la Cour accorde à la partie lésée, s</w:t>
      </w:r>
      <w:r w:rsidR="00970778">
        <w:t>’</w:t>
      </w:r>
      <w:r w:rsidRPr="00970778">
        <w:t>il y a lieu, une satisfaction équitable. »</w:t>
      </w:r>
    </w:p>
    <w:p w:rsidRPr="00970778" w:rsidR="00EC6427" w:rsidP="00175BEE" w:rsidRDefault="00EC6427">
      <w:pPr>
        <w:pStyle w:val="JuHA"/>
      </w:pPr>
      <w:r w:rsidRPr="00970778">
        <w:t>A.  Dommage</w:t>
      </w:r>
    </w:p>
    <w:p w:rsidRPr="00970778" w:rsidR="00EC6427" w:rsidP="00175BEE" w:rsidRDefault="00AE05B5">
      <w:pPr>
        <w:pStyle w:val="JuPara"/>
      </w:pPr>
      <w:r w:rsidRPr="00970778">
        <w:fldChar w:fldCharType="begin"/>
      </w:r>
      <w:r w:rsidRPr="00970778">
        <w:instrText xml:space="preserve"> SEQ level0 \*arabic </w:instrText>
      </w:r>
      <w:r w:rsidRPr="00970778">
        <w:fldChar w:fldCharType="separate"/>
      </w:r>
      <w:r w:rsidRPr="00970778" w:rsidR="00905966">
        <w:rPr>
          <w:noProof/>
        </w:rPr>
        <w:t>32</w:t>
      </w:r>
      <w:r w:rsidRPr="00970778">
        <w:fldChar w:fldCharType="end"/>
      </w:r>
      <w:r w:rsidRPr="00970778">
        <w:t>.  </w:t>
      </w:r>
      <w:r w:rsidRPr="00970778" w:rsidR="00C073BC">
        <w:t>Le requérant réclame</w:t>
      </w:r>
      <w:r w:rsidRPr="00970778" w:rsidR="00EC6427">
        <w:t xml:space="preserve"> </w:t>
      </w:r>
      <w:r w:rsidRPr="00970778">
        <w:t>25</w:t>
      </w:r>
      <w:r w:rsidRPr="00970778" w:rsidR="004C4475">
        <w:t> </w:t>
      </w:r>
      <w:r w:rsidRPr="00970778">
        <w:t>000</w:t>
      </w:r>
      <w:r w:rsidRPr="00970778" w:rsidR="00EC6427">
        <w:t xml:space="preserve"> euros (EUR) </w:t>
      </w:r>
      <w:r w:rsidRPr="00970778" w:rsidR="004C4475">
        <w:t xml:space="preserve">pour </w:t>
      </w:r>
      <w:r w:rsidRPr="00970778" w:rsidR="003B2F86">
        <w:t>son</w:t>
      </w:r>
      <w:r w:rsidRPr="00970778" w:rsidR="00EC6427">
        <w:t xml:space="preserve"> préjudice moral.</w:t>
      </w:r>
    </w:p>
    <w:p w:rsidRPr="00970778" w:rsidR="00AE05B5" w:rsidP="00175BEE" w:rsidRDefault="00C073BC">
      <w:pPr>
        <w:pStyle w:val="JuPara"/>
      </w:pPr>
      <w:r w:rsidRPr="00970778">
        <w:fldChar w:fldCharType="begin"/>
      </w:r>
      <w:r w:rsidRPr="00970778">
        <w:instrText xml:space="preserve"> SEQ level0 \*arabic </w:instrText>
      </w:r>
      <w:r w:rsidRPr="00970778">
        <w:fldChar w:fldCharType="separate"/>
      </w:r>
      <w:r w:rsidRPr="00970778" w:rsidR="00905966">
        <w:rPr>
          <w:noProof/>
        </w:rPr>
        <w:t>33</w:t>
      </w:r>
      <w:r w:rsidRPr="00970778">
        <w:fldChar w:fldCharType="end"/>
      </w:r>
      <w:r w:rsidRPr="00970778" w:rsidR="00EC6427">
        <w:t>.  </w:t>
      </w:r>
      <w:r w:rsidRPr="00970778" w:rsidR="007F462C">
        <w:t>L</w:t>
      </w:r>
      <w:r w:rsidRPr="00970778" w:rsidR="00EC6427">
        <w:t>e Gouvernement</w:t>
      </w:r>
      <w:r w:rsidRPr="00970778" w:rsidR="007F462C">
        <w:t xml:space="preserve"> estime</w:t>
      </w:r>
      <w:r w:rsidRPr="00970778" w:rsidR="00AE05B5">
        <w:t xml:space="preserve"> cette somme excessive</w:t>
      </w:r>
      <w:r w:rsidRPr="00970778" w:rsidR="007F462C">
        <w:t xml:space="preserve"> et</w:t>
      </w:r>
      <w:r w:rsidRPr="00970778" w:rsidR="00AE05B5">
        <w:t xml:space="preserve"> aucunement justifiée.</w:t>
      </w:r>
    </w:p>
    <w:p w:rsidRPr="00970778" w:rsidR="00EC6427" w:rsidP="00175BEE" w:rsidRDefault="00C073BC">
      <w:pPr>
        <w:pStyle w:val="JuPara"/>
      </w:pPr>
      <w:r w:rsidRPr="00970778">
        <w:fldChar w:fldCharType="begin"/>
      </w:r>
      <w:r w:rsidRPr="00970778">
        <w:instrText xml:space="preserve"> SEQ level0 \*arabic </w:instrText>
      </w:r>
      <w:r w:rsidRPr="00970778">
        <w:fldChar w:fldCharType="separate"/>
      </w:r>
      <w:r w:rsidRPr="00970778" w:rsidR="00905966">
        <w:rPr>
          <w:noProof/>
        </w:rPr>
        <w:t>34</w:t>
      </w:r>
      <w:r w:rsidRPr="00970778">
        <w:fldChar w:fldCharType="end"/>
      </w:r>
      <w:r w:rsidRPr="00970778" w:rsidR="00EC6427">
        <w:t>.  </w:t>
      </w:r>
      <w:r w:rsidRPr="00970778" w:rsidR="00AE05B5">
        <w:t xml:space="preserve">Tout bien considéré, la Cour </w:t>
      </w:r>
      <w:r w:rsidRPr="00970778" w:rsidR="0076213F">
        <w:t xml:space="preserve">juge </w:t>
      </w:r>
      <w:r w:rsidRPr="00970778" w:rsidR="00AE05B5">
        <w:t>que, dans les circonstances de la présente affaire, le constat de violation constitue en soi une satisfaction équitable suffisante</w:t>
      </w:r>
      <w:r w:rsidRPr="00970778" w:rsidR="00EC6427">
        <w:t>.</w:t>
      </w:r>
    </w:p>
    <w:p w:rsidRPr="00970778" w:rsidR="00EC6427" w:rsidP="00175BEE" w:rsidRDefault="00EC6427">
      <w:pPr>
        <w:pStyle w:val="JuHA"/>
      </w:pPr>
      <w:r w:rsidRPr="00970778">
        <w:t>B.  Frais et dépens</w:t>
      </w:r>
    </w:p>
    <w:p w:rsidRPr="00970778" w:rsidR="00EC6427" w:rsidP="00175BEE" w:rsidRDefault="00C073BC">
      <w:pPr>
        <w:pStyle w:val="JuPara"/>
      </w:pPr>
      <w:r w:rsidRPr="00970778">
        <w:fldChar w:fldCharType="begin"/>
      </w:r>
      <w:r w:rsidRPr="00970778">
        <w:instrText xml:space="preserve"> SEQ level0 \*arabic </w:instrText>
      </w:r>
      <w:r w:rsidRPr="00970778">
        <w:fldChar w:fldCharType="separate"/>
      </w:r>
      <w:r w:rsidRPr="00970778" w:rsidR="00905966">
        <w:rPr>
          <w:noProof/>
        </w:rPr>
        <w:t>35</w:t>
      </w:r>
      <w:r w:rsidRPr="00970778">
        <w:fldChar w:fldCharType="end"/>
      </w:r>
      <w:r w:rsidRPr="00970778" w:rsidR="00EC6427">
        <w:t>.  </w:t>
      </w:r>
      <w:r w:rsidRPr="00970778">
        <w:t>Le requérant demande</w:t>
      </w:r>
      <w:r w:rsidRPr="00970778" w:rsidR="00EC6427">
        <w:t xml:space="preserve"> </w:t>
      </w:r>
      <w:r w:rsidRPr="00970778" w:rsidR="00AE05B5">
        <w:t>5</w:t>
      </w:r>
      <w:r w:rsidRPr="00970778" w:rsidR="004C4475">
        <w:t> </w:t>
      </w:r>
      <w:r w:rsidRPr="00970778" w:rsidR="00AE05B5">
        <w:t>000</w:t>
      </w:r>
      <w:r w:rsidRPr="00970778" w:rsidR="004C4475">
        <w:t> </w:t>
      </w:r>
      <w:r w:rsidRPr="00970778" w:rsidR="00EC6427">
        <w:t xml:space="preserve">EUR pour les frais et dépens encourus </w:t>
      </w:r>
      <w:r w:rsidRPr="00970778" w:rsidR="00AE05B5">
        <w:t xml:space="preserve">aux fins de la procédure </w:t>
      </w:r>
      <w:r w:rsidRPr="00970778" w:rsidR="00EC6427">
        <w:t>devant</w:t>
      </w:r>
      <w:r w:rsidR="00970778">
        <w:t xml:space="preserve"> </w:t>
      </w:r>
      <w:r w:rsidRPr="00970778" w:rsidR="00EC6427">
        <w:t>la Cour.</w:t>
      </w:r>
    </w:p>
    <w:p w:rsidRPr="00970778" w:rsidR="00AE05B5" w:rsidP="00175BEE" w:rsidRDefault="00C073BC">
      <w:pPr>
        <w:pStyle w:val="JuPara"/>
      </w:pPr>
      <w:r w:rsidRPr="00970778">
        <w:fldChar w:fldCharType="begin"/>
      </w:r>
      <w:r w:rsidRPr="00970778">
        <w:instrText xml:space="preserve"> SEQ level0 \*arabic </w:instrText>
      </w:r>
      <w:r w:rsidRPr="00970778">
        <w:fldChar w:fldCharType="separate"/>
      </w:r>
      <w:r w:rsidRPr="00970778" w:rsidR="00905966">
        <w:rPr>
          <w:noProof/>
        </w:rPr>
        <w:t>36</w:t>
      </w:r>
      <w:r w:rsidRPr="00970778">
        <w:fldChar w:fldCharType="end"/>
      </w:r>
      <w:r w:rsidRPr="00970778" w:rsidR="00EC6427">
        <w:t xml:space="preserve">.  Le Gouvernement </w:t>
      </w:r>
      <w:r w:rsidRPr="00970778" w:rsidR="00AE05B5">
        <w:t>affirme qu</w:t>
      </w:r>
      <w:r w:rsidR="00970778">
        <w:t>’</w:t>
      </w:r>
      <w:r w:rsidRPr="00970778" w:rsidR="00AE05B5">
        <w:t>en l</w:t>
      </w:r>
      <w:r w:rsidR="00970778">
        <w:t>’</w:t>
      </w:r>
      <w:r w:rsidRPr="00970778" w:rsidR="00AE05B5">
        <w:t>absence d</w:t>
      </w:r>
      <w:r w:rsidR="00970778">
        <w:t>’</w:t>
      </w:r>
      <w:r w:rsidRPr="00970778" w:rsidR="00AE05B5">
        <w:t>un quelconque justificatif aucune somme ne devrait être alloué</w:t>
      </w:r>
      <w:r w:rsidRPr="00970778" w:rsidR="003B2F86">
        <w:t xml:space="preserve"> à ce titre</w:t>
      </w:r>
      <w:r w:rsidRPr="00970778" w:rsidR="00AE05B5">
        <w:t>.</w:t>
      </w:r>
    </w:p>
    <w:p w:rsidRPr="00970778" w:rsidR="00AE05B5" w:rsidP="00175BEE" w:rsidRDefault="00C073BC">
      <w:pPr>
        <w:pStyle w:val="JuPara"/>
      </w:pPr>
      <w:r w:rsidRPr="00970778">
        <w:fldChar w:fldCharType="begin"/>
      </w:r>
      <w:r w:rsidRPr="00970778">
        <w:instrText xml:space="preserve"> SEQ level0 \*arabic </w:instrText>
      </w:r>
      <w:r w:rsidRPr="00970778">
        <w:fldChar w:fldCharType="separate"/>
      </w:r>
      <w:r w:rsidRPr="00970778" w:rsidR="00905966">
        <w:rPr>
          <w:noProof/>
        </w:rPr>
        <w:t>37</w:t>
      </w:r>
      <w:r w:rsidRPr="00970778">
        <w:fldChar w:fldCharType="end"/>
      </w:r>
      <w:r w:rsidRPr="00970778" w:rsidR="00EC6427">
        <w:t>.  Selon la jurisprudence de la Cour, un requérant ne peut obtenir le remboursement de ses frais et dépens que dans la mesure où se trouvent établis leur réalité, leur nécessité et le caractère raisonnable de leur taux. En l</w:t>
      </w:r>
      <w:r w:rsidR="00970778">
        <w:t>’</w:t>
      </w:r>
      <w:r w:rsidRPr="00970778" w:rsidR="00EC6427">
        <w:t>espèce</w:t>
      </w:r>
      <w:r w:rsidRPr="00970778" w:rsidR="00AE05B5">
        <w:t>,</w:t>
      </w:r>
      <w:r w:rsidRPr="00970778" w:rsidR="00EC6427">
        <w:t xml:space="preserve"> </w:t>
      </w:r>
      <w:r w:rsidRPr="00970778" w:rsidR="00AE05B5">
        <w:t>c</w:t>
      </w:r>
      <w:r w:rsidRPr="00970778" w:rsidR="00EC6427">
        <w:t>ompte tenu des critères susmentionnés</w:t>
      </w:r>
      <w:r w:rsidRPr="00970778" w:rsidR="00AE05B5">
        <w:t xml:space="preserve"> et de sa jurisprudence pertinente</w:t>
      </w:r>
      <w:r w:rsidRPr="00970778" w:rsidR="00EC6427">
        <w:t>, la Cour estime raisonnable</w:t>
      </w:r>
      <w:r w:rsidRPr="00970778" w:rsidR="00AE05B5">
        <w:t xml:space="preserve"> d</w:t>
      </w:r>
      <w:r w:rsidR="00970778">
        <w:t>’</w:t>
      </w:r>
      <w:r w:rsidRPr="00970778" w:rsidR="00AE05B5">
        <w:t>accorder au requérant</w:t>
      </w:r>
      <w:r w:rsidRPr="00970778" w:rsidR="00EC6427">
        <w:t xml:space="preserve"> la somme de </w:t>
      </w:r>
      <w:r w:rsidRPr="00970778" w:rsidR="00AE05B5">
        <w:t>1</w:t>
      </w:r>
      <w:r w:rsidRPr="00970778" w:rsidR="004C4475">
        <w:t> </w:t>
      </w:r>
      <w:r w:rsidRPr="00970778" w:rsidR="00AE05B5">
        <w:t>000</w:t>
      </w:r>
      <w:r w:rsidRPr="00970778" w:rsidR="004C4475">
        <w:t> </w:t>
      </w:r>
      <w:r w:rsidRPr="00970778" w:rsidR="00EC6427">
        <w:t>EUR</w:t>
      </w:r>
      <w:r w:rsidRPr="00970778" w:rsidR="00AE05B5">
        <w:t>.</w:t>
      </w:r>
    </w:p>
    <w:p w:rsidRPr="00970778" w:rsidR="00EC6427" w:rsidP="001B42ED" w:rsidRDefault="00EC6427">
      <w:pPr>
        <w:pStyle w:val="JuHA"/>
        <w:keepNext w:val="0"/>
        <w:keepLines w:val="0"/>
      </w:pPr>
      <w:r w:rsidRPr="00970778">
        <w:t>C.  Intérêts moratoires</w:t>
      </w:r>
    </w:p>
    <w:p w:rsidRPr="00970778" w:rsidR="00EC6427" w:rsidP="001B42ED" w:rsidRDefault="00AE05B5">
      <w:pPr>
        <w:pStyle w:val="JuPara"/>
      </w:pPr>
      <w:r w:rsidRPr="00970778">
        <w:fldChar w:fldCharType="begin"/>
      </w:r>
      <w:r w:rsidRPr="00970778">
        <w:instrText xml:space="preserve"> SEQ level0 \*arabic </w:instrText>
      </w:r>
      <w:r w:rsidRPr="00970778">
        <w:fldChar w:fldCharType="separate"/>
      </w:r>
      <w:r w:rsidRPr="00970778" w:rsidR="00905966">
        <w:rPr>
          <w:noProof/>
        </w:rPr>
        <w:t>38</w:t>
      </w:r>
      <w:r w:rsidRPr="00970778">
        <w:fldChar w:fldCharType="end"/>
      </w:r>
      <w:r w:rsidRPr="00970778">
        <w:t>.  </w:t>
      </w:r>
      <w:r w:rsidRPr="00970778" w:rsidR="00EC6427">
        <w:t>La Cour juge approprié de baser le taux des intérêts moratoires sur le taux d</w:t>
      </w:r>
      <w:r w:rsidR="00970778">
        <w:t>’</w:t>
      </w:r>
      <w:r w:rsidRPr="00970778" w:rsidR="00EC6427">
        <w:t>intérêt de la facilité de prêt marginal de la Banque centrale européenne majoré de trois points de pourcentage.</w:t>
      </w:r>
    </w:p>
    <w:p w:rsidRPr="00970778" w:rsidR="00960CA0" w:rsidP="001B42ED" w:rsidRDefault="00960CA0">
      <w:pPr>
        <w:pStyle w:val="JuPara"/>
      </w:pPr>
    </w:p>
    <w:p w:rsidRPr="00970778" w:rsidR="00960CA0" w:rsidP="001B42ED" w:rsidRDefault="00960CA0">
      <w:pPr>
        <w:pStyle w:val="JuPara"/>
      </w:pPr>
    </w:p>
    <w:p w:rsidRPr="00970778" w:rsidR="00EC6427" w:rsidP="001B42ED" w:rsidRDefault="00EC6427">
      <w:pPr>
        <w:pStyle w:val="JuHHead"/>
        <w:keepNext w:val="0"/>
        <w:keepLines w:val="0"/>
      </w:pPr>
      <w:r w:rsidRPr="00970778">
        <w:t>PAR CES MOTIFS, LA COUR, À L</w:t>
      </w:r>
      <w:r w:rsidR="00970778">
        <w:t>’</w:t>
      </w:r>
      <w:r w:rsidRPr="00970778">
        <w:t>UNANIMITÉ,</w:t>
      </w:r>
    </w:p>
    <w:p w:rsidRPr="00970778" w:rsidR="00EC6427" w:rsidP="00175BEE" w:rsidRDefault="00EC6427">
      <w:pPr>
        <w:pStyle w:val="JuList"/>
      </w:pPr>
      <w:r w:rsidRPr="00970778">
        <w:t>1.  </w:t>
      </w:r>
      <w:r w:rsidRPr="00970778">
        <w:rPr>
          <w:i/>
        </w:rPr>
        <w:t>Déclare</w:t>
      </w:r>
      <w:r w:rsidRPr="00970778">
        <w:t xml:space="preserve"> </w:t>
      </w:r>
      <w:r w:rsidRPr="00970778" w:rsidR="001B42ED">
        <w:t xml:space="preserve">le restant de </w:t>
      </w:r>
      <w:r w:rsidRPr="00970778" w:rsidR="00C073BC">
        <w:t>la requête recevable</w:t>
      </w:r>
      <w:r w:rsidRPr="00970778">
        <w:t> ;</w:t>
      </w:r>
    </w:p>
    <w:p w:rsidRPr="00970778" w:rsidR="00EC6427" w:rsidP="00175BEE" w:rsidRDefault="00EC6427">
      <w:pPr>
        <w:pStyle w:val="JuList"/>
      </w:pPr>
    </w:p>
    <w:p w:rsidRPr="00970778" w:rsidR="00EC6427" w:rsidP="00175BEE" w:rsidRDefault="00EC6427">
      <w:pPr>
        <w:pStyle w:val="JuList"/>
      </w:pPr>
      <w:r w:rsidRPr="00970778">
        <w:t>2.  </w:t>
      </w:r>
      <w:r w:rsidRPr="00970778">
        <w:rPr>
          <w:i/>
        </w:rPr>
        <w:t>Dit</w:t>
      </w:r>
      <w:r w:rsidRPr="00970778">
        <w:t xml:space="preserve"> qu</w:t>
      </w:r>
      <w:r w:rsidR="00970778">
        <w:t>’</w:t>
      </w:r>
      <w:r w:rsidRPr="00970778">
        <w:t>il y a eu violation de l</w:t>
      </w:r>
      <w:r w:rsidR="00970778">
        <w:t>’</w:t>
      </w:r>
      <w:r w:rsidRPr="00970778">
        <w:t xml:space="preserve">article </w:t>
      </w:r>
      <w:r w:rsidRPr="00970778" w:rsidR="00AE05B5">
        <w:t>8</w:t>
      </w:r>
      <w:r w:rsidRPr="00970778">
        <w:t xml:space="preserve"> de la Convention</w:t>
      </w:r>
      <w:r w:rsidRPr="00970778" w:rsidR="00AE05B5">
        <w:t>, sous son volet procédural</w:t>
      </w:r>
      <w:r w:rsidRPr="00970778">
        <w:t> ;</w:t>
      </w:r>
    </w:p>
    <w:p w:rsidRPr="00970778" w:rsidR="00EC6427" w:rsidP="00175BEE" w:rsidRDefault="00EC6427">
      <w:pPr>
        <w:pStyle w:val="JuList"/>
      </w:pPr>
    </w:p>
    <w:p w:rsidRPr="00970778" w:rsidR="00AE05B5" w:rsidP="00175BEE" w:rsidRDefault="00AE05B5">
      <w:pPr>
        <w:pStyle w:val="JuList"/>
      </w:pPr>
      <w:r w:rsidRPr="00970778">
        <w:t>3</w:t>
      </w:r>
      <w:r w:rsidRPr="00970778" w:rsidR="00EC6427">
        <w:t>.  </w:t>
      </w:r>
      <w:r w:rsidRPr="00970778" w:rsidR="00EC6427">
        <w:rPr>
          <w:i/>
        </w:rPr>
        <w:t>Dit</w:t>
      </w:r>
      <w:r w:rsidRPr="00970778" w:rsidR="00EC6427">
        <w:t xml:space="preserve"> que </w:t>
      </w:r>
      <w:r w:rsidRPr="00970778">
        <w:t xml:space="preserve">le présent arrêt constitue </w:t>
      </w:r>
      <w:r w:rsidRPr="00970778" w:rsidR="004C4475">
        <w:t>en soi</w:t>
      </w:r>
      <w:r w:rsidRPr="00970778">
        <w:t xml:space="preserve"> une satisfaction équitable suffisante pour le préjudice moral ;</w:t>
      </w:r>
    </w:p>
    <w:p w:rsidRPr="00970778" w:rsidR="001B42ED" w:rsidP="00175BEE" w:rsidRDefault="001B42ED">
      <w:pPr>
        <w:pStyle w:val="JuList"/>
      </w:pPr>
    </w:p>
    <w:p w:rsidR="00970778" w:rsidP="00175BEE" w:rsidRDefault="00AE05B5">
      <w:pPr>
        <w:pStyle w:val="JuList"/>
      </w:pPr>
      <w:r w:rsidRPr="00970778">
        <w:t>4.</w:t>
      </w:r>
      <w:r w:rsidRPr="00970778" w:rsidR="00EC6427">
        <w:t>  </w:t>
      </w:r>
      <w:r w:rsidRPr="00970778" w:rsidR="00EC6427">
        <w:rPr>
          <w:i/>
        </w:rPr>
        <w:t>Dit</w:t>
      </w:r>
    </w:p>
    <w:p w:rsidRPr="00970778" w:rsidR="00EC6427" w:rsidP="00175BEE" w:rsidRDefault="00EC6427">
      <w:pPr>
        <w:pStyle w:val="JuLista"/>
      </w:pPr>
      <w:r w:rsidRPr="00970778">
        <w:t>a)  que l</w:t>
      </w:r>
      <w:r w:rsidR="00970778">
        <w:rPr>
          <w:rStyle w:val="JuNames"/>
        </w:rPr>
        <w:t>’</w:t>
      </w:r>
      <w:r w:rsidRPr="00970778">
        <w:t xml:space="preserve">Etat défendeur doit verser </w:t>
      </w:r>
      <w:r w:rsidRPr="00970778" w:rsidR="00C073BC">
        <w:t>au requérant</w:t>
      </w:r>
      <w:r w:rsidRPr="00970778">
        <w:t>, dans les trois mois à compter du jour où l</w:t>
      </w:r>
      <w:r w:rsidR="00970778">
        <w:t>’</w:t>
      </w:r>
      <w:r w:rsidRPr="00970778">
        <w:t>arrêt sera devenu définitif conformément à l</w:t>
      </w:r>
      <w:r w:rsidR="00970778">
        <w:t>’</w:t>
      </w:r>
      <w:r w:rsidRPr="00970778">
        <w:t xml:space="preserve">article 44 § 2 de la Convention, </w:t>
      </w:r>
      <w:r w:rsidRPr="00970778" w:rsidR="00AE05B5">
        <w:t>1 000</w:t>
      </w:r>
      <w:r w:rsidRPr="00970778">
        <w:t xml:space="preserve"> EUR (</w:t>
      </w:r>
      <w:r w:rsidRPr="00970778" w:rsidR="00AE05B5">
        <w:t>mille</w:t>
      </w:r>
      <w:r w:rsidRPr="00970778">
        <w:t xml:space="preserve"> euros) pour frais et dépens, plus tout montant pouvant être dû à titre d</w:t>
      </w:r>
      <w:r w:rsidR="00970778">
        <w:t>’</w:t>
      </w:r>
      <w:r w:rsidRPr="00970778">
        <w:t>impôt ;</w:t>
      </w:r>
    </w:p>
    <w:p w:rsidRPr="00970778" w:rsidR="00EC6427" w:rsidP="00175BEE" w:rsidRDefault="00EC6427">
      <w:pPr>
        <w:pStyle w:val="JuLista"/>
      </w:pPr>
      <w:r w:rsidRPr="00970778">
        <w:t>b)  </w:t>
      </w:r>
      <w:r w:rsidRPr="00970778" w:rsidR="00AE05B5">
        <w:rPr>
          <w:noProof/>
        </w:rPr>
        <w:t>que ces montants seront à convertir en nouvelles li</w:t>
      </w:r>
      <w:r w:rsidRPr="00970778" w:rsidR="007F462C">
        <w:rPr>
          <w:noProof/>
        </w:rPr>
        <w:t>v</w:t>
      </w:r>
      <w:r w:rsidRPr="00970778" w:rsidR="00AE05B5">
        <w:rPr>
          <w:noProof/>
        </w:rPr>
        <w:t xml:space="preserve">res turques au taux applicable à la date du règlement, et </w:t>
      </w:r>
      <w:r w:rsidRPr="00970778">
        <w:t>qu</w:t>
      </w:r>
      <w:r w:rsidR="00970778">
        <w:t>’</w:t>
      </w:r>
      <w:r w:rsidRPr="00970778">
        <w:t>à compter de l</w:t>
      </w:r>
      <w:r w:rsidR="00970778">
        <w:t>’</w:t>
      </w:r>
      <w:r w:rsidRPr="00970778">
        <w:t>expiration dudit délai et jusqu</w:t>
      </w:r>
      <w:r w:rsidR="00970778">
        <w:t>’</w:t>
      </w:r>
      <w:r w:rsidRPr="00970778">
        <w:t xml:space="preserve">au versement, </w:t>
      </w:r>
      <w:r w:rsidRPr="00970778" w:rsidR="00AE05B5">
        <w:t xml:space="preserve">ils </w:t>
      </w:r>
      <w:r w:rsidRPr="00970778">
        <w:t>seront à majorer d</w:t>
      </w:r>
      <w:r w:rsidR="00970778">
        <w:t>’</w:t>
      </w:r>
      <w:r w:rsidRPr="00970778">
        <w:t>un intérêt simple à un taux égal à celui de la facilité de prêt marginal de la Banque centrale européenne applicable pendant cette période, augmenté de trois points de pourcentage ;</w:t>
      </w:r>
    </w:p>
    <w:p w:rsidRPr="00970778" w:rsidR="00EC6427" w:rsidP="00175BEE" w:rsidRDefault="00EC6427">
      <w:pPr>
        <w:pStyle w:val="JuLista"/>
      </w:pPr>
    </w:p>
    <w:p w:rsidRPr="00970778" w:rsidR="00EC6427" w:rsidP="00175BEE" w:rsidRDefault="00AE05B5">
      <w:pPr>
        <w:pStyle w:val="JuList"/>
      </w:pPr>
      <w:r w:rsidRPr="00970778">
        <w:t>5.</w:t>
      </w:r>
      <w:r w:rsidRPr="00970778" w:rsidR="00EC6427">
        <w:t>  </w:t>
      </w:r>
      <w:r w:rsidRPr="00970778" w:rsidR="00EC6427">
        <w:rPr>
          <w:i/>
        </w:rPr>
        <w:t>Rejette</w:t>
      </w:r>
      <w:r w:rsidRPr="00970778" w:rsidR="00EC6427">
        <w:t xml:space="preserve"> la demande de satisfaction équitable pour le surplus.</w:t>
      </w:r>
    </w:p>
    <w:p w:rsidRPr="00970778" w:rsidR="00560B55" w:rsidP="00175BEE" w:rsidRDefault="00EC6427">
      <w:pPr>
        <w:pStyle w:val="JuParaLast"/>
      </w:pPr>
      <w:r w:rsidRPr="00970778">
        <w:t>Fait en français, puis communiqué par écrit le </w:t>
      </w:r>
      <w:r w:rsidRPr="00970778" w:rsidR="00960CA0">
        <w:t>8 août 2006</w:t>
      </w:r>
      <w:r w:rsidRPr="00970778">
        <w:t xml:space="preserve"> en application de l</w:t>
      </w:r>
      <w:r w:rsidR="00970778">
        <w:t>’</w:t>
      </w:r>
      <w:r w:rsidRPr="00970778">
        <w:t>article 77 §§ 2 et 3 du règlement.</w:t>
      </w:r>
    </w:p>
    <w:p w:rsidRPr="00970778" w:rsidR="00EC6427" w:rsidP="00175BEE" w:rsidRDefault="00560B55">
      <w:pPr>
        <w:pStyle w:val="JuSigned"/>
        <w:keepNext/>
        <w:keepLines/>
      </w:pPr>
      <w:r w:rsidRPr="00970778">
        <w:tab/>
      </w:r>
      <w:r w:rsidRPr="00970778" w:rsidR="003B2F86">
        <w:t>T.L. E</w:t>
      </w:r>
      <w:r w:rsidRPr="00970778" w:rsidR="003B2F86">
        <w:rPr>
          <w:rStyle w:val="JuNames"/>
        </w:rPr>
        <w:t>arly</w:t>
      </w:r>
      <w:r w:rsidRPr="00970778" w:rsidR="00C073BC">
        <w:rPr>
          <w:rStyle w:val="JuNames"/>
        </w:rPr>
        <w:tab/>
      </w:r>
      <w:r w:rsidRPr="00970778" w:rsidR="00C073BC">
        <w:t xml:space="preserve">Nicolas </w:t>
      </w:r>
      <w:r w:rsidRPr="00970778" w:rsidR="00C073BC">
        <w:rPr>
          <w:rStyle w:val="JuNames"/>
        </w:rPr>
        <w:t>Bratza</w:t>
      </w:r>
      <w:r w:rsidRPr="00970778">
        <w:br/>
      </w:r>
      <w:r w:rsidRPr="00970778">
        <w:tab/>
      </w:r>
      <w:r w:rsidRPr="00970778" w:rsidR="00C073BC">
        <w:t>Greffier</w:t>
      </w:r>
      <w:r w:rsidRPr="00970778">
        <w:tab/>
      </w:r>
      <w:r w:rsidRPr="00970778" w:rsidR="00C073BC">
        <w:t>Président</w:t>
      </w:r>
    </w:p>
    <w:sectPr w:rsidRPr="00970778" w:rsidR="00EC6427" w:rsidSect="00960CA0">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952" w:rsidRDefault="00A63952">
      <w:r>
        <w:separator/>
      </w:r>
    </w:p>
  </w:endnote>
  <w:endnote w:type="continuationSeparator" w:id="0">
    <w:p w:rsidR="00A63952" w:rsidRDefault="00A63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4B2" w:rsidRDefault="003C24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4B2" w:rsidRDefault="003C24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4B2" w:rsidRDefault="003C24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4B2" w:rsidRDefault="003C24B2">
      <w:r>
        <w:separator/>
      </w:r>
    </w:p>
  </w:footnote>
  <w:footnote w:type="continuationSeparator" w:id="0">
    <w:p w:rsidR="00A63952" w:rsidRDefault="00A639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4B2" w:rsidRPr="00DE593D" w:rsidRDefault="003C24B2">
    <w:pPr>
      <w:pStyle w:val="Ju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4B2" w:rsidRDefault="003C24B2">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3C24B2" w:rsidRPr="00DE593D" w:rsidRDefault="003C24B2" w:rsidP="00960CA0">
    <w:pPr>
      <w:pStyle w:val="JuHeader"/>
      <w:jc w:val="cent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4B2" w:rsidRDefault="003C24B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4B2" w:rsidRPr="00DE593D" w:rsidRDefault="003C24B2">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A63952">
      <w:rPr>
        <w:rStyle w:val="PageNumber"/>
        <w:noProof/>
        <w:lang w:val="en-US"/>
      </w:rPr>
      <w:t>8</w:t>
    </w:r>
    <w:r>
      <w:rPr>
        <w:rStyle w:val="PageNumber"/>
        <w:lang w:val="en-US"/>
      </w:rPr>
      <w:fldChar w:fldCharType="end"/>
    </w:r>
    <w:r w:rsidRPr="00DE593D">
      <w:rPr>
        <w:rStyle w:val="PageNumber"/>
        <w:lang w:val="en-US"/>
      </w:rPr>
      <w:tab/>
    </w:r>
    <w:r>
      <w:rPr>
        <w:lang w:val="en-US"/>
      </w:rPr>
      <w:t>ARRÊT</w:t>
    </w:r>
    <w:r w:rsidRPr="00DE593D">
      <w:rPr>
        <w:lang w:val="en-US"/>
      </w:rPr>
      <w:t xml:space="preserve"> </w:t>
    </w:r>
    <w:r>
      <w:rPr>
        <w:lang w:val="en-US"/>
      </w:rPr>
      <w:t>H.M. c. TURQUIE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24B2" w:rsidRPr="00DE593D" w:rsidRDefault="003C24B2">
    <w:pPr>
      <w:pStyle w:val="JuHeader"/>
      <w:rPr>
        <w:lang w:val="en-US"/>
      </w:rPr>
    </w:pPr>
    <w:r>
      <w:tab/>
    </w:r>
    <w:r>
      <w:rPr>
        <w:lang w:val="en-US"/>
      </w:rPr>
      <w:t>ARRÊT</w:t>
    </w:r>
    <w:r w:rsidRPr="00DE593D">
      <w:rPr>
        <w:lang w:val="en-US"/>
      </w:rPr>
      <w:t xml:space="preserve"> </w:t>
    </w:r>
    <w:r>
      <w:rPr>
        <w:lang w:val="en-US"/>
      </w:rPr>
      <w:t>H.M. c. TURQUIE</w:t>
    </w:r>
    <w:r w:rsidRPr="00DE593D">
      <w:rPr>
        <w:lang w:val="en-US"/>
      </w:rPr>
      <w:tab/>
    </w:r>
    <w:r>
      <w:rPr>
        <w:rStyle w:val="PageNumber"/>
        <w:lang w:val="en-US"/>
      </w:rPr>
      <w:fldChar w:fldCharType="begin"/>
    </w:r>
    <w:r>
      <w:rPr>
        <w:rStyle w:val="PageNumber"/>
        <w:lang w:val="en-US"/>
      </w:rPr>
      <w:instrText xml:space="preserve"> PAGE </w:instrText>
    </w:r>
    <w:r>
      <w:rPr>
        <w:rStyle w:val="PageNumber"/>
        <w:lang w:val="en-US"/>
      </w:rPr>
      <w:fldChar w:fldCharType="separate"/>
    </w:r>
    <w:r w:rsidR="00A63952">
      <w:rPr>
        <w:rStyle w:val="PageNumber"/>
        <w:noProof/>
        <w:lang w:val="en-US"/>
      </w:rPr>
      <w:t>1</w:t>
    </w:r>
    <w:r>
      <w:rPr>
        <w:rStyle w:val="PageNumbe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C6427"/>
    <w:rsid w:val="0009688D"/>
    <w:rsid w:val="000A2C7B"/>
    <w:rsid w:val="000B7194"/>
    <w:rsid w:val="0011447C"/>
    <w:rsid w:val="001524AA"/>
    <w:rsid w:val="001542F3"/>
    <w:rsid w:val="00175BEE"/>
    <w:rsid w:val="00180C7C"/>
    <w:rsid w:val="001B42ED"/>
    <w:rsid w:val="00212CAC"/>
    <w:rsid w:val="00280414"/>
    <w:rsid w:val="002921BB"/>
    <w:rsid w:val="002A27EC"/>
    <w:rsid w:val="002B015F"/>
    <w:rsid w:val="00342536"/>
    <w:rsid w:val="00350960"/>
    <w:rsid w:val="003612FF"/>
    <w:rsid w:val="00362D1F"/>
    <w:rsid w:val="00370701"/>
    <w:rsid w:val="003B2F86"/>
    <w:rsid w:val="003B6855"/>
    <w:rsid w:val="003C24B2"/>
    <w:rsid w:val="003E2D42"/>
    <w:rsid w:val="00402F19"/>
    <w:rsid w:val="004C4475"/>
    <w:rsid w:val="00506179"/>
    <w:rsid w:val="00524FCA"/>
    <w:rsid w:val="0053398E"/>
    <w:rsid w:val="00560B55"/>
    <w:rsid w:val="00585411"/>
    <w:rsid w:val="005C0ACD"/>
    <w:rsid w:val="0061049D"/>
    <w:rsid w:val="00620C2D"/>
    <w:rsid w:val="006A12A0"/>
    <w:rsid w:val="006A1F0E"/>
    <w:rsid w:val="0076213F"/>
    <w:rsid w:val="0078061E"/>
    <w:rsid w:val="00780F3B"/>
    <w:rsid w:val="007D5A77"/>
    <w:rsid w:val="007D7F7A"/>
    <w:rsid w:val="007F462C"/>
    <w:rsid w:val="00820DA3"/>
    <w:rsid w:val="00867E82"/>
    <w:rsid w:val="008C7FEF"/>
    <w:rsid w:val="008D0853"/>
    <w:rsid w:val="008D61D1"/>
    <w:rsid w:val="008F1891"/>
    <w:rsid w:val="008F1D67"/>
    <w:rsid w:val="0090220E"/>
    <w:rsid w:val="00905966"/>
    <w:rsid w:val="0093279B"/>
    <w:rsid w:val="00936877"/>
    <w:rsid w:val="00960CA0"/>
    <w:rsid w:val="00970778"/>
    <w:rsid w:val="00995968"/>
    <w:rsid w:val="009A79A5"/>
    <w:rsid w:val="009F450D"/>
    <w:rsid w:val="00A1080F"/>
    <w:rsid w:val="00A158BC"/>
    <w:rsid w:val="00A46BA1"/>
    <w:rsid w:val="00A63952"/>
    <w:rsid w:val="00AC41B1"/>
    <w:rsid w:val="00AD708C"/>
    <w:rsid w:val="00AD71DC"/>
    <w:rsid w:val="00AE05B5"/>
    <w:rsid w:val="00B20588"/>
    <w:rsid w:val="00B66476"/>
    <w:rsid w:val="00BC1836"/>
    <w:rsid w:val="00BC2AB9"/>
    <w:rsid w:val="00BD6DB6"/>
    <w:rsid w:val="00BE1518"/>
    <w:rsid w:val="00C01CFB"/>
    <w:rsid w:val="00C073BC"/>
    <w:rsid w:val="00CB5E15"/>
    <w:rsid w:val="00CF0511"/>
    <w:rsid w:val="00D229F5"/>
    <w:rsid w:val="00D31210"/>
    <w:rsid w:val="00DC6217"/>
    <w:rsid w:val="00DE381C"/>
    <w:rsid w:val="00DE593D"/>
    <w:rsid w:val="00E06B26"/>
    <w:rsid w:val="00E27B15"/>
    <w:rsid w:val="00E75FD4"/>
    <w:rsid w:val="00E953FC"/>
    <w:rsid w:val="00EA463E"/>
    <w:rsid w:val="00EC6427"/>
    <w:rsid w:val="00F06B4D"/>
    <w:rsid w:val="00F07596"/>
    <w:rsid w:val="00F102EA"/>
    <w:rsid w:val="00F34772"/>
    <w:rsid w:val="00F6691E"/>
    <w:rsid w:val="00F673E5"/>
    <w:rsid w:val="00F83363"/>
    <w:rsid w:val="00FC5769"/>
    <w:rsid w:val="00FF7E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60"/>
    <w:pPr>
      <w:suppressAutoHyphens/>
    </w:pPr>
    <w:rPr>
      <w:sz w:val="24"/>
      <w:lang w:val="fr-FR" w:eastAsia="fr-FR"/>
    </w:rPr>
  </w:style>
  <w:style w:type="paragraph" w:styleId="Heading1">
    <w:name w:val="heading 1"/>
    <w:basedOn w:val="Normal"/>
    <w:next w:val="Normal"/>
    <w:qFormat/>
    <w:rsid w:val="00350960"/>
    <w:pPr>
      <w:keepNext/>
      <w:spacing w:before="360" w:after="240"/>
      <w:jc w:val="center"/>
      <w:outlineLvl w:val="0"/>
    </w:pPr>
    <w:rPr>
      <w:b/>
      <w:sz w:val="28"/>
    </w:rPr>
  </w:style>
  <w:style w:type="paragraph" w:styleId="Heading2">
    <w:name w:val="heading 2"/>
    <w:basedOn w:val="Normal"/>
    <w:next w:val="Normal"/>
    <w:qFormat/>
    <w:rsid w:val="00350960"/>
    <w:pPr>
      <w:keepNext/>
      <w:spacing w:before="240" w:after="120"/>
      <w:ind w:left="284" w:hanging="284"/>
      <w:outlineLvl w:val="1"/>
    </w:pPr>
    <w:rPr>
      <w:b/>
    </w:rPr>
  </w:style>
  <w:style w:type="paragraph" w:styleId="Heading3">
    <w:name w:val="heading 3"/>
    <w:basedOn w:val="Normal"/>
    <w:next w:val="Normal"/>
    <w:qFormat/>
    <w:rsid w:val="00350960"/>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350960"/>
  </w:style>
  <w:style w:type="table" w:default="1" w:styleId="TableNormal">
    <w:name w:val="Normal Table"/>
    <w:semiHidden/>
    <w:rsid w:val="00350960"/>
    <w:tblPr>
      <w:tblInd w:w="0" w:type="dxa"/>
      <w:tblCellMar>
        <w:top w:w="0" w:type="dxa"/>
        <w:left w:w="108" w:type="dxa"/>
        <w:bottom w:w="0" w:type="dxa"/>
        <w:right w:w="108" w:type="dxa"/>
      </w:tblCellMar>
    </w:tblPr>
  </w:style>
  <w:style w:type="numbering" w:default="1" w:styleId="NoList">
    <w:name w:val="No List"/>
    <w:semiHidden/>
    <w:rsid w:val="00350960"/>
  </w:style>
  <w:style w:type="paragraph" w:customStyle="1" w:styleId="OpiHA">
    <w:name w:val="Opi_H_A"/>
    <w:basedOn w:val="JuHIRoman"/>
    <w:next w:val="OpiPara"/>
    <w:rsid w:val="00350960"/>
    <w:pPr>
      <w:tabs>
        <w:tab w:val="clear" w:pos="357"/>
      </w:tabs>
    </w:pPr>
    <w:rPr>
      <w:b/>
    </w:rPr>
  </w:style>
  <w:style w:type="paragraph" w:customStyle="1" w:styleId="JuHIRoman">
    <w:name w:val="Ju_H_I_Roman"/>
    <w:basedOn w:val="JuHHead"/>
    <w:next w:val="JuPara"/>
    <w:link w:val="JuHIRomanChar"/>
    <w:rsid w:val="00350960"/>
    <w:pPr>
      <w:tabs>
        <w:tab w:val="left" w:pos="357"/>
      </w:tabs>
      <w:spacing w:before="360"/>
      <w:ind w:left="357" w:hanging="357"/>
    </w:pPr>
    <w:rPr>
      <w:sz w:val="24"/>
    </w:rPr>
  </w:style>
  <w:style w:type="paragraph" w:customStyle="1" w:styleId="JuHHead">
    <w:name w:val="Ju_H_Head"/>
    <w:basedOn w:val="Normal"/>
    <w:next w:val="JuPara"/>
    <w:rsid w:val="00350960"/>
    <w:pPr>
      <w:keepNext/>
      <w:keepLines/>
      <w:spacing w:before="720" w:after="240"/>
      <w:jc w:val="both"/>
    </w:pPr>
    <w:rPr>
      <w:sz w:val="28"/>
    </w:rPr>
  </w:style>
  <w:style w:type="paragraph" w:customStyle="1" w:styleId="JuPara">
    <w:name w:val="Ju_Para"/>
    <w:basedOn w:val="Normal"/>
    <w:rsid w:val="00350960"/>
    <w:pPr>
      <w:ind w:firstLine="284"/>
      <w:jc w:val="both"/>
    </w:pPr>
  </w:style>
  <w:style w:type="character" w:customStyle="1" w:styleId="JuHIRomanChar">
    <w:name w:val="Ju_H_I_Roman Char"/>
    <w:basedOn w:val="DefaultParagraphFont"/>
    <w:link w:val="JuHIRoman"/>
    <w:rsid w:val="00D31210"/>
    <w:rPr>
      <w:sz w:val="24"/>
      <w:lang w:val="fr-FR" w:eastAsia="fr-FR" w:bidi="ar-SA"/>
    </w:rPr>
  </w:style>
  <w:style w:type="paragraph" w:customStyle="1" w:styleId="OpiPara">
    <w:name w:val="Opi_Para"/>
    <w:basedOn w:val="JuPara"/>
    <w:rsid w:val="00350960"/>
  </w:style>
  <w:style w:type="paragraph" w:customStyle="1" w:styleId="OpiH1">
    <w:name w:val="Opi_H_1."/>
    <w:basedOn w:val="OpiHA"/>
    <w:next w:val="OpiPara"/>
    <w:rsid w:val="00350960"/>
    <w:pPr>
      <w:spacing w:before="240" w:after="120"/>
      <w:ind w:left="635"/>
    </w:pPr>
    <w:rPr>
      <w:b w:val="0"/>
      <w:i/>
    </w:rPr>
  </w:style>
  <w:style w:type="paragraph" w:customStyle="1" w:styleId="OpiHa0">
    <w:name w:val="Opi_H_a"/>
    <w:basedOn w:val="OpiH1"/>
    <w:next w:val="OpiPara"/>
    <w:rsid w:val="00350960"/>
    <w:pPr>
      <w:ind w:left="834"/>
    </w:pPr>
    <w:rPr>
      <w:b/>
      <w:i w:val="0"/>
      <w:sz w:val="20"/>
    </w:rPr>
  </w:style>
  <w:style w:type="paragraph" w:customStyle="1" w:styleId="OpiHHead">
    <w:name w:val="Opi_H_Head"/>
    <w:basedOn w:val="JuHHead"/>
    <w:next w:val="OpiPara"/>
    <w:rsid w:val="00350960"/>
    <w:pPr>
      <w:spacing w:before="0"/>
      <w:jc w:val="center"/>
    </w:pPr>
  </w:style>
  <w:style w:type="paragraph" w:customStyle="1" w:styleId="OpiHi">
    <w:name w:val="Opi_H_i"/>
    <w:basedOn w:val="OpiHa0"/>
    <w:next w:val="OpiPara"/>
    <w:rsid w:val="00350960"/>
    <w:pPr>
      <w:ind w:left="1038"/>
    </w:pPr>
    <w:rPr>
      <w:b w:val="0"/>
      <w:i/>
    </w:rPr>
  </w:style>
  <w:style w:type="paragraph" w:styleId="Footer">
    <w:name w:val="footer"/>
    <w:basedOn w:val="Normal"/>
    <w:rsid w:val="00350960"/>
    <w:pPr>
      <w:tabs>
        <w:tab w:val="center" w:pos="3686"/>
        <w:tab w:val="right" w:pos="7371"/>
      </w:tabs>
    </w:pPr>
    <w:rPr>
      <w:sz w:val="18"/>
    </w:rPr>
  </w:style>
  <w:style w:type="paragraph" w:customStyle="1" w:styleId="JuJudges">
    <w:name w:val="Ju_Judges"/>
    <w:basedOn w:val="Normal"/>
    <w:rsid w:val="00350960"/>
    <w:pPr>
      <w:tabs>
        <w:tab w:val="left" w:pos="567"/>
        <w:tab w:val="left" w:pos="1134"/>
      </w:tabs>
    </w:pPr>
  </w:style>
  <w:style w:type="character" w:customStyle="1" w:styleId="JuNames">
    <w:name w:val="Ju_Names"/>
    <w:basedOn w:val="DefaultParagraphFont"/>
    <w:rsid w:val="00350960"/>
    <w:rPr>
      <w:smallCaps/>
    </w:rPr>
  </w:style>
  <w:style w:type="paragraph" w:customStyle="1" w:styleId="JuHA">
    <w:name w:val="Ju_H_A"/>
    <w:basedOn w:val="JuHIRoman"/>
    <w:next w:val="JuPara"/>
    <w:rsid w:val="00350960"/>
    <w:pPr>
      <w:tabs>
        <w:tab w:val="clear" w:pos="357"/>
        <w:tab w:val="left" w:pos="584"/>
      </w:tabs>
      <w:ind w:left="584" w:hanging="352"/>
    </w:pPr>
    <w:rPr>
      <w:b/>
    </w:rPr>
  </w:style>
  <w:style w:type="paragraph" w:customStyle="1" w:styleId="JuQuot">
    <w:name w:val="Ju_Quot"/>
    <w:basedOn w:val="JuPara"/>
    <w:rsid w:val="00350960"/>
    <w:pPr>
      <w:spacing w:before="120" w:after="120"/>
      <w:ind w:left="425" w:firstLine="142"/>
    </w:pPr>
    <w:rPr>
      <w:sz w:val="20"/>
    </w:rPr>
  </w:style>
  <w:style w:type="paragraph" w:customStyle="1" w:styleId="JuSigned">
    <w:name w:val="Ju_Signed"/>
    <w:basedOn w:val="Normal"/>
    <w:next w:val="JuParaLast"/>
    <w:rsid w:val="001524AA"/>
    <w:pPr>
      <w:tabs>
        <w:tab w:val="center" w:pos="1219"/>
        <w:tab w:val="center" w:pos="6379"/>
      </w:tabs>
      <w:spacing w:before="720"/>
    </w:pPr>
  </w:style>
  <w:style w:type="paragraph" w:customStyle="1" w:styleId="JuParaLast">
    <w:name w:val="Ju_Para_Last"/>
    <w:basedOn w:val="JuPara"/>
    <w:next w:val="JuPara"/>
    <w:rsid w:val="00350960"/>
    <w:pPr>
      <w:spacing w:before="240"/>
    </w:pPr>
  </w:style>
  <w:style w:type="paragraph" w:customStyle="1" w:styleId="JuCase">
    <w:name w:val="Ju_Case"/>
    <w:basedOn w:val="JuPara"/>
    <w:next w:val="JuPara"/>
    <w:rsid w:val="00350960"/>
    <w:rPr>
      <w:b/>
    </w:rPr>
  </w:style>
  <w:style w:type="paragraph" w:customStyle="1" w:styleId="JuList">
    <w:name w:val="Ju_List"/>
    <w:basedOn w:val="JuPara"/>
    <w:rsid w:val="00350960"/>
    <w:pPr>
      <w:ind w:left="340" w:hanging="340"/>
    </w:pPr>
  </w:style>
  <w:style w:type="paragraph" w:customStyle="1" w:styleId="JuHArticle">
    <w:name w:val="Ju_H_Article"/>
    <w:basedOn w:val="JuHa0"/>
    <w:next w:val="JuQuot"/>
    <w:rsid w:val="00350960"/>
    <w:pPr>
      <w:ind w:left="0" w:firstLine="0"/>
      <w:jc w:val="center"/>
    </w:pPr>
  </w:style>
  <w:style w:type="paragraph" w:customStyle="1" w:styleId="JuHa0">
    <w:name w:val="Ju_H_a"/>
    <w:basedOn w:val="JuH1"/>
    <w:next w:val="JuPara"/>
    <w:rsid w:val="00350960"/>
    <w:pPr>
      <w:tabs>
        <w:tab w:val="clear" w:pos="731"/>
        <w:tab w:val="left" w:pos="975"/>
      </w:tabs>
      <w:ind w:left="975" w:hanging="340"/>
    </w:pPr>
    <w:rPr>
      <w:b/>
      <w:i w:val="0"/>
      <w:sz w:val="20"/>
    </w:rPr>
  </w:style>
  <w:style w:type="paragraph" w:customStyle="1" w:styleId="JuH1">
    <w:name w:val="Ju_H_1."/>
    <w:basedOn w:val="JuHA"/>
    <w:next w:val="JuPara"/>
    <w:rsid w:val="00350960"/>
    <w:pPr>
      <w:tabs>
        <w:tab w:val="clear" w:pos="584"/>
        <w:tab w:val="left" w:pos="731"/>
      </w:tabs>
      <w:spacing w:before="240" w:after="120"/>
      <w:ind w:left="732" w:hanging="301"/>
    </w:pPr>
    <w:rPr>
      <w:b w:val="0"/>
      <w:i/>
    </w:rPr>
  </w:style>
  <w:style w:type="paragraph" w:customStyle="1" w:styleId="JuCourt">
    <w:name w:val="Ju_Court"/>
    <w:basedOn w:val="JuJudges"/>
    <w:rsid w:val="00350960"/>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350960"/>
  </w:style>
  <w:style w:type="paragraph" w:customStyle="1" w:styleId="OpiTranslation">
    <w:name w:val="Opi_Translation"/>
    <w:basedOn w:val="OpiHHead"/>
    <w:next w:val="OpiPara"/>
    <w:rsid w:val="00350960"/>
    <w:rPr>
      <w:sz w:val="24"/>
    </w:rPr>
  </w:style>
  <w:style w:type="paragraph" w:styleId="FootnoteText">
    <w:name w:val="footnote text"/>
    <w:basedOn w:val="Normal"/>
    <w:semiHidden/>
    <w:rsid w:val="00350960"/>
    <w:pPr>
      <w:jc w:val="both"/>
    </w:pPr>
    <w:rPr>
      <w:sz w:val="20"/>
    </w:rPr>
  </w:style>
  <w:style w:type="character" w:styleId="FootnoteReference">
    <w:name w:val="footnote reference"/>
    <w:basedOn w:val="DefaultParagraphFont"/>
    <w:semiHidden/>
    <w:rsid w:val="00350960"/>
    <w:rPr>
      <w:vertAlign w:val="superscript"/>
    </w:rPr>
  </w:style>
  <w:style w:type="paragraph" w:customStyle="1" w:styleId="JuHi">
    <w:name w:val="Ju_H_i"/>
    <w:basedOn w:val="JuHa0"/>
    <w:next w:val="JuPara"/>
    <w:rsid w:val="00350960"/>
    <w:pPr>
      <w:tabs>
        <w:tab w:val="clear" w:pos="975"/>
        <w:tab w:val="left" w:pos="1191"/>
      </w:tabs>
      <w:ind w:left="1190" w:hanging="357"/>
    </w:pPr>
    <w:rPr>
      <w:b w:val="0"/>
      <w:i/>
    </w:rPr>
  </w:style>
  <w:style w:type="paragraph" w:styleId="Header">
    <w:name w:val="header"/>
    <w:basedOn w:val="Normal"/>
    <w:rsid w:val="00350960"/>
    <w:pPr>
      <w:tabs>
        <w:tab w:val="center" w:pos="3686"/>
        <w:tab w:val="right" w:pos="7371"/>
      </w:tabs>
    </w:pPr>
    <w:rPr>
      <w:sz w:val="18"/>
    </w:rPr>
  </w:style>
  <w:style w:type="character" w:styleId="PageNumber">
    <w:name w:val="page number"/>
    <w:basedOn w:val="DefaultParagraphFont"/>
    <w:rsid w:val="00350960"/>
    <w:rPr>
      <w:sz w:val="18"/>
    </w:rPr>
  </w:style>
  <w:style w:type="paragraph" w:customStyle="1" w:styleId="JuH">
    <w:name w:val="Ju_H_–"/>
    <w:basedOn w:val="JuHalpha"/>
    <w:next w:val="JuPara"/>
    <w:rsid w:val="00350960"/>
    <w:pPr>
      <w:tabs>
        <w:tab w:val="clear" w:pos="1372"/>
      </w:tabs>
      <w:ind w:left="1236" w:firstLine="0"/>
    </w:pPr>
    <w:rPr>
      <w:i/>
    </w:rPr>
  </w:style>
  <w:style w:type="paragraph" w:customStyle="1" w:styleId="JuHalpha">
    <w:name w:val="Ju_H_alpha"/>
    <w:basedOn w:val="JuHi"/>
    <w:next w:val="JuPara"/>
    <w:rsid w:val="00350960"/>
    <w:pPr>
      <w:tabs>
        <w:tab w:val="clear" w:pos="1191"/>
        <w:tab w:val="left" w:pos="1372"/>
      </w:tabs>
      <w:ind w:left="1373" w:hanging="335"/>
    </w:pPr>
    <w:rPr>
      <w:i w:val="0"/>
    </w:rPr>
  </w:style>
  <w:style w:type="paragraph" w:customStyle="1" w:styleId="JuLista">
    <w:name w:val="Ju_List_a"/>
    <w:basedOn w:val="JuList"/>
    <w:rsid w:val="00350960"/>
    <w:pPr>
      <w:ind w:left="346" w:firstLine="0"/>
    </w:pPr>
  </w:style>
  <w:style w:type="paragraph" w:customStyle="1" w:styleId="JuListi">
    <w:name w:val="Ju_List_i"/>
    <w:basedOn w:val="JuLista"/>
    <w:rsid w:val="00350960"/>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350960"/>
    <w:pPr>
      <w:jc w:val="right"/>
    </w:pPr>
  </w:style>
  <w:style w:type="paragraph" w:customStyle="1" w:styleId="JuHeader">
    <w:name w:val="Ju_Header"/>
    <w:basedOn w:val="Header"/>
    <w:rsid w:val="00350960"/>
  </w:style>
  <w:style w:type="paragraph" w:customStyle="1" w:styleId="DecHTitle">
    <w:name w:val="Dec_H_Title"/>
    <w:basedOn w:val="Normal"/>
    <w:rsid w:val="00350960"/>
    <w:pPr>
      <w:spacing w:after="240"/>
      <w:jc w:val="center"/>
    </w:pPr>
    <w:rPr>
      <w:sz w:val="28"/>
    </w:rPr>
  </w:style>
  <w:style w:type="paragraph" w:customStyle="1" w:styleId="DecHCase">
    <w:name w:val="Dec_H_Case"/>
    <w:basedOn w:val="DecHTitle"/>
    <w:next w:val="JuPara"/>
    <w:rsid w:val="00350960"/>
    <w:rPr>
      <w:sz w:val="24"/>
    </w:rPr>
  </w:style>
  <w:style w:type="paragraph" w:customStyle="1" w:styleId="DecList">
    <w:name w:val="Dec_List"/>
    <w:basedOn w:val="Normal"/>
    <w:rsid w:val="00350960"/>
    <w:pPr>
      <w:spacing w:before="240"/>
      <w:ind w:left="284"/>
      <w:jc w:val="both"/>
    </w:pPr>
  </w:style>
  <w:style w:type="paragraph" w:customStyle="1" w:styleId="SuCoverTitle1">
    <w:name w:val="Su_Cover_Title1"/>
    <w:basedOn w:val="Normal"/>
    <w:next w:val="SuCoverTitle2"/>
    <w:rsid w:val="00350960"/>
    <w:pPr>
      <w:spacing w:before="2500"/>
      <w:jc w:val="center"/>
    </w:pPr>
    <w:rPr>
      <w:sz w:val="22"/>
    </w:rPr>
  </w:style>
  <w:style w:type="paragraph" w:customStyle="1" w:styleId="SuCoverTitle2">
    <w:name w:val="Su_Cover_Title2"/>
    <w:basedOn w:val="SuCoverTitle1"/>
    <w:next w:val="Normal"/>
    <w:rsid w:val="00350960"/>
    <w:pPr>
      <w:spacing w:before="240"/>
    </w:pPr>
    <w:rPr>
      <w:sz w:val="18"/>
    </w:rPr>
  </w:style>
  <w:style w:type="paragraph" w:customStyle="1" w:styleId="JuQuotSub">
    <w:name w:val="Ju_Quot_Sub"/>
    <w:basedOn w:val="JuQuot"/>
    <w:rsid w:val="00350960"/>
    <w:pPr>
      <w:ind w:left="567"/>
    </w:pPr>
  </w:style>
  <w:style w:type="paragraph" w:customStyle="1" w:styleId="JuParaSub">
    <w:name w:val="Ju_Para_Sub"/>
    <w:basedOn w:val="JuPara"/>
    <w:rsid w:val="00350960"/>
    <w:pPr>
      <w:ind w:left="284"/>
    </w:pPr>
  </w:style>
  <w:style w:type="paragraph" w:customStyle="1" w:styleId="SuPara">
    <w:name w:val="Su_Para"/>
    <w:basedOn w:val="SuKeywords"/>
    <w:rsid w:val="00350960"/>
    <w:pPr>
      <w:spacing w:before="0" w:after="0"/>
    </w:pPr>
    <w:rPr>
      <w:i w:val="0"/>
    </w:rPr>
  </w:style>
  <w:style w:type="paragraph" w:customStyle="1" w:styleId="SuKeywords">
    <w:name w:val="Su_Keywords"/>
    <w:basedOn w:val="SuHHead"/>
    <w:rsid w:val="00350960"/>
    <w:pPr>
      <w:spacing w:before="120"/>
    </w:pPr>
    <w:rPr>
      <w:b w:val="0"/>
      <w:i/>
    </w:rPr>
  </w:style>
  <w:style w:type="paragraph" w:customStyle="1" w:styleId="SuHHead">
    <w:name w:val="Su_H_Head"/>
    <w:basedOn w:val="SuSubject"/>
    <w:rsid w:val="00350960"/>
    <w:pPr>
      <w:spacing w:after="120"/>
    </w:pPr>
  </w:style>
  <w:style w:type="paragraph" w:customStyle="1" w:styleId="SuSubject">
    <w:name w:val="Su_Subject"/>
    <w:basedOn w:val="SuSummary"/>
    <w:rsid w:val="00350960"/>
    <w:pPr>
      <w:spacing w:before="360"/>
      <w:jc w:val="both"/>
    </w:pPr>
    <w:rPr>
      <w:b/>
      <w:sz w:val="22"/>
    </w:rPr>
  </w:style>
  <w:style w:type="paragraph" w:customStyle="1" w:styleId="SuSummary">
    <w:name w:val="Su_Summary"/>
    <w:basedOn w:val="Normal"/>
    <w:next w:val="SuSubject"/>
    <w:rsid w:val="00350960"/>
    <w:pPr>
      <w:spacing w:after="240"/>
      <w:jc w:val="center"/>
    </w:pPr>
  </w:style>
  <w:style w:type="paragraph" w:styleId="BalloonText">
    <w:name w:val="Balloon Text"/>
    <w:basedOn w:val="Normal"/>
    <w:semiHidden/>
    <w:rsid w:val="00EC6427"/>
    <w:rPr>
      <w:rFonts w:ascii="Tahoma" w:hAnsi="Tahoma" w:cs="Tahoma"/>
      <w:sz w:val="16"/>
      <w:szCs w:val="16"/>
    </w:rPr>
  </w:style>
  <w:style w:type="paragraph" w:customStyle="1" w:styleId="JuParaChar">
    <w:name w:val="Ju_Para Char"/>
    <w:basedOn w:val="Normal"/>
    <w:link w:val="JuParaCharChar"/>
    <w:rsid w:val="00D31210"/>
    <w:pPr>
      <w:ind w:firstLine="284"/>
    </w:pPr>
  </w:style>
  <w:style w:type="character" w:customStyle="1" w:styleId="JuParaCharChar">
    <w:name w:val="Ju_Para Char Char"/>
    <w:basedOn w:val="DefaultParagraphFont"/>
    <w:link w:val="JuParaChar"/>
    <w:rsid w:val="00D31210"/>
    <w:rPr>
      <w:sz w:val="24"/>
      <w:lang w:val="fr-FR" w:eastAsia="fr-FR" w:bidi="ar-SA"/>
    </w:rPr>
  </w:style>
  <w:style w:type="paragraph" w:customStyle="1" w:styleId="PJuPara">
    <w:name w:val="P_Ju_Para"/>
    <w:basedOn w:val="Normal"/>
    <w:rsid w:val="00350960"/>
    <w:pPr>
      <w:ind w:firstLine="284"/>
      <w:jc w:val="both"/>
    </w:pPr>
  </w:style>
  <w:style w:type="paragraph" w:customStyle="1" w:styleId="PJuQuot">
    <w:name w:val="P_Ju_Quot"/>
    <w:basedOn w:val="Normal"/>
    <w:rsid w:val="00350960"/>
    <w:pPr>
      <w:spacing w:before="120" w:after="120"/>
      <w:ind w:left="403" w:firstLine="176"/>
      <w:jc w:val="both"/>
    </w:pPr>
    <w:rPr>
      <w:sz w:val="20"/>
    </w:rPr>
  </w:style>
  <w:style w:type="paragraph" w:customStyle="1" w:styleId="PListArticleSubject">
    <w:name w:val="P_List_ArticleSubject"/>
    <w:basedOn w:val="Normal"/>
    <w:rsid w:val="00350960"/>
    <w:pPr>
      <w:tabs>
        <w:tab w:val="left" w:pos="2977"/>
      </w:tabs>
      <w:ind w:left="2977" w:hanging="2977"/>
    </w:pPr>
  </w:style>
  <w:style w:type="paragraph" w:customStyle="1" w:styleId="PListCaseNo">
    <w:name w:val="P_List_CaseNo"/>
    <w:basedOn w:val="Normal"/>
    <w:rsid w:val="00350960"/>
    <w:pPr>
      <w:tabs>
        <w:tab w:val="left" w:pos="1276"/>
      </w:tabs>
      <w:spacing w:line="288" w:lineRule="auto"/>
      <w:ind w:left="1276" w:hanging="1276"/>
    </w:pPr>
  </w:style>
  <w:style w:type="paragraph" w:customStyle="1" w:styleId="PListCases">
    <w:name w:val="P_List_Cases"/>
    <w:basedOn w:val="Normal"/>
    <w:rsid w:val="00350960"/>
    <w:pPr>
      <w:spacing w:line="288" w:lineRule="auto"/>
    </w:pPr>
  </w:style>
  <w:style w:type="paragraph" w:customStyle="1" w:styleId="PTextIntro">
    <w:name w:val="P_Text_Intro"/>
    <w:basedOn w:val="Normal"/>
    <w:rsid w:val="00350960"/>
    <w:pPr>
      <w:jc w:val="both"/>
    </w:pPr>
    <w:rPr>
      <w:i/>
      <w:sz w:val="20"/>
    </w:rPr>
  </w:style>
  <w:style w:type="paragraph" w:customStyle="1" w:styleId="PTitleCover">
    <w:name w:val="P_Title_Cover"/>
    <w:basedOn w:val="Normal"/>
    <w:rsid w:val="00350960"/>
    <w:pPr>
      <w:spacing w:before="2500"/>
      <w:jc w:val="center"/>
    </w:pPr>
    <w:rPr>
      <w:b/>
      <w:smallCaps/>
      <w:sz w:val="30"/>
    </w:rPr>
  </w:style>
  <w:style w:type="paragraph" w:customStyle="1" w:styleId="PTitle1Alpha">
    <w:name w:val="P_Title1_Alpha"/>
    <w:basedOn w:val="Normal"/>
    <w:next w:val="Normal"/>
    <w:rsid w:val="00350960"/>
    <w:pPr>
      <w:spacing w:after="120"/>
      <w:jc w:val="center"/>
    </w:pPr>
    <w:rPr>
      <w:b/>
      <w:smallCaps/>
      <w:sz w:val="30"/>
    </w:rPr>
  </w:style>
  <w:style w:type="paragraph" w:customStyle="1" w:styleId="PTitle1IndexArticle">
    <w:name w:val="P_Title1_IndexArticle"/>
    <w:basedOn w:val="Normal"/>
    <w:rsid w:val="00350960"/>
    <w:pPr>
      <w:spacing w:after="120"/>
      <w:jc w:val="center"/>
    </w:pPr>
    <w:rPr>
      <w:b/>
      <w:smallCaps/>
      <w:sz w:val="30"/>
    </w:rPr>
  </w:style>
  <w:style w:type="paragraph" w:customStyle="1" w:styleId="PTitle1IndexKey">
    <w:name w:val="P_Title1_IndexKey"/>
    <w:basedOn w:val="Normal"/>
    <w:rsid w:val="00350960"/>
    <w:pPr>
      <w:spacing w:after="600"/>
      <w:jc w:val="center"/>
    </w:pPr>
    <w:rPr>
      <w:b/>
      <w:smallCaps/>
      <w:sz w:val="30"/>
      <w:lang w:val="en-GB"/>
    </w:rPr>
  </w:style>
  <w:style w:type="paragraph" w:customStyle="1" w:styleId="PTitle1Num">
    <w:name w:val="P_Title1_Num"/>
    <w:basedOn w:val="Normal"/>
    <w:next w:val="PListCaseNo"/>
    <w:rsid w:val="00350960"/>
    <w:pPr>
      <w:spacing w:after="720"/>
      <w:jc w:val="center"/>
    </w:pPr>
    <w:rPr>
      <w:b/>
      <w:smallCaps/>
      <w:sz w:val="30"/>
    </w:rPr>
  </w:style>
  <w:style w:type="paragraph" w:customStyle="1" w:styleId="PTitle2Country">
    <w:name w:val="P_Title2_Country"/>
    <w:basedOn w:val="Normal"/>
    <w:next w:val="PListCases"/>
    <w:rsid w:val="00350960"/>
    <w:pPr>
      <w:keepNext/>
      <w:keepLines/>
      <w:spacing w:before="600" w:after="360"/>
    </w:pPr>
    <w:rPr>
      <w:b/>
    </w:rPr>
  </w:style>
  <w:style w:type="paragraph" w:customStyle="1" w:styleId="PTitle2Letters">
    <w:name w:val="P_Title2_Letters"/>
    <w:basedOn w:val="Normal"/>
    <w:next w:val="PListCases"/>
    <w:rsid w:val="00350960"/>
    <w:pPr>
      <w:keepNext/>
      <w:keepLines/>
      <w:spacing w:before="600" w:after="360"/>
    </w:pPr>
    <w:rPr>
      <w:b/>
      <w:sz w:val="28"/>
    </w:rPr>
  </w:style>
  <w:style w:type="paragraph" w:customStyle="1" w:styleId="PTitle2Part">
    <w:name w:val="P_Title2_Part"/>
    <w:basedOn w:val="Normal"/>
    <w:rsid w:val="00350960"/>
    <w:pPr>
      <w:keepNext/>
      <w:keepLines/>
      <w:spacing w:before="600" w:after="240"/>
      <w:jc w:val="center"/>
    </w:pPr>
    <w:rPr>
      <w:b/>
      <w:caps/>
    </w:rPr>
  </w:style>
  <w:style w:type="paragraph" w:customStyle="1" w:styleId="PTitle3Article">
    <w:name w:val="P_Title3_Article"/>
    <w:basedOn w:val="Normal"/>
    <w:rsid w:val="00350960"/>
    <w:pPr>
      <w:keepNext/>
      <w:keepLines/>
      <w:spacing w:before="360" w:after="120"/>
      <w:jc w:val="center"/>
    </w:pPr>
    <w:rPr>
      <w:b/>
      <w:smallCaps/>
      <w:sz w:val="22"/>
    </w:rPr>
  </w:style>
  <w:style w:type="paragraph" w:customStyle="1" w:styleId="PTitle4ArticleSub">
    <w:name w:val="P_Title4_Article_Sub"/>
    <w:basedOn w:val="PTitle3Article"/>
    <w:rsid w:val="00350960"/>
    <w:pPr>
      <w:spacing w:before="240"/>
    </w:pPr>
    <w:rPr>
      <w:smallCaps w:val="0"/>
      <w:sz w:val="20"/>
    </w:rPr>
  </w:style>
  <w:style w:type="paragraph" w:customStyle="1" w:styleId="PTitle5Subject">
    <w:name w:val="P_Title5_Subject"/>
    <w:basedOn w:val="Normal"/>
    <w:rsid w:val="00350960"/>
    <w:pPr>
      <w:keepNext/>
      <w:keepLines/>
      <w:spacing w:before="240" w:after="120"/>
      <w:jc w:val="both"/>
    </w:pPr>
    <w:rPr>
      <w:b/>
      <w:i/>
    </w:rPr>
  </w:style>
  <w:style w:type="paragraph" w:customStyle="1" w:styleId="PTitle6SubjectSub">
    <w:name w:val="P_Title6_Subject_Sub"/>
    <w:basedOn w:val="Normal"/>
    <w:rsid w:val="00350960"/>
    <w:pPr>
      <w:keepNext/>
      <w:keepLines/>
      <w:spacing w:before="240" w:after="120"/>
      <w:ind w:left="284"/>
      <w:jc w:val="both"/>
    </w:pPr>
    <w:rPr>
      <w:b/>
      <w:sz w:val="20"/>
    </w:rPr>
  </w:style>
  <w:style w:type="paragraph" w:customStyle="1" w:styleId="PTitle7CaseName">
    <w:name w:val="P_Title7_CaseName"/>
    <w:basedOn w:val="Normal"/>
    <w:rsid w:val="00350960"/>
    <w:pPr>
      <w:keepLines/>
      <w:spacing w:after="240"/>
      <w:jc w:val="right"/>
    </w:pPr>
    <w:rPr>
      <w:sz w:val="22"/>
    </w:rPr>
  </w:style>
  <w:style w:type="paragraph" w:customStyle="1" w:styleId="OpiParaSub">
    <w:name w:val="Opi_Para_Sub"/>
    <w:basedOn w:val="JuParaSub"/>
    <w:rsid w:val="00350960"/>
  </w:style>
  <w:style w:type="paragraph" w:customStyle="1" w:styleId="OpiQuotSub">
    <w:name w:val="Opi_Quot_Sub"/>
    <w:basedOn w:val="JuQuotSub"/>
    <w:rsid w:val="00350960"/>
  </w:style>
  <w:style w:type="paragraph" w:styleId="CommentSubject">
    <w:name w:val="annotation subject"/>
    <w:basedOn w:val="CommentText"/>
    <w:next w:val="CommentText"/>
    <w:semiHidden/>
    <w:rsid w:val="00E27B15"/>
    <w:rPr>
      <w:b/>
      <w:bCs/>
    </w:rPr>
  </w:style>
  <w:style w:type="paragraph" w:customStyle="1" w:styleId="I">
    <w:name w:val="I"/>
    <w:basedOn w:val="JuHIRoman"/>
    <w:rsid w:val="00342536"/>
  </w:style>
  <w:style w:type="paragraph" w:customStyle="1" w:styleId="JuParaCharCharCharCharCharCharCharCharCharCharChar">
    <w:name w:val="Ju_Para Char Char Char Char Char Char Char Char Char Char Char"/>
    <w:basedOn w:val="Normal"/>
    <w:link w:val="JuParaCharCharCharCharCharCharCharCharCharCharCharChar"/>
    <w:rsid w:val="00CB5E15"/>
    <w:pPr>
      <w:ind w:firstLine="284"/>
      <w:jc w:val="both"/>
    </w:pPr>
  </w:style>
  <w:style w:type="character" w:customStyle="1" w:styleId="JuParaCharCharCharCharCharCharCharCharCharCharCharChar">
    <w:name w:val="Ju_Para Char Char Char Char Char Char Char Char Char Char Char Char"/>
    <w:basedOn w:val="DefaultParagraphFont"/>
    <w:link w:val="JuParaCharCharCharCharCharCharCharCharCharCharChar"/>
    <w:rsid w:val="00CB5E15"/>
    <w:rPr>
      <w:sz w:val="24"/>
      <w:lang w:val="fr-FR" w:eastAsia="fr-FR" w:bidi="ar-SA"/>
    </w:rPr>
  </w:style>
  <w:style w:type="paragraph" w:customStyle="1" w:styleId="JuParaCharCharCharCharChar1CharCharCharChar">
    <w:name w:val="Ju_Para Char Char Char Char Char1 Char Char Char Char"/>
    <w:basedOn w:val="Normal"/>
    <w:link w:val="JuParaCharCharCharCharChar1CharCharCharCharChar"/>
    <w:rsid w:val="00CB5E15"/>
    <w:pPr>
      <w:ind w:firstLine="284"/>
      <w:jc w:val="both"/>
    </w:pPr>
  </w:style>
  <w:style w:type="character" w:customStyle="1" w:styleId="JuParaCharCharCharCharChar1CharCharCharCharChar">
    <w:name w:val="Ju_Para Char Char Char Char Char1 Char Char Char Char Char"/>
    <w:basedOn w:val="DefaultParagraphFont"/>
    <w:link w:val="JuParaCharCharCharCharChar1CharCharCharChar"/>
    <w:rsid w:val="00CB5E15"/>
    <w:rPr>
      <w:sz w:val="24"/>
      <w:lang w:val="fr-FR" w:eastAsia="fr-FR" w:bidi="ar-SA"/>
    </w:rPr>
  </w:style>
  <w:style w:type="character" w:customStyle="1" w:styleId="JuParaCharCharChar">
    <w:name w:val="Ju_Para Char Char Char"/>
    <w:basedOn w:val="DefaultParagraphFont"/>
    <w:rsid w:val="00AE05B5"/>
    <w:rPr>
      <w:sz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D85329-8497-43C4-AB49-24504E141505}"/>
</file>

<file path=customXml/itemProps2.xml><?xml version="1.0" encoding="utf-8"?>
<ds:datastoreItem xmlns:ds="http://schemas.openxmlformats.org/officeDocument/2006/customXml" ds:itemID="{CD07111F-B531-41B8-96C6-F4218E4A4451}"/>
</file>

<file path=customXml/itemProps3.xml><?xml version="1.0" encoding="utf-8"?>
<ds:datastoreItem xmlns:ds="http://schemas.openxmlformats.org/officeDocument/2006/customXml" ds:itemID="{E7D3D925-55BA-48F8-834A-6304DDDC7547}"/>
</file>

<file path=docProps/app.xml><?xml version="1.0" encoding="utf-8"?>
<Properties xmlns="http://schemas.openxmlformats.org/officeDocument/2006/extended-properties" xmlns:vt="http://schemas.openxmlformats.org/officeDocument/2006/docPropsVTypes">
  <Template>Normal.dotm</Template>
  <TotalTime>3989</TotalTime>
  <Pages>1</Pages>
  <Words>2745</Words>
  <Characters>15651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4</cp:revision>
  <cp:lastPrinted>2006-07-11T10:19:00Z</cp:lastPrinted>
  <dcterms:created xsi:type="dcterms:W3CDTF">2015-03-18T10:02:00Z</dcterms:created>
  <dcterms:modified xsi:type="dcterms:W3CDTF">2015-03-18T10:02:00Z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