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EF742E" w:rsidR="006624ED" w:rsidP="004D5CC3" w:rsidRDefault="006624ED">
      <w:pPr>
        <w:jc w:val="center"/>
      </w:pPr>
      <w:bookmarkStart w:name="_GoBack" w:id="0"/>
      <w:bookmarkEnd w:id="0"/>
    </w:p>
    <w:p w:rsidRPr="00EF742E" w:rsidR="00CD49A7" w:rsidP="004D5CC3" w:rsidRDefault="00CD49A7">
      <w:pPr>
        <w:jc w:val="center"/>
      </w:pPr>
    </w:p>
    <w:p w:rsidRPr="00EF742E" w:rsidR="00CD49A7" w:rsidP="004D5CC3" w:rsidRDefault="00680FC4">
      <w:pPr>
        <w:jc w:val="center"/>
      </w:pPr>
      <w:r w:rsidRPr="00EF742E">
        <w:t>SECOND SECTION</w:t>
      </w:r>
    </w:p>
    <w:p w:rsidRPr="00EF742E" w:rsidR="006624ED" w:rsidP="004D5CC3" w:rsidRDefault="006624ED">
      <w:pPr>
        <w:jc w:val="center"/>
      </w:pPr>
    </w:p>
    <w:p w:rsidRPr="00EF742E" w:rsidR="00CD49A7" w:rsidP="004D5CC3" w:rsidRDefault="00CD49A7">
      <w:pPr>
        <w:jc w:val="center"/>
      </w:pPr>
    </w:p>
    <w:p w:rsidRPr="00EF742E" w:rsidR="00CD49A7" w:rsidP="004D5CC3" w:rsidRDefault="00CD49A7">
      <w:pPr>
        <w:jc w:val="center"/>
        <w:rPr>
          <w:b/>
        </w:rPr>
      </w:pPr>
      <w:r w:rsidRPr="00EF742E">
        <w:rPr>
          <w:b/>
        </w:rPr>
        <w:t xml:space="preserve">CASE OF </w:t>
      </w:r>
      <w:r w:rsidRPr="00EF742E" w:rsidR="00680FC4">
        <w:rPr>
          <w:b/>
        </w:rPr>
        <w:t xml:space="preserve">ELLI POLUHAS DÖDSBO v. </w:t>
      </w:r>
      <w:smartTag w:uri="urn:schemas-microsoft-com:office:smarttags" w:element="place">
        <w:smartTag w:uri="urn:schemas-microsoft-com:office:smarttags" w:element="country-region">
          <w:r w:rsidR="00680FC4" w:rsidRPr="00EF742E">
            <w:rPr>
              <w:b/>
            </w:rPr>
            <w:t>SWEDEN</w:t>
          </w:r>
        </w:smartTag>
      </w:smartTag>
    </w:p>
    <w:p w:rsidR="00CD49A7" w:rsidP="004D5CC3" w:rsidRDefault="00CD49A7">
      <w:pPr>
        <w:jc w:val="center"/>
      </w:pPr>
    </w:p>
    <w:p w:rsidRPr="00EF742E" w:rsidR="00BC03AD" w:rsidP="004D5CC3" w:rsidRDefault="00BC03AD">
      <w:pPr>
        <w:jc w:val="center"/>
      </w:pPr>
    </w:p>
    <w:p w:rsidRPr="00EF742E" w:rsidR="00CD49A7" w:rsidP="004D5CC3" w:rsidRDefault="00CD49A7">
      <w:pPr>
        <w:jc w:val="center"/>
        <w:rPr>
          <w:i/>
        </w:rPr>
      </w:pPr>
      <w:r w:rsidRPr="00EF742E">
        <w:rPr>
          <w:i/>
        </w:rPr>
        <w:t>(</w:t>
      </w:r>
      <w:r w:rsidRPr="00EF742E" w:rsidR="00680FC4">
        <w:rPr>
          <w:i/>
        </w:rPr>
        <w:t>Application no. 61564/00</w:t>
      </w:r>
      <w:r w:rsidRPr="00EF742E">
        <w:rPr>
          <w:i/>
        </w:rPr>
        <w:t>)</w:t>
      </w:r>
    </w:p>
    <w:p w:rsidRPr="00EF742E" w:rsidR="006624ED" w:rsidP="004D5CC3" w:rsidRDefault="006624ED">
      <w:pPr>
        <w:jc w:val="center"/>
        <w:rPr>
          <w:rStyle w:val="JuParaChar"/>
        </w:rPr>
      </w:pPr>
    </w:p>
    <w:p w:rsidRPr="00EF742E" w:rsidR="006624ED" w:rsidP="004D5CC3" w:rsidRDefault="006624ED">
      <w:pPr>
        <w:jc w:val="center"/>
        <w:rPr>
          <w:rStyle w:val="JuParaChar"/>
        </w:rPr>
      </w:pPr>
    </w:p>
    <w:p w:rsidRPr="00EF742E" w:rsidR="006624ED" w:rsidP="004D5CC3" w:rsidRDefault="006624ED">
      <w:pPr>
        <w:jc w:val="center"/>
        <w:rPr>
          <w:rStyle w:val="JuParaChar"/>
        </w:rPr>
      </w:pPr>
      <w:r w:rsidRPr="00EF742E">
        <w:rPr>
          <w:rStyle w:val="JuParaChar"/>
        </w:rPr>
        <w:t>JUDGMENT</w:t>
      </w:r>
    </w:p>
    <w:p w:rsidRPr="00EF742E" w:rsidR="006624ED" w:rsidP="004D5CC3" w:rsidRDefault="006624ED">
      <w:pPr>
        <w:jc w:val="center"/>
        <w:rPr>
          <w:rStyle w:val="JuParaChar"/>
        </w:rPr>
      </w:pPr>
    </w:p>
    <w:p w:rsidRPr="00EF742E" w:rsidR="006624ED" w:rsidP="004D5CC3" w:rsidRDefault="006624ED">
      <w:pPr>
        <w:jc w:val="center"/>
        <w:rPr>
          <w:rStyle w:val="JuParaChar"/>
        </w:rPr>
      </w:pPr>
    </w:p>
    <w:p w:rsidRPr="00EF742E" w:rsidR="006624ED" w:rsidP="004D5CC3" w:rsidRDefault="006624ED">
      <w:pPr>
        <w:jc w:val="center"/>
        <w:rPr>
          <w:rStyle w:val="JuParaChar"/>
        </w:rPr>
      </w:pPr>
      <w:smartTag w:uri="urn:schemas-microsoft-com:office:smarttags" w:element="place">
        <w:smartTag w:uri="urn:schemas-microsoft-com:office:smarttags" w:element="City">
          <w:r w:rsidRPr="00EF742E">
            <w:rPr>
              <w:rStyle w:val="JuParaChar"/>
            </w:rPr>
            <w:t>STRASBOURG</w:t>
          </w:r>
        </w:smartTag>
      </w:smartTag>
    </w:p>
    <w:p w:rsidR="006624ED" w:rsidP="004D5CC3" w:rsidRDefault="006624ED">
      <w:pPr>
        <w:jc w:val="center"/>
        <w:rPr>
          <w:rStyle w:val="JuParaChar"/>
        </w:rPr>
      </w:pPr>
    </w:p>
    <w:p w:rsidRPr="00EF742E" w:rsidR="00BC03AD" w:rsidP="004D5CC3" w:rsidRDefault="00BC03AD">
      <w:pPr>
        <w:jc w:val="center"/>
        <w:rPr>
          <w:rStyle w:val="JuParaChar"/>
        </w:rPr>
      </w:pPr>
    </w:p>
    <w:p w:rsidRPr="00EF742E" w:rsidR="006624ED" w:rsidP="004D5CC3" w:rsidRDefault="001B43E0">
      <w:pPr>
        <w:jc w:val="center"/>
        <w:rPr>
          <w:rStyle w:val="JuParaChar"/>
        </w:rPr>
      </w:pPr>
      <w:smartTag w:uri="urn:schemas-microsoft-com:office:smarttags" w:element="date">
        <w:smartTagPr>
          <w:attr w:name="Month" w:val="1"/>
          <w:attr w:name="Day" w:val="17"/>
          <w:attr w:name="Year" w:val="2006"/>
        </w:smartTagPr>
        <w:r w:rsidRPr="00EF742E">
          <w:rPr>
            <w:rStyle w:val="JuParaChar"/>
          </w:rPr>
          <w:t xml:space="preserve">17 January </w:t>
        </w:r>
        <w:r w:rsidR="006624ED" w:rsidRPr="00EF742E">
          <w:rPr>
            <w:rStyle w:val="JuParaChar"/>
          </w:rPr>
          <w:t>200</w:t>
        </w:r>
        <w:r w:rsidRPr="00EF742E">
          <w:rPr>
            <w:rStyle w:val="JuParaChar"/>
          </w:rPr>
          <w:t>6</w:t>
        </w:r>
      </w:smartTag>
    </w:p>
    <w:p w:rsidRPr="00EF742E" w:rsidR="006624ED" w:rsidP="004D5CC3" w:rsidRDefault="006624ED">
      <w:pPr>
        <w:jc w:val="center"/>
        <w:rPr>
          <w:rStyle w:val="JuParaChar"/>
        </w:rPr>
      </w:pPr>
    </w:p>
    <w:p w:rsidR="00BC03AD" w:rsidP="004D5CC3" w:rsidRDefault="00BC03AD">
      <w:pPr>
        <w:jc w:val="center"/>
        <w:rPr>
          <w:color w:val="FF0000"/>
        </w:rPr>
      </w:pPr>
    </w:p>
    <w:p w:rsidR="00BC03AD" w:rsidP="004D5CC3" w:rsidRDefault="00BC03AD">
      <w:pPr>
        <w:jc w:val="center"/>
        <w:rPr>
          <w:color w:val="FF0000"/>
        </w:rPr>
      </w:pPr>
    </w:p>
    <w:p w:rsidR="00BC03AD" w:rsidP="004D5CC3" w:rsidRDefault="00BC03AD">
      <w:pPr>
        <w:jc w:val="center"/>
        <w:rPr>
          <w:b/>
          <w:color w:val="FF0000"/>
          <w:sz w:val="36"/>
          <w:u w:val="single"/>
        </w:rPr>
      </w:pPr>
      <w:r>
        <w:rPr>
          <w:b/>
          <w:color w:val="FF0000"/>
          <w:sz w:val="36"/>
          <w:u w:val="single"/>
        </w:rPr>
        <w:t>FINAL</w:t>
      </w:r>
    </w:p>
    <w:p w:rsidR="00BC03AD" w:rsidP="004D5CC3" w:rsidRDefault="00BC03AD">
      <w:pPr>
        <w:jc w:val="center"/>
        <w:rPr>
          <w:color w:val="FF0000"/>
        </w:rPr>
      </w:pPr>
    </w:p>
    <w:p w:rsidR="00BC03AD" w:rsidP="004D5CC3" w:rsidRDefault="00BC03AD">
      <w:pPr>
        <w:jc w:val="center"/>
        <w:rPr>
          <w:color w:val="FF0000"/>
        </w:rPr>
      </w:pPr>
    </w:p>
    <w:p w:rsidR="00BC03AD" w:rsidP="004D5CC3" w:rsidRDefault="00BC03AD">
      <w:pPr>
        <w:jc w:val="center"/>
        <w:rPr>
          <w:i/>
          <w:color w:val="FF0000"/>
          <w:sz w:val="36"/>
        </w:rPr>
      </w:pPr>
      <w:smartTag w:uri="urn:schemas-microsoft-com:office:smarttags" w:element="date">
        <w:smartTagPr>
          <w:attr w:name="Month" w:val="7"/>
          <w:attr w:name="Day" w:val="3"/>
          <w:attr w:name="Year" w:val="2006"/>
        </w:smartTagPr>
        <w:r>
          <w:rPr>
            <w:i/>
            <w:color w:val="FF0000"/>
            <w:sz w:val="36"/>
          </w:rPr>
          <w:t>03/07/2006</w:t>
        </w:r>
      </w:smartTag>
    </w:p>
    <w:p w:rsidR="00BC03AD" w:rsidP="004D5CC3" w:rsidRDefault="00BC03AD">
      <w:pPr>
        <w:jc w:val="center"/>
        <w:rPr>
          <w:color w:val="FF0000"/>
        </w:rPr>
      </w:pPr>
    </w:p>
    <w:p w:rsidR="00BC03AD" w:rsidP="004D5CC3" w:rsidRDefault="00BC03AD">
      <w:pPr>
        <w:jc w:val="center"/>
        <w:rPr>
          <w:color w:val="FF0000"/>
        </w:rPr>
      </w:pPr>
    </w:p>
    <w:p w:rsidRPr="00EF742E" w:rsidR="006624ED" w:rsidP="004D5CC3" w:rsidRDefault="006624ED">
      <w:pPr>
        <w:jc w:val="center"/>
        <w:rPr>
          <w:rStyle w:val="JuParaChar"/>
        </w:rPr>
      </w:pPr>
    </w:p>
    <w:p w:rsidR="004D5CC3" w:rsidP="006624ED" w:rsidRDefault="004D5CC3">
      <w:pPr>
        <w:jc w:val="both"/>
        <w:rPr>
          <w:rStyle w:val="JuParaChar"/>
          <w:i/>
        </w:rPr>
      </w:pPr>
    </w:p>
    <w:p w:rsidR="004D5CC3" w:rsidP="006624ED" w:rsidRDefault="004D5CC3">
      <w:pPr>
        <w:jc w:val="both"/>
        <w:rPr>
          <w:rStyle w:val="JuParaChar"/>
          <w:i/>
        </w:rPr>
      </w:pPr>
    </w:p>
    <w:p w:rsidRPr="00EF742E" w:rsidR="004D5CC3" w:rsidP="006624ED" w:rsidRDefault="004D5CC3">
      <w:pPr>
        <w:jc w:val="both"/>
        <w:sectPr w:rsidRPr="00EF742E" w:rsidR="004D5CC3" w:rsidSect="006624ED">
          <w:headerReference w:type="default" r:id="rId7"/>
          <w:footnotePr>
            <w:numRestart w:val="eachPage"/>
          </w:footnotePr>
          <w:pgSz w:w="11906" w:h="16838" w:code="9"/>
          <w:pgMar w:top="2274" w:right="2274" w:bottom="2274" w:left="2274" w:header="1701" w:footer="720" w:gutter="0"/>
          <w:pgNumType w:start="1"/>
          <w:cols w:space="720"/>
          <w:docGrid w:linePitch="78"/>
        </w:sectPr>
      </w:pPr>
    </w:p>
    <w:p w:rsidRPr="00AD0572" w:rsidR="00CD49A7" w:rsidP="00596F15" w:rsidRDefault="00CD49A7">
      <w:pPr>
        <w:ind w:firstLine="284"/>
        <w:rPr>
          <w:b/>
        </w:rPr>
      </w:pPr>
      <w:r w:rsidRPr="00AD0572">
        <w:rPr>
          <w:b/>
        </w:rPr>
        <w:t xml:space="preserve">In the case of </w:t>
      </w:r>
      <w:r w:rsidR="00CF6CFA">
        <w:rPr>
          <w:b/>
        </w:rPr>
        <w:t xml:space="preserve">Elli Poluhas </w:t>
      </w:r>
      <w:proofErr w:type="spellStart"/>
      <w:r w:rsidR="00CF6CFA">
        <w:rPr>
          <w:b/>
        </w:rPr>
        <w:t>D</w:t>
      </w:r>
      <w:r w:rsidRPr="00AD0572" w:rsidR="00680FC4">
        <w:rPr>
          <w:b/>
        </w:rPr>
        <w:t>ödsbo</w:t>
      </w:r>
      <w:proofErr w:type="spellEnd"/>
      <w:r w:rsidRPr="00AD0572" w:rsidR="00680FC4">
        <w:rPr>
          <w:b/>
        </w:rPr>
        <w:t xml:space="preserve"> v. </w:t>
      </w:r>
      <w:smartTag w:uri="urn:schemas-microsoft-com:office:smarttags" w:element="place">
        <w:smartTag w:uri="urn:schemas-microsoft-com:office:smarttags" w:element="country-region">
          <w:r w:rsidR="00680FC4" w:rsidRPr="00AD0572">
            <w:rPr>
              <w:b/>
            </w:rPr>
            <w:t>Sweden</w:t>
          </w:r>
        </w:smartTag>
      </w:smartTag>
      <w:r w:rsidRPr="00AD0572">
        <w:rPr>
          <w:b/>
        </w:rPr>
        <w:t>,</w:t>
      </w:r>
    </w:p>
    <w:p w:rsidRPr="00EF742E" w:rsidR="005803E1" w:rsidP="005803E1" w:rsidRDefault="00CD49A7">
      <w:pPr>
        <w:pStyle w:val="JuPara"/>
      </w:pPr>
      <w:r w:rsidRPr="00EF742E">
        <w:t>The European Court of Human Rights</w:t>
      </w:r>
      <w:r w:rsidRPr="00EF742E" w:rsidR="00680FC4">
        <w:t xml:space="preserve"> (Second Section)</w:t>
      </w:r>
      <w:r w:rsidRPr="00EF742E">
        <w:t xml:space="preserve">, sitting as a </w:t>
      </w:r>
      <w:r w:rsidRPr="00EF742E" w:rsidR="00680FC4">
        <w:t>Chamber</w:t>
      </w:r>
      <w:r w:rsidRPr="00EF742E">
        <w:t xml:space="preserve"> </w:t>
      </w:r>
      <w:r w:rsidRPr="00EF742E" w:rsidR="005803E1">
        <w:t>composed of:</w:t>
      </w:r>
    </w:p>
    <w:p w:rsidRPr="00EF742E" w:rsidR="00CD49A7" w:rsidP="005803E1" w:rsidRDefault="0066596A">
      <w:pPr>
        <w:pStyle w:val="JuJudges"/>
      </w:pPr>
      <w:r w:rsidRPr="0066596A">
        <w:tab/>
        <w:t>Jean-Paul</w:t>
      </w:r>
      <w:r>
        <w:t xml:space="preserve"> </w:t>
      </w:r>
      <w:r w:rsidRPr="0066596A">
        <w:t>Costa</w:t>
      </w:r>
      <w:r>
        <w:t>,</w:t>
      </w:r>
      <w:r w:rsidRPr="0066596A">
        <w:rPr>
          <w:i/>
        </w:rPr>
        <w:t xml:space="preserve"> President</w:t>
      </w:r>
      <w:r w:rsidRPr="0066596A">
        <w:t>,</w:t>
      </w:r>
      <w:r>
        <w:rPr>
          <w:i/>
        </w:rPr>
        <w:br/>
      </w:r>
      <w:r w:rsidRPr="0066596A">
        <w:tab/>
        <w:t>András</w:t>
      </w:r>
      <w:r>
        <w:t xml:space="preserve"> </w:t>
      </w:r>
      <w:r w:rsidRPr="0066596A">
        <w:t>Baka</w:t>
      </w:r>
      <w:r>
        <w:t>,</w:t>
      </w:r>
      <w:r>
        <w:rPr>
          <w:i/>
        </w:rPr>
        <w:br/>
      </w:r>
      <w:r w:rsidRPr="0066596A">
        <w:tab/>
        <w:t>Rıza</w:t>
      </w:r>
      <w:r>
        <w:t xml:space="preserve"> </w:t>
      </w:r>
      <w:r w:rsidRPr="0066596A">
        <w:t>Türmen</w:t>
      </w:r>
      <w:r>
        <w:t>,</w:t>
      </w:r>
      <w:r>
        <w:rPr>
          <w:i/>
        </w:rPr>
        <w:br/>
      </w:r>
      <w:r w:rsidRPr="0066596A">
        <w:tab/>
        <w:t>Karel</w:t>
      </w:r>
      <w:r>
        <w:t xml:space="preserve"> </w:t>
      </w:r>
      <w:r w:rsidRPr="0066596A">
        <w:t>Jungwiert</w:t>
      </w:r>
      <w:r>
        <w:t>,</w:t>
      </w:r>
      <w:r>
        <w:rPr>
          <w:i/>
        </w:rPr>
        <w:br/>
      </w:r>
      <w:r w:rsidRPr="0066596A">
        <w:tab/>
        <w:t>Mindia</w:t>
      </w:r>
      <w:r>
        <w:t xml:space="preserve"> </w:t>
      </w:r>
      <w:r w:rsidRPr="0066596A">
        <w:t>Ugrekhelidze</w:t>
      </w:r>
      <w:r>
        <w:t>,</w:t>
      </w:r>
      <w:r>
        <w:rPr>
          <w:i/>
        </w:rPr>
        <w:br/>
      </w:r>
      <w:r w:rsidRPr="0066596A">
        <w:tab/>
        <w:t>Antonella</w:t>
      </w:r>
      <w:r>
        <w:t xml:space="preserve"> </w:t>
      </w:r>
      <w:r w:rsidRPr="0066596A">
        <w:t>Mularoni</w:t>
      </w:r>
      <w:r>
        <w:t>,</w:t>
      </w:r>
      <w:r>
        <w:rPr>
          <w:i/>
        </w:rPr>
        <w:br/>
      </w:r>
      <w:r w:rsidRPr="0066596A">
        <w:tab/>
        <w:t>Elisabet</w:t>
      </w:r>
      <w:r>
        <w:t xml:space="preserve"> </w:t>
      </w:r>
      <w:r w:rsidRPr="0066596A">
        <w:t>Fura-Sandström</w:t>
      </w:r>
      <w:r>
        <w:t>,</w:t>
      </w:r>
      <w:r w:rsidRPr="0066596A">
        <w:rPr>
          <w:i/>
        </w:rPr>
        <w:t xml:space="preserve"> judges</w:t>
      </w:r>
      <w:r w:rsidRPr="0066596A">
        <w:t>,</w:t>
      </w:r>
      <w:r w:rsidR="00AD0572">
        <w:br/>
      </w:r>
      <w:r w:rsidRPr="00EF742E" w:rsidR="00CD49A7">
        <w:t xml:space="preserve">and </w:t>
      </w:r>
      <w:r w:rsidRPr="00EF742E" w:rsidR="00680FC4">
        <w:rPr>
          <w:rStyle w:val="JuNames"/>
        </w:rPr>
        <w:t>S</w:t>
      </w:r>
      <w:r>
        <w:rPr>
          <w:rStyle w:val="JuNames"/>
          <w:rFonts w:ascii="Times New (W1)" w:hAnsi="Times New (W1)"/>
          <w:smallCaps w:val="0"/>
        </w:rPr>
        <w:t>ally</w:t>
      </w:r>
      <w:r w:rsidRPr="00EF742E" w:rsidR="00CD49A7">
        <w:t xml:space="preserve"> </w:t>
      </w:r>
      <w:r w:rsidRPr="00EF742E" w:rsidR="00680FC4">
        <w:rPr>
          <w:rStyle w:val="JuNames"/>
        </w:rPr>
        <w:t>D</w:t>
      </w:r>
      <w:r w:rsidRPr="0066596A" w:rsidR="00680FC4">
        <w:rPr>
          <w:rStyle w:val="JuNames"/>
          <w:rFonts w:ascii="Times New (W1)" w:hAnsi="Times New (W1)"/>
          <w:smallCaps w:val="0"/>
        </w:rPr>
        <w:t>ollé</w:t>
      </w:r>
      <w:r w:rsidRPr="00EF742E" w:rsidR="00CD49A7">
        <w:t xml:space="preserve">, </w:t>
      </w:r>
      <w:r w:rsidRPr="00EF742E" w:rsidR="00680FC4">
        <w:rPr>
          <w:i/>
        </w:rPr>
        <w:t>Section Registrar</w:t>
      </w:r>
      <w:r w:rsidRPr="00EF742E" w:rsidR="00CD49A7">
        <w:t>,</w:t>
      </w:r>
    </w:p>
    <w:p w:rsidR="00215307" w:rsidRDefault="00CD49A7">
      <w:pPr>
        <w:pStyle w:val="JuPara"/>
      </w:pPr>
      <w:r w:rsidRPr="00EF742E">
        <w:t xml:space="preserve">Having deliberated in private on </w:t>
      </w:r>
      <w:smartTag w:uri="urn:schemas-microsoft-com:office:smarttags" w:element="date">
        <w:smartTagPr>
          <w:attr w:name="Month" w:val="12"/>
          <w:attr w:name="Day" w:val="13"/>
          <w:attr w:name="Year" w:val="2005"/>
        </w:smartTagPr>
        <w:r w:rsidR="006624ED" w:rsidRPr="00EF742E">
          <w:t>13 December 2005</w:t>
        </w:r>
      </w:smartTag>
      <w:r w:rsidRPr="00EF742E" w:rsidR="006624ED">
        <w:t>,</w:t>
      </w:r>
    </w:p>
    <w:p w:rsidRPr="00EF742E" w:rsidR="00CD49A7" w:rsidRDefault="00CD49A7">
      <w:pPr>
        <w:pStyle w:val="JuPara"/>
      </w:pPr>
      <w:r w:rsidRPr="00EF742E">
        <w:t xml:space="preserve">Delivers the following judgment, which was adopted on </w:t>
      </w:r>
      <w:r w:rsidRPr="00EF742E" w:rsidR="006624ED">
        <w:t xml:space="preserve">that </w:t>
      </w:r>
      <w:r w:rsidRPr="00EF742E">
        <w:t>date:</w:t>
      </w:r>
    </w:p>
    <w:p w:rsidRPr="00EF742E" w:rsidR="00CD49A7" w:rsidRDefault="00CD49A7">
      <w:pPr>
        <w:pStyle w:val="JuHHead"/>
      </w:pPr>
      <w:r w:rsidRPr="00EF742E">
        <w:t>PROCEDURE</w:t>
      </w:r>
    </w:p>
    <w:p w:rsidR="00EF742E" w:rsidP="00085109" w:rsidRDefault="00680FC4">
      <w:pPr>
        <w:pStyle w:val="JuPara"/>
      </w:pPr>
      <w:r w:rsidRPr="00EF742E">
        <w:fldChar w:fldCharType="begin"/>
      </w:r>
      <w:r w:rsidRPr="00EF742E">
        <w:instrText xml:space="preserve"> SEQ level0 \*arabic </w:instrText>
      </w:r>
      <w:r w:rsidRPr="00EF742E">
        <w:fldChar w:fldCharType="separate"/>
      </w:r>
      <w:r w:rsidR="003C2935">
        <w:rPr>
          <w:noProof/>
        </w:rPr>
        <w:t>1</w:t>
      </w:r>
      <w:r w:rsidRPr="00EF742E">
        <w:fldChar w:fldCharType="end"/>
      </w:r>
      <w:r w:rsidRPr="00EF742E" w:rsidR="00CD49A7">
        <w:t xml:space="preserve">.  The case originated in </w:t>
      </w:r>
      <w:r w:rsidRPr="00EF742E">
        <w:t>an application (no. 61564/00)</w:t>
      </w:r>
      <w:r w:rsidRPr="00EF742E" w:rsidR="00CD49A7">
        <w:t xml:space="preserve"> against </w:t>
      </w:r>
      <w:r w:rsidRPr="00EF742E">
        <w:t xml:space="preserve">the </w:t>
      </w:r>
      <w:smartTag w:uri="urn:schemas-microsoft-com:office:smarttags" w:element="place">
        <w:smartTag w:uri="urn:schemas-microsoft-com:office:smarttags" w:element="PlaceType">
          <w:r w:rsidRPr="00EF742E">
            <w:t>Kingdom</w:t>
          </w:r>
        </w:smartTag>
        <w:r w:rsidRPr="00EF742E">
          <w:t xml:space="preserve"> of </w:t>
        </w:r>
        <w:smartTag w:uri="urn:schemas-microsoft-com:office:smarttags" w:element="PlaceName">
          <w:r w:rsidRPr="00EF742E">
            <w:t>Sweden</w:t>
          </w:r>
        </w:smartTag>
      </w:smartTag>
      <w:r w:rsidRPr="00EF742E" w:rsidR="00CD49A7">
        <w:t xml:space="preserve"> lodged with the </w:t>
      </w:r>
      <w:r w:rsidRPr="00EF742E">
        <w:t>Court under Article 34</w:t>
      </w:r>
      <w:r w:rsidRPr="00EF742E" w:rsidR="00CD49A7">
        <w:t xml:space="preserve"> of the Convention for the Protection of Human Rights and Fundamental Freedoms (“the Convention”) by </w:t>
      </w:r>
      <w:r w:rsidRPr="00EF742E">
        <w:t>a Swedish national, M</w:t>
      </w:r>
      <w:r w:rsidRPr="00EF742E" w:rsidR="006D10D8">
        <w:t>r</w:t>
      </w:r>
      <w:r w:rsidRPr="00EF742E">
        <w:t xml:space="preserve">s Elli Poluha (“the applicant”), on </w:t>
      </w:r>
      <w:smartTag w:uri="urn:schemas-microsoft-com:office:smarttags" w:element="date">
        <w:smartTagPr>
          <w:attr w:name="Month" w:val="8"/>
          <w:attr w:name="Day" w:val="11"/>
          <w:attr w:name="Year" w:val="2000"/>
        </w:smartTagPr>
        <w:r w:rsidRPr="00EF742E">
          <w:t>11 August 2000</w:t>
        </w:r>
      </w:smartTag>
      <w:r w:rsidRPr="00EF742E" w:rsidR="00CD49A7">
        <w:t>.</w:t>
      </w:r>
    </w:p>
    <w:p w:rsidRPr="00EF742E" w:rsidR="00913D99" w:rsidP="00913D99" w:rsidRDefault="00680FC4">
      <w:pPr>
        <w:pStyle w:val="JuPara"/>
        <w:keepNext/>
        <w:keepLines/>
      </w:pPr>
      <w:r w:rsidRPr="00EF742E">
        <w:fldChar w:fldCharType="begin"/>
      </w:r>
      <w:r w:rsidRPr="00EF742E">
        <w:instrText xml:space="preserve"> SEQ level0 \*arabic </w:instrText>
      </w:r>
      <w:r w:rsidRPr="00EF742E">
        <w:fldChar w:fldCharType="separate"/>
      </w:r>
      <w:r w:rsidR="003C2935">
        <w:rPr>
          <w:noProof/>
        </w:rPr>
        <w:t>2</w:t>
      </w:r>
      <w:r w:rsidRPr="00EF742E">
        <w:fldChar w:fldCharType="end"/>
      </w:r>
      <w:r w:rsidRPr="00EF742E" w:rsidR="00CD49A7">
        <w:t>.  </w:t>
      </w:r>
      <w:r w:rsidRPr="00EF742E" w:rsidR="00913D99">
        <w:t>The applica</w:t>
      </w:r>
      <w:r w:rsidRPr="00EF742E" w:rsidR="006D10D8">
        <w:t xml:space="preserve">nt was born </w:t>
      </w:r>
      <w:r w:rsidRPr="00EF742E" w:rsidR="00913D99">
        <w:t xml:space="preserve">in 1913. She died on </w:t>
      </w:r>
      <w:smartTag w:uri="urn:schemas-microsoft-com:office:smarttags" w:element="date">
        <w:smartTagPr>
          <w:attr w:name="Month" w:val="2"/>
          <w:attr w:name="Day" w:val="21"/>
          <w:attr w:name="Year" w:val="2003"/>
        </w:smartTagPr>
        <w:r w:rsidR="00913D99" w:rsidRPr="00EF742E">
          <w:t>21 February 2003</w:t>
        </w:r>
      </w:smartTag>
      <w:r w:rsidRPr="00EF742E" w:rsidR="00913D99">
        <w:t>. Her five children and sole heirs decided to pursue the application. They were repres</w:t>
      </w:r>
      <w:r w:rsidR="00517554">
        <w:t>ented by Mr S.</w:t>
      </w:r>
      <w:r w:rsidRPr="00EF742E" w:rsidR="00913D99">
        <w:t>S</w:t>
      </w:r>
      <w:r w:rsidR="00517554">
        <w:t>.</w:t>
      </w:r>
      <w:r w:rsidRPr="00EF742E" w:rsidR="00913D99">
        <w:t xml:space="preserve"> Poluha. The respondent Government were represented by their Agent, Mrs E</w:t>
      </w:r>
      <w:r w:rsidR="00517554">
        <w:t>.</w:t>
      </w:r>
      <w:r w:rsidRPr="00EF742E" w:rsidR="00913D99">
        <w:t xml:space="preserve"> </w:t>
      </w:r>
      <w:proofErr w:type="spellStart"/>
      <w:r w:rsidRPr="00EF742E" w:rsidR="00913D99">
        <w:t>Jagander</w:t>
      </w:r>
      <w:proofErr w:type="spellEnd"/>
      <w:r w:rsidRPr="00EF742E" w:rsidR="00913D99">
        <w:t xml:space="preserve"> of the Ministry </w:t>
      </w:r>
      <w:r w:rsidR="00AD0572">
        <w:t>of</w:t>
      </w:r>
      <w:r w:rsidRPr="00EF742E" w:rsidR="00913D99">
        <w:t xml:space="preserve"> Foreign Affairs.</w:t>
      </w:r>
    </w:p>
    <w:p w:rsidRPr="00EF742E" w:rsidR="00CD49A7" w:rsidRDefault="00680FC4">
      <w:pPr>
        <w:pStyle w:val="JuPara"/>
      </w:pPr>
      <w:r w:rsidRPr="00EF742E">
        <w:fldChar w:fldCharType="begin"/>
      </w:r>
      <w:r w:rsidRPr="00EF742E">
        <w:instrText xml:space="preserve"> SEQ level0 \*arabic </w:instrText>
      </w:r>
      <w:r w:rsidRPr="00EF742E">
        <w:fldChar w:fldCharType="separate"/>
      </w:r>
      <w:r w:rsidR="003C2935">
        <w:rPr>
          <w:noProof/>
        </w:rPr>
        <w:t>3</w:t>
      </w:r>
      <w:r w:rsidRPr="00EF742E">
        <w:fldChar w:fldCharType="end"/>
      </w:r>
      <w:r w:rsidRPr="00EF742E" w:rsidR="00CD49A7">
        <w:t xml:space="preserve">.  The </w:t>
      </w:r>
      <w:r w:rsidRPr="00EF742E">
        <w:t>applicant</w:t>
      </w:r>
      <w:r w:rsidRPr="00EF742E" w:rsidR="000F055F">
        <w:t xml:space="preserve">, </w:t>
      </w:r>
      <w:r w:rsidR="00AD0572">
        <w:t>relying on</w:t>
      </w:r>
      <w:r w:rsidRPr="00EF742E" w:rsidR="00CD49A7">
        <w:t xml:space="preserve"> </w:t>
      </w:r>
      <w:r w:rsidRPr="00EF742E" w:rsidR="000F055F">
        <w:t>Article 8 of the Convention, complained of the refusal of the</w:t>
      </w:r>
      <w:r w:rsidRPr="00EF742E" w:rsidR="00913D99">
        <w:t xml:space="preserve"> authorities and the </w:t>
      </w:r>
      <w:smartTag w:uri="urn:schemas-microsoft-com:office:smarttags" w:element="Street">
        <w:smartTag w:uri="urn:schemas-microsoft-com:office:smarttags" w:element="address">
          <w:r w:rsidR="00913D99" w:rsidRPr="00EF742E">
            <w:t>County Administrative Court</w:t>
          </w:r>
        </w:smartTag>
      </w:smartTag>
      <w:r w:rsidRPr="00EF742E" w:rsidR="00913D99">
        <w:t xml:space="preserve"> to </w:t>
      </w:r>
      <w:r w:rsidR="00AD0572">
        <w:t>allow</w:t>
      </w:r>
      <w:r w:rsidRPr="00EF742E" w:rsidR="000F055F">
        <w:t xml:space="preserve"> her to</w:t>
      </w:r>
      <w:r w:rsidRPr="00EF742E" w:rsidR="00913D99">
        <w:t xml:space="preserve"> </w:t>
      </w:r>
      <w:r w:rsidR="00AD0572">
        <w:t>transfer</w:t>
      </w:r>
      <w:r w:rsidRPr="00EF742E" w:rsidR="00913D99">
        <w:t xml:space="preserve"> </w:t>
      </w:r>
      <w:r w:rsidR="001A1CA4">
        <w:t xml:space="preserve">the urn containing </w:t>
      </w:r>
      <w:r w:rsidRPr="00EF742E" w:rsidR="00913D99">
        <w:t>her husband</w:t>
      </w:r>
      <w:r w:rsidR="004D5CC3">
        <w:t>’</w:t>
      </w:r>
      <w:r w:rsidRPr="00EF742E" w:rsidR="00913D99">
        <w:t xml:space="preserve">s </w:t>
      </w:r>
      <w:r w:rsidR="001A1CA4">
        <w:t>ashes</w:t>
      </w:r>
      <w:r w:rsidRPr="00EF742E" w:rsidR="00913D99">
        <w:t xml:space="preserve"> to the family burial plot in </w:t>
      </w:r>
      <w:smartTag w:uri="urn:schemas-microsoft-com:office:smarttags" w:element="place">
        <w:smartTag w:uri="urn:schemas-microsoft-com:office:smarttags" w:element="City">
          <w:r w:rsidR="00913D99" w:rsidRPr="00EF742E">
            <w:t>Stockholm</w:t>
          </w:r>
        </w:smartTag>
      </w:smartTag>
      <w:r w:rsidRPr="00EF742E" w:rsidR="006D10D8">
        <w:t>.</w:t>
      </w:r>
    </w:p>
    <w:p w:rsidR="00EF742E" w:rsidRDefault="00680FC4">
      <w:pPr>
        <w:pStyle w:val="JuPara"/>
      </w:pPr>
      <w:r w:rsidRPr="00EF742E">
        <w:fldChar w:fldCharType="begin"/>
      </w:r>
      <w:r w:rsidRPr="00EF742E">
        <w:instrText xml:space="preserve"> SEQ level0 \*arabic </w:instrText>
      </w:r>
      <w:r w:rsidRPr="00EF742E">
        <w:fldChar w:fldCharType="separate"/>
      </w:r>
      <w:r w:rsidR="003C2935">
        <w:rPr>
          <w:noProof/>
        </w:rPr>
        <w:t>4</w:t>
      </w:r>
      <w:r w:rsidRPr="00EF742E">
        <w:fldChar w:fldCharType="end"/>
      </w:r>
      <w:r w:rsidRPr="00EF742E" w:rsidR="00CD49A7">
        <w:t xml:space="preserve">.  The </w:t>
      </w:r>
      <w:r w:rsidRPr="00EF742E">
        <w:t>application was</w:t>
      </w:r>
      <w:r w:rsidRPr="00EF742E" w:rsidR="00CD49A7">
        <w:t xml:space="preserve"> allocated to the </w:t>
      </w:r>
      <w:r w:rsidRPr="00EF742E" w:rsidR="006D10D8">
        <w:t xml:space="preserve">Third </w:t>
      </w:r>
      <w:r w:rsidRPr="00EF742E">
        <w:t>Section</w:t>
      </w:r>
      <w:r w:rsidRPr="00EF742E" w:rsidR="00CD49A7">
        <w:t xml:space="preserve"> of the Court (Rule 52 §</w:t>
      </w:r>
      <w:r w:rsidR="00023370">
        <w:t xml:space="preserve"> </w:t>
      </w:r>
      <w:r w:rsidRPr="00EF742E" w:rsidR="00CD49A7">
        <w:t xml:space="preserve">1 of the Rules of Court). </w:t>
      </w:r>
      <w:r w:rsidRPr="00EF742E">
        <w:t>Within that Section, the Chamber that would consider the case (Article 27 § 1 of the Convention) was constituted as provided in Rule 26 § 1.</w:t>
      </w:r>
    </w:p>
    <w:p w:rsidRPr="00EF742E" w:rsidR="00CD49A7" w:rsidRDefault="00680FC4">
      <w:pPr>
        <w:pStyle w:val="JuPara"/>
      </w:pPr>
      <w:r w:rsidRPr="00EF742E">
        <w:fldChar w:fldCharType="begin"/>
      </w:r>
      <w:r w:rsidRPr="00EF742E">
        <w:instrText xml:space="preserve"> SEQ level0 \*arabic </w:instrText>
      </w:r>
      <w:r w:rsidRPr="00EF742E">
        <w:fldChar w:fldCharType="separate"/>
      </w:r>
      <w:r w:rsidR="003C2935">
        <w:rPr>
          <w:noProof/>
        </w:rPr>
        <w:t>5</w:t>
      </w:r>
      <w:r w:rsidRPr="00EF742E">
        <w:fldChar w:fldCharType="end"/>
      </w:r>
      <w:r w:rsidRPr="00EF742E" w:rsidR="00CD49A7">
        <w:t>. </w:t>
      </w:r>
      <w:r w:rsidRPr="00EF742E" w:rsidR="00EF7604">
        <w:t> </w:t>
      </w:r>
      <w:r w:rsidRPr="00EF742E">
        <w:t xml:space="preserve">By a decision of </w:t>
      </w:r>
      <w:smartTag w:uri="urn:schemas-microsoft-com:office:smarttags" w:element="date">
        <w:smartTagPr>
          <w:attr w:name="Month" w:val="8"/>
          <w:attr w:name="Day" w:val="31"/>
          <w:attr w:name="Year" w:val="2004"/>
        </w:smartTagPr>
        <w:r w:rsidR="006D10D8" w:rsidRPr="00EF742E">
          <w:t xml:space="preserve">31 August </w:t>
        </w:r>
        <w:r w:rsidRPr="00EF742E">
          <w:t>2004</w:t>
        </w:r>
      </w:smartTag>
      <w:r w:rsidRPr="00EF742E" w:rsidR="006A354B">
        <w:t>,</w:t>
      </w:r>
      <w:r w:rsidRPr="00EF742E">
        <w:t xml:space="preserve"> the </w:t>
      </w:r>
      <w:r w:rsidR="001A1CA4">
        <w:t>Chamber</w:t>
      </w:r>
      <w:r w:rsidRPr="00EF742E">
        <w:t xml:space="preserve"> declared the application partly admissible.</w:t>
      </w:r>
    </w:p>
    <w:p w:rsidRPr="00EF742E" w:rsidR="00680FC4" w:rsidRDefault="006D10D8">
      <w:pPr>
        <w:pStyle w:val="JuPara"/>
      </w:pPr>
      <w:r w:rsidRPr="00EF742E">
        <w:fldChar w:fldCharType="begin"/>
      </w:r>
      <w:r w:rsidRPr="00EF742E">
        <w:instrText xml:space="preserve"> SEQ level0 \*arabic </w:instrText>
      </w:r>
      <w:r w:rsidRPr="00EF742E">
        <w:fldChar w:fldCharType="separate"/>
      </w:r>
      <w:r w:rsidR="003C2935">
        <w:rPr>
          <w:noProof/>
        </w:rPr>
        <w:t>6</w:t>
      </w:r>
      <w:r w:rsidRPr="00EF742E">
        <w:fldChar w:fldCharType="end"/>
      </w:r>
      <w:r w:rsidRPr="00EF742E">
        <w:t>.  </w:t>
      </w:r>
      <w:r w:rsidRPr="00EF742E" w:rsidR="00CD49A7">
        <w:t xml:space="preserve">The </w:t>
      </w:r>
      <w:r w:rsidRPr="00EF742E" w:rsidR="00680FC4">
        <w:t>applicant</w:t>
      </w:r>
      <w:r w:rsidRPr="00EF742E" w:rsidR="00CD49A7">
        <w:t xml:space="preserve"> and the Government each filed </w:t>
      </w:r>
      <w:r w:rsidRPr="00EF742E" w:rsidR="00680FC4">
        <w:t>observations on the merits (Rule 59 § 1).</w:t>
      </w:r>
    </w:p>
    <w:p w:rsidR="00FA5B8C" w:rsidRDefault="006D10D8">
      <w:pPr>
        <w:pStyle w:val="JuPara"/>
      </w:pPr>
      <w:r w:rsidRPr="00EF742E">
        <w:fldChar w:fldCharType="begin"/>
      </w:r>
      <w:r w:rsidRPr="00EF742E">
        <w:instrText xml:space="preserve"> SEQ level0 \*arabic </w:instrText>
      </w:r>
      <w:r w:rsidRPr="00EF742E">
        <w:fldChar w:fldCharType="separate"/>
      </w:r>
      <w:r w:rsidR="003C2935">
        <w:rPr>
          <w:noProof/>
        </w:rPr>
        <w:t>7</w:t>
      </w:r>
      <w:r w:rsidRPr="00EF742E">
        <w:fldChar w:fldCharType="end"/>
      </w:r>
      <w:r w:rsidRPr="00EF742E">
        <w:t>.  </w:t>
      </w:r>
      <w:r w:rsidRPr="00EF742E" w:rsidR="00680FC4">
        <w:t xml:space="preserve">On </w:t>
      </w:r>
      <w:smartTag w:uri="urn:schemas-microsoft-com:office:smarttags" w:element="date">
        <w:smartTagPr>
          <w:attr w:name="Month" w:val="11"/>
          <w:attr w:name="Day" w:val="1"/>
          <w:attr w:name="Year" w:val="2004"/>
        </w:smartTagPr>
        <w:r w:rsidR="00680FC4" w:rsidRPr="00EF742E">
          <w:t>1 November 2004</w:t>
        </w:r>
      </w:smartTag>
      <w:r w:rsidRPr="00EF742E" w:rsidR="00680FC4">
        <w:t xml:space="preserve"> the Court changed the composition of its Sections (Rule 25 § 1). This case was assigned to the newly composed Second Section (Rule 52 § 1).</w:t>
      </w:r>
    </w:p>
    <w:p w:rsidRPr="00EF742E" w:rsidR="00CD49A7" w:rsidP="00F92A55" w:rsidRDefault="00CD49A7">
      <w:pPr>
        <w:pStyle w:val="JuHHead"/>
      </w:pPr>
      <w:r w:rsidRPr="00EF742E">
        <w:t>THE FACTS</w:t>
      </w:r>
    </w:p>
    <w:p w:rsidRPr="00EF742E" w:rsidR="00CD49A7" w:rsidP="00F92A55" w:rsidRDefault="00CD49A7">
      <w:pPr>
        <w:pStyle w:val="JuHIRoman"/>
      </w:pPr>
      <w:r w:rsidRPr="00EF742E">
        <w:t>I.  THE CIRCUMSTANCES OF THE CASE</w:t>
      </w:r>
    </w:p>
    <w:p w:rsidRPr="00EF742E" w:rsidR="00913D99" w:rsidP="006D10D8" w:rsidRDefault="00680FC4">
      <w:pPr>
        <w:pStyle w:val="JuPara"/>
      </w:pPr>
      <w:r w:rsidRPr="00EF742E">
        <w:fldChar w:fldCharType="begin"/>
      </w:r>
      <w:r w:rsidRPr="00EF742E">
        <w:instrText xml:space="preserve"> SEQ level0 \*arabic </w:instrText>
      </w:r>
      <w:r w:rsidRPr="00EF742E">
        <w:fldChar w:fldCharType="separate"/>
      </w:r>
      <w:r w:rsidR="003C2935">
        <w:rPr>
          <w:noProof/>
        </w:rPr>
        <w:t>8</w:t>
      </w:r>
      <w:r w:rsidRPr="00EF742E">
        <w:fldChar w:fldCharType="end"/>
      </w:r>
      <w:r w:rsidRPr="00EF742E" w:rsidR="00CD49A7">
        <w:t>.  </w:t>
      </w:r>
      <w:r w:rsidRPr="00EF742E" w:rsidR="006D10D8">
        <w:t>In 1938 t</w:t>
      </w:r>
      <w:r w:rsidRPr="00EF742E" w:rsidR="00913D99">
        <w:t xml:space="preserve">he applicant married an Austrian national of Ukrainian origin who had entered </w:t>
      </w:r>
      <w:smartTag w:uri="urn:schemas-microsoft-com:office:smarttags" w:element="place">
        <w:smartTag w:uri="urn:schemas-microsoft-com:office:smarttags" w:element="country-region">
          <w:r w:rsidR="00913D99" w:rsidRPr="00EF742E">
            <w:t>Sweden</w:t>
          </w:r>
        </w:smartTag>
      </w:smartTag>
      <w:r w:rsidRPr="00EF742E" w:rsidR="00913D99">
        <w:t xml:space="preserve"> </w:t>
      </w:r>
      <w:r w:rsidR="003A5760">
        <w:t>that</w:t>
      </w:r>
      <w:r w:rsidRPr="00EF742E" w:rsidR="00913D99">
        <w:t xml:space="preserve"> same year. Five children were born of the marriage. The family lived in Fagersta, where the applicant</w:t>
      </w:r>
      <w:r w:rsidR="004D5CC3">
        <w:t>’</w:t>
      </w:r>
      <w:r w:rsidRPr="00EF742E" w:rsidR="00913D99">
        <w:t xml:space="preserve">s husband worked as a sales manager until his death on </w:t>
      </w:r>
      <w:smartTag w:uri="urn:schemas-microsoft-com:office:smarttags" w:element="date">
        <w:smartTagPr>
          <w:attr w:name="Month" w:val="5"/>
          <w:attr w:name="Day" w:val="11"/>
          <w:attr w:name="Year" w:val="1963"/>
        </w:smartTagPr>
        <w:r w:rsidR="00913D99" w:rsidRPr="00EF742E">
          <w:t>11 May 1963</w:t>
        </w:r>
      </w:smartTag>
      <w:r w:rsidRPr="00EF742E" w:rsidR="00913D99">
        <w:t>. His ashes were buried in a family grave at a cemetery in Fagersta. The grave has room for at least eight other urns.</w:t>
      </w:r>
      <w:r w:rsidRPr="00EF742E" w:rsidR="00632F57">
        <w:t xml:space="preserve"> The contract on the burial plot is to expire on </w:t>
      </w:r>
      <w:smartTag w:uri="urn:schemas-microsoft-com:office:smarttags" w:element="date">
        <w:smartTagPr>
          <w:attr w:name="Month" w:val="12"/>
          <w:attr w:name="Day" w:val="31"/>
          <w:attr w:name="Year" w:val="2019"/>
        </w:smartTagPr>
        <w:r w:rsidR="00632F57" w:rsidRPr="00EF742E">
          <w:t>31 December 2019</w:t>
        </w:r>
      </w:smartTag>
      <w:r w:rsidRPr="00EF742E" w:rsidR="00632F57">
        <w:t xml:space="preserve">, but will automatically be </w:t>
      </w:r>
      <w:r w:rsidR="001A1CA4">
        <w:t>renewed</w:t>
      </w:r>
      <w:r w:rsidRPr="00EF742E" w:rsidR="00632F57">
        <w:t xml:space="preserve"> </w:t>
      </w:r>
      <w:r w:rsidRPr="00EF742E" w:rsidR="006A354B">
        <w:t>for</w:t>
      </w:r>
      <w:r w:rsidRPr="00EF742E" w:rsidR="00632F57">
        <w:t xml:space="preserve"> </w:t>
      </w:r>
      <w:r w:rsidR="001A1CA4">
        <w:t>twen</w:t>
      </w:r>
      <w:r w:rsidR="007123E9">
        <w:t>t</w:t>
      </w:r>
      <w:r w:rsidR="001A1CA4">
        <w:t>y-five</w:t>
      </w:r>
      <w:r w:rsidRPr="00EF742E" w:rsidR="00632F57">
        <w:t xml:space="preserve"> years when a new </w:t>
      </w:r>
      <w:r w:rsidRPr="00EF742E" w:rsidR="006A354B">
        <w:t>burial</w:t>
      </w:r>
      <w:r w:rsidRPr="00EF742E" w:rsidR="00632F57">
        <w:t xml:space="preserve"> </w:t>
      </w:r>
      <w:r w:rsidR="001A1CA4">
        <w:t>takes place</w:t>
      </w:r>
      <w:r w:rsidRPr="00EF742E" w:rsidR="00632F57">
        <w:t xml:space="preserve"> there. </w:t>
      </w:r>
      <w:r w:rsidRPr="00EF742E" w:rsidR="006A354B">
        <w:t>Moreover</w:t>
      </w:r>
      <w:r w:rsidRPr="00EF742E" w:rsidR="00632F57">
        <w:t xml:space="preserve">, the person </w:t>
      </w:r>
      <w:r w:rsidR="003A5760">
        <w:t>in possession of</w:t>
      </w:r>
      <w:r w:rsidRPr="00EF742E" w:rsidR="00632F57">
        <w:t xml:space="preserve"> the right to the burial plot when the contract is about to expire is entitled to </w:t>
      </w:r>
      <w:r w:rsidR="001A1CA4">
        <w:t>renew</w:t>
      </w:r>
      <w:r w:rsidRPr="00EF742E" w:rsidR="006A354B">
        <w:t xml:space="preserve"> i</w:t>
      </w:r>
      <w:r w:rsidRPr="00EF742E" w:rsidR="00E96140">
        <w:t>t.</w:t>
      </w:r>
    </w:p>
    <w:p w:rsidRPr="00EF742E" w:rsidR="00913D99" w:rsidP="00913D99" w:rsidRDefault="006D10D8">
      <w:pPr>
        <w:pStyle w:val="JuPara"/>
      </w:pPr>
      <w:r w:rsidRPr="00EF742E">
        <w:fldChar w:fldCharType="begin"/>
      </w:r>
      <w:r w:rsidRPr="00EF742E">
        <w:instrText xml:space="preserve"> SEQ level0 \*arabic </w:instrText>
      </w:r>
      <w:r w:rsidRPr="00EF742E">
        <w:fldChar w:fldCharType="separate"/>
      </w:r>
      <w:r w:rsidR="003C2935">
        <w:rPr>
          <w:noProof/>
        </w:rPr>
        <w:t>9</w:t>
      </w:r>
      <w:r w:rsidRPr="00EF742E">
        <w:fldChar w:fldCharType="end"/>
      </w:r>
      <w:r w:rsidRPr="00EF742E">
        <w:t>.  </w:t>
      </w:r>
      <w:r w:rsidRPr="00EF742E" w:rsidR="00913D99">
        <w:t>In 1980 the applicant moved to Västerås to be closer to her children. The distance between Fagersta and Västerås is 70 kilometres.</w:t>
      </w:r>
    </w:p>
    <w:p w:rsidRPr="00EF742E" w:rsidR="00913D99" w:rsidP="00913D99" w:rsidRDefault="006D10D8">
      <w:pPr>
        <w:pStyle w:val="JuPara"/>
      </w:pPr>
      <w:r w:rsidRPr="00EF742E">
        <w:fldChar w:fldCharType="begin"/>
      </w:r>
      <w:r w:rsidRPr="00EF742E">
        <w:instrText xml:space="preserve"> SEQ level0 \*arabic </w:instrText>
      </w:r>
      <w:r w:rsidRPr="00EF742E">
        <w:fldChar w:fldCharType="separate"/>
      </w:r>
      <w:r w:rsidR="003C2935">
        <w:rPr>
          <w:noProof/>
        </w:rPr>
        <w:t>10</w:t>
      </w:r>
      <w:r w:rsidRPr="00EF742E">
        <w:fldChar w:fldCharType="end"/>
      </w:r>
      <w:r w:rsidRPr="00EF742E">
        <w:t>.  </w:t>
      </w:r>
      <w:r w:rsidRPr="00EF742E" w:rsidR="00913D99">
        <w:t xml:space="preserve">On </w:t>
      </w:r>
      <w:smartTag w:uri="urn:schemas-microsoft-com:office:smarttags" w:element="date">
        <w:smartTagPr>
          <w:attr w:name="Month" w:val="8"/>
          <w:attr w:name="Day" w:val="15"/>
          <w:attr w:name="Year" w:val="1996"/>
        </w:smartTagPr>
        <w:r w:rsidR="00913D99" w:rsidRPr="00EF742E">
          <w:t>15 August 1996</w:t>
        </w:r>
      </w:smartTag>
      <w:r w:rsidRPr="00EF742E" w:rsidR="00913D99">
        <w:t xml:space="preserve"> the applicant requested the cemetery authorities (</w:t>
      </w:r>
      <w:r w:rsidRPr="00EF742E" w:rsidR="00913D99">
        <w:rPr>
          <w:i/>
        </w:rPr>
        <w:t>Västanfors-Västervåla Kyrkogårdsförvaltning</w:t>
      </w:r>
      <w:r w:rsidRPr="00EF742E" w:rsidR="00913D99">
        <w:t xml:space="preserve">) </w:t>
      </w:r>
      <w:r w:rsidRPr="00EF742E" w:rsidR="006A354B">
        <w:t xml:space="preserve">to allow the transfer of </w:t>
      </w:r>
      <w:r w:rsidRPr="00EF742E" w:rsidR="00913D99">
        <w:t>her husband</w:t>
      </w:r>
      <w:r w:rsidR="004D5CC3">
        <w:t>’</w:t>
      </w:r>
      <w:r w:rsidRPr="00EF742E" w:rsidR="00913D99">
        <w:t xml:space="preserve">s urn to her family burial plot in </w:t>
      </w:r>
      <w:smartTag w:uri="urn:schemas-microsoft-com:office:smarttags" w:element="place">
        <w:smartTag w:uri="urn:schemas-microsoft-com:office:smarttags" w:element="City">
          <w:r w:rsidR="00913D99" w:rsidRPr="00EF742E">
            <w:t>Stockholm</w:t>
          </w:r>
        </w:smartTag>
      </w:smartTag>
      <w:r w:rsidRPr="00EF742E" w:rsidR="00913D99">
        <w:t>, which had been established in 1945</w:t>
      </w:r>
      <w:r w:rsidRPr="00EF742E" w:rsidR="00632F57">
        <w:t xml:space="preserve"> and ha</w:t>
      </w:r>
      <w:r w:rsidR="001A1CA4">
        <w:t>d</w:t>
      </w:r>
      <w:r w:rsidRPr="00EF742E" w:rsidR="00632F57">
        <w:t xml:space="preserve"> room for </w:t>
      </w:r>
      <w:r w:rsidR="001A1CA4">
        <w:t>thirty-two</w:t>
      </w:r>
      <w:r w:rsidRPr="00EF742E" w:rsidR="00632F57">
        <w:t xml:space="preserve"> urns</w:t>
      </w:r>
      <w:r w:rsidRPr="00EF742E" w:rsidR="00913D99">
        <w:t>. The applicant</w:t>
      </w:r>
      <w:r w:rsidR="004D5CC3">
        <w:t>’</w:t>
      </w:r>
      <w:r w:rsidRPr="00EF742E" w:rsidR="00913D99">
        <w:t>s parents were buried there and the applicant</w:t>
      </w:r>
      <w:r w:rsidRPr="00EF742E" w:rsidR="005C300A">
        <w:t xml:space="preserve"> </w:t>
      </w:r>
      <w:r w:rsidRPr="00EF742E" w:rsidR="00913D99">
        <w:t xml:space="preserve">intended to be buried there after her death. </w:t>
      </w:r>
      <w:smartTag w:uri="urn:schemas-microsoft-com:office:smarttags" w:element="place">
        <w:smartTag w:uri="urn:schemas-microsoft-com:office:smarttags" w:element="City">
          <w:r w:rsidR="00913D99" w:rsidRPr="00EF742E">
            <w:t>Stockholm</w:t>
          </w:r>
        </w:smartTag>
      </w:smartTag>
      <w:r w:rsidRPr="00EF742E" w:rsidR="00913D99">
        <w:t xml:space="preserve"> is situated 180</w:t>
      </w:r>
      <w:r w:rsidR="001A1CA4">
        <w:t xml:space="preserve"> </w:t>
      </w:r>
      <w:r w:rsidRPr="00EF742E" w:rsidR="00913D99">
        <w:t xml:space="preserve">kilometres from Fagersta. The applicant submitted in addition that she had no connection to Fagersta any more, that all her children agreed to the removal and that she was sure her husband would not have objected to </w:t>
      </w:r>
      <w:r w:rsidRPr="00EF742E" w:rsidR="005C300A">
        <w:t>the transfer</w:t>
      </w:r>
      <w:r w:rsidRPr="00EF742E" w:rsidR="00913D99">
        <w:t>.</w:t>
      </w:r>
    </w:p>
    <w:p w:rsidRPr="00EF742E" w:rsidR="00913D99" w:rsidP="00913D99" w:rsidRDefault="006D10D8">
      <w:pPr>
        <w:pStyle w:val="JuPara"/>
      </w:pPr>
      <w:r w:rsidRPr="00EF742E">
        <w:fldChar w:fldCharType="begin"/>
      </w:r>
      <w:r w:rsidRPr="00EF742E">
        <w:instrText xml:space="preserve"> SEQ level0 \*arabic </w:instrText>
      </w:r>
      <w:r w:rsidRPr="00EF742E">
        <w:fldChar w:fldCharType="separate"/>
      </w:r>
      <w:r w:rsidR="003C2935">
        <w:rPr>
          <w:noProof/>
        </w:rPr>
        <w:t>11</w:t>
      </w:r>
      <w:r w:rsidRPr="00EF742E">
        <w:fldChar w:fldCharType="end"/>
      </w:r>
      <w:r w:rsidRPr="00EF742E">
        <w:t>.  </w:t>
      </w:r>
      <w:r w:rsidRPr="00EF742E" w:rsidR="00913D99">
        <w:t xml:space="preserve">By </w:t>
      </w:r>
      <w:r w:rsidR="001A1CA4">
        <w:t xml:space="preserve">a </w:t>
      </w:r>
      <w:r w:rsidRPr="00EF742E" w:rsidR="00913D99">
        <w:t>decision of 16</w:t>
      </w:r>
      <w:r w:rsidR="001A1CA4">
        <w:t xml:space="preserve"> </w:t>
      </w:r>
      <w:r w:rsidRPr="00EF742E" w:rsidR="00913D99">
        <w:t>September 1996</w:t>
      </w:r>
      <w:r w:rsidRPr="00EF742E" w:rsidR="005C300A">
        <w:t>,</w:t>
      </w:r>
      <w:r w:rsidRPr="00EF742E" w:rsidR="00913D99">
        <w:t xml:space="preserve"> her request was refused by the authorities </w:t>
      </w:r>
      <w:r w:rsidR="001A1CA4">
        <w:t>in deference to</w:t>
      </w:r>
      <w:r w:rsidRPr="00EF742E" w:rsidR="00913D99">
        <w:t xml:space="preserve"> </w:t>
      </w:r>
      <w:r w:rsidRPr="00EF742E" w:rsidR="005C300A">
        <w:t>the notion of “</w:t>
      </w:r>
      <w:r w:rsidRPr="00EF742E" w:rsidR="00913D99">
        <w:t>a peaceful rest</w:t>
      </w:r>
      <w:r w:rsidRPr="00EF742E" w:rsidR="005C300A">
        <w:t>” under</w:t>
      </w:r>
      <w:r w:rsidRPr="00EF742E" w:rsidR="00913D99">
        <w:t xml:space="preserve"> the Funeral Act (</w:t>
      </w:r>
      <w:proofErr w:type="spellStart"/>
      <w:r w:rsidRPr="00EF742E" w:rsidR="003A0406">
        <w:rPr>
          <w:i/>
        </w:rPr>
        <w:t>Begravningslagen</w:t>
      </w:r>
      <w:proofErr w:type="spellEnd"/>
      <w:r w:rsidR="003A0406">
        <w:t>,</w:t>
      </w:r>
      <w:r w:rsidRPr="00EF742E" w:rsidR="003A0406">
        <w:t xml:space="preserve"> </w:t>
      </w:r>
      <w:r w:rsidRPr="00EF742E" w:rsidR="00913D99">
        <w:t>1990:1144).</w:t>
      </w:r>
    </w:p>
    <w:p w:rsidRPr="00EF742E" w:rsidR="00913D99" w:rsidP="00913D99" w:rsidRDefault="006D10D8">
      <w:pPr>
        <w:pStyle w:val="JuPara"/>
      </w:pPr>
      <w:r w:rsidRPr="00EF742E">
        <w:fldChar w:fldCharType="begin"/>
      </w:r>
      <w:r w:rsidRPr="00EF742E">
        <w:instrText xml:space="preserve"> SEQ level0 \*arabic </w:instrText>
      </w:r>
      <w:r w:rsidRPr="00EF742E">
        <w:fldChar w:fldCharType="separate"/>
      </w:r>
      <w:r w:rsidR="003C2935">
        <w:rPr>
          <w:noProof/>
        </w:rPr>
        <w:t>12</w:t>
      </w:r>
      <w:r w:rsidRPr="00EF742E">
        <w:fldChar w:fldCharType="end"/>
      </w:r>
      <w:r w:rsidRPr="00EF742E">
        <w:t>.  </w:t>
      </w:r>
      <w:r w:rsidRPr="00EF742E" w:rsidR="00913D99">
        <w:t>On appeal, the County Administrative Board in</w:t>
      </w:r>
      <w:r w:rsidRPr="00EF742E" w:rsidR="00913D99">
        <w:rPr>
          <w:i/>
        </w:rPr>
        <w:t xml:space="preserve"> </w:t>
      </w:r>
      <w:r w:rsidRPr="00EF742E" w:rsidR="00913D99">
        <w:t>Västmanland (</w:t>
      </w:r>
      <w:r w:rsidRPr="00EF742E" w:rsidR="00913D99">
        <w:rPr>
          <w:i/>
        </w:rPr>
        <w:t>Länsstyrelsen</w:t>
      </w:r>
      <w:r w:rsidRPr="00EF742E" w:rsidR="007C1322">
        <w:rPr>
          <w:i/>
        </w:rPr>
        <w:t xml:space="preserve"> i</w:t>
      </w:r>
      <w:r w:rsidRPr="00EF742E" w:rsidR="00913D99">
        <w:rPr>
          <w:i/>
        </w:rPr>
        <w:t xml:space="preserve"> Västmanlands Län</w:t>
      </w:r>
      <w:r w:rsidRPr="001A1CA4" w:rsidR="00913D99">
        <w:t>)</w:t>
      </w:r>
      <w:r w:rsidRPr="00EF742E" w:rsidR="00913D99">
        <w:t xml:space="preserve"> upheld the </w:t>
      </w:r>
      <w:r w:rsidRPr="00EF742E" w:rsidR="005C300A">
        <w:t>refusal</w:t>
      </w:r>
      <w:r w:rsidRPr="00EF742E" w:rsidR="00913D99">
        <w:t>.</w:t>
      </w:r>
    </w:p>
    <w:p w:rsidRPr="00EF742E" w:rsidR="00913D99" w:rsidP="00913D99" w:rsidRDefault="006D10D8">
      <w:pPr>
        <w:pStyle w:val="JuPara"/>
      </w:pPr>
      <w:r w:rsidRPr="00EF742E">
        <w:fldChar w:fldCharType="begin"/>
      </w:r>
      <w:r w:rsidRPr="00EF742E">
        <w:instrText xml:space="preserve"> SEQ level0 \*arabic </w:instrText>
      </w:r>
      <w:r w:rsidRPr="00EF742E">
        <w:fldChar w:fldCharType="separate"/>
      </w:r>
      <w:r w:rsidR="003C2935">
        <w:rPr>
          <w:noProof/>
        </w:rPr>
        <w:t>13</w:t>
      </w:r>
      <w:r w:rsidRPr="00EF742E">
        <w:fldChar w:fldCharType="end"/>
      </w:r>
      <w:r w:rsidRPr="00EF742E">
        <w:t>.  </w:t>
      </w:r>
      <w:r w:rsidRPr="00EF742E" w:rsidR="00913D99">
        <w:t xml:space="preserve">The applicant appealed to the </w:t>
      </w:r>
      <w:smartTag w:uri="urn:schemas-microsoft-com:office:smarttags" w:element="Street">
        <w:smartTag w:uri="urn:schemas-microsoft-com:office:smarttags" w:element="address">
          <w:r w:rsidR="00913D99" w:rsidRPr="00EF742E">
            <w:t>County Administrative Court</w:t>
          </w:r>
        </w:smartTag>
      </w:smartTag>
      <w:r w:rsidRPr="00EF742E" w:rsidR="00913D99">
        <w:t xml:space="preserve"> in</w:t>
      </w:r>
      <w:r w:rsidRPr="00EF742E" w:rsidR="00913D99">
        <w:rPr>
          <w:i/>
        </w:rPr>
        <w:t xml:space="preserve"> </w:t>
      </w:r>
      <w:r w:rsidRPr="00EF742E" w:rsidR="00913D99">
        <w:t xml:space="preserve">Västmanland </w:t>
      </w:r>
      <w:r w:rsidRPr="001A1CA4" w:rsidR="00913D99">
        <w:t>(</w:t>
      </w:r>
      <w:r w:rsidRPr="00EF742E" w:rsidR="00913D99">
        <w:rPr>
          <w:i/>
        </w:rPr>
        <w:t>Län</w:t>
      </w:r>
      <w:r w:rsidRPr="00EF742E" w:rsidR="005C300A">
        <w:rPr>
          <w:i/>
        </w:rPr>
        <w:t>srätten i Västmanlands Län</w:t>
      </w:r>
      <w:r w:rsidRPr="001A1CA4" w:rsidR="005C300A">
        <w:t>)</w:t>
      </w:r>
      <w:r w:rsidRPr="00EF742E" w:rsidR="00913D99">
        <w:rPr>
          <w:i/>
        </w:rPr>
        <w:t xml:space="preserve"> </w:t>
      </w:r>
      <w:r w:rsidRPr="00EF742E" w:rsidR="00403249">
        <w:t>which</w:t>
      </w:r>
      <w:r w:rsidRPr="00EF742E" w:rsidR="005C300A">
        <w:t>,</w:t>
      </w:r>
      <w:r w:rsidRPr="00EF742E" w:rsidR="00403249">
        <w:t xml:space="preserve"> b</w:t>
      </w:r>
      <w:r w:rsidRPr="00EF742E" w:rsidR="00913D99">
        <w:t xml:space="preserve">y </w:t>
      </w:r>
      <w:r w:rsidRPr="00EF742E" w:rsidR="005C300A">
        <w:t xml:space="preserve">a </w:t>
      </w:r>
      <w:r w:rsidR="00EF742E">
        <w:t xml:space="preserve">decision of </w:t>
      </w:r>
      <w:smartTag w:uri="urn:schemas-microsoft-com:office:smarttags" w:element="date">
        <w:smartTagPr>
          <w:attr w:name="Month" w:val="9"/>
          <w:attr w:name="Day" w:val="5"/>
          <w:attr w:name="Year" w:val="1997"/>
        </w:smartTagPr>
        <w:r w:rsidR="00EF742E">
          <w:t xml:space="preserve">5 September </w:t>
        </w:r>
        <w:r w:rsidR="00913D99" w:rsidRPr="00EF742E">
          <w:t>1997</w:t>
        </w:r>
      </w:smartTag>
      <w:r w:rsidRPr="00EF742E" w:rsidR="005C300A">
        <w:t>,</w:t>
      </w:r>
      <w:r w:rsidRPr="00EF742E" w:rsidR="00913D99">
        <w:t xml:space="preserve"> found against he</w:t>
      </w:r>
      <w:r w:rsidRPr="00EF742E" w:rsidR="00403249">
        <w:t>r</w:t>
      </w:r>
      <w:r w:rsidR="001A1CA4">
        <w:t>.</w:t>
      </w:r>
      <w:r w:rsidRPr="00EF742E" w:rsidR="00913D99">
        <w:t xml:space="preserve"> </w:t>
      </w:r>
      <w:r w:rsidR="001A1CA4">
        <w:t xml:space="preserve">It </w:t>
      </w:r>
      <w:r w:rsidRPr="00EF742E" w:rsidR="00913D99">
        <w:t>stat</w:t>
      </w:r>
      <w:r w:rsidR="001A1CA4">
        <w:t>ed</w:t>
      </w:r>
      <w:r w:rsidRPr="00EF742E" w:rsidR="00913D99">
        <w:t xml:space="preserve"> as follows:</w:t>
      </w:r>
    </w:p>
    <w:p w:rsidRPr="00EF742E" w:rsidR="00913D99" w:rsidP="00FD2AEF" w:rsidRDefault="00913D99">
      <w:pPr>
        <w:pStyle w:val="JuQuot"/>
        <w:ind w:left="284"/>
      </w:pPr>
      <w:r w:rsidRPr="00EF742E">
        <w:t xml:space="preserve">“Pursuant to </w:t>
      </w:r>
      <w:r w:rsidR="001A1CA4">
        <w:t>C</w:t>
      </w:r>
      <w:r w:rsidRPr="00EF742E">
        <w:t xml:space="preserve">hapter 1, section 6, of the Funeral Act, remains or ashes which have been buried </w:t>
      </w:r>
      <w:r w:rsidR="001A1CA4">
        <w:t>in</w:t>
      </w:r>
      <w:r w:rsidRPr="00EF742E">
        <w:t xml:space="preserve"> a cemetery may not be removed from a burial plot in order to be buried </w:t>
      </w:r>
      <w:r w:rsidR="001A1CA4">
        <w:t>in</w:t>
      </w:r>
      <w:r w:rsidRPr="00EF742E">
        <w:t xml:space="preserve"> another burial plot. However, </w:t>
      </w:r>
      <w:r w:rsidR="001A1CA4">
        <w:t>permission</w:t>
      </w:r>
      <w:r w:rsidRPr="00EF742E">
        <w:t xml:space="preserve"> may be granted if there are special reasons therefor and the place </w:t>
      </w:r>
      <w:r w:rsidR="004638A6">
        <w:t>to which</w:t>
      </w:r>
      <w:r w:rsidRPr="00EF742E">
        <w:t xml:space="preserve"> the remains or ashes </w:t>
      </w:r>
      <w:r w:rsidR="001A1CA4">
        <w:t xml:space="preserve">are to </w:t>
      </w:r>
      <w:r w:rsidRPr="00EF742E">
        <w:t>be removed has been determined.</w:t>
      </w:r>
    </w:p>
    <w:p w:rsidR="00EF742E" w:rsidP="00FD2AEF" w:rsidRDefault="00913D99">
      <w:pPr>
        <w:pStyle w:val="JuQuot"/>
        <w:ind w:left="284"/>
      </w:pPr>
      <w:r w:rsidRPr="00EF742E">
        <w:t xml:space="preserve">According to the </w:t>
      </w:r>
      <w:r w:rsidR="004638A6">
        <w:t>explanatory</w:t>
      </w:r>
      <w:r w:rsidRPr="00EF742E">
        <w:t xml:space="preserve"> notes to the Act (Prop. 1990/91:10</w:t>
      </w:r>
      <w:r w:rsidR="001A1CA4">
        <w:t>,</w:t>
      </w:r>
      <w:r w:rsidRPr="00EF742E">
        <w:t xml:space="preserve"> </w:t>
      </w:r>
      <w:r w:rsidR="001A1CA4">
        <w:t>p</w:t>
      </w:r>
      <w:r w:rsidRPr="00EF742E">
        <w:t>p. 35-37)</w:t>
      </w:r>
      <w:r w:rsidRPr="00EF742E" w:rsidR="00911376">
        <w:t>,</w:t>
      </w:r>
      <w:r w:rsidRPr="00EF742E">
        <w:t xml:space="preserve"> the decision </w:t>
      </w:r>
      <w:r w:rsidRPr="00EF742E" w:rsidR="00911376">
        <w:t>on</w:t>
      </w:r>
      <w:r w:rsidRPr="00EF742E">
        <w:t xml:space="preserve"> a request for </w:t>
      </w:r>
      <w:r w:rsidRPr="00EF742E" w:rsidR="00911376">
        <w:t xml:space="preserve">the </w:t>
      </w:r>
      <w:r w:rsidRPr="00EF742E">
        <w:t>removal of remains or ashes shall be restrictive</w:t>
      </w:r>
      <w:r w:rsidRPr="00EF742E" w:rsidR="00911376">
        <w:t>,</w:t>
      </w:r>
      <w:r w:rsidRPr="00EF742E">
        <w:t xml:space="preserve"> having regard to the deceased</w:t>
      </w:r>
      <w:r w:rsidR="004D5CC3">
        <w:t>’</w:t>
      </w:r>
      <w:r w:rsidRPr="00EF742E">
        <w:t xml:space="preserve">s right to a peaceful rest. </w:t>
      </w:r>
      <w:r w:rsidR="00DF417F">
        <w:t>D</w:t>
      </w:r>
      <w:r w:rsidRPr="00EF742E">
        <w:t>etermination [of such a request] should be guided by the wish</w:t>
      </w:r>
      <w:r w:rsidRPr="00EF742E" w:rsidR="00911376">
        <w:t>es</w:t>
      </w:r>
      <w:r w:rsidRPr="00EF742E">
        <w:t xml:space="preserve"> expressed by the deceased wh</w:t>
      </w:r>
      <w:r w:rsidRPr="00EF742E" w:rsidR="00911376">
        <w:t xml:space="preserve">ilst </w:t>
      </w:r>
      <w:r w:rsidRPr="00EF742E">
        <w:t xml:space="preserve">alive. As a </w:t>
      </w:r>
      <w:r w:rsidRPr="00EF742E" w:rsidR="00911376">
        <w:t>general</w:t>
      </w:r>
      <w:r w:rsidRPr="00EF742E">
        <w:t xml:space="preserve"> rule</w:t>
      </w:r>
      <w:r w:rsidRPr="00EF742E" w:rsidR="00911376">
        <w:t>,</w:t>
      </w:r>
      <w:r w:rsidRPr="00EF742E">
        <w:t xml:space="preserve"> it must be assumed that such a wish, if expressed, </w:t>
      </w:r>
      <w:r w:rsidR="00DF417F">
        <w:t>was taken into account</w:t>
      </w:r>
      <w:r w:rsidRPr="00EF742E">
        <w:t xml:space="preserve"> when the </w:t>
      </w:r>
      <w:r w:rsidRPr="00EF742E" w:rsidR="00911376">
        <w:t xml:space="preserve">burial </w:t>
      </w:r>
      <w:r w:rsidRPr="00EF742E">
        <w:t xml:space="preserve">took place. </w:t>
      </w:r>
      <w:r w:rsidRPr="00EF742E" w:rsidR="00911376">
        <w:t xml:space="preserve">The </w:t>
      </w:r>
      <w:r w:rsidR="00DF417F">
        <w:t>paramount</w:t>
      </w:r>
      <w:r w:rsidRPr="00EF742E">
        <w:t xml:space="preserve"> condition for </w:t>
      </w:r>
      <w:r w:rsidR="001A1CA4">
        <w:t xml:space="preserve">allowing </w:t>
      </w:r>
      <w:r w:rsidRPr="00EF742E">
        <w:t xml:space="preserve">a </w:t>
      </w:r>
      <w:r w:rsidRPr="00EF742E" w:rsidR="00911376">
        <w:t xml:space="preserve">transfer </w:t>
      </w:r>
      <w:r w:rsidRPr="00EF742E">
        <w:t xml:space="preserve">is obviously that </w:t>
      </w:r>
      <w:r w:rsidRPr="00EF742E" w:rsidR="00911376">
        <w:t>it would</w:t>
      </w:r>
      <w:r w:rsidRPr="00EF742E">
        <w:t xml:space="preserve"> not contravene the wish</w:t>
      </w:r>
      <w:r w:rsidRPr="00EF742E" w:rsidR="00911376">
        <w:t>es</w:t>
      </w:r>
      <w:r w:rsidRPr="00EF742E">
        <w:t xml:space="preserve"> </w:t>
      </w:r>
      <w:r w:rsidR="00DF417F">
        <w:t xml:space="preserve">expressed by the deceased </w:t>
      </w:r>
      <w:r w:rsidRPr="00EF742E">
        <w:t xml:space="preserve">when alive. Moreover, </w:t>
      </w:r>
      <w:r w:rsidRPr="00EF742E" w:rsidR="004C1C4D">
        <w:t xml:space="preserve">some connection </w:t>
      </w:r>
      <w:r w:rsidR="00DF417F">
        <w:t>between</w:t>
      </w:r>
      <w:r w:rsidRPr="00EF742E" w:rsidR="004C1C4D">
        <w:t xml:space="preserve"> the deceased </w:t>
      </w:r>
      <w:r w:rsidR="00DF417F">
        <w:t>and</w:t>
      </w:r>
      <w:r w:rsidRPr="00EF742E" w:rsidR="004C1C4D">
        <w:t xml:space="preserve"> the intended destination would </w:t>
      </w:r>
      <w:r w:rsidRPr="00EF742E" w:rsidR="00DF417F">
        <w:t xml:space="preserve">usually </w:t>
      </w:r>
      <w:r w:rsidRPr="00EF742E" w:rsidR="004C1C4D">
        <w:t>be required</w:t>
      </w:r>
      <w:r w:rsidRPr="00EF742E">
        <w:t>.</w:t>
      </w:r>
    </w:p>
    <w:p w:rsidRPr="00EF742E" w:rsidR="00913D99" w:rsidP="00FD2AEF" w:rsidRDefault="00913D99">
      <w:pPr>
        <w:pStyle w:val="JuQuot"/>
        <w:ind w:left="284"/>
      </w:pPr>
      <w:r w:rsidRPr="00EF742E">
        <w:t>In the present case [</w:t>
      </w:r>
      <w:r w:rsidRPr="00EF742E" w:rsidR="00C51D7A">
        <w:t xml:space="preserve">the </w:t>
      </w:r>
      <w:r w:rsidRPr="00EF742E">
        <w:t>applicant</w:t>
      </w:r>
      <w:r w:rsidR="004D5CC3">
        <w:t>’</w:t>
      </w:r>
      <w:r w:rsidRPr="00EF742E">
        <w:t>s husband] worked as a sales</w:t>
      </w:r>
      <w:r w:rsidR="00DF417F">
        <w:t xml:space="preserve"> </w:t>
      </w:r>
      <w:r w:rsidRPr="00EF742E">
        <w:t xml:space="preserve">manager at the Fagersta factory until 1958. He died on </w:t>
      </w:r>
      <w:smartTag w:uri="urn:schemas-microsoft-com:office:smarttags" w:element="date">
        <w:smartTagPr>
          <w:attr w:name="Month" w:val="5"/>
          <w:attr w:name="Day" w:val="11"/>
          <w:attr w:name="Year" w:val="1963"/>
        </w:smartTagPr>
        <w:r w:rsidRPr="00EF742E">
          <w:t>11 May 1963</w:t>
        </w:r>
      </w:smartTag>
      <w:r w:rsidRPr="00EF742E">
        <w:t xml:space="preserve">, and the urn </w:t>
      </w:r>
      <w:r w:rsidRPr="00EF742E" w:rsidR="00804C51">
        <w:t>containing</w:t>
      </w:r>
      <w:r w:rsidRPr="00EF742E">
        <w:t xml:space="preserve"> his ashes was </w:t>
      </w:r>
      <w:r w:rsidRPr="00EF742E" w:rsidR="00403249">
        <w:t>placed</w:t>
      </w:r>
      <w:r w:rsidRPr="00EF742E">
        <w:t xml:space="preserve"> in grave no. 208/017, quarter no. 208</w:t>
      </w:r>
      <w:r w:rsidR="00DF417F">
        <w:t>,</w:t>
      </w:r>
      <w:r w:rsidRPr="00EF742E">
        <w:t xml:space="preserve"> in Västerfors. [The applicant</w:t>
      </w:r>
      <w:r w:rsidR="004D5CC3">
        <w:t>’</w:t>
      </w:r>
      <w:r w:rsidRPr="00EF742E">
        <w:t xml:space="preserve">s husband] came from </w:t>
      </w:r>
      <w:smartTag w:uri="urn:schemas-microsoft-com:office:smarttags" w:element="place">
        <w:smartTag w:uri="urn:schemas-microsoft-com:office:smarttags" w:element="country-region">
          <w:r w:rsidRPr="00EF742E">
            <w:t>Ukraine</w:t>
          </w:r>
        </w:smartTag>
      </w:smartTag>
      <w:r w:rsidRPr="00EF742E">
        <w:t xml:space="preserve"> and had a Catholic Church tradition. It appears that he did not express any wishes a</w:t>
      </w:r>
      <w:r w:rsidRPr="00EF742E" w:rsidR="00804C51">
        <w:t>bout his burial</w:t>
      </w:r>
      <w:r w:rsidRPr="00EF742E">
        <w:t xml:space="preserve"> when he was alive.</w:t>
      </w:r>
    </w:p>
    <w:p w:rsidRPr="00EF742E" w:rsidR="00913D99" w:rsidP="00FD2AEF" w:rsidRDefault="00913D99">
      <w:pPr>
        <w:pStyle w:val="JuQuot"/>
        <w:ind w:left="284"/>
      </w:pPr>
      <w:r w:rsidRPr="00EF742E">
        <w:t xml:space="preserve">The </w:t>
      </w:r>
      <w:smartTag w:uri="urn:schemas-microsoft-com:office:smarttags" w:element="Street">
        <w:smartTag w:uri="urn:schemas-microsoft-com:office:smarttags" w:element="address">
          <w:r w:rsidRPr="00EF742E">
            <w:t>County Administrative Court</w:t>
          </w:r>
        </w:smartTag>
      </w:smartTag>
      <w:r w:rsidRPr="00EF742E">
        <w:t xml:space="preserve"> makes the following assessment:</w:t>
      </w:r>
    </w:p>
    <w:p w:rsidRPr="00EF742E" w:rsidR="00913D99" w:rsidP="00FD2AEF" w:rsidRDefault="00913D99">
      <w:pPr>
        <w:pStyle w:val="JuQuot"/>
        <w:ind w:left="284"/>
      </w:pPr>
      <w:r w:rsidRPr="00EF742E">
        <w:t xml:space="preserve">Making an overall assessment, the </w:t>
      </w:r>
      <w:smartTag w:uri="urn:schemas-microsoft-com:office:smarttags" w:element="Street">
        <w:smartTag w:uri="urn:schemas-microsoft-com:office:smarttags" w:element="address">
          <w:r w:rsidRPr="00EF742E">
            <w:t>County Administrative Court</w:t>
          </w:r>
        </w:smartTag>
      </w:smartTag>
      <w:r w:rsidRPr="00EF742E">
        <w:t xml:space="preserve"> finds that [the applicant</w:t>
      </w:r>
      <w:r w:rsidR="004D5CC3">
        <w:t>’</w:t>
      </w:r>
      <w:r w:rsidRPr="00EF742E">
        <w:t xml:space="preserve">s husband] did not have a closer </w:t>
      </w:r>
      <w:r w:rsidRPr="00EF742E" w:rsidR="004D71E4">
        <w:t xml:space="preserve">natural </w:t>
      </w:r>
      <w:r w:rsidRPr="00EF742E">
        <w:t xml:space="preserve">connection to </w:t>
      </w:r>
      <w:smartTag w:uri="urn:schemas-microsoft-com:office:smarttags" w:element="place">
        <w:smartTag w:uri="urn:schemas-microsoft-com:office:smarttags" w:element="City">
          <w:r w:rsidRPr="00EF742E">
            <w:t>Stockholm</w:t>
          </w:r>
        </w:smartTag>
      </w:smartTag>
      <w:r w:rsidRPr="00EF742E">
        <w:t xml:space="preserve"> than he had to Fagersta. No other reasons have been submitted which c</w:t>
      </w:r>
      <w:r w:rsidRPr="00EF742E" w:rsidR="00804C51">
        <w:t>ould</w:t>
      </w:r>
      <w:r w:rsidRPr="00EF742E">
        <w:t xml:space="preserve"> justify </w:t>
      </w:r>
      <w:r w:rsidRPr="00EF742E" w:rsidR="00804C51">
        <w:t>the</w:t>
      </w:r>
      <w:r w:rsidRPr="00EF742E">
        <w:t xml:space="preserve"> disturbance of the peace of the grave after </w:t>
      </w:r>
      <w:r w:rsidR="001A1CA4">
        <w:t>thirty-four</w:t>
      </w:r>
      <w:r w:rsidRPr="00EF742E" w:rsidR="00E96140">
        <w:t xml:space="preserve"> years.”</w:t>
      </w:r>
    </w:p>
    <w:p w:rsidRPr="00EF742E" w:rsidR="00913D99" w:rsidP="00913D99" w:rsidRDefault="006D10D8">
      <w:pPr>
        <w:pStyle w:val="JuPara"/>
      </w:pPr>
      <w:r w:rsidRPr="00EF742E">
        <w:fldChar w:fldCharType="begin"/>
      </w:r>
      <w:r w:rsidRPr="00EF742E">
        <w:instrText xml:space="preserve"> SEQ level0 \*arabic </w:instrText>
      </w:r>
      <w:r w:rsidRPr="00EF742E">
        <w:fldChar w:fldCharType="separate"/>
      </w:r>
      <w:r w:rsidR="003C2935">
        <w:rPr>
          <w:noProof/>
        </w:rPr>
        <w:t>14</w:t>
      </w:r>
      <w:r w:rsidRPr="00EF742E">
        <w:fldChar w:fldCharType="end"/>
      </w:r>
      <w:r w:rsidRPr="00EF742E">
        <w:t>.  </w:t>
      </w:r>
      <w:r w:rsidRPr="00EF742E" w:rsidR="00913D99">
        <w:t>The applicant</w:t>
      </w:r>
      <w:r w:rsidR="004D5CC3">
        <w:t>’</w:t>
      </w:r>
      <w:r w:rsidRPr="00EF742E" w:rsidR="00913D99">
        <w:t xml:space="preserve">s request for leave to appeal was refused by the Administrative Court of Appeal in </w:t>
      </w:r>
      <w:smartTag w:uri="urn:schemas-microsoft-com:office:smarttags" w:element="place">
        <w:smartTag w:uri="urn:schemas-microsoft-com:office:smarttags" w:element="City">
          <w:r w:rsidR="00913D99" w:rsidRPr="00EF742E">
            <w:t>Stockholm</w:t>
          </w:r>
        </w:smartTag>
      </w:smartTag>
      <w:r w:rsidRPr="00EF742E" w:rsidR="00913D99">
        <w:t xml:space="preserve"> </w:t>
      </w:r>
      <w:r w:rsidRPr="001A1CA4" w:rsidR="00913D99">
        <w:t>(</w:t>
      </w:r>
      <w:r w:rsidRPr="00EF742E" w:rsidR="00913D99">
        <w:rPr>
          <w:i/>
        </w:rPr>
        <w:t xml:space="preserve">Kammarrätten i </w:t>
      </w:r>
      <w:smartTag w:uri="urn:schemas-microsoft-com:office:smarttags" w:element="City">
        <w:r w:rsidR="00913D99" w:rsidRPr="00EF742E">
          <w:rPr>
            <w:i/>
          </w:rPr>
          <w:t>Stockholm</w:t>
        </w:r>
      </w:smartTag>
      <w:r w:rsidRPr="001A1CA4" w:rsidR="00913D99">
        <w:t xml:space="preserve">) </w:t>
      </w:r>
      <w:r w:rsidRPr="00EF742E" w:rsidR="00913D99">
        <w:t>on 29</w:t>
      </w:r>
      <w:r w:rsidR="001A1CA4">
        <w:t xml:space="preserve"> </w:t>
      </w:r>
      <w:r w:rsidRPr="00EF742E" w:rsidR="00913D99">
        <w:t>October 1997</w:t>
      </w:r>
      <w:r w:rsidRPr="00EF742E" w:rsidR="00804C51">
        <w:t>,</w:t>
      </w:r>
      <w:r w:rsidRPr="00EF742E" w:rsidR="00913D99">
        <w:t xml:space="preserve"> and by the </w:t>
      </w:r>
      <w:smartTag w:uri="urn:schemas-microsoft-com:office:smarttags" w:element="Street">
        <w:smartTag w:uri="urn:schemas-microsoft-com:office:smarttags" w:element="address">
          <w:r w:rsidR="00913D99" w:rsidRPr="00EF742E">
            <w:t>Supreme Administrative Court</w:t>
          </w:r>
        </w:smartTag>
      </w:smartTag>
      <w:r w:rsidRPr="00EF742E" w:rsidR="00913D99">
        <w:t xml:space="preserve"> </w:t>
      </w:r>
      <w:r w:rsidRPr="001A1CA4" w:rsidR="00913D99">
        <w:t>(</w:t>
      </w:r>
      <w:r w:rsidRPr="00EF742E" w:rsidR="00913D99">
        <w:rPr>
          <w:i/>
        </w:rPr>
        <w:t>Regeringsrätten</w:t>
      </w:r>
      <w:r w:rsidRPr="001A1CA4" w:rsidR="00913D99">
        <w:t xml:space="preserve">) </w:t>
      </w:r>
      <w:r w:rsidRPr="00EF742E" w:rsidR="00913D99">
        <w:t>on 22</w:t>
      </w:r>
      <w:r w:rsidR="001A1CA4">
        <w:t xml:space="preserve"> </w:t>
      </w:r>
      <w:r w:rsidRPr="00EF742E" w:rsidR="00913D99">
        <w:t>February 2000.</w:t>
      </w:r>
    </w:p>
    <w:p w:rsidRPr="00EF742E" w:rsidR="00913D99" w:rsidP="00913D99" w:rsidRDefault="006D10D8">
      <w:pPr>
        <w:pStyle w:val="JuPara"/>
      </w:pPr>
      <w:r w:rsidRPr="00EF742E">
        <w:fldChar w:fldCharType="begin"/>
      </w:r>
      <w:r w:rsidRPr="00EF742E">
        <w:instrText xml:space="preserve"> SEQ level0 \*arabic </w:instrText>
      </w:r>
      <w:r w:rsidRPr="00EF742E">
        <w:fldChar w:fldCharType="separate"/>
      </w:r>
      <w:r w:rsidR="003C2935">
        <w:rPr>
          <w:noProof/>
        </w:rPr>
        <w:t>15</w:t>
      </w:r>
      <w:r w:rsidRPr="00EF742E">
        <w:fldChar w:fldCharType="end"/>
      </w:r>
      <w:r w:rsidRPr="00EF742E">
        <w:t>.  </w:t>
      </w:r>
      <w:r w:rsidRPr="00EF742E" w:rsidR="00913D99">
        <w:t xml:space="preserve">The applicant died on </w:t>
      </w:r>
      <w:smartTag w:uri="urn:schemas-microsoft-com:office:smarttags" w:element="date">
        <w:smartTagPr>
          <w:attr w:name="Month" w:val="2"/>
          <w:attr w:name="Day" w:val="21"/>
          <w:attr w:name="Year" w:val="2003"/>
        </w:smartTagPr>
        <w:r w:rsidR="00913D99" w:rsidRPr="00EF742E">
          <w:t>21 February 2003</w:t>
        </w:r>
      </w:smartTag>
      <w:r w:rsidRPr="00EF742E" w:rsidR="00913D99">
        <w:t xml:space="preserve">. In accordance with her wishes, she was buried </w:t>
      </w:r>
      <w:r w:rsidR="001A1CA4">
        <w:t>in</w:t>
      </w:r>
      <w:r w:rsidRPr="00EF742E" w:rsidR="00913D99">
        <w:t xml:space="preserve"> her family burial plot in </w:t>
      </w:r>
      <w:smartTag w:uri="urn:schemas-microsoft-com:office:smarttags" w:element="place">
        <w:smartTag w:uri="urn:schemas-microsoft-com:office:smarttags" w:element="City">
          <w:r w:rsidR="00913D99" w:rsidRPr="00EF742E">
            <w:t>Stockholm</w:t>
          </w:r>
        </w:smartTag>
      </w:smartTag>
      <w:r w:rsidRPr="00EF742E" w:rsidR="00913D99">
        <w:t>.</w:t>
      </w:r>
    </w:p>
    <w:p w:rsidRPr="00EF742E" w:rsidR="00CD49A7" w:rsidRDefault="00CD49A7">
      <w:pPr>
        <w:pStyle w:val="JuHIRoman"/>
      </w:pPr>
      <w:r w:rsidRPr="00EF742E">
        <w:t>II.  RELEVANT DOMESTIC LAW AND PRACTICE</w:t>
      </w:r>
    </w:p>
    <w:p w:rsidRPr="00EF742E" w:rsidR="00913D99" w:rsidP="00913D99" w:rsidRDefault="006D10D8">
      <w:pPr>
        <w:pStyle w:val="JuPara"/>
        <w:rPr>
          <w:i/>
        </w:rPr>
      </w:pPr>
      <w:r w:rsidRPr="00EF742E">
        <w:fldChar w:fldCharType="begin"/>
      </w:r>
      <w:r w:rsidRPr="00EF742E">
        <w:instrText xml:space="preserve"> SEQ level0 \*arabic </w:instrText>
      </w:r>
      <w:r w:rsidRPr="00EF742E">
        <w:fldChar w:fldCharType="separate"/>
      </w:r>
      <w:r w:rsidR="003C2935">
        <w:rPr>
          <w:noProof/>
        </w:rPr>
        <w:t>16</w:t>
      </w:r>
      <w:r w:rsidRPr="00EF742E">
        <w:fldChar w:fldCharType="end"/>
      </w:r>
      <w:r w:rsidRPr="00EF742E">
        <w:t>.  </w:t>
      </w:r>
      <w:r w:rsidRPr="00EF742E" w:rsidR="00913D99">
        <w:t xml:space="preserve">Domestic provisions of relevance </w:t>
      </w:r>
      <w:r w:rsidR="0020683C">
        <w:t>to</w:t>
      </w:r>
      <w:r w:rsidRPr="00EF742E" w:rsidR="00913D99">
        <w:t xml:space="preserve"> the present case are </w:t>
      </w:r>
      <w:r w:rsidRPr="00EF742E" w:rsidR="001B6523">
        <w:t xml:space="preserve">to be </w:t>
      </w:r>
      <w:r w:rsidRPr="00EF742E" w:rsidR="00913D99">
        <w:t xml:space="preserve">found in the Funeral Act </w:t>
      </w:r>
      <w:r w:rsidRPr="00EF742E" w:rsidR="001B6523">
        <w:t xml:space="preserve">1990 </w:t>
      </w:r>
      <w:r w:rsidRPr="00EF742E" w:rsidR="00913D99">
        <w:t>(</w:t>
      </w:r>
      <w:proofErr w:type="spellStart"/>
      <w:r w:rsidR="003A0406">
        <w:rPr>
          <w:i/>
        </w:rPr>
        <w:t>B</w:t>
      </w:r>
      <w:r w:rsidRPr="00EF742E" w:rsidR="00913D99">
        <w:rPr>
          <w:i/>
        </w:rPr>
        <w:t>egravningslagen</w:t>
      </w:r>
      <w:proofErr w:type="spellEnd"/>
      <w:r w:rsidRPr="001A1CA4" w:rsidR="001A1CA4">
        <w:t xml:space="preserve"> –</w:t>
      </w:r>
      <w:r w:rsidRPr="001A1CA4" w:rsidR="00913D99">
        <w:t xml:space="preserve"> </w:t>
      </w:r>
      <w:r w:rsidRPr="00EF742E" w:rsidR="00913D99">
        <w:t>“the Act</w:t>
      </w:r>
      <w:r w:rsidR="0020683C">
        <w:t>”</w:t>
      </w:r>
      <w:r w:rsidRPr="00EF742E" w:rsidR="00913D99">
        <w:t>)</w:t>
      </w:r>
      <w:r w:rsidRPr="00EF742E" w:rsidR="001B6523">
        <w:t>,</w:t>
      </w:r>
      <w:r w:rsidRPr="00EF742E" w:rsidR="00913D99">
        <w:t xml:space="preserve"> which </w:t>
      </w:r>
      <w:r w:rsidR="001A1CA4">
        <w:t>came</w:t>
      </w:r>
      <w:r w:rsidRPr="00EF742E" w:rsidR="00913D99">
        <w:t xml:space="preserve"> into force on 1 April 1991. </w:t>
      </w:r>
      <w:r w:rsidRPr="00EF742E" w:rsidR="00294C6E">
        <w:t>Previously,</w:t>
      </w:r>
      <w:r w:rsidRPr="00EF742E" w:rsidR="001B6523">
        <w:t xml:space="preserve"> </w:t>
      </w:r>
      <w:r w:rsidRPr="00EF742E" w:rsidR="00671C60">
        <w:t>they were</w:t>
      </w:r>
      <w:r w:rsidRPr="00EF742E" w:rsidR="001B6523">
        <w:t xml:space="preserve"> contained </w:t>
      </w:r>
      <w:r w:rsidRPr="00EF742E" w:rsidR="00913D99">
        <w:t xml:space="preserve">in the Funeral Service Act </w:t>
      </w:r>
      <w:r w:rsidRPr="00EF742E" w:rsidR="001B6523">
        <w:t xml:space="preserve">1957 </w:t>
      </w:r>
      <w:r w:rsidRPr="001A1CA4" w:rsidR="00913D99">
        <w:t>(</w:t>
      </w:r>
      <w:proofErr w:type="spellStart"/>
      <w:r w:rsidR="003A0406">
        <w:rPr>
          <w:i/>
        </w:rPr>
        <w:t>L</w:t>
      </w:r>
      <w:r w:rsidRPr="00EF742E" w:rsidR="00913D99">
        <w:rPr>
          <w:i/>
        </w:rPr>
        <w:t>agen</w:t>
      </w:r>
      <w:proofErr w:type="spellEnd"/>
      <w:r w:rsidRPr="00EF742E" w:rsidR="00913D99">
        <w:rPr>
          <w:i/>
        </w:rPr>
        <w:t xml:space="preserve"> </w:t>
      </w:r>
      <w:proofErr w:type="spellStart"/>
      <w:r w:rsidRPr="00EF742E" w:rsidR="00913D99">
        <w:rPr>
          <w:i/>
        </w:rPr>
        <w:t>om</w:t>
      </w:r>
      <w:proofErr w:type="spellEnd"/>
      <w:r w:rsidRPr="00EF742E" w:rsidR="00913D99">
        <w:rPr>
          <w:i/>
        </w:rPr>
        <w:t xml:space="preserve"> </w:t>
      </w:r>
      <w:proofErr w:type="spellStart"/>
      <w:r w:rsidRPr="00EF742E" w:rsidR="00913D99">
        <w:rPr>
          <w:i/>
        </w:rPr>
        <w:t>jordfästning</w:t>
      </w:r>
      <w:proofErr w:type="spellEnd"/>
      <w:r w:rsidRPr="00EF742E" w:rsidR="00913D99">
        <w:rPr>
          <w:i/>
        </w:rPr>
        <w:t xml:space="preserve"> m.m.</w:t>
      </w:r>
      <w:r w:rsidRPr="001A1CA4" w:rsidR="00913D99">
        <w:t>)</w:t>
      </w:r>
      <w:r w:rsidRPr="00EF742E" w:rsidR="00913D99">
        <w:rPr>
          <w:i/>
        </w:rPr>
        <w:t>.</w:t>
      </w:r>
    </w:p>
    <w:p w:rsidRPr="00EF742E" w:rsidR="00913D99" w:rsidP="00913D99" w:rsidRDefault="00913D99">
      <w:pPr>
        <w:pStyle w:val="JuPara"/>
      </w:pPr>
      <w:r w:rsidRPr="00EF742E">
        <w:t xml:space="preserve">It is mainly the parishes of the </w:t>
      </w:r>
      <w:smartTag w:uri="urn:schemas-microsoft-com:office:smarttags" w:element="place">
        <w:smartTag w:uri="urn:schemas-microsoft-com:office:smarttags" w:element="PlaceType">
          <w:r w:rsidRPr="00EF742E">
            <w:t>Church</w:t>
          </w:r>
        </w:smartTag>
        <w:r w:rsidRPr="00EF742E">
          <w:t xml:space="preserve"> of </w:t>
        </w:r>
        <w:smartTag w:uri="urn:schemas-microsoft-com:office:smarttags" w:element="PlaceName">
          <w:r w:rsidRPr="00EF742E">
            <w:t>Sweden</w:t>
          </w:r>
        </w:smartTag>
      </w:smartTag>
      <w:r w:rsidRPr="00EF742E">
        <w:t xml:space="preserve"> which are responsible for burial grounds (</w:t>
      </w:r>
      <w:r w:rsidR="009F4E08">
        <w:t>C</w:t>
      </w:r>
      <w:r w:rsidRPr="00EF742E">
        <w:t>hapter 2,</w:t>
      </w:r>
      <w:r w:rsidRPr="00EF742E">
        <w:rPr>
          <w:i/>
        </w:rPr>
        <w:t xml:space="preserve"> </w:t>
      </w:r>
      <w:r w:rsidRPr="00EF742E">
        <w:t>section 1</w:t>
      </w:r>
      <w:r w:rsidR="009F4E08">
        <w:t>,</w:t>
      </w:r>
      <w:r w:rsidRPr="00EF742E">
        <w:t xml:space="preserve"> of the Act) and for decisions concerning</w:t>
      </w:r>
      <w:r w:rsidR="009F4E08">
        <w:t>,</w:t>
      </w:r>
      <w:r w:rsidRPr="00EF742E">
        <w:t xml:space="preserve"> </w:t>
      </w:r>
      <w:r w:rsidRPr="00EF742E">
        <w:rPr>
          <w:i/>
        </w:rPr>
        <w:t>inter alia</w:t>
      </w:r>
      <w:r w:rsidR="009F4E08">
        <w:t>,</w:t>
      </w:r>
      <w:r w:rsidRPr="00EF742E">
        <w:t xml:space="preserve"> graves and </w:t>
      </w:r>
      <w:r w:rsidRPr="00EF742E" w:rsidR="00294C6E">
        <w:t>burials</w:t>
      </w:r>
      <w:r w:rsidRPr="00EF742E">
        <w:t>. It is also in the first instance for the church authorities to determine requests to move the remains or ashes of a deceased person (</w:t>
      </w:r>
      <w:r w:rsidR="009F4E08">
        <w:t>C</w:t>
      </w:r>
      <w:r w:rsidRPr="00EF742E">
        <w:t>hapters 5, 6 and 7 of the Act). A decision may be appealed to the county administrative board (</w:t>
      </w:r>
      <w:r w:rsidR="009F4E08">
        <w:t>C</w:t>
      </w:r>
      <w:r w:rsidRPr="00EF742E">
        <w:t>hapter 11, section 6</w:t>
      </w:r>
      <w:r w:rsidR="009F4E08">
        <w:t>,</w:t>
      </w:r>
      <w:r w:rsidRPr="00EF742E">
        <w:t xml:space="preserve"> of the Act). Further appeals lie </w:t>
      </w:r>
      <w:r w:rsidR="009F4E08">
        <w:t>with</w:t>
      </w:r>
      <w:r w:rsidRPr="00EF742E">
        <w:t xml:space="preserve"> the competent administrative court of appeal and</w:t>
      </w:r>
      <w:r w:rsidRPr="00EF742E" w:rsidR="00294C6E">
        <w:t>,</w:t>
      </w:r>
      <w:r w:rsidRPr="00EF742E">
        <w:t xml:space="preserve"> subject to the grant</w:t>
      </w:r>
      <w:r w:rsidR="0020683C">
        <w:t>ing</w:t>
      </w:r>
      <w:r w:rsidRPr="00EF742E">
        <w:t xml:space="preserve"> of leave to appeal, </w:t>
      </w:r>
      <w:r w:rsidR="005B20B0">
        <w:t>with</w:t>
      </w:r>
      <w:r w:rsidRPr="00EF742E">
        <w:t xml:space="preserve"> the </w:t>
      </w:r>
      <w:smartTag w:uri="urn:schemas-microsoft-com:office:smarttags" w:element="Street">
        <w:smartTag w:uri="urn:schemas-microsoft-com:office:smarttags" w:element="address">
          <w:r w:rsidRPr="00EF742E">
            <w:t>Supreme Administrative Court</w:t>
          </w:r>
        </w:smartTag>
      </w:smartTag>
      <w:r w:rsidRPr="00EF742E">
        <w:t xml:space="preserve"> (</w:t>
      </w:r>
      <w:r w:rsidR="009F4E08">
        <w:t>C</w:t>
      </w:r>
      <w:r w:rsidRPr="00EF742E">
        <w:t>hapter 11, section 7</w:t>
      </w:r>
      <w:r w:rsidR="009F4E08">
        <w:t>,</w:t>
      </w:r>
      <w:r w:rsidRPr="00EF742E">
        <w:t xml:space="preserve"> of the Act).</w:t>
      </w:r>
    </w:p>
    <w:p w:rsidRPr="00EF742E" w:rsidR="00913D99" w:rsidP="00913D99" w:rsidRDefault="00913D99">
      <w:pPr>
        <w:pStyle w:val="JuPara"/>
      </w:pPr>
      <w:r w:rsidRPr="00EF742E">
        <w:t xml:space="preserve">When a person dies, his or her wishes concerning cremation and </w:t>
      </w:r>
      <w:r w:rsidRPr="00EF742E" w:rsidR="00294C6E">
        <w:t>burial</w:t>
      </w:r>
      <w:r w:rsidRPr="00EF742E">
        <w:t xml:space="preserve"> should, as far as possible</w:t>
      </w:r>
      <w:r w:rsidRPr="00EF742E" w:rsidR="00294C6E">
        <w:t>,</w:t>
      </w:r>
      <w:r w:rsidRPr="00EF742E">
        <w:t xml:space="preserve"> be followed (</w:t>
      </w:r>
      <w:r w:rsidR="003A0406">
        <w:t>C</w:t>
      </w:r>
      <w:r w:rsidRPr="00EF742E">
        <w:t xml:space="preserve">hapter 5, section 1 of the Act). This was also the rule under the Funeral </w:t>
      </w:r>
      <w:r w:rsidR="003A0406">
        <w:t xml:space="preserve">Service </w:t>
      </w:r>
      <w:r w:rsidRPr="00EF742E">
        <w:t xml:space="preserve">Act 1957, the legislation applicable at the time of the </w:t>
      </w:r>
      <w:r w:rsidRPr="00EF742E" w:rsidR="00641B19">
        <w:t>applicant</w:t>
      </w:r>
      <w:r w:rsidR="004D5CC3">
        <w:t>’</w:t>
      </w:r>
      <w:r w:rsidRPr="00EF742E" w:rsidR="00641B19">
        <w:t>s husband</w:t>
      </w:r>
      <w:r w:rsidR="004D5CC3">
        <w:t>’</w:t>
      </w:r>
      <w:r w:rsidR="00641B19">
        <w:t xml:space="preserve">s </w:t>
      </w:r>
      <w:r w:rsidRPr="00EF742E">
        <w:t>death. I</w:t>
      </w:r>
      <w:r w:rsidRPr="00EF742E" w:rsidR="00031524">
        <w:t>f there is</w:t>
      </w:r>
      <w:r w:rsidRPr="00EF742E">
        <w:t xml:space="preserve"> a dispute </w:t>
      </w:r>
      <w:r w:rsidRPr="00EF742E" w:rsidR="00031524">
        <w:t>between the</w:t>
      </w:r>
      <w:r w:rsidRPr="00EF742E">
        <w:t xml:space="preserve"> survivors about where the </w:t>
      </w:r>
      <w:r w:rsidRPr="00EF742E" w:rsidR="00031524">
        <w:t xml:space="preserve">burial </w:t>
      </w:r>
      <w:r w:rsidRPr="00EF742E">
        <w:t>should take place, it is for the county administrative board to decide (</w:t>
      </w:r>
      <w:r w:rsidR="009F4E08">
        <w:t>C</w:t>
      </w:r>
      <w:r w:rsidRPr="00EF742E">
        <w:t>hapter 5, section 4</w:t>
      </w:r>
      <w:r w:rsidR="009F4E08">
        <w:t>,</w:t>
      </w:r>
      <w:r w:rsidRPr="00EF742E">
        <w:t xml:space="preserve"> of the Act).</w:t>
      </w:r>
    </w:p>
    <w:p w:rsidRPr="00EF742E" w:rsidR="00913D99" w:rsidP="00913D99" w:rsidRDefault="00913D99">
      <w:pPr>
        <w:pStyle w:val="JuPara"/>
      </w:pPr>
      <w:r w:rsidRPr="00EF742E">
        <w:t xml:space="preserve">Once remains or ashes have been buried, moving them from one place to </w:t>
      </w:r>
      <w:r w:rsidRPr="00EF742E" w:rsidR="00EF742E">
        <w:t>another</w:t>
      </w:r>
      <w:r w:rsidRPr="00EF742E">
        <w:t xml:space="preserve"> </w:t>
      </w:r>
      <w:r w:rsidRPr="00EF742E" w:rsidR="007C1322">
        <w:t xml:space="preserve">is </w:t>
      </w:r>
      <w:r w:rsidRPr="00EF742E">
        <w:t xml:space="preserve">in principle not allowed. However, permission to move remains or ashes may be granted if special reasons </w:t>
      </w:r>
      <w:r w:rsidRPr="00EF742E" w:rsidR="00540B42">
        <w:t>exist</w:t>
      </w:r>
      <w:r w:rsidRPr="00EF742E">
        <w:t xml:space="preserve"> and if the place to which they will be moved has been </w:t>
      </w:r>
      <w:r w:rsidRPr="00EF742E" w:rsidR="009F4E08">
        <w:t xml:space="preserve">clearly </w:t>
      </w:r>
      <w:r w:rsidRPr="00EF742E">
        <w:t>stated (</w:t>
      </w:r>
      <w:r w:rsidR="009F4E08">
        <w:t>C</w:t>
      </w:r>
      <w:r w:rsidRPr="00EF742E">
        <w:t>hapter 6, section 1</w:t>
      </w:r>
      <w:r w:rsidR="009F4E08">
        <w:t>,</w:t>
      </w:r>
      <w:r w:rsidRPr="00EF742E">
        <w:t xml:space="preserve"> of the Act)</w:t>
      </w:r>
      <w:r w:rsidRPr="00EF742E" w:rsidR="00540B42">
        <w:t xml:space="preserve">. </w:t>
      </w:r>
      <w:r w:rsidR="009F4E08">
        <w:t>However</w:t>
      </w:r>
      <w:r w:rsidRPr="00EF742E">
        <w:t>, the grave must not be opened in such a way that the remains or ashes are damaged (</w:t>
      </w:r>
      <w:r w:rsidR="009F4E08">
        <w:t>C</w:t>
      </w:r>
      <w:r w:rsidRPr="00EF742E">
        <w:t>hapter 2, section 13</w:t>
      </w:r>
      <w:r w:rsidR="009F4E08">
        <w:t>,</w:t>
      </w:r>
      <w:r w:rsidRPr="00EF742E">
        <w:t xml:space="preserve"> of the Act).</w:t>
      </w:r>
    </w:p>
    <w:p w:rsidRPr="00EF742E" w:rsidR="00913D99" w:rsidP="00913D99" w:rsidRDefault="00913D99">
      <w:pPr>
        <w:pStyle w:val="JuPara"/>
      </w:pPr>
      <w:r w:rsidRPr="00EF742E">
        <w:t xml:space="preserve">The provisions </w:t>
      </w:r>
      <w:r w:rsidRPr="00EF742E" w:rsidR="00540B42">
        <w:t>of</w:t>
      </w:r>
      <w:r w:rsidRPr="00EF742E">
        <w:t xml:space="preserve"> </w:t>
      </w:r>
      <w:r w:rsidR="009F4E08">
        <w:t>C</w:t>
      </w:r>
      <w:r w:rsidRPr="00EF742E">
        <w:t>hapter 6, section 1</w:t>
      </w:r>
      <w:r w:rsidR="009F4E08">
        <w:t>,</w:t>
      </w:r>
      <w:r w:rsidRPr="00EF742E">
        <w:t xml:space="preserve"> of the Act are </w:t>
      </w:r>
      <w:r w:rsidRPr="00EF742E" w:rsidR="00540B42">
        <w:t xml:space="preserve">based </w:t>
      </w:r>
      <w:r w:rsidRPr="00EF742E">
        <w:t xml:space="preserve">on respect for the sanctity of the grave. This is also why the provisions regarding </w:t>
      </w:r>
      <w:r w:rsidRPr="00EF742E" w:rsidR="00540B42">
        <w:t xml:space="preserve">the </w:t>
      </w:r>
      <w:r w:rsidRPr="00EF742E">
        <w:t>removal of remains and ashes are restrictive; a deceased</w:t>
      </w:r>
      <w:r w:rsidR="004D5CC3">
        <w:t>’</w:t>
      </w:r>
      <w:r w:rsidRPr="00EF742E">
        <w:t xml:space="preserve">s grave </w:t>
      </w:r>
      <w:r w:rsidR="00F50D63">
        <w:t>must</w:t>
      </w:r>
      <w:r w:rsidRPr="00EF742E">
        <w:t xml:space="preserve"> be left in peace and may only be disturbed under special circumstances. According to the </w:t>
      </w:r>
      <w:r w:rsidR="00F50D63">
        <w:t>explanatory</w:t>
      </w:r>
      <w:r w:rsidRPr="00EF742E">
        <w:t xml:space="preserve"> notes to the Act (Government Bill 1990/91:10, p. 35)</w:t>
      </w:r>
      <w:r w:rsidRPr="00EF742E" w:rsidR="00ED0E19">
        <w:t>, the</w:t>
      </w:r>
      <w:r w:rsidRPr="00EF742E">
        <w:t xml:space="preserve"> removal of remains or ashes may be permitted if a mistake </w:t>
      </w:r>
      <w:r w:rsidRPr="00EF742E" w:rsidR="00ED0E19">
        <w:t>occurred</w:t>
      </w:r>
      <w:r w:rsidRPr="00EF742E">
        <w:t xml:space="preserve"> at the time of </w:t>
      </w:r>
      <w:r w:rsidRPr="00EF742E" w:rsidR="00ED0E19">
        <w:t>burial</w:t>
      </w:r>
      <w:r w:rsidRPr="00EF742E">
        <w:t xml:space="preserve">, if </w:t>
      </w:r>
      <w:r w:rsidRPr="00EF742E" w:rsidR="00ED0E19">
        <w:t xml:space="preserve">the remains of a </w:t>
      </w:r>
      <w:r w:rsidRPr="00EF742E">
        <w:t>husband</w:t>
      </w:r>
      <w:r w:rsidRPr="00EF742E" w:rsidR="00ED0E19">
        <w:t>,</w:t>
      </w:r>
      <w:r w:rsidRPr="00EF742E">
        <w:t xml:space="preserve"> wife</w:t>
      </w:r>
      <w:r w:rsidRPr="00EF742E" w:rsidR="00ED0E19">
        <w:t>,</w:t>
      </w:r>
      <w:r w:rsidRPr="00EF742E">
        <w:t xml:space="preserve"> parent </w:t>
      </w:r>
      <w:r w:rsidRPr="00EF742E" w:rsidR="00ED0E19">
        <w:t>or</w:t>
      </w:r>
      <w:r w:rsidRPr="00EF742E">
        <w:t xml:space="preserve"> young child </w:t>
      </w:r>
      <w:r w:rsidRPr="00EF742E" w:rsidR="00ED0E19">
        <w:t>are to</w:t>
      </w:r>
      <w:r w:rsidRPr="00EF742E">
        <w:t xml:space="preserve"> be brought together or, in some cases, </w:t>
      </w:r>
      <w:r w:rsidR="009F4E08">
        <w:t xml:space="preserve">if </w:t>
      </w:r>
      <w:r w:rsidRPr="00EF742E">
        <w:t xml:space="preserve">a refugee or immigrant </w:t>
      </w:r>
      <w:r w:rsidR="009F4E08">
        <w:t>wishes</w:t>
      </w:r>
      <w:r w:rsidRPr="00EF742E">
        <w:t xml:space="preserve"> to </w:t>
      </w:r>
      <w:r w:rsidRPr="00EF742E" w:rsidR="00ED0E19">
        <w:t>take</w:t>
      </w:r>
      <w:r w:rsidRPr="00EF742E">
        <w:t xml:space="preserve"> the remains of a deceased relative back to </w:t>
      </w:r>
      <w:r w:rsidR="009F4E08">
        <w:t>his or her</w:t>
      </w:r>
      <w:r w:rsidRPr="00EF742E">
        <w:t xml:space="preserve"> country of origin. The deceased</w:t>
      </w:r>
      <w:r w:rsidR="004D5CC3">
        <w:t>’</w:t>
      </w:r>
      <w:r w:rsidRPr="00EF742E">
        <w:t xml:space="preserve">s own wishes should serve as guidance for </w:t>
      </w:r>
      <w:r w:rsidRPr="00EF742E" w:rsidR="009800DF">
        <w:t>the</w:t>
      </w:r>
      <w:r w:rsidRPr="00EF742E">
        <w:t xml:space="preserve"> </w:t>
      </w:r>
      <w:r w:rsidRPr="00EF742E" w:rsidR="009800DF">
        <w:t xml:space="preserve">transfer </w:t>
      </w:r>
      <w:r w:rsidRPr="00EF742E">
        <w:t xml:space="preserve">decision. When such wishes are not known, regard should be </w:t>
      </w:r>
      <w:r w:rsidR="002C02CC">
        <w:t>had</w:t>
      </w:r>
      <w:r w:rsidRPr="00EF742E">
        <w:t xml:space="preserve"> to the deceased</w:t>
      </w:r>
      <w:r w:rsidR="004D5CC3">
        <w:t>’</w:t>
      </w:r>
      <w:r w:rsidRPr="00EF742E">
        <w:t xml:space="preserve">s attachment to the place where he or she is buried. As a rule, removal should not be permitted if the deceased is buried </w:t>
      </w:r>
      <w:r w:rsidRPr="00EF742E" w:rsidR="009800DF">
        <w:t>in</w:t>
      </w:r>
      <w:r w:rsidRPr="00EF742E">
        <w:t xml:space="preserve"> a place where he or she was active for a large part of his or her life. If, h</w:t>
      </w:r>
      <w:r w:rsidRPr="00EF742E" w:rsidR="009800DF">
        <w:t>owever</w:t>
      </w:r>
      <w:r w:rsidRPr="00EF742E">
        <w:t xml:space="preserve">, the </w:t>
      </w:r>
      <w:r w:rsidRPr="00EF742E" w:rsidR="009800DF">
        <w:t>cemetery</w:t>
      </w:r>
      <w:r w:rsidRPr="00EF742E">
        <w:t xml:space="preserve"> is situated in a place where the deceased lived only temporarily, removal may be permitted.</w:t>
      </w:r>
    </w:p>
    <w:p w:rsidRPr="00EF742E" w:rsidR="00913D99" w:rsidP="00913D99" w:rsidRDefault="00913D99">
      <w:pPr>
        <w:pStyle w:val="JuPara"/>
      </w:pPr>
      <w:r w:rsidRPr="00EF742E">
        <w:t xml:space="preserve">In addition, the deceased should have had some connection with the place to which the remains are to be removed. According to the </w:t>
      </w:r>
      <w:r w:rsidR="002B3417">
        <w:t>explanatory</w:t>
      </w:r>
      <w:r w:rsidRPr="00EF742E">
        <w:t xml:space="preserve"> notes (ibid</w:t>
      </w:r>
      <w:r w:rsidR="009F4E08">
        <w:t>.</w:t>
      </w:r>
      <w:r w:rsidRPr="00EF742E">
        <w:t>, pp. 36-37), example</w:t>
      </w:r>
      <w:r w:rsidRPr="00EF742E" w:rsidR="009800DF">
        <w:t xml:space="preserve">s of such a connection could be </w:t>
      </w:r>
      <w:r w:rsidRPr="00EF742E">
        <w:t xml:space="preserve">that the deceased </w:t>
      </w:r>
      <w:r w:rsidR="002B3417">
        <w:t>grew</w:t>
      </w:r>
      <w:r w:rsidRPr="00EF742E">
        <w:t xml:space="preserve"> up in that place, had relatives or a family grave there</w:t>
      </w:r>
      <w:r w:rsidRPr="00EF742E" w:rsidR="009800DF">
        <w:t>,</w:t>
      </w:r>
      <w:r w:rsidRPr="00EF742E">
        <w:t xml:space="preserve"> or perhaps had a ho</w:t>
      </w:r>
      <w:r w:rsidRPr="00EF742E" w:rsidR="009800DF">
        <w:t>liday home</w:t>
      </w:r>
      <w:r w:rsidRPr="00EF742E">
        <w:t xml:space="preserve"> there. As regards husband</w:t>
      </w:r>
      <w:r w:rsidRPr="00EF742E" w:rsidR="009800DF">
        <w:t>s</w:t>
      </w:r>
      <w:r w:rsidRPr="00EF742E">
        <w:t xml:space="preserve"> and wi</w:t>
      </w:r>
      <w:r w:rsidRPr="00EF742E" w:rsidR="009800DF">
        <w:t>ves</w:t>
      </w:r>
      <w:r w:rsidRPr="00EF742E">
        <w:t xml:space="preserve">, it may be permitted to move one </w:t>
      </w:r>
      <w:r w:rsidRPr="00EF742E" w:rsidR="009800DF">
        <w:t xml:space="preserve">of the </w:t>
      </w:r>
      <w:r w:rsidRPr="00EF742E">
        <w:t>deceased</w:t>
      </w:r>
      <w:r w:rsidR="004D5CC3">
        <w:t>’</w:t>
      </w:r>
      <w:r w:rsidRPr="00EF742E">
        <w:t xml:space="preserve">s remains to bring </w:t>
      </w:r>
      <w:r w:rsidRPr="00EF742E" w:rsidR="009800DF">
        <w:t>them</w:t>
      </w:r>
      <w:r w:rsidRPr="00EF742E">
        <w:t xml:space="preserve"> together in </w:t>
      </w:r>
      <w:r w:rsidR="009F4E08">
        <w:t>a</w:t>
      </w:r>
      <w:r w:rsidRPr="00EF742E">
        <w:t xml:space="preserve"> common grave</w:t>
      </w:r>
      <w:r w:rsidRPr="00EF742E" w:rsidR="009800DF">
        <w:t>,</w:t>
      </w:r>
      <w:r w:rsidRPr="00EF742E">
        <w:t xml:space="preserve"> especially if the one who died last cannot, for some reason, be buried </w:t>
      </w:r>
      <w:r w:rsidRPr="00EF742E" w:rsidR="009800DF">
        <w:t>in the same place as the first</w:t>
      </w:r>
      <w:r w:rsidRPr="00EF742E">
        <w:t xml:space="preserve">. Particular regard may be had to the </w:t>
      </w:r>
      <w:r w:rsidRPr="00EF742E" w:rsidR="009800DF">
        <w:t>wishes of the l</w:t>
      </w:r>
      <w:r w:rsidRPr="00EF742E">
        <w:t xml:space="preserve">ast </w:t>
      </w:r>
      <w:r w:rsidRPr="00EF742E" w:rsidR="009800DF">
        <w:t>survivor</w:t>
      </w:r>
      <w:r w:rsidRPr="00EF742E">
        <w:t xml:space="preserve"> concerning </w:t>
      </w:r>
      <w:r w:rsidRPr="00EF742E" w:rsidR="009800DF">
        <w:t>the</w:t>
      </w:r>
      <w:r w:rsidRPr="00EF742E">
        <w:t xml:space="preserve"> common burial place.</w:t>
      </w:r>
    </w:p>
    <w:p w:rsidRPr="00EF742E" w:rsidR="00913D99" w:rsidP="00913D99" w:rsidRDefault="006D10D8">
      <w:pPr>
        <w:pStyle w:val="JuPara"/>
      </w:pPr>
      <w:r w:rsidRPr="00EF742E">
        <w:fldChar w:fldCharType="begin"/>
      </w:r>
      <w:r w:rsidRPr="00EF742E">
        <w:instrText xml:space="preserve"> SEQ level0 \*arabic </w:instrText>
      </w:r>
      <w:r w:rsidRPr="00EF742E">
        <w:fldChar w:fldCharType="separate"/>
      </w:r>
      <w:r w:rsidR="003C2935">
        <w:rPr>
          <w:noProof/>
        </w:rPr>
        <w:t>17</w:t>
      </w:r>
      <w:r w:rsidRPr="00EF742E">
        <w:fldChar w:fldCharType="end"/>
      </w:r>
      <w:r w:rsidRPr="00EF742E">
        <w:t>.  </w:t>
      </w:r>
      <w:r w:rsidRPr="00EF742E" w:rsidR="00913D99">
        <w:t xml:space="preserve">In 1994 the </w:t>
      </w:r>
      <w:smartTag w:uri="urn:schemas-microsoft-com:office:smarttags" w:element="Street">
        <w:smartTag w:uri="urn:schemas-microsoft-com:office:smarttags" w:element="address">
          <w:r w:rsidR="00913D99" w:rsidRPr="00EF742E">
            <w:t>Supreme Administrative Court</w:t>
          </w:r>
        </w:smartTag>
      </w:smartTag>
      <w:r w:rsidRPr="00EF742E" w:rsidR="00913D99">
        <w:t xml:space="preserve"> ruled on several cases concerning the interpretation of </w:t>
      </w:r>
      <w:r w:rsidR="009F4E08">
        <w:t>C</w:t>
      </w:r>
      <w:r w:rsidRPr="00EF742E" w:rsidR="00913D99">
        <w:t>hapter 6, section 1</w:t>
      </w:r>
      <w:r w:rsidR="009F4E08">
        <w:t>,</w:t>
      </w:r>
      <w:r w:rsidRPr="00EF742E" w:rsidR="00913D99">
        <w:t xml:space="preserve"> of the Act (</w:t>
      </w:r>
      <w:r w:rsidRPr="009F4E08" w:rsidR="00913D99">
        <w:rPr>
          <w:i/>
        </w:rPr>
        <w:t>R</w:t>
      </w:r>
      <w:r w:rsidRPr="009F4E08" w:rsidR="009F4E08">
        <w:rPr>
          <w:i/>
        </w:rPr>
        <w:t>egeringsr</w:t>
      </w:r>
      <w:r w:rsidR="009F4E08">
        <w:rPr>
          <w:i/>
        </w:rPr>
        <w:t>ä</w:t>
      </w:r>
      <w:r w:rsidRPr="009F4E08" w:rsidR="009F4E08">
        <w:rPr>
          <w:i/>
        </w:rPr>
        <w:t>ttens</w:t>
      </w:r>
      <w:r w:rsidR="009F4E08">
        <w:rPr>
          <w:i/>
        </w:rPr>
        <w:t xml:space="preserve"> </w:t>
      </w:r>
      <w:r w:rsidRPr="009F4E08" w:rsidR="00913D99">
        <w:rPr>
          <w:i/>
        </w:rPr>
        <w:t>Å</w:t>
      </w:r>
      <w:r w:rsidRPr="009F4E08" w:rsidR="009F4E08">
        <w:rPr>
          <w:i/>
        </w:rPr>
        <w:t>rsbok</w:t>
      </w:r>
      <w:r w:rsidRPr="00EF742E" w:rsidR="00913D99">
        <w:t xml:space="preserve"> 1994 ref</w:t>
      </w:r>
      <w:r w:rsidR="009F4E08">
        <w:t xml:space="preserve">. </w:t>
      </w:r>
      <w:r w:rsidRPr="00EF742E" w:rsidR="00913D99">
        <w:t xml:space="preserve">93 I-IV). </w:t>
      </w:r>
      <w:r w:rsidRPr="00EF742E" w:rsidR="00F87989">
        <w:t>T</w:t>
      </w:r>
      <w:r w:rsidRPr="00EF742E" w:rsidR="00913D99">
        <w:t xml:space="preserve">hese judgments </w:t>
      </w:r>
      <w:r w:rsidR="002B3417">
        <w:t>reveal</w:t>
      </w:r>
      <w:r w:rsidRPr="00EF742E" w:rsidR="00F87989">
        <w:t xml:space="preserve"> a restrictive </w:t>
      </w:r>
      <w:r w:rsidRPr="00EF742E" w:rsidR="00913D99">
        <w:t>interpretation. For instance, the fact that the surviving relatives have moved, that there is a long distance between the burial place and their new home</w:t>
      </w:r>
      <w:r w:rsidRPr="00EF742E" w:rsidR="0004102F">
        <w:t>,</w:t>
      </w:r>
      <w:r w:rsidRPr="00EF742E" w:rsidR="00913D99">
        <w:t xml:space="preserve"> or that public transport to a burial place may be lacking</w:t>
      </w:r>
      <w:r w:rsidRPr="00EF742E" w:rsidR="0004102F">
        <w:t>, are</w:t>
      </w:r>
      <w:r w:rsidRPr="00EF742E" w:rsidR="00913D99">
        <w:t xml:space="preserve"> not considered to be sufficient grounds for </w:t>
      </w:r>
      <w:r w:rsidRPr="00EF742E" w:rsidR="0004102F">
        <w:t xml:space="preserve">a </w:t>
      </w:r>
      <w:r w:rsidRPr="00EF742E" w:rsidR="00671C60">
        <w:t>t</w:t>
      </w:r>
      <w:r w:rsidRPr="00EF742E" w:rsidR="00913D99">
        <w:t>r</w:t>
      </w:r>
      <w:r w:rsidRPr="00EF742E" w:rsidR="00671C60">
        <w:t>ansfer</w:t>
      </w:r>
      <w:r w:rsidRPr="00EF742E" w:rsidR="00913D99">
        <w:t xml:space="preserve">. In three cases the </w:t>
      </w:r>
      <w:smartTag w:uri="urn:schemas-microsoft-com:office:smarttags" w:element="Street">
        <w:smartTag w:uri="urn:schemas-microsoft-com:office:smarttags" w:element="address">
          <w:r w:rsidR="00913D99" w:rsidRPr="00EF742E">
            <w:t>Supreme Administrative Court</w:t>
          </w:r>
        </w:smartTag>
      </w:smartTag>
      <w:r w:rsidRPr="00EF742E" w:rsidR="00913D99">
        <w:t xml:space="preserve">, referring to the </w:t>
      </w:r>
      <w:r w:rsidR="002B3417">
        <w:t>explanatory</w:t>
      </w:r>
      <w:r w:rsidRPr="00EF742E" w:rsidR="00913D99">
        <w:t xml:space="preserve"> notes </w:t>
      </w:r>
      <w:r w:rsidR="009F4E08">
        <w:t>to</w:t>
      </w:r>
      <w:r w:rsidRPr="00EF742E" w:rsidR="00913D99">
        <w:t xml:space="preserve"> the Act and the reasons stated in the requests, found that those reasons were not sufficient to permit removal of the deceased</w:t>
      </w:r>
      <w:r w:rsidR="004D5CC3">
        <w:t>’</w:t>
      </w:r>
      <w:r w:rsidRPr="00EF742E" w:rsidR="00913D99">
        <w:t>s remains or ashes. These cases concerned</w:t>
      </w:r>
      <w:r w:rsidRPr="00EF742E" w:rsidR="0004102F">
        <w:t>,</w:t>
      </w:r>
      <w:r w:rsidRPr="00EF742E" w:rsidR="00913D99">
        <w:t xml:space="preserve"> respectively</w:t>
      </w:r>
      <w:r w:rsidRPr="00EF742E" w:rsidR="0004102F">
        <w:t>,</w:t>
      </w:r>
      <w:r w:rsidRPr="00EF742E" w:rsidR="00913D99">
        <w:t xml:space="preserve"> a fiancée who wanted to move her fiancé</w:t>
      </w:r>
      <w:r w:rsidR="004D5CC3">
        <w:t>’</w:t>
      </w:r>
      <w:r w:rsidRPr="00EF742E" w:rsidR="00913D99">
        <w:t xml:space="preserve">s </w:t>
      </w:r>
      <w:r w:rsidR="002B3417">
        <w:t>remains</w:t>
      </w:r>
      <w:r w:rsidRPr="00EF742E" w:rsidR="00913D99">
        <w:t>, a husband who wanted to move his wife</w:t>
      </w:r>
      <w:r w:rsidR="004D5CC3">
        <w:t>’</w:t>
      </w:r>
      <w:r w:rsidRPr="00EF742E" w:rsidR="00913D99">
        <w:t xml:space="preserve">s </w:t>
      </w:r>
      <w:r w:rsidR="002B3417">
        <w:t>remains</w:t>
      </w:r>
      <w:r w:rsidRPr="00EF742E" w:rsidR="00913D99">
        <w:t>, and a daughter who wanted to move her father</w:t>
      </w:r>
      <w:r w:rsidR="004D5CC3">
        <w:t>’</w:t>
      </w:r>
      <w:r w:rsidRPr="00EF742E" w:rsidR="00913D99">
        <w:t xml:space="preserve">s </w:t>
      </w:r>
      <w:r w:rsidR="002B3417">
        <w:t>remains</w:t>
      </w:r>
      <w:r w:rsidRPr="00EF742E" w:rsidR="00913D99">
        <w:t xml:space="preserve">. In </w:t>
      </w:r>
      <w:r w:rsidRPr="00EF742E" w:rsidR="0004102F">
        <w:t>another</w:t>
      </w:r>
      <w:r w:rsidRPr="00EF742E" w:rsidR="00913D99">
        <w:t xml:space="preserve"> case, </w:t>
      </w:r>
      <w:r w:rsidRPr="00EF742E" w:rsidR="0004102F">
        <w:t xml:space="preserve">however, </w:t>
      </w:r>
      <w:r w:rsidRPr="00EF742E" w:rsidR="00913D99">
        <w:t>which concerned a mother</w:t>
      </w:r>
      <w:r w:rsidR="004D5CC3">
        <w:t>’</w:t>
      </w:r>
      <w:r w:rsidRPr="00EF742E" w:rsidR="00913D99">
        <w:t>s request to move her child</w:t>
      </w:r>
      <w:r w:rsidR="004D5CC3">
        <w:t>’</w:t>
      </w:r>
      <w:r w:rsidRPr="00EF742E" w:rsidR="00913D99">
        <w:t xml:space="preserve">s </w:t>
      </w:r>
      <w:r w:rsidR="002B3417">
        <w:t>remains</w:t>
      </w:r>
      <w:r w:rsidRPr="00EF742E" w:rsidR="00913D99">
        <w:t xml:space="preserve"> to her husband</w:t>
      </w:r>
      <w:r w:rsidR="004D5CC3">
        <w:t>’</w:t>
      </w:r>
      <w:r w:rsidRPr="00EF742E" w:rsidR="00913D99">
        <w:t xml:space="preserve">s burial place, the </w:t>
      </w:r>
      <w:smartTag w:uri="urn:schemas-microsoft-com:office:smarttags" w:element="Street">
        <w:smartTag w:uri="urn:schemas-microsoft-com:office:smarttags" w:element="address">
          <w:r w:rsidR="00913D99" w:rsidRPr="00EF742E">
            <w:t>Supreme Administrative Court</w:t>
          </w:r>
        </w:smartTag>
      </w:smartTag>
      <w:r w:rsidRPr="00EF742E" w:rsidR="00913D99">
        <w:t xml:space="preserve"> found that there were sufficient reasons to </w:t>
      </w:r>
      <w:r w:rsidRPr="00EF742E" w:rsidR="0004102F">
        <w:t>allow the transfer</w:t>
      </w:r>
      <w:r w:rsidRPr="00EF742E" w:rsidR="00913D99">
        <w:t>.</w:t>
      </w:r>
    </w:p>
    <w:p w:rsidRPr="00EF742E" w:rsidR="00913D99" w:rsidP="00913D99" w:rsidRDefault="00913D99">
      <w:pPr>
        <w:pStyle w:val="JuPara"/>
      </w:pPr>
      <w:r w:rsidRPr="00EF742E">
        <w:t>In the</w:t>
      </w:r>
      <w:r w:rsidRPr="00EF742E" w:rsidR="0004102F">
        <w:t xml:space="preserve"> </w:t>
      </w:r>
      <w:r w:rsidRPr="00EF742E">
        <w:t>case concerning a daughter</w:t>
      </w:r>
      <w:r w:rsidR="004D5CC3">
        <w:t>’</w:t>
      </w:r>
      <w:r w:rsidRPr="00EF742E">
        <w:t>s request to move her father</w:t>
      </w:r>
      <w:r w:rsidR="004D5CC3">
        <w:t>’</w:t>
      </w:r>
      <w:r w:rsidRPr="00EF742E">
        <w:t xml:space="preserve">s </w:t>
      </w:r>
      <w:r w:rsidR="002B3417">
        <w:t>remains</w:t>
      </w:r>
      <w:r w:rsidRPr="00EF742E">
        <w:t xml:space="preserve">, the former </w:t>
      </w:r>
      <w:r w:rsidR="009F4E08">
        <w:t>wanted</w:t>
      </w:r>
      <w:r w:rsidRPr="00EF742E">
        <w:t xml:space="preserve"> to bury the latter in the same cemetery </w:t>
      </w:r>
      <w:r w:rsidR="009F4E08">
        <w:t>as the one in which</w:t>
      </w:r>
      <w:r w:rsidRPr="00EF742E">
        <w:t xml:space="preserve"> her recently deceased mother had </w:t>
      </w:r>
      <w:r w:rsidR="009F4E08">
        <w:t>chosen</w:t>
      </w:r>
      <w:r w:rsidRPr="00EF742E">
        <w:t xml:space="preserve"> to be buried. The </w:t>
      </w:r>
      <w:smartTag w:uri="urn:schemas-microsoft-com:office:smarttags" w:element="Street">
        <w:smartTag w:uri="urn:schemas-microsoft-com:office:smarttags" w:element="address">
          <w:r w:rsidRPr="00EF742E">
            <w:t>Supreme Administrative Court</w:t>
          </w:r>
        </w:smartTag>
      </w:smartTag>
      <w:r w:rsidRPr="00EF742E">
        <w:t xml:space="preserve"> </w:t>
      </w:r>
      <w:r w:rsidR="009F4E08">
        <w:t>noted</w:t>
      </w:r>
      <w:r w:rsidRPr="00EF742E">
        <w:t xml:space="preserve"> that the complainant</w:t>
      </w:r>
      <w:r w:rsidR="004D5CC3">
        <w:t>’</w:t>
      </w:r>
      <w:r w:rsidRPr="00EF742E">
        <w:t>s father had lived and worked in Malmö</w:t>
      </w:r>
      <w:r w:rsidR="009F4E08">
        <w:t>,</w:t>
      </w:r>
      <w:r w:rsidRPr="00EF742E">
        <w:t xml:space="preserve"> and was buried there in his grandfather</w:t>
      </w:r>
      <w:r w:rsidR="004D5CC3">
        <w:t>’</w:t>
      </w:r>
      <w:r w:rsidRPr="00EF742E">
        <w:t xml:space="preserve">s family grave. </w:t>
      </w:r>
      <w:r w:rsidR="009F4E08">
        <w:t>Having regard to</w:t>
      </w:r>
      <w:r w:rsidRPr="00EF742E">
        <w:t xml:space="preserve"> the father</w:t>
      </w:r>
      <w:r w:rsidR="004D5CC3">
        <w:t>’</w:t>
      </w:r>
      <w:r w:rsidRPr="00EF742E">
        <w:t xml:space="preserve">s connection to Malmö, the </w:t>
      </w:r>
      <w:smartTag w:uri="urn:schemas-microsoft-com:office:smarttags" w:element="Street">
        <w:smartTag w:uri="urn:schemas-microsoft-com:office:smarttags" w:element="address">
          <w:r w:rsidRPr="00EF742E">
            <w:t>Supreme Administrative Court</w:t>
          </w:r>
        </w:smartTag>
      </w:smartTag>
      <w:r w:rsidRPr="00EF742E">
        <w:t xml:space="preserve"> found no reason to presume that his </w:t>
      </w:r>
      <w:r w:rsidRPr="00EF742E" w:rsidR="0004102F">
        <w:t>burial</w:t>
      </w:r>
      <w:r w:rsidRPr="00EF742E">
        <w:t xml:space="preserve"> there had been a mistake</w:t>
      </w:r>
      <w:r w:rsidRPr="00EF742E" w:rsidR="0004102F">
        <w:t>,</w:t>
      </w:r>
      <w:r w:rsidRPr="00EF742E">
        <w:t xml:space="preserve"> and it </w:t>
      </w:r>
      <w:r w:rsidR="00917D0B">
        <w:t>held</w:t>
      </w:r>
      <w:r w:rsidRPr="00EF742E">
        <w:t xml:space="preserve"> that there were no other sufficient reasons</w:t>
      </w:r>
      <w:r w:rsidR="00C17939">
        <w:t xml:space="preserve">, </w:t>
      </w:r>
      <w:r w:rsidRPr="00EF742E" w:rsidR="00C17939">
        <w:t xml:space="preserve">after </w:t>
      </w:r>
      <w:r w:rsidR="00917D0B">
        <w:t xml:space="preserve">thirty </w:t>
      </w:r>
      <w:r w:rsidRPr="00EF742E" w:rsidR="00C17939">
        <w:t>years</w:t>
      </w:r>
      <w:r w:rsidR="00C17939">
        <w:t>,</w:t>
      </w:r>
      <w:r w:rsidRPr="00EF742E">
        <w:t xml:space="preserve"> to</w:t>
      </w:r>
      <w:r w:rsidR="00EF742E">
        <w:t xml:space="preserve"> </w:t>
      </w:r>
      <w:r w:rsidRPr="00EF742E">
        <w:t>permit</w:t>
      </w:r>
      <w:r w:rsidR="00EF742E">
        <w:t xml:space="preserve"> </w:t>
      </w:r>
      <w:r w:rsidRPr="00EF742E">
        <w:t>the removal of the remains.</w:t>
      </w:r>
    </w:p>
    <w:p w:rsidRPr="00EF742E" w:rsidR="00CD49A7" w:rsidRDefault="00CD49A7">
      <w:pPr>
        <w:pStyle w:val="JuHHead"/>
      </w:pPr>
      <w:r w:rsidRPr="00EF742E">
        <w:t>THE LAW</w:t>
      </w:r>
    </w:p>
    <w:p w:rsidR="00917D0B" w:rsidP="00917D0B" w:rsidRDefault="00917D0B">
      <w:pPr>
        <w:pStyle w:val="JuHIRoman"/>
      </w:pPr>
      <w:r>
        <w:t>ALLEGED VIOLATION OF ARTICLE 8 OF THE CONVENTION</w:t>
      </w:r>
    </w:p>
    <w:p w:rsidRPr="00EF742E" w:rsidR="00913D99" w:rsidP="00913D99" w:rsidRDefault="006D10D8">
      <w:pPr>
        <w:pStyle w:val="JuPara"/>
        <w:keepNext/>
        <w:keepLines/>
      </w:pPr>
      <w:r w:rsidRPr="00EF742E">
        <w:fldChar w:fldCharType="begin"/>
      </w:r>
      <w:r w:rsidRPr="00EF742E">
        <w:instrText xml:space="preserve"> SEQ level0 \*arabic </w:instrText>
      </w:r>
      <w:r w:rsidRPr="00EF742E">
        <w:fldChar w:fldCharType="separate"/>
      </w:r>
      <w:r w:rsidR="003C2935">
        <w:rPr>
          <w:noProof/>
        </w:rPr>
        <w:t>18</w:t>
      </w:r>
      <w:r w:rsidRPr="00EF742E">
        <w:fldChar w:fldCharType="end"/>
      </w:r>
      <w:r w:rsidRPr="00EF742E">
        <w:t>.  </w:t>
      </w:r>
      <w:r w:rsidRPr="00EF742E" w:rsidR="00913D99">
        <w:t xml:space="preserve">The applicant complained that the refusal to </w:t>
      </w:r>
      <w:r w:rsidRPr="00EF742E" w:rsidR="0004102F">
        <w:t>allow</w:t>
      </w:r>
      <w:r w:rsidRPr="00EF742E" w:rsidR="00913D99">
        <w:t xml:space="preserve"> her</w:t>
      </w:r>
      <w:r w:rsidR="00E55F05">
        <w:t xml:space="preserve"> to</w:t>
      </w:r>
      <w:r w:rsidRPr="00EF742E" w:rsidR="00913D99">
        <w:t xml:space="preserve"> </w:t>
      </w:r>
      <w:r w:rsidR="00917D0B">
        <w:t>transfer the urn containing</w:t>
      </w:r>
      <w:r w:rsidRPr="00EF742E" w:rsidR="00917D0B">
        <w:t xml:space="preserve"> </w:t>
      </w:r>
      <w:r w:rsidRPr="00EF742E" w:rsidR="00913D99">
        <w:t>her husband</w:t>
      </w:r>
      <w:r w:rsidR="004D5CC3">
        <w:t>’</w:t>
      </w:r>
      <w:r w:rsidRPr="00EF742E" w:rsidR="00913D99">
        <w:t xml:space="preserve">s </w:t>
      </w:r>
      <w:r w:rsidR="00917D0B">
        <w:t>ashes</w:t>
      </w:r>
      <w:r w:rsidRPr="00EF742E" w:rsidR="00913D99">
        <w:t xml:space="preserve"> to the family </w:t>
      </w:r>
      <w:r w:rsidR="005B20B0">
        <w:t xml:space="preserve">burial </w:t>
      </w:r>
      <w:r w:rsidRPr="00EF742E" w:rsidR="00913D99">
        <w:t xml:space="preserve">plot in </w:t>
      </w:r>
      <w:smartTag w:uri="urn:schemas-microsoft-com:office:smarttags" w:element="place">
        <w:smartTag w:uri="urn:schemas-microsoft-com:office:smarttags" w:element="City">
          <w:r w:rsidR="00913D99" w:rsidRPr="00EF742E">
            <w:t>Stockholm</w:t>
          </w:r>
        </w:smartTag>
      </w:smartTag>
      <w:r w:rsidRPr="00EF742E" w:rsidR="00913D99">
        <w:t xml:space="preserve"> was in breach of Article 8 of the Convention</w:t>
      </w:r>
      <w:r w:rsidRPr="00EF742E" w:rsidR="00671C60">
        <w:t>,</w:t>
      </w:r>
      <w:r w:rsidRPr="00EF742E" w:rsidR="00913D99">
        <w:t xml:space="preserve"> </w:t>
      </w:r>
      <w:r w:rsidR="00E55F05">
        <w:t xml:space="preserve">the relevant parts of </w:t>
      </w:r>
      <w:r w:rsidRPr="00EF742E" w:rsidR="00913D99">
        <w:t xml:space="preserve">which </w:t>
      </w:r>
      <w:r w:rsidR="00E55F05">
        <w:t>provide</w:t>
      </w:r>
      <w:r w:rsidRPr="00EF742E" w:rsidR="00913D99">
        <w:t>:</w:t>
      </w:r>
    </w:p>
    <w:p w:rsidRPr="00EF742E" w:rsidR="00913D99" w:rsidP="00913D99" w:rsidRDefault="00913D99">
      <w:pPr>
        <w:pStyle w:val="JuQuot"/>
      </w:pPr>
      <w:r w:rsidRPr="00EF742E">
        <w:t xml:space="preserve"> “1.  Everyone has the right to respect f</w:t>
      </w:r>
      <w:r w:rsidRPr="00EF742E" w:rsidR="00E96140">
        <w:t>or his private and family life</w:t>
      </w:r>
      <w:r w:rsidR="00917D0B">
        <w:t xml:space="preserve"> ...</w:t>
      </w:r>
    </w:p>
    <w:p w:rsidRPr="00EF742E" w:rsidR="00913D99" w:rsidP="00913D99" w:rsidRDefault="00913D99">
      <w:pPr>
        <w:pStyle w:val="JuQuot"/>
      </w:pPr>
      <w:r w:rsidRPr="00EF742E">
        <w:t>2.  There shall be no interference by a public authority with the exercise of this right except such as is in accordance with the law and is necessary in a democratic society</w:t>
      </w:r>
      <w:r w:rsidR="00917D0B">
        <w:t xml:space="preserve"> </w:t>
      </w:r>
      <w:r w:rsidRPr="00EF742E" w:rsidR="006624ED">
        <w:t>...</w:t>
      </w:r>
      <w:r w:rsidRPr="00EF742E">
        <w:t xml:space="preserve"> for the prevention of disorder</w:t>
      </w:r>
      <w:r w:rsidR="00917D0B">
        <w:t xml:space="preserve"> </w:t>
      </w:r>
      <w:r w:rsidRPr="00EF742E" w:rsidR="006624ED">
        <w:t>...</w:t>
      </w:r>
      <w:r w:rsidRPr="00EF742E">
        <w:t>, for the protection of</w:t>
      </w:r>
      <w:r w:rsidR="00917D0B">
        <w:t xml:space="preserve"> </w:t>
      </w:r>
      <w:r w:rsidRPr="00EF742E" w:rsidR="006624ED">
        <w:t>...</w:t>
      </w:r>
      <w:r w:rsidRPr="00EF742E">
        <w:t xml:space="preserve"> morals, or for the protection of the rights and freedoms of others.”</w:t>
      </w:r>
    </w:p>
    <w:p w:rsidRPr="00EF742E" w:rsidR="00913D99" w:rsidP="00913D99" w:rsidRDefault="00680FC4">
      <w:pPr>
        <w:pStyle w:val="JuPara"/>
      </w:pPr>
      <w:r w:rsidRPr="00EF742E">
        <w:fldChar w:fldCharType="begin"/>
      </w:r>
      <w:r w:rsidRPr="00EF742E">
        <w:instrText xml:space="preserve"> SEQ level0 \*arabic </w:instrText>
      </w:r>
      <w:r w:rsidRPr="00EF742E">
        <w:fldChar w:fldCharType="separate"/>
      </w:r>
      <w:r w:rsidR="003C2935">
        <w:rPr>
          <w:noProof/>
        </w:rPr>
        <w:t>19</w:t>
      </w:r>
      <w:r w:rsidRPr="00EF742E">
        <w:fldChar w:fldCharType="end"/>
      </w:r>
      <w:r w:rsidRPr="00EF742E" w:rsidR="00CD49A7">
        <w:t>.  </w:t>
      </w:r>
      <w:r w:rsidRPr="00EF742E" w:rsidR="00913D99">
        <w:t>The Government did not dispute that the refusal to grant permission to remove the urn from one burial place to another involved an interference with the applicant</w:t>
      </w:r>
      <w:r w:rsidR="004D5CC3">
        <w:t>’</w:t>
      </w:r>
      <w:r w:rsidRPr="00EF742E" w:rsidR="00913D99">
        <w:t>s private life. They maintained, however, that the interference was in accordance with the law, that it served legitimate aims and that it was justified under A</w:t>
      </w:r>
      <w:r w:rsidRPr="00EF742E" w:rsidR="00E96140">
        <w:t>rticle 8 § 2 of the Convention.</w:t>
      </w:r>
    </w:p>
    <w:p w:rsidRPr="00EF742E" w:rsidR="00913D99" w:rsidP="00913D99" w:rsidRDefault="006D10D8">
      <w:pPr>
        <w:pStyle w:val="JuPara"/>
      </w:pPr>
      <w:r w:rsidRPr="00EF742E">
        <w:fldChar w:fldCharType="begin"/>
      </w:r>
      <w:r w:rsidRPr="00EF742E">
        <w:instrText xml:space="preserve"> SEQ level0 \*arabic </w:instrText>
      </w:r>
      <w:r w:rsidRPr="00EF742E">
        <w:fldChar w:fldCharType="separate"/>
      </w:r>
      <w:r w:rsidR="003C2935">
        <w:rPr>
          <w:noProof/>
        </w:rPr>
        <w:t>20</w:t>
      </w:r>
      <w:r w:rsidRPr="00EF742E">
        <w:fldChar w:fldCharType="end"/>
      </w:r>
      <w:r w:rsidRPr="00EF742E">
        <w:t>.  </w:t>
      </w:r>
      <w:r w:rsidRPr="00EF742E" w:rsidR="00913D99">
        <w:t xml:space="preserve">As to </w:t>
      </w:r>
      <w:r w:rsidRPr="00EF742E" w:rsidR="00671C60">
        <w:t xml:space="preserve">the </w:t>
      </w:r>
      <w:r w:rsidRPr="00EF742E" w:rsidR="00913D99">
        <w:t xml:space="preserve">legitimate aims, the Government observed that the principle of </w:t>
      </w:r>
      <w:r w:rsidRPr="00EF742E" w:rsidR="00F46CE3">
        <w:t xml:space="preserve">the </w:t>
      </w:r>
      <w:r w:rsidRPr="00EF742E" w:rsidR="00913D99">
        <w:t xml:space="preserve">sanctity of </w:t>
      </w:r>
      <w:r w:rsidRPr="00EF742E" w:rsidR="00F46CE3">
        <w:t>g</w:t>
      </w:r>
      <w:r w:rsidRPr="00EF742E" w:rsidR="00913D99">
        <w:t>rave</w:t>
      </w:r>
      <w:r w:rsidRPr="00EF742E" w:rsidR="00F46CE3">
        <w:t>s</w:t>
      </w:r>
      <w:r w:rsidRPr="00EF742E" w:rsidR="00913D99">
        <w:t xml:space="preserve"> ha</w:t>
      </w:r>
      <w:r w:rsidR="00917D0B">
        <w:t>d</w:t>
      </w:r>
      <w:r w:rsidRPr="00EF742E" w:rsidR="00913D99">
        <w:t xml:space="preserve"> a long</w:t>
      </w:r>
      <w:r w:rsidR="006A17DD">
        <w:t>-</w:t>
      </w:r>
      <w:r w:rsidRPr="00EF742E" w:rsidR="00913D99">
        <w:t xml:space="preserve">standing tradition and </w:t>
      </w:r>
      <w:r w:rsidR="00917D0B">
        <w:t xml:space="preserve">was </w:t>
      </w:r>
      <w:r w:rsidRPr="00EF742E" w:rsidR="00913D99">
        <w:t xml:space="preserve">founded on </w:t>
      </w:r>
      <w:r w:rsidR="00917D0B">
        <w:t>respect</w:t>
      </w:r>
      <w:r w:rsidRPr="00EF742E" w:rsidR="00913D99">
        <w:t xml:space="preserve"> for the deceased, </w:t>
      </w:r>
      <w:r w:rsidR="00917D0B">
        <w:t xml:space="preserve">which was </w:t>
      </w:r>
      <w:r w:rsidRPr="00EF742E" w:rsidR="00913D99">
        <w:t>common to all mankind and exist</w:t>
      </w:r>
      <w:r w:rsidR="00917D0B">
        <w:t>ed</w:t>
      </w:r>
      <w:r w:rsidRPr="00EF742E" w:rsidR="00913D99">
        <w:t xml:space="preserve"> in most cultures. Thus, the strict </w:t>
      </w:r>
      <w:r w:rsidRPr="00EF742E" w:rsidR="00D6456E">
        <w:t>approach taken by the law, and by the public authorities in its application, serve</w:t>
      </w:r>
      <w:r w:rsidR="00917D0B">
        <w:t>d</w:t>
      </w:r>
      <w:r w:rsidRPr="00EF742E" w:rsidR="00913D99">
        <w:t xml:space="preserve"> to prevent disorder and to protect morals in society at large. In addition, the Government submitted</w:t>
      </w:r>
      <w:r w:rsidRPr="00EF742E" w:rsidR="00F46CE3">
        <w:t xml:space="preserve"> that</w:t>
      </w:r>
      <w:r w:rsidRPr="00EF742E" w:rsidR="00913D99">
        <w:t xml:space="preserve"> th</w:t>
      </w:r>
      <w:r w:rsidRPr="00EF742E" w:rsidR="00D6456E">
        <w:t>is</w:t>
      </w:r>
      <w:r w:rsidRPr="00EF742E" w:rsidR="00913D99">
        <w:t xml:space="preserve"> restrictive a</w:t>
      </w:r>
      <w:r w:rsidRPr="00EF742E" w:rsidR="00D6456E">
        <w:t>pproach</w:t>
      </w:r>
      <w:r w:rsidRPr="00EF742E" w:rsidR="00913D99">
        <w:t xml:space="preserve"> </w:t>
      </w:r>
      <w:r w:rsidR="00917D0B">
        <w:t>was</w:t>
      </w:r>
      <w:r w:rsidRPr="00EF742E" w:rsidR="00913D99">
        <w:t xml:space="preserve"> also important in order to prevent </w:t>
      </w:r>
      <w:r w:rsidRPr="00EF742E" w:rsidR="00F46CE3">
        <w:t xml:space="preserve">conflicts </w:t>
      </w:r>
      <w:r w:rsidRPr="00EF742E" w:rsidR="00B151CF">
        <w:t>on the subject</w:t>
      </w:r>
      <w:r w:rsidR="00B151CF">
        <w:t xml:space="preserve"> </w:t>
      </w:r>
      <w:r w:rsidRPr="00EF742E" w:rsidR="00F46CE3">
        <w:t xml:space="preserve">arising </w:t>
      </w:r>
      <w:r w:rsidRPr="00EF742E" w:rsidR="00913D99">
        <w:t>among</w:t>
      </w:r>
      <w:r w:rsidRPr="00EF742E" w:rsidR="00F46CE3">
        <w:t>st</w:t>
      </w:r>
      <w:r w:rsidRPr="00EF742E" w:rsidR="00913D99">
        <w:t xml:space="preserve"> relatives. Moreover, cemeteries and burial places should not be regarded as temporary repositories for the deceased</w:t>
      </w:r>
      <w:r w:rsidR="004D5CC3">
        <w:t>’</w:t>
      </w:r>
      <w:r w:rsidRPr="00EF742E" w:rsidR="00913D99">
        <w:t xml:space="preserve">s remains or ashes. In other words, it </w:t>
      </w:r>
      <w:r w:rsidR="00917D0B">
        <w:t>could</w:t>
      </w:r>
      <w:r w:rsidRPr="00EF742E" w:rsidR="00913D99">
        <w:t xml:space="preserve"> be said that what </w:t>
      </w:r>
      <w:r w:rsidR="00917D0B">
        <w:t>was</w:t>
      </w:r>
      <w:r w:rsidRPr="00EF742E" w:rsidR="00913D99">
        <w:t xml:space="preserve"> at stake </w:t>
      </w:r>
      <w:r w:rsidR="00917D0B">
        <w:t>was</w:t>
      </w:r>
      <w:r w:rsidRPr="00EF742E" w:rsidR="00913D99">
        <w:t xml:space="preserve"> the right of the living to be assured that, after death, their remains </w:t>
      </w:r>
      <w:r w:rsidR="00917D0B">
        <w:t>would</w:t>
      </w:r>
      <w:r w:rsidRPr="00EF742E" w:rsidR="00913D99">
        <w:t xml:space="preserve"> be treated with respect. Thus, in the present case</w:t>
      </w:r>
      <w:r w:rsidRPr="00EF742E" w:rsidR="00D6456E">
        <w:t>,</w:t>
      </w:r>
      <w:r w:rsidRPr="00EF742E" w:rsidR="00913D99">
        <w:t xml:space="preserve"> the interference also served to protect the right</w:t>
      </w:r>
      <w:r w:rsidR="006A17DD">
        <w:t>s</w:t>
      </w:r>
      <w:r w:rsidRPr="00EF742E" w:rsidR="00913D99">
        <w:t xml:space="preserve"> of others.</w:t>
      </w:r>
    </w:p>
    <w:p w:rsidRPr="00EF742E" w:rsidR="00913D99" w:rsidP="00913D99" w:rsidRDefault="006D10D8">
      <w:pPr>
        <w:pStyle w:val="JuPara"/>
      </w:pPr>
      <w:r w:rsidRPr="00EF742E">
        <w:fldChar w:fldCharType="begin"/>
      </w:r>
      <w:r w:rsidRPr="00EF742E">
        <w:instrText xml:space="preserve"> SEQ level0 \*arabic </w:instrText>
      </w:r>
      <w:r w:rsidRPr="00EF742E">
        <w:fldChar w:fldCharType="separate"/>
      </w:r>
      <w:r w:rsidR="003C2935">
        <w:rPr>
          <w:noProof/>
        </w:rPr>
        <w:t>21</w:t>
      </w:r>
      <w:r w:rsidRPr="00EF742E">
        <w:fldChar w:fldCharType="end"/>
      </w:r>
      <w:r w:rsidRPr="00EF742E">
        <w:t>.  </w:t>
      </w:r>
      <w:r w:rsidRPr="00EF742E" w:rsidR="00D04CD4">
        <w:t>As to the issue of necessity,</w:t>
      </w:r>
      <w:r w:rsidRPr="00EF742E" w:rsidR="00913D99">
        <w:t xml:space="preserve"> the Government submitted that States should be afforded a wide margin of appreciation in </w:t>
      </w:r>
      <w:r w:rsidRPr="00EF742E" w:rsidR="004923B2">
        <w:t>cases of this kind,</w:t>
      </w:r>
      <w:r w:rsidRPr="00EF742E" w:rsidR="00913D99">
        <w:t xml:space="preserve"> where the authorities and the courts ha</w:t>
      </w:r>
      <w:r w:rsidR="00917D0B">
        <w:t>d</w:t>
      </w:r>
      <w:r w:rsidRPr="00EF742E" w:rsidR="00913D99">
        <w:t xml:space="preserve"> to balance the interest</w:t>
      </w:r>
      <w:r w:rsidRPr="00EF742E" w:rsidR="004923B2">
        <w:t>s of the person requesting the removal with</w:t>
      </w:r>
      <w:r w:rsidRPr="00EF742E" w:rsidR="00913D99">
        <w:t xml:space="preserve"> society</w:t>
      </w:r>
      <w:r w:rsidR="004D5CC3">
        <w:t>’</w:t>
      </w:r>
      <w:r w:rsidRPr="00EF742E" w:rsidR="00913D99">
        <w:t xml:space="preserve">s role </w:t>
      </w:r>
      <w:r w:rsidRPr="00EF742E" w:rsidR="004923B2">
        <w:t>in</w:t>
      </w:r>
      <w:r w:rsidRPr="00EF742E" w:rsidR="00913D99">
        <w:t xml:space="preserve"> ensur</w:t>
      </w:r>
      <w:r w:rsidRPr="00EF742E" w:rsidR="004923B2">
        <w:t>ing</w:t>
      </w:r>
      <w:r w:rsidRPr="00EF742E" w:rsidR="00913D99">
        <w:t xml:space="preserve"> that grave</w:t>
      </w:r>
      <w:r w:rsidRPr="00EF742E" w:rsidR="004923B2">
        <w:t xml:space="preserve">s </w:t>
      </w:r>
      <w:r w:rsidR="00917D0B">
        <w:t>were</w:t>
      </w:r>
      <w:r w:rsidRPr="00EF742E" w:rsidR="00913D99">
        <w:t xml:space="preserve"> not disturbed. In addition, in the present case there were no indication</w:t>
      </w:r>
      <w:r w:rsidRPr="00EF742E" w:rsidR="00671C60">
        <w:t>s</w:t>
      </w:r>
      <w:r w:rsidRPr="00EF742E" w:rsidR="00913D99">
        <w:t xml:space="preserve"> that the applicant</w:t>
      </w:r>
      <w:r w:rsidR="004D5CC3">
        <w:t>’</w:t>
      </w:r>
      <w:r w:rsidRPr="00EF742E" w:rsidR="00913D99">
        <w:t xml:space="preserve">s husband had not been buried in accordance with his wishes; he </w:t>
      </w:r>
      <w:r w:rsidRPr="00EF742E" w:rsidR="00667BFA">
        <w:t>was</w:t>
      </w:r>
      <w:r w:rsidRPr="00EF742E" w:rsidR="00913D99">
        <w:t xml:space="preserve"> buried in the region where he had lived and worked for </w:t>
      </w:r>
      <w:r w:rsidR="00917D0B">
        <w:t>twenty-five</w:t>
      </w:r>
      <w:r w:rsidRPr="00EF742E" w:rsidR="00913D99">
        <w:t xml:space="preserve"> years; he had settled in Fagersta with his wife at the start of their marriage</w:t>
      </w:r>
      <w:r w:rsidRPr="00EF742E" w:rsidR="0049068F">
        <w:t xml:space="preserve"> and</w:t>
      </w:r>
      <w:r w:rsidRPr="00EF742E" w:rsidR="00913D99">
        <w:t xml:space="preserve"> raised five children there</w:t>
      </w:r>
      <w:r w:rsidRPr="00EF742E" w:rsidR="0049068F">
        <w:t>;</w:t>
      </w:r>
      <w:r w:rsidRPr="00EF742E" w:rsidR="00913D99">
        <w:t xml:space="preserve"> </w:t>
      </w:r>
      <w:r w:rsidRPr="00EF742E" w:rsidR="0049068F">
        <w:t>the burial site</w:t>
      </w:r>
      <w:r w:rsidRPr="00EF742E" w:rsidR="00913D99">
        <w:t xml:space="preserve"> was a family grave, </w:t>
      </w:r>
      <w:r w:rsidRPr="00EF742E" w:rsidR="0049068F">
        <w:t>large enough for</w:t>
      </w:r>
      <w:r w:rsidRPr="00EF742E" w:rsidR="00913D99">
        <w:t xml:space="preserve"> his entire family</w:t>
      </w:r>
      <w:r w:rsidRPr="00EF742E" w:rsidR="0049068F">
        <w:t>, eventually</w:t>
      </w:r>
      <w:r w:rsidRPr="00EF742E" w:rsidR="00913D99">
        <w:t>. It should also be noted that</w:t>
      </w:r>
      <w:r w:rsidRPr="00EF742E" w:rsidR="0049068F">
        <w:t>,</w:t>
      </w:r>
      <w:r w:rsidRPr="00EF742E" w:rsidR="00913D99">
        <w:t xml:space="preserve"> after her husband</w:t>
      </w:r>
      <w:r w:rsidR="004D5CC3">
        <w:t>’</w:t>
      </w:r>
      <w:r w:rsidRPr="00EF742E" w:rsidR="00913D99">
        <w:t>s death in 1963, the applicant continued to live in Fagersta until 1980. Moreover, there w</w:t>
      </w:r>
      <w:r w:rsidRPr="00EF742E" w:rsidR="00632F57">
        <w:t>as</w:t>
      </w:r>
      <w:r w:rsidRPr="00EF742E" w:rsidR="00913D99">
        <w:t xml:space="preserve"> no obstacle </w:t>
      </w:r>
      <w:r w:rsidRPr="00EF742E" w:rsidR="0049068F">
        <w:t>to</w:t>
      </w:r>
      <w:r w:rsidRPr="00EF742E" w:rsidR="00913D99">
        <w:t xml:space="preserve"> the applicant hav</w:t>
      </w:r>
      <w:r w:rsidRPr="00EF742E" w:rsidR="0049068F">
        <w:t xml:space="preserve">ing </w:t>
      </w:r>
      <w:r w:rsidRPr="00EF742E" w:rsidR="00913D99">
        <w:t xml:space="preserve">her final resting place in the same </w:t>
      </w:r>
      <w:r w:rsidRPr="00EF742E" w:rsidR="0049068F">
        <w:t xml:space="preserve">cemetery </w:t>
      </w:r>
      <w:r w:rsidRPr="00EF742E" w:rsidR="00913D99">
        <w:t>as that of her hu</w:t>
      </w:r>
      <w:r w:rsidRPr="00EF742E" w:rsidR="00E96140">
        <w:t>sband.</w:t>
      </w:r>
    </w:p>
    <w:p w:rsidRPr="00EF742E" w:rsidR="00913D99" w:rsidP="00913D99" w:rsidRDefault="00632F57">
      <w:pPr>
        <w:pStyle w:val="JuPara"/>
      </w:pPr>
      <w:r w:rsidRPr="00EF742E">
        <w:fldChar w:fldCharType="begin"/>
      </w:r>
      <w:r w:rsidRPr="00EF742E">
        <w:instrText xml:space="preserve"> SEQ level0 \*arabic </w:instrText>
      </w:r>
      <w:r w:rsidRPr="00EF742E">
        <w:fldChar w:fldCharType="separate"/>
      </w:r>
      <w:r w:rsidR="003C2935">
        <w:rPr>
          <w:noProof/>
        </w:rPr>
        <w:t>22</w:t>
      </w:r>
      <w:r w:rsidRPr="00EF742E">
        <w:fldChar w:fldCharType="end"/>
      </w:r>
      <w:r w:rsidRPr="00EF742E">
        <w:t>.  </w:t>
      </w:r>
      <w:r w:rsidRPr="00EF742E" w:rsidR="00913D99">
        <w:t xml:space="preserve">The applicant disagreed with the Government and maintained </w:t>
      </w:r>
      <w:r w:rsidRPr="00EF742E" w:rsidR="00667BFA">
        <w:t xml:space="preserve">that the burial plot in </w:t>
      </w:r>
      <w:smartTag w:uri="urn:schemas-microsoft-com:office:smarttags" w:element="place">
        <w:smartTag w:uri="urn:schemas-microsoft-com:office:smarttags" w:element="City">
          <w:r w:rsidR="00667BFA" w:rsidRPr="00EF742E">
            <w:t>Stockholm</w:t>
          </w:r>
        </w:smartTag>
      </w:smartTag>
      <w:r w:rsidRPr="00EF742E" w:rsidR="00667BFA">
        <w:t xml:space="preserve"> </w:t>
      </w:r>
      <w:r w:rsidR="00917D0B">
        <w:t>was</w:t>
      </w:r>
      <w:r w:rsidRPr="00EF742E" w:rsidR="00667BFA">
        <w:t xml:space="preserve"> the </w:t>
      </w:r>
      <w:r w:rsidRPr="00EF742E" w:rsidR="00350AD1">
        <w:t xml:space="preserve">“real” </w:t>
      </w:r>
      <w:r w:rsidRPr="00EF742E" w:rsidR="00667BFA">
        <w:t xml:space="preserve">family burial plot, </w:t>
      </w:r>
      <w:r w:rsidR="00917D0B">
        <w:t>as</w:t>
      </w:r>
      <w:r w:rsidRPr="00EF742E" w:rsidR="00350AD1">
        <w:t xml:space="preserve"> </w:t>
      </w:r>
      <w:r w:rsidRPr="00EF742E" w:rsidR="007B70CA">
        <w:t>shown</w:t>
      </w:r>
      <w:r w:rsidR="00917D0B">
        <w:t>,</w:t>
      </w:r>
      <w:r w:rsidRPr="00EF742E" w:rsidR="007B70CA">
        <w:t xml:space="preserve"> </w:t>
      </w:r>
      <w:r w:rsidRPr="00EF742E" w:rsidR="007B70CA">
        <w:rPr>
          <w:i/>
        </w:rPr>
        <w:t>inter</w:t>
      </w:r>
      <w:r w:rsidRPr="00EF742E" w:rsidR="00667BFA">
        <w:rPr>
          <w:i/>
        </w:rPr>
        <w:t xml:space="preserve"> alia</w:t>
      </w:r>
      <w:r w:rsidR="00917D0B">
        <w:t>,</w:t>
      </w:r>
      <w:r w:rsidRPr="00EF742E" w:rsidR="00667BFA">
        <w:t xml:space="preserve"> by the fact that </w:t>
      </w:r>
      <w:r w:rsidRPr="00EF742E" w:rsidR="00913D99">
        <w:t xml:space="preserve">the contract </w:t>
      </w:r>
      <w:r w:rsidRPr="00EF742E" w:rsidR="00667BFA">
        <w:t xml:space="preserve">on it </w:t>
      </w:r>
      <w:r w:rsidR="00917D0B">
        <w:t>was</w:t>
      </w:r>
      <w:r w:rsidRPr="00EF742E" w:rsidR="00667BFA">
        <w:t xml:space="preserve"> irrevocable</w:t>
      </w:r>
      <w:r w:rsidRPr="00EF742E" w:rsidR="007B70CA">
        <w:t>,</w:t>
      </w:r>
      <w:r w:rsidRPr="00EF742E" w:rsidR="00667BFA">
        <w:t xml:space="preserve"> whereas </w:t>
      </w:r>
      <w:r w:rsidRPr="00EF742E" w:rsidR="00913D99">
        <w:t>th</w:t>
      </w:r>
      <w:r w:rsidRPr="00EF742E" w:rsidR="00671C60">
        <w:t>at</w:t>
      </w:r>
      <w:r w:rsidRPr="00EF742E" w:rsidR="00913D99">
        <w:t xml:space="preserve"> in Fagersta </w:t>
      </w:r>
      <w:r w:rsidR="00917D0B">
        <w:t>was</w:t>
      </w:r>
      <w:r w:rsidRPr="00EF742E" w:rsidR="00913D99">
        <w:t xml:space="preserve"> only temporary</w:t>
      </w:r>
      <w:r w:rsidRPr="00EF742E" w:rsidR="00667BFA">
        <w:t>.</w:t>
      </w:r>
      <w:r w:rsidRPr="00EF742E" w:rsidR="00913D99">
        <w:t xml:space="preserve"> In addition, the applicant</w:t>
      </w:r>
      <w:r w:rsidR="004D5CC3">
        <w:t>’</w:t>
      </w:r>
      <w:r w:rsidR="005B20B0">
        <w:t>s children had</w:t>
      </w:r>
      <w:r w:rsidRPr="00EF742E" w:rsidR="00913D99">
        <w:t xml:space="preserve"> a connection with </w:t>
      </w:r>
      <w:smartTag w:uri="urn:schemas-microsoft-com:office:smarttags" w:element="place">
        <w:smartTag w:uri="urn:schemas-microsoft-com:office:smarttags" w:element="City">
          <w:r w:rsidR="00913D99" w:rsidRPr="00EF742E">
            <w:t>Stockholm</w:t>
          </w:r>
        </w:smartTag>
      </w:smartTag>
      <w:r w:rsidRPr="00EF742E" w:rsidR="00913D99">
        <w:t xml:space="preserve"> bu</w:t>
      </w:r>
      <w:r w:rsidRPr="00EF742E" w:rsidR="00E96140">
        <w:t>t not with Fagersta any longer.</w:t>
      </w:r>
    </w:p>
    <w:p w:rsidRPr="00EF742E" w:rsidR="00834DD8" w:rsidRDefault="00667BFA">
      <w:pPr>
        <w:pStyle w:val="JuPara"/>
        <w:rPr>
          <w:lang w:eastAsia="en-US"/>
        </w:rPr>
      </w:pPr>
      <w:r w:rsidRPr="00EF742E">
        <w:fldChar w:fldCharType="begin"/>
      </w:r>
      <w:r w:rsidRPr="00EF742E">
        <w:instrText xml:space="preserve"> SEQ level0 \*arabic </w:instrText>
      </w:r>
      <w:r w:rsidRPr="00EF742E">
        <w:fldChar w:fldCharType="separate"/>
      </w:r>
      <w:r w:rsidR="003C2935">
        <w:rPr>
          <w:noProof/>
        </w:rPr>
        <w:t>23</w:t>
      </w:r>
      <w:r w:rsidRPr="00EF742E">
        <w:fldChar w:fldCharType="end"/>
      </w:r>
      <w:r w:rsidRPr="00EF742E">
        <w:t>.  The Court reiterates that the concept</w:t>
      </w:r>
      <w:r w:rsidRPr="00EF742E" w:rsidR="007C1322">
        <w:t>s</w:t>
      </w:r>
      <w:r w:rsidRPr="00EF742E">
        <w:t xml:space="preserve"> of “private</w:t>
      </w:r>
      <w:r w:rsidRPr="00EF742E" w:rsidR="007C1322">
        <w:t xml:space="preserve"> and family </w:t>
      </w:r>
      <w:r w:rsidRPr="00EF742E">
        <w:t xml:space="preserve">life” </w:t>
      </w:r>
      <w:r w:rsidRPr="00EF742E" w:rsidR="007C1322">
        <w:t>are</w:t>
      </w:r>
      <w:r w:rsidRPr="00EF742E">
        <w:t xml:space="preserve"> broad term</w:t>
      </w:r>
      <w:r w:rsidRPr="00EF742E" w:rsidR="007C1322">
        <w:t>s</w:t>
      </w:r>
      <w:r w:rsidRPr="00EF742E">
        <w:t xml:space="preserve"> not susceptible to exhaustive definition (see, </w:t>
      </w:r>
      <w:r w:rsidRPr="00EF742E" w:rsidR="007B70CA">
        <w:t>for example</w:t>
      </w:r>
      <w:r w:rsidRPr="00EF742E">
        <w:t xml:space="preserve">, </w:t>
      </w:r>
      <w:r w:rsidRPr="00EF742E">
        <w:rPr>
          <w:i/>
          <w:lang w:eastAsia="en-US"/>
        </w:rPr>
        <w:t>Pretty v. the United Kingdom</w:t>
      </w:r>
      <w:r w:rsidRPr="00EF742E">
        <w:rPr>
          <w:lang w:eastAsia="en-US"/>
        </w:rPr>
        <w:t>, no. 2346/02, § 61, ECHR 2002</w:t>
      </w:r>
      <w:r w:rsidRPr="00EF742E">
        <w:rPr>
          <w:lang w:eastAsia="en-US"/>
        </w:rPr>
        <w:noBreakHyphen/>
        <w:t>III</w:t>
      </w:r>
      <w:r w:rsidR="00D8318F">
        <w:rPr>
          <w:lang w:eastAsia="en-US"/>
        </w:rPr>
        <w:t>,</w:t>
      </w:r>
      <w:r w:rsidRPr="00EF742E" w:rsidR="007C1322">
        <w:rPr>
          <w:lang w:eastAsia="en-US"/>
        </w:rPr>
        <w:t xml:space="preserve"> and </w:t>
      </w:r>
      <w:r w:rsidRPr="00EF742E" w:rsidR="007C1322">
        <w:rPr>
          <w:i/>
          <w:lang w:eastAsia="en-US"/>
        </w:rPr>
        <w:t>Pannullo and Forte v. France</w:t>
      </w:r>
      <w:r w:rsidRPr="00EF742E" w:rsidR="007C1322">
        <w:rPr>
          <w:lang w:eastAsia="en-US"/>
        </w:rPr>
        <w:t>, no. 37794/97, §</w:t>
      </w:r>
      <w:r w:rsidR="00917D0B">
        <w:rPr>
          <w:lang w:eastAsia="en-US"/>
        </w:rPr>
        <w:t xml:space="preserve"> </w:t>
      </w:r>
      <w:r w:rsidRPr="00EF742E" w:rsidR="007C1322">
        <w:rPr>
          <w:lang w:eastAsia="en-US"/>
        </w:rPr>
        <w:t>35, ECHR 2001</w:t>
      </w:r>
      <w:r w:rsidRPr="00EF742E" w:rsidR="007C1322">
        <w:rPr>
          <w:lang w:eastAsia="en-US"/>
        </w:rPr>
        <w:noBreakHyphen/>
        <w:t>X</w:t>
      </w:r>
      <w:r w:rsidRPr="00EF742E" w:rsidR="00834DD8">
        <w:rPr>
          <w:lang w:eastAsia="en-US"/>
        </w:rPr>
        <w:t xml:space="preserve">). </w:t>
      </w:r>
      <w:r w:rsidRPr="00EF742E" w:rsidR="007B70CA">
        <w:rPr>
          <w:lang w:eastAsia="en-US"/>
        </w:rPr>
        <w:t xml:space="preserve">It notes the findings of the </w:t>
      </w:r>
      <w:r w:rsidRPr="00EF742E">
        <w:t xml:space="preserve">Commission that </w:t>
      </w:r>
      <w:r w:rsidRPr="00EF742E" w:rsidR="00834DD8">
        <w:t>an</w:t>
      </w:r>
      <w:r w:rsidRPr="00EF742E">
        <w:t xml:space="preserve"> applicant</w:t>
      </w:r>
      <w:r w:rsidR="004D5CC3">
        <w:t>’</w:t>
      </w:r>
      <w:r w:rsidRPr="00EF742E">
        <w:t xml:space="preserve">s wish to have his ashes spread over his own land </w:t>
      </w:r>
      <w:r w:rsidRPr="00EF742E" w:rsidR="007B70CA">
        <w:t xml:space="preserve">fell within the sphere of </w:t>
      </w:r>
      <w:r w:rsidR="00D8318F">
        <w:t>private life</w:t>
      </w:r>
      <w:r w:rsidRPr="00EF742E" w:rsidR="00834DD8">
        <w:t xml:space="preserve"> (see </w:t>
      </w:r>
      <w:r w:rsidRPr="00917D0B" w:rsidR="00917D0B">
        <w:rPr>
          <w:i/>
        </w:rPr>
        <w:t>X v. Germany</w:t>
      </w:r>
      <w:r w:rsidR="00917D0B">
        <w:t>,</w:t>
      </w:r>
      <w:r w:rsidRPr="00EF742E" w:rsidR="00834DD8">
        <w:t xml:space="preserve"> no.</w:t>
      </w:r>
      <w:r w:rsidR="00917D0B">
        <w:t xml:space="preserve"> </w:t>
      </w:r>
      <w:r w:rsidRPr="00EF742E" w:rsidR="00834DD8">
        <w:t xml:space="preserve">8741/79, </w:t>
      </w:r>
      <w:r w:rsidR="00917D0B">
        <w:t xml:space="preserve">Commission </w:t>
      </w:r>
      <w:r w:rsidRPr="00EF742E" w:rsidR="00834DD8">
        <w:t>decision of 10</w:t>
      </w:r>
      <w:r w:rsidR="00917D0B">
        <w:t xml:space="preserve"> </w:t>
      </w:r>
      <w:r w:rsidRPr="00EF742E" w:rsidR="00834DD8">
        <w:t xml:space="preserve">March 1981, </w:t>
      </w:r>
      <w:r w:rsidR="00917D0B">
        <w:t xml:space="preserve">Decisions and Reports </w:t>
      </w:r>
      <w:r w:rsidRPr="00EF742E" w:rsidR="00834DD8">
        <w:t>24,</w:t>
      </w:r>
      <w:r w:rsidR="00917D0B">
        <w:t xml:space="preserve"> </w:t>
      </w:r>
      <w:r w:rsidRPr="00EF742E" w:rsidR="00834DD8">
        <w:t xml:space="preserve">p. 137). </w:t>
      </w:r>
      <w:r w:rsidRPr="00EF742E">
        <w:t>However, i</w:t>
      </w:r>
      <w:r w:rsidRPr="00EF742E" w:rsidR="007B70CA">
        <w:t>n that case, the Commission</w:t>
      </w:r>
      <w:r w:rsidRPr="00EF742E">
        <w:t xml:space="preserve"> also found, given the personal choice</w:t>
      </w:r>
      <w:r w:rsidRPr="00EF742E" w:rsidR="007B70CA">
        <w:t>s</w:t>
      </w:r>
      <w:r w:rsidRPr="00EF742E">
        <w:t xml:space="preserve"> </w:t>
      </w:r>
      <w:r w:rsidRPr="00EF742E" w:rsidR="007B70CA">
        <w:t>involved</w:t>
      </w:r>
      <w:r w:rsidRPr="00EF742E">
        <w:t xml:space="preserve">, that not every regulation on burials constituted an interference with the exercise of this right, and thus </w:t>
      </w:r>
      <w:r w:rsidRPr="00EF742E" w:rsidR="007B70CA">
        <w:t xml:space="preserve">it </w:t>
      </w:r>
      <w:r w:rsidRPr="00EF742E">
        <w:t>declare</w:t>
      </w:r>
      <w:r w:rsidRPr="00EF742E" w:rsidR="006E4AE5">
        <w:t>d the application inadmissible.</w:t>
      </w:r>
    </w:p>
    <w:p w:rsidRPr="00EF742E" w:rsidR="00CD49A7" w:rsidRDefault="00834DD8">
      <w:pPr>
        <w:pStyle w:val="JuPara"/>
        <w:rPr>
          <w:lang w:eastAsia="en-US"/>
        </w:rPr>
      </w:pPr>
      <w:r w:rsidRPr="00EF742E">
        <w:fldChar w:fldCharType="begin"/>
      </w:r>
      <w:r w:rsidRPr="00EF742E">
        <w:instrText xml:space="preserve"> SEQ level0 \*arabic </w:instrText>
      </w:r>
      <w:r w:rsidRPr="00EF742E">
        <w:fldChar w:fldCharType="separate"/>
      </w:r>
      <w:r w:rsidR="003C2935">
        <w:rPr>
          <w:noProof/>
        </w:rPr>
        <w:t>24</w:t>
      </w:r>
      <w:r w:rsidRPr="00EF742E">
        <w:fldChar w:fldCharType="end"/>
      </w:r>
      <w:r w:rsidRPr="00EF742E">
        <w:t>.  In the present case</w:t>
      </w:r>
      <w:r w:rsidR="005B20B0">
        <w:t>,</w:t>
      </w:r>
      <w:r w:rsidRPr="00EF742E">
        <w:t xml:space="preserve"> the Government have not disputed that the refusal to </w:t>
      </w:r>
      <w:r w:rsidRPr="00EF742E" w:rsidR="007B70CA">
        <w:t>allow the re</w:t>
      </w:r>
      <w:r w:rsidRPr="00EF742E">
        <w:t>mov</w:t>
      </w:r>
      <w:r w:rsidRPr="00EF742E" w:rsidR="007B70CA">
        <w:t xml:space="preserve">al of </w:t>
      </w:r>
      <w:r w:rsidRPr="00EF742E">
        <w:t>the urn involved an interference with the applicant</w:t>
      </w:r>
      <w:r w:rsidR="004D5CC3">
        <w:t>’</w:t>
      </w:r>
      <w:r w:rsidRPr="00EF742E">
        <w:t xml:space="preserve">s private life. The Court does not consider it necessary to determine whether </w:t>
      </w:r>
      <w:r w:rsidRPr="00EF742E" w:rsidR="007B70CA">
        <w:t xml:space="preserve">such a </w:t>
      </w:r>
      <w:r w:rsidRPr="00EF742E">
        <w:t xml:space="preserve">refusal </w:t>
      </w:r>
      <w:r w:rsidRPr="00EF742E" w:rsidR="007C1322">
        <w:t xml:space="preserve">involves </w:t>
      </w:r>
      <w:r w:rsidRPr="00EF742E">
        <w:t xml:space="preserve">the notions </w:t>
      </w:r>
      <w:r w:rsidRPr="00EF742E" w:rsidR="007B70CA">
        <w:t xml:space="preserve">of </w:t>
      </w:r>
      <w:r w:rsidRPr="00EF742E">
        <w:t>“family life” or “private life”</w:t>
      </w:r>
      <w:r w:rsidRPr="00EF742E" w:rsidR="00671C60">
        <w:t>,</w:t>
      </w:r>
      <w:r w:rsidRPr="00EF742E">
        <w:t xml:space="preserve"> </w:t>
      </w:r>
      <w:r w:rsidRPr="00EF742E" w:rsidR="007C1322">
        <w:t xml:space="preserve">cited </w:t>
      </w:r>
      <w:r w:rsidRPr="00EF742E">
        <w:t>in Article 8 of the Convention, but will proceed on the assumption that there has been an interference</w:t>
      </w:r>
      <w:r w:rsidRPr="00EF742E" w:rsidR="007B70CA">
        <w:t>,</w:t>
      </w:r>
      <w:r w:rsidRPr="00EF742E">
        <w:t xml:space="preserve"> within the meaning of A</w:t>
      </w:r>
      <w:r w:rsidRPr="00EF742E" w:rsidR="006E4AE5">
        <w:t>rticle</w:t>
      </w:r>
      <w:r w:rsidR="00F86CC7">
        <w:t xml:space="preserve"> </w:t>
      </w:r>
      <w:r w:rsidRPr="00EF742E" w:rsidR="006E4AE5">
        <w:t>8 § 1 of the Convention.</w:t>
      </w:r>
    </w:p>
    <w:p w:rsidRPr="00EF742E" w:rsidR="00834DD8" w:rsidP="00913D99" w:rsidRDefault="00680FC4">
      <w:pPr>
        <w:pStyle w:val="JuPara"/>
      </w:pPr>
      <w:r w:rsidRPr="00EF742E">
        <w:fldChar w:fldCharType="begin"/>
      </w:r>
      <w:r w:rsidRPr="00EF742E">
        <w:instrText xml:space="preserve"> SEQ level0 \*arabic </w:instrText>
      </w:r>
      <w:r w:rsidRPr="00EF742E">
        <w:fldChar w:fldCharType="separate"/>
      </w:r>
      <w:r w:rsidR="003C2935">
        <w:rPr>
          <w:noProof/>
        </w:rPr>
        <w:t>25</w:t>
      </w:r>
      <w:r w:rsidRPr="00EF742E">
        <w:fldChar w:fldCharType="end"/>
      </w:r>
      <w:r w:rsidRPr="00EF742E" w:rsidR="00834DD8">
        <w:t>.</w:t>
      </w:r>
      <w:r w:rsidRPr="00EF742E" w:rsidR="001D18A3">
        <w:t>  </w:t>
      </w:r>
      <w:r w:rsidRPr="00EF742E" w:rsidR="00834DD8">
        <w:t xml:space="preserve">Accordingly, </w:t>
      </w:r>
      <w:r w:rsidRPr="00EF742E" w:rsidR="00913D99">
        <w:t>it must be determined whether th</w:t>
      </w:r>
      <w:r w:rsidRPr="00EF742E" w:rsidR="00671C60">
        <w:t>at</w:t>
      </w:r>
      <w:r w:rsidRPr="00EF742E" w:rsidR="00913D99">
        <w:t xml:space="preserve"> interference was justified under Article 8 § 2, or more specifically whether the domestic authorities and courts were entitled to consider that the refusal to </w:t>
      </w:r>
      <w:r w:rsidR="00917D0B">
        <w:t>allow the re</w:t>
      </w:r>
      <w:r w:rsidRPr="00EF742E" w:rsidR="00913D99">
        <w:t>mov</w:t>
      </w:r>
      <w:r w:rsidR="00917D0B">
        <w:t>al of</w:t>
      </w:r>
      <w:r w:rsidRPr="00EF742E" w:rsidR="00913D99">
        <w:t xml:space="preserve"> the urn was “necessary in a democratic society” for the prevention of disorder, for the protection of morals, and/or for the protection of the rights of others. This assessment entails </w:t>
      </w:r>
      <w:r w:rsidR="00B71F7F">
        <w:t>weighing</w:t>
      </w:r>
      <w:r w:rsidRPr="00EF742E" w:rsidR="00913D99">
        <w:t xml:space="preserve"> the individual</w:t>
      </w:r>
      <w:r w:rsidR="004D5CC3">
        <w:t>’</w:t>
      </w:r>
      <w:r w:rsidRPr="00EF742E" w:rsidR="00913D99">
        <w:t xml:space="preserve">s interest in having a burial </w:t>
      </w:r>
      <w:r w:rsidRPr="00EF742E" w:rsidR="00671C60">
        <w:t>transfer</w:t>
      </w:r>
      <w:r w:rsidRPr="00EF742E" w:rsidR="00913D99">
        <w:t xml:space="preserve"> against society</w:t>
      </w:r>
      <w:r w:rsidR="004D5CC3">
        <w:t>’</w:t>
      </w:r>
      <w:r w:rsidRPr="00EF742E" w:rsidR="00913D99">
        <w:t xml:space="preserve">s role </w:t>
      </w:r>
      <w:r w:rsidRPr="00EF742E" w:rsidR="007B70CA">
        <w:t>in</w:t>
      </w:r>
      <w:r w:rsidRPr="00EF742E" w:rsidR="00913D99">
        <w:t xml:space="preserve"> ensur</w:t>
      </w:r>
      <w:r w:rsidRPr="00EF742E" w:rsidR="007B70CA">
        <w:t>ing</w:t>
      </w:r>
      <w:r w:rsidRPr="00EF742E" w:rsidR="00913D99">
        <w:t xml:space="preserve"> the sanctity of grave</w:t>
      </w:r>
      <w:r w:rsidRPr="00EF742E" w:rsidR="007B70CA">
        <w:t>s</w:t>
      </w:r>
      <w:r w:rsidRPr="00EF742E" w:rsidR="00913D99">
        <w:t xml:space="preserve">. In the </w:t>
      </w:r>
      <w:r w:rsidRPr="00EF742E" w:rsidR="00834DD8">
        <w:t>Court</w:t>
      </w:r>
      <w:r w:rsidR="004D5CC3">
        <w:t>’</w:t>
      </w:r>
      <w:r w:rsidRPr="00EF742E" w:rsidR="00834DD8">
        <w:t xml:space="preserve">s </w:t>
      </w:r>
      <w:r w:rsidRPr="00EF742E" w:rsidR="00913D99">
        <w:t>view</w:t>
      </w:r>
      <w:r w:rsidRPr="00EF742E" w:rsidR="007B70CA">
        <w:t>,</w:t>
      </w:r>
      <w:r w:rsidRPr="00EF742E" w:rsidR="00913D99">
        <w:t xml:space="preserve"> this is such an important and sensitive issue that the States should be afforded a wide margin of appreciation.</w:t>
      </w:r>
    </w:p>
    <w:p w:rsidRPr="00EF742E" w:rsidR="00350AD1" w:rsidP="00913D99" w:rsidRDefault="00350AD1">
      <w:pPr>
        <w:pStyle w:val="JuPara"/>
      </w:pPr>
      <w:r w:rsidRPr="00EF742E">
        <w:fldChar w:fldCharType="begin"/>
      </w:r>
      <w:r w:rsidRPr="00EF742E">
        <w:instrText xml:space="preserve"> SEQ level0 \*arabic </w:instrText>
      </w:r>
      <w:r w:rsidRPr="00EF742E">
        <w:fldChar w:fldCharType="separate"/>
      </w:r>
      <w:r w:rsidR="003C2935">
        <w:rPr>
          <w:noProof/>
        </w:rPr>
        <w:t>26</w:t>
      </w:r>
      <w:r w:rsidRPr="00EF742E">
        <w:fldChar w:fldCharType="end"/>
      </w:r>
      <w:r w:rsidRPr="00EF742E">
        <w:t>.  </w:t>
      </w:r>
      <w:r w:rsidRPr="00EF742E" w:rsidR="007B70CA">
        <w:t>In the present case, on the one hand, the</w:t>
      </w:r>
      <w:r w:rsidRPr="00EF742E" w:rsidR="00913D99">
        <w:t xml:space="preserve"> removal of the urn</w:t>
      </w:r>
      <w:r w:rsidRPr="00EF742E" w:rsidR="007B70CA">
        <w:t xml:space="preserve"> appears, in practical terms, to be </w:t>
      </w:r>
      <w:r w:rsidRPr="00EF742E" w:rsidR="00913D99">
        <w:t>quite easy and no public</w:t>
      </w:r>
      <w:r w:rsidR="00917D0B">
        <w:t>-</w:t>
      </w:r>
      <w:r w:rsidRPr="00EF742E" w:rsidR="00913D99">
        <w:t>health interests seem to be involved.</w:t>
      </w:r>
      <w:r w:rsidR="00EF742E">
        <w:t xml:space="preserve"> </w:t>
      </w:r>
      <w:r w:rsidRPr="00EF742E" w:rsidR="00913D99">
        <w:t>On the other hand, there are no indications that the applicant</w:t>
      </w:r>
      <w:r w:rsidR="004D5CC3">
        <w:t>’</w:t>
      </w:r>
      <w:r w:rsidRPr="00EF742E" w:rsidR="00913D99">
        <w:t>s husband was not buried in accordance with his wishes</w:t>
      </w:r>
      <w:r w:rsidRPr="00EF742E">
        <w:t xml:space="preserve">, on the contrary. </w:t>
      </w:r>
      <w:r w:rsidRPr="00EF742E" w:rsidR="007B70CA">
        <w:t>In principle,</w:t>
      </w:r>
      <w:r w:rsidRPr="00EF742E">
        <w:t xml:space="preserve"> it must be assumed that </w:t>
      </w:r>
      <w:r w:rsidRPr="00EF742E" w:rsidR="007B70CA">
        <w:t>account was taken of any such</w:t>
      </w:r>
      <w:r w:rsidRPr="00EF742E">
        <w:t xml:space="preserve"> wish when the </w:t>
      </w:r>
      <w:r w:rsidRPr="00EF742E" w:rsidR="007B70CA">
        <w:t>burial</w:t>
      </w:r>
      <w:r w:rsidRPr="00EF742E">
        <w:t xml:space="preserve"> took place. Moreover, at the relevant time, although </w:t>
      </w:r>
      <w:r w:rsidR="00917D0B">
        <w:t>he had</w:t>
      </w:r>
      <w:r w:rsidRPr="00EF742E">
        <w:t xml:space="preserve"> no connection to </w:t>
      </w:r>
      <w:smartTag w:uri="urn:schemas-microsoft-com:office:smarttags" w:element="City">
        <w:r w:rsidRPr="00EF742E">
          <w:t>Stockholm</w:t>
        </w:r>
      </w:smartTag>
      <w:r w:rsidRPr="00EF742E" w:rsidR="007B70CA">
        <w:t>,</w:t>
      </w:r>
      <w:r w:rsidRPr="00EF742E">
        <w:t xml:space="preserve"> the applicant</w:t>
      </w:r>
      <w:r w:rsidR="004D5CC3">
        <w:t>’</w:t>
      </w:r>
      <w:r w:rsidRPr="00EF742E">
        <w:t>s husband</w:t>
      </w:r>
      <w:r w:rsidR="00917D0B">
        <w:t xml:space="preserve"> or</w:t>
      </w:r>
      <w:r w:rsidRPr="00EF742E">
        <w:t xml:space="preserve"> the applicant</w:t>
      </w:r>
      <w:r w:rsidR="000270DB">
        <w:t xml:space="preserve"> herself</w:t>
      </w:r>
      <w:r w:rsidRPr="00EF742E">
        <w:t xml:space="preserve">, or </w:t>
      </w:r>
      <w:r w:rsidRPr="00EF742E" w:rsidR="00671C60">
        <w:t>bo</w:t>
      </w:r>
      <w:r w:rsidRPr="00EF742E">
        <w:t xml:space="preserve">th together, could have chosen that he be buried with his in-laws </w:t>
      </w:r>
      <w:r w:rsidR="000270DB">
        <w:t>in</w:t>
      </w:r>
      <w:r w:rsidRPr="00EF742E">
        <w:t xml:space="preserve"> the family burial plot in </w:t>
      </w:r>
      <w:smartTag w:uri="urn:schemas-microsoft-com:office:smarttags" w:element="place">
        <w:smartTag w:uri="urn:schemas-microsoft-com:office:smarttags" w:element="City">
          <w:r w:rsidRPr="00EF742E">
            <w:t>Stockholm</w:t>
          </w:r>
        </w:smartTag>
      </w:smartTag>
      <w:r w:rsidRPr="00EF742E">
        <w:t>, established in 1945. Instead, when the applicant</w:t>
      </w:r>
      <w:r w:rsidR="004D5CC3">
        <w:t>’</w:t>
      </w:r>
      <w:r w:rsidRPr="00EF742E">
        <w:t>s husband died</w:t>
      </w:r>
      <w:r w:rsidR="000270DB">
        <w:t xml:space="preserve"> in 1963</w:t>
      </w:r>
      <w:r w:rsidRPr="00EF742E">
        <w:t xml:space="preserve">, the family burial plot in Fagersta was established and he was </w:t>
      </w:r>
      <w:r w:rsidRPr="00EF742E" w:rsidR="00913D99">
        <w:t xml:space="preserve">buried </w:t>
      </w:r>
      <w:r w:rsidRPr="00EF742E">
        <w:t xml:space="preserve">there, in </w:t>
      </w:r>
      <w:r w:rsidRPr="00EF742E" w:rsidR="00913D99">
        <w:t xml:space="preserve">the town where he had lived </w:t>
      </w:r>
      <w:r w:rsidRPr="00EF742E">
        <w:t xml:space="preserve">for </w:t>
      </w:r>
      <w:r w:rsidR="000270DB">
        <w:t>twenty-five</w:t>
      </w:r>
      <w:r w:rsidRPr="00EF742E" w:rsidR="007B70CA">
        <w:t xml:space="preserve"> years, </w:t>
      </w:r>
      <w:r w:rsidRPr="00EF742E" w:rsidR="00913D99">
        <w:t xml:space="preserve">since his arrival </w:t>
      </w:r>
      <w:r w:rsidR="00D8318F">
        <w:t>in</w:t>
      </w:r>
      <w:r w:rsidRPr="00EF742E" w:rsidR="00913D99">
        <w:t xml:space="preserve"> </w:t>
      </w:r>
      <w:smartTag w:uri="urn:schemas-microsoft-com:office:smarttags" w:element="place">
        <w:smartTag w:uri="urn:schemas-microsoft-com:office:smarttags" w:element="country-region">
          <w:r w:rsidR="00913D99" w:rsidRPr="00EF742E">
            <w:t>Sweden</w:t>
          </w:r>
        </w:smartTag>
      </w:smartTag>
      <w:r w:rsidRPr="00EF742E" w:rsidR="007B70CA">
        <w:t>,</w:t>
      </w:r>
      <w:r w:rsidRPr="00EF742E">
        <w:t xml:space="preserve"> and </w:t>
      </w:r>
      <w:r w:rsidRPr="00EF742E" w:rsidR="00913D99">
        <w:t>where he ha</w:t>
      </w:r>
      <w:r w:rsidRPr="00EF742E" w:rsidR="006E4AE5">
        <w:t>d worked and raised his family.</w:t>
      </w:r>
    </w:p>
    <w:p w:rsidRPr="00EF742E" w:rsidR="00913D99" w:rsidP="00913D99" w:rsidRDefault="00FF6D23">
      <w:pPr>
        <w:pStyle w:val="JuPara"/>
      </w:pPr>
      <w:r w:rsidRPr="00EF742E">
        <w:fldChar w:fldCharType="begin"/>
      </w:r>
      <w:r w:rsidRPr="00EF742E">
        <w:instrText xml:space="preserve"> SEQ level0 \*arabic </w:instrText>
      </w:r>
      <w:r w:rsidRPr="00EF742E">
        <w:fldChar w:fldCharType="separate"/>
      </w:r>
      <w:r w:rsidR="003C2935">
        <w:rPr>
          <w:noProof/>
        </w:rPr>
        <w:t>27</w:t>
      </w:r>
      <w:r w:rsidRPr="00EF742E">
        <w:fldChar w:fldCharType="end"/>
      </w:r>
      <w:r w:rsidRPr="00EF742E">
        <w:t>.  </w:t>
      </w:r>
      <w:r w:rsidRPr="00EF742E" w:rsidR="00350AD1">
        <w:t>Finally, nothing prevented the applicant from having her final resting place in the same burial ground as her husband, albeit in Fagersta, the town where she continued to live until 1980</w:t>
      </w:r>
      <w:r w:rsidRPr="00EF742E">
        <w:t xml:space="preserve">, </w:t>
      </w:r>
      <w:r w:rsidR="000270DB">
        <w:t>seventeen</w:t>
      </w:r>
      <w:r w:rsidRPr="00EF742E" w:rsidR="00350AD1">
        <w:t xml:space="preserve"> years after her husband</w:t>
      </w:r>
      <w:r w:rsidR="004D5CC3">
        <w:t>’</w:t>
      </w:r>
      <w:r w:rsidRPr="00EF742E" w:rsidR="00350AD1">
        <w:t>s death.</w:t>
      </w:r>
    </w:p>
    <w:p w:rsidRPr="00EF742E" w:rsidR="00913D99" w:rsidP="00913D99" w:rsidRDefault="00350AD1">
      <w:pPr>
        <w:pStyle w:val="JuPara"/>
      </w:pPr>
      <w:r w:rsidRPr="00EF742E">
        <w:fldChar w:fldCharType="begin"/>
      </w:r>
      <w:r w:rsidRPr="00EF742E">
        <w:instrText xml:space="preserve"> SEQ level0 \*arabic </w:instrText>
      </w:r>
      <w:r w:rsidRPr="00EF742E">
        <w:fldChar w:fldCharType="separate"/>
      </w:r>
      <w:r w:rsidR="003C2935">
        <w:rPr>
          <w:noProof/>
        </w:rPr>
        <w:t>28</w:t>
      </w:r>
      <w:r w:rsidRPr="00EF742E">
        <w:fldChar w:fldCharType="end"/>
      </w:r>
      <w:r w:rsidRPr="00EF742E">
        <w:t xml:space="preserve">.  The Court </w:t>
      </w:r>
      <w:r w:rsidRPr="00EF742E" w:rsidR="00FF6D23">
        <w:t>finds</w:t>
      </w:r>
      <w:r w:rsidRPr="00EF742E">
        <w:t xml:space="preserve"> that </w:t>
      </w:r>
      <w:r w:rsidRPr="00EF742E" w:rsidR="00913D99">
        <w:t xml:space="preserve">the Swedish authorities took all relevant circumstances into consideration and </w:t>
      </w:r>
      <w:r w:rsidR="00982919">
        <w:t>weighed</w:t>
      </w:r>
      <w:r w:rsidRPr="00EF742E" w:rsidR="00913D99">
        <w:t xml:space="preserve"> them carefully</w:t>
      </w:r>
      <w:r w:rsidR="00982919">
        <w:t xml:space="preserve"> against each other</w:t>
      </w:r>
      <w:r w:rsidRPr="00EF742E" w:rsidR="00FF6D23">
        <w:t>; t</w:t>
      </w:r>
      <w:r w:rsidRPr="00EF742E" w:rsidR="00913D99">
        <w:t xml:space="preserve">he reasons given by them </w:t>
      </w:r>
      <w:r w:rsidRPr="00EF742E" w:rsidR="00FF6D23">
        <w:t xml:space="preserve">for </w:t>
      </w:r>
      <w:r w:rsidRPr="00EF742E" w:rsidR="00913D99">
        <w:t>refus</w:t>
      </w:r>
      <w:r w:rsidRPr="00EF742E" w:rsidR="00FF6D23">
        <w:t>ing</w:t>
      </w:r>
      <w:r w:rsidRPr="00EF742E" w:rsidR="00913D99">
        <w:t xml:space="preserve"> the </w:t>
      </w:r>
      <w:r w:rsidRPr="00EF742E" w:rsidR="00671C60">
        <w:t>transfer</w:t>
      </w:r>
      <w:r w:rsidRPr="00EF742E" w:rsidR="00913D99">
        <w:t xml:space="preserve"> of the urn were relevant and sufficient</w:t>
      </w:r>
      <w:r w:rsidRPr="00EF742E">
        <w:t xml:space="preserve">; and the national authorities acted within the </w:t>
      </w:r>
      <w:r w:rsidRPr="00EF742E" w:rsidR="007C1322">
        <w:t xml:space="preserve">wide </w:t>
      </w:r>
      <w:r w:rsidRPr="00EF742E">
        <w:t>margin of appreciation afforded to them in such matters.</w:t>
      </w:r>
    </w:p>
    <w:p w:rsidRPr="00EF742E" w:rsidR="006D10D8" w:rsidP="00913D99" w:rsidRDefault="00350AD1">
      <w:pPr>
        <w:pStyle w:val="JuPara"/>
      </w:pPr>
      <w:r w:rsidRPr="00EF742E">
        <w:fldChar w:fldCharType="begin"/>
      </w:r>
      <w:r w:rsidRPr="00EF742E">
        <w:instrText xml:space="preserve"> SEQ level0 \*arabic </w:instrText>
      </w:r>
      <w:r w:rsidRPr="00EF742E">
        <w:fldChar w:fldCharType="separate"/>
      </w:r>
      <w:r w:rsidR="003C2935">
        <w:rPr>
          <w:noProof/>
        </w:rPr>
        <w:t>29</w:t>
      </w:r>
      <w:r w:rsidRPr="00EF742E">
        <w:fldChar w:fldCharType="end"/>
      </w:r>
      <w:r w:rsidRPr="00EF742E" w:rsidR="001D18A3">
        <w:t>.  </w:t>
      </w:r>
      <w:r w:rsidRPr="00EF742E">
        <w:t xml:space="preserve">Accordingly, there has been </w:t>
      </w:r>
      <w:bookmarkStart w:name="HIT16" w:id="1"/>
      <w:bookmarkEnd w:id="1"/>
      <w:r w:rsidRPr="00EF742E">
        <w:t>no violation of the applicant</w:t>
      </w:r>
      <w:r w:rsidR="004D5CC3">
        <w:t>’</w:t>
      </w:r>
      <w:r w:rsidRPr="00EF742E">
        <w:t>s rights under Article 8 of the Convention.</w:t>
      </w:r>
    </w:p>
    <w:p w:rsidRPr="00EF742E" w:rsidR="00CD49A7" w:rsidRDefault="00CD49A7">
      <w:pPr>
        <w:pStyle w:val="JuHHead"/>
      </w:pPr>
      <w:r w:rsidRPr="00EF742E">
        <w:t>FOR THESE REASONS, THE COURT</w:t>
      </w:r>
    </w:p>
    <w:p w:rsidRPr="00EF742E" w:rsidR="00CD49A7" w:rsidP="000270DB" w:rsidRDefault="00CD49A7">
      <w:pPr>
        <w:pStyle w:val="JuList"/>
        <w:ind w:left="285" w:firstLine="0"/>
      </w:pPr>
      <w:r w:rsidRPr="00EF742E">
        <w:rPr>
          <w:i/>
        </w:rPr>
        <w:t>Holds</w:t>
      </w:r>
      <w:r w:rsidR="005B20B0">
        <w:t>,</w:t>
      </w:r>
      <w:r w:rsidRPr="00EF742E">
        <w:t xml:space="preserve"> by </w:t>
      </w:r>
      <w:r w:rsidR="000270DB">
        <w:t>four</w:t>
      </w:r>
      <w:r w:rsidRPr="00EF742E" w:rsidR="006624ED">
        <w:t xml:space="preserve"> </w:t>
      </w:r>
      <w:r w:rsidRPr="00EF742E">
        <w:t xml:space="preserve">votes to </w:t>
      </w:r>
      <w:r w:rsidR="000270DB">
        <w:t>three</w:t>
      </w:r>
      <w:r w:rsidR="005B20B0">
        <w:t>,</w:t>
      </w:r>
      <w:r w:rsidRPr="00EF742E">
        <w:t xml:space="preserve"> that there has been no violation of Article</w:t>
      </w:r>
      <w:r w:rsidR="000270DB">
        <w:t xml:space="preserve"> </w:t>
      </w:r>
      <w:r w:rsidRPr="00EF742E" w:rsidR="006D10D8">
        <w:t>8</w:t>
      </w:r>
      <w:r w:rsidRPr="00EF742E">
        <w:t xml:space="preserve"> of the Convention</w:t>
      </w:r>
      <w:r w:rsidRPr="00EF742E" w:rsidR="00671C60">
        <w:t>.</w:t>
      </w:r>
    </w:p>
    <w:p w:rsidRPr="00EF742E" w:rsidR="0086699D" w:rsidP="0086699D" w:rsidRDefault="00CD49A7">
      <w:pPr>
        <w:pStyle w:val="JuParaLast"/>
      </w:pPr>
      <w:r w:rsidRPr="00EF742E">
        <w:t xml:space="preserve">Done in English, and notified in writing on </w:t>
      </w:r>
      <w:smartTag w:uri="urn:schemas-microsoft-com:office:smarttags" w:element="date">
        <w:smartTagPr>
          <w:attr w:name="Month" w:val="1"/>
          <w:attr w:name="Day" w:val="17"/>
          <w:attr w:name="Year" w:val="2006"/>
        </w:smartTagPr>
        <w:r w:rsidR="006624ED" w:rsidRPr="00EF742E">
          <w:t>17 January 2006</w:t>
        </w:r>
      </w:smartTag>
      <w:r w:rsidRPr="00EF742E">
        <w:t>, pursuant to Rule 77 §§ 2 and 3 of the Rules of Court.</w:t>
      </w:r>
    </w:p>
    <w:p w:rsidRPr="00EF742E" w:rsidR="00A255B5" w:rsidP="009D1068" w:rsidRDefault="000C5228">
      <w:pPr>
        <w:pStyle w:val="JuSigned"/>
        <w:rPr>
          <w:rStyle w:val="JuNames"/>
          <w:smallCaps w:val="0"/>
        </w:rPr>
      </w:pPr>
      <w:r w:rsidRPr="00EF742E">
        <w:rPr>
          <w:rStyle w:val="JuNames"/>
          <w:smallCaps w:val="0"/>
        </w:rPr>
        <w:tab/>
      </w:r>
      <w:r w:rsidRPr="00EF742E" w:rsidR="00680FC4">
        <w:t>S</w:t>
      </w:r>
      <w:r w:rsidR="000270DB">
        <w:t>ally</w:t>
      </w:r>
      <w:r w:rsidRPr="00EF742E" w:rsidR="00680FC4">
        <w:rPr>
          <w:rStyle w:val="JuNames"/>
          <w:smallCaps w:val="0"/>
        </w:rPr>
        <w:t xml:space="preserve"> </w:t>
      </w:r>
      <w:r w:rsidRPr="00EF742E" w:rsidR="00680FC4">
        <w:rPr>
          <w:rStyle w:val="JuNames"/>
        </w:rPr>
        <w:t>D</w:t>
      </w:r>
      <w:r w:rsidRPr="000270DB" w:rsidR="00680FC4">
        <w:rPr>
          <w:rStyle w:val="JuNames"/>
          <w:rFonts w:ascii="Times New (W1)" w:hAnsi="Times New (W1)"/>
          <w:smallCaps w:val="0"/>
        </w:rPr>
        <w:t>ollé</w:t>
      </w:r>
      <w:r w:rsidRPr="00EF742E" w:rsidR="0086699D">
        <w:rPr>
          <w:rStyle w:val="JuNames"/>
          <w:smallCaps w:val="0"/>
        </w:rPr>
        <w:tab/>
      </w:r>
      <w:r w:rsidRPr="00EF742E" w:rsidR="001D1FD7">
        <w:t>J</w:t>
      </w:r>
      <w:r w:rsidR="000270DB">
        <w:t>ean</w:t>
      </w:r>
      <w:r w:rsidRPr="00EF742E" w:rsidR="001D1FD7">
        <w:t>-P</w:t>
      </w:r>
      <w:r w:rsidR="000270DB">
        <w:t>aul</w:t>
      </w:r>
      <w:r w:rsidRPr="00EF742E" w:rsidR="0086699D">
        <w:rPr>
          <w:rStyle w:val="JuNames"/>
          <w:smallCaps w:val="0"/>
        </w:rPr>
        <w:t xml:space="preserve"> </w:t>
      </w:r>
      <w:r w:rsidRPr="00EF742E" w:rsidR="001D1FD7">
        <w:rPr>
          <w:rStyle w:val="JuNames"/>
        </w:rPr>
        <w:t>C</w:t>
      </w:r>
      <w:r w:rsidRPr="000270DB" w:rsidR="001D1FD7">
        <w:rPr>
          <w:rStyle w:val="JuNames"/>
          <w:rFonts w:ascii="Times New (W1)" w:hAnsi="Times New (W1)"/>
          <w:smallCaps w:val="0"/>
        </w:rPr>
        <w:t>osta</w:t>
      </w:r>
      <w:r w:rsidRPr="00EF742E" w:rsidR="00680FC4">
        <w:rPr>
          <w:rStyle w:val="JuNames"/>
          <w:smallCaps w:val="0"/>
        </w:rPr>
        <w:br/>
      </w:r>
      <w:r w:rsidRPr="00EF742E" w:rsidR="00680FC4">
        <w:rPr>
          <w:rStyle w:val="JuNames"/>
          <w:smallCaps w:val="0"/>
        </w:rPr>
        <w:tab/>
        <w:t>Registrar</w:t>
      </w:r>
      <w:r w:rsidRPr="00EF742E" w:rsidR="0086699D">
        <w:rPr>
          <w:rStyle w:val="JuNames"/>
          <w:smallCaps w:val="0"/>
        </w:rPr>
        <w:tab/>
      </w:r>
      <w:r w:rsidRPr="00EF742E" w:rsidR="00680FC4">
        <w:rPr>
          <w:rStyle w:val="JuNames"/>
          <w:smallCaps w:val="0"/>
        </w:rPr>
        <w:t>President</w:t>
      </w:r>
    </w:p>
    <w:p w:rsidRPr="00EF742E" w:rsidR="00CD49A7" w:rsidP="000270DB" w:rsidRDefault="00A255B5">
      <w:pPr>
        <w:pStyle w:val="JuPara"/>
      </w:pPr>
      <w:r w:rsidRPr="00EF742E">
        <w:rPr>
          <w:rStyle w:val="JuNames"/>
          <w:smallCaps w:val="0"/>
        </w:rPr>
        <w:t xml:space="preserve">In accordance with Article 45 </w:t>
      </w:r>
      <w:r w:rsidRPr="00EF742E">
        <w:t xml:space="preserve">§ 2 of the Convention and Rule 74 § 2 of the Rules of Court, the </w:t>
      </w:r>
      <w:r w:rsidR="003A0406">
        <w:t xml:space="preserve">joint </w:t>
      </w:r>
      <w:r w:rsidRPr="00EF742E" w:rsidR="00151FFC">
        <w:t>dissenting</w:t>
      </w:r>
      <w:r w:rsidRPr="00EF742E">
        <w:t xml:space="preserve"> opinion</w:t>
      </w:r>
      <w:r w:rsidRPr="00EF742E" w:rsidR="00426E98">
        <w:t xml:space="preserve"> </w:t>
      </w:r>
      <w:r w:rsidRPr="00EF742E" w:rsidR="00151FFC">
        <w:t xml:space="preserve">of </w:t>
      </w:r>
      <w:r w:rsidR="000270DB">
        <w:t>Judges</w:t>
      </w:r>
      <w:r w:rsidRPr="00EF742E" w:rsidR="00151FFC">
        <w:t xml:space="preserve"> Türmen, Ugrekhelidze and Mularoni </w:t>
      </w:r>
      <w:r w:rsidRPr="00EF742E" w:rsidR="00426E98">
        <w:t xml:space="preserve">is </w:t>
      </w:r>
      <w:r w:rsidRPr="00EF742E">
        <w:t>annexed to this judgment</w:t>
      </w:r>
      <w:r w:rsidRPr="00EF742E" w:rsidR="00151FFC">
        <w:t>.</w:t>
      </w:r>
    </w:p>
    <w:p w:rsidRPr="00EF742E" w:rsidR="00982919" w:rsidP="00151FFC" w:rsidRDefault="00982919">
      <w:pPr>
        <w:pStyle w:val="JuPara"/>
      </w:pPr>
    </w:p>
    <w:p w:rsidRPr="00EF742E" w:rsidR="00151FFC" w:rsidP="00151FFC" w:rsidRDefault="005B20B0">
      <w:pPr>
        <w:pStyle w:val="JuPara"/>
        <w:jc w:val="right"/>
      </w:pPr>
      <w:r>
        <w:t>J-P.</w:t>
      </w:r>
      <w:r w:rsidRPr="00EF742E" w:rsidR="00151FFC">
        <w:t>C</w:t>
      </w:r>
      <w:r w:rsidR="000270DB">
        <w:t>.</w:t>
      </w:r>
    </w:p>
    <w:p w:rsidR="00151FFC" w:rsidP="00215307" w:rsidRDefault="00151FFC">
      <w:pPr>
        <w:pStyle w:val="JuPara"/>
        <w:jc w:val="right"/>
      </w:pPr>
      <w:r w:rsidRPr="00EF742E">
        <w:t>S.D</w:t>
      </w:r>
      <w:r w:rsidR="000270DB">
        <w:t>.</w:t>
      </w:r>
    </w:p>
    <w:p w:rsidRPr="00EF742E" w:rsidR="00FD47BE" w:rsidP="00151FFC" w:rsidRDefault="00FD47BE">
      <w:pPr>
        <w:pStyle w:val="JuPara"/>
        <w:sectPr w:rsidRPr="00EF742E" w:rsidR="00FD47BE" w:rsidSect="006624ED">
          <w:headerReference w:type="even" r:id="rId8"/>
          <w:headerReference w:type="default" r:id="rId9"/>
          <w:footnotePr>
            <w:numRestart w:val="eachPage"/>
          </w:footnotePr>
          <w:pgSz w:w="11906" w:h="16838" w:code="9"/>
          <w:pgMar w:top="2274" w:right="2274" w:bottom="2274" w:left="2274" w:header="1701" w:footer="720" w:gutter="0"/>
          <w:pgNumType w:start="1"/>
          <w:cols w:space="720"/>
          <w:docGrid w:linePitch="78"/>
        </w:sectPr>
      </w:pPr>
    </w:p>
    <w:p w:rsidRPr="00EF742E" w:rsidR="00FD47BE" w:rsidP="00FD47BE" w:rsidRDefault="00FD47BE">
      <w:pPr>
        <w:pStyle w:val="JuPara"/>
        <w:jc w:val="center"/>
      </w:pPr>
      <w:r w:rsidRPr="00EF742E">
        <w:t>JOINT DISSENTING OPINION OF JUDGES TÜRMEN, UGREKHELIDZE AND MULARONI</w:t>
      </w:r>
    </w:p>
    <w:p w:rsidRPr="00EF742E" w:rsidR="00FD47BE" w:rsidP="00FD47BE" w:rsidRDefault="00FD47BE">
      <w:pPr>
        <w:pStyle w:val="JuPara"/>
      </w:pPr>
    </w:p>
    <w:p w:rsidRPr="00EF742E" w:rsidR="00FD47BE" w:rsidP="00FD47BE" w:rsidRDefault="00FD47BE">
      <w:pPr>
        <w:pStyle w:val="JuPara"/>
      </w:pPr>
      <w:r w:rsidRPr="00EF742E">
        <w:t>We regret we are unable to agree with the majority that there has been no violation of the applicant</w:t>
      </w:r>
      <w:r w:rsidR="004D5CC3">
        <w:t>’</w:t>
      </w:r>
      <w:r w:rsidRPr="00EF742E">
        <w:t>s rights under Article 8 of the Convention.</w:t>
      </w:r>
    </w:p>
    <w:p w:rsidRPr="00EF742E" w:rsidR="00FD47BE" w:rsidP="00FD47BE" w:rsidRDefault="00FD47BE">
      <w:pPr>
        <w:pStyle w:val="JuPara"/>
      </w:pPr>
      <w:r w:rsidRPr="00EF742E">
        <w:t>According to domestic provisions, permission to move remains or ashes may be granted if special reasons exist and if the place to which they will be moved has clearly been stated. Nevertheless, the grave must not be opened in such a way that the remains or ashes are damaged.</w:t>
      </w:r>
    </w:p>
    <w:p w:rsidRPr="00EF742E" w:rsidR="00FD47BE" w:rsidP="00FD47BE" w:rsidRDefault="00FD47BE">
      <w:pPr>
        <w:pStyle w:val="JuPara"/>
      </w:pPr>
      <w:r w:rsidRPr="00EF742E">
        <w:t xml:space="preserve">According to the </w:t>
      </w:r>
      <w:r w:rsidR="00982919">
        <w:t>explanatory</w:t>
      </w:r>
      <w:r w:rsidRPr="00EF742E">
        <w:t xml:space="preserve"> notes to the Funeral Act 1990, the removal of remains or ashes may be permitted if the remains of spouses are to be brought together. It may be permitted to move one of the deceased</w:t>
      </w:r>
      <w:r w:rsidR="004D5CC3">
        <w:t>’</w:t>
      </w:r>
      <w:r w:rsidRPr="00EF742E">
        <w:t xml:space="preserve">s remains to bring them together in </w:t>
      </w:r>
      <w:r w:rsidR="000270DB">
        <w:t>a</w:t>
      </w:r>
      <w:r w:rsidRPr="00EF742E">
        <w:t xml:space="preserve"> common grave, especially if the one who died last cannot, for some reason, be buried in the same place as the first. Particular regard may be had to the wishes of the last survivor concerning the common burial place (see </w:t>
      </w:r>
      <w:r w:rsidR="000270DB">
        <w:t>paragraph</w:t>
      </w:r>
      <w:r w:rsidRPr="00EF742E">
        <w:t xml:space="preserve"> 16 of the judgment).</w:t>
      </w:r>
    </w:p>
    <w:p w:rsidRPr="00EF742E" w:rsidR="00FD47BE" w:rsidP="00FD47BE" w:rsidRDefault="00FD47BE">
      <w:pPr>
        <w:pStyle w:val="JuPara"/>
      </w:pPr>
      <w:r w:rsidRPr="00EF742E">
        <w:t>The Government did not dispute that the refusal to grant permission to remove the urn from one burial place to another involved an interference with the applicant</w:t>
      </w:r>
      <w:r w:rsidR="004D5CC3">
        <w:t>’</w:t>
      </w:r>
      <w:r w:rsidRPr="00EF742E">
        <w:t>s private life. They maintained, however, that the interference was in accordance with the law, that it served legitimate aims and that it was justified under Article 8</w:t>
      </w:r>
      <w:r w:rsidR="000270DB">
        <w:t xml:space="preserve"> </w:t>
      </w:r>
      <w:r w:rsidRPr="00EF742E">
        <w:t>§</w:t>
      </w:r>
      <w:r w:rsidR="000270DB">
        <w:t xml:space="preserve"> </w:t>
      </w:r>
      <w:r w:rsidRPr="00EF742E">
        <w:t>2 of the Convention.</w:t>
      </w:r>
    </w:p>
    <w:p w:rsidRPr="00EF742E" w:rsidR="00FD47BE" w:rsidP="00FD47BE" w:rsidRDefault="00FD47BE">
      <w:pPr>
        <w:pStyle w:val="JuPara"/>
      </w:pPr>
      <w:r w:rsidRPr="00EF742E">
        <w:t xml:space="preserve">As to the legitimate aims </w:t>
      </w:r>
      <w:r w:rsidR="000270DB">
        <w:t>relied on</w:t>
      </w:r>
      <w:r w:rsidRPr="00EF742E">
        <w:t xml:space="preserve"> by the Government (see </w:t>
      </w:r>
      <w:r w:rsidR="000270DB">
        <w:t>paragraph</w:t>
      </w:r>
      <w:r w:rsidRPr="00EF742E">
        <w:t xml:space="preserve"> 20 of the judgment), we are </w:t>
      </w:r>
      <w:r w:rsidR="005B20B0">
        <w:t>firmly</w:t>
      </w:r>
      <w:r w:rsidRPr="00EF742E">
        <w:t xml:space="preserve"> convinced that the principle of the sanctity of graves is a very important one and </w:t>
      </w:r>
      <w:r w:rsidR="005B20B0">
        <w:t>must</w:t>
      </w:r>
      <w:r w:rsidRPr="00EF742E">
        <w:t xml:space="preserve"> be respected. However, we have difficult</w:t>
      </w:r>
      <w:r w:rsidR="000270DB">
        <w:t>y</w:t>
      </w:r>
      <w:r w:rsidRPr="00EF742E">
        <w:t xml:space="preserve"> in seeing how the removal of the urn of the applicant</w:t>
      </w:r>
      <w:r w:rsidR="004D5CC3">
        <w:t>’</w:t>
      </w:r>
      <w:r w:rsidRPr="00EF742E">
        <w:t xml:space="preserve">s husband from a burial plot in Fagersta to the family burial plot in </w:t>
      </w:r>
      <w:smartTag w:uri="urn:schemas-microsoft-com:office:smarttags" w:element="place">
        <w:smartTag w:uri="urn:schemas-microsoft-com:office:smarttags" w:element="City">
          <w:r w:rsidRPr="00EF742E">
            <w:t>Stockholm</w:t>
          </w:r>
        </w:smartTag>
      </w:smartTag>
      <w:r w:rsidRPr="00EF742E">
        <w:t xml:space="preserve"> could </w:t>
      </w:r>
      <w:r w:rsidR="00982919">
        <w:t>infringe that</w:t>
      </w:r>
      <w:r w:rsidRPr="00EF742E">
        <w:t xml:space="preserve"> principle. The requ</w:t>
      </w:r>
      <w:r w:rsidR="000270DB">
        <w:t>ested</w:t>
      </w:r>
      <w:r w:rsidRPr="00EF742E">
        <w:t xml:space="preserve"> removal would have taken place from </w:t>
      </w:r>
      <w:r w:rsidR="000270DB">
        <w:t>one</w:t>
      </w:r>
      <w:r w:rsidRPr="00EF742E">
        <w:t xml:space="preserve"> sacred place to </w:t>
      </w:r>
      <w:r w:rsidR="000270DB">
        <w:t>another</w:t>
      </w:r>
      <w:r w:rsidRPr="00EF742E">
        <w:t xml:space="preserve">, without any risk of disorder or </w:t>
      </w:r>
      <w:r w:rsidR="00982919">
        <w:t>outrage</w:t>
      </w:r>
      <w:r w:rsidRPr="00EF742E">
        <w:t xml:space="preserve"> to morals. No conflict amongst </w:t>
      </w:r>
      <w:r w:rsidR="005B20B0">
        <w:t xml:space="preserve">the </w:t>
      </w:r>
      <w:r w:rsidRPr="00EF742E">
        <w:t xml:space="preserve">relatives arose, both the applicant and her five children and sole heirs having agreed to the removal. Although we agree that </w:t>
      </w:r>
      <w:r w:rsidR="000270DB">
        <w:t xml:space="preserve">the </w:t>
      </w:r>
      <w:r w:rsidRPr="00EF742E">
        <w:t xml:space="preserve">removal of remains or ashes should be strictly regulated </w:t>
      </w:r>
      <w:r w:rsidR="000270DB">
        <w:t xml:space="preserve">so as </w:t>
      </w:r>
      <w:r w:rsidRPr="00EF742E">
        <w:t>to ensure their respect, nothing in the circumstances of the case could make us believe that the applicant and her children regarded cemeteries and burial places as temporary repositor</w:t>
      </w:r>
      <w:r w:rsidR="000270DB">
        <w:t>ies</w:t>
      </w:r>
      <w:r w:rsidRPr="00EF742E">
        <w:t xml:space="preserve"> for the deceased</w:t>
      </w:r>
      <w:r w:rsidR="004D5CC3">
        <w:t>’</w:t>
      </w:r>
      <w:r w:rsidRPr="00EF742E">
        <w:t xml:space="preserve">s ashes. </w:t>
      </w:r>
      <w:r w:rsidR="000270DB">
        <w:t>Regard for the s</w:t>
      </w:r>
      <w:r w:rsidRPr="00EF742E">
        <w:t xml:space="preserve">anctity of graves and </w:t>
      </w:r>
      <w:r w:rsidR="000270DB">
        <w:t>respect</w:t>
      </w:r>
      <w:r w:rsidRPr="00EF742E">
        <w:t xml:space="preserve"> for the deceased can be </w:t>
      </w:r>
      <w:r w:rsidR="000270DB">
        <w:t>shown</w:t>
      </w:r>
      <w:r w:rsidRPr="00EF742E">
        <w:t xml:space="preserve"> in many </w:t>
      </w:r>
      <w:r w:rsidR="000270DB">
        <w:t>ways</w:t>
      </w:r>
      <w:r w:rsidRPr="00EF742E">
        <w:t xml:space="preserve">, including </w:t>
      </w:r>
      <w:r w:rsidR="000270DB">
        <w:t xml:space="preserve">by </w:t>
      </w:r>
      <w:r w:rsidRPr="00EF742E">
        <w:t xml:space="preserve">visiting graves </w:t>
      </w:r>
      <w:r w:rsidR="00BC71A0">
        <w:t>or</w:t>
      </w:r>
      <w:r w:rsidRPr="00EF742E">
        <w:t xml:space="preserve"> </w:t>
      </w:r>
      <w:r w:rsidR="00982919">
        <w:t>placing</w:t>
      </w:r>
      <w:r w:rsidRPr="00EF742E">
        <w:t xml:space="preserve"> flowers on them. We consequently doubt that it could be said that the interference </w:t>
      </w:r>
      <w:r w:rsidR="00BC71A0">
        <w:t>with</w:t>
      </w:r>
      <w:r w:rsidRPr="00EF742E">
        <w:t xml:space="preserve"> the applicant</w:t>
      </w:r>
      <w:r w:rsidR="004D5CC3">
        <w:t>’</w:t>
      </w:r>
      <w:r w:rsidRPr="00EF742E">
        <w:t>s rights under Article 8 pursued a legitimate aim.</w:t>
      </w:r>
    </w:p>
    <w:p w:rsidRPr="00EF742E" w:rsidR="00FD47BE" w:rsidP="00FD47BE" w:rsidRDefault="00FD47BE">
      <w:pPr>
        <w:pStyle w:val="JuPara"/>
      </w:pPr>
      <w:r w:rsidRPr="00EF742E">
        <w:t xml:space="preserve">However, even assuming that the interference </w:t>
      </w:r>
      <w:r w:rsidR="00BC71A0">
        <w:t>with</w:t>
      </w:r>
      <w:r w:rsidRPr="00EF742E">
        <w:t xml:space="preserve"> the applicant</w:t>
      </w:r>
      <w:r w:rsidR="004D5CC3">
        <w:t>’</w:t>
      </w:r>
      <w:r w:rsidRPr="00EF742E">
        <w:t>s rights under Article 8 could be said to pursue one or more legitimate aims, we consider unconvincing the Government</w:t>
      </w:r>
      <w:r w:rsidR="004D5CC3">
        <w:t>’</w:t>
      </w:r>
      <w:r w:rsidRPr="00EF742E">
        <w:t xml:space="preserve">s </w:t>
      </w:r>
      <w:r w:rsidRPr="00EF742E" w:rsidR="00982919">
        <w:t xml:space="preserve">arguments </w:t>
      </w:r>
      <w:r w:rsidRPr="00EF742E">
        <w:t xml:space="preserve">(see </w:t>
      </w:r>
      <w:r w:rsidR="00BC71A0">
        <w:t>paragraph</w:t>
      </w:r>
      <w:r w:rsidRPr="00EF742E">
        <w:t xml:space="preserve"> 21 of the judgment) and </w:t>
      </w:r>
      <w:r w:rsidR="00982919">
        <w:t xml:space="preserve">those of </w:t>
      </w:r>
      <w:r w:rsidRPr="00EF742E">
        <w:t xml:space="preserve">the majority (see </w:t>
      </w:r>
      <w:r w:rsidR="00BC71A0">
        <w:t>paragraphs</w:t>
      </w:r>
      <w:r w:rsidRPr="00EF742E">
        <w:t xml:space="preserve"> 26 and 27) concerning the “necessity of the interference in a democratic society”.</w:t>
      </w:r>
    </w:p>
    <w:p w:rsidRPr="00EF742E" w:rsidR="00FD47BE" w:rsidP="00FD47BE" w:rsidRDefault="00FD47BE">
      <w:pPr>
        <w:pStyle w:val="JuPara"/>
      </w:pPr>
      <w:r w:rsidRPr="00EF742E">
        <w:t>As the majority highlights, the removal of the urn appears, in practical terms, to be quite easy and no public</w:t>
      </w:r>
      <w:r w:rsidR="00BC71A0">
        <w:t>-</w:t>
      </w:r>
      <w:r w:rsidRPr="00EF742E">
        <w:t xml:space="preserve">health interests seem to be involved: such </w:t>
      </w:r>
      <w:r w:rsidR="00BC71A0">
        <w:t>matters</w:t>
      </w:r>
      <w:r w:rsidRPr="00EF742E">
        <w:t xml:space="preserve"> </w:t>
      </w:r>
      <w:r w:rsidR="00E9601B">
        <w:t>were</w:t>
      </w:r>
      <w:r w:rsidRPr="00EF742E">
        <w:t xml:space="preserve"> never </w:t>
      </w:r>
      <w:r w:rsidR="00BC71A0">
        <w:t>raised</w:t>
      </w:r>
      <w:r w:rsidRPr="00EF742E">
        <w:t xml:space="preserve"> by </w:t>
      </w:r>
      <w:r w:rsidR="00E9601B">
        <w:t xml:space="preserve">the </w:t>
      </w:r>
      <w:r w:rsidRPr="00EF742E">
        <w:t>domestic authorities</w:t>
      </w:r>
      <w:r w:rsidR="00E9601B">
        <w:t>. T</w:t>
      </w:r>
      <w:r w:rsidRPr="00EF742E">
        <w:t>he applicant</w:t>
      </w:r>
      <w:r w:rsidR="004D5CC3">
        <w:t>’</w:t>
      </w:r>
      <w:r w:rsidRPr="00EF742E">
        <w:t xml:space="preserve">s husband died </w:t>
      </w:r>
      <w:r w:rsidR="00BC71A0">
        <w:t>thirt</w:t>
      </w:r>
      <w:r w:rsidR="007123E9">
        <w:t>y</w:t>
      </w:r>
      <w:r w:rsidR="00BC71A0">
        <w:t>-four</w:t>
      </w:r>
      <w:r w:rsidRPr="00EF742E">
        <w:t xml:space="preserve"> years</w:t>
      </w:r>
      <w:r w:rsidRPr="00EF742E" w:rsidR="002F6F9F">
        <w:t xml:space="preserve"> before the </w:t>
      </w:r>
      <w:r w:rsidRPr="00EF742E" w:rsidR="00E9601B">
        <w:t xml:space="preserve">5 September 1997 </w:t>
      </w:r>
      <w:r w:rsidRPr="00EF742E" w:rsidR="002F6F9F">
        <w:t xml:space="preserve">decision of the </w:t>
      </w:r>
      <w:smartTag w:uri="urn:schemas-microsoft-com:office:smarttags" w:element="Street">
        <w:smartTag w:uri="urn:schemas-microsoft-com:office:smarttags" w:element="address">
          <w:r w:rsidR="002F6F9F" w:rsidRPr="00EF742E">
            <w:t>Coun</w:t>
          </w:r>
          <w:r w:rsidRPr="00EF742E">
            <w:t>ty Administrative Court</w:t>
          </w:r>
        </w:smartTag>
      </w:smartTag>
      <w:r w:rsidRPr="00EF742E">
        <w:t xml:space="preserve"> in Västmanland</w:t>
      </w:r>
      <w:r w:rsidR="00BC71A0">
        <w:t>,</w:t>
      </w:r>
      <w:r w:rsidRPr="00EF742E">
        <w:t xml:space="preserve"> and his remains </w:t>
      </w:r>
      <w:r w:rsidR="00E9601B">
        <w:t>were</w:t>
      </w:r>
      <w:r w:rsidRPr="00EF742E">
        <w:t xml:space="preserve"> in an urn.</w:t>
      </w:r>
    </w:p>
    <w:p w:rsidRPr="00EF742E" w:rsidR="00FD47BE" w:rsidP="00FD47BE" w:rsidRDefault="00FD47BE">
      <w:pPr>
        <w:pStyle w:val="JuPara"/>
      </w:pPr>
      <w:r w:rsidRPr="00EF742E">
        <w:t>It is true that there are no indications that the applicant</w:t>
      </w:r>
      <w:r w:rsidR="004D5CC3">
        <w:t>’</w:t>
      </w:r>
      <w:r w:rsidRPr="00EF742E">
        <w:t>s husband was not buried in accordance with his wishes. However, it is also true that he did not express any wish as to his resting place</w:t>
      </w:r>
      <w:r w:rsidR="00BC71A0">
        <w:t>,</w:t>
      </w:r>
      <w:r w:rsidRPr="00EF742E">
        <w:t xml:space="preserve"> and the Funeral Act 1990 provides for particular regard to be had </w:t>
      </w:r>
      <w:r w:rsidR="00BC71A0">
        <w:t>for</w:t>
      </w:r>
      <w:r w:rsidRPr="00EF742E">
        <w:t xml:space="preserve"> the wishes of the last surviving spouse concerning the common burial place.</w:t>
      </w:r>
    </w:p>
    <w:p w:rsidRPr="00EF742E" w:rsidR="00FD47BE" w:rsidP="00FD47BE" w:rsidRDefault="00BC71A0">
      <w:pPr>
        <w:pStyle w:val="JuPara"/>
      </w:pPr>
      <w:r>
        <w:t>W</w:t>
      </w:r>
      <w:r w:rsidRPr="00EF742E">
        <w:t>hen her husband died in May 1963</w:t>
      </w:r>
      <w:r>
        <w:t>, t</w:t>
      </w:r>
      <w:r w:rsidRPr="00EF742E" w:rsidR="00FD47BE">
        <w:t xml:space="preserve">he applicant and her children </w:t>
      </w:r>
      <w:r>
        <w:t>were living</w:t>
      </w:r>
      <w:r w:rsidRPr="00EF742E" w:rsidR="00FD47BE">
        <w:t xml:space="preserve"> in Fagersta. It is for us </w:t>
      </w:r>
      <w:r>
        <w:t>perfectly</w:t>
      </w:r>
      <w:r w:rsidRPr="00EF742E" w:rsidR="00FD47BE">
        <w:t xml:space="preserve"> understandable that the applicant </w:t>
      </w:r>
      <w:r w:rsidR="00060147">
        <w:t xml:space="preserve">should have </w:t>
      </w:r>
      <w:r w:rsidRPr="00EF742E" w:rsidR="00FD47BE">
        <w:t xml:space="preserve">decided </w:t>
      </w:r>
      <w:r w:rsidRPr="00EF742E" w:rsidR="00060147">
        <w:t xml:space="preserve">at that time </w:t>
      </w:r>
      <w:r w:rsidRPr="00EF742E" w:rsidR="00FD47BE">
        <w:t xml:space="preserve">to have her husband buried in the town where she and her children </w:t>
      </w:r>
      <w:r>
        <w:t>lived</w:t>
      </w:r>
      <w:r w:rsidRPr="00EF742E" w:rsidR="00FD47BE">
        <w:t xml:space="preserve">, since it would </w:t>
      </w:r>
      <w:r>
        <w:t>make it easier</w:t>
      </w:r>
      <w:r w:rsidRPr="00EF742E" w:rsidR="00FD47BE">
        <w:t xml:space="preserve"> for the whole family to visit the cemetery. </w:t>
      </w:r>
      <w:r w:rsidR="005B20B0">
        <w:t>In 1980, w</w:t>
      </w:r>
      <w:r>
        <w:t>hen t</w:t>
      </w:r>
      <w:r w:rsidRPr="00EF742E" w:rsidR="00FD47BE">
        <w:t>he children ha</w:t>
      </w:r>
      <w:r>
        <w:t>d</w:t>
      </w:r>
      <w:r w:rsidRPr="00EF742E" w:rsidR="00FD47BE">
        <w:t xml:space="preserve"> grown up, the applicant moved to Västeras to be closer to them. In 1996, having decided to be buried after her death in the family burial plot in Stockholm, she </w:t>
      </w:r>
      <w:r>
        <w:t>asked</w:t>
      </w:r>
      <w:r w:rsidRPr="00EF742E" w:rsidR="00FD47BE">
        <w:t xml:space="preserve"> the cemetery authorities and then the national courts to allow the transfer of her husband</w:t>
      </w:r>
      <w:r w:rsidR="004D5CC3">
        <w:t>’</w:t>
      </w:r>
      <w:r w:rsidRPr="00EF742E" w:rsidR="00FD47BE">
        <w:t>s urn to her family burial plot in Stockholm, specifying that she had no connection to Fagersta anymore, that all her children agreed to the removal and that her husband would not have objected to the transfer.</w:t>
      </w:r>
    </w:p>
    <w:p w:rsidRPr="00EF742E" w:rsidR="00FD47BE" w:rsidP="00FD47BE" w:rsidRDefault="00FD47BE">
      <w:pPr>
        <w:pStyle w:val="JuPara"/>
      </w:pPr>
      <w:r w:rsidRPr="00EF742E">
        <w:t xml:space="preserve">In addition, the burial plot in </w:t>
      </w:r>
      <w:smartTag w:uri="urn:schemas-microsoft-com:office:smarttags" w:element="place">
        <w:smartTag w:uri="urn:schemas-microsoft-com:office:smarttags" w:element="City">
          <w:r w:rsidRPr="00EF742E">
            <w:t>Stockholm</w:t>
          </w:r>
        </w:smartTag>
      </w:smartTag>
      <w:r w:rsidRPr="00EF742E">
        <w:t xml:space="preserve"> is a family plot and the contract on it is irrevocable, whereas that in Fagersta is only temporary.</w:t>
      </w:r>
    </w:p>
    <w:p w:rsidRPr="00EF742E" w:rsidR="00FD47BE" w:rsidP="00FD47BE" w:rsidRDefault="00FD47BE">
      <w:pPr>
        <w:pStyle w:val="JuPara"/>
      </w:pPr>
      <w:r w:rsidRPr="00EF742E">
        <w:t>In view of all these considerations, we are of the opinion that the applicant</w:t>
      </w:r>
      <w:r w:rsidR="004D5CC3">
        <w:t>’</w:t>
      </w:r>
      <w:r w:rsidRPr="00EF742E">
        <w:t xml:space="preserve">s interest in moving the ashes of her spouse to the family grave in </w:t>
      </w:r>
      <w:smartTag w:uri="urn:schemas-microsoft-com:office:smarttags" w:element="place">
        <w:smartTag w:uri="urn:schemas-microsoft-com:office:smarttags" w:element="City">
          <w:r w:rsidRPr="00EF742E">
            <w:t>Stockholm</w:t>
          </w:r>
        </w:smartTag>
      </w:smartTag>
      <w:r w:rsidRPr="00EF742E">
        <w:t xml:space="preserve"> weighs more heavily than the public interest </w:t>
      </w:r>
      <w:r w:rsidR="00BC71A0">
        <w:t>relied on</w:t>
      </w:r>
      <w:r w:rsidRPr="00EF742E">
        <w:t xml:space="preserve"> by the Government.</w:t>
      </w:r>
    </w:p>
    <w:p w:rsidRPr="00EF742E" w:rsidR="00FD47BE" w:rsidP="00FD47BE" w:rsidRDefault="00FD47BE">
      <w:pPr>
        <w:pStyle w:val="JuPara"/>
      </w:pPr>
      <w:r w:rsidRPr="00EF742E">
        <w:t>We therefore conclude that</w:t>
      </w:r>
      <w:r w:rsidR="00BC71A0">
        <w:t>,</w:t>
      </w:r>
      <w:r w:rsidRPr="00EF742E">
        <w:t xml:space="preserve"> even assuming that the interference </w:t>
      </w:r>
      <w:r w:rsidR="00BC71A0">
        <w:t>with</w:t>
      </w:r>
      <w:r w:rsidRPr="00EF742E">
        <w:t xml:space="preserve"> the applicant</w:t>
      </w:r>
      <w:r w:rsidR="004D5CC3">
        <w:t>’</w:t>
      </w:r>
      <w:r w:rsidRPr="00EF742E">
        <w:t xml:space="preserve">s rights under Article 8 pursued legitimate aims, it was not necessary in a democratic society. We consequently </w:t>
      </w:r>
      <w:r w:rsidR="00060147">
        <w:t>consider</w:t>
      </w:r>
      <w:r w:rsidRPr="00EF742E">
        <w:t xml:space="preserve"> that there has been a violation of Article 8 of the Convention.</w:t>
      </w:r>
    </w:p>
    <w:sectPr w:rsidRPr="00EF742E" w:rsidR="00FD47BE" w:rsidSect="006805FC">
      <w:headerReference w:type="even" r:id="rId10"/>
      <w:footnotePr>
        <w:numRestart w:val="eachPage"/>
      </w:footnotePr>
      <w:pgSz w:w="11906" w:h="16838" w:code="9"/>
      <w:pgMar w:top="2274" w:right="2274" w:bottom="2274" w:left="2274" w:header="1701" w:footer="720" w:gutter="0"/>
      <w:cols w:space="720"/>
      <w:docGrid w:linePitch="7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71A0" w:rsidRDefault="00BC71A0">
      <w:r>
        <w:separator/>
      </w:r>
    </w:p>
  </w:endnote>
  <w:endnote w:type="continuationSeparator" w:id="0">
    <w:p w:rsidR="00BC71A0" w:rsidRDefault="00BC71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71A0" w:rsidRDefault="00BC71A0">
      <w:r>
        <w:separator/>
      </w:r>
    </w:p>
  </w:footnote>
  <w:footnote w:type="continuationSeparator" w:id="0">
    <w:p w:rsidR="00BC71A0" w:rsidRDefault="00BC71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71A0" w:rsidRDefault="00BC71A0">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5pt;height:139.55pt" fillcolor="window">
          <v:imagedata r:id="rId1" o:title=""/>
        </v:shape>
      </w:pict>
    </w:r>
  </w:p>
  <w:p w:rsidR="00BC71A0" w:rsidRPr="006624ED" w:rsidRDefault="00BC71A0" w:rsidP="006624ED">
    <w:pPr>
      <w:pStyle w:val="Header"/>
      <w:jc w:val="center"/>
      <w:rPr>
        <w:rStyle w:val="PageNumbe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71A0" w:rsidRPr="00680FC4" w:rsidRDefault="00BC71A0">
    <w:pPr>
      <w:pStyle w:val="JuHeader"/>
      <w:rPr>
        <w:lang w:val="sv-SE"/>
      </w:rPr>
    </w:pPr>
    <w:r>
      <w:rPr>
        <w:rStyle w:val="PageNumber"/>
      </w:rPr>
      <w:fldChar w:fldCharType="begin"/>
    </w:r>
    <w:r w:rsidRPr="00680FC4">
      <w:rPr>
        <w:rStyle w:val="PageNumber"/>
        <w:lang w:val="sv-SE"/>
      </w:rPr>
      <w:instrText xml:space="preserve"> PAGE </w:instrText>
    </w:r>
    <w:r>
      <w:rPr>
        <w:rStyle w:val="PageNumber"/>
      </w:rPr>
      <w:fldChar w:fldCharType="separate"/>
    </w:r>
    <w:r w:rsidR="004D5CC3">
      <w:rPr>
        <w:rStyle w:val="PageNumber"/>
        <w:noProof/>
        <w:lang w:val="sv-SE"/>
      </w:rPr>
      <w:t>8</w:t>
    </w:r>
    <w:r>
      <w:rPr>
        <w:rStyle w:val="PageNumber"/>
      </w:rPr>
      <w:fldChar w:fldCharType="end"/>
    </w:r>
    <w:r w:rsidRPr="00680FC4">
      <w:rPr>
        <w:lang w:val="sv-SE"/>
      </w:rPr>
      <w:tab/>
      <w:t xml:space="preserve">ELLI POLUHAS DÖDSBO v. SWEDEN </w:t>
    </w:r>
    <w:r>
      <w:rPr>
        <w:lang w:val="sv-SE"/>
      </w:rPr>
      <w:t>JUDGMENT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71A0" w:rsidRPr="00680FC4" w:rsidRDefault="00BC71A0">
    <w:pPr>
      <w:pStyle w:val="JuHeader"/>
      <w:rPr>
        <w:rStyle w:val="PageNumber"/>
        <w:lang w:val="sv-SE"/>
      </w:rPr>
    </w:pPr>
    <w:r>
      <w:tab/>
    </w:r>
    <w:r w:rsidRPr="00680FC4">
      <w:rPr>
        <w:lang w:val="sv-SE"/>
      </w:rPr>
      <w:t xml:space="preserve">ELLI POLUHAS DÖDSBO v. SWEDEN </w:t>
    </w:r>
    <w:r>
      <w:rPr>
        <w:lang w:val="sv-SE"/>
      </w:rPr>
      <w:t>JUDGMENT</w:t>
    </w:r>
    <w:r w:rsidRPr="00680FC4">
      <w:rPr>
        <w:lang w:val="sv-SE"/>
      </w:rPr>
      <w:tab/>
    </w:r>
    <w:r>
      <w:rPr>
        <w:rStyle w:val="PageNumber"/>
      </w:rPr>
      <w:fldChar w:fldCharType="begin"/>
    </w:r>
    <w:r w:rsidRPr="00680FC4">
      <w:rPr>
        <w:rStyle w:val="PageNumber"/>
        <w:lang w:val="sv-SE"/>
      </w:rPr>
      <w:instrText xml:space="preserve"> PAGE </w:instrText>
    </w:r>
    <w:r>
      <w:rPr>
        <w:rStyle w:val="PageNumber"/>
      </w:rPr>
      <w:fldChar w:fldCharType="separate"/>
    </w:r>
    <w:r w:rsidR="004D5CC3">
      <w:rPr>
        <w:rStyle w:val="PageNumber"/>
        <w:noProof/>
        <w:lang w:val="sv-SE"/>
      </w:rPr>
      <w:t>9</w:t>
    </w:r>
    <w:r>
      <w:rPr>
        <w:rStyle w:val="PageNumber"/>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71A0" w:rsidRPr="00680FC4" w:rsidRDefault="00BC71A0" w:rsidP="00761BC5">
    <w:pPr>
      <w:pStyle w:val="JuHeader"/>
      <w:rPr>
        <w:lang w:val="sv-SE"/>
      </w:rPr>
    </w:pPr>
    <w:r>
      <w:rPr>
        <w:rStyle w:val="PageNumber"/>
      </w:rPr>
      <w:fldChar w:fldCharType="begin"/>
    </w:r>
    <w:r w:rsidRPr="00680FC4">
      <w:rPr>
        <w:rStyle w:val="PageNumber"/>
        <w:lang w:val="sv-SE"/>
      </w:rPr>
      <w:instrText xml:space="preserve"> PAGE </w:instrText>
    </w:r>
    <w:r>
      <w:rPr>
        <w:rStyle w:val="PageNumber"/>
      </w:rPr>
      <w:fldChar w:fldCharType="separate"/>
    </w:r>
    <w:r w:rsidR="004D5CC3">
      <w:rPr>
        <w:rStyle w:val="PageNumber"/>
        <w:noProof/>
        <w:lang w:val="sv-SE"/>
      </w:rPr>
      <w:t>10</w:t>
    </w:r>
    <w:r>
      <w:rPr>
        <w:rStyle w:val="PageNumber"/>
      </w:rPr>
      <w:fldChar w:fldCharType="end"/>
    </w:r>
    <w:r w:rsidRPr="00680FC4">
      <w:rPr>
        <w:lang w:val="sv-SE"/>
      </w:rPr>
      <w:tab/>
      <w:t xml:space="preserve">ELLI POLUHAS DÖDSBO v. SWEDEN </w:t>
    </w:r>
    <w:r>
      <w:rPr>
        <w:lang w:val="sv-SE"/>
      </w:rPr>
      <w:t xml:space="preserve">JUDGMENT – </w:t>
    </w:r>
    <w:r w:rsidR="003A0406">
      <w:rPr>
        <w:lang w:val="sv-SE"/>
      </w:rPr>
      <w:br/>
      <w:t xml:space="preserve">   JOINT </w:t>
    </w:r>
    <w:r w:rsidR="00761BC5">
      <w:rPr>
        <w:lang w:val="sv-SE"/>
      </w:rPr>
      <w:tab/>
    </w:r>
    <w:r>
      <w:rPr>
        <w:lang w:val="sv-SE"/>
      </w:rPr>
      <w:t>DISSENTING OPINION OF JUDGES TÜRMEN, UGREKHELIDZE AND MULARONI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1">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9"/>
  </w:num>
  <w:num w:numId="2">
    <w:abstractNumId w:val="24"/>
  </w:num>
  <w:num w:numId="3">
    <w:abstractNumId w:val="12"/>
  </w:num>
  <w:num w:numId="4">
    <w:abstractNumId w:val="22"/>
  </w:num>
  <w:num w:numId="5">
    <w:abstractNumId w:val="30"/>
  </w:num>
  <w:num w:numId="6">
    <w:abstractNumId w:val="5"/>
  </w:num>
  <w:num w:numId="7">
    <w:abstractNumId w:val="27"/>
  </w:num>
  <w:num w:numId="8">
    <w:abstractNumId w:val="4"/>
  </w:num>
  <w:num w:numId="9">
    <w:abstractNumId w:val="2"/>
  </w:num>
  <w:num w:numId="10">
    <w:abstractNumId w:val="1"/>
  </w:num>
  <w:num w:numId="11">
    <w:abstractNumId w:val="0"/>
  </w:num>
  <w:num w:numId="12">
    <w:abstractNumId w:val="3"/>
  </w:num>
  <w:num w:numId="13">
    <w:abstractNumId w:val="10"/>
  </w:num>
  <w:num w:numId="14">
    <w:abstractNumId w:val="20"/>
  </w:num>
  <w:num w:numId="15">
    <w:abstractNumId w:val="25"/>
  </w:num>
  <w:num w:numId="16">
    <w:abstractNumId w:val="13"/>
  </w:num>
  <w:num w:numId="17">
    <w:abstractNumId w:val="21"/>
  </w:num>
  <w:num w:numId="18">
    <w:abstractNumId w:val="28"/>
  </w:num>
  <w:num w:numId="19">
    <w:abstractNumId w:val="26"/>
  </w:num>
  <w:num w:numId="20">
    <w:abstractNumId w:val="11"/>
  </w:num>
  <w:num w:numId="21">
    <w:abstractNumId w:val="23"/>
  </w:num>
  <w:num w:numId="22">
    <w:abstractNumId w:val="16"/>
  </w:num>
  <w:num w:numId="23">
    <w:abstractNumId w:val="18"/>
  </w:num>
  <w:num w:numId="24">
    <w:abstractNumId w:val="6"/>
  </w:num>
  <w:num w:numId="25">
    <w:abstractNumId w:val="8"/>
  </w:num>
  <w:num w:numId="26">
    <w:abstractNumId w:val="29"/>
  </w:num>
  <w:num w:numId="27">
    <w:abstractNumId w:val="15"/>
  </w:num>
  <w:num w:numId="28">
    <w:abstractNumId w:val="19"/>
  </w:num>
  <w:num w:numId="29">
    <w:abstractNumId w:val="17"/>
  </w:num>
  <w:num w:numId="30">
    <w:abstractNumId w:val="14"/>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57"/>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83F8B"/>
    <w:rsid w:val="000012DA"/>
    <w:rsid w:val="00023370"/>
    <w:rsid w:val="000270DB"/>
    <w:rsid w:val="00031524"/>
    <w:rsid w:val="0004102F"/>
    <w:rsid w:val="00060147"/>
    <w:rsid w:val="00085109"/>
    <w:rsid w:val="000B6F1F"/>
    <w:rsid w:val="000C5228"/>
    <w:rsid w:val="000D3D86"/>
    <w:rsid w:val="000F055F"/>
    <w:rsid w:val="000F3C68"/>
    <w:rsid w:val="000F5861"/>
    <w:rsid w:val="00124DE8"/>
    <w:rsid w:val="00136071"/>
    <w:rsid w:val="00151FFC"/>
    <w:rsid w:val="00157C7F"/>
    <w:rsid w:val="00184BD8"/>
    <w:rsid w:val="001A1CA4"/>
    <w:rsid w:val="001B43E0"/>
    <w:rsid w:val="001B6523"/>
    <w:rsid w:val="001D18A3"/>
    <w:rsid w:val="001D1FD7"/>
    <w:rsid w:val="001E44AA"/>
    <w:rsid w:val="0020683C"/>
    <w:rsid w:val="00215307"/>
    <w:rsid w:val="002461F8"/>
    <w:rsid w:val="0026194D"/>
    <w:rsid w:val="00263F68"/>
    <w:rsid w:val="00267BF8"/>
    <w:rsid w:val="002775A2"/>
    <w:rsid w:val="00283F8B"/>
    <w:rsid w:val="00294C6E"/>
    <w:rsid w:val="002B3417"/>
    <w:rsid w:val="002C02CC"/>
    <w:rsid w:val="002C1DE0"/>
    <w:rsid w:val="002C605E"/>
    <w:rsid w:val="002D5258"/>
    <w:rsid w:val="002F6F9F"/>
    <w:rsid w:val="00310A22"/>
    <w:rsid w:val="0032554A"/>
    <w:rsid w:val="00327DED"/>
    <w:rsid w:val="00350AD1"/>
    <w:rsid w:val="003536AC"/>
    <w:rsid w:val="0039117A"/>
    <w:rsid w:val="003A0406"/>
    <w:rsid w:val="003A5760"/>
    <w:rsid w:val="003C2935"/>
    <w:rsid w:val="003C2F33"/>
    <w:rsid w:val="003E5B66"/>
    <w:rsid w:val="003F3D5C"/>
    <w:rsid w:val="00403249"/>
    <w:rsid w:val="00426E98"/>
    <w:rsid w:val="004638A6"/>
    <w:rsid w:val="0049068F"/>
    <w:rsid w:val="004923B2"/>
    <w:rsid w:val="004A3B7C"/>
    <w:rsid w:val="004B54D0"/>
    <w:rsid w:val="004C1C4D"/>
    <w:rsid w:val="004D5CC3"/>
    <w:rsid w:val="004D71E4"/>
    <w:rsid w:val="004F1FB8"/>
    <w:rsid w:val="00517554"/>
    <w:rsid w:val="005229BE"/>
    <w:rsid w:val="00532C7D"/>
    <w:rsid w:val="00540B42"/>
    <w:rsid w:val="00553DBB"/>
    <w:rsid w:val="005803E1"/>
    <w:rsid w:val="00587536"/>
    <w:rsid w:val="005877BE"/>
    <w:rsid w:val="005918E1"/>
    <w:rsid w:val="00596F15"/>
    <w:rsid w:val="005B20B0"/>
    <w:rsid w:val="005C300A"/>
    <w:rsid w:val="0060220C"/>
    <w:rsid w:val="00606F65"/>
    <w:rsid w:val="00614299"/>
    <w:rsid w:val="00632F57"/>
    <w:rsid w:val="00641B19"/>
    <w:rsid w:val="006624ED"/>
    <w:rsid w:val="0066596A"/>
    <w:rsid w:val="00667BFA"/>
    <w:rsid w:val="00671C60"/>
    <w:rsid w:val="006805FC"/>
    <w:rsid w:val="00680FC4"/>
    <w:rsid w:val="00682202"/>
    <w:rsid w:val="006A17DD"/>
    <w:rsid w:val="006A354B"/>
    <w:rsid w:val="006B4FE9"/>
    <w:rsid w:val="006D10D8"/>
    <w:rsid w:val="006E4AE5"/>
    <w:rsid w:val="006E5350"/>
    <w:rsid w:val="007123E9"/>
    <w:rsid w:val="00716079"/>
    <w:rsid w:val="0072703B"/>
    <w:rsid w:val="00745F02"/>
    <w:rsid w:val="00761BC5"/>
    <w:rsid w:val="007663F7"/>
    <w:rsid w:val="007815D2"/>
    <w:rsid w:val="0079559F"/>
    <w:rsid w:val="007B70CA"/>
    <w:rsid w:val="007C1322"/>
    <w:rsid w:val="007D2983"/>
    <w:rsid w:val="007D3D2D"/>
    <w:rsid w:val="007E10F3"/>
    <w:rsid w:val="007E53B3"/>
    <w:rsid w:val="007E77F4"/>
    <w:rsid w:val="00804042"/>
    <w:rsid w:val="00804C51"/>
    <w:rsid w:val="00823BFA"/>
    <w:rsid w:val="00834DD8"/>
    <w:rsid w:val="0086699D"/>
    <w:rsid w:val="00870608"/>
    <w:rsid w:val="008E36F2"/>
    <w:rsid w:val="008F25F3"/>
    <w:rsid w:val="00911376"/>
    <w:rsid w:val="00913D99"/>
    <w:rsid w:val="00917D0B"/>
    <w:rsid w:val="009607CB"/>
    <w:rsid w:val="00974FC3"/>
    <w:rsid w:val="009800DF"/>
    <w:rsid w:val="00982919"/>
    <w:rsid w:val="00986C30"/>
    <w:rsid w:val="009A0233"/>
    <w:rsid w:val="009B33E3"/>
    <w:rsid w:val="009D1068"/>
    <w:rsid w:val="009E5EC2"/>
    <w:rsid w:val="009F4E08"/>
    <w:rsid w:val="00A16917"/>
    <w:rsid w:val="00A16970"/>
    <w:rsid w:val="00A255B5"/>
    <w:rsid w:val="00A27D16"/>
    <w:rsid w:val="00A76F5E"/>
    <w:rsid w:val="00A85CDA"/>
    <w:rsid w:val="00AB193C"/>
    <w:rsid w:val="00AB3876"/>
    <w:rsid w:val="00AD0572"/>
    <w:rsid w:val="00AD5D42"/>
    <w:rsid w:val="00AF139E"/>
    <w:rsid w:val="00AF2331"/>
    <w:rsid w:val="00B151CF"/>
    <w:rsid w:val="00B17EC7"/>
    <w:rsid w:val="00B71C55"/>
    <w:rsid w:val="00B71F7F"/>
    <w:rsid w:val="00B97214"/>
    <w:rsid w:val="00BA30DB"/>
    <w:rsid w:val="00BC03AD"/>
    <w:rsid w:val="00BC671D"/>
    <w:rsid w:val="00BC71A0"/>
    <w:rsid w:val="00C10EDE"/>
    <w:rsid w:val="00C17939"/>
    <w:rsid w:val="00C235C2"/>
    <w:rsid w:val="00C51932"/>
    <w:rsid w:val="00C51D7A"/>
    <w:rsid w:val="00C96A0A"/>
    <w:rsid w:val="00CD49A7"/>
    <w:rsid w:val="00CE293A"/>
    <w:rsid w:val="00CF6CFA"/>
    <w:rsid w:val="00D02611"/>
    <w:rsid w:val="00D04CD4"/>
    <w:rsid w:val="00D35E1B"/>
    <w:rsid w:val="00D6456E"/>
    <w:rsid w:val="00D751F4"/>
    <w:rsid w:val="00D8318F"/>
    <w:rsid w:val="00D90F55"/>
    <w:rsid w:val="00DC1934"/>
    <w:rsid w:val="00DC20FF"/>
    <w:rsid w:val="00DE5D14"/>
    <w:rsid w:val="00DF417F"/>
    <w:rsid w:val="00E55F05"/>
    <w:rsid w:val="00E9311D"/>
    <w:rsid w:val="00E95550"/>
    <w:rsid w:val="00E9601B"/>
    <w:rsid w:val="00E96140"/>
    <w:rsid w:val="00ED0E19"/>
    <w:rsid w:val="00EF742E"/>
    <w:rsid w:val="00EF7604"/>
    <w:rsid w:val="00F42695"/>
    <w:rsid w:val="00F43833"/>
    <w:rsid w:val="00F46CE3"/>
    <w:rsid w:val="00F50D63"/>
    <w:rsid w:val="00F843B7"/>
    <w:rsid w:val="00F86CC7"/>
    <w:rsid w:val="00F87989"/>
    <w:rsid w:val="00F87F77"/>
    <w:rsid w:val="00F92A55"/>
    <w:rsid w:val="00FA439A"/>
    <w:rsid w:val="00FA5B8C"/>
    <w:rsid w:val="00FB4A91"/>
    <w:rsid w:val="00FD2AEF"/>
    <w:rsid w:val="00FD3D76"/>
    <w:rsid w:val="00FD47BE"/>
    <w:rsid w:val="00FF6D2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City"/>
  <w:smartTagType w:namespaceuri="urn:schemas-microsoft-com:office:smarttags" w:name="Street"/>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2983"/>
    <w:pPr>
      <w:suppressAutoHyphens/>
    </w:pPr>
    <w:rPr>
      <w:sz w:val="24"/>
      <w:lang w:val="en-GB" w:eastAsia="fr-FR"/>
    </w:rPr>
  </w:style>
  <w:style w:type="paragraph" w:styleId="Heading1">
    <w:name w:val="heading 1"/>
    <w:basedOn w:val="Normal"/>
    <w:next w:val="Normal"/>
    <w:qFormat/>
    <w:rsid w:val="007D2983"/>
    <w:pPr>
      <w:keepNext/>
      <w:spacing w:before="360" w:after="240"/>
      <w:jc w:val="center"/>
      <w:outlineLvl w:val="0"/>
    </w:pPr>
    <w:rPr>
      <w:b/>
      <w:sz w:val="28"/>
    </w:rPr>
  </w:style>
  <w:style w:type="paragraph" w:styleId="Heading2">
    <w:name w:val="heading 2"/>
    <w:basedOn w:val="Normal"/>
    <w:next w:val="Normal"/>
    <w:qFormat/>
    <w:rsid w:val="007D2983"/>
    <w:pPr>
      <w:keepNext/>
      <w:spacing w:before="240" w:after="120"/>
      <w:ind w:left="284" w:hanging="284"/>
      <w:outlineLvl w:val="1"/>
    </w:pPr>
    <w:rPr>
      <w:b/>
    </w:rPr>
  </w:style>
  <w:style w:type="paragraph" w:styleId="Heading3">
    <w:name w:val="heading 3"/>
    <w:basedOn w:val="Normal"/>
    <w:next w:val="Normal"/>
    <w:qFormat/>
    <w:rsid w:val="007D2983"/>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7D2983"/>
  </w:style>
  <w:style w:type="table" w:default="1" w:styleId="TableNormal">
    <w:name w:val="Normal Table"/>
    <w:semiHidden/>
    <w:rsid w:val="007D2983"/>
    <w:tblPr>
      <w:tblInd w:w="0" w:type="dxa"/>
      <w:tblCellMar>
        <w:top w:w="0" w:type="dxa"/>
        <w:left w:w="108" w:type="dxa"/>
        <w:bottom w:w="0" w:type="dxa"/>
        <w:right w:w="108" w:type="dxa"/>
      </w:tblCellMar>
    </w:tblPr>
  </w:style>
  <w:style w:type="numbering" w:default="1" w:styleId="NoList">
    <w:name w:val="No List"/>
    <w:semiHidden/>
    <w:rsid w:val="007D2983"/>
  </w:style>
  <w:style w:type="paragraph" w:customStyle="1" w:styleId="JuPara">
    <w:name w:val="Ju_Para"/>
    <w:basedOn w:val="Normal"/>
    <w:link w:val="JuParaChar"/>
    <w:rsid w:val="007D2983"/>
    <w:pPr>
      <w:ind w:firstLine="284"/>
      <w:jc w:val="both"/>
    </w:pPr>
  </w:style>
  <w:style w:type="paragraph" w:customStyle="1" w:styleId="JuHIRoman">
    <w:name w:val="Ju_H_I_Roman"/>
    <w:basedOn w:val="JuHHead"/>
    <w:next w:val="JuPara"/>
    <w:rsid w:val="007D2983"/>
    <w:pPr>
      <w:tabs>
        <w:tab w:val="left" w:pos="357"/>
      </w:tabs>
      <w:spacing w:before="360"/>
      <w:ind w:left="357" w:hanging="357"/>
    </w:pPr>
    <w:rPr>
      <w:sz w:val="24"/>
    </w:rPr>
  </w:style>
  <w:style w:type="paragraph" w:customStyle="1" w:styleId="JuHHead">
    <w:name w:val="Ju_H_Head"/>
    <w:basedOn w:val="Normal"/>
    <w:next w:val="JuPara"/>
    <w:rsid w:val="007D2983"/>
    <w:pPr>
      <w:keepNext/>
      <w:keepLines/>
      <w:spacing w:before="720" w:after="240"/>
      <w:jc w:val="both"/>
    </w:pPr>
    <w:rPr>
      <w:sz w:val="28"/>
    </w:rPr>
  </w:style>
  <w:style w:type="paragraph" w:styleId="Footer">
    <w:name w:val="footer"/>
    <w:basedOn w:val="Normal"/>
    <w:rsid w:val="007D2983"/>
    <w:pPr>
      <w:tabs>
        <w:tab w:val="center" w:pos="3686"/>
        <w:tab w:val="right" w:pos="7371"/>
      </w:tabs>
    </w:pPr>
    <w:rPr>
      <w:sz w:val="18"/>
    </w:rPr>
  </w:style>
  <w:style w:type="paragraph" w:customStyle="1" w:styleId="JuJudges">
    <w:name w:val="Ju_Judges"/>
    <w:basedOn w:val="Normal"/>
    <w:rsid w:val="007D2983"/>
    <w:pPr>
      <w:tabs>
        <w:tab w:val="left" w:pos="567"/>
        <w:tab w:val="left" w:pos="1134"/>
      </w:tabs>
    </w:pPr>
  </w:style>
  <w:style w:type="character" w:customStyle="1" w:styleId="JuNames">
    <w:name w:val="Ju_Names"/>
    <w:basedOn w:val="DefaultParagraphFont"/>
    <w:rsid w:val="007D2983"/>
    <w:rPr>
      <w:smallCaps/>
    </w:rPr>
  </w:style>
  <w:style w:type="paragraph" w:customStyle="1" w:styleId="JuHA">
    <w:name w:val="Ju_H_A"/>
    <w:basedOn w:val="JuHIRoman"/>
    <w:next w:val="JuPara"/>
    <w:rsid w:val="007D2983"/>
    <w:pPr>
      <w:tabs>
        <w:tab w:val="clear" w:pos="357"/>
        <w:tab w:val="left" w:pos="584"/>
      </w:tabs>
      <w:ind w:left="584" w:hanging="352"/>
    </w:pPr>
    <w:rPr>
      <w:b/>
    </w:rPr>
  </w:style>
  <w:style w:type="paragraph" w:customStyle="1" w:styleId="JuQuot">
    <w:name w:val="Ju_Quot"/>
    <w:basedOn w:val="JuPara"/>
    <w:rsid w:val="007D2983"/>
    <w:pPr>
      <w:spacing w:before="120" w:after="120"/>
      <w:ind w:left="425" w:firstLine="142"/>
    </w:pPr>
    <w:rPr>
      <w:sz w:val="20"/>
    </w:rPr>
  </w:style>
  <w:style w:type="paragraph" w:customStyle="1" w:styleId="JuSigned">
    <w:name w:val="Ju_Signed"/>
    <w:basedOn w:val="Normal"/>
    <w:next w:val="JuParaLast"/>
    <w:rsid w:val="00267BF8"/>
    <w:pPr>
      <w:tabs>
        <w:tab w:val="center" w:pos="1219"/>
        <w:tab w:val="center" w:pos="6379"/>
      </w:tabs>
      <w:spacing w:before="720"/>
    </w:pPr>
  </w:style>
  <w:style w:type="paragraph" w:customStyle="1" w:styleId="JuParaLast">
    <w:name w:val="Ju_Para_Last"/>
    <w:basedOn w:val="JuPara"/>
    <w:next w:val="JuPara"/>
    <w:rsid w:val="007D2983"/>
    <w:pPr>
      <w:spacing w:before="240"/>
    </w:pPr>
  </w:style>
  <w:style w:type="paragraph" w:customStyle="1" w:styleId="JuCase">
    <w:name w:val="Ju_Case"/>
    <w:basedOn w:val="JuPara"/>
    <w:next w:val="JuPara"/>
    <w:rsid w:val="007D2983"/>
    <w:rPr>
      <w:b/>
    </w:rPr>
  </w:style>
  <w:style w:type="paragraph" w:customStyle="1" w:styleId="JuList">
    <w:name w:val="Ju_List"/>
    <w:basedOn w:val="JuPara"/>
    <w:rsid w:val="007D2983"/>
    <w:pPr>
      <w:ind w:left="340" w:hanging="340"/>
    </w:pPr>
  </w:style>
  <w:style w:type="paragraph" w:customStyle="1" w:styleId="JuHArticle">
    <w:name w:val="Ju_H_Article"/>
    <w:basedOn w:val="JuHa0"/>
    <w:next w:val="JuQuot"/>
    <w:rsid w:val="007D2983"/>
    <w:pPr>
      <w:ind w:left="0" w:firstLine="0"/>
      <w:jc w:val="center"/>
    </w:pPr>
  </w:style>
  <w:style w:type="paragraph" w:customStyle="1" w:styleId="JuHa0">
    <w:name w:val="Ju_H_a"/>
    <w:basedOn w:val="JuH1"/>
    <w:next w:val="JuPara"/>
    <w:rsid w:val="007D2983"/>
    <w:pPr>
      <w:tabs>
        <w:tab w:val="clear" w:pos="731"/>
        <w:tab w:val="left" w:pos="975"/>
      </w:tabs>
      <w:ind w:left="975" w:hanging="340"/>
    </w:pPr>
    <w:rPr>
      <w:b/>
      <w:i w:val="0"/>
      <w:sz w:val="20"/>
    </w:rPr>
  </w:style>
  <w:style w:type="paragraph" w:customStyle="1" w:styleId="JuH1">
    <w:name w:val="Ju_H_1."/>
    <w:basedOn w:val="JuHA"/>
    <w:next w:val="JuPara"/>
    <w:rsid w:val="007D2983"/>
    <w:pPr>
      <w:tabs>
        <w:tab w:val="clear" w:pos="584"/>
        <w:tab w:val="left" w:pos="731"/>
      </w:tabs>
      <w:spacing w:before="240" w:after="120"/>
      <w:ind w:left="732" w:hanging="301"/>
    </w:pPr>
    <w:rPr>
      <w:b w:val="0"/>
      <w:i/>
    </w:rPr>
  </w:style>
  <w:style w:type="paragraph" w:styleId="CommentSubject">
    <w:name w:val="annotation subject"/>
    <w:basedOn w:val="CommentText"/>
    <w:next w:val="CommentText"/>
    <w:semiHidden/>
    <w:rsid w:val="00F43833"/>
    <w:rPr>
      <w:b/>
      <w:bCs/>
    </w:rPr>
  </w:style>
  <w:style w:type="paragraph" w:styleId="CommentText">
    <w:name w:val="annotation text"/>
    <w:basedOn w:val="Normal"/>
    <w:semiHidden/>
    <w:rPr>
      <w:sz w:val="20"/>
    </w:rPr>
  </w:style>
  <w:style w:type="paragraph" w:customStyle="1" w:styleId="JuCourt">
    <w:name w:val="Ju_Court"/>
    <w:basedOn w:val="JuJudges"/>
    <w:rsid w:val="007D2983"/>
    <w:pPr>
      <w:tabs>
        <w:tab w:val="clear" w:pos="567"/>
        <w:tab w:val="clear" w:pos="1134"/>
        <w:tab w:val="left" w:pos="907"/>
        <w:tab w:val="left" w:pos="1701"/>
        <w:tab w:val="right" w:pos="7371"/>
      </w:tabs>
      <w:spacing w:before="240"/>
      <w:ind w:left="397" w:hanging="397"/>
    </w:pPr>
  </w:style>
  <w:style w:type="paragraph" w:styleId="FootnoteText">
    <w:name w:val="footnote text"/>
    <w:basedOn w:val="Normal"/>
    <w:semiHidden/>
    <w:rsid w:val="007D2983"/>
    <w:pPr>
      <w:jc w:val="both"/>
    </w:pPr>
    <w:rPr>
      <w:sz w:val="20"/>
    </w:rPr>
  </w:style>
  <w:style w:type="character" w:styleId="FootnoteReference">
    <w:name w:val="footnote reference"/>
    <w:basedOn w:val="DefaultParagraphFont"/>
    <w:semiHidden/>
    <w:rsid w:val="007D2983"/>
    <w:rPr>
      <w:vertAlign w:val="superscript"/>
    </w:rPr>
  </w:style>
  <w:style w:type="paragraph" w:customStyle="1" w:styleId="JuHi">
    <w:name w:val="Ju_H_i"/>
    <w:basedOn w:val="JuHa0"/>
    <w:next w:val="JuPara"/>
    <w:rsid w:val="007D2983"/>
    <w:pPr>
      <w:tabs>
        <w:tab w:val="clear" w:pos="975"/>
        <w:tab w:val="left" w:pos="1191"/>
      </w:tabs>
      <w:ind w:left="1190" w:hanging="357"/>
    </w:pPr>
    <w:rPr>
      <w:b w:val="0"/>
      <w:i/>
    </w:rPr>
  </w:style>
  <w:style w:type="paragraph" w:styleId="Header">
    <w:name w:val="header"/>
    <w:basedOn w:val="Normal"/>
    <w:rsid w:val="007D2983"/>
    <w:pPr>
      <w:tabs>
        <w:tab w:val="center" w:pos="3686"/>
        <w:tab w:val="right" w:pos="7371"/>
      </w:tabs>
    </w:pPr>
    <w:rPr>
      <w:sz w:val="18"/>
    </w:rPr>
  </w:style>
  <w:style w:type="character" w:styleId="PageNumber">
    <w:name w:val="page number"/>
    <w:basedOn w:val="DefaultParagraphFont"/>
    <w:rsid w:val="007D2983"/>
    <w:rPr>
      <w:sz w:val="18"/>
    </w:rPr>
  </w:style>
  <w:style w:type="paragraph" w:customStyle="1" w:styleId="JuH">
    <w:name w:val="Ju_H_–"/>
    <w:basedOn w:val="JuHalpha"/>
    <w:next w:val="JuPara"/>
    <w:rsid w:val="007D2983"/>
    <w:pPr>
      <w:tabs>
        <w:tab w:val="clear" w:pos="1372"/>
      </w:tabs>
      <w:ind w:left="1236" w:firstLine="0"/>
    </w:pPr>
    <w:rPr>
      <w:i/>
    </w:rPr>
  </w:style>
  <w:style w:type="paragraph" w:customStyle="1" w:styleId="JuHalpha">
    <w:name w:val="Ju_H_alpha"/>
    <w:basedOn w:val="JuHi"/>
    <w:next w:val="JuPara"/>
    <w:rsid w:val="007D2983"/>
    <w:pPr>
      <w:tabs>
        <w:tab w:val="clear" w:pos="1191"/>
        <w:tab w:val="left" w:pos="1372"/>
      </w:tabs>
      <w:ind w:left="1373" w:hanging="335"/>
    </w:pPr>
    <w:rPr>
      <w:i w:val="0"/>
    </w:rPr>
  </w:style>
  <w:style w:type="paragraph" w:customStyle="1" w:styleId="JuLista">
    <w:name w:val="Ju_List_a"/>
    <w:basedOn w:val="JuList"/>
    <w:rsid w:val="007D2983"/>
    <w:pPr>
      <w:ind w:left="346" w:firstLine="0"/>
    </w:pPr>
  </w:style>
  <w:style w:type="paragraph" w:customStyle="1" w:styleId="JuListi">
    <w:name w:val="Ju_List_i"/>
    <w:basedOn w:val="JuLista"/>
    <w:rsid w:val="007D2983"/>
    <w:pPr>
      <w:ind w:left="794"/>
    </w:pPr>
  </w:style>
  <w:style w:type="character" w:styleId="CommentReference">
    <w:name w:val="annotation reference"/>
    <w:basedOn w:val="DefaultParagraphFont"/>
    <w:semiHidden/>
    <w:rPr>
      <w:sz w:val="16"/>
    </w:rPr>
  </w:style>
  <w:style w:type="paragraph" w:customStyle="1" w:styleId="OpiHHead">
    <w:name w:val="Opi_H_Head"/>
    <w:basedOn w:val="JuHHead"/>
    <w:next w:val="OpiPara"/>
    <w:rsid w:val="007D2983"/>
    <w:pPr>
      <w:spacing w:before="0"/>
      <w:jc w:val="center"/>
    </w:pPr>
  </w:style>
  <w:style w:type="paragraph" w:customStyle="1" w:styleId="OpiPara">
    <w:name w:val="Opi_Para"/>
    <w:basedOn w:val="JuPara"/>
    <w:rsid w:val="007D2983"/>
  </w:style>
  <w:style w:type="paragraph" w:customStyle="1" w:styleId="OpiTranslation">
    <w:name w:val="Opi_Translation"/>
    <w:basedOn w:val="OpiHHead"/>
    <w:next w:val="OpiPara"/>
    <w:rsid w:val="007D2983"/>
    <w:rPr>
      <w:sz w:val="24"/>
    </w:rPr>
  </w:style>
  <w:style w:type="paragraph" w:customStyle="1" w:styleId="JuInitialled">
    <w:name w:val="Ju_Initialled"/>
    <w:basedOn w:val="JuSigned"/>
    <w:rsid w:val="007D2983"/>
    <w:pPr>
      <w:jc w:val="right"/>
    </w:pPr>
  </w:style>
  <w:style w:type="paragraph" w:customStyle="1" w:styleId="JuHeader">
    <w:name w:val="Ju_Header"/>
    <w:basedOn w:val="Header"/>
    <w:rsid w:val="007D2983"/>
  </w:style>
  <w:style w:type="paragraph" w:customStyle="1" w:styleId="DecHTitle">
    <w:name w:val="Dec_H_Title"/>
    <w:basedOn w:val="Normal"/>
    <w:rsid w:val="007D2983"/>
    <w:pPr>
      <w:spacing w:after="240"/>
      <w:jc w:val="center"/>
    </w:pPr>
    <w:rPr>
      <w:sz w:val="28"/>
    </w:rPr>
  </w:style>
  <w:style w:type="paragraph" w:customStyle="1" w:styleId="DecHCase">
    <w:name w:val="Dec_H_Case"/>
    <w:basedOn w:val="DecHTitle"/>
    <w:next w:val="JuPara"/>
    <w:rsid w:val="007D2983"/>
    <w:rPr>
      <w:sz w:val="24"/>
    </w:rPr>
  </w:style>
  <w:style w:type="paragraph" w:customStyle="1" w:styleId="DecList">
    <w:name w:val="Dec_List"/>
    <w:basedOn w:val="Normal"/>
    <w:rsid w:val="007D2983"/>
    <w:pPr>
      <w:spacing w:before="240"/>
      <w:ind w:left="284"/>
      <w:jc w:val="both"/>
    </w:pPr>
  </w:style>
  <w:style w:type="paragraph" w:customStyle="1" w:styleId="JuParaSub">
    <w:name w:val="Ju_Para_Sub"/>
    <w:basedOn w:val="JuPara"/>
    <w:rsid w:val="007D2983"/>
    <w:pPr>
      <w:ind w:left="284"/>
    </w:pPr>
    <w:rPr>
      <w:szCs w:val="24"/>
    </w:rPr>
  </w:style>
  <w:style w:type="paragraph" w:customStyle="1" w:styleId="JuQuotSub">
    <w:name w:val="Ju_Quot_Sub"/>
    <w:basedOn w:val="JuQuot"/>
    <w:rsid w:val="007D2983"/>
    <w:pPr>
      <w:ind w:left="567"/>
    </w:pPr>
  </w:style>
  <w:style w:type="paragraph" w:styleId="BalloonText">
    <w:name w:val="Balloon Text"/>
    <w:basedOn w:val="Normal"/>
    <w:semiHidden/>
    <w:rsid w:val="00283F8B"/>
    <w:rPr>
      <w:rFonts w:ascii="Tahoma" w:hAnsi="Tahoma" w:cs="Tahoma"/>
      <w:sz w:val="16"/>
      <w:szCs w:val="16"/>
    </w:rPr>
  </w:style>
  <w:style w:type="paragraph" w:customStyle="1" w:styleId="PJuPara">
    <w:name w:val="P_Ju_Para"/>
    <w:basedOn w:val="Normal"/>
    <w:rsid w:val="007D2983"/>
    <w:pPr>
      <w:ind w:firstLine="284"/>
      <w:jc w:val="both"/>
    </w:pPr>
  </w:style>
  <w:style w:type="paragraph" w:customStyle="1" w:styleId="PJuQuot">
    <w:name w:val="P_Ju_Quot"/>
    <w:basedOn w:val="Normal"/>
    <w:rsid w:val="007D2983"/>
    <w:pPr>
      <w:spacing w:before="120" w:after="120"/>
      <w:ind w:left="403" w:firstLine="176"/>
      <w:jc w:val="both"/>
    </w:pPr>
    <w:rPr>
      <w:sz w:val="20"/>
    </w:rPr>
  </w:style>
  <w:style w:type="paragraph" w:customStyle="1" w:styleId="OpiHA">
    <w:name w:val="Opi_H_A"/>
    <w:basedOn w:val="JuHIRoman"/>
    <w:next w:val="OpiPara"/>
    <w:rsid w:val="007D2983"/>
    <w:pPr>
      <w:tabs>
        <w:tab w:val="clear" w:pos="357"/>
      </w:tabs>
    </w:pPr>
    <w:rPr>
      <w:b/>
    </w:rPr>
  </w:style>
  <w:style w:type="paragraph" w:customStyle="1" w:styleId="OpiH1">
    <w:name w:val="Opi_H_1."/>
    <w:basedOn w:val="OpiHA"/>
    <w:next w:val="OpiPara"/>
    <w:rsid w:val="007D2983"/>
    <w:pPr>
      <w:spacing w:before="240" w:after="120"/>
      <w:ind w:left="635"/>
    </w:pPr>
    <w:rPr>
      <w:b w:val="0"/>
      <w:i/>
    </w:rPr>
  </w:style>
  <w:style w:type="paragraph" w:customStyle="1" w:styleId="OpiHa0">
    <w:name w:val="Opi_H_a"/>
    <w:basedOn w:val="OpiH1"/>
    <w:next w:val="OpiPara"/>
    <w:rsid w:val="007D2983"/>
    <w:pPr>
      <w:ind w:left="834"/>
    </w:pPr>
    <w:rPr>
      <w:b/>
      <w:i w:val="0"/>
      <w:sz w:val="20"/>
    </w:rPr>
  </w:style>
  <w:style w:type="paragraph" w:customStyle="1" w:styleId="OpiHi">
    <w:name w:val="Opi_H_i"/>
    <w:basedOn w:val="OpiHa0"/>
    <w:next w:val="OpiPara"/>
    <w:rsid w:val="007D2983"/>
    <w:pPr>
      <w:ind w:left="1038"/>
    </w:pPr>
    <w:rPr>
      <w:b w:val="0"/>
      <w:i/>
    </w:rPr>
  </w:style>
  <w:style w:type="paragraph" w:customStyle="1" w:styleId="PListArticleSubject">
    <w:name w:val="P_List_ArticleSubject"/>
    <w:basedOn w:val="Normal"/>
    <w:rsid w:val="007D2983"/>
    <w:pPr>
      <w:tabs>
        <w:tab w:val="left" w:pos="2977"/>
      </w:tabs>
      <w:ind w:left="2977" w:hanging="2977"/>
    </w:pPr>
  </w:style>
  <w:style w:type="paragraph" w:customStyle="1" w:styleId="OpiQuot">
    <w:name w:val="Opi_Quot"/>
    <w:basedOn w:val="JuQuot"/>
    <w:rsid w:val="007D2983"/>
  </w:style>
  <w:style w:type="paragraph" w:customStyle="1" w:styleId="SuCoverTitle1">
    <w:name w:val="Su_Cover_Title1"/>
    <w:basedOn w:val="Normal"/>
    <w:next w:val="SuCoverTitle2"/>
    <w:rsid w:val="007D2983"/>
    <w:pPr>
      <w:spacing w:before="2500"/>
      <w:jc w:val="center"/>
    </w:pPr>
    <w:rPr>
      <w:sz w:val="22"/>
    </w:rPr>
  </w:style>
  <w:style w:type="paragraph" w:customStyle="1" w:styleId="SuCoverTitle2">
    <w:name w:val="Su_Cover_Title2"/>
    <w:basedOn w:val="SuCoverTitle1"/>
    <w:next w:val="Normal"/>
    <w:rsid w:val="007D2983"/>
    <w:pPr>
      <w:spacing w:before="240"/>
    </w:pPr>
    <w:rPr>
      <w:sz w:val="18"/>
    </w:rPr>
  </w:style>
  <w:style w:type="paragraph" w:customStyle="1" w:styleId="SuPara">
    <w:name w:val="Su_Para"/>
    <w:basedOn w:val="SuKeywords"/>
    <w:rsid w:val="007D2983"/>
    <w:pPr>
      <w:spacing w:before="0" w:after="0"/>
    </w:pPr>
    <w:rPr>
      <w:i w:val="0"/>
    </w:rPr>
  </w:style>
  <w:style w:type="paragraph" w:customStyle="1" w:styleId="SuKeywords">
    <w:name w:val="Su_Keywords"/>
    <w:basedOn w:val="SuHHead"/>
    <w:rsid w:val="007D2983"/>
    <w:pPr>
      <w:spacing w:before="120"/>
    </w:pPr>
    <w:rPr>
      <w:b w:val="0"/>
      <w:i/>
    </w:rPr>
  </w:style>
  <w:style w:type="paragraph" w:customStyle="1" w:styleId="SuHHead">
    <w:name w:val="Su_H_Head"/>
    <w:basedOn w:val="SuSubject"/>
    <w:rsid w:val="007D2983"/>
    <w:pPr>
      <w:spacing w:after="120"/>
    </w:pPr>
  </w:style>
  <w:style w:type="paragraph" w:customStyle="1" w:styleId="SuSubject">
    <w:name w:val="Su_Subject"/>
    <w:basedOn w:val="SuSummary"/>
    <w:rsid w:val="007D2983"/>
    <w:pPr>
      <w:spacing w:before="360"/>
      <w:jc w:val="both"/>
    </w:pPr>
    <w:rPr>
      <w:b/>
      <w:sz w:val="22"/>
    </w:rPr>
  </w:style>
  <w:style w:type="paragraph" w:customStyle="1" w:styleId="SuSummary">
    <w:name w:val="Su_Summary"/>
    <w:basedOn w:val="Normal"/>
    <w:next w:val="SuSubject"/>
    <w:rsid w:val="007D2983"/>
    <w:pPr>
      <w:spacing w:after="240"/>
      <w:jc w:val="center"/>
    </w:pPr>
  </w:style>
  <w:style w:type="paragraph" w:customStyle="1" w:styleId="PListCaseNo">
    <w:name w:val="P_List_CaseNo"/>
    <w:basedOn w:val="Normal"/>
    <w:rsid w:val="007D2983"/>
    <w:pPr>
      <w:tabs>
        <w:tab w:val="left" w:pos="1276"/>
      </w:tabs>
      <w:spacing w:line="288" w:lineRule="auto"/>
      <w:ind w:left="1276" w:hanging="1276"/>
    </w:pPr>
  </w:style>
  <w:style w:type="paragraph" w:customStyle="1" w:styleId="PListCases">
    <w:name w:val="P_List_Cases"/>
    <w:basedOn w:val="Normal"/>
    <w:rsid w:val="007D2983"/>
    <w:pPr>
      <w:spacing w:line="288" w:lineRule="auto"/>
    </w:pPr>
  </w:style>
  <w:style w:type="paragraph" w:customStyle="1" w:styleId="PTextIntro">
    <w:name w:val="P_Text_Intro"/>
    <w:basedOn w:val="Normal"/>
    <w:rsid w:val="007D2983"/>
    <w:pPr>
      <w:jc w:val="both"/>
    </w:pPr>
    <w:rPr>
      <w:i/>
      <w:sz w:val="20"/>
    </w:rPr>
  </w:style>
  <w:style w:type="paragraph" w:customStyle="1" w:styleId="PTitleCover">
    <w:name w:val="P_Title_Cover"/>
    <w:basedOn w:val="Normal"/>
    <w:rsid w:val="007D2983"/>
    <w:pPr>
      <w:spacing w:before="2500"/>
      <w:jc w:val="center"/>
    </w:pPr>
    <w:rPr>
      <w:b/>
      <w:smallCaps/>
      <w:sz w:val="30"/>
    </w:rPr>
  </w:style>
  <w:style w:type="paragraph" w:customStyle="1" w:styleId="PTitle1Alpha">
    <w:name w:val="P_Title1_Alpha"/>
    <w:basedOn w:val="Normal"/>
    <w:next w:val="Normal"/>
    <w:rsid w:val="007D2983"/>
    <w:pPr>
      <w:spacing w:after="120"/>
      <w:jc w:val="center"/>
    </w:pPr>
    <w:rPr>
      <w:b/>
      <w:smallCaps/>
      <w:sz w:val="30"/>
    </w:rPr>
  </w:style>
  <w:style w:type="paragraph" w:customStyle="1" w:styleId="PTitle1IndexArticle">
    <w:name w:val="P_Title1_IndexArticle"/>
    <w:basedOn w:val="Normal"/>
    <w:rsid w:val="007D2983"/>
    <w:pPr>
      <w:spacing w:after="120"/>
      <w:jc w:val="center"/>
    </w:pPr>
    <w:rPr>
      <w:b/>
      <w:smallCaps/>
      <w:sz w:val="30"/>
    </w:rPr>
  </w:style>
  <w:style w:type="paragraph" w:customStyle="1" w:styleId="PTitle1IndexKey">
    <w:name w:val="P_Title1_IndexKey"/>
    <w:basedOn w:val="Normal"/>
    <w:rsid w:val="007D2983"/>
    <w:pPr>
      <w:spacing w:after="600"/>
      <w:jc w:val="center"/>
    </w:pPr>
    <w:rPr>
      <w:b/>
      <w:smallCaps/>
      <w:sz w:val="30"/>
    </w:rPr>
  </w:style>
  <w:style w:type="paragraph" w:customStyle="1" w:styleId="PTitle1Num">
    <w:name w:val="P_Title1_Num"/>
    <w:basedOn w:val="Normal"/>
    <w:next w:val="PListCaseNo"/>
    <w:rsid w:val="007D2983"/>
    <w:pPr>
      <w:spacing w:after="720"/>
      <w:jc w:val="center"/>
    </w:pPr>
    <w:rPr>
      <w:b/>
      <w:smallCaps/>
      <w:sz w:val="30"/>
    </w:rPr>
  </w:style>
  <w:style w:type="paragraph" w:customStyle="1" w:styleId="PTitle2Country">
    <w:name w:val="P_Title2_Country"/>
    <w:basedOn w:val="Normal"/>
    <w:next w:val="PListCases"/>
    <w:rsid w:val="007D2983"/>
    <w:pPr>
      <w:keepNext/>
      <w:keepLines/>
      <w:spacing w:before="600" w:after="360"/>
    </w:pPr>
    <w:rPr>
      <w:b/>
    </w:rPr>
  </w:style>
  <w:style w:type="paragraph" w:customStyle="1" w:styleId="PTitle2Letters">
    <w:name w:val="P_Title2_Letters"/>
    <w:basedOn w:val="Normal"/>
    <w:next w:val="PListCases"/>
    <w:rsid w:val="007D2983"/>
    <w:pPr>
      <w:keepNext/>
      <w:keepLines/>
      <w:spacing w:before="600" w:after="360"/>
    </w:pPr>
    <w:rPr>
      <w:b/>
      <w:sz w:val="28"/>
    </w:rPr>
  </w:style>
  <w:style w:type="paragraph" w:customStyle="1" w:styleId="PTitle2Part">
    <w:name w:val="P_Title2_Part"/>
    <w:basedOn w:val="Normal"/>
    <w:rsid w:val="007D2983"/>
    <w:pPr>
      <w:keepNext/>
      <w:keepLines/>
      <w:spacing w:before="600" w:after="240"/>
      <w:jc w:val="center"/>
    </w:pPr>
    <w:rPr>
      <w:b/>
      <w:caps/>
    </w:rPr>
  </w:style>
  <w:style w:type="paragraph" w:customStyle="1" w:styleId="PTitle3Article">
    <w:name w:val="P_Title3_Article"/>
    <w:basedOn w:val="Normal"/>
    <w:rsid w:val="007D2983"/>
    <w:pPr>
      <w:keepNext/>
      <w:keepLines/>
      <w:spacing w:before="360" w:after="120"/>
      <w:jc w:val="center"/>
    </w:pPr>
    <w:rPr>
      <w:b/>
      <w:smallCaps/>
      <w:sz w:val="22"/>
    </w:rPr>
  </w:style>
  <w:style w:type="paragraph" w:customStyle="1" w:styleId="PTitle4ArticleSub">
    <w:name w:val="P_Title4_Article_Sub"/>
    <w:basedOn w:val="PTitle3Article"/>
    <w:rsid w:val="007D2983"/>
    <w:pPr>
      <w:spacing w:before="240"/>
    </w:pPr>
    <w:rPr>
      <w:smallCaps w:val="0"/>
      <w:sz w:val="20"/>
    </w:rPr>
  </w:style>
  <w:style w:type="paragraph" w:customStyle="1" w:styleId="PTitle5Subject">
    <w:name w:val="P_Title5_Subject"/>
    <w:basedOn w:val="Normal"/>
    <w:rsid w:val="007D2983"/>
    <w:pPr>
      <w:keepNext/>
      <w:keepLines/>
      <w:spacing w:before="240" w:after="120"/>
      <w:jc w:val="both"/>
    </w:pPr>
    <w:rPr>
      <w:b/>
      <w:i/>
    </w:rPr>
  </w:style>
  <w:style w:type="paragraph" w:customStyle="1" w:styleId="PTitle6SubjectSub">
    <w:name w:val="P_Title6_Subject_Sub"/>
    <w:basedOn w:val="Normal"/>
    <w:rsid w:val="007D2983"/>
    <w:pPr>
      <w:keepNext/>
      <w:keepLines/>
      <w:spacing w:before="240" w:after="120"/>
      <w:ind w:left="284"/>
      <w:jc w:val="both"/>
    </w:pPr>
    <w:rPr>
      <w:b/>
      <w:sz w:val="20"/>
    </w:rPr>
  </w:style>
  <w:style w:type="paragraph" w:customStyle="1" w:styleId="PTitle7CaseName">
    <w:name w:val="P_Title7_CaseName"/>
    <w:basedOn w:val="Normal"/>
    <w:rsid w:val="007D2983"/>
    <w:pPr>
      <w:keepLines/>
      <w:spacing w:after="240"/>
      <w:jc w:val="right"/>
    </w:pPr>
    <w:rPr>
      <w:sz w:val="22"/>
    </w:rPr>
  </w:style>
  <w:style w:type="paragraph" w:customStyle="1" w:styleId="OpiParaSub">
    <w:name w:val="Opi_Para_Sub"/>
    <w:basedOn w:val="JuParaSub"/>
    <w:rsid w:val="007D2983"/>
  </w:style>
  <w:style w:type="paragraph" w:customStyle="1" w:styleId="OpiQuotSub">
    <w:name w:val="Opi_Quot_Sub"/>
    <w:basedOn w:val="JuQuotSub"/>
    <w:rsid w:val="007D2983"/>
  </w:style>
  <w:style w:type="character" w:customStyle="1" w:styleId="JuParaChar">
    <w:name w:val="Ju_Para Char"/>
    <w:basedOn w:val="DefaultParagraphFont"/>
    <w:link w:val="JuPara"/>
    <w:rsid w:val="00745F02"/>
    <w:rPr>
      <w:sz w:val="24"/>
      <w:lang w:val="en-GB" w:eastAsia="fr-F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226BB35-E2A1-41BC-9DA5-264A54842BA0}"/>
</file>

<file path=customXml/itemProps2.xml><?xml version="1.0" encoding="utf-8"?>
<ds:datastoreItem xmlns:ds="http://schemas.openxmlformats.org/officeDocument/2006/customXml" ds:itemID="{C7017BEA-F4FD-4D34-808F-7AC0CC0AD043}"/>
</file>

<file path=customXml/itemProps3.xml><?xml version="1.0" encoding="utf-8"?>
<ds:datastoreItem xmlns:ds="http://schemas.openxmlformats.org/officeDocument/2006/customXml" ds:itemID="{A9447C2B-F593-41B3-BFB9-0B69280FA447}"/>
</file>

<file path=docProps/app.xml><?xml version="1.0" encoding="utf-8"?>
<Properties xmlns="http://schemas.openxmlformats.org/officeDocument/2006/extended-properties" xmlns:vt="http://schemas.openxmlformats.org/officeDocument/2006/docPropsVTypes">
  <Template>Normal.dotm</Template>
  <TotalTime>166</TotalTime>
  <Pages>1</Pages>
  <Words>3688</Words>
  <Characters>21023</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24662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16</cp:revision>
  <cp:lastPrinted>2008-06-16T14:45:00Z</cp:lastPrinted>
  <dcterms:created xsi:type="dcterms:W3CDTF">2018-08-23T09:42:00Z</dcterms:created>
  <dcterms:modified xsi:type="dcterms:W3CDTF">2018-08-23T09:42:00Z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