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CC99"/>
  <w:body>
    <w:p w:rsidR="00C9794F" w:rsidP="00C9794F" w:rsidRDefault="00C9794F">
      <w:pPr>
        <w:jc w:val="center"/>
      </w:pPr>
      <w:bookmarkStart w:name="_GoBack" w:id="0"/>
      <w:bookmarkEnd w:id="0"/>
    </w:p>
    <w:p w:rsidR="00C9794F" w:rsidP="00C9794F" w:rsidRDefault="00C9794F">
      <w:pPr>
        <w:jc w:val="center"/>
      </w:pPr>
    </w:p>
    <w:p w:rsidRPr="007157AF" w:rsidR="00C9794F" w:rsidP="00C9794F" w:rsidRDefault="00C9794F">
      <w:pPr>
        <w:jc w:val="center"/>
      </w:pPr>
    </w:p>
    <w:p w:rsidRPr="00A014C3" w:rsidR="00C9794F" w:rsidP="00C9794F" w:rsidRDefault="00C9794F">
      <w:pPr>
        <w:jc w:val="center"/>
      </w:pPr>
      <w:r>
        <w:t>COURT (CHAMBER)</w:t>
      </w:r>
    </w:p>
    <w:p w:rsidRPr="00A014C3" w:rsidR="00C9794F" w:rsidP="00C9794F" w:rsidRDefault="00C9794F">
      <w:pPr>
        <w:jc w:val="center"/>
      </w:pPr>
    </w:p>
    <w:p w:rsidRPr="00A014C3" w:rsidR="00C9794F" w:rsidP="00C9794F" w:rsidRDefault="00C9794F">
      <w:pPr>
        <w:jc w:val="center"/>
      </w:pPr>
    </w:p>
    <w:p w:rsidRPr="00A014C3" w:rsidR="00C9794F" w:rsidP="00C9794F" w:rsidRDefault="00C9794F">
      <w:pPr>
        <w:jc w:val="center"/>
      </w:pPr>
    </w:p>
    <w:p w:rsidRPr="00A014C3" w:rsidR="00C9794F" w:rsidP="00C9794F" w:rsidRDefault="00C9794F">
      <w:pPr>
        <w:jc w:val="center"/>
      </w:pPr>
    </w:p>
    <w:p w:rsidRPr="00A014C3" w:rsidR="00C9794F" w:rsidP="00C9794F" w:rsidRDefault="00C9794F">
      <w:pPr>
        <w:jc w:val="center"/>
      </w:pPr>
    </w:p>
    <w:p w:rsidRPr="00A014C3" w:rsidR="00C9794F" w:rsidP="00C9794F" w:rsidRDefault="00C9794F">
      <w:pPr>
        <w:jc w:val="center"/>
      </w:pPr>
    </w:p>
    <w:p w:rsidRPr="00847DBA" w:rsidR="00847DBA" w:rsidP="00C9794F" w:rsidRDefault="00C9794F">
      <w:pPr>
        <w:jc w:val="center"/>
        <w:rPr>
          <w:b/>
        </w:rPr>
      </w:pPr>
      <w:bookmarkStart w:name="To" w:id="1"/>
      <w:r w:rsidRPr="00A014C3">
        <w:rPr>
          <w:b/>
        </w:rPr>
        <w:t>CASE OF</w:t>
      </w:r>
      <w:bookmarkEnd w:id="1"/>
      <w:r>
        <w:rPr>
          <w:b/>
        </w:rPr>
        <w:t xml:space="preserve"> </w:t>
      </w:r>
      <w:r w:rsidR="009B35E8">
        <w:rPr>
          <w:b/>
        </w:rPr>
        <w:t xml:space="preserve">WEMHOFF v. </w:t>
      </w:r>
      <w:smartTag w:uri="urn:schemas-microsoft-com:office:smarttags" w:element="country-region">
        <w:smartTag w:uri="urn:schemas-microsoft-com:office:smarttags" w:element="place">
          <w:r w:rsidR="009B35E8">
            <w:rPr>
              <w:b/>
            </w:rPr>
            <w:t>GERMANY</w:t>
          </w:r>
        </w:smartTag>
      </w:smartTag>
    </w:p>
    <w:p w:rsidRPr="00C04E6A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  <w:r w:rsidRPr="00AE1BCE">
        <w:rPr>
          <w:i/>
        </w:rPr>
        <w:t>(Application n</w:t>
      </w:r>
      <w:r w:rsidRPr="00E85619" w:rsidR="00E85619">
        <w:rPr>
          <w:i/>
          <w:szCs w:val="24"/>
          <w:vertAlign w:val="superscript"/>
        </w:rPr>
        <w:t>o</w:t>
      </w:r>
      <w:r w:rsidRPr="00847DBA">
        <w:rPr>
          <w:i/>
          <w:szCs w:val="24"/>
        </w:rPr>
        <w:t xml:space="preserve"> </w:t>
      </w:r>
      <w:r w:rsidR="009B35E8">
        <w:rPr>
          <w:i/>
          <w:color w:val="000000"/>
          <w:szCs w:val="24"/>
        </w:rPr>
        <w:t>2122/64</w:t>
      </w:r>
      <w:r w:rsidRPr="00AE1BCE">
        <w:rPr>
          <w:i/>
        </w:rPr>
        <w:t>)</w:t>
      </w: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  <w:r w:rsidRPr="00AE1BCE">
        <w:t>JUDGME</w:t>
      </w:r>
      <w:r>
        <w:t>NT</w:t>
      </w: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  <w:smartTag w:uri="urn:schemas-microsoft-com:office:smarttags" w:element="City">
        <w:smartTag w:uri="urn:schemas-microsoft-com:office:smarttags" w:element="place">
          <w:r w:rsidRPr="00AE1BCE">
            <w:t>STRASBOURG</w:t>
          </w:r>
        </w:smartTag>
      </w:smartTag>
    </w:p>
    <w:p w:rsidRPr="00AE1BCE" w:rsidR="00C06E74" w:rsidP="00C06E74" w:rsidRDefault="00C06E74">
      <w:pPr>
        <w:jc w:val="center"/>
      </w:pPr>
    </w:p>
    <w:p w:rsidRPr="00AE1BCE" w:rsidR="00C06E74" w:rsidP="00C06E74" w:rsidRDefault="009B35E8">
      <w:pPr>
        <w:jc w:val="center"/>
      </w:pPr>
      <w:smartTag w:uri="urn:schemas-microsoft-com:office:smarttags" w:element="date">
        <w:smartTagPr>
          <w:attr w:name="Month" w:val="6"/>
          <w:attr w:name="Day" w:val="27"/>
          <w:attr w:name="Year" w:val="1968"/>
        </w:smartTagPr>
        <w:r>
          <w:t>27 June</w:t>
        </w:r>
        <w:r w:rsidR="004717C5">
          <w:t xml:space="preserve"> 1968</w:t>
        </w:r>
      </w:smartTag>
    </w:p>
    <w:p w:rsidR="00641B2C" w:rsidP="00C06E74" w:rsidRDefault="00641B2C">
      <w:pPr>
        <w:jc w:val="center"/>
        <w:sectPr w:rsidR="00641B2C" w:rsidSect="00EE5D63">
          <w:headerReference w:type="even" r:id="rId7"/>
          <w:headerReference w:type="default" r:id="rId8"/>
          <w:headerReference w:type="first" r:id="rId9"/>
          <w:footnotePr>
            <w:numRestart w:val="eachPage"/>
          </w:footnotePr>
          <w:pgSz w:w="11906" w:h="16838" w:code="9"/>
          <w:pgMar w:top="2274" w:right="2274" w:bottom="2274" w:left="2274" w:header="1701" w:footer="720" w:gutter="0"/>
          <w:cols w:space="720"/>
          <w:noEndnote/>
          <w:titlePg/>
        </w:sectPr>
      </w:pPr>
    </w:p>
    <w:p w:rsidRPr="00AE1BCE" w:rsidR="00C06E74" w:rsidP="00C06E74" w:rsidRDefault="00C06E74">
      <w:pPr>
        <w:jc w:val="center"/>
      </w:pPr>
    </w:p>
    <w:p w:rsidRPr="00AE1BCE" w:rsidR="00C06E74" w:rsidP="00C06E74" w:rsidRDefault="00C06E74">
      <w:pPr>
        <w:jc w:val="center"/>
      </w:pPr>
    </w:p>
    <w:p w:rsidRPr="00C06E74" w:rsidR="00C06E74" w:rsidP="00C06E74" w:rsidRDefault="00C06E74"/>
    <w:p w:rsidR="00606B73" w:rsidP="00606B73" w:rsidRDefault="00641B2C">
      <w:r>
        <w:br w:type="page"/>
      </w:r>
    </w:p>
    <w:p w:rsidR="00606B73" w:rsidP="001C188F" w:rsidRDefault="00606B73">
      <w:pPr>
        <w:pStyle w:val="JuCase"/>
      </w:pPr>
      <w:r>
        <w:t>In the "Wemhoff" case,</w:t>
      </w:r>
    </w:p>
    <w:p w:rsidR="00606B73" w:rsidP="001C188F" w:rsidRDefault="00606B73">
      <w:pPr>
        <w:pStyle w:val="JuPara"/>
      </w:pPr>
      <w:r>
        <w:t>The European Court of Human Rights,</w:t>
      </w:r>
      <w:r w:rsidR="001C188F">
        <w:t xml:space="preserve"> constituted in accordance with </w:t>
      </w:r>
      <w:r>
        <w:t>Article 43 (art. 43) of the Convention for the Protection of Human</w:t>
      </w:r>
      <w:r w:rsidR="001C188F">
        <w:t xml:space="preserve"> </w:t>
      </w:r>
      <w:r>
        <w:t>Rights and Fundamental Freedoms (hereinafter referred to as "the</w:t>
      </w:r>
      <w:r w:rsidR="001C188F">
        <w:t xml:space="preserve"> </w:t>
      </w:r>
      <w:r>
        <w:t>Convention") and with Rules 21 and 22 of the Rules of Court in a</w:t>
      </w:r>
      <w:r w:rsidR="001C188F">
        <w:t xml:space="preserve"> </w:t>
      </w:r>
      <w:r>
        <w:t>Chamber composed of the following Judges:</w:t>
      </w:r>
    </w:p>
    <w:p w:rsidR="00606B73" w:rsidP="001C188F" w:rsidRDefault="001C188F">
      <w:pPr>
        <w:tabs>
          <w:tab w:val="left" w:pos="567"/>
          <w:tab w:val="left" w:pos="1134"/>
        </w:tabs>
      </w:pPr>
      <w:r>
        <w:tab/>
      </w:r>
      <w:r w:rsidRPr="00E85619" w:rsidR="00606B73">
        <w:rPr>
          <w:rStyle w:val="JuJudgesChar1"/>
          <w:lang w:val="en-GB"/>
        </w:rPr>
        <w:t xml:space="preserve">Mr. </w:t>
      </w:r>
      <w:r w:rsidRPr="00E85619">
        <w:rPr>
          <w:rStyle w:val="JuJudgesChar1"/>
          <w:lang w:val="en-GB"/>
        </w:rPr>
        <w:tab/>
      </w:r>
      <w:r w:rsidRPr="00E85619" w:rsidR="00606B73">
        <w:rPr>
          <w:rStyle w:val="JuJudgesChar1"/>
          <w:lang w:val="en-GB"/>
        </w:rPr>
        <w:t xml:space="preserve">H. </w:t>
      </w:r>
      <w:r w:rsidRPr="00E85619" w:rsidR="00606B73">
        <w:rPr>
          <w:rStyle w:val="JuNames"/>
          <w:lang w:val="en-GB"/>
        </w:rPr>
        <w:t>ROLIN</w:t>
      </w:r>
      <w:r w:rsidR="00606B73">
        <w:t xml:space="preserve">, </w:t>
      </w:r>
      <w:r w:rsidRPr="00D154B7" w:rsidR="00606B73">
        <w:rPr>
          <w:rStyle w:val="JuJudgesChar1"/>
          <w:i/>
          <w:lang w:val="en-GB"/>
        </w:rPr>
        <w:t>President</w:t>
      </w:r>
      <w:r w:rsidR="00606B73">
        <w:t>, and</w:t>
      </w:r>
    </w:p>
    <w:p w:rsidRPr="00E85619" w:rsidR="00606B73" w:rsidP="001C188F" w:rsidRDefault="001C188F">
      <w:pPr>
        <w:tabs>
          <w:tab w:val="left" w:pos="567"/>
          <w:tab w:val="left" w:pos="1134"/>
        </w:tabs>
        <w:rPr>
          <w:lang w:val="nl-NL"/>
        </w:rPr>
      </w:pPr>
      <w:r>
        <w:tab/>
      </w:r>
      <w:r w:rsidRPr="00E85619" w:rsidR="00606B73">
        <w:rPr>
          <w:rStyle w:val="JuJudgesChar1"/>
          <w:lang w:val="en-GB"/>
        </w:rPr>
        <w:t xml:space="preserve">MM. </w:t>
      </w:r>
      <w:r w:rsidRPr="00E85619">
        <w:rPr>
          <w:rStyle w:val="JuJudgesChar1"/>
          <w:lang w:val="en-GB"/>
        </w:rPr>
        <w:tab/>
      </w:r>
      <w:r w:rsidRPr="00E85619" w:rsidR="00606B73">
        <w:rPr>
          <w:rStyle w:val="JuJudgesChar1"/>
          <w:lang w:val="nl-NL"/>
        </w:rPr>
        <w:t>E.</w:t>
      </w:r>
      <w:r w:rsidRPr="00E85619" w:rsidR="00606B73">
        <w:rPr>
          <w:lang w:val="nl-NL"/>
        </w:rPr>
        <w:t xml:space="preserve"> </w:t>
      </w:r>
      <w:r w:rsidRPr="00E85619" w:rsidR="00606B73">
        <w:rPr>
          <w:rStyle w:val="JuNames"/>
          <w:lang w:val="nl-NL"/>
        </w:rPr>
        <w:t>RODENBOURG</w:t>
      </w:r>
      <w:r w:rsidRPr="00E85619" w:rsidR="00606B73">
        <w:rPr>
          <w:lang w:val="nl-NL"/>
        </w:rPr>
        <w:t>,</w:t>
      </w:r>
    </w:p>
    <w:p w:rsidRPr="00E85619" w:rsidR="00606B73" w:rsidP="001C188F" w:rsidRDefault="001C188F">
      <w:pPr>
        <w:tabs>
          <w:tab w:val="left" w:pos="1134"/>
        </w:tabs>
        <w:rPr>
          <w:lang w:val="nl-NL"/>
        </w:rPr>
      </w:pPr>
      <w:r w:rsidRPr="00E85619">
        <w:rPr>
          <w:lang w:val="nl-NL"/>
        </w:rPr>
        <w:tab/>
      </w:r>
      <w:r w:rsidRPr="00E85619" w:rsidR="00606B73">
        <w:rPr>
          <w:rStyle w:val="JuJudgesChar1"/>
          <w:lang w:val="nl-NL"/>
        </w:rPr>
        <w:t>T.</w:t>
      </w:r>
      <w:r w:rsidRPr="00E85619" w:rsidR="00606B73">
        <w:rPr>
          <w:lang w:val="nl-NL"/>
        </w:rPr>
        <w:t xml:space="preserve"> </w:t>
      </w:r>
      <w:r w:rsidRPr="00E85619" w:rsidR="00606B73">
        <w:rPr>
          <w:rStyle w:val="JuNames"/>
          <w:lang w:val="nl-NL"/>
        </w:rPr>
        <w:t>WOLD</w:t>
      </w:r>
      <w:r w:rsidRPr="00E85619" w:rsidR="00606B73">
        <w:rPr>
          <w:lang w:val="nl-NL"/>
        </w:rPr>
        <w:t>,</w:t>
      </w:r>
    </w:p>
    <w:p w:rsidRPr="00E85619" w:rsidR="00606B73" w:rsidP="001C188F" w:rsidRDefault="001C188F">
      <w:pPr>
        <w:tabs>
          <w:tab w:val="left" w:pos="1134"/>
        </w:tabs>
        <w:rPr>
          <w:lang w:val="nl-NL"/>
        </w:rPr>
      </w:pPr>
      <w:r w:rsidRPr="00E85619">
        <w:rPr>
          <w:lang w:val="nl-NL"/>
        </w:rPr>
        <w:tab/>
      </w:r>
      <w:r w:rsidRPr="00E85619" w:rsidR="00606B73">
        <w:rPr>
          <w:rStyle w:val="JuJudgesChar1"/>
          <w:lang w:val="nl-NL"/>
        </w:rPr>
        <w:t>H.</w:t>
      </w:r>
      <w:r w:rsidRPr="00E85619" w:rsidR="00606B73">
        <w:rPr>
          <w:lang w:val="nl-NL"/>
        </w:rPr>
        <w:t xml:space="preserve"> </w:t>
      </w:r>
      <w:r w:rsidRPr="00E85619" w:rsidR="00606B73">
        <w:rPr>
          <w:rStyle w:val="JuNames"/>
          <w:lang w:val="nl-NL"/>
        </w:rPr>
        <w:t>MOSLER</w:t>
      </w:r>
      <w:r w:rsidRPr="00E85619" w:rsidR="00606B73">
        <w:rPr>
          <w:lang w:val="nl-NL"/>
        </w:rPr>
        <w:t>,</w:t>
      </w:r>
    </w:p>
    <w:p w:rsidR="00606B73" w:rsidP="001C188F" w:rsidRDefault="001C188F">
      <w:pPr>
        <w:tabs>
          <w:tab w:val="left" w:pos="1134"/>
        </w:tabs>
      </w:pPr>
      <w:r w:rsidRPr="00E85619">
        <w:rPr>
          <w:lang w:val="nl-NL"/>
        </w:rPr>
        <w:tab/>
      </w:r>
      <w:r w:rsidRPr="00E85619" w:rsidR="00606B73">
        <w:rPr>
          <w:rStyle w:val="JuJudgesChar1"/>
          <w:lang w:val="en-GB"/>
        </w:rPr>
        <w:t xml:space="preserve">M. </w:t>
      </w:r>
      <w:r w:rsidRPr="00E85619" w:rsidR="00606B73">
        <w:rPr>
          <w:rStyle w:val="JuNames"/>
          <w:lang w:val="en-GB"/>
        </w:rPr>
        <w:t>ZEKIA</w:t>
      </w:r>
      <w:r w:rsidR="00606B73">
        <w:t>,</w:t>
      </w:r>
    </w:p>
    <w:p w:rsidR="00606B73" w:rsidP="001C188F" w:rsidRDefault="001C188F">
      <w:pPr>
        <w:tabs>
          <w:tab w:val="left" w:pos="1134"/>
        </w:tabs>
      </w:pPr>
      <w:r>
        <w:tab/>
      </w:r>
      <w:r w:rsidRPr="00E85619" w:rsidR="00606B73">
        <w:rPr>
          <w:rStyle w:val="JuJudgesChar1"/>
          <w:lang w:val="en-GB"/>
        </w:rPr>
        <w:t>A.</w:t>
      </w:r>
      <w:r w:rsidR="00606B73">
        <w:t xml:space="preserve"> </w:t>
      </w:r>
      <w:r w:rsidRPr="00E85619" w:rsidR="00606B73">
        <w:rPr>
          <w:rStyle w:val="JuNames"/>
          <w:lang w:val="en-GB"/>
        </w:rPr>
        <w:t>FAVRE</w:t>
      </w:r>
      <w:r w:rsidR="00606B73">
        <w:t>,</w:t>
      </w:r>
    </w:p>
    <w:p w:rsidR="00606B73" w:rsidP="001C188F" w:rsidRDefault="001C188F">
      <w:pPr>
        <w:tabs>
          <w:tab w:val="left" w:pos="1134"/>
        </w:tabs>
      </w:pPr>
      <w:r>
        <w:tab/>
      </w:r>
      <w:r w:rsidRPr="00E85619" w:rsidR="00606B73">
        <w:rPr>
          <w:rStyle w:val="JuJudgesChar1"/>
          <w:lang w:val="en-GB"/>
        </w:rPr>
        <w:t>S.</w:t>
      </w:r>
      <w:r w:rsidR="00606B73">
        <w:t xml:space="preserve"> </w:t>
      </w:r>
      <w:r w:rsidRPr="00E85619" w:rsidR="00606B73">
        <w:rPr>
          <w:rStyle w:val="JuNames"/>
          <w:lang w:val="en-GB"/>
        </w:rPr>
        <w:t>BILGE</w:t>
      </w:r>
      <w:r w:rsidR="00606B73">
        <w:t>, and also</w:t>
      </w:r>
    </w:p>
    <w:p w:rsidR="00606B73" w:rsidP="001C188F" w:rsidRDefault="001C188F">
      <w:pPr>
        <w:tabs>
          <w:tab w:val="left" w:pos="567"/>
          <w:tab w:val="left" w:pos="1134"/>
        </w:tabs>
      </w:pPr>
      <w:r>
        <w:tab/>
      </w:r>
      <w:r w:rsidRPr="00E85619" w:rsidR="00606B73">
        <w:rPr>
          <w:rStyle w:val="JuJudgesChar1"/>
          <w:lang w:val="en-GB"/>
        </w:rPr>
        <w:t xml:space="preserve">Mr. </w:t>
      </w:r>
      <w:r w:rsidRPr="00E85619">
        <w:rPr>
          <w:rStyle w:val="JuJudgesChar1"/>
          <w:lang w:val="en-GB"/>
        </w:rPr>
        <w:tab/>
      </w:r>
      <w:r w:rsidRPr="00E85619" w:rsidR="00606B73">
        <w:rPr>
          <w:rStyle w:val="JuJudgesChar1"/>
          <w:lang w:val="en-GB"/>
        </w:rPr>
        <w:t>H.</w:t>
      </w:r>
      <w:r w:rsidR="00606B73">
        <w:t xml:space="preserve"> </w:t>
      </w:r>
      <w:r w:rsidRPr="00E85619" w:rsidR="00606B73">
        <w:rPr>
          <w:rStyle w:val="JuNames"/>
          <w:lang w:val="en-GB"/>
        </w:rPr>
        <w:t>GOLSONG</w:t>
      </w:r>
      <w:r w:rsidR="00606B73">
        <w:t xml:space="preserve">, </w:t>
      </w:r>
      <w:r w:rsidRPr="00D154B7" w:rsidR="00606B73">
        <w:rPr>
          <w:rStyle w:val="JuJudgesChar1"/>
          <w:i/>
          <w:iCs/>
          <w:lang w:val="en-GB"/>
        </w:rPr>
        <w:t>Registrar</w:t>
      </w:r>
      <w:r w:rsidR="00606B73">
        <w:t>, and</w:t>
      </w:r>
    </w:p>
    <w:p w:rsidR="00606B73" w:rsidP="001C188F" w:rsidRDefault="001C188F">
      <w:pPr>
        <w:tabs>
          <w:tab w:val="left" w:pos="567"/>
          <w:tab w:val="left" w:pos="1134"/>
        </w:tabs>
      </w:pPr>
      <w:r>
        <w:tab/>
      </w:r>
      <w:r w:rsidRPr="00E85619" w:rsidR="00606B73">
        <w:rPr>
          <w:rStyle w:val="JuJudgesChar1"/>
          <w:lang w:val="en-GB"/>
        </w:rPr>
        <w:t xml:space="preserve">Mr. </w:t>
      </w:r>
      <w:r w:rsidRPr="00E85619">
        <w:rPr>
          <w:rStyle w:val="JuJudgesChar1"/>
          <w:lang w:val="en-GB"/>
        </w:rPr>
        <w:tab/>
      </w:r>
      <w:r w:rsidRPr="00E85619" w:rsidR="00606B73">
        <w:rPr>
          <w:rStyle w:val="JuNames"/>
          <w:lang w:val="en-GB"/>
        </w:rPr>
        <w:t>EISSEN</w:t>
      </w:r>
      <w:r w:rsidR="00606B73">
        <w:t xml:space="preserve">, </w:t>
      </w:r>
      <w:r w:rsidRPr="00D154B7" w:rsidR="00606B73">
        <w:rPr>
          <w:rStyle w:val="JuJudgesChar1"/>
          <w:i/>
          <w:iCs/>
          <w:lang w:val="en-GB"/>
        </w:rPr>
        <w:t>Deputy</w:t>
      </w:r>
      <w:r w:rsidRPr="00E85619" w:rsidR="00606B73">
        <w:rPr>
          <w:rStyle w:val="JuJudgesChar1"/>
          <w:i/>
          <w:iCs/>
          <w:lang w:val="en-GB"/>
        </w:rPr>
        <w:t xml:space="preserve"> </w:t>
      </w:r>
      <w:r w:rsidRPr="00D154B7" w:rsidR="00606B73">
        <w:rPr>
          <w:rStyle w:val="JuJudgesChar1"/>
          <w:i/>
          <w:iCs/>
          <w:lang w:val="en-GB"/>
        </w:rPr>
        <w:t>Registrar</w:t>
      </w:r>
      <w:r w:rsidR="00606B73">
        <w:t>,</w:t>
      </w:r>
    </w:p>
    <w:p w:rsidR="00606B73" w:rsidP="00D154B7" w:rsidRDefault="00606B73">
      <w:pPr>
        <w:pStyle w:val="JuPara"/>
      </w:pPr>
      <w:r>
        <w:t>Decides as follows:</w:t>
      </w:r>
    </w:p>
    <w:p w:rsidR="00606B73" w:rsidP="00A87691" w:rsidRDefault="00606B73">
      <w:pPr>
        <w:pStyle w:val="JuHHead"/>
      </w:pPr>
      <w:r>
        <w:t>PROCEDURE</w:t>
      </w:r>
    </w:p>
    <w:p w:rsidR="00606B73" w:rsidP="00A87691" w:rsidRDefault="00606B73">
      <w:pPr>
        <w:pStyle w:val="JuPara"/>
      </w:pPr>
      <w:r>
        <w:t>1.</w:t>
      </w:r>
      <w:r w:rsidR="00E85619">
        <w:t xml:space="preserve"> </w:t>
      </w:r>
      <w:r>
        <w:t xml:space="preserve">By a request dated </w:t>
      </w:r>
      <w:smartTag w:uri="urn:schemas-microsoft-com:office:smarttags" w:element="date">
        <w:smartTagPr>
          <w:attr w:name="Month" w:val="10"/>
          <w:attr w:name="Day" w:val="7"/>
          <w:attr w:name="Year" w:val="1966"/>
        </w:smartTagPr>
        <w:r>
          <w:t>7 October 1966</w:t>
        </w:r>
      </w:smartTag>
      <w:r>
        <w:t xml:space="preserve"> t</w:t>
      </w:r>
      <w:r w:rsidR="00A87691">
        <w:t xml:space="preserve">he European Commission of Human </w:t>
      </w:r>
      <w:r>
        <w:t>Rights (hereinafter called "The Commission") referred to the Court the</w:t>
      </w:r>
      <w:r w:rsidR="00A87691">
        <w:t xml:space="preserve"> </w:t>
      </w:r>
      <w:r>
        <w:t>"Wemhoff" case (Rule 31 (2) of the Rules of Court).</w:t>
      </w:r>
      <w:r w:rsidR="00E85619">
        <w:t xml:space="preserve"> </w:t>
      </w:r>
      <w:r>
        <w:t>The origin of the</w:t>
      </w:r>
      <w:r w:rsidR="00A87691">
        <w:t xml:space="preserve"> </w:t>
      </w:r>
      <w:r>
        <w:t>case lies in an Application lodged with the Commission by</w:t>
      </w:r>
      <w:r w:rsidR="00A87691">
        <w:t xml:space="preserve"> </w:t>
      </w:r>
      <w:r>
        <w:t>Karl-Heinz Wemhoff, a German national, against the Federal Republic of</w:t>
      </w:r>
      <w:r w:rsidR="00A87691">
        <w:t xml:space="preserve"> </w:t>
      </w:r>
      <w:r>
        <w:t>Germany (Article 25 of the Convention) (art. 25).</w:t>
      </w:r>
    </w:p>
    <w:p w:rsidR="00606B73" w:rsidP="00A87691" w:rsidRDefault="00606B73">
      <w:pPr>
        <w:pStyle w:val="JuPara"/>
      </w:pPr>
      <w:r>
        <w:t>The Commission</w:t>
      </w:r>
      <w:r w:rsidR="00E85619">
        <w:t>’</w:t>
      </w:r>
      <w:r>
        <w:t>s request, to which w</w:t>
      </w:r>
      <w:r w:rsidR="00A87691">
        <w:t xml:space="preserve">as attached the Report provided </w:t>
      </w:r>
      <w:r>
        <w:t>for in Article 31 (art. 31) of the Convention, was lodged with the</w:t>
      </w:r>
      <w:r w:rsidR="00A87691">
        <w:t xml:space="preserve"> </w:t>
      </w:r>
      <w:r>
        <w:t>Registry of the Court within the period of three months laid down in</w:t>
      </w:r>
      <w:r w:rsidR="00A87691">
        <w:t xml:space="preserve"> </w:t>
      </w:r>
      <w:r>
        <w:t>Articles 32 (1) and 47 (art. 32-1, art. 47).</w:t>
      </w:r>
      <w:r w:rsidR="00E85619">
        <w:t xml:space="preserve"> </w:t>
      </w:r>
      <w:r>
        <w:t>The Commission referred</w:t>
      </w:r>
      <w:r w:rsidR="00A87691">
        <w:t xml:space="preserve"> </w:t>
      </w:r>
      <w:r>
        <w:t>firstly to Articles 44 and 48 (a) (art. 44, art. 48-a) and secondly to</w:t>
      </w:r>
      <w:r w:rsidR="00A87691">
        <w:t xml:space="preserve"> </w:t>
      </w:r>
      <w:r>
        <w:t>the declaration by the Government of the Federal Republic of Germany</w:t>
      </w:r>
      <w:r w:rsidR="00A87691">
        <w:t xml:space="preserve"> </w:t>
      </w:r>
      <w:r>
        <w:t>(hereinafter called "the Government") recognising the compulsory</w:t>
      </w:r>
      <w:r w:rsidR="00A87691">
        <w:t xml:space="preserve"> </w:t>
      </w:r>
      <w:r>
        <w:t>jurisdiction of the Court by virtue of Article 46 (art. 46)</w:t>
      </w:r>
      <w:r w:rsidR="00A87691">
        <w:t xml:space="preserve"> </w:t>
      </w:r>
      <w:r>
        <w:t>of the Convention.</w:t>
      </w:r>
    </w:p>
    <w:p w:rsidR="00606B73" w:rsidP="0039570D" w:rsidRDefault="00606B73">
      <w:pPr>
        <w:pStyle w:val="JuPara"/>
      </w:pPr>
      <w:r>
        <w:t>2.</w:t>
      </w:r>
      <w:r w:rsidR="00E85619">
        <w:t xml:space="preserve"> </w:t>
      </w:r>
      <w:r>
        <w:t xml:space="preserve">On </w:t>
      </w:r>
      <w:smartTag w:uri="urn:schemas-microsoft-com:office:smarttags" w:element="date">
        <w:smartTagPr>
          <w:attr w:name="Month" w:val="11"/>
          <w:attr w:name="Day" w:val="7"/>
          <w:attr w:name="Year" w:val="1966"/>
        </w:smartTagPr>
        <w:r>
          <w:t>7 November 1966</w:t>
        </w:r>
      </w:smartTag>
      <w:r>
        <w:t xml:space="preserve"> Mr. René Cassi</w:t>
      </w:r>
      <w:r w:rsidR="0039570D">
        <w:t xml:space="preserve">n, President of the Court, drew </w:t>
      </w:r>
      <w:r>
        <w:t>by lot, in the presence of the Deputy Registrar, the names of six of</w:t>
      </w:r>
      <w:r w:rsidR="0039570D">
        <w:t xml:space="preserve"> </w:t>
      </w:r>
      <w:r>
        <w:t>the seven Judges called upon to sit as members of the Chamber</w:t>
      </w:r>
      <w:r w:rsidR="0039570D">
        <w:t xml:space="preserve"> </w:t>
      </w:r>
      <w:r>
        <w:t>mentioned above, Mr. Hermann Mosler, the elected Judge of German</w:t>
      </w:r>
      <w:r w:rsidR="0039570D">
        <w:t xml:space="preserve"> </w:t>
      </w:r>
      <w:r>
        <w:t>nationality, being an ex officio member under Article 43 (art. 43)</w:t>
      </w:r>
      <w:r w:rsidR="0039570D">
        <w:t xml:space="preserve"> </w:t>
      </w:r>
      <w:r>
        <w:t>of the Convention; the President also drew by lot the names of three</w:t>
      </w:r>
      <w:r w:rsidR="0039570D">
        <w:t xml:space="preserve"> </w:t>
      </w:r>
      <w:r>
        <w:t>Substitute Judges.</w:t>
      </w:r>
      <w:r w:rsidR="00E85619">
        <w:t xml:space="preserve"> </w:t>
      </w:r>
      <w:r>
        <w:t>One of the Judges who was designated as a member</w:t>
      </w:r>
      <w:r w:rsidR="0039570D">
        <w:t xml:space="preserve"> </w:t>
      </w:r>
      <w:r>
        <w:t>of the Chamber was later prevented from taking part in the sittings;</w:t>
      </w:r>
      <w:r w:rsidR="0039570D">
        <w:t xml:space="preserve"> </w:t>
      </w:r>
      <w:r>
        <w:t>he was replaced by the First Substitute Judge.</w:t>
      </w:r>
    </w:p>
    <w:p w:rsidR="00606B73" w:rsidP="0039570D" w:rsidRDefault="00606B73">
      <w:pPr>
        <w:pStyle w:val="JuPara"/>
      </w:pPr>
      <w:r>
        <w:t>3.</w:t>
      </w:r>
      <w:r w:rsidR="00E85619">
        <w:t xml:space="preserve"> </w:t>
      </w:r>
      <w:r>
        <w:t xml:space="preserve">On </w:t>
      </w:r>
      <w:smartTag w:uri="urn:schemas-microsoft-com:office:smarttags" w:element="date">
        <w:smartTagPr>
          <w:attr w:name="Month" w:val="11"/>
          <w:attr w:name="Day" w:val="22"/>
          <w:attr w:name="Year" w:val="1966"/>
        </w:smartTagPr>
        <w:r>
          <w:t>22 November 1966</w:t>
        </w:r>
      </w:smartTag>
      <w:r>
        <w:t xml:space="preserve"> the President</w:t>
      </w:r>
      <w:r w:rsidR="0039570D">
        <w:t xml:space="preserve"> of the Chamber ascertained the </w:t>
      </w:r>
      <w:r>
        <w:t>views of the Agent of the Government and the Delegates of the</w:t>
      </w:r>
      <w:r w:rsidR="0039570D">
        <w:t xml:space="preserve"> </w:t>
      </w:r>
      <w:r>
        <w:t>Commission on the procedure to be followed.</w:t>
      </w:r>
      <w:r w:rsidR="00E85619">
        <w:t xml:space="preserve"> </w:t>
      </w:r>
      <w:r>
        <w:t>By an Order of the same</w:t>
      </w:r>
      <w:r w:rsidR="0039570D">
        <w:t xml:space="preserve"> </w:t>
      </w:r>
      <w:r>
        <w:t>day he decided that the Commission could present its first memorial</w:t>
      </w:r>
      <w:r w:rsidR="0039570D">
        <w:t xml:space="preserve"> </w:t>
      </w:r>
      <w:r>
        <w:t xml:space="preserve">not later than </w:t>
      </w:r>
      <w:smartTag w:uri="urn:schemas-microsoft-com:office:smarttags" w:element="date">
        <w:smartTagPr>
          <w:attr w:name="Month" w:val="12"/>
          <w:attr w:name="Day" w:val="20"/>
          <w:attr w:name="Year" w:val="1966"/>
        </w:smartTagPr>
        <w:r>
          <w:t>20 December 1966</w:t>
        </w:r>
      </w:smartTag>
      <w:r>
        <w:t xml:space="preserve"> and that the Government should have</w:t>
      </w:r>
      <w:r w:rsidR="0039570D">
        <w:t xml:space="preserve"> </w:t>
      </w:r>
      <w:r>
        <w:t xml:space="preserve">until </w:t>
      </w:r>
      <w:smartTag w:uri="urn:schemas-microsoft-com:office:smarttags" w:element="date">
        <w:smartTagPr>
          <w:attr w:name="Month" w:val="4"/>
          <w:attr w:name="Day" w:val="15"/>
          <w:attr w:name="Year" w:val="1967"/>
        </w:smartTagPr>
        <w:r>
          <w:t>15 April 1967</w:t>
        </w:r>
      </w:smartTag>
      <w:r>
        <w:t xml:space="preserve"> for its memorial in reply.</w:t>
      </w:r>
      <w:r w:rsidR="00E85619">
        <w:t xml:space="preserve"> </w:t>
      </w:r>
      <w:r>
        <w:t>At the Government</w:t>
      </w:r>
      <w:r w:rsidR="00E85619">
        <w:t>’</w:t>
      </w:r>
      <w:r>
        <w:t>s</w:t>
      </w:r>
      <w:r w:rsidR="0039570D">
        <w:t xml:space="preserve"> </w:t>
      </w:r>
      <w:r>
        <w:t xml:space="preserve">request the latter term was </w:t>
      </w:r>
      <w:r w:rsidR="0039570D">
        <w:t>extended</w:t>
      </w:r>
      <w:r>
        <w:t xml:space="preserve"> until </w:t>
      </w:r>
      <w:smartTag w:uri="urn:schemas-microsoft-com:office:smarttags" w:element="date">
        <w:smartTagPr>
          <w:attr w:name="Month" w:val="5"/>
          <w:attr w:name="Day" w:val="15"/>
          <w:attr w:name="Year" w:val="1967"/>
        </w:smartTagPr>
        <w:r>
          <w:t>15 May 1967</w:t>
        </w:r>
      </w:smartTag>
      <w:r>
        <w:t xml:space="preserve"> (Order of</w:t>
      </w:r>
      <w:r w:rsidR="0039570D">
        <w:t xml:space="preserve"> </w:t>
      </w:r>
      <w:r>
        <w:t>6 April 1967).</w:t>
      </w:r>
    </w:p>
    <w:p w:rsidR="00606B73" w:rsidP="0039570D" w:rsidRDefault="00606B73">
      <w:pPr>
        <w:pStyle w:val="JuPara"/>
      </w:pPr>
      <w:r>
        <w:t>The Commission</w:t>
      </w:r>
      <w:r w:rsidR="00E85619">
        <w:t>’</w:t>
      </w:r>
      <w:r>
        <w:t xml:space="preserve">s first memorial </w:t>
      </w:r>
      <w:r w:rsidR="0039570D">
        <w:t xml:space="preserve">and that of the Government were </w:t>
      </w:r>
      <w:r>
        <w:t>received by the Registry within the time-limits allowed.</w:t>
      </w:r>
    </w:p>
    <w:p w:rsidR="00606B73" w:rsidP="0039570D" w:rsidRDefault="00606B73">
      <w:pPr>
        <w:pStyle w:val="JuPara"/>
      </w:pPr>
      <w:r>
        <w:t>4.</w:t>
      </w:r>
      <w:r w:rsidR="00E85619">
        <w:t xml:space="preserve"> </w:t>
      </w:r>
      <w:r>
        <w:t xml:space="preserve">In his Order of </w:t>
      </w:r>
      <w:smartTag w:uri="urn:schemas-microsoft-com:office:smarttags" w:element="date">
        <w:smartTagPr>
          <w:attr w:name="Month" w:val="4"/>
          <w:attr w:name="Day" w:val="6"/>
          <w:attr w:name="Year" w:val="1967"/>
        </w:smartTagPr>
        <w:r>
          <w:t>6 April 1967</w:t>
        </w:r>
      </w:smartTag>
      <w:r>
        <w:t xml:space="preserve"> t</w:t>
      </w:r>
      <w:r w:rsidR="0039570D">
        <w:t xml:space="preserve">he President of the Chamber had </w:t>
      </w:r>
      <w:r>
        <w:t xml:space="preserve">given the Commission until </w:t>
      </w:r>
      <w:smartTag w:uri="urn:schemas-microsoft-com:office:smarttags" w:element="date">
        <w:smartTagPr>
          <w:attr w:name="Month" w:val="9"/>
          <w:attr w:name="Day" w:val="1"/>
          <w:attr w:name="Year" w:val="1967"/>
        </w:smartTagPr>
        <w:r>
          <w:t>1 September 1967</w:t>
        </w:r>
      </w:smartTag>
      <w:r>
        <w:t xml:space="preserve"> to file a second memorial.</w:t>
      </w:r>
      <w:r w:rsidR="0039570D">
        <w:t xml:space="preserve"> </w:t>
      </w:r>
      <w:r>
        <w:t xml:space="preserve">This was received by the Registry on </w:t>
      </w:r>
      <w:smartTag w:uri="urn:schemas-microsoft-com:office:smarttags" w:element="date">
        <w:smartTagPr>
          <w:attr w:name="Month" w:val="8"/>
          <w:attr w:name="Day" w:val="3"/>
          <w:attr w:name="Year" w:val="1967"/>
        </w:smartTagPr>
        <w:r>
          <w:t>3 August 1967</w:t>
        </w:r>
      </w:smartTag>
      <w:r>
        <w:t>.</w:t>
      </w:r>
    </w:p>
    <w:p w:rsidR="00606B73" w:rsidP="0039570D" w:rsidRDefault="00606B73">
      <w:pPr>
        <w:pStyle w:val="JuPara"/>
      </w:pPr>
      <w:r>
        <w:t>5.</w:t>
      </w:r>
      <w:r w:rsidR="00E85619">
        <w:t xml:space="preserve"> </w:t>
      </w:r>
      <w:r>
        <w:t>As authorised by the Presiden</w:t>
      </w:r>
      <w:r w:rsidR="0039570D">
        <w:t xml:space="preserve">t of the Chamber in an Order of </w:t>
      </w:r>
      <w:smartTag w:uri="urn:schemas-microsoft-com:office:smarttags" w:element="date">
        <w:smartTagPr>
          <w:attr w:name="Month" w:val="9"/>
          <w:attr w:name="Day" w:val="8"/>
          <w:attr w:name="Year" w:val="1967"/>
        </w:smartTagPr>
        <w:r>
          <w:t>8 September 1967</w:t>
        </w:r>
      </w:smartTag>
      <w:r>
        <w:t>, the Government filed a second and final memorial on</w:t>
      </w:r>
      <w:r w:rsidR="0039570D">
        <w:t xml:space="preserve"> </w:t>
      </w:r>
      <w:smartTag w:uri="urn:schemas-microsoft-com:office:smarttags" w:element="date">
        <w:smartTagPr>
          <w:attr w:name="Month" w:val="11"/>
          <w:attr w:name="Day" w:val="17"/>
          <w:attr w:name="Year" w:val="1967"/>
        </w:smartTagPr>
        <w:r>
          <w:t>17 November 1967</w:t>
        </w:r>
      </w:smartTag>
      <w:r>
        <w:t>.</w:t>
      </w:r>
    </w:p>
    <w:p w:rsidR="00606B73" w:rsidP="0039570D" w:rsidRDefault="00606B73">
      <w:pPr>
        <w:pStyle w:val="JuPara"/>
      </w:pPr>
      <w:r>
        <w:t>6.</w:t>
      </w:r>
      <w:r w:rsidR="00E85619">
        <w:t xml:space="preserve"> </w:t>
      </w:r>
      <w:r>
        <w:t>Giving effect to a request</w:t>
      </w:r>
      <w:r w:rsidR="0039570D">
        <w:t xml:space="preserve"> of the Government, the Chamber </w:t>
      </w:r>
      <w:r>
        <w:t>authorised the Agent, counsel and advisers of the former, on</w:t>
      </w:r>
      <w:r w:rsidR="0039570D">
        <w:t xml:space="preserve"> </w:t>
      </w:r>
      <w:r>
        <w:t>24 November 1967, to use the German language in the oral proceedings,</w:t>
      </w:r>
      <w:r w:rsidR="0039570D">
        <w:t xml:space="preserve"> </w:t>
      </w:r>
      <w:r>
        <w:t>it being the responsibility of the Government to ensure the</w:t>
      </w:r>
      <w:r w:rsidR="0039570D">
        <w:t xml:space="preserve"> </w:t>
      </w:r>
      <w:r>
        <w:t>interpretation into French or English of their oral arguments or</w:t>
      </w:r>
      <w:r w:rsidR="0039570D">
        <w:t xml:space="preserve"> </w:t>
      </w:r>
      <w:r>
        <w:t>statements (Rule 27 (2) of the Rules of Court).</w:t>
      </w:r>
    </w:p>
    <w:p w:rsidR="00606B73" w:rsidP="0039570D" w:rsidRDefault="00606B73">
      <w:pPr>
        <w:pStyle w:val="JuPara"/>
      </w:pPr>
      <w:r>
        <w:t>7.</w:t>
      </w:r>
      <w:r w:rsidR="00E85619">
        <w:t xml:space="preserve"> </w:t>
      </w:r>
      <w:r>
        <w:t xml:space="preserve">On 6 and </w:t>
      </w:r>
      <w:smartTag w:uri="urn:schemas-microsoft-com:office:smarttags" w:element="date">
        <w:smartTagPr>
          <w:attr w:name="Month" w:val="1"/>
          <w:attr w:name="Day" w:val="10"/>
          <w:attr w:name="Year" w:val="1968"/>
        </w:smartTagPr>
        <w:r>
          <w:t>10 January 1968</w:t>
        </w:r>
      </w:smartTag>
      <w:r>
        <w:t xml:space="preserve"> the Pres</w:t>
      </w:r>
      <w:r w:rsidR="0039570D">
        <w:t xml:space="preserve">ident of the Chamber instructed </w:t>
      </w:r>
      <w:r>
        <w:t>the Registrar to invite the Commission to produce certain documents,</w:t>
      </w:r>
      <w:r w:rsidR="0039570D">
        <w:t xml:space="preserve"> </w:t>
      </w:r>
      <w:r>
        <w:t xml:space="preserve">which were placed on the file on 8 and </w:t>
      </w:r>
      <w:smartTag w:uri="urn:schemas-microsoft-com:office:smarttags" w:element="date">
        <w:smartTagPr>
          <w:attr w:name="Month" w:val="1"/>
          <w:attr w:name="Day" w:val="11"/>
          <w:attr w:name="Year" w:val="1968"/>
        </w:smartTagPr>
        <w:r>
          <w:t>11 January 1968</w:t>
        </w:r>
      </w:smartTag>
      <w:r>
        <w:t>.</w:t>
      </w:r>
    </w:p>
    <w:p w:rsidR="00606B73" w:rsidP="0039570D" w:rsidRDefault="00606B73">
      <w:pPr>
        <w:pStyle w:val="JuPara"/>
      </w:pPr>
      <w:r>
        <w:t>8.</w:t>
      </w:r>
      <w:r w:rsidR="00E85619">
        <w:t xml:space="preserve"> </w:t>
      </w:r>
      <w:r>
        <w:t xml:space="preserve">In accordance with an Order made </w:t>
      </w:r>
      <w:r w:rsidR="0039570D">
        <w:t xml:space="preserve">by the President of the Chamber </w:t>
      </w:r>
      <w:r>
        <w:t xml:space="preserve">on </w:t>
      </w:r>
      <w:smartTag w:uri="urn:schemas-microsoft-com:office:smarttags" w:element="date">
        <w:smartTagPr>
          <w:attr w:name="Month" w:val="11"/>
          <w:attr w:name="Day" w:val="21"/>
          <w:attr w:name="Year" w:val="1967"/>
        </w:smartTagPr>
        <w:r>
          <w:t>21 November 1967</w:t>
        </w:r>
      </w:smartTag>
      <w:r>
        <w:t>, a public hearing was held at the Human Rights</w:t>
      </w:r>
      <w:r w:rsidR="0039570D">
        <w:t xml:space="preserve"> </w:t>
      </w:r>
      <w:r>
        <w:t xml:space="preserve">Building, </w:t>
      </w:r>
      <w:smartTag w:uri="urn:schemas-microsoft-com:office:smarttags" w:element="City">
        <w:smartTag w:uri="urn:schemas-microsoft-com:office:smarttags" w:element="place">
          <w:r>
            <w:t>Strasbourg</w:t>
          </w:r>
        </w:smartTag>
      </w:smartTag>
      <w:r>
        <w:t xml:space="preserve">, on 9 and </w:t>
      </w:r>
      <w:smartTag w:uri="urn:schemas-microsoft-com:office:smarttags" w:element="date">
        <w:smartTagPr>
          <w:attr w:name="Month" w:val="1"/>
          <w:attr w:name="Day" w:val="10"/>
          <w:attr w:name="Year" w:val="1968"/>
        </w:smartTagPr>
        <w:r>
          <w:t>10 January 1968</w:t>
        </w:r>
      </w:smartTag>
      <w:r>
        <w:t>.</w:t>
      </w:r>
    </w:p>
    <w:p w:rsidR="00606B73" w:rsidP="0039570D" w:rsidRDefault="00606B73">
      <w:pPr>
        <w:pStyle w:val="JuPara"/>
      </w:pPr>
      <w:r>
        <w:t>There appeared before the Court:</w:t>
      </w:r>
    </w:p>
    <w:p w:rsidR="00606B73" w:rsidP="0039570D" w:rsidRDefault="00606B73">
      <w:pPr>
        <w:pStyle w:val="JuPara"/>
      </w:pPr>
      <w:r>
        <w:t>- for the Commission:</w:t>
      </w:r>
    </w:p>
    <w:p w:rsidRPr="00E85619" w:rsidR="00606B73" w:rsidP="00CE63FA" w:rsidRDefault="0039570D">
      <w:pPr>
        <w:pStyle w:val="JuCourtChar"/>
        <w:rPr>
          <w:lang w:val="en-GB"/>
        </w:rPr>
      </w:pPr>
      <w:r w:rsidRPr="00E85619">
        <w:rPr>
          <w:lang w:val="en-GB"/>
        </w:rPr>
        <w:tab/>
      </w:r>
      <w:r w:rsidRPr="00E85619" w:rsidR="00606B73">
        <w:rPr>
          <w:lang w:val="en-GB"/>
        </w:rPr>
        <w:t xml:space="preserve">Mr. M. </w:t>
      </w:r>
      <w:r w:rsidRPr="00E85619" w:rsidR="00606B73">
        <w:rPr>
          <w:rStyle w:val="JuNames"/>
          <w:lang w:val="en-GB"/>
        </w:rPr>
        <w:t>Sørensen</w:t>
      </w:r>
      <w:r w:rsidRPr="00E85619" w:rsidR="00606B73">
        <w:rPr>
          <w:lang w:val="en-GB"/>
        </w:rPr>
        <w:t xml:space="preserve">, </w:t>
      </w:r>
      <w:r w:rsidRPr="00E85619">
        <w:rPr>
          <w:lang w:val="en-GB"/>
        </w:rPr>
        <w:tab/>
      </w:r>
      <w:r w:rsidRPr="00E85619" w:rsidR="00A43D17">
        <w:rPr>
          <w:lang w:val="en-GB"/>
        </w:rPr>
        <w:t xml:space="preserve"> </w:t>
      </w:r>
      <w:r w:rsidRPr="00E85619" w:rsidR="00606B73">
        <w:rPr>
          <w:i/>
          <w:lang w:val="en-GB"/>
        </w:rPr>
        <w:t>Principal Delegate</w:t>
      </w:r>
      <w:r w:rsidRPr="00E85619" w:rsidR="00606B73">
        <w:rPr>
          <w:lang w:val="en-GB"/>
        </w:rPr>
        <w:t>, and</w:t>
      </w:r>
    </w:p>
    <w:p w:rsidRPr="00E85619" w:rsidR="00606B73" w:rsidP="00CE63FA" w:rsidRDefault="00A43D17">
      <w:pPr>
        <w:tabs>
          <w:tab w:val="left" w:pos="426"/>
        </w:tabs>
        <w:rPr>
          <w:rStyle w:val="JuCourtCharChar"/>
          <w:lang w:val="en-GB"/>
        </w:rPr>
      </w:pPr>
      <w:r w:rsidRPr="00E85619">
        <w:rPr>
          <w:rStyle w:val="JuCourtCharChar"/>
          <w:lang w:val="en-GB"/>
        </w:rPr>
        <w:tab/>
      </w:r>
      <w:r w:rsidRPr="00E85619" w:rsidR="00606B73">
        <w:rPr>
          <w:rStyle w:val="JuCourtCharChar"/>
          <w:lang w:val="en-GB"/>
        </w:rPr>
        <w:t xml:space="preserve">MM. C.T. </w:t>
      </w:r>
      <w:r w:rsidRPr="00E85619" w:rsidR="00606B73">
        <w:rPr>
          <w:rStyle w:val="JuNames"/>
          <w:lang w:val="en-GB"/>
        </w:rPr>
        <w:t>Eustathiades</w:t>
      </w:r>
      <w:r w:rsidRPr="00E85619" w:rsidR="00606B73">
        <w:rPr>
          <w:rStyle w:val="JuCourtCharChar"/>
          <w:lang w:val="en-GB"/>
        </w:rPr>
        <w:t xml:space="preserve">, F. </w:t>
      </w:r>
      <w:r w:rsidRPr="00E85619" w:rsidR="00606B73">
        <w:rPr>
          <w:rStyle w:val="JuNames"/>
          <w:lang w:val="en-GB"/>
        </w:rPr>
        <w:t>Ermacora</w:t>
      </w:r>
      <w:r w:rsidRPr="00E85619" w:rsidR="00606B73">
        <w:rPr>
          <w:rStyle w:val="JuCourtCharChar"/>
          <w:lang w:val="en-GB"/>
        </w:rPr>
        <w:t xml:space="preserve"> </w:t>
      </w:r>
      <w:r w:rsidRPr="00EF3FE2" w:rsidR="00606B73">
        <w:rPr>
          <w:rStyle w:val="JuCourtCharChar"/>
          <w:lang w:val="en-US"/>
        </w:rPr>
        <w:t>and</w:t>
      </w:r>
      <w:r w:rsidRPr="00E85619" w:rsidR="00606B73">
        <w:rPr>
          <w:rStyle w:val="JuCourtCharChar"/>
          <w:lang w:val="en-GB"/>
        </w:rPr>
        <w:t xml:space="preserve"> J.E.S. </w:t>
      </w:r>
      <w:r w:rsidRPr="00E85619" w:rsidR="00606B73">
        <w:rPr>
          <w:rStyle w:val="JuNames"/>
          <w:lang w:val="en-GB"/>
        </w:rPr>
        <w:t>Fawcett</w:t>
      </w:r>
      <w:r w:rsidRPr="00E85619" w:rsidR="00606B73">
        <w:rPr>
          <w:rStyle w:val="JuCourtCharChar"/>
          <w:lang w:val="en-GB"/>
        </w:rPr>
        <w:t>,</w:t>
      </w:r>
      <w:r w:rsidRPr="00E85619" w:rsidR="00E85619">
        <w:rPr>
          <w:rStyle w:val="JuCourtCharChar"/>
          <w:lang w:val="en-GB"/>
        </w:rPr>
        <w:t xml:space="preserve">  </w:t>
      </w:r>
      <w:r w:rsidRPr="00E85619">
        <w:rPr>
          <w:rStyle w:val="JuCourtCharChar"/>
          <w:lang w:val="en-GB"/>
        </w:rPr>
        <w:t xml:space="preserve"> </w:t>
      </w:r>
      <w:r w:rsidRPr="00E85619">
        <w:rPr>
          <w:rStyle w:val="JuCourtCharChar"/>
          <w:lang w:val="en-GB"/>
        </w:rPr>
        <w:tab/>
      </w:r>
      <w:r w:rsidRPr="00E85619" w:rsidR="00CE63FA">
        <w:rPr>
          <w:rStyle w:val="JuCourtCharChar"/>
          <w:lang w:val="en-GB"/>
        </w:rPr>
        <w:tab/>
      </w:r>
      <w:r w:rsidRPr="00E85619" w:rsidR="00CE63FA">
        <w:rPr>
          <w:rStyle w:val="JuCourtCharChar"/>
          <w:lang w:val="en-GB"/>
        </w:rPr>
        <w:tab/>
      </w:r>
      <w:r w:rsidRPr="00E85619" w:rsidR="00CE63FA">
        <w:rPr>
          <w:rStyle w:val="JuCourtCharChar"/>
          <w:lang w:val="en-GB"/>
        </w:rPr>
        <w:tab/>
      </w:r>
      <w:r w:rsidRPr="00E85619" w:rsidR="00CE63FA">
        <w:rPr>
          <w:rStyle w:val="JuCourtCharChar"/>
          <w:lang w:val="en-GB"/>
        </w:rPr>
        <w:tab/>
      </w:r>
      <w:r w:rsidRPr="00E85619" w:rsidR="00CE63FA">
        <w:rPr>
          <w:rStyle w:val="JuCourtCharChar"/>
          <w:lang w:val="en-GB"/>
        </w:rPr>
        <w:tab/>
      </w:r>
      <w:r w:rsidRPr="00E85619" w:rsidR="00CE63FA">
        <w:rPr>
          <w:rStyle w:val="JuCourtCharChar"/>
          <w:lang w:val="en-GB"/>
        </w:rPr>
        <w:tab/>
      </w:r>
      <w:r w:rsidRPr="00E85619" w:rsidR="00CE63FA">
        <w:rPr>
          <w:rStyle w:val="JuCourtCharChar"/>
          <w:lang w:val="en-GB"/>
        </w:rPr>
        <w:tab/>
      </w:r>
      <w:r w:rsidRPr="00E85619" w:rsidR="00CE63FA">
        <w:rPr>
          <w:rStyle w:val="JuCourtCharChar"/>
          <w:lang w:val="en-GB"/>
        </w:rPr>
        <w:tab/>
      </w:r>
      <w:r w:rsidRPr="00E85619" w:rsidR="00CE63FA">
        <w:rPr>
          <w:rStyle w:val="JuCourtCharChar"/>
          <w:lang w:val="en-GB"/>
        </w:rPr>
        <w:tab/>
      </w:r>
      <w:r w:rsidRPr="00E85619" w:rsidR="00E85619">
        <w:rPr>
          <w:rStyle w:val="JuCourtCharChar"/>
          <w:lang w:val="en-GB"/>
        </w:rPr>
        <w:t xml:space="preserve">     </w:t>
      </w:r>
      <w:r w:rsidRPr="001C5C09" w:rsidR="00606B73">
        <w:rPr>
          <w:rStyle w:val="JuCourtCharChar"/>
          <w:i/>
          <w:iCs/>
          <w:lang w:val="en-GB"/>
        </w:rPr>
        <w:t>Delegates</w:t>
      </w:r>
      <w:r w:rsidRPr="00E85619" w:rsidR="00606B73">
        <w:rPr>
          <w:rStyle w:val="JuCourtCharChar"/>
          <w:lang w:val="en-GB"/>
        </w:rPr>
        <w:t>;</w:t>
      </w:r>
    </w:p>
    <w:p w:rsidR="00606B73" w:rsidP="004A0B2F" w:rsidRDefault="00606B73">
      <w:pPr>
        <w:pStyle w:val="JuPara"/>
      </w:pPr>
      <w:r>
        <w:t>- for the Government:</w:t>
      </w:r>
    </w:p>
    <w:p w:rsidRPr="00E85619" w:rsidR="00E85619" w:rsidP="00CE63FA" w:rsidRDefault="00A43D17">
      <w:pPr>
        <w:pStyle w:val="JuCourtChar"/>
        <w:rPr>
          <w:lang w:val="en-GB"/>
        </w:rPr>
      </w:pPr>
      <w:r w:rsidRPr="00E85619">
        <w:rPr>
          <w:lang w:val="en-GB"/>
        </w:rPr>
        <w:tab/>
      </w:r>
      <w:r w:rsidRPr="00E85619" w:rsidR="00606B73">
        <w:rPr>
          <w:lang w:val="en-GB"/>
        </w:rPr>
        <w:t xml:space="preserve">Mr. W. </w:t>
      </w:r>
      <w:r w:rsidRPr="00E85619" w:rsidR="00606B73">
        <w:rPr>
          <w:rStyle w:val="JuNames"/>
          <w:lang w:val="en-GB"/>
        </w:rPr>
        <w:t>Bertram</w:t>
      </w:r>
      <w:r w:rsidRPr="00E85619" w:rsidR="00606B73">
        <w:rPr>
          <w:lang w:val="en-GB"/>
        </w:rPr>
        <w:t>, Ministerialrat</w:t>
      </w:r>
    </w:p>
    <w:p w:rsidRPr="00E85619" w:rsidR="00606B73" w:rsidP="00CE63FA" w:rsidRDefault="00A43D17">
      <w:pPr>
        <w:pStyle w:val="JuCourtChar"/>
        <w:rPr>
          <w:lang w:val="en-GB"/>
        </w:rPr>
      </w:pPr>
      <w:r w:rsidRPr="00E85619">
        <w:rPr>
          <w:lang w:val="en-GB"/>
        </w:rPr>
        <w:tab/>
      </w:r>
      <w:r w:rsidRPr="00E85619">
        <w:rPr>
          <w:lang w:val="en-GB"/>
        </w:rPr>
        <w:tab/>
      </w:r>
      <w:r w:rsidRPr="00E85619">
        <w:rPr>
          <w:lang w:val="en-GB"/>
        </w:rPr>
        <w:tab/>
      </w:r>
      <w:r w:rsidRPr="00E85619" w:rsidR="00606B73">
        <w:rPr>
          <w:lang w:val="en-GB"/>
        </w:rPr>
        <w:t xml:space="preserve">in </w:t>
      </w:r>
      <w:r w:rsidRPr="00CE63FA" w:rsidR="00606B73">
        <w:rPr>
          <w:lang w:val="en-GB"/>
        </w:rPr>
        <w:t>the</w:t>
      </w:r>
      <w:r w:rsidRPr="00E85619" w:rsidR="00606B73">
        <w:rPr>
          <w:lang w:val="en-GB"/>
        </w:rPr>
        <w:t xml:space="preserve"> </w:t>
      </w:r>
      <w:r w:rsidRPr="00CE63FA" w:rsidR="00606B73">
        <w:rPr>
          <w:lang w:val="en-GB"/>
        </w:rPr>
        <w:t>Federal</w:t>
      </w:r>
      <w:r w:rsidRPr="00E85619" w:rsidR="00606B73">
        <w:rPr>
          <w:lang w:val="en-GB"/>
        </w:rPr>
        <w:t xml:space="preserve"> </w:t>
      </w:r>
      <w:r w:rsidRPr="00CE63FA" w:rsidR="00606B73">
        <w:rPr>
          <w:lang w:val="en-GB"/>
        </w:rPr>
        <w:t>Ministry</w:t>
      </w:r>
      <w:r w:rsidRPr="00E85619" w:rsidR="00606B73">
        <w:rPr>
          <w:lang w:val="en-GB"/>
        </w:rPr>
        <w:t xml:space="preserve"> of Justice,</w:t>
      </w:r>
    </w:p>
    <w:p w:rsidRPr="00E85619" w:rsidR="00606B73" w:rsidP="00CE63FA" w:rsidRDefault="00A43D17">
      <w:pPr>
        <w:pStyle w:val="JuCourtChar"/>
        <w:rPr>
          <w:lang w:val="en-GB"/>
        </w:rPr>
      </w:pPr>
      <w:r w:rsidRPr="00E85619">
        <w:rPr>
          <w:lang w:val="en-GB"/>
        </w:rPr>
        <w:tab/>
      </w:r>
      <w:r w:rsidRPr="00E85619">
        <w:rPr>
          <w:lang w:val="en-GB"/>
        </w:rPr>
        <w:tab/>
      </w:r>
      <w:r w:rsidRPr="00E85619">
        <w:rPr>
          <w:lang w:val="en-GB"/>
        </w:rPr>
        <w:tab/>
      </w:r>
      <w:r w:rsidRPr="00E85619">
        <w:rPr>
          <w:lang w:val="en-GB"/>
        </w:rPr>
        <w:tab/>
      </w:r>
      <w:r w:rsidRPr="00E85619" w:rsidR="00606B73">
        <w:rPr>
          <w:i/>
          <w:iCs/>
          <w:lang w:val="en-GB"/>
        </w:rPr>
        <w:t>Agent</w:t>
      </w:r>
      <w:r w:rsidRPr="00E85619" w:rsidR="00606B73">
        <w:rPr>
          <w:lang w:val="en-GB"/>
        </w:rPr>
        <w:t xml:space="preserve">, </w:t>
      </w:r>
      <w:r w:rsidRPr="001C5C09" w:rsidR="00606B73">
        <w:rPr>
          <w:lang w:val="en-GB"/>
        </w:rPr>
        <w:t>assisted</w:t>
      </w:r>
      <w:r w:rsidRPr="00E85619" w:rsidR="00606B73">
        <w:rPr>
          <w:lang w:val="en-GB"/>
        </w:rPr>
        <w:t xml:space="preserve"> by:</w:t>
      </w:r>
    </w:p>
    <w:p w:rsidR="00E85619" w:rsidP="00CE63FA" w:rsidRDefault="00A43D17">
      <w:pPr>
        <w:pStyle w:val="JuCourtChar"/>
        <w:rPr>
          <w:lang w:val="en-GB"/>
        </w:rPr>
      </w:pPr>
      <w:r w:rsidRPr="00E85619">
        <w:rPr>
          <w:lang w:val="en-GB"/>
        </w:rPr>
        <w:tab/>
      </w:r>
      <w:r w:rsidRPr="00CE63FA" w:rsidR="00606B73">
        <w:rPr>
          <w:lang w:val="en-GB"/>
        </w:rPr>
        <w:t>Mr. W.</w:t>
      </w:r>
      <w:r w:rsidRPr="00E85619" w:rsidR="00606B73">
        <w:rPr>
          <w:lang w:val="en-GB"/>
        </w:rPr>
        <w:t xml:space="preserve"> </w:t>
      </w:r>
      <w:r w:rsidRPr="00E85619" w:rsidR="00606B73">
        <w:rPr>
          <w:rStyle w:val="JuNames"/>
          <w:lang w:val="en-GB"/>
        </w:rPr>
        <w:t>Krüger</w:t>
      </w:r>
      <w:r w:rsidRPr="00E85619" w:rsidR="00606B73">
        <w:rPr>
          <w:lang w:val="en-GB"/>
        </w:rPr>
        <w:t>, Regierungsdirektor</w:t>
      </w:r>
    </w:p>
    <w:p w:rsidRPr="00E85619" w:rsidR="00606B73" w:rsidP="00CE63FA" w:rsidRDefault="00A43D17">
      <w:pPr>
        <w:pStyle w:val="JuCourtChar"/>
        <w:rPr>
          <w:lang w:val="en-GB"/>
        </w:rPr>
      </w:pPr>
      <w:r w:rsidRPr="00E85619">
        <w:rPr>
          <w:lang w:val="en-GB"/>
        </w:rPr>
        <w:tab/>
      </w:r>
      <w:r w:rsidRPr="00E85619">
        <w:rPr>
          <w:lang w:val="en-GB"/>
        </w:rPr>
        <w:tab/>
      </w:r>
      <w:r w:rsidRPr="00E85619" w:rsidR="00CE63FA">
        <w:rPr>
          <w:lang w:val="en-GB"/>
        </w:rPr>
        <w:tab/>
      </w:r>
      <w:r w:rsidRPr="00E85619" w:rsidR="00606B73">
        <w:rPr>
          <w:lang w:val="en-GB"/>
        </w:rPr>
        <w:t xml:space="preserve">in </w:t>
      </w:r>
      <w:r w:rsidRPr="001C5C09" w:rsidR="00606B73">
        <w:rPr>
          <w:lang w:val="en-GB"/>
        </w:rPr>
        <w:t>the</w:t>
      </w:r>
      <w:r w:rsidRPr="00E85619" w:rsidR="00606B73">
        <w:rPr>
          <w:lang w:val="en-GB"/>
        </w:rPr>
        <w:t xml:space="preserve"> </w:t>
      </w:r>
      <w:r w:rsidRPr="001C5C09" w:rsidR="00606B73">
        <w:rPr>
          <w:lang w:val="en-GB"/>
        </w:rPr>
        <w:t>Federal</w:t>
      </w:r>
      <w:r w:rsidRPr="00E85619" w:rsidR="00606B73">
        <w:rPr>
          <w:lang w:val="en-GB"/>
        </w:rPr>
        <w:t xml:space="preserve"> Ministry of Justice,</w:t>
      </w:r>
    </w:p>
    <w:p w:rsidR="00E85619" w:rsidP="00CE63FA" w:rsidRDefault="00A43D17">
      <w:pPr>
        <w:pStyle w:val="JuCourtChar"/>
        <w:rPr>
          <w:lang w:val="en-GB"/>
        </w:rPr>
      </w:pPr>
      <w:r w:rsidRPr="00E85619">
        <w:rPr>
          <w:lang w:val="en-GB"/>
        </w:rPr>
        <w:tab/>
      </w:r>
      <w:r w:rsidRPr="00CE63FA" w:rsidR="00606B73">
        <w:rPr>
          <w:lang w:val="en-GB"/>
        </w:rPr>
        <w:t>Mr. D.</w:t>
      </w:r>
      <w:r w:rsidRPr="00E85619" w:rsidR="00606B73">
        <w:rPr>
          <w:lang w:val="en-GB"/>
        </w:rPr>
        <w:t xml:space="preserve"> </w:t>
      </w:r>
      <w:r w:rsidRPr="00E85619" w:rsidR="00606B73">
        <w:rPr>
          <w:rStyle w:val="JuNames"/>
          <w:lang w:val="en-GB"/>
        </w:rPr>
        <w:t>Schultz</w:t>
      </w:r>
      <w:r w:rsidRPr="00E85619" w:rsidR="00606B73">
        <w:rPr>
          <w:lang w:val="en-GB"/>
        </w:rPr>
        <w:t>, Senatsrat</w:t>
      </w:r>
    </w:p>
    <w:p w:rsidRPr="00E85619" w:rsidR="00606B73" w:rsidP="00CE63FA" w:rsidRDefault="00A43D17">
      <w:pPr>
        <w:pStyle w:val="JuCourtChar"/>
        <w:rPr>
          <w:lang w:val="en-GB"/>
        </w:rPr>
      </w:pPr>
      <w:r w:rsidRPr="00E85619">
        <w:rPr>
          <w:lang w:val="en-GB"/>
        </w:rPr>
        <w:tab/>
      </w:r>
      <w:r w:rsidRPr="00E85619">
        <w:rPr>
          <w:lang w:val="en-GB"/>
        </w:rPr>
        <w:tab/>
      </w:r>
      <w:r w:rsidRPr="00E85619" w:rsidR="00CE63FA">
        <w:rPr>
          <w:lang w:val="en-GB"/>
        </w:rPr>
        <w:tab/>
      </w:r>
      <w:r w:rsidRPr="00E85619" w:rsidR="00606B73">
        <w:rPr>
          <w:lang w:val="en-GB"/>
        </w:rPr>
        <w:t xml:space="preserve">in </w:t>
      </w:r>
      <w:r w:rsidRPr="00B85962" w:rsidR="00606B73">
        <w:rPr>
          <w:lang w:val="en-GB"/>
        </w:rPr>
        <w:t>the</w:t>
      </w:r>
      <w:r w:rsidRPr="00E85619" w:rsidR="00606B73">
        <w:rPr>
          <w:lang w:val="en-GB"/>
        </w:rPr>
        <w:t xml:space="preserve"> Berlin Ministry of Justice, and</w:t>
      </w:r>
    </w:p>
    <w:p w:rsidRPr="00E85619" w:rsidR="00E85619" w:rsidP="00CE63FA" w:rsidRDefault="00A43D17">
      <w:pPr>
        <w:pStyle w:val="JuCourtChar"/>
        <w:rPr>
          <w:lang w:val="en-GB"/>
        </w:rPr>
      </w:pPr>
      <w:r w:rsidRPr="00E85619">
        <w:rPr>
          <w:lang w:val="en-GB"/>
        </w:rPr>
        <w:tab/>
      </w:r>
      <w:r w:rsidRPr="00E85619" w:rsidR="00606B73">
        <w:rPr>
          <w:lang w:val="en-GB"/>
        </w:rPr>
        <w:t xml:space="preserve">Mr. H. </w:t>
      </w:r>
      <w:r w:rsidRPr="00E85619" w:rsidR="00606B73">
        <w:rPr>
          <w:rStyle w:val="JuNames"/>
          <w:smallCaps w:val="0"/>
          <w:lang w:val="en-GB"/>
        </w:rPr>
        <w:t>Gross</w:t>
      </w:r>
      <w:r w:rsidRPr="00E85619" w:rsidR="00606B73">
        <w:rPr>
          <w:lang w:val="en-GB"/>
        </w:rPr>
        <w:t xml:space="preserve">, Senior Public </w:t>
      </w:r>
      <w:r w:rsidRPr="00B85962" w:rsidR="00606B73">
        <w:rPr>
          <w:lang w:val="en-GB"/>
        </w:rPr>
        <w:t>Prosecutor</w:t>
      </w:r>
      <w:r w:rsidRPr="00E85619" w:rsidR="00606B73">
        <w:rPr>
          <w:lang w:val="en-GB"/>
        </w:rPr>
        <w:t>,</w:t>
      </w:r>
    </w:p>
    <w:p w:rsidRPr="00E85619" w:rsidR="00606B73" w:rsidP="00CE63FA" w:rsidRDefault="00A43D17">
      <w:pPr>
        <w:pStyle w:val="JuCourtChar"/>
        <w:rPr>
          <w:lang w:val="en-GB"/>
        </w:rPr>
      </w:pPr>
      <w:r w:rsidRPr="00E85619">
        <w:rPr>
          <w:lang w:val="en-GB"/>
        </w:rPr>
        <w:tab/>
      </w:r>
      <w:r w:rsidRPr="00E85619">
        <w:rPr>
          <w:lang w:val="en-GB"/>
        </w:rPr>
        <w:tab/>
      </w:r>
      <w:r w:rsidRPr="00E85619">
        <w:rPr>
          <w:lang w:val="en-GB"/>
        </w:rPr>
        <w:tab/>
      </w:r>
      <w:r w:rsidRPr="00E85619" w:rsidR="00606B73">
        <w:rPr>
          <w:lang w:val="en-GB"/>
        </w:rPr>
        <w:t>Public Prosecutor</w:t>
      </w:r>
      <w:r w:rsidRPr="00E85619" w:rsidR="00E85619">
        <w:rPr>
          <w:lang w:val="en-GB"/>
        </w:rPr>
        <w:t>’</w:t>
      </w:r>
      <w:r w:rsidRPr="00E85619" w:rsidR="00606B73">
        <w:rPr>
          <w:lang w:val="en-GB"/>
        </w:rPr>
        <w:t>s Office,</w:t>
      </w:r>
      <w:r w:rsidRPr="00E85619">
        <w:rPr>
          <w:lang w:val="en-GB"/>
        </w:rPr>
        <w:t xml:space="preserve"> </w:t>
      </w:r>
      <w:smartTag w:uri="urn:schemas-microsoft-com:office:smarttags" w:element="State">
        <w:smartTag w:uri="urn:schemas-microsoft-com:office:smarttags" w:element="place">
          <w:r w:rsidR="00606B73" w:rsidRPr="00E85619">
            <w:rPr>
              <w:lang w:val="en-GB"/>
            </w:rPr>
            <w:t>Berlin</w:t>
          </w:r>
        </w:smartTag>
      </w:smartTag>
      <w:r w:rsidRPr="00E85619" w:rsidR="00606B73">
        <w:rPr>
          <w:lang w:val="en-GB"/>
        </w:rPr>
        <w:t xml:space="preserve">, </w:t>
      </w:r>
      <w:r w:rsidRPr="00E85619">
        <w:rPr>
          <w:lang w:val="en-GB"/>
        </w:rPr>
        <w:tab/>
      </w:r>
      <w:r w:rsidRPr="00BA463E" w:rsidR="00606B73">
        <w:rPr>
          <w:i/>
          <w:iCs/>
          <w:lang w:val="en-GB"/>
        </w:rPr>
        <w:t>Counsel</w:t>
      </w:r>
      <w:r w:rsidRPr="00E85619" w:rsidR="00606B73">
        <w:rPr>
          <w:lang w:val="en-GB"/>
        </w:rPr>
        <w:t>.</w:t>
      </w:r>
    </w:p>
    <w:p w:rsidR="00606B73" w:rsidP="004A0B2F" w:rsidRDefault="00606B73">
      <w:pPr>
        <w:pStyle w:val="JuPara"/>
      </w:pPr>
      <w:r>
        <w:t>The Court heard statements and submissions:</w:t>
      </w:r>
    </w:p>
    <w:p w:rsidR="00606B73" w:rsidP="004A0B2F" w:rsidRDefault="00606B73">
      <w:pPr>
        <w:pStyle w:val="JuPara"/>
      </w:pPr>
      <w:r>
        <w:t xml:space="preserve">- for the Commission: by </w:t>
      </w:r>
      <w:r w:rsidRPr="00E85619">
        <w:rPr>
          <w:rStyle w:val="JuCourtCharChar"/>
          <w:lang w:val="en-GB"/>
        </w:rPr>
        <w:t>Mr. M.</w:t>
      </w:r>
      <w:r>
        <w:t xml:space="preserve"> </w:t>
      </w:r>
      <w:r w:rsidRPr="00E85619">
        <w:rPr>
          <w:rStyle w:val="JuNames"/>
          <w:lang w:val="en-GB"/>
        </w:rPr>
        <w:t>Sørensen</w:t>
      </w:r>
      <w:r>
        <w:t>;</w:t>
      </w:r>
    </w:p>
    <w:p w:rsidR="00606B73" w:rsidP="004A0B2F" w:rsidRDefault="00606B73">
      <w:pPr>
        <w:pStyle w:val="JuPara"/>
      </w:pPr>
      <w:r>
        <w:t xml:space="preserve">- for the Government: by </w:t>
      </w:r>
      <w:r w:rsidRPr="00E85619">
        <w:rPr>
          <w:rStyle w:val="JuCourtCharChar"/>
          <w:lang w:val="en-GB"/>
        </w:rPr>
        <w:t xml:space="preserve">MM. W. </w:t>
      </w:r>
      <w:r w:rsidRPr="00E85619">
        <w:rPr>
          <w:rStyle w:val="JuNames"/>
          <w:lang w:val="en-GB"/>
        </w:rPr>
        <w:t>Bertram</w:t>
      </w:r>
      <w:r>
        <w:t xml:space="preserve">, </w:t>
      </w:r>
      <w:r w:rsidRPr="00E85619">
        <w:rPr>
          <w:rStyle w:val="JuCourtCharChar"/>
          <w:lang w:val="en-GB"/>
        </w:rPr>
        <w:t>H.</w:t>
      </w:r>
      <w:r>
        <w:t xml:space="preserve"> </w:t>
      </w:r>
      <w:r w:rsidRPr="00E85619">
        <w:rPr>
          <w:rStyle w:val="JuNames"/>
          <w:lang w:val="en-GB"/>
        </w:rPr>
        <w:t>Gross</w:t>
      </w:r>
      <w:r>
        <w:t xml:space="preserve"> and </w:t>
      </w:r>
      <w:r w:rsidRPr="00E85619">
        <w:rPr>
          <w:rStyle w:val="JuCourtCharChar"/>
          <w:lang w:val="en-GB"/>
        </w:rPr>
        <w:t>D.</w:t>
      </w:r>
      <w:r>
        <w:t xml:space="preserve"> </w:t>
      </w:r>
      <w:r w:rsidRPr="00E85619">
        <w:rPr>
          <w:rStyle w:val="JuNames"/>
          <w:lang w:val="en-GB"/>
        </w:rPr>
        <w:t>Schultz</w:t>
      </w:r>
      <w:r>
        <w:t>.</w:t>
      </w:r>
    </w:p>
    <w:p w:rsidR="00606B73" w:rsidP="004A0B2F" w:rsidRDefault="00606B73">
      <w:pPr>
        <w:pStyle w:val="JuPara"/>
      </w:pPr>
      <w:r>
        <w:t xml:space="preserve">On </w:t>
      </w:r>
      <w:smartTag w:uri="urn:schemas-microsoft-com:office:smarttags" w:element="date">
        <w:smartTagPr>
          <w:attr w:name="Month" w:val="1"/>
          <w:attr w:name="Day" w:val="9"/>
          <w:attr w:name="Year" w:val="1968"/>
        </w:smartTagPr>
        <w:r>
          <w:t>9 January 1968</w:t>
        </w:r>
      </w:smartTag>
      <w:r>
        <w:t xml:space="preserve"> the Court put to the Agent for the Government and</w:t>
      </w:r>
      <w:r w:rsidR="004A0B2F">
        <w:t xml:space="preserve"> </w:t>
      </w:r>
      <w:r>
        <w:t>the representatives of the Commission certain questions, to which they</w:t>
      </w:r>
      <w:r w:rsidR="004A0B2F">
        <w:t xml:space="preserve"> </w:t>
      </w:r>
      <w:r>
        <w:t>replied on 10 January.</w:t>
      </w:r>
    </w:p>
    <w:p w:rsidR="00606B73" w:rsidP="0057459E" w:rsidRDefault="00606B73">
      <w:pPr>
        <w:pStyle w:val="JuPara"/>
      </w:pPr>
      <w:r>
        <w:t>On the same day the President of th</w:t>
      </w:r>
      <w:r w:rsidR="0057459E">
        <w:t xml:space="preserve">e Chamber declared the hearings </w:t>
      </w:r>
      <w:r>
        <w:t>closed.</w:t>
      </w:r>
    </w:p>
    <w:p w:rsidR="00606B73" w:rsidP="0057459E" w:rsidRDefault="0057459E">
      <w:pPr>
        <w:pStyle w:val="JuPara"/>
      </w:pPr>
      <w:r>
        <w:t>9.</w:t>
      </w:r>
      <w:r w:rsidR="00E85619">
        <w:t xml:space="preserve"> </w:t>
      </w:r>
      <w:r>
        <w:t xml:space="preserve">On 1 February and </w:t>
      </w:r>
      <w:smartTag w:uri="urn:schemas-microsoft-com:office:smarttags" w:element="date">
        <w:smartTagPr>
          <w:attr w:name="Month" w:val="4"/>
          <w:attr w:name="Day" w:val="25"/>
          <w:attr w:name="Year" w:val="1968"/>
        </w:smartTagPr>
        <w:r>
          <w:t xml:space="preserve">25 </w:t>
        </w:r>
        <w:r w:rsidR="00606B73">
          <w:t>April 1968</w:t>
        </w:r>
      </w:smartTag>
      <w:r w:rsidR="00606B73">
        <w:t xml:space="preserve"> the President of the Chamber</w:t>
      </w:r>
      <w:r>
        <w:t xml:space="preserve"> </w:t>
      </w:r>
      <w:r w:rsidR="00606B73">
        <w:t>instructed the Registrar to obtain from the Commission certain</w:t>
      </w:r>
      <w:r>
        <w:t xml:space="preserve"> </w:t>
      </w:r>
      <w:r w:rsidR="00606B73">
        <w:t>additional information and documents, which the Commission supplied in</w:t>
      </w:r>
      <w:r>
        <w:t xml:space="preserve"> </w:t>
      </w:r>
      <w:r w:rsidR="00606B73">
        <w:t>February and at the end of April.</w:t>
      </w:r>
    </w:p>
    <w:p w:rsidR="00606B73" w:rsidP="0057459E" w:rsidRDefault="00606B73">
      <w:pPr>
        <w:pStyle w:val="JuPara"/>
      </w:pPr>
      <w:r>
        <w:t>10.</w:t>
      </w:r>
      <w:r w:rsidR="00E85619">
        <w:t xml:space="preserve"> </w:t>
      </w:r>
      <w:r>
        <w:t>After deliberating in pri</w:t>
      </w:r>
      <w:r w:rsidR="0057459E">
        <w:t xml:space="preserve">vate the Court gave the present </w:t>
      </w:r>
      <w:r>
        <w:t>judgment.</w:t>
      </w:r>
    </w:p>
    <w:p w:rsidR="00606B73" w:rsidP="0057459E" w:rsidRDefault="00606B73">
      <w:pPr>
        <w:pStyle w:val="JuHHead"/>
      </w:pPr>
      <w:r>
        <w:t>AS TO THE FACTS</w:t>
      </w:r>
    </w:p>
    <w:p w:rsidR="00606B73" w:rsidP="0057459E" w:rsidRDefault="00606B73">
      <w:pPr>
        <w:pStyle w:val="JuPara"/>
      </w:pPr>
      <w:r>
        <w:t>1.</w:t>
      </w:r>
      <w:r w:rsidR="00E85619">
        <w:t xml:space="preserve"> </w:t>
      </w:r>
      <w:r>
        <w:t>The object of the Commission</w:t>
      </w:r>
      <w:r w:rsidR="00E85619">
        <w:t>’</w:t>
      </w:r>
      <w:r>
        <w:t>s request is to submit the case of</w:t>
      </w:r>
      <w:r w:rsidR="0057459E">
        <w:t xml:space="preserve"> </w:t>
      </w:r>
      <w:r>
        <w:t>Karl-Heinz Wemhoff to the Court so that the Court may decide whether</w:t>
      </w:r>
      <w:r w:rsidR="0057459E">
        <w:t xml:space="preserve"> </w:t>
      </w:r>
      <w:r>
        <w:t>or not the facts reveal any violation by the Federal Republic of</w:t>
      </w:r>
      <w:r w:rsidR="0057459E">
        <w:t xml:space="preserve"> </w:t>
      </w:r>
      <w:r>
        <w:t>Germany of its obligations under Articles 5 (3) and 6 (1)</w:t>
      </w:r>
      <w:r w:rsidR="0057459E">
        <w:t xml:space="preserve"> </w:t>
      </w:r>
      <w:r>
        <w:t>(art. 5-3, art. 6-1) of the Convention.</w:t>
      </w:r>
    </w:p>
    <w:p w:rsidR="00606B73" w:rsidP="0057459E" w:rsidRDefault="00606B73">
      <w:pPr>
        <w:pStyle w:val="JuPara"/>
      </w:pPr>
      <w:r>
        <w:t>2.</w:t>
      </w:r>
      <w:r w:rsidR="00E85619">
        <w:t xml:space="preserve"> </w:t>
      </w:r>
      <w:r>
        <w:t>The facts of the case, as th</w:t>
      </w:r>
      <w:r w:rsidR="0057459E">
        <w:t>ey appear from the Commission</w:t>
      </w:r>
      <w:r w:rsidR="00E85619">
        <w:t>’</w:t>
      </w:r>
      <w:r w:rsidR="0057459E">
        <w:t xml:space="preserve">s </w:t>
      </w:r>
      <w:r>
        <w:t>Report, the memorials, documents and evidence submitted to the Court</w:t>
      </w:r>
      <w:r w:rsidR="0057459E">
        <w:t xml:space="preserve"> </w:t>
      </w:r>
      <w:r>
        <w:t>and the oral statements made by the Commission and the Government, are</w:t>
      </w:r>
      <w:r w:rsidR="0057459E">
        <w:t xml:space="preserve"> </w:t>
      </w:r>
      <w:r>
        <w:t>essentially as follows:</w:t>
      </w:r>
    </w:p>
    <w:p w:rsidR="00606B73" w:rsidP="0057459E" w:rsidRDefault="00606B73">
      <w:pPr>
        <w:pStyle w:val="JuPara"/>
      </w:pPr>
      <w:r>
        <w:t>3.</w:t>
      </w:r>
      <w:r w:rsidR="00E85619">
        <w:t xml:space="preserve"> </w:t>
      </w:r>
      <w:r>
        <w:t xml:space="preserve">K. H. Wemhoff, a German national born at </w:t>
      </w:r>
      <w:smartTag w:uri="urn:schemas-microsoft-com:office:smarttags" w:element="State">
        <w:smartTag w:uri="urn:schemas-microsoft-com:office:smarttags" w:element="place">
          <w:r>
            <w:t>Berlin</w:t>
          </w:r>
        </w:smartTag>
      </w:smartTag>
      <w:r w:rsidR="0057459E">
        <w:t xml:space="preserve"> in 1927, is </w:t>
      </w:r>
      <w:r>
        <w:t>habitually resident there.</w:t>
      </w:r>
      <w:r w:rsidR="00E85619">
        <w:t xml:space="preserve"> </w:t>
      </w:r>
      <w:r>
        <w:t>At the time of his arrest he was a broker</w:t>
      </w:r>
      <w:r w:rsidR="0057459E">
        <w:t xml:space="preserve"> </w:t>
      </w:r>
      <w:r>
        <w:t>by profession.</w:t>
      </w:r>
    </w:p>
    <w:p w:rsidR="00606B73" w:rsidP="0057459E" w:rsidRDefault="00606B73">
      <w:pPr>
        <w:pStyle w:val="JuPara"/>
      </w:pPr>
      <w:r>
        <w:t>4.</w:t>
      </w:r>
      <w:r w:rsidR="00E85619">
        <w:t xml:space="preserve"> </w:t>
      </w:r>
      <w:r>
        <w:t>Being under suspicion of being involved in offences of brea</w:t>
      </w:r>
      <w:r w:rsidR="0057459E">
        <w:t xml:space="preserve">ch of </w:t>
      </w:r>
      <w:r>
        <w:t xml:space="preserve">trust, the Applicant was arrested on </w:t>
      </w:r>
      <w:smartTag w:uri="urn:schemas-microsoft-com:office:smarttags" w:element="date">
        <w:smartTagPr>
          <w:attr w:name="Month" w:val="11"/>
          <w:attr w:name="Day" w:val="9"/>
          <w:attr w:name="Year" w:val="1961"/>
        </w:smartTagPr>
        <w:r>
          <w:t>9 November 1961</w:t>
        </w:r>
      </w:smartTag>
      <w:r>
        <w:t>.</w:t>
      </w:r>
      <w:r w:rsidR="00E85619">
        <w:t xml:space="preserve"> </w:t>
      </w:r>
      <w:r>
        <w:t>A warrant of</w:t>
      </w:r>
      <w:r w:rsidR="0057459E">
        <w:t xml:space="preserve"> </w:t>
      </w:r>
      <w:r>
        <w:t>arrest (</w:t>
      </w:r>
      <w:r w:rsidRPr="00E85619">
        <w:t>Haftbefehl</w:t>
      </w:r>
      <w:r>
        <w:t>) issued the next day by the District Court</w:t>
      </w:r>
      <w:r w:rsidR="0057459E">
        <w:t xml:space="preserve"> </w:t>
      </w:r>
      <w:r>
        <w:t>(</w:t>
      </w:r>
      <w:r w:rsidRPr="00E85619">
        <w:t>Amtsgericht</w:t>
      </w:r>
      <w:r>
        <w:t>) of Berlin-</w:t>
      </w:r>
      <w:r w:rsidRPr="00E85619">
        <w:t>Tiergarten</w:t>
      </w:r>
      <w:r>
        <w:t xml:space="preserve"> ordered his detention on remand.</w:t>
      </w:r>
    </w:p>
    <w:p w:rsidR="00606B73" w:rsidP="0057459E" w:rsidRDefault="00606B73">
      <w:pPr>
        <w:pStyle w:val="JuPara"/>
      </w:pPr>
      <w:r>
        <w:t>The warrant stated that Wemhoff was under grave sus</w:t>
      </w:r>
      <w:r w:rsidR="0057459E">
        <w:t xml:space="preserve">picion of having </w:t>
      </w:r>
      <w:r>
        <w:t>incited breach of trust (</w:t>
      </w:r>
      <w:r w:rsidRPr="00E85619">
        <w:t>Anstiftung</w:t>
      </w:r>
      <w:r>
        <w:t xml:space="preserve"> </w:t>
      </w:r>
      <w:r w:rsidRPr="00E85619">
        <w:t>zur</w:t>
      </w:r>
      <w:r>
        <w:t xml:space="preserve"> </w:t>
      </w:r>
      <w:r w:rsidRPr="00E85619">
        <w:t>Untreue</w:t>
      </w:r>
      <w:r>
        <w:t>) contrary to</w:t>
      </w:r>
      <w:r w:rsidR="0057459E">
        <w:t xml:space="preserve"> </w:t>
      </w:r>
      <w:r>
        <w:t>Sections 266 and 48 of the German Criminal Code: as a customer of the</w:t>
      </w:r>
      <w:r w:rsidR="0057459E">
        <w:t xml:space="preserve"> </w:t>
      </w:r>
      <w:r>
        <w:t xml:space="preserve">August-Thyssen Bank in </w:t>
      </w:r>
      <w:smartTag w:uri="urn:schemas-microsoft-com:office:smarttags" w:element="State">
        <w:smartTag w:uri="urn:schemas-microsoft-com:office:smarttags" w:element="place">
          <w:r>
            <w:t>Berlin</w:t>
          </w:r>
        </w:smartTag>
      </w:smartTag>
      <w:r>
        <w:t xml:space="preserve"> he was said to have incited certain of</w:t>
      </w:r>
      <w:r w:rsidR="0057459E">
        <w:t xml:space="preserve"> </w:t>
      </w:r>
      <w:r>
        <w:t>the Bank</w:t>
      </w:r>
      <w:r w:rsidR="00E85619">
        <w:t>’</w:t>
      </w:r>
      <w:r>
        <w:t>s officials to misappropriate very large sums of money.</w:t>
      </w:r>
      <w:r w:rsidR="00E85619">
        <w:t xml:space="preserve"> </w:t>
      </w:r>
      <w:r>
        <w:t>It</w:t>
      </w:r>
      <w:r w:rsidR="0057459E">
        <w:t xml:space="preserve"> </w:t>
      </w:r>
      <w:r>
        <w:t>was also stated in the warrant that it was to be feared that, if left</w:t>
      </w:r>
      <w:r w:rsidR="0057459E">
        <w:t xml:space="preserve"> </w:t>
      </w:r>
      <w:r>
        <w:t>at liberty, the Applicant would abscond and attempt to suppress</w:t>
      </w:r>
      <w:r w:rsidR="0057459E">
        <w:t xml:space="preserve"> </w:t>
      </w:r>
      <w:r>
        <w:t>evidence (Section 112 of the German Code of Criminal Procedure), for:</w:t>
      </w:r>
    </w:p>
    <w:p w:rsidR="00606B73" w:rsidP="00D5762C" w:rsidRDefault="00606B73">
      <w:pPr>
        <w:pStyle w:val="JuPara"/>
      </w:pPr>
      <w:r>
        <w:t>- he was likely to receive a considerable sentence;</w:t>
      </w:r>
    </w:p>
    <w:p w:rsidR="00606B73" w:rsidP="00D5762C" w:rsidRDefault="00606B73">
      <w:pPr>
        <w:pStyle w:val="JuPara"/>
      </w:pPr>
      <w:r>
        <w:t>- persons implicated in the of</w:t>
      </w:r>
      <w:r w:rsidR="00D5762C">
        <w:t xml:space="preserve">fences but not yet known to the </w:t>
      </w:r>
      <w:r>
        <w:t>authorities might receive warning; and</w:t>
      </w:r>
    </w:p>
    <w:p w:rsidR="00606B73" w:rsidP="00D5762C" w:rsidRDefault="00606B73">
      <w:pPr>
        <w:pStyle w:val="JuPara"/>
      </w:pPr>
      <w:r>
        <w:t>- there was a danger that the Applica</w:t>
      </w:r>
      <w:r w:rsidR="00D5762C">
        <w:t xml:space="preserve">nt would destroy those business </w:t>
      </w:r>
      <w:r>
        <w:t>documents that it had not yet been possible to seize.</w:t>
      </w:r>
    </w:p>
    <w:p w:rsidR="00606B73" w:rsidP="00D5762C" w:rsidRDefault="00606B73">
      <w:pPr>
        <w:pStyle w:val="JuPara"/>
      </w:pPr>
      <w:r>
        <w:t>During the investigation the warrant</w:t>
      </w:r>
      <w:r w:rsidR="00D5762C">
        <w:t xml:space="preserve"> was superseded successively by </w:t>
      </w:r>
      <w:r>
        <w:t>two detention orders dated 28 December 1961 and 8 January 1962, both</w:t>
      </w:r>
      <w:r w:rsidR="00D5762C">
        <w:t xml:space="preserve"> </w:t>
      </w:r>
      <w:r>
        <w:t>issued by the District Court.</w:t>
      </w:r>
      <w:r w:rsidR="00E85619">
        <w:t xml:space="preserve"> </w:t>
      </w:r>
      <w:r>
        <w:t>These stated that Wemhoff was under</w:t>
      </w:r>
      <w:r w:rsidR="00D5762C">
        <w:t xml:space="preserve"> </w:t>
      </w:r>
      <w:r>
        <w:t>grave suspicion of continuing acts of fraud (</w:t>
      </w:r>
      <w:r w:rsidRPr="00E85619">
        <w:t>fortgesetzter</w:t>
      </w:r>
      <w:r>
        <w:t xml:space="preserve"> </w:t>
      </w:r>
      <w:r w:rsidRPr="00E85619">
        <w:t>Betrug</w:t>
      </w:r>
      <w:r>
        <w:t>)</w:t>
      </w:r>
      <w:r w:rsidR="00D5762C">
        <w:t xml:space="preserve"> </w:t>
      </w:r>
      <w:r>
        <w:t>contrary to Section 263 of the Criminal Code, of prolonged abetment to</w:t>
      </w:r>
      <w:r w:rsidR="00D5762C">
        <w:t xml:space="preserve"> </w:t>
      </w:r>
      <w:r>
        <w:t>fraud (</w:t>
      </w:r>
      <w:r w:rsidRPr="00E85619">
        <w:t>fortgesetzte</w:t>
      </w:r>
      <w:r>
        <w:t xml:space="preserve"> </w:t>
      </w:r>
      <w:r w:rsidRPr="00E85619">
        <w:t>Beihilfe</w:t>
      </w:r>
      <w:r>
        <w:t xml:space="preserve"> </w:t>
      </w:r>
      <w:r w:rsidRPr="00E85619">
        <w:t>zum</w:t>
      </w:r>
      <w:r>
        <w:t xml:space="preserve"> </w:t>
      </w:r>
      <w:r w:rsidRPr="00E85619">
        <w:t>Betrug</w:t>
      </w:r>
      <w:r>
        <w:t>) contrary to Sections 263 and</w:t>
      </w:r>
      <w:r w:rsidR="00D5762C">
        <w:t xml:space="preserve"> </w:t>
      </w:r>
      <w:r>
        <w:t>49 of the Code and of prolonged abetment to breach of trust</w:t>
      </w:r>
      <w:r w:rsidR="00D5762C">
        <w:t xml:space="preserve"> </w:t>
      </w:r>
      <w:r w:rsidRPr="00D5762C">
        <w:t>(</w:t>
      </w:r>
      <w:r w:rsidRPr="00E85619">
        <w:t>fortgesetzte</w:t>
      </w:r>
      <w:r w:rsidRPr="00D5762C">
        <w:t xml:space="preserve"> </w:t>
      </w:r>
      <w:r w:rsidRPr="00E85619">
        <w:t>Beihilfe</w:t>
      </w:r>
      <w:r w:rsidRPr="00D5762C">
        <w:t xml:space="preserve"> </w:t>
      </w:r>
      <w:r w:rsidRPr="00E85619">
        <w:t>zur</w:t>
      </w:r>
      <w:r w:rsidRPr="00D5762C">
        <w:t xml:space="preserve"> </w:t>
      </w:r>
      <w:r w:rsidRPr="00E85619">
        <w:t>Untreue</w:t>
      </w:r>
      <w:r w:rsidRPr="00D5762C">
        <w:t>) contrary to Sections 266</w:t>
      </w:r>
      <w:r w:rsidR="00D5762C">
        <w:t xml:space="preserve"> </w:t>
      </w:r>
      <w:r>
        <w:t>and 49 of the Code.</w:t>
      </w:r>
    </w:p>
    <w:p w:rsidR="00606B73" w:rsidP="00EA2660" w:rsidRDefault="00606B73">
      <w:pPr>
        <w:pStyle w:val="JuPara"/>
      </w:pPr>
      <w:r>
        <w:t>5.</w:t>
      </w:r>
      <w:r w:rsidR="00E85619">
        <w:t xml:space="preserve"> </w:t>
      </w:r>
      <w:r>
        <w:t>In the course of 1961 and 1962</w:t>
      </w:r>
      <w:r w:rsidR="00EA2660">
        <w:t xml:space="preserve"> the Applicant asked at several </w:t>
      </w:r>
      <w:r>
        <w:t>times to be released but all his requests were rejected by the Berlin</w:t>
      </w:r>
      <w:r w:rsidR="00EA2660">
        <w:t xml:space="preserve"> </w:t>
      </w:r>
      <w:r>
        <w:t>courts which referred to the reasons given in the warrants of arrest</w:t>
      </w:r>
      <w:r w:rsidR="00EA2660">
        <w:t xml:space="preserve"> </w:t>
      </w:r>
      <w:r>
        <w:t>mentioned above.</w:t>
      </w:r>
      <w:r w:rsidR="00E85619">
        <w:t xml:space="preserve"> </w:t>
      </w:r>
      <w:r>
        <w:t>In particular, in May 1962, he made an unspecified</w:t>
      </w:r>
      <w:r w:rsidR="00EA2660">
        <w:t xml:space="preserve"> </w:t>
      </w:r>
      <w:r>
        <w:t>offer of bail, which was rejected by the Court of Appeal</w:t>
      </w:r>
      <w:r w:rsidR="00EA2660">
        <w:t xml:space="preserve"> </w:t>
      </w:r>
      <w:r>
        <w:t>(</w:t>
      </w:r>
      <w:r w:rsidRPr="00E85619">
        <w:t>Kammergericht</w:t>
      </w:r>
      <w:r>
        <w:t xml:space="preserve">) on </w:t>
      </w:r>
      <w:smartTag w:uri="urn:schemas-microsoft-com:office:smarttags" w:element="date">
        <w:smartTagPr>
          <w:attr w:name="Month" w:val="6"/>
          <w:attr w:name="Day" w:val="25"/>
          <w:attr w:name="Year" w:val="1962"/>
        </w:smartTagPr>
        <w:r>
          <w:t>25 June 1962</w:t>
        </w:r>
      </w:smartTag>
      <w:r>
        <w:t>, on the grounds of a danger of</w:t>
      </w:r>
      <w:r w:rsidR="00EA2660">
        <w:t xml:space="preserve"> </w:t>
      </w:r>
      <w:r>
        <w:t>suppression of evidence (</w:t>
      </w:r>
      <w:r w:rsidRPr="00E85619">
        <w:t>Verdunkelungsgefahr</w:t>
      </w:r>
      <w:r>
        <w:t>) and moreover because</w:t>
      </w:r>
      <w:r w:rsidR="00EA2660">
        <w:t xml:space="preserve"> </w:t>
      </w:r>
      <w:r>
        <w:t>bail could not dispel or diminish the danger of flight in the present</w:t>
      </w:r>
      <w:r w:rsidR="00EA2660">
        <w:t xml:space="preserve"> </w:t>
      </w:r>
      <w:r>
        <w:t>case.</w:t>
      </w:r>
      <w:r w:rsidR="00E85619">
        <w:t xml:space="preserve"> </w:t>
      </w:r>
      <w:r>
        <w:t xml:space="preserve">On </w:t>
      </w:r>
      <w:smartTag w:uri="urn:schemas-microsoft-com:office:smarttags" w:element="date">
        <w:smartTagPr>
          <w:attr w:name="Month" w:val="8"/>
          <w:attr w:name="Day" w:val="8"/>
          <w:attr w:name="Year" w:val="1962"/>
        </w:smartTagPr>
        <w:r>
          <w:t>8 August 1962</w:t>
        </w:r>
      </w:smartTag>
      <w:r>
        <w:t>, he offered bail of 200,000 DM, but he</w:t>
      </w:r>
      <w:r w:rsidR="00EA2660">
        <w:t xml:space="preserve"> </w:t>
      </w:r>
      <w:r>
        <w:t>withdrew the offer two days later.</w:t>
      </w:r>
    </w:p>
    <w:p w:rsidR="00606B73" w:rsidP="008F4709" w:rsidRDefault="00606B73">
      <w:pPr>
        <w:pStyle w:val="JuPara"/>
      </w:pPr>
      <w:r>
        <w:t>6.</w:t>
      </w:r>
      <w:r w:rsidR="00E85619">
        <w:t xml:space="preserve"> </w:t>
      </w:r>
      <w:r>
        <w:t>On the occasion of an ex-officio e</w:t>
      </w:r>
      <w:r w:rsidR="008F4709">
        <w:t xml:space="preserve">xamination of the lawfulness of </w:t>
      </w:r>
      <w:r>
        <w:t>the detention by the District Court, Wemhoff</w:t>
      </w:r>
      <w:r w:rsidR="00E85619">
        <w:t>’</w:t>
      </w:r>
      <w:r>
        <w:t>s lawyer asked on</w:t>
      </w:r>
      <w:r w:rsidR="008F4709">
        <w:t xml:space="preserve"> </w:t>
      </w:r>
      <w:smartTag w:uri="urn:schemas-microsoft-com:office:smarttags" w:element="date">
        <w:smartTagPr>
          <w:attr w:name="Month" w:val="3"/>
          <w:attr w:name="Day" w:val="20"/>
          <w:attr w:name="Year" w:val="1963"/>
        </w:smartTagPr>
        <w:r>
          <w:t>20 March 1963</w:t>
        </w:r>
      </w:smartTag>
      <w:r>
        <w:t xml:space="preserve"> for conditional release of the Applicant, offering in</w:t>
      </w:r>
      <w:r w:rsidR="008F4709">
        <w:t xml:space="preserve"> </w:t>
      </w:r>
      <w:r>
        <w:t>particular the deposit of identity papers.</w:t>
      </w:r>
      <w:r w:rsidR="00E85619">
        <w:t xml:space="preserve"> </w:t>
      </w:r>
      <w:r>
        <w:t>On the same day, however,</w:t>
      </w:r>
      <w:r w:rsidR="008F4709">
        <w:t xml:space="preserve"> </w:t>
      </w:r>
      <w:r>
        <w:t>the court ordered the further detention of the Applicant on the</w:t>
      </w:r>
      <w:r w:rsidR="008F4709">
        <w:t xml:space="preserve"> </w:t>
      </w:r>
      <w:r>
        <w:t>grounds given in the warrant of arrest.</w:t>
      </w:r>
    </w:p>
    <w:p w:rsidR="00606B73" w:rsidP="008F4709" w:rsidRDefault="00606B73">
      <w:pPr>
        <w:pStyle w:val="JuPara"/>
      </w:pPr>
      <w:r>
        <w:t xml:space="preserve">The Applicant contested this decision on </w:t>
      </w:r>
      <w:smartTag w:uri="urn:schemas-microsoft-com:office:smarttags" w:element="date">
        <w:smartTagPr>
          <w:attr w:name="Month" w:val="4"/>
          <w:attr w:name="Day" w:val="16"/>
          <w:attr w:name="Year" w:val="1963"/>
        </w:smartTagPr>
        <w:r>
          <w:t>16 April 1963</w:t>
        </w:r>
      </w:smartTag>
      <w:r w:rsidR="008F4709">
        <w:t xml:space="preserve">, when he </w:t>
      </w:r>
      <w:r>
        <w:t>invoked the provisions of the Convention for the first time.</w:t>
      </w:r>
      <w:r w:rsidR="00E85619">
        <w:t xml:space="preserve"> </w:t>
      </w:r>
      <w:r>
        <w:t>Asking</w:t>
      </w:r>
      <w:r w:rsidR="008F4709">
        <w:t xml:space="preserve"> </w:t>
      </w:r>
      <w:r>
        <w:t>for release on any condition which might be thought to be necessary,</w:t>
      </w:r>
      <w:r w:rsidR="008F4709">
        <w:t xml:space="preserve"> </w:t>
      </w:r>
      <w:r>
        <w:t>he held in particular that there was neither a danger of suppression</w:t>
      </w:r>
      <w:r w:rsidR="008F4709">
        <w:t xml:space="preserve"> </w:t>
      </w:r>
      <w:r>
        <w:t>of evidence nor a danger of flight, for he had done all he could do to</w:t>
      </w:r>
      <w:r w:rsidR="008F4709">
        <w:t xml:space="preserve"> </w:t>
      </w:r>
      <w:r>
        <w:t>clear up the transactions involved.</w:t>
      </w:r>
      <w:r w:rsidR="00E85619">
        <w:t xml:space="preserve"> </w:t>
      </w:r>
      <w:r>
        <w:t>He added that all his roots were</w:t>
      </w:r>
      <w:r w:rsidR="008F4709">
        <w:t xml:space="preserve"> </w:t>
      </w:r>
      <w:r>
        <w:t xml:space="preserve">in </w:t>
      </w:r>
      <w:smartTag w:uri="urn:schemas-microsoft-com:office:smarttags" w:element="place">
        <w:r>
          <w:t>West Berlin</w:t>
        </w:r>
      </w:smartTag>
      <w:r>
        <w:t xml:space="preserve"> where he lived with his wife and child and where his</w:t>
      </w:r>
      <w:r w:rsidR="008F4709">
        <w:t xml:space="preserve"> </w:t>
      </w:r>
      <w:r>
        <w:t>family had for one hundred and twenty years owned a jeweller</w:t>
      </w:r>
      <w:r w:rsidR="00E85619">
        <w:t>’</w:t>
      </w:r>
      <w:r>
        <w:t>s shop,</w:t>
      </w:r>
      <w:r w:rsidR="008F4709">
        <w:t xml:space="preserve"> </w:t>
      </w:r>
      <w:r>
        <w:t>and which his father intended to convey to him very soon.</w:t>
      </w:r>
      <w:r w:rsidR="00E85619">
        <w:t xml:space="preserve"> </w:t>
      </w:r>
      <w:r>
        <w:t>He further</w:t>
      </w:r>
      <w:r w:rsidR="008F4709">
        <w:t xml:space="preserve"> </w:t>
      </w:r>
      <w:r>
        <w:t>stressed that he had brought civil actions against his debtors and</w:t>
      </w:r>
      <w:r w:rsidR="008F4709">
        <w:t xml:space="preserve"> </w:t>
      </w:r>
      <w:r>
        <w:t>therefore had to appear as plaintiff before several District Courts at</w:t>
      </w:r>
      <w:r w:rsidR="008F4709">
        <w:t xml:space="preserve"> </w:t>
      </w:r>
      <w:r>
        <w:t>least five times a week.</w:t>
      </w:r>
      <w:r w:rsidR="00E85619">
        <w:t xml:space="preserve"> </w:t>
      </w:r>
      <w:r>
        <w:t>On the other hand, he pointed out that it</w:t>
      </w:r>
      <w:r w:rsidR="008F4709">
        <w:t xml:space="preserve"> </w:t>
      </w:r>
      <w:r>
        <w:t>was not possible for him to flee from West Berlin: by reason of his</w:t>
      </w:r>
      <w:r w:rsidR="008F4709">
        <w:t xml:space="preserve"> </w:t>
      </w:r>
      <w:r>
        <w:t>numerous previous journeys he was so well known at the Berlin airport</w:t>
      </w:r>
      <w:r w:rsidR="008F4709">
        <w:t xml:space="preserve"> </w:t>
      </w:r>
      <w:r>
        <w:t>that he could not take an aeroplane there; having been detained for</w:t>
      </w:r>
      <w:r w:rsidR="008F4709">
        <w:t xml:space="preserve"> </w:t>
      </w:r>
      <w:r>
        <w:t>several years in the Soviet Occupied Zone he could enter neither this</w:t>
      </w:r>
      <w:r w:rsidR="008F4709">
        <w:t xml:space="preserve"> </w:t>
      </w:r>
      <w:r>
        <w:t>territory nor East Berlin.</w:t>
      </w:r>
      <w:r w:rsidR="00E85619">
        <w:t xml:space="preserve"> </w:t>
      </w:r>
      <w:r>
        <w:t xml:space="preserve">Finally the fact that he stayed at </w:t>
      </w:r>
      <w:smartTag w:uri="urn:schemas-microsoft-com:office:smarttags" w:element="State">
        <w:smartTag w:uri="urn:schemas-microsoft-com:office:smarttags" w:element="place">
          <w:r>
            <w:t>Berlin</w:t>
          </w:r>
        </w:smartTag>
      </w:smartTag>
      <w:r w:rsidR="008F4709">
        <w:t xml:space="preserve"> </w:t>
      </w:r>
      <w:r>
        <w:t>after the discovery of his transactions by the Thyssen Bank on</w:t>
      </w:r>
      <w:r w:rsidR="008F4709">
        <w:t xml:space="preserve"> </w:t>
      </w:r>
      <w:smartTag w:uri="urn:schemas-microsoft-com:office:smarttags" w:element="date">
        <w:smartTagPr>
          <w:attr w:name="Month" w:val="10"/>
          <w:attr w:name="Day" w:val="27"/>
          <w:attr w:name="Year" w:val="1961"/>
        </w:smartTagPr>
        <w:r>
          <w:t>27 October 1961</w:t>
        </w:r>
      </w:smartTag>
      <w:r>
        <w:t xml:space="preserve"> showed clearly that he never had any intention of</w:t>
      </w:r>
      <w:r w:rsidR="008F4709">
        <w:t xml:space="preserve"> </w:t>
      </w:r>
      <w:r>
        <w:t>fleeing.</w:t>
      </w:r>
    </w:p>
    <w:p w:rsidR="00606B73" w:rsidP="008F4709" w:rsidRDefault="00606B73">
      <w:pPr>
        <w:pStyle w:val="JuPara"/>
      </w:pPr>
      <w:r>
        <w:t xml:space="preserve">This appeal was rejected by the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>
        <w:t xml:space="preserve"> (</w:t>
      </w:r>
      <w:r w:rsidRPr="00E85619">
        <w:t>Landgericht</w:t>
      </w:r>
      <w:r>
        <w:t xml:space="preserve">) of </w:t>
      </w:r>
      <w:smartTag w:uri="urn:schemas-microsoft-com:office:smarttags" w:element="State">
        <w:smartTag w:uri="urn:schemas-microsoft-com:office:smarttags" w:element="place">
          <w:r>
            <w:t>Berlin</w:t>
          </w:r>
        </w:smartTag>
      </w:smartTag>
      <w:r w:rsidR="008F4709">
        <w:t xml:space="preserve"> </w:t>
      </w:r>
      <w:r>
        <w:t xml:space="preserve">on </w:t>
      </w:r>
      <w:smartTag w:uri="urn:schemas-microsoft-com:office:smarttags" w:element="date">
        <w:smartTagPr>
          <w:attr w:name="Month" w:val="5"/>
          <w:attr w:name="Day" w:val="3"/>
          <w:attr w:name="Year" w:val="1963"/>
        </w:smartTagPr>
        <w:r>
          <w:t>3 May 1963</w:t>
        </w:r>
      </w:smartTag>
      <w:r>
        <w:t>, on the following grounds:</w:t>
      </w:r>
    </w:p>
    <w:p w:rsidR="00606B73" w:rsidP="008F4709" w:rsidRDefault="00606B73">
      <w:pPr>
        <w:pStyle w:val="JuPara"/>
      </w:pPr>
      <w:r>
        <w:t xml:space="preserve">- the Applicant was under suspicion </w:t>
      </w:r>
      <w:r w:rsidR="008F4709">
        <w:t xml:space="preserve">of having committed the alleged </w:t>
      </w:r>
      <w:r>
        <w:t>offences;</w:t>
      </w:r>
    </w:p>
    <w:p w:rsidR="00606B73" w:rsidP="008F4709" w:rsidRDefault="00606B73">
      <w:pPr>
        <w:pStyle w:val="JuPara"/>
      </w:pPr>
      <w:r>
        <w:t>- the facts had not been fully investigated and were particularly</w:t>
      </w:r>
      <w:r w:rsidR="008F4709">
        <w:t xml:space="preserve"> </w:t>
      </w:r>
      <w:r>
        <w:t>involved;</w:t>
      </w:r>
    </w:p>
    <w:p w:rsidR="00606B73" w:rsidP="008F4709" w:rsidRDefault="00606B73">
      <w:pPr>
        <w:pStyle w:val="JuPara"/>
      </w:pPr>
      <w:r>
        <w:t>- he appeared to have played a parti</w:t>
      </w:r>
      <w:r w:rsidR="008F4709">
        <w:t xml:space="preserve">cularly significant part in all </w:t>
      </w:r>
      <w:r>
        <w:t>the transactions under consideration so that he was likely to receive</w:t>
      </w:r>
      <w:r w:rsidR="008F4709">
        <w:t xml:space="preserve"> </w:t>
      </w:r>
      <w:r>
        <w:t>a particularly severe sentence and might therefore be suspected of</w:t>
      </w:r>
      <w:r w:rsidR="008F4709">
        <w:t xml:space="preserve"> </w:t>
      </w:r>
      <w:r>
        <w:t>intending to flee;</w:t>
      </w:r>
    </w:p>
    <w:p w:rsidR="00606B73" w:rsidP="008F4709" w:rsidRDefault="00606B73">
      <w:pPr>
        <w:pStyle w:val="JuPara"/>
      </w:pPr>
      <w:r>
        <w:t>- he had important connections abroa</w:t>
      </w:r>
      <w:r w:rsidR="008F4709">
        <w:t xml:space="preserve">d and it was impossible, at the </w:t>
      </w:r>
      <w:r>
        <w:t>present stage of the preliminary investigation, to deny the</w:t>
      </w:r>
      <w:r w:rsidR="008F4709">
        <w:t xml:space="preserve"> </w:t>
      </w:r>
      <w:r>
        <w:t>possibility that he had assets there;</w:t>
      </w:r>
    </w:p>
    <w:p w:rsidR="00606B73" w:rsidP="008F4709" w:rsidRDefault="00606B73">
      <w:pPr>
        <w:pStyle w:val="JuPara"/>
      </w:pPr>
      <w:r>
        <w:t>- the threat of his financial collapse increased the danger of f</w:t>
      </w:r>
      <w:r w:rsidR="008F4709">
        <w:t xml:space="preserve">light </w:t>
      </w:r>
      <w:r>
        <w:t>which was not diminished by the existence of his family links in</w:t>
      </w:r>
      <w:r w:rsidR="008F4709">
        <w:t xml:space="preserve"> </w:t>
      </w:r>
      <w:smartTag w:uri="urn:schemas-microsoft-com:office:smarttags" w:element="State">
        <w:smartTag w:uri="urn:schemas-microsoft-com:office:smarttags" w:element="place">
          <w:r>
            <w:t>Berlin</w:t>
          </w:r>
        </w:smartTag>
      </w:smartTag>
      <w:r>
        <w:t>;</w:t>
      </w:r>
    </w:p>
    <w:p w:rsidR="00606B73" w:rsidP="008F4709" w:rsidRDefault="00606B73">
      <w:pPr>
        <w:pStyle w:val="JuPara"/>
      </w:pPr>
      <w:r>
        <w:t>- while it was doubtful whether the da</w:t>
      </w:r>
      <w:r w:rsidR="008F4709">
        <w:t xml:space="preserve">nger of suppression of evidence </w:t>
      </w:r>
      <w:r>
        <w:t>was sufficient to justify continued detention, certain reasons still</w:t>
      </w:r>
      <w:r w:rsidR="008F4709">
        <w:t xml:space="preserve"> </w:t>
      </w:r>
      <w:r>
        <w:t>suggested that there was still such danger.</w:t>
      </w:r>
    </w:p>
    <w:p w:rsidR="00606B73" w:rsidP="008F4709" w:rsidRDefault="00606B73">
      <w:pPr>
        <w:pStyle w:val="JuPara"/>
      </w:pPr>
      <w:r>
        <w:t>In a second appeal (</w:t>
      </w:r>
      <w:r w:rsidRPr="00E85619">
        <w:t>weitere</w:t>
      </w:r>
      <w:r>
        <w:t xml:space="preserve"> </w:t>
      </w:r>
      <w:r w:rsidRPr="00E85619">
        <w:t>Beschwerde</w:t>
      </w:r>
      <w:r>
        <w:t xml:space="preserve">) of </w:t>
      </w:r>
      <w:smartTag w:uri="urn:schemas-microsoft-com:office:smarttags" w:element="date">
        <w:smartTagPr>
          <w:attr w:name="Month" w:val="5"/>
          <w:attr w:name="Day" w:val="16"/>
          <w:attr w:name="Year" w:val="1963"/>
        </w:smartTagPr>
        <w:r>
          <w:t>16 May 1963</w:t>
        </w:r>
      </w:smartTag>
      <w:r w:rsidR="008F4709">
        <w:t xml:space="preserve">, the Applicant </w:t>
      </w:r>
      <w:r>
        <w:t xml:space="preserve">specified that he had been sentenced in 1953 by a tribunal in </w:t>
      </w:r>
      <w:smartTag w:uri="urn:schemas-microsoft-com:office:smarttags" w:element="country-region">
        <w:smartTag w:uri="urn:schemas-microsoft-com:office:smarttags" w:element="place">
          <w:r>
            <w:t>East</w:t>
          </w:r>
          <w:r w:rsidR="008F4709">
            <w:t xml:space="preserve"> </w:t>
          </w:r>
          <w:r>
            <w:t>Germany</w:t>
          </w:r>
        </w:smartTag>
      </w:smartTag>
      <w:r>
        <w:t xml:space="preserve"> to ten years penal servitude and had been released in</w:t>
      </w:r>
      <w:r w:rsidR="008F4709">
        <w:t xml:space="preserve"> </w:t>
      </w:r>
      <w:r>
        <w:t>November 1957.</w:t>
      </w:r>
      <w:r w:rsidR="00E85619">
        <w:t xml:space="preserve"> </w:t>
      </w:r>
      <w:r>
        <w:t>Adding that he had declared his opposition to</w:t>
      </w:r>
      <w:r w:rsidR="008F4709">
        <w:t xml:space="preserve"> </w:t>
      </w:r>
      <w:r>
        <w:t>communism on many occasions, the Applicant declared that it was also</w:t>
      </w:r>
      <w:r w:rsidR="008F4709">
        <w:t xml:space="preserve"> </w:t>
      </w:r>
      <w:r>
        <w:t>impossible for him to flee by passing through the Soviet Occupied Zone</w:t>
      </w:r>
      <w:r w:rsidR="008F4709">
        <w:t xml:space="preserve"> </w:t>
      </w:r>
      <w:r>
        <w:t>by train or by road.</w:t>
      </w:r>
    </w:p>
    <w:p w:rsidR="00606B73" w:rsidP="0065094E" w:rsidRDefault="00606B73">
      <w:pPr>
        <w:pStyle w:val="JuPara"/>
      </w:pPr>
      <w:r>
        <w:t>From the judgment of the Regional Court of 7 April 1965</w:t>
      </w:r>
      <w:r w:rsidR="0065094E">
        <w:t xml:space="preserve"> (paragraph 12, </w:t>
      </w:r>
      <w:r>
        <w:t>infra), it appears that the conviction mentioned by the Applicant had</w:t>
      </w:r>
      <w:r w:rsidR="0065094E">
        <w:t xml:space="preserve"> </w:t>
      </w:r>
      <w:r>
        <w:t>been in respect of the illegal transport of goods belonging to</w:t>
      </w:r>
      <w:r w:rsidR="0065094E">
        <w:t xml:space="preserve"> </w:t>
      </w:r>
      <w:r>
        <w:t>refugees and of timber to West Berlin; this conviction was dated</w:t>
      </w:r>
      <w:r w:rsidR="0065094E">
        <w:t xml:space="preserve"> </w:t>
      </w:r>
      <w:r>
        <w:t>7 March 1953.</w:t>
      </w:r>
    </w:p>
    <w:p w:rsidR="00606B73" w:rsidP="0065094E" w:rsidRDefault="00606B73">
      <w:pPr>
        <w:pStyle w:val="JuPara"/>
      </w:pPr>
      <w:r>
        <w:t xml:space="preserve">The Appeal of </w:t>
      </w:r>
      <w:smartTag w:uri="urn:schemas-microsoft-com:office:smarttags" w:element="date">
        <w:smartTagPr>
          <w:attr w:name="Month" w:val="5"/>
          <w:attr w:name="Day" w:val="16"/>
          <w:attr w:name="Year" w:val="1963"/>
        </w:smartTagPr>
        <w:r>
          <w:t>16 May 1963</w:t>
        </w:r>
      </w:smartTag>
      <w:r>
        <w:t xml:space="preserve"> was rejected by the Court of Appeal o</w:t>
      </w:r>
      <w:r w:rsidR="0065094E">
        <w:t xml:space="preserve">n </w:t>
      </w:r>
      <w:smartTag w:uri="urn:schemas-microsoft-com:office:smarttags" w:element="date">
        <w:smartTagPr>
          <w:attr w:name="Month" w:val="8"/>
          <w:attr w:name="Day" w:val="5"/>
          <w:attr w:name="Year" w:val="1963"/>
        </w:smartTagPr>
        <w:r>
          <w:t>5 August 1963</w:t>
        </w:r>
      </w:smartTag>
      <w:r>
        <w:t>.</w:t>
      </w:r>
      <w:r w:rsidR="00E85619">
        <w:t xml:space="preserve"> </w:t>
      </w:r>
      <w:r>
        <w:t>While admitting that at this stage there might be some</w:t>
      </w:r>
      <w:r w:rsidR="0065094E">
        <w:t xml:space="preserve"> </w:t>
      </w:r>
      <w:r>
        <w:t>doubt as to whether there was still a danger of suppression of</w:t>
      </w:r>
      <w:r w:rsidR="0065094E">
        <w:t xml:space="preserve"> </w:t>
      </w:r>
      <w:r>
        <w:t>evidence, the Court, taking up the grounds of the decision against</w:t>
      </w:r>
      <w:r w:rsidR="0065094E">
        <w:t xml:space="preserve"> </w:t>
      </w:r>
      <w:r>
        <w:t>which the appeal was lodged, pointed out that there was still a danger</w:t>
      </w:r>
      <w:r w:rsidR="0065094E">
        <w:t xml:space="preserve"> </w:t>
      </w:r>
      <w:r>
        <w:t>that the Applicant would abscond; and that his continued detention did</w:t>
      </w:r>
      <w:r w:rsidR="0065094E">
        <w:t xml:space="preserve"> </w:t>
      </w:r>
      <w:r>
        <w:t>not conflict with the requirements of Article 5 (3) (art. 5-3) of the</w:t>
      </w:r>
      <w:r w:rsidR="0065094E">
        <w:t xml:space="preserve"> </w:t>
      </w:r>
      <w:r>
        <w:t>Convention.</w:t>
      </w:r>
      <w:r w:rsidR="00E85619">
        <w:t xml:space="preserve"> </w:t>
      </w:r>
      <w:r>
        <w:t>The Court added that it was to be feared that Wemhoff</w:t>
      </w:r>
      <w:r w:rsidR="0065094E">
        <w:t xml:space="preserve"> </w:t>
      </w:r>
      <w:r>
        <w:t>would refuse to comply with the summons to appear before the judicial</w:t>
      </w:r>
      <w:r w:rsidR="0065094E">
        <w:t xml:space="preserve"> </w:t>
      </w:r>
      <w:r>
        <w:t>authorities on account of his character on which a medical expert had</w:t>
      </w:r>
      <w:r w:rsidR="0065094E">
        <w:t xml:space="preserve"> </w:t>
      </w:r>
      <w:r>
        <w:t>given an unfavourable opinion, which had been confirmed by his conduct</w:t>
      </w:r>
      <w:r w:rsidR="0065094E">
        <w:t xml:space="preserve"> </w:t>
      </w:r>
      <w:r>
        <w:t>while in detention pending trial.</w:t>
      </w:r>
    </w:p>
    <w:p w:rsidR="00606B73" w:rsidP="0065094E" w:rsidRDefault="00606B73">
      <w:pPr>
        <w:pStyle w:val="JuPara"/>
      </w:pPr>
      <w:r>
        <w:t>7.</w:t>
      </w:r>
      <w:r w:rsidR="00E85619">
        <w:t xml:space="preserve"> </w:t>
      </w:r>
      <w:r>
        <w:t>Several applications for conditional</w:t>
      </w:r>
      <w:r w:rsidR="0065094E">
        <w:t xml:space="preserve"> release filed by the </w:t>
      </w:r>
      <w:r>
        <w:t xml:space="preserve">Applicant in 1963 and 1964 were also rejected by the </w:t>
      </w:r>
      <w:smartTag w:uri="urn:schemas-microsoft-com:office:smarttags" w:element="State">
        <w:smartTag w:uri="urn:schemas-microsoft-com:office:smarttags" w:element="place">
          <w:r>
            <w:t>Berlin</w:t>
          </w:r>
        </w:smartTag>
      </w:smartTag>
      <w:r>
        <w:t xml:space="preserve"> courts on</w:t>
      </w:r>
      <w:r w:rsidR="0065094E">
        <w:t xml:space="preserve"> </w:t>
      </w:r>
      <w:r>
        <w:t>grounds similar to those stated by the Court of Appeal on</w:t>
      </w:r>
      <w:r w:rsidR="0065094E">
        <w:t xml:space="preserve"> </w:t>
      </w:r>
      <w:smartTag w:uri="urn:schemas-microsoft-com:office:smarttags" w:element="date">
        <w:smartTagPr>
          <w:attr w:name="Month" w:val="8"/>
          <w:attr w:name="Day" w:val="5"/>
          <w:attr w:name="Year" w:val="1963"/>
        </w:smartTagPr>
        <w:r>
          <w:t>5 August 1963</w:t>
        </w:r>
      </w:smartTag>
      <w:r>
        <w:t>.</w:t>
      </w:r>
      <w:r w:rsidR="00E85619">
        <w:t xml:space="preserve"> </w:t>
      </w:r>
      <w:r>
        <w:t>In particular, this court found, in a decision of</w:t>
      </w:r>
      <w:r w:rsidR="0065094E">
        <w:t xml:space="preserve"> </w:t>
      </w:r>
      <w:smartTag w:uri="urn:schemas-microsoft-com:office:smarttags" w:element="date">
        <w:smartTagPr>
          <w:attr w:name="Month" w:val="6"/>
          <w:attr w:name="Day" w:val="22"/>
          <w:attr w:name="Year" w:val="1964"/>
        </w:smartTagPr>
        <w:r>
          <w:t>22 June 1964</w:t>
        </w:r>
      </w:smartTag>
      <w:r>
        <w:t>, that the risk that the Applicant would abscond was even</w:t>
      </w:r>
      <w:r w:rsidR="0065094E">
        <w:t xml:space="preserve"> </w:t>
      </w:r>
      <w:r>
        <w:t>greater than in August 1963.</w:t>
      </w:r>
      <w:r w:rsidR="00E85619">
        <w:t xml:space="preserve"> </w:t>
      </w:r>
      <w:r>
        <w:t>As a matter of fact, he was likely to</w:t>
      </w:r>
      <w:r w:rsidR="0065094E">
        <w:t xml:space="preserve"> </w:t>
      </w:r>
      <w:r>
        <w:t>receive an appreciably higher sentence than had formerly been thought,</w:t>
      </w:r>
      <w:r w:rsidR="0065094E">
        <w:t xml:space="preserve"> </w:t>
      </w:r>
      <w:r>
        <w:t>as in the meantime the Public Prosecution had extended the accusation</w:t>
      </w:r>
      <w:r w:rsidR="0065094E">
        <w:t xml:space="preserve"> </w:t>
      </w:r>
      <w:r>
        <w:t>against the Applicant to certain offences under the Bankruptcy Code</w:t>
      </w:r>
      <w:r w:rsidR="0065094E">
        <w:t xml:space="preserve"> </w:t>
      </w:r>
      <w:r>
        <w:t>some of which he was said to have committed while in detention.</w:t>
      </w:r>
      <w:r w:rsidR="00E85619">
        <w:t xml:space="preserve"> </w:t>
      </w:r>
      <w:r>
        <w:t>On</w:t>
      </w:r>
      <w:r w:rsidR="0065094E">
        <w:t xml:space="preserve"> </w:t>
      </w:r>
      <w:r>
        <w:t>the other hand, the court considered that it was not yet possible to</w:t>
      </w:r>
      <w:r w:rsidR="0065094E">
        <w:t xml:space="preserve"> </w:t>
      </w:r>
      <w:r>
        <w:t>forecast whether the Applicant, in the event of a conviction, would be</w:t>
      </w:r>
      <w:r w:rsidR="0065094E">
        <w:t xml:space="preserve"> </w:t>
      </w:r>
      <w:r>
        <w:t>conditionally released in accordance with Section 26 of the Criminal</w:t>
      </w:r>
      <w:r w:rsidR="0065094E">
        <w:t xml:space="preserve"> </w:t>
      </w:r>
      <w:r>
        <w:t>Code after serving two-thirds of his detention and whether, in the</w:t>
      </w:r>
      <w:r w:rsidR="0065094E">
        <w:t xml:space="preserve"> </w:t>
      </w:r>
      <w:r>
        <w:t>event of such conviction, the time he had spent in detention pending</w:t>
      </w:r>
      <w:r w:rsidR="0065094E">
        <w:t xml:space="preserve"> </w:t>
      </w:r>
      <w:r>
        <w:t>trial would be counted as part of the sentence.</w:t>
      </w:r>
    </w:p>
    <w:p w:rsidR="00606B73" w:rsidP="00C46F65" w:rsidRDefault="00606B73">
      <w:pPr>
        <w:pStyle w:val="JuPara"/>
      </w:pPr>
      <w:r>
        <w:t xml:space="preserve">Between </w:t>
      </w:r>
      <w:smartTag w:uri="urn:schemas-microsoft-com:office:smarttags" w:element="date">
        <w:smartTagPr>
          <w:attr w:name="Month" w:val="11"/>
          <w:attr w:name="Day" w:val="13"/>
          <w:attr w:name="Year" w:val="1961"/>
        </w:smartTagPr>
        <w:r>
          <w:t>13 November 1961</w:t>
        </w:r>
      </w:smartTag>
      <w:r>
        <w:t xml:space="preserve"> and </w:t>
      </w:r>
      <w:smartTag w:uri="urn:schemas-microsoft-com:office:smarttags" w:element="date">
        <w:smartTagPr>
          <w:attr w:name="Month" w:val="11"/>
          <w:attr w:name="Day" w:val="3"/>
          <w:attr w:name="Year" w:val="1964"/>
        </w:smartTagPr>
        <w:r>
          <w:t>3 November 1964</w:t>
        </w:r>
      </w:smartTag>
      <w:r w:rsidR="00C46F65">
        <w:t xml:space="preserve"> the Applicant submitted </w:t>
      </w:r>
      <w:r>
        <w:t>41 petitions concerning the conditions of his detention on remand,</w:t>
      </w:r>
      <w:r w:rsidR="00C46F65">
        <w:t xml:space="preserve"> </w:t>
      </w:r>
      <w:r>
        <w:t>16 of which were accepted by the responsible authorities while the</w:t>
      </w:r>
      <w:r w:rsidR="00C46F65">
        <w:t xml:space="preserve"> </w:t>
      </w:r>
      <w:r>
        <w:t>other 25 were refused.</w:t>
      </w:r>
    </w:p>
    <w:p w:rsidR="00606B73" w:rsidP="00C46F65" w:rsidRDefault="00606B73">
      <w:pPr>
        <w:pStyle w:val="JuPara"/>
      </w:pPr>
      <w:r>
        <w:t xml:space="preserve">During his detention, he was subjected </w:t>
      </w:r>
      <w:r w:rsidR="00C46F65">
        <w:t xml:space="preserve">to disciplinary punishment five </w:t>
      </w:r>
      <w:r>
        <w:t>times.</w:t>
      </w:r>
    </w:p>
    <w:p w:rsidR="00606B73" w:rsidP="00C46F65" w:rsidRDefault="00606B73">
      <w:pPr>
        <w:pStyle w:val="JuPara"/>
      </w:pPr>
      <w:r>
        <w:t>8.</w:t>
      </w:r>
      <w:r w:rsidR="00E85619">
        <w:t xml:space="preserve"> </w:t>
      </w:r>
      <w:r>
        <w:t>The investigation concerned 13 persons.</w:t>
      </w:r>
      <w:r w:rsidR="00E85619">
        <w:t xml:space="preserve"> </w:t>
      </w:r>
      <w:r>
        <w:t>It was conducted by a</w:t>
      </w:r>
      <w:r w:rsidR="00C46F65">
        <w:t xml:space="preserve"> </w:t>
      </w:r>
      <w:r>
        <w:t>member of the Berlin Public Prosecutor</w:t>
      </w:r>
      <w:r w:rsidR="00E85619">
        <w:t>’</w:t>
      </w:r>
      <w:r>
        <w:t>s Office and lasted from</w:t>
      </w:r>
      <w:r w:rsidR="00C46F65">
        <w:t xml:space="preserve"> </w:t>
      </w:r>
      <w:smartTag w:uri="urn:schemas-microsoft-com:office:smarttags" w:element="date">
        <w:smartTagPr>
          <w:attr w:name="Month" w:val="11"/>
          <w:attr w:name="Day" w:val="9"/>
          <w:attr w:name="Year" w:val="1961"/>
        </w:smartTagPr>
        <w:r>
          <w:t>9 November 1961</w:t>
        </w:r>
      </w:smartTag>
      <w:r>
        <w:t xml:space="preserve"> to </w:t>
      </w:r>
      <w:smartTag w:uri="urn:schemas-microsoft-com:office:smarttags" w:element="date">
        <w:smartTagPr>
          <w:attr w:name="Month" w:val="2"/>
          <w:attr w:name="Day" w:val="24"/>
          <w:attr w:name="Year" w:val="1964"/>
        </w:smartTagPr>
        <w:r>
          <w:t>24 February 1964</w:t>
        </w:r>
      </w:smartTag>
      <w:r>
        <w:t xml:space="preserve"> without any important</w:t>
      </w:r>
      <w:r w:rsidR="00C46F65">
        <w:t xml:space="preserve"> </w:t>
      </w:r>
      <w:r>
        <w:t>interruptions.</w:t>
      </w:r>
      <w:r w:rsidR="00E85619">
        <w:t xml:space="preserve"> </w:t>
      </w:r>
      <w:r>
        <w:t>In particular, Wemhoff was interrogated on about</w:t>
      </w:r>
      <w:r w:rsidR="00C46F65">
        <w:t xml:space="preserve"> </w:t>
      </w:r>
      <w:r>
        <w:t>40 occasions.</w:t>
      </w:r>
    </w:p>
    <w:p w:rsidR="00606B73" w:rsidP="00C46F65" w:rsidRDefault="00606B73">
      <w:pPr>
        <w:pStyle w:val="JuPara"/>
      </w:pPr>
      <w:r>
        <w:t>One of the subjects of the investigati</w:t>
      </w:r>
      <w:r w:rsidR="00C46F65">
        <w:t xml:space="preserve">on was extremely complex cheque </w:t>
      </w:r>
      <w:r>
        <w:t>manipulations of which the defendants were suspected (paragraph 57 of</w:t>
      </w:r>
      <w:r w:rsidR="00C46F65">
        <w:t xml:space="preserve"> </w:t>
      </w:r>
      <w:r>
        <w:t>the Commission</w:t>
      </w:r>
      <w:r w:rsidR="00E85619">
        <w:t>’</w:t>
      </w:r>
      <w:r>
        <w:t>s Report).</w:t>
      </w:r>
      <w:r w:rsidR="00E85619">
        <w:t xml:space="preserve"> </w:t>
      </w:r>
      <w:r>
        <w:t>It involved the examination of 169 accounts</w:t>
      </w:r>
      <w:r w:rsidR="00C46F65">
        <w:t xml:space="preserve"> </w:t>
      </w:r>
      <w:r>
        <w:t xml:space="preserve">at 13 banks in </w:t>
      </w:r>
      <w:smartTag w:uri="urn:schemas-microsoft-com:office:smarttags" w:element="State">
        <w:smartTag w:uri="urn:schemas-microsoft-com:office:smarttags" w:element="place">
          <w:r>
            <w:t>Berlin</w:t>
          </w:r>
        </w:smartTag>
      </w:smartTag>
      <w:r>
        <w:t xml:space="preserve">, 35 banks in </w:t>
      </w:r>
      <w:smartTag w:uri="urn:schemas-microsoft-com:office:smarttags" w:element="country-region">
        <w:smartTag w:uri="urn:schemas-microsoft-com:office:smarttags" w:element="place">
          <w:r>
            <w:t>West Germany</w:t>
          </w:r>
        </w:smartTag>
      </w:smartTag>
      <w:r>
        <w:t xml:space="preserve"> and 8 banks in</w:t>
      </w:r>
      <w:r w:rsidR="00C46F65">
        <w:t xml:space="preserve"> </w:t>
      </w:r>
      <w:smartTag w:uri="urn:schemas-microsoft-com:office:smarttags" w:element="country-region">
        <w:smartTag w:uri="urn:schemas-microsoft-com:office:smarttags" w:element="place">
          <w:r>
            <w:t>Switzerland</w:t>
          </w:r>
        </w:smartTag>
      </w:smartTag>
      <w:r>
        <w:t>; the transactions checked totalled 776 million DM.</w:t>
      </w:r>
      <w:r w:rsidR="00C46F65">
        <w:t xml:space="preserve"> </w:t>
      </w:r>
      <w:r>
        <w:t>In the case of the Applicant alone, transactions amounting to</w:t>
      </w:r>
      <w:r w:rsidR="00C46F65">
        <w:t xml:space="preserve"> </w:t>
      </w:r>
      <w:r>
        <w:t xml:space="preserve">284.2 million DM were involved between </w:t>
      </w:r>
      <w:smartTag w:uri="urn:schemas-microsoft-com:office:smarttags" w:element="date">
        <w:smartTagPr>
          <w:attr w:name="Month" w:val="8"/>
          <w:attr w:name="Day" w:val="1"/>
          <w:attr w:name="Year" w:val="1960"/>
        </w:smartTagPr>
        <w:r>
          <w:t>1 August 1960</w:t>
        </w:r>
      </w:smartTag>
      <w:r>
        <w:t xml:space="preserve"> and</w:t>
      </w:r>
      <w:r w:rsidR="00C46F65">
        <w:t xml:space="preserve"> </w:t>
      </w:r>
      <w:smartTag w:uri="urn:schemas-microsoft-com:office:smarttags" w:element="date">
        <w:smartTagPr>
          <w:attr w:name="Month" w:val="10"/>
          <w:attr w:name="Day" w:val="27"/>
          <w:attr w:name="Year" w:val="1961"/>
        </w:smartTagPr>
        <w:r>
          <w:t>27 October 1961</w:t>
        </w:r>
      </w:smartTag>
      <w:r>
        <w:t>, affecting 53 accounts at 26 banks.</w:t>
      </w:r>
    </w:p>
    <w:p w:rsidR="00606B73" w:rsidP="00C46F65" w:rsidRDefault="00606B73">
      <w:pPr>
        <w:pStyle w:val="JuPara"/>
      </w:pPr>
      <w:r>
        <w:t xml:space="preserve">Several dozen witnesses were questioned, both in the </w:t>
      </w:r>
      <w:smartTag w:uri="urn:schemas-microsoft-com:office:smarttags" w:element="place">
        <w:smartTag w:uri="urn:schemas-microsoft-com:office:smarttags" w:element="PlaceName">
          <w:r>
            <w:t>Federal</w:t>
          </w:r>
        </w:smartTag>
        <w:r>
          <w:t xml:space="preserve"> </w:t>
        </w:r>
        <w:smartTag w:uri="urn:schemas-microsoft-com:office:smarttags" w:element="PlaceType">
          <w:r>
            <w:t>Republic</w:t>
          </w:r>
        </w:smartTag>
      </w:smartTag>
      <w:r w:rsidR="00C46F65">
        <w:t xml:space="preserve"> </w:t>
      </w:r>
      <w:r>
        <w:t>and abroad.</w:t>
      </w:r>
      <w:r w:rsidR="00E85619">
        <w:t xml:space="preserve"> </w:t>
      </w:r>
      <w:r>
        <w:t>In addition some 15 expert opinions were obtained from a</w:t>
      </w:r>
      <w:r w:rsidR="00C46F65">
        <w:t xml:space="preserve"> </w:t>
      </w:r>
      <w:r>
        <w:t>number of auditing firms and accountants and from a retired President</w:t>
      </w:r>
      <w:r w:rsidR="00C46F65">
        <w:t xml:space="preserve"> </w:t>
      </w:r>
      <w:r>
        <w:t xml:space="preserve">of the Deutsche </w:t>
      </w:r>
      <w:r w:rsidRPr="00E85619">
        <w:t>Bundesbank</w:t>
      </w:r>
      <w:r>
        <w:t>.</w:t>
      </w:r>
      <w:r w:rsidR="00E85619">
        <w:t xml:space="preserve"> </w:t>
      </w:r>
      <w:r>
        <w:t>The number of workdays amounted to</w:t>
      </w:r>
      <w:r w:rsidR="00C46F65">
        <w:t xml:space="preserve"> </w:t>
      </w:r>
      <w:r>
        <w:t>6,000.</w:t>
      </w:r>
      <w:r w:rsidR="00E85619">
        <w:t xml:space="preserve"> </w:t>
      </w:r>
      <w:r>
        <w:t>The reports of the financial experts alone comprised</w:t>
      </w:r>
      <w:r w:rsidR="00C46F65">
        <w:t xml:space="preserve"> </w:t>
      </w:r>
      <w:r>
        <w:t>1,500 pages.</w:t>
      </w:r>
    </w:p>
    <w:p w:rsidR="00606B73" w:rsidP="008A504A" w:rsidRDefault="00606B73">
      <w:pPr>
        <w:pStyle w:val="JuPara"/>
      </w:pPr>
      <w:r>
        <w:t>By the time the charge was preferre</w:t>
      </w:r>
      <w:r w:rsidR="008A504A">
        <w:t>d the court</w:t>
      </w:r>
      <w:r w:rsidR="00E85619">
        <w:t>’</w:t>
      </w:r>
      <w:r w:rsidR="008A504A">
        <w:t xml:space="preserve">s records comprised </w:t>
      </w:r>
      <w:r>
        <w:t>45 volumes containing some 10,000 pages.</w:t>
      </w:r>
    </w:p>
    <w:p w:rsidR="00606B73" w:rsidP="008A504A" w:rsidRDefault="00606B73">
      <w:pPr>
        <w:pStyle w:val="JuPara"/>
      </w:pPr>
      <w:r>
        <w:t>9.</w:t>
      </w:r>
      <w:r w:rsidR="00E85619">
        <w:t xml:space="preserve"> </w:t>
      </w:r>
      <w:r>
        <w:t xml:space="preserve">On </w:t>
      </w:r>
      <w:smartTag w:uri="urn:schemas-microsoft-com:office:smarttags" w:element="date">
        <w:smartTagPr>
          <w:attr w:name="Month" w:val="4"/>
          <w:attr w:name="Day" w:val="23"/>
          <w:attr w:name="Year" w:val="1964"/>
        </w:smartTagPr>
        <w:r>
          <w:t>23 April 1964</w:t>
        </w:r>
      </w:smartTag>
      <w:r>
        <w:t>, the investiga</w:t>
      </w:r>
      <w:r w:rsidR="008A504A">
        <w:t xml:space="preserve">tion having been completed, the </w:t>
      </w:r>
      <w:r>
        <w:t>indictment - a document of 855 pages - was filed with the Regional</w:t>
      </w:r>
      <w:r w:rsidR="008A504A">
        <w:t xml:space="preserve"> </w:t>
      </w:r>
      <w:r>
        <w:t xml:space="preserve">Court of Berlin; it was notified to the Applicant on </w:t>
      </w:r>
      <w:smartTag w:uri="urn:schemas-microsoft-com:office:smarttags" w:element="date">
        <w:smartTagPr>
          <w:attr w:name="Month" w:val="5"/>
          <w:attr w:name="Day" w:val="2"/>
          <w:attr w:name="Year" w:val="1964"/>
        </w:smartTagPr>
        <w:r>
          <w:t>2 May 1964</w:t>
        </w:r>
      </w:smartTag>
      <w:r>
        <w:t>.</w:t>
      </w:r>
      <w:r w:rsidR="00E85619">
        <w:t xml:space="preserve"> </w:t>
      </w:r>
      <w:r>
        <w:t>It</w:t>
      </w:r>
      <w:r w:rsidR="008A504A">
        <w:t xml:space="preserve"> </w:t>
      </w:r>
      <w:r>
        <w:t>shows that the Applicant was accused of:</w:t>
      </w:r>
    </w:p>
    <w:p w:rsidR="00606B73" w:rsidP="008A504A" w:rsidRDefault="00606B73">
      <w:pPr>
        <w:pStyle w:val="JuPara"/>
      </w:pPr>
      <w:r>
        <w:t>- two cases of prolonged incitement to breach of trust;</w:t>
      </w:r>
    </w:p>
    <w:p w:rsidR="00606B73" w:rsidP="008A504A" w:rsidRDefault="00606B73">
      <w:pPr>
        <w:pStyle w:val="JuPara"/>
      </w:pPr>
      <w:r>
        <w:t>- prolonged fraud in one of these two cases;</w:t>
      </w:r>
    </w:p>
    <w:p w:rsidR="00606B73" w:rsidP="008A504A" w:rsidRDefault="00606B73">
      <w:pPr>
        <w:pStyle w:val="JuPara"/>
      </w:pPr>
      <w:r>
        <w:t>- one case of prolonged abetment to breach of trust; and</w:t>
      </w:r>
    </w:p>
    <w:p w:rsidR="00606B73" w:rsidP="008A504A" w:rsidRDefault="00606B73">
      <w:pPr>
        <w:pStyle w:val="JuPara"/>
      </w:pPr>
      <w:r>
        <w:t>- seven offences under Sect</w:t>
      </w:r>
      <w:r w:rsidR="008A504A">
        <w:t xml:space="preserve">ions 239 (1) (i) and 241 of the </w:t>
      </w:r>
      <w:r>
        <w:t>Bankruptcy Act (</w:t>
      </w:r>
      <w:r w:rsidRPr="00E85619">
        <w:t>Konkursordnung</w:t>
      </w:r>
      <w:r>
        <w:t>).</w:t>
      </w:r>
    </w:p>
    <w:p w:rsidR="00606B73" w:rsidP="003824AF" w:rsidRDefault="00606B73">
      <w:pPr>
        <w:pStyle w:val="JuPara"/>
      </w:pPr>
      <w:r>
        <w:t xml:space="preserve">The cases of incitement to breach </w:t>
      </w:r>
      <w:r w:rsidR="003824AF">
        <w:t xml:space="preserve">of trust, fraud and abetment to </w:t>
      </w:r>
      <w:r>
        <w:t>breach of trust were considered particularly grave ones within the</w:t>
      </w:r>
      <w:r w:rsidR="003824AF">
        <w:t xml:space="preserve"> </w:t>
      </w:r>
      <w:r>
        <w:t>meaning of Sections 266 (2) and 263 (4) of the German Criminal Code.</w:t>
      </w:r>
    </w:p>
    <w:p w:rsidR="00606B73" w:rsidP="003824AF" w:rsidRDefault="00606B73">
      <w:pPr>
        <w:pStyle w:val="JuPara"/>
      </w:pPr>
      <w:r>
        <w:t>10.</w:t>
      </w:r>
      <w:r w:rsidR="00E85619">
        <w:t xml:space="preserve"> </w:t>
      </w:r>
      <w:r>
        <w:t>On the basis of the indictmen</w:t>
      </w:r>
      <w:r w:rsidR="003824AF">
        <w:t xml:space="preserve">t, the Regional Criminal Court, </w:t>
      </w:r>
      <w:r>
        <w:t>on 7 July 1964, replaced the existing detention order by a new one</w:t>
      </w:r>
      <w:r w:rsidR="003824AF">
        <w:t xml:space="preserve"> </w:t>
      </w:r>
      <w:r>
        <w:t>which stated that Wemhoff was under grave suspicion of having</w:t>
      </w:r>
      <w:r w:rsidR="003824AF">
        <w:t xml:space="preserve"> </w:t>
      </w:r>
      <w:r>
        <w:t>committed the same acts of incitement to breach of trust and</w:t>
      </w:r>
      <w:r w:rsidR="003824AF">
        <w:t xml:space="preserve"> </w:t>
      </w:r>
      <w:r>
        <w:t>complicity in breach of trust as well as fraud and two of the seven</w:t>
      </w:r>
      <w:r w:rsidR="003824AF">
        <w:t xml:space="preserve"> </w:t>
      </w:r>
      <w:r>
        <w:t>offences against the Bankruptcy Act mentioned above.</w:t>
      </w:r>
    </w:p>
    <w:p w:rsidR="00606B73" w:rsidP="003824AF" w:rsidRDefault="00606B73">
      <w:pPr>
        <w:pStyle w:val="JuPara"/>
      </w:pPr>
      <w:r>
        <w:t>In connection with the last-named offe</w:t>
      </w:r>
      <w:r w:rsidR="003824AF">
        <w:t xml:space="preserve">nces the detention order stated </w:t>
      </w:r>
      <w:r>
        <w:t>that there were grounds for thinking that in the autumn of 1961</w:t>
      </w:r>
      <w:r w:rsidR="003824AF">
        <w:t xml:space="preserve"> </w:t>
      </w:r>
      <w:r>
        <w:t>Wemhoff had withdrawn 100,000 DM from an account in his wife</w:t>
      </w:r>
      <w:r w:rsidR="00E85619">
        <w:t>’</w:t>
      </w:r>
      <w:r>
        <w:t>s name at</w:t>
      </w:r>
      <w:r w:rsidR="003824AF">
        <w:t xml:space="preserve"> </w:t>
      </w:r>
      <w:r>
        <w:t>the</w:t>
      </w:r>
      <w:r w:rsidR="003824AF">
        <w:t xml:space="preserve"> </w:t>
      </w:r>
      <w:r w:rsidRPr="00E85619" w:rsidR="003824AF">
        <w:t>Banque</w:t>
      </w:r>
      <w:r w:rsidR="003824AF">
        <w:t xml:space="preserve"> </w:t>
      </w:r>
      <w:r w:rsidRPr="00E85619">
        <w:t>Commerciale</w:t>
      </w:r>
      <w:r>
        <w:t xml:space="preserve"> SA, </w:t>
      </w:r>
      <w:smartTag w:uri="urn:schemas-microsoft-com:office:smarttags" w:element="City">
        <w:smartTag w:uri="urn:schemas-microsoft-com:office:smarttags" w:element="place">
          <w:r>
            <w:t>Geneva</w:t>
          </w:r>
        </w:smartTag>
      </w:smartTag>
      <w:r>
        <w:t>, and secreted this amount somewhere.</w:t>
      </w:r>
      <w:r w:rsidR="003824AF">
        <w:t xml:space="preserve"> </w:t>
      </w:r>
      <w:r>
        <w:t>It added that the same was true, at least in part, of a sum of</w:t>
      </w:r>
      <w:r w:rsidR="003824AF">
        <w:t xml:space="preserve"> </w:t>
      </w:r>
      <w:r>
        <w:t>140,000 DM paid in by Wemhoff in the spring of 1962 to an account kept</w:t>
      </w:r>
      <w:r w:rsidR="003824AF">
        <w:t xml:space="preserve"> </w:t>
      </w:r>
      <w:r>
        <w:t>by his agent with the "</w:t>
      </w:r>
      <w:r w:rsidRPr="00E85619">
        <w:t>Papenberg</w:t>
      </w:r>
      <w:r>
        <w:t xml:space="preserve">-Bank", </w:t>
      </w:r>
      <w:smartTag w:uri="urn:schemas-microsoft-com:office:smarttags" w:element="State">
        <w:smartTag w:uri="urn:schemas-microsoft-com:office:smarttags" w:element="place">
          <w:r>
            <w:t>Berlin</w:t>
          </w:r>
        </w:smartTag>
      </w:smartTag>
      <w:r>
        <w:t>.</w:t>
      </w:r>
    </w:p>
    <w:p w:rsidR="00606B73" w:rsidP="002E4591" w:rsidRDefault="00606B73">
      <w:pPr>
        <w:pStyle w:val="JuPara"/>
      </w:pPr>
      <w:r>
        <w:t>According to the detention order, th</w:t>
      </w:r>
      <w:r w:rsidR="002E4591">
        <w:t xml:space="preserve">ere was still a danger that the </w:t>
      </w:r>
      <w:r>
        <w:t>applicant would abscond, because of the likely sentence.</w:t>
      </w:r>
    </w:p>
    <w:p w:rsidR="00606B73" w:rsidP="00606B73" w:rsidRDefault="00606B73">
      <w:r>
        <w:t>11.</w:t>
      </w:r>
      <w:r w:rsidR="00E85619">
        <w:t xml:space="preserve"> </w:t>
      </w:r>
      <w:r>
        <w:t>By an order (</w:t>
      </w:r>
      <w:r w:rsidRPr="00E85619">
        <w:t>Eröffnungsbeschluss</w:t>
      </w:r>
      <w:r>
        <w:t xml:space="preserve">) of the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 w:rsidR="002E4591">
        <w:t xml:space="preserve"> dated </w:t>
      </w:r>
      <w:smartTag w:uri="urn:schemas-microsoft-com:office:smarttags" w:element="date">
        <w:smartTagPr>
          <w:attr w:name="Month" w:val="7"/>
          <w:attr w:name="Day" w:val="17"/>
          <w:attr w:name="Year" w:val="1964"/>
        </w:smartTagPr>
        <w:r>
          <w:t>17 July 1964</w:t>
        </w:r>
      </w:smartTag>
      <w:r>
        <w:t>, the Applicant and eight other accused were committed to</w:t>
      </w:r>
      <w:r w:rsidR="002E4591">
        <w:t xml:space="preserve"> </w:t>
      </w:r>
      <w:r>
        <w:t>the trial court; the order severed the proceedings against a further</w:t>
      </w:r>
      <w:r w:rsidR="002E4591">
        <w:t xml:space="preserve"> </w:t>
      </w:r>
      <w:r>
        <w:t>four accused persons from the main proceedings.</w:t>
      </w:r>
    </w:p>
    <w:p w:rsidR="00606B73" w:rsidP="002E4591" w:rsidRDefault="00606B73">
      <w:pPr>
        <w:pStyle w:val="JuPara"/>
      </w:pPr>
      <w:r>
        <w:t xml:space="preserve">The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>
        <w:t xml:space="preserve"> found there was r</w:t>
      </w:r>
      <w:r w:rsidR="002E4591">
        <w:t xml:space="preserve">eason to think that Wemhoff had </w:t>
      </w:r>
      <w:r>
        <w:t>committed the offences described in the detention order of</w:t>
      </w:r>
      <w:r w:rsidR="002E4591">
        <w:t xml:space="preserve"> </w:t>
      </w:r>
      <w:smartTag w:uri="urn:schemas-microsoft-com:office:smarttags" w:element="date">
        <w:smartTagPr>
          <w:attr w:name="Month" w:val="7"/>
          <w:attr w:name="Day" w:val="7"/>
          <w:attr w:name="Year" w:val="1964"/>
        </w:smartTagPr>
        <w:r>
          <w:t>7 July 1964</w:t>
        </w:r>
      </w:smartTag>
      <w:r>
        <w:t>.</w:t>
      </w:r>
    </w:p>
    <w:p w:rsidR="00606B73" w:rsidP="002E4591" w:rsidRDefault="00606B73">
      <w:pPr>
        <w:pStyle w:val="JuPara"/>
      </w:pPr>
      <w:r>
        <w:t xml:space="preserve">Proceedings on five of the seven </w:t>
      </w:r>
      <w:r w:rsidR="002E4591">
        <w:t xml:space="preserve">acts of bankruptcy of which the </w:t>
      </w:r>
      <w:r>
        <w:t>applicant was suspected were severed from the main proceedings; they</w:t>
      </w:r>
      <w:r w:rsidR="002E4591">
        <w:t xml:space="preserve"> </w:t>
      </w:r>
      <w:r>
        <w:t>were later discontinued (</w:t>
      </w:r>
      <w:r w:rsidRPr="00E85619">
        <w:t>Einstellung</w:t>
      </w:r>
      <w:r>
        <w:t>) under Section 154 of the German</w:t>
      </w:r>
      <w:r w:rsidR="002E4591">
        <w:t xml:space="preserve"> </w:t>
      </w:r>
      <w:r>
        <w:t>Code of Criminal Procedure.</w:t>
      </w:r>
    </w:p>
    <w:p w:rsidR="00606B73" w:rsidP="00C5683B" w:rsidRDefault="00606B73">
      <w:pPr>
        <w:pStyle w:val="JuPara"/>
      </w:pPr>
      <w:r>
        <w:t>12.</w:t>
      </w:r>
      <w:r w:rsidR="00E85619">
        <w:t xml:space="preserve"> </w:t>
      </w:r>
      <w:r>
        <w:t>The Applicant</w:t>
      </w:r>
      <w:r w:rsidR="00E85619">
        <w:t>’</w:t>
      </w:r>
      <w:r>
        <w:t xml:space="preserve">s trial opened on </w:t>
      </w:r>
      <w:smartTag w:uri="urn:schemas-microsoft-com:office:smarttags" w:element="date">
        <w:smartTagPr>
          <w:attr w:name="Month" w:val="11"/>
          <w:attr w:name="Day" w:val="9"/>
          <w:attr w:name="Year" w:val="1964"/>
        </w:smartTagPr>
        <w:r>
          <w:t>9 November 1964</w:t>
        </w:r>
      </w:smartTag>
      <w:r w:rsidR="00C5683B">
        <w:t>.</w:t>
      </w:r>
      <w:r w:rsidR="00E85619">
        <w:t xml:space="preserve"> </w:t>
      </w:r>
      <w:r w:rsidR="00C5683B">
        <w:t xml:space="preserve">In the course </w:t>
      </w:r>
      <w:r>
        <w:t>of it he lodged 117 applications for the hearing of witnesses,</w:t>
      </w:r>
      <w:r w:rsidR="00C5683B">
        <w:t xml:space="preserve"> </w:t>
      </w:r>
      <w:r>
        <w:t>covering 230 points.</w:t>
      </w:r>
      <w:r w:rsidR="00E85619">
        <w:t xml:space="preserve"> </w:t>
      </w:r>
      <w:r>
        <w:t>He challenged three judges and four financial</w:t>
      </w:r>
      <w:r w:rsidR="00C5683B">
        <w:t xml:space="preserve"> </w:t>
      </w:r>
      <w:r>
        <w:t>experts on the grounds of partiality.</w:t>
      </w:r>
      <w:r w:rsidR="00E85619">
        <w:t xml:space="preserve"> </w:t>
      </w:r>
      <w:r>
        <w:t xml:space="preserve">The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>
        <w:t xml:space="preserve"> heard</w:t>
      </w:r>
      <w:r w:rsidR="00C5683B">
        <w:t xml:space="preserve"> </w:t>
      </w:r>
      <w:r>
        <w:t>97 witnesses, three medical experts and four financial experts.</w:t>
      </w:r>
      <w:r w:rsidR="00E85619">
        <w:t xml:space="preserve"> </w:t>
      </w:r>
      <w:r>
        <w:t>The</w:t>
      </w:r>
      <w:r w:rsidR="00C5683B">
        <w:t xml:space="preserve"> </w:t>
      </w:r>
      <w:r>
        <w:t>minutes of the hearing totalled nearly 1,000 pages, apart from the</w:t>
      </w:r>
      <w:r w:rsidR="00C5683B">
        <w:t xml:space="preserve"> </w:t>
      </w:r>
      <w:r>
        <w:t>appendices, which comprised about 600 pages.</w:t>
      </w:r>
    </w:p>
    <w:p w:rsidR="00606B73" w:rsidP="00C5683B" w:rsidRDefault="00606B73">
      <w:pPr>
        <w:pStyle w:val="JuPara"/>
      </w:pPr>
      <w:r>
        <w:t xml:space="preserve">On </w:t>
      </w:r>
      <w:smartTag w:uri="urn:schemas-microsoft-com:office:smarttags" w:element="date">
        <w:smartTagPr>
          <w:attr w:name="Month" w:val="2"/>
          <w:attr w:name="Day" w:val="15"/>
          <w:attr w:name="Year" w:val="1965"/>
        </w:smartTagPr>
        <w:r>
          <w:t>15 February 1965</w:t>
        </w:r>
      </w:smartTag>
      <w:r>
        <w:t xml:space="preserve">, the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 w:rsidR="00C5683B">
        <w:t xml:space="preserve">, acting under Section 154 of </w:t>
      </w:r>
      <w:r>
        <w:t>the German Code of Criminal Procedure, discontinued (</w:t>
      </w:r>
      <w:r w:rsidRPr="00E85619">
        <w:t>eingestellt</w:t>
      </w:r>
      <w:r>
        <w:t>) the</w:t>
      </w:r>
      <w:r w:rsidR="00C5683B">
        <w:t xml:space="preserve"> </w:t>
      </w:r>
      <w:r>
        <w:t>proceedings in those cases of fraud with which the Applicant was</w:t>
      </w:r>
      <w:r w:rsidR="00C5683B">
        <w:t xml:space="preserve"> </w:t>
      </w:r>
      <w:r>
        <w:t>charged that occurred before the beginning of June 1961.</w:t>
      </w:r>
      <w:r w:rsidR="00E85619">
        <w:t xml:space="preserve"> </w:t>
      </w:r>
      <w:r>
        <w:t>On</w:t>
      </w:r>
      <w:r w:rsidR="00C5683B">
        <w:t xml:space="preserve"> </w:t>
      </w:r>
      <w:smartTag w:uri="urn:schemas-microsoft-com:office:smarttags" w:element="date">
        <w:smartTagPr>
          <w:attr w:name="Month" w:val="2"/>
          <w:attr w:name="Day" w:val="22"/>
          <w:attr w:name="Year" w:val="1965"/>
        </w:smartTagPr>
        <w:r>
          <w:t>22 February 1965</w:t>
        </w:r>
      </w:smartTag>
      <w:r>
        <w:t>, it severed from the principal proceedings the two</w:t>
      </w:r>
      <w:r w:rsidR="00C5683B">
        <w:t xml:space="preserve"> </w:t>
      </w:r>
      <w:r>
        <w:t>offences under Section 239 (1) (i) of the Bankruptcy Act for which the</w:t>
      </w:r>
      <w:r w:rsidR="00C5683B">
        <w:t xml:space="preserve"> </w:t>
      </w:r>
      <w:r>
        <w:t>Applicant was still being prosecuted.</w:t>
      </w:r>
      <w:r w:rsidR="00E85619">
        <w:t xml:space="preserve"> </w:t>
      </w:r>
      <w:r>
        <w:t>Some months later the</w:t>
      </w:r>
      <w:r w:rsidR="00C5683B">
        <w:t xml:space="preserve"> </w:t>
      </w:r>
      <w:r>
        <w:t>proceedings relating to these were also discontinued (Section 154 of</w:t>
      </w:r>
      <w:r w:rsidR="00C5683B">
        <w:t xml:space="preserve"> </w:t>
      </w:r>
      <w:r>
        <w:t>the Code of Criminal Procedure).</w:t>
      </w:r>
    </w:p>
    <w:p w:rsidR="00606B73" w:rsidP="00AD3CBB" w:rsidRDefault="00606B73">
      <w:pPr>
        <w:pStyle w:val="JuPara"/>
      </w:pPr>
      <w:r>
        <w:t>On 7 April 1965, the Regional Court found Wemhoff guilty of a</w:t>
      </w:r>
      <w:r w:rsidR="00AD3CBB">
        <w:t xml:space="preserve"> </w:t>
      </w:r>
      <w:r>
        <w:t>particularly serious case of prolonged abetment to breach of trust</w:t>
      </w:r>
      <w:r w:rsidR="00AD3CBB">
        <w:t xml:space="preserve"> </w:t>
      </w:r>
      <w:r w:rsidRPr="00AD3CBB">
        <w:t>(</w:t>
      </w:r>
      <w:r w:rsidRPr="00E85619">
        <w:t>fortgesetzte</w:t>
      </w:r>
      <w:r w:rsidRPr="00AD3CBB">
        <w:t xml:space="preserve"> </w:t>
      </w:r>
      <w:r w:rsidRPr="00E85619">
        <w:t>Beihilfe</w:t>
      </w:r>
      <w:r w:rsidRPr="00AD3CBB">
        <w:t xml:space="preserve"> </w:t>
      </w:r>
      <w:r w:rsidRPr="00E85619">
        <w:t>zur</w:t>
      </w:r>
      <w:r w:rsidRPr="00AD3CBB">
        <w:t xml:space="preserve"> </w:t>
      </w:r>
      <w:r w:rsidRPr="00E85619">
        <w:t>Untreue</w:t>
      </w:r>
      <w:r w:rsidRPr="00AD3CBB">
        <w:t>, Sections 266 and 49 of the</w:t>
      </w:r>
      <w:r w:rsidR="00AD3CBB">
        <w:t xml:space="preserve"> </w:t>
      </w:r>
      <w:r>
        <w:t>Criminal Code) and sentenced him to six years and six months penal</w:t>
      </w:r>
      <w:r w:rsidR="00AD3CBB">
        <w:t xml:space="preserve"> </w:t>
      </w:r>
      <w:r>
        <w:t>servitude (</w:t>
      </w:r>
      <w:r w:rsidRPr="00E85619">
        <w:t>Zuchthaus</w:t>
      </w:r>
      <w:r>
        <w:t>) and a fine of 500 DM, the period of detention on</w:t>
      </w:r>
      <w:r w:rsidR="00AD3CBB">
        <w:t xml:space="preserve"> </w:t>
      </w:r>
      <w:r>
        <w:t>remand being counted as part of the sentence.</w:t>
      </w:r>
      <w:r w:rsidR="00E85619">
        <w:t xml:space="preserve"> </w:t>
      </w:r>
      <w:r>
        <w:t>The court ordered that</w:t>
      </w:r>
      <w:r w:rsidR="00AD3CBB">
        <w:t xml:space="preserve"> </w:t>
      </w:r>
      <w:r>
        <w:t>the Applicant should be kept in detention on remand for the reasons</w:t>
      </w:r>
      <w:r w:rsidR="00AD3CBB">
        <w:t xml:space="preserve"> </w:t>
      </w:r>
      <w:r>
        <w:t xml:space="preserve">stated in the detention order of </w:t>
      </w:r>
      <w:smartTag w:uri="urn:schemas-microsoft-com:office:smarttags" w:element="date">
        <w:smartTagPr>
          <w:attr w:name="Month" w:val="7"/>
          <w:attr w:name="Day" w:val="7"/>
          <w:attr w:name="Year" w:val="1964"/>
        </w:smartTagPr>
        <w:r>
          <w:t>7 July 1964</w:t>
        </w:r>
      </w:smartTag>
      <w:r>
        <w:t>.</w:t>
      </w:r>
    </w:p>
    <w:p w:rsidR="00606B73" w:rsidP="00C074D2" w:rsidRDefault="00606B73">
      <w:pPr>
        <w:pStyle w:val="JuPara"/>
      </w:pPr>
      <w:r>
        <w:t>Judgment was passed on the Applicant a</w:t>
      </w:r>
      <w:r w:rsidR="00C074D2">
        <w:t xml:space="preserve">t the same time as on six other </w:t>
      </w:r>
      <w:r>
        <w:t>accused.</w:t>
      </w:r>
      <w:r w:rsidR="00E85619">
        <w:t xml:space="preserve"> </w:t>
      </w:r>
      <w:r>
        <w:t>The judgment comprised 292 pages.</w:t>
      </w:r>
    </w:p>
    <w:p w:rsidR="00606B73" w:rsidP="00C074D2" w:rsidRDefault="00606B73">
      <w:pPr>
        <w:pStyle w:val="JuPara"/>
      </w:pPr>
      <w:r>
        <w:t>13.</w:t>
      </w:r>
      <w:r w:rsidR="00E85619">
        <w:t xml:space="preserve"> </w:t>
      </w:r>
      <w:r>
        <w:t xml:space="preserve">After conviction, Wemhoff again </w:t>
      </w:r>
      <w:r w:rsidR="00C074D2">
        <w:t xml:space="preserve">applied for provisional release </w:t>
      </w:r>
      <w:r>
        <w:t xml:space="preserve">in April 1965, but the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>
        <w:t xml:space="preserve"> rejected his application on</w:t>
      </w:r>
      <w:r w:rsidR="00C074D2">
        <w:t xml:space="preserve"> </w:t>
      </w:r>
      <w:smartTag w:uri="urn:schemas-microsoft-com:office:smarttags" w:element="date">
        <w:smartTagPr>
          <w:attr w:name="Month" w:val="4"/>
          <w:attr w:name="Day" w:val="30"/>
          <w:attr w:name="Year" w:val="1965"/>
        </w:smartTagPr>
        <w:r>
          <w:t>30 April 1965</w:t>
        </w:r>
      </w:smartTag>
      <w:r>
        <w:t>.</w:t>
      </w:r>
      <w:r w:rsidR="00E85619">
        <w:t xml:space="preserve"> </w:t>
      </w:r>
      <w:r>
        <w:t>His appeal against this decision was rejected by the</w:t>
      </w:r>
      <w:r w:rsidR="00C074D2">
        <w:t xml:space="preserve"> </w:t>
      </w:r>
      <w:r>
        <w:t xml:space="preserve">Court of Appeal on </w:t>
      </w:r>
      <w:smartTag w:uri="urn:schemas-microsoft-com:office:smarttags" w:element="date">
        <w:smartTagPr>
          <w:attr w:name="Month" w:val="5"/>
          <w:attr w:name="Day" w:val="17"/>
          <w:attr w:name="Year" w:val="1965"/>
        </w:smartTagPr>
        <w:r>
          <w:t>17 May 1965</w:t>
        </w:r>
      </w:smartTag>
      <w:r>
        <w:t>.</w:t>
      </w:r>
      <w:r w:rsidR="00E85619">
        <w:t xml:space="preserve"> </w:t>
      </w:r>
      <w:r>
        <w:t>That court found that it was very</w:t>
      </w:r>
      <w:r w:rsidR="00C074D2">
        <w:t xml:space="preserve"> </w:t>
      </w:r>
      <w:r>
        <w:t>probable that he had secreted large sums of money and that he was</w:t>
      </w:r>
      <w:r w:rsidR="00C074D2">
        <w:t xml:space="preserve"> </w:t>
      </w:r>
      <w:r>
        <w:t>greatly in debt and insolvent, so that there was a danger that he</w:t>
      </w:r>
      <w:r w:rsidR="00C074D2">
        <w:t xml:space="preserve"> </w:t>
      </w:r>
      <w:r>
        <w:t>would yield to the temptation to evade prosecution.</w:t>
      </w:r>
    </w:p>
    <w:p w:rsidR="00606B73" w:rsidP="00C074D2" w:rsidRDefault="00606B73">
      <w:pPr>
        <w:pStyle w:val="JuPara"/>
      </w:pPr>
      <w:r>
        <w:t>14.</w:t>
      </w:r>
      <w:r w:rsidR="00E85619">
        <w:t xml:space="preserve"> </w:t>
      </w:r>
      <w:r>
        <w:t xml:space="preserve">On </w:t>
      </w:r>
      <w:smartTag w:uri="urn:schemas-microsoft-com:office:smarttags" w:element="date">
        <w:smartTagPr>
          <w:attr w:name="Month" w:val="8"/>
          <w:attr w:name="Day" w:val="16"/>
          <w:attr w:name="Year" w:val="1965"/>
        </w:smartTagPr>
        <w:r>
          <w:t>16 August 1965</w:t>
        </w:r>
      </w:smartTag>
      <w:r>
        <w:t>, the Applican</w:t>
      </w:r>
      <w:r w:rsidR="00C074D2">
        <w:t xml:space="preserve">t requested provisional release </w:t>
      </w:r>
      <w:r>
        <w:t>against security of 50,000 DM (20,000 DM in cash and 30,000 DM in the</w:t>
      </w:r>
      <w:r w:rsidR="00C074D2">
        <w:t xml:space="preserve"> </w:t>
      </w:r>
      <w:r>
        <w:t>form of a bank guarantee to be put up by his father).</w:t>
      </w:r>
      <w:r w:rsidR="00E85619">
        <w:t xml:space="preserve"> </w:t>
      </w:r>
      <w:r>
        <w:t>After</w:t>
      </w:r>
      <w:r w:rsidR="00C074D2">
        <w:t xml:space="preserve"> </w:t>
      </w:r>
      <w:r>
        <w:t>discussing the matter at the Public Prosecutor</w:t>
      </w:r>
      <w:r w:rsidR="00E85619">
        <w:t>’</w:t>
      </w:r>
      <w:r>
        <w:t>s Office, Wemhoff</w:t>
      </w:r>
      <w:r w:rsidR="00C074D2">
        <w:t xml:space="preserve"> </w:t>
      </w:r>
      <w:r>
        <w:t>amended his request two days later, offering security of 100,000 DM.</w:t>
      </w:r>
      <w:r w:rsidR="00C074D2">
        <w:t xml:space="preserve"> </w:t>
      </w:r>
      <w:r>
        <w:t xml:space="preserve">This offer was accepted by the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>
        <w:t xml:space="preserve"> on </w:t>
      </w:r>
      <w:smartTag w:uri="urn:schemas-microsoft-com:office:smarttags" w:element="date">
        <w:smartTagPr>
          <w:attr w:name="Month" w:val="8"/>
          <w:attr w:name="Day" w:val="19"/>
          <w:attr w:name="Year" w:val="1965"/>
        </w:smartTagPr>
        <w:r>
          <w:t>19 August 1965</w:t>
        </w:r>
      </w:smartTag>
      <w:r>
        <w:t>.</w:t>
      </w:r>
      <w:r w:rsidR="00E85619">
        <w:t xml:space="preserve"> </w:t>
      </w:r>
      <w:r>
        <w:t>The</w:t>
      </w:r>
      <w:r w:rsidR="00C074D2">
        <w:t xml:space="preserve"> </w:t>
      </w:r>
      <w:r>
        <w:t>Applicant, however, did not deposit this security but on</w:t>
      </w:r>
      <w:r w:rsidR="00C074D2">
        <w:t xml:space="preserve"> </w:t>
      </w:r>
      <w:smartTag w:uri="urn:schemas-microsoft-com:office:smarttags" w:element="date">
        <w:smartTagPr>
          <w:attr w:name="Month" w:val="8"/>
          <w:attr w:name="Day" w:val="30"/>
          <w:attr w:name="Year" w:val="1965"/>
        </w:smartTagPr>
        <w:r>
          <w:t>30 August 1965</w:t>
        </w:r>
      </w:smartTag>
      <w:r>
        <w:t>, offered a bank guarantee of 25,000 or 50,000 DM which</w:t>
      </w:r>
      <w:r w:rsidR="00C074D2">
        <w:t xml:space="preserve"> </w:t>
      </w:r>
      <w:r>
        <w:t>was to be provided by his father.</w:t>
      </w:r>
      <w:r w:rsidR="00E85619">
        <w:t xml:space="preserve"> </w:t>
      </w:r>
      <w:r>
        <w:t xml:space="preserve">The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>
        <w:t xml:space="preserve"> rejected this</w:t>
      </w:r>
      <w:r w:rsidR="00C074D2">
        <w:t xml:space="preserve"> </w:t>
      </w:r>
      <w:r>
        <w:t xml:space="preserve">offer on </w:t>
      </w:r>
      <w:smartTag w:uri="urn:schemas-microsoft-com:office:smarttags" w:element="date">
        <w:smartTagPr>
          <w:attr w:name="Month" w:val="9"/>
          <w:attr w:name="Day" w:val="6"/>
          <w:attr w:name="Year" w:val="1965"/>
        </w:smartTagPr>
        <w:r>
          <w:t>6 September 1965</w:t>
        </w:r>
      </w:smartTag>
      <w:r>
        <w:t>.</w:t>
      </w:r>
      <w:r w:rsidR="00E85619">
        <w:t xml:space="preserve"> </w:t>
      </w:r>
      <w:r>
        <w:t>The Applicant contested this decision and</w:t>
      </w:r>
      <w:r w:rsidR="00C074D2">
        <w:t xml:space="preserve"> </w:t>
      </w:r>
      <w:r>
        <w:t>offered security of 25,000 DM, but the Court of Appeal dismissed his</w:t>
      </w:r>
      <w:r w:rsidR="00C074D2">
        <w:t xml:space="preserve"> </w:t>
      </w:r>
      <w:r>
        <w:t xml:space="preserve">appeal on </w:t>
      </w:r>
      <w:smartTag w:uri="urn:schemas-microsoft-com:office:smarttags" w:element="date">
        <w:smartTagPr>
          <w:attr w:name="Month" w:val="10"/>
          <w:attr w:name="Day" w:val="29"/>
          <w:attr w:name="Year" w:val="1965"/>
        </w:smartTagPr>
        <w:r>
          <w:t>29 October 1965</w:t>
        </w:r>
      </w:smartTag>
      <w:r>
        <w:t xml:space="preserve"> on the ground that a security of this sum</w:t>
      </w:r>
      <w:r w:rsidR="00C074D2">
        <w:t xml:space="preserve"> </w:t>
      </w:r>
      <w:r>
        <w:t>was not sufficient to dispel the danger of flight which was still</w:t>
      </w:r>
      <w:r w:rsidR="00C074D2">
        <w:t xml:space="preserve"> </w:t>
      </w:r>
      <w:r>
        <w:t>present.</w:t>
      </w:r>
    </w:p>
    <w:p w:rsidR="00606B73" w:rsidP="00C074D2" w:rsidRDefault="00606B73">
      <w:pPr>
        <w:pStyle w:val="JuPara"/>
      </w:pPr>
      <w:r>
        <w:t xml:space="preserve">On </w:t>
      </w:r>
      <w:smartTag w:uri="urn:schemas-microsoft-com:office:smarttags" w:element="date">
        <w:smartTagPr>
          <w:attr w:name="Month" w:val="10"/>
          <w:attr w:name="Day" w:val="19"/>
          <w:attr w:name="Year" w:val="1965"/>
        </w:smartTagPr>
        <w:r>
          <w:t>19 October 1965</w:t>
        </w:r>
      </w:smartTag>
      <w:r>
        <w:t>, while these proc</w:t>
      </w:r>
      <w:r w:rsidR="00C074D2">
        <w:t xml:space="preserve">eedings were still in progress, </w:t>
      </w:r>
      <w:r>
        <w:t xml:space="preserve">Wemhoff again asked the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>
        <w:t xml:space="preserve"> to order his release if</w:t>
      </w:r>
      <w:r w:rsidR="00C074D2">
        <w:t xml:space="preserve"> </w:t>
      </w:r>
      <w:r>
        <w:t>necessary against security of 10,000 DM.</w:t>
      </w:r>
      <w:r w:rsidR="00E85619">
        <w:t xml:space="preserve"> </w:t>
      </w:r>
      <w:r>
        <w:t>The court rejected the</w:t>
      </w:r>
      <w:r w:rsidR="00C074D2">
        <w:t xml:space="preserve"> </w:t>
      </w:r>
      <w:r>
        <w:t xml:space="preserve">application on </w:t>
      </w:r>
      <w:smartTag w:uri="urn:schemas-microsoft-com:office:smarttags" w:element="date">
        <w:smartTagPr>
          <w:attr w:name="Month" w:val="12"/>
          <w:attr w:name="Day" w:val="1"/>
          <w:attr w:name="Year" w:val="1965"/>
        </w:smartTagPr>
        <w:r>
          <w:t>1 December 1965</w:t>
        </w:r>
      </w:smartTag>
      <w:r>
        <w:t>.</w:t>
      </w:r>
      <w:r w:rsidR="00E85619">
        <w:t xml:space="preserve"> </w:t>
      </w:r>
      <w:r>
        <w:t>It found that the temptation for</w:t>
      </w:r>
      <w:r w:rsidR="00C074D2">
        <w:t xml:space="preserve"> </w:t>
      </w:r>
      <w:r>
        <w:t>Wemhoff to abscond was still very great, for:</w:t>
      </w:r>
    </w:p>
    <w:p w:rsidR="00606B73" w:rsidP="00C074D2" w:rsidRDefault="00606B73">
      <w:pPr>
        <w:pStyle w:val="JuPara"/>
      </w:pPr>
      <w:r>
        <w:t>- the sentence remaining to be served was considerable;</w:t>
      </w:r>
    </w:p>
    <w:p w:rsidR="00606B73" w:rsidP="00C074D2" w:rsidRDefault="00606B73">
      <w:pPr>
        <w:pStyle w:val="JuPara"/>
      </w:pPr>
      <w:r>
        <w:t>- the Applicant was insolvent and</w:t>
      </w:r>
      <w:r w:rsidR="00C074D2">
        <w:t xml:space="preserve"> deeply in debt, which he would </w:t>
      </w:r>
      <w:r>
        <w:t>probably never be able to settle; and</w:t>
      </w:r>
    </w:p>
    <w:p w:rsidR="00606B73" w:rsidP="00C074D2" w:rsidRDefault="00606B73">
      <w:pPr>
        <w:pStyle w:val="JuPara"/>
      </w:pPr>
      <w:r>
        <w:t>- the suspicion that he had secreted aw</w:t>
      </w:r>
      <w:r w:rsidR="00C074D2">
        <w:t xml:space="preserve">ay 200,000 DM, as stated in the </w:t>
      </w:r>
      <w:r>
        <w:t xml:space="preserve">detention order of </w:t>
      </w:r>
      <w:smartTag w:uri="urn:schemas-microsoft-com:office:smarttags" w:element="date">
        <w:smartTagPr>
          <w:attr w:name="Month" w:val="7"/>
          <w:attr w:name="Day" w:val="7"/>
          <w:attr w:name="Year" w:val="1964"/>
        </w:smartTagPr>
        <w:r>
          <w:t>7 July 1964</w:t>
        </w:r>
      </w:smartTag>
      <w:r>
        <w:t>, had grown stronger during the trial.</w:t>
      </w:r>
    </w:p>
    <w:p w:rsidR="00606B73" w:rsidP="00C074D2" w:rsidRDefault="00606B73">
      <w:pPr>
        <w:pStyle w:val="JuPara"/>
      </w:pPr>
      <w:r>
        <w:t>15.</w:t>
      </w:r>
      <w:r w:rsidR="00E85619">
        <w:t xml:space="preserve"> </w:t>
      </w:r>
      <w:r>
        <w:t>On 17 December 1965 the Fe</w:t>
      </w:r>
      <w:r w:rsidR="00C074D2">
        <w:t>deral Court (</w:t>
      </w:r>
      <w:r w:rsidRPr="00E85619" w:rsidR="00C074D2">
        <w:t>Bundesgerichtshof</w:t>
      </w:r>
      <w:r w:rsidR="00C074D2">
        <w:t xml:space="preserve">) </w:t>
      </w:r>
      <w:r>
        <w:t>rejected an appeal (Revision) filed by the Applicant in July 1965</w:t>
      </w:r>
      <w:r w:rsidR="00C074D2">
        <w:t xml:space="preserve"> </w:t>
      </w:r>
      <w:r>
        <w:t xml:space="preserve">against his conviction by the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>
        <w:t>.</w:t>
      </w:r>
      <w:r w:rsidR="00E85619">
        <w:t xml:space="preserve"> </w:t>
      </w:r>
      <w:r>
        <w:t>The time he had spent</w:t>
      </w:r>
      <w:r w:rsidR="00C074D2">
        <w:t xml:space="preserve"> </w:t>
      </w:r>
      <w:r>
        <w:t>in detention since the judgment of 7 April, in so far as it exceeded</w:t>
      </w:r>
      <w:r w:rsidR="00C074D2">
        <w:t xml:space="preserve"> </w:t>
      </w:r>
      <w:r>
        <w:t>three months, was to be counted as part of the sentence.</w:t>
      </w:r>
    </w:p>
    <w:p w:rsidR="00606B73" w:rsidP="007C01AC" w:rsidRDefault="00606B73">
      <w:pPr>
        <w:pStyle w:val="JuPara"/>
      </w:pPr>
      <w:r>
        <w:t>16.</w:t>
      </w:r>
      <w:r w:rsidR="00E85619">
        <w:t xml:space="preserve"> </w:t>
      </w:r>
      <w:r>
        <w:t xml:space="preserve">On </w:t>
      </w:r>
      <w:smartTag w:uri="urn:schemas-microsoft-com:office:smarttags" w:element="date">
        <w:smartTagPr>
          <w:attr w:name="Month" w:val="11"/>
          <w:attr w:name="Day" w:val="8"/>
          <w:attr w:name="Year" w:val="1966"/>
        </w:smartTagPr>
        <w:r>
          <w:t>8 November 1966</w:t>
        </w:r>
      </w:smartTag>
      <w:r>
        <w:t>, after serv</w:t>
      </w:r>
      <w:r w:rsidR="007C01AC">
        <w:t xml:space="preserve">ing two-thirds of his sentence, </w:t>
      </w:r>
      <w:r>
        <w:t>Wemhoff was conditionally released (in accordance with Section 26 of</w:t>
      </w:r>
      <w:r w:rsidR="007C01AC">
        <w:t xml:space="preserve"> </w:t>
      </w:r>
      <w:r>
        <w:t xml:space="preserve">the Criminal Code) under an Order of the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>
        <w:t xml:space="preserve"> dated</w:t>
      </w:r>
      <w:r w:rsidR="007C01AC">
        <w:t xml:space="preserve"> </w:t>
      </w:r>
      <w:smartTag w:uri="urn:schemas-microsoft-com:office:smarttags" w:element="date">
        <w:smartTagPr>
          <w:attr w:name="Month" w:val="10"/>
          <w:attr w:name="Day" w:val="20"/>
          <w:attr w:name="Year" w:val="1966"/>
        </w:smartTagPr>
        <w:r>
          <w:t>20 October 1966</w:t>
        </w:r>
      </w:smartTag>
      <w:r>
        <w:t>.</w:t>
      </w:r>
    </w:p>
    <w:p w:rsidR="00606B73" w:rsidP="007C01AC" w:rsidRDefault="00606B73">
      <w:pPr>
        <w:pStyle w:val="JuPara"/>
      </w:pPr>
      <w:r>
        <w:t>17.</w:t>
      </w:r>
      <w:r w:rsidR="00E85619">
        <w:t xml:space="preserve"> </w:t>
      </w:r>
      <w:r>
        <w:t>In his original Applicatio</w:t>
      </w:r>
      <w:r w:rsidR="007C01AC">
        <w:t xml:space="preserve">n lodged with the Commission on </w:t>
      </w:r>
      <w:smartTag w:uri="urn:schemas-microsoft-com:office:smarttags" w:element="date">
        <w:smartTagPr>
          <w:attr w:name="Month" w:val="1"/>
          <w:attr w:name="Day" w:val="9"/>
          <w:attr w:name="Year" w:val="1964"/>
        </w:smartTagPr>
        <w:r>
          <w:t>9 January 1964</w:t>
        </w:r>
      </w:smartTag>
      <w:r>
        <w:t>, the Applicant alleged that the length of his detention</w:t>
      </w:r>
      <w:r w:rsidR="007C01AC">
        <w:t xml:space="preserve"> </w:t>
      </w:r>
      <w:r>
        <w:t>on remand violated his right under Article 5 (3) (art. 5-3)</w:t>
      </w:r>
      <w:r w:rsidR="007C01AC">
        <w:t xml:space="preserve"> </w:t>
      </w:r>
      <w:r>
        <w:t>of the Convention to be brought to trial within a reasonable time or</w:t>
      </w:r>
      <w:r w:rsidR="007C01AC">
        <w:t xml:space="preserve"> </w:t>
      </w:r>
      <w:r>
        <w:t>released pending trial.</w:t>
      </w:r>
      <w:r w:rsidR="00E85619">
        <w:t xml:space="preserve"> </w:t>
      </w:r>
      <w:r>
        <w:t>He complained of the fact that the decisions</w:t>
      </w:r>
      <w:r w:rsidR="007C01AC">
        <w:t xml:space="preserve"> </w:t>
      </w:r>
      <w:r>
        <w:t xml:space="preserve">of the District Court dated </w:t>
      </w:r>
      <w:smartTag w:uri="urn:schemas-microsoft-com:office:smarttags" w:element="date">
        <w:smartTagPr>
          <w:attr w:name="Month" w:val="3"/>
          <w:attr w:name="Day" w:val="20"/>
          <w:attr w:name="Year" w:val="1963"/>
        </w:smartTagPr>
        <w:r>
          <w:t>20 March 1963</w:t>
        </w:r>
      </w:smartTag>
      <w:r>
        <w:t xml:space="preserve">, of the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>
        <w:t xml:space="preserve"> dated</w:t>
      </w:r>
      <w:r w:rsidR="007C01AC">
        <w:t xml:space="preserve"> </w:t>
      </w:r>
      <w:smartTag w:uri="urn:schemas-microsoft-com:office:smarttags" w:element="date">
        <w:smartTagPr>
          <w:attr w:name="Month" w:val="5"/>
          <w:attr w:name="Day" w:val="3"/>
          <w:attr w:name="Year" w:val="1963"/>
        </w:smartTagPr>
        <w:r>
          <w:t>3 May 1963</w:t>
        </w:r>
      </w:smartTag>
      <w:r>
        <w:t xml:space="preserve"> and of the Court of Appeal dated </w:t>
      </w:r>
      <w:smartTag w:uri="urn:schemas-microsoft-com:office:smarttags" w:element="date">
        <w:smartTagPr>
          <w:attr w:name="Month" w:val="8"/>
          <w:attr w:name="Day" w:val="5"/>
          <w:attr w:name="Year" w:val="1963"/>
        </w:smartTagPr>
        <w:r>
          <w:t>5 August 1963</w:t>
        </w:r>
      </w:smartTag>
      <w:r>
        <w:t xml:space="preserve"> had not put</w:t>
      </w:r>
      <w:r w:rsidR="007C01AC">
        <w:t xml:space="preserve"> </w:t>
      </w:r>
      <w:r>
        <w:t>an end to the detention.</w:t>
      </w:r>
      <w:r w:rsidR="00E85619">
        <w:t xml:space="preserve"> </w:t>
      </w:r>
      <w:r>
        <w:t>He claimed compensation for the damage</w:t>
      </w:r>
      <w:r w:rsidR="007C01AC">
        <w:t xml:space="preserve"> </w:t>
      </w:r>
      <w:r>
        <w:t>suffered and reserved the right to specify later the exact amount of</w:t>
      </w:r>
      <w:r w:rsidR="007C01AC">
        <w:t xml:space="preserve"> </w:t>
      </w:r>
      <w:r>
        <w:t>his claim.</w:t>
      </w:r>
    </w:p>
    <w:p w:rsidR="00606B73" w:rsidP="007C01AC" w:rsidRDefault="00606B73">
      <w:pPr>
        <w:pStyle w:val="JuPara"/>
      </w:pPr>
      <w:r>
        <w:t xml:space="preserve">On </w:t>
      </w:r>
      <w:smartTag w:uri="urn:schemas-microsoft-com:office:smarttags" w:element="date">
        <w:smartTagPr>
          <w:attr w:name="Month" w:val="7"/>
          <w:attr w:name="Day" w:val="2"/>
          <w:attr w:name="Year" w:val="1964"/>
        </w:smartTagPr>
        <w:r>
          <w:t>2 July 1964</w:t>
        </w:r>
      </w:smartTag>
      <w:r>
        <w:t xml:space="preserve"> the Commission declare</w:t>
      </w:r>
      <w:r w:rsidR="007C01AC">
        <w:t xml:space="preserve">d the Application admissible in </w:t>
      </w:r>
      <w:r>
        <w:t>respect of Article 5 (3) (art. 5-3), and also, ex officio, with</w:t>
      </w:r>
      <w:r w:rsidR="007C01AC">
        <w:t xml:space="preserve"> </w:t>
      </w:r>
      <w:r>
        <w:t>reference to Article 6 (1) (art. 6-1).</w:t>
      </w:r>
    </w:p>
    <w:p w:rsidR="00606B73" w:rsidP="007C01AC" w:rsidRDefault="00606B73">
      <w:pPr>
        <w:pStyle w:val="JuPara"/>
      </w:pPr>
      <w:r>
        <w:t>Subsequent to his Application, Wemho</w:t>
      </w:r>
      <w:r w:rsidR="007C01AC">
        <w:t xml:space="preserve">ff made three other complaints. </w:t>
      </w:r>
      <w:r>
        <w:t xml:space="preserve">On </w:t>
      </w:r>
      <w:smartTag w:uri="urn:schemas-microsoft-com:office:smarttags" w:element="date">
        <w:smartTagPr>
          <w:attr w:name="Month" w:val="9"/>
          <w:attr w:name="Day" w:val="28"/>
          <w:attr w:name="Year" w:val="1964"/>
        </w:smartTagPr>
        <w:r>
          <w:t>28 September 1964</w:t>
        </w:r>
      </w:smartTag>
      <w:r>
        <w:t xml:space="preserve"> the Commission declared one of them inadmissible</w:t>
      </w:r>
      <w:r w:rsidR="007C01AC">
        <w:t xml:space="preserve"> </w:t>
      </w:r>
      <w:r>
        <w:t>as being manifestly ill-founded; the other two were not upheld by the</w:t>
      </w:r>
      <w:r w:rsidR="007C01AC">
        <w:t xml:space="preserve"> </w:t>
      </w:r>
      <w:r>
        <w:t>Applicant.</w:t>
      </w:r>
    </w:p>
    <w:p w:rsidR="00606B73" w:rsidP="007C01AC" w:rsidRDefault="00606B73">
      <w:pPr>
        <w:pStyle w:val="JuPara"/>
      </w:pPr>
      <w:r>
        <w:t>18.</w:t>
      </w:r>
      <w:r w:rsidR="00E85619">
        <w:t xml:space="preserve"> </w:t>
      </w:r>
      <w:r>
        <w:t>Following the decision declaring admissible the original</w:t>
      </w:r>
      <w:r w:rsidR="007C01AC">
        <w:t xml:space="preserve"> </w:t>
      </w:r>
      <w:r>
        <w:t>Application, a Sub-Commission ascertain</w:t>
      </w:r>
      <w:r w:rsidR="007C01AC">
        <w:t xml:space="preserve">ed the facts and unsuccessfully </w:t>
      </w:r>
      <w:r>
        <w:t>sought a friendly settlement (Articles 28 and 29 of the Convention)</w:t>
      </w:r>
      <w:r w:rsidR="007C01AC">
        <w:t xml:space="preserve"> </w:t>
      </w:r>
      <w:r>
        <w:t>(art. 28, art. 29).</w:t>
      </w:r>
    </w:p>
    <w:p w:rsidR="00606B73" w:rsidP="007C01AC" w:rsidRDefault="00606B73">
      <w:pPr>
        <w:pStyle w:val="JuPara"/>
      </w:pPr>
      <w:r>
        <w:t>19.</w:t>
      </w:r>
      <w:r w:rsidR="00E85619">
        <w:t xml:space="preserve"> </w:t>
      </w:r>
      <w:r>
        <w:t>Before the Commission and the Sub-Comm</w:t>
      </w:r>
      <w:r w:rsidR="007C01AC">
        <w:t xml:space="preserve">ission, the Applicant </w:t>
      </w:r>
      <w:r>
        <w:t>maintained that the purpose of Article 5 (3) (art. 5-3) was to avoid</w:t>
      </w:r>
      <w:r w:rsidR="007C01AC">
        <w:t xml:space="preserve"> </w:t>
      </w:r>
      <w:r>
        <w:t>an excessively long deprivation of liberty because of the extent and</w:t>
      </w:r>
      <w:r w:rsidR="007C01AC">
        <w:t xml:space="preserve"> </w:t>
      </w:r>
      <w:r>
        <w:t>length of the investigation.</w:t>
      </w:r>
      <w:r w:rsidR="00E85619">
        <w:t xml:space="preserve"> </w:t>
      </w:r>
      <w:r>
        <w:t>He stated that detention on remand was a</w:t>
      </w:r>
      <w:r w:rsidR="007C01AC">
        <w:t xml:space="preserve"> </w:t>
      </w:r>
      <w:r>
        <w:t>"special sacrifice" imposed upon persons, whether guilty or not, for</w:t>
      </w:r>
      <w:r w:rsidR="007C01AC">
        <w:t xml:space="preserve"> </w:t>
      </w:r>
      <w:r>
        <w:t>the maintenance of an effective administration of justice.</w:t>
      </w:r>
      <w:r w:rsidR="00E85619">
        <w:t xml:space="preserve"> </w:t>
      </w:r>
      <w:r>
        <w:t>As,</w:t>
      </w:r>
      <w:r w:rsidR="007C01AC">
        <w:t xml:space="preserve"> </w:t>
      </w:r>
      <w:r>
        <w:t>according to the Applicant, this involves a derogation from the</w:t>
      </w:r>
      <w:r w:rsidR="007C01AC">
        <w:t xml:space="preserve"> </w:t>
      </w:r>
      <w:r>
        <w:t>principle of the presumption of innocence enshrined in Article 6 (2)</w:t>
      </w:r>
      <w:r w:rsidR="007C01AC">
        <w:t xml:space="preserve"> </w:t>
      </w:r>
      <w:r>
        <w:t>(art. 6-2), the State has not the right to continue such detention</w:t>
      </w:r>
      <w:r w:rsidR="007C01AC">
        <w:t xml:space="preserve"> </w:t>
      </w:r>
      <w:r>
        <w:t>until the social position, the livelihood, the health, the</w:t>
      </w:r>
      <w:r w:rsidR="007C01AC">
        <w:t xml:space="preserve"> </w:t>
      </w:r>
      <w:r>
        <w:t>professional and family life of the individual concerned were</w:t>
      </w:r>
      <w:r w:rsidR="007C01AC">
        <w:t xml:space="preserve"> </w:t>
      </w:r>
      <w:r>
        <w:t>destroyed, consequences which his detention had brought about.</w:t>
      </w:r>
      <w:r w:rsidR="007C01AC">
        <w:t xml:space="preserve"> </w:t>
      </w:r>
      <w:r>
        <w:t>Pointing out that a remand prisoner</w:t>
      </w:r>
      <w:r w:rsidR="00E85619">
        <w:t>’</w:t>
      </w:r>
      <w:r>
        <w:t>s uncertainty as to his fate is a</w:t>
      </w:r>
      <w:r w:rsidR="007C01AC">
        <w:t xml:space="preserve"> </w:t>
      </w:r>
      <w:r>
        <w:t>mental strain that becomes heavier with the passage of time, the</w:t>
      </w:r>
      <w:r w:rsidR="007C01AC">
        <w:t xml:space="preserve"> </w:t>
      </w:r>
      <w:r>
        <w:t>Applicant also mentioned Article 3 (art. 3) of the Convention.</w:t>
      </w:r>
    </w:p>
    <w:p w:rsidR="00606B73" w:rsidP="00BD5D95" w:rsidRDefault="00606B73">
      <w:pPr>
        <w:pStyle w:val="JuPara"/>
      </w:pPr>
      <w:r>
        <w:t xml:space="preserve">Wemhoff also submitted that it would </w:t>
      </w:r>
      <w:r w:rsidR="00BD5D95">
        <w:t xml:space="preserve">have been possible to deal with </w:t>
      </w:r>
      <w:r>
        <w:t>his case more speedily, in particular, by dividing it, by employing</w:t>
      </w:r>
      <w:r w:rsidR="00BD5D95">
        <w:t xml:space="preserve"> </w:t>
      </w:r>
      <w:r>
        <w:t>several public prosecutors and by accelerating the work of the</w:t>
      </w:r>
      <w:r w:rsidR="00BD5D95">
        <w:t xml:space="preserve"> </w:t>
      </w:r>
      <w:r>
        <w:t>experts.</w:t>
      </w:r>
      <w:r w:rsidR="00E85619">
        <w:t xml:space="preserve"> </w:t>
      </w:r>
      <w:r>
        <w:t>He added that he himself had not caused any substantial delay</w:t>
      </w:r>
      <w:r w:rsidR="00BD5D95">
        <w:t xml:space="preserve"> </w:t>
      </w:r>
      <w:r>
        <w:t>in the proceedings but, on the contrary, assisted the Public</w:t>
      </w:r>
      <w:r w:rsidR="00BD5D95">
        <w:t xml:space="preserve"> </w:t>
      </w:r>
      <w:r>
        <w:t>Prosecutor</w:t>
      </w:r>
      <w:r w:rsidR="00E85619">
        <w:t>’</w:t>
      </w:r>
      <w:r>
        <w:t>s Office in unravelling the transactions in issue.</w:t>
      </w:r>
    </w:p>
    <w:p w:rsidR="00606B73" w:rsidP="00BD5D95" w:rsidRDefault="00606B73">
      <w:pPr>
        <w:pStyle w:val="JuPara"/>
      </w:pPr>
      <w:r>
        <w:t>Furthermore, the Applicant submitted</w:t>
      </w:r>
      <w:r w:rsidR="00BD5D95">
        <w:t xml:space="preserve"> that neither the length of his </w:t>
      </w:r>
      <w:r>
        <w:t>anticipated sentence nor his civil liability for the loss suffered by</w:t>
      </w:r>
      <w:r w:rsidR="00BD5D95">
        <w:t xml:space="preserve"> </w:t>
      </w:r>
      <w:r>
        <w:t>the Thyssen Bank constituted sufficient grounds for suspecting him of</w:t>
      </w:r>
      <w:r w:rsidR="00BD5D95">
        <w:t xml:space="preserve"> </w:t>
      </w:r>
      <w:r>
        <w:t>intending to escape.</w:t>
      </w:r>
      <w:r w:rsidR="00E85619">
        <w:t xml:space="preserve"> </w:t>
      </w:r>
      <w:r>
        <w:t>His offers of bail and the fact that after the</w:t>
      </w:r>
      <w:r w:rsidR="00BD5D95">
        <w:t xml:space="preserve"> </w:t>
      </w:r>
      <w:r>
        <w:t xml:space="preserve">discovery of the Thyssen affair on </w:t>
      </w:r>
      <w:smartTag w:uri="urn:schemas-microsoft-com:office:smarttags" w:element="date">
        <w:smartTagPr>
          <w:attr w:name="Year" w:val="1961"/>
          <w:attr w:name="Day" w:val="17"/>
          <w:attr w:name="Month" w:val="10"/>
        </w:smartTagPr>
        <w:r>
          <w:t>17 October 1961</w:t>
        </w:r>
      </w:smartTag>
      <w:r>
        <w:t>, he remained with</w:t>
      </w:r>
      <w:r w:rsidR="00BD5D95">
        <w:t xml:space="preserve"> </w:t>
      </w:r>
      <w:r>
        <w:t xml:space="preserve">his family in </w:t>
      </w:r>
      <w:smartTag w:uri="urn:schemas-microsoft-com:office:smarttags" w:element="State">
        <w:smartTag w:uri="urn:schemas-microsoft-com:office:smarttags" w:element="place">
          <w:r>
            <w:t>Berlin</w:t>
          </w:r>
        </w:smartTag>
      </w:smartTag>
      <w:r>
        <w:t xml:space="preserve"> until his arrest on 9 </w:t>
      </w:r>
      <w:r w:rsidR="00C209A0">
        <w:t>November</w:t>
      </w:r>
      <w:r>
        <w:t xml:space="preserve"> proved that he</w:t>
      </w:r>
      <w:r w:rsidR="00BD5D95">
        <w:t xml:space="preserve"> </w:t>
      </w:r>
      <w:r>
        <w:t>had no intention of resorting to flight.</w:t>
      </w:r>
    </w:p>
    <w:p w:rsidR="00606B73" w:rsidP="00BD5D95" w:rsidRDefault="00606B73">
      <w:pPr>
        <w:pStyle w:val="JuPara"/>
      </w:pPr>
      <w:r>
        <w:t>Lastly Wemhoff claimed that he</w:t>
      </w:r>
      <w:r w:rsidR="00BD5D95">
        <w:t xml:space="preserve"> was a victim of a violation of </w:t>
      </w:r>
      <w:r>
        <w:t>Article 5 (3) (art. 5-3) notwithstanding the final result of his</w:t>
      </w:r>
      <w:r w:rsidR="00BD5D95">
        <w:t xml:space="preserve"> </w:t>
      </w:r>
      <w:r>
        <w:t>trial, since, in his opinion, the decision whether or not the length</w:t>
      </w:r>
      <w:r w:rsidR="00BD5D95">
        <w:t xml:space="preserve"> </w:t>
      </w:r>
      <w:r>
        <w:t>of detention pending trial is reasonable cannot depend upon any</w:t>
      </w:r>
      <w:r w:rsidR="00BD5D95">
        <w:t xml:space="preserve"> </w:t>
      </w:r>
      <w:r>
        <w:t>subsequent occurrence.</w:t>
      </w:r>
      <w:r w:rsidR="00E85619">
        <w:t xml:space="preserve"> </w:t>
      </w:r>
      <w:r>
        <w:t>The Applicant added that, if the conditions of</w:t>
      </w:r>
      <w:r w:rsidR="00BD5D95">
        <w:t xml:space="preserve"> </w:t>
      </w:r>
      <w:r>
        <w:t>detention on remand are less harsh than those of penal servitude, the</w:t>
      </w:r>
      <w:r w:rsidR="00BD5D95">
        <w:t xml:space="preserve"> </w:t>
      </w:r>
      <w:r>
        <w:t>uncertainty of the remand prisoner as to his future constitutes a</w:t>
      </w:r>
      <w:r w:rsidR="00BD5D95">
        <w:t xml:space="preserve"> </w:t>
      </w:r>
      <w:r>
        <w:t>special burden which does not exist in the case of a convicted</w:t>
      </w:r>
      <w:r w:rsidR="00BD5D95">
        <w:t xml:space="preserve"> </w:t>
      </w:r>
      <w:r>
        <w:t>prisoner.</w:t>
      </w:r>
    </w:p>
    <w:p w:rsidR="00606B73" w:rsidP="00BD5D95" w:rsidRDefault="00606B73">
      <w:pPr>
        <w:pStyle w:val="JuPara"/>
      </w:pPr>
      <w:r>
        <w:t>20.</w:t>
      </w:r>
      <w:r w:rsidR="00E85619">
        <w:t xml:space="preserve"> </w:t>
      </w:r>
      <w:r>
        <w:t>After the failure of the attempt t</w:t>
      </w:r>
      <w:r w:rsidR="00BD5D95">
        <w:t xml:space="preserve">o arrange a friendly settlement </w:t>
      </w:r>
      <w:r>
        <w:t>made by the Sub-Commission, the plenary Commission drew up a Report as</w:t>
      </w:r>
      <w:r w:rsidR="00BD5D95">
        <w:t xml:space="preserve"> </w:t>
      </w:r>
      <w:r>
        <w:t>required under Article 31 (art. 31) of the Convention.</w:t>
      </w:r>
      <w:r w:rsidR="00E85619">
        <w:t xml:space="preserve"> </w:t>
      </w:r>
      <w:r>
        <w:t>The Report was</w:t>
      </w:r>
      <w:r w:rsidR="00BD5D95">
        <w:t xml:space="preserve"> </w:t>
      </w:r>
      <w:r>
        <w:t xml:space="preserve">adopted on </w:t>
      </w:r>
      <w:smartTag w:uri="urn:schemas-microsoft-com:office:smarttags" w:element="date">
        <w:smartTagPr>
          <w:attr w:name="Month" w:val="4"/>
          <w:attr w:name="Day" w:val="1"/>
          <w:attr w:name="Year" w:val="1966"/>
        </w:smartTagPr>
        <w:r>
          <w:t>1 April 1966</w:t>
        </w:r>
      </w:smartTag>
      <w:r>
        <w:t xml:space="preserve"> and transmitted to the Committee of Ministers</w:t>
      </w:r>
      <w:r w:rsidR="00BD5D95">
        <w:t xml:space="preserve"> </w:t>
      </w:r>
      <w:r>
        <w:t xml:space="preserve">of the Council of Europe on </w:t>
      </w:r>
      <w:smartTag w:uri="urn:schemas-microsoft-com:office:smarttags" w:element="date">
        <w:smartTagPr>
          <w:attr w:name="Month" w:val="8"/>
          <w:attr w:name="Day" w:val="17"/>
          <w:attr w:name="Year" w:val="1966"/>
        </w:smartTagPr>
        <w:r>
          <w:t>17 August 1966</w:t>
        </w:r>
      </w:smartTag>
      <w:r>
        <w:t>.</w:t>
      </w:r>
      <w:r w:rsidR="00E85619">
        <w:t xml:space="preserve"> </w:t>
      </w:r>
      <w:r>
        <w:t>The Commission expressed</w:t>
      </w:r>
      <w:r w:rsidR="00BD5D95">
        <w:t xml:space="preserve"> </w:t>
      </w:r>
      <w:r>
        <w:t>therein the following opinion, which it later confirmed before the</w:t>
      </w:r>
      <w:r w:rsidR="00BD5D95">
        <w:t xml:space="preserve"> </w:t>
      </w:r>
      <w:r>
        <w:t>Court:</w:t>
      </w:r>
    </w:p>
    <w:p w:rsidR="00606B73" w:rsidP="000B2DDA" w:rsidRDefault="00606B73">
      <w:pPr>
        <w:pStyle w:val="JuPara"/>
      </w:pPr>
      <w:r>
        <w:t>(a) by seven votes to three, that the Applicant had no</w:t>
      </w:r>
      <w:r w:rsidR="00BD5D95">
        <w:t xml:space="preserve">t been brought </w:t>
      </w:r>
      <w:r>
        <w:t>to trial "within a reasonable time" or released pending trial, and</w:t>
      </w:r>
      <w:r w:rsidR="00BD5D95">
        <w:t xml:space="preserve"> </w:t>
      </w:r>
      <w:r>
        <w:t>that, consequently, Article 5 (3) (art. 5-3) of the Convention had</w:t>
      </w:r>
      <w:r w:rsidR="00BD5D95">
        <w:t xml:space="preserve"> </w:t>
      </w:r>
      <w:r>
        <w:t>been violated in the present case;</w:t>
      </w:r>
    </w:p>
    <w:p w:rsidR="00606B73" w:rsidP="000B2DDA" w:rsidRDefault="00606B73">
      <w:pPr>
        <w:pStyle w:val="JuPara"/>
      </w:pPr>
      <w:r>
        <w:t>(b) by nine votes to one, that that c</w:t>
      </w:r>
      <w:r w:rsidR="00BD5D95">
        <w:t xml:space="preserve">onclusion could not be affected </w:t>
      </w:r>
      <w:r>
        <w:t>by the fact that the judgment of 7 April 1965 required the period of</w:t>
      </w:r>
      <w:r w:rsidR="00BD5D95">
        <w:t xml:space="preserve"> </w:t>
      </w:r>
      <w:r>
        <w:t>detention on remand to be counted as part of the sentence;</w:t>
      </w:r>
    </w:p>
    <w:p w:rsidR="00606B73" w:rsidP="000B2DDA" w:rsidRDefault="00606B73">
      <w:pPr>
        <w:pStyle w:val="JuPara"/>
      </w:pPr>
      <w:r>
        <w:t>(c) unanimously, that the Applicant</w:t>
      </w:r>
      <w:r w:rsidR="00E85619">
        <w:t>’</w:t>
      </w:r>
      <w:r>
        <w:t>s</w:t>
      </w:r>
      <w:r w:rsidR="00BD5D95">
        <w:t xml:space="preserve"> continued detention on remand, </w:t>
      </w:r>
      <w:r>
        <w:t>ordered by the competent courts on the grounds of danger of flight and</w:t>
      </w:r>
      <w:r w:rsidR="00BD5D95">
        <w:t xml:space="preserve"> </w:t>
      </w:r>
      <w:r>
        <w:t>suppression of evidence, was a "lawful detention" within the meaning</w:t>
      </w:r>
      <w:r w:rsidR="00BD5D95">
        <w:t xml:space="preserve"> </w:t>
      </w:r>
      <w:r>
        <w:t>of Article 5 (1) (c) (art. 5-1-c);</w:t>
      </w:r>
    </w:p>
    <w:p w:rsidR="00606B73" w:rsidP="000B2DDA" w:rsidRDefault="00606B73">
      <w:pPr>
        <w:pStyle w:val="JuPara"/>
      </w:pPr>
      <w:r>
        <w:t>(d) unanimously, that it could not con</w:t>
      </w:r>
      <w:r w:rsidR="00BD5D95">
        <w:t>sider the Applicant</w:t>
      </w:r>
      <w:r w:rsidR="00E85619">
        <w:t>’</w:t>
      </w:r>
      <w:r w:rsidR="00BD5D95">
        <w:t xml:space="preserve">s claim for </w:t>
      </w:r>
      <w:r>
        <w:t>compensation under Article 5 (5) (art. 5-5), before:</w:t>
      </w:r>
    </w:p>
    <w:p w:rsidR="00606B73" w:rsidP="000B2DDA" w:rsidRDefault="00606B73">
      <w:pPr>
        <w:pStyle w:val="JuPara"/>
      </w:pPr>
      <w:r>
        <w:t>(i) the competent organ, namely</w:t>
      </w:r>
      <w:r w:rsidR="00BD5D95">
        <w:t xml:space="preserve">, the Court or the Committee of </w:t>
      </w:r>
      <w:r>
        <w:t>Ministers, had given a decision on the question whether Article 5 (3)</w:t>
      </w:r>
      <w:r w:rsidR="00BD5D95">
        <w:t xml:space="preserve"> </w:t>
      </w:r>
      <w:r>
        <w:t>(art. 5-3) had been violated; and</w:t>
      </w:r>
    </w:p>
    <w:p w:rsidR="00606B73" w:rsidP="000B2DDA" w:rsidRDefault="00606B73">
      <w:pPr>
        <w:pStyle w:val="JuPara"/>
      </w:pPr>
      <w:r>
        <w:t>(ii) the Applicant had had an opportu</w:t>
      </w:r>
      <w:r w:rsidR="00BD5D95">
        <w:t xml:space="preserve">nity, with respect to his claim </w:t>
      </w:r>
      <w:r>
        <w:t>for compensation, to exhaust, in accordance with Article 26 (art. 26)</w:t>
      </w:r>
      <w:r w:rsidR="00BD5D95">
        <w:t xml:space="preserve"> </w:t>
      </w:r>
      <w:r>
        <w:t>of the Convention, the domestic remedies available to him under German</w:t>
      </w:r>
      <w:r w:rsidR="00BD5D95">
        <w:t xml:space="preserve"> </w:t>
      </w:r>
      <w:r>
        <w:t>law;</w:t>
      </w:r>
    </w:p>
    <w:p w:rsidR="00606B73" w:rsidP="000B2DDA" w:rsidRDefault="00606B73">
      <w:pPr>
        <w:pStyle w:val="JuPara"/>
      </w:pPr>
      <w:r>
        <w:t xml:space="preserve">(e) unanimously, that even if the period from </w:t>
      </w:r>
      <w:smartTag w:uri="urn:schemas-microsoft-com:office:smarttags" w:element="date">
        <w:smartTagPr>
          <w:attr w:name="Month" w:val="11"/>
          <w:attr w:name="Day" w:val="9"/>
          <w:attr w:name="Year" w:val="1961"/>
        </w:smartTagPr>
        <w:r>
          <w:t>9 November 1961</w:t>
        </w:r>
      </w:smartTag>
      <w:r w:rsidR="00BD5D95">
        <w:t xml:space="preserve"> to </w:t>
      </w:r>
      <w:smartTag w:uri="urn:schemas-microsoft-com:office:smarttags" w:element="date">
        <w:smartTagPr>
          <w:attr w:name="Month" w:val="12"/>
          <w:attr w:name="Day" w:val="17"/>
          <w:attr w:name="Year" w:val="1965"/>
        </w:smartTagPr>
        <w:r>
          <w:t>17 December 1965</w:t>
        </w:r>
      </w:smartTag>
      <w:r>
        <w:t xml:space="preserve"> was considered, Article 6 (1) (art. 6-1) had not been</w:t>
      </w:r>
      <w:r w:rsidR="00BD5D95">
        <w:t xml:space="preserve"> </w:t>
      </w:r>
      <w:r>
        <w:t>violated in the criminal proceedings against the Applicant.</w:t>
      </w:r>
    </w:p>
    <w:p w:rsidR="00606B73" w:rsidP="000B2DDA" w:rsidRDefault="00606B73">
      <w:pPr>
        <w:pStyle w:val="JuPara"/>
      </w:pPr>
      <w:r>
        <w:t>In brief, of the ten members of the C</w:t>
      </w:r>
      <w:r w:rsidR="00BD5D95">
        <w:t xml:space="preserve">ommission who were present when </w:t>
      </w:r>
      <w:r>
        <w:t>the Report was adopted, three found no breach by the Federal Republic</w:t>
      </w:r>
      <w:r w:rsidR="00BD5D95">
        <w:t xml:space="preserve"> </w:t>
      </w:r>
      <w:r>
        <w:t>of Germany of its obligations under the Convention while the majority</w:t>
      </w:r>
      <w:r w:rsidR="00BD5D95">
        <w:t xml:space="preserve"> </w:t>
      </w:r>
      <w:r>
        <w:t>considered that there had been a breach on one count, but none on the</w:t>
      </w:r>
      <w:r w:rsidR="00BD5D95">
        <w:t xml:space="preserve"> </w:t>
      </w:r>
      <w:r>
        <w:t>others.</w:t>
      </w:r>
      <w:r w:rsidR="00E85619">
        <w:t xml:space="preserve"> </w:t>
      </w:r>
      <w:r>
        <w:t xml:space="preserve">The Report sets out four individual opinions </w:t>
      </w:r>
      <w:r w:rsidR="00BD5D95">
        <w:t>–</w:t>
      </w:r>
      <w:r>
        <w:t xml:space="preserve"> one</w:t>
      </w:r>
      <w:r w:rsidR="00BD5D95">
        <w:t xml:space="preserve"> </w:t>
      </w:r>
      <w:r>
        <w:t>concurring, and the other three dissenting.</w:t>
      </w:r>
    </w:p>
    <w:p w:rsidR="00606B73" w:rsidP="00BD5D95" w:rsidRDefault="00606B73">
      <w:pPr>
        <w:pStyle w:val="JuPara"/>
      </w:pPr>
      <w:r>
        <w:t>Arguments of the Commission and the Government</w:t>
      </w:r>
    </w:p>
    <w:p w:rsidR="00606B73" w:rsidP="00BD5D95" w:rsidRDefault="00606B73">
      <w:pPr>
        <w:pStyle w:val="JuPara"/>
      </w:pPr>
      <w:r>
        <w:t>1.</w:t>
      </w:r>
      <w:r w:rsidR="00E85619">
        <w:t xml:space="preserve"> </w:t>
      </w:r>
      <w:r>
        <w:t>In the Commission</w:t>
      </w:r>
      <w:r w:rsidR="00E85619">
        <w:t>’</w:t>
      </w:r>
      <w:r>
        <w:t xml:space="preserve">s view </w:t>
      </w:r>
      <w:r w:rsidR="00BD5D95">
        <w:t xml:space="preserve">Article 5 (3) (art. 5-3) of the </w:t>
      </w:r>
      <w:r>
        <w:t>Convention lays down the right of a person detained in accordance with</w:t>
      </w:r>
      <w:r w:rsidR="00BD5D95">
        <w:t xml:space="preserve"> </w:t>
      </w:r>
      <w:r>
        <w:t>Article 5 (1) (c) (art. 5-1-c) either to be released pending trial or</w:t>
      </w:r>
      <w:r w:rsidR="00BD5D95">
        <w:t xml:space="preserve"> </w:t>
      </w:r>
      <w:r>
        <w:t>to be brought to trial within a reasonable time.</w:t>
      </w:r>
      <w:r w:rsidR="00E85619">
        <w:t xml:space="preserve"> </w:t>
      </w:r>
      <w:r>
        <w:t>If the person is</w:t>
      </w:r>
      <w:r w:rsidR="00BD5D95">
        <w:t xml:space="preserve"> </w:t>
      </w:r>
      <w:r>
        <w:t>being held in detention on remand it must not exceed a reasonable</w:t>
      </w:r>
      <w:r w:rsidR="00BD5D95">
        <w:t xml:space="preserve"> </w:t>
      </w:r>
      <w:r>
        <w:t>period.</w:t>
      </w:r>
      <w:r w:rsidR="00E85619">
        <w:t xml:space="preserve"> </w:t>
      </w:r>
      <w:r>
        <w:t>The most important problem, therefore, is to determine the</w:t>
      </w:r>
      <w:r w:rsidR="00BD5D95">
        <w:t xml:space="preserve"> </w:t>
      </w:r>
      <w:r>
        <w:t>exact meaning of the words "reasonable time".</w:t>
      </w:r>
      <w:r w:rsidR="00E85619">
        <w:t xml:space="preserve"> </w:t>
      </w:r>
      <w:r>
        <w:t>The Commission finds</w:t>
      </w:r>
      <w:r w:rsidR="00BD5D95">
        <w:t xml:space="preserve"> </w:t>
      </w:r>
      <w:r>
        <w:t>this expression vague and lacking in precision, with the result that</w:t>
      </w:r>
      <w:r w:rsidR="00BD5D95">
        <w:t xml:space="preserve"> </w:t>
      </w:r>
      <w:r>
        <w:t>it is not possible to determine abstractly its exact meaning, which</w:t>
      </w:r>
      <w:r w:rsidR="00BD5D95">
        <w:t xml:space="preserve"> </w:t>
      </w:r>
      <w:r>
        <w:t xml:space="preserve">can be evaluated solely in the light </w:t>
      </w:r>
      <w:r w:rsidR="00BD5D95">
        <w:t xml:space="preserve">of the particular circumstances </w:t>
      </w:r>
      <w:r>
        <w:t>of each case.</w:t>
      </w:r>
    </w:p>
    <w:p w:rsidR="00606B73" w:rsidP="00BD5D95" w:rsidRDefault="00606B73">
      <w:pPr>
        <w:pStyle w:val="JuPara"/>
      </w:pPr>
      <w:r>
        <w:t>2.</w:t>
      </w:r>
      <w:r w:rsidR="00E85619">
        <w:t xml:space="preserve"> </w:t>
      </w:r>
      <w:r>
        <w:t>In order to facilitate such evaluation the Commission believes</w:t>
      </w:r>
      <w:r w:rsidR="00BD5D95">
        <w:t xml:space="preserve"> </w:t>
      </w:r>
      <w:r>
        <w:t>that it is in general necessary to examine an individual case</w:t>
      </w:r>
      <w:r w:rsidR="00BD5D95">
        <w:t xml:space="preserve"> </w:t>
      </w:r>
      <w:r>
        <w:t>according to the seven following "criteria" or "elements":</w:t>
      </w:r>
    </w:p>
    <w:p w:rsidR="00606B73" w:rsidP="00E840CC" w:rsidRDefault="00606B73">
      <w:pPr>
        <w:pStyle w:val="JuPara"/>
      </w:pPr>
      <w:r>
        <w:t>(i) The actual length of detention.</w:t>
      </w:r>
    </w:p>
    <w:p w:rsidR="00606B73" w:rsidP="00E840CC" w:rsidRDefault="00606B73">
      <w:pPr>
        <w:pStyle w:val="JuPara"/>
      </w:pPr>
      <w:r>
        <w:t xml:space="preserve">In this respect, the Commission does </w:t>
      </w:r>
      <w:r w:rsidR="00BD5D95">
        <w:t xml:space="preserve">not indicate in its Report when </w:t>
      </w:r>
      <w:r>
        <w:t>it considers the "reasonable time" mentioned in Article 5 (3)</w:t>
      </w:r>
      <w:r w:rsidR="00BD5D95">
        <w:t xml:space="preserve"> </w:t>
      </w:r>
      <w:r>
        <w:t>(art. 5-3) to begin and to end in abstracto.</w:t>
      </w:r>
      <w:r w:rsidR="00E85619">
        <w:t xml:space="preserve"> </w:t>
      </w:r>
      <w:r>
        <w:t>During the oral</w:t>
      </w:r>
      <w:r w:rsidR="00BD5D95">
        <w:t xml:space="preserve"> </w:t>
      </w:r>
      <w:r>
        <w:t>proceedings before the Court, however, the Principal Delegate of the</w:t>
      </w:r>
      <w:r w:rsidR="00BD5D95">
        <w:t xml:space="preserve"> </w:t>
      </w:r>
      <w:r>
        <w:t>Commission stated the problems which the Commission thinks arise in</w:t>
      </w:r>
      <w:r w:rsidR="00BD5D95">
        <w:t xml:space="preserve"> </w:t>
      </w:r>
      <w:r>
        <w:t>this matter.</w:t>
      </w:r>
      <w:r w:rsidR="00E85619">
        <w:t xml:space="preserve"> </w:t>
      </w:r>
      <w:r>
        <w:t>Whereas the English version ("entitled to trial within a</w:t>
      </w:r>
      <w:r w:rsidR="00BD5D95">
        <w:t xml:space="preserve"> </w:t>
      </w:r>
      <w:r>
        <w:t>reasonable time or to be released pending trial") would permit the</w:t>
      </w:r>
      <w:r w:rsidR="00BD5D95">
        <w:t xml:space="preserve"> </w:t>
      </w:r>
      <w:r>
        <w:t>interpretation that the period referred to ends with the opening of</w:t>
      </w:r>
      <w:r w:rsidR="00BD5D95">
        <w:t xml:space="preserve"> </w:t>
      </w:r>
      <w:r>
        <w:t>the case before the trial court, the French version ("</w:t>
      </w:r>
      <w:r w:rsidRPr="00E85619">
        <w:t>être</w:t>
      </w:r>
      <w:r>
        <w:t xml:space="preserve"> </w:t>
      </w:r>
      <w:r w:rsidRPr="00E85619">
        <w:t>jugée</w:t>
      </w:r>
      <w:r>
        <w:t xml:space="preserve"> </w:t>
      </w:r>
      <w:r w:rsidRPr="00E85619">
        <w:t>dans</w:t>
      </w:r>
      <w:r w:rsidR="00BD5D95">
        <w:t xml:space="preserve"> </w:t>
      </w:r>
      <w:r w:rsidRPr="00BD5D95">
        <w:t xml:space="preserve">un </w:t>
      </w:r>
      <w:r w:rsidRPr="00E85619">
        <w:t>délai</w:t>
      </w:r>
      <w:r w:rsidRPr="00BD5D95">
        <w:t xml:space="preserve"> </w:t>
      </w:r>
      <w:r w:rsidRPr="00E85619">
        <w:t>raisonnable</w:t>
      </w:r>
      <w:r w:rsidRPr="00BD5D95">
        <w:t xml:space="preserve">, </w:t>
      </w:r>
      <w:r w:rsidRPr="00E85619">
        <w:t>ou</w:t>
      </w:r>
      <w:r w:rsidRPr="00BD5D95">
        <w:t xml:space="preserve"> </w:t>
      </w:r>
      <w:r w:rsidRPr="00E85619">
        <w:t>libérée</w:t>
      </w:r>
      <w:r w:rsidRPr="00BD5D95">
        <w:t xml:space="preserve"> pendant la </w:t>
      </w:r>
      <w:r w:rsidRPr="00E85619">
        <w:t>procédure</w:t>
      </w:r>
      <w:r w:rsidRPr="00BD5D95">
        <w:t>") would cover a</w:t>
      </w:r>
      <w:r w:rsidR="00BD5D95">
        <w:t xml:space="preserve"> </w:t>
      </w:r>
      <w:r>
        <w:t>longer period, ending at the date on which judgment is pronounced.</w:t>
      </w:r>
      <w:r w:rsidR="00BD5D95">
        <w:t xml:space="preserve"> </w:t>
      </w:r>
      <w:r>
        <w:t>The Commission has not stated any definite opinion on this question,</w:t>
      </w:r>
      <w:r w:rsidR="00BD5D95">
        <w:t xml:space="preserve"> </w:t>
      </w:r>
      <w:r>
        <w:t>but at the hearing its Principal Delegate expressed a clear preference</w:t>
      </w:r>
      <w:r w:rsidR="00BD5D95">
        <w:t xml:space="preserve"> </w:t>
      </w:r>
      <w:r>
        <w:t>in favour of the interpretation based on the French text, the meaning</w:t>
      </w:r>
      <w:r w:rsidR="00BD5D95">
        <w:t xml:space="preserve"> </w:t>
      </w:r>
      <w:r>
        <w:t>of which is, unlike the English version, clear and unequivocal and</w:t>
      </w:r>
      <w:r w:rsidR="00BD5D95">
        <w:t xml:space="preserve"> </w:t>
      </w:r>
      <w:r>
        <w:t>also more favourable to the individual.</w:t>
      </w:r>
      <w:r w:rsidR="00E85619">
        <w:t xml:space="preserve"> </w:t>
      </w:r>
      <w:r>
        <w:t>In particular, the delegate</w:t>
      </w:r>
      <w:r w:rsidR="00BD5D95">
        <w:t xml:space="preserve"> </w:t>
      </w:r>
      <w:r>
        <w:t>of the Commission rejected the argument of the German Government that</w:t>
      </w:r>
      <w:r w:rsidR="00BD5D95">
        <w:t xml:space="preserve"> </w:t>
      </w:r>
      <w:r>
        <w:t>the English version should be accepted for the simple reason that it</w:t>
      </w:r>
      <w:r w:rsidR="00BD5D95">
        <w:t xml:space="preserve"> </w:t>
      </w:r>
      <w:r>
        <w:t>limits the sovereignty of States to a lesser degree.</w:t>
      </w:r>
    </w:p>
    <w:p w:rsidR="00606B73" w:rsidP="00E840CC" w:rsidRDefault="00606B73">
      <w:pPr>
        <w:pStyle w:val="JuPara"/>
      </w:pPr>
      <w:r>
        <w:t>The Commission emphasised the impo</w:t>
      </w:r>
      <w:r w:rsidR="005314F1">
        <w:t xml:space="preserve">rtance which it attaches to the </w:t>
      </w:r>
      <w:r>
        <w:t>Court</w:t>
      </w:r>
      <w:r w:rsidR="00E85619">
        <w:t>’</w:t>
      </w:r>
      <w:r>
        <w:t>s settling this question of interpretation.</w:t>
      </w:r>
    </w:p>
    <w:p w:rsidR="00E85619" w:rsidP="00E840CC" w:rsidRDefault="00606B73">
      <w:pPr>
        <w:pStyle w:val="JuPara"/>
      </w:pPr>
      <w:r>
        <w:t>(ii) The length of detention on rema</w:t>
      </w:r>
      <w:r w:rsidR="005314F1">
        <w:t xml:space="preserve">nd in relation to the nature of </w:t>
      </w:r>
      <w:r>
        <w:t>the offence, the penalty prescribed and to be expected in the case of</w:t>
      </w:r>
      <w:r w:rsidR="005314F1">
        <w:t xml:space="preserve"> </w:t>
      </w:r>
      <w:r>
        <w:t>conviction and any legal provisions making allowance for such a period</w:t>
      </w:r>
      <w:r w:rsidR="005314F1">
        <w:t xml:space="preserve"> </w:t>
      </w:r>
      <w:r>
        <w:t>of detention in the execution of the penalty which may be imposed.</w:t>
      </w:r>
      <w:r w:rsidR="00E85619">
        <w:t xml:space="preserve"> </w:t>
      </w:r>
      <w:r>
        <w:t>On</w:t>
      </w:r>
      <w:r w:rsidR="005314F1">
        <w:t xml:space="preserve"> </w:t>
      </w:r>
      <w:r>
        <w:t>this p</w:t>
      </w:r>
      <w:r w:rsidR="005314F1">
        <w:t xml:space="preserve">oint the </w:t>
      </w:r>
      <w:r>
        <w:t>Commission remarked that the length of detention on</w:t>
      </w:r>
      <w:r w:rsidR="005314F1">
        <w:t xml:space="preserve"> </w:t>
      </w:r>
      <w:r>
        <w:t>remand may vary according to the nature of the offence concerned and</w:t>
      </w:r>
      <w:r w:rsidR="005314F1">
        <w:t xml:space="preserve"> </w:t>
      </w:r>
      <w:r>
        <w:t>the penalty prescribed and to be expected.</w:t>
      </w:r>
      <w:r w:rsidR="00E85619">
        <w:t xml:space="preserve"> </w:t>
      </w:r>
      <w:r>
        <w:t>However, in determining</w:t>
      </w:r>
      <w:r w:rsidR="005314F1">
        <w:t xml:space="preserve"> </w:t>
      </w:r>
      <w:r>
        <w:t>the relation between the penalty and the length of detention, it is</w:t>
      </w:r>
      <w:r w:rsidR="005314F1">
        <w:t xml:space="preserve"> </w:t>
      </w:r>
      <w:r>
        <w:t>necessary to take into account the presumption of innocence as</w:t>
      </w:r>
      <w:r w:rsidR="005314F1">
        <w:t xml:space="preserve"> </w:t>
      </w:r>
      <w:r>
        <w:t>guaranteed by Article 6 (2) (art. 6-2) of the Convention.</w:t>
      </w:r>
      <w:r w:rsidR="00E85619">
        <w:t xml:space="preserve"> </w:t>
      </w:r>
      <w:r>
        <w:t>If the</w:t>
      </w:r>
      <w:r w:rsidR="005314F1">
        <w:t xml:space="preserve"> </w:t>
      </w:r>
      <w:r>
        <w:t>length of detention should approach too closely the length of the</w:t>
      </w:r>
      <w:r w:rsidR="005314F1">
        <w:t xml:space="preserve"> </w:t>
      </w:r>
      <w:r>
        <w:t>sentence to be expected in case of conviction, the principle of</w:t>
      </w:r>
      <w:r w:rsidR="005314F1">
        <w:t xml:space="preserve"> </w:t>
      </w:r>
      <w:r>
        <w:t>presumption of innocen</w:t>
      </w:r>
      <w:r w:rsidR="005314F1">
        <w:t>ce would not be fully observed;</w:t>
      </w:r>
    </w:p>
    <w:p w:rsidR="00606B73" w:rsidP="00E840CC" w:rsidRDefault="00606B73">
      <w:pPr>
        <w:pStyle w:val="JuPara"/>
      </w:pPr>
      <w:r>
        <w:t>(iii) material, moral or other effects on the detained person.</w:t>
      </w:r>
    </w:p>
    <w:p w:rsidR="00606B73" w:rsidP="00E840CC" w:rsidRDefault="00606B73">
      <w:pPr>
        <w:pStyle w:val="JuPara"/>
      </w:pPr>
      <w:r>
        <w:t>(iv) the conduct of the accused:</w:t>
      </w:r>
    </w:p>
    <w:p w:rsidR="00606B73" w:rsidP="00E840CC" w:rsidRDefault="00606B73">
      <w:pPr>
        <w:pStyle w:val="JuPara"/>
      </w:pPr>
      <w:r>
        <w:t xml:space="preserve">(a) Did he contribute to the delay or </w:t>
      </w:r>
      <w:r w:rsidR="005314F1">
        <w:t xml:space="preserve">expedition of the investigation </w:t>
      </w:r>
      <w:r>
        <w:t>or trial?</w:t>
      </w:r>
    </w:p>
    <w:p w:rsidR="00606B73" w:rsidP="00E840CC" w:rsidRDefault="00606B73">
      <w:pPr>
        <w:pStyle w:val="JuPara"/>
      </w:pPr>
      <w:r>
        <w:t>(b) Was the procedure delayed as a result of applications for release</w:t>
      </w:r>
      <w:r w:rsidR="005314F1">
        <w:t xml:space="preserve"> </w:t>
      </w:r>
      <w:r>
        <w:t>pending trial, appeals or other remedies resorted to by him?</w:t>
      </w:r>
    </w:p>
    <w:p w:rsidR="00606B73" w:rsidP="00E840CC" w:rsidRDefault="00606B73">
      <w:pPr>
        <w:pStyle w:val="JuPara"/>
      </w:pPr>
      <w:r>
        <w:t>(c) Did he request release on bail or o</w:t>
      </w:r>
      <w:r w:rsidR="005314F1">
        <w:t xml:space="preserve">ffer other guarantees to appear </w:t>
      </w:r>
      <w:r>
        <w:t>for trial?</w:t>
      </w:r>
    </w:p>
    <w:p w:rsidR="00606B73" w:rsidP="00E840CC" w:rsidRDefault="00606B73">
      <w:pPr>
        <w:pStyle w:val="JuPara"/>
      </w:pPr>
      <w:r>
        <w:t>(v) difficulties in the investigation of the case (its complexity in</w:t>
      </w:r>
      <w:r w:rsidR="005314F1">
        <w:t xml:space="preserve"> </w:t>
      </w:r>
      <w:r>
        <w:t>respect of facts or number of witnesses or co-accused, need to obtain</w:t>
      </w:r>
      <w:r w:rsidR="005314F1">
        <w:t xml:space="preserve"> </w:t>
      </w:r>
      <w:r>
        <w:t>evidence abroad, etc.).</w:t>
      </w:r>
    </w:p>
    <w:p w:rsidR="00606B73" w:rsidP="00E840CC" w:rsidRDefault="00606B73">
      <w:pPr>
        <w:pStyle w:val="JuPara"/>
      </w:pPr>
      <w:r>
        <w:t>(vi) the manner in which the investigation was conducted:</w:t>
      </w:r>
    </w:p>
    <w:p w:rsidR="00606B73" w:rsidP="00E840CC" w:rsidRDefault="00606B73">
      <w:pPr>
        <w:pStyle w:val="JuPara"/>
      </w:pPr>
      <w:r>
        <w:t>(a) the system of investigation applicable;</w:t>
      </w:r>
    </w:p>
    <w:p w:rsidR="00606B73" w:rsidP="00E840CC" w:rsidRDefault="00606B73">
      <w:pPr>
        <w:pStyle w:val="JuPara"/>
      </w:pPr>
      <w:r>
        <w:t>(b) the conduct by the authorities of t</w:t>
      </w:r>
      <w:r w:rsidR="005314F1">
        <w:t xml:space="preserve">he investigation (the diligence </w:t>
      </w:r>
      <w:r>
        <w:t>shown by them in dealing with the case and the manner in which they</w:t>
      </w:r>
      <w:r w:rsidR="005314F1">
        <w:t xml:space="preserve"> </w:t>
      </w:r>
      <w:r>
        <w:t>organised the investigation).</w:t>
      </w:r>
    </w:p>
    <w:p w:rsidR="00606B73" w:rsidP="00E840CC" w:rsidRDefault="00606B73">
      <w:pPr>
        <w:pStyle w:val="JuPara"/>
      </w:pPr>
      <w:r>
        <w:t>(vii) the conduct of the judicial authorities concerned:</w:t>
      </w:r>
    </w:p>
    <w:p w:rsidR="00606B73" w:rsidP="00E840CC" w:rsidRDefault="00606B73">
      <w:pPr>
        <w:pStyle w:val="JuPara"/>
      </w:pPr>
      <w:r>
        <w:t>(a) in dealing with the applications for release pending trial;</w:t>
      </w:r>
    </w:p>
    <w:p w:rsidR="00606B73" w:rsidP="00E840CC" w:rsidRDefault="00606B73">
      <w:pPr>
        <w:pStyle w:val="JuPara"/>
      </w:pPr>
      <w:r>
        <w:t>(b) in completing the trial.</w:t>
      </w:r>
    </w:p>
    <w:p w:rsidR="00606B73" w:rsidP="009F6A06" w:rsidRDefault="00606B73">
      <w:pPr>
        <w:pStyle w:val="JuPara"/>
      </w:pPr>
      <w:r>
        <w:t>3.</w:t>
      </w:r>
      <w:r w:rsidR="00E85619">
        <w:t xml:space="preserve"> </w:t>
      </w:r>
      <w:r>
        <w:t>The Commission argues that a rat</w:t>
      </w:r>
      <w:r w:rsidR="009F6A06">
        <w:t xml:space="preserve">ional scheme of this kind makes </w:t>
      </w:r>
      <w:r>
        <w:t>possible in each case a "coherent interpretation without any</w:t>
      </w:r>
      <w:r w:rsidR="009F6A06">
        <w:t xml:space="preserve"> </w:t>
      </w:r>
      <w:r>
        <w:t>appearance of arbitrariness".</w:t>
      </w:r>
      <w:r w:rsidR="00E85619">
        <w:t xml:space="preserve"> </w:t>
      </w:r>
      <w:r>
        <w:t>The Commission remarks, however, that</w:t>
      </w:r>
      <w:r w:rsidR="009F6A06">
        <w:t xml:space="preserve"> </w:t>
      </w:r>
      <w:r>
        <w:t>the conclusion in any particular case will be the outcome of an</w:t>
      </w:r>
      <w:r w:rsidR="009F6A06">
        <w:t xml:space="preserve"> </w:t>
      </w:r>
      <w:r>
        <w:t>overall evaluation of all the elements.</w:t>
      </w:r>
      <w:r w:rsidR="00E85619">
        <w:t xml:space="preserve"> </w:t>
      </w:r>
      <w:r>
        <w:t>Even if examination of some</w:t>
      </w:r>
      <w:r w:rsidR="009F6A06">
        <w:t xml:space="preserve"> </w:t>
      </w:r>
      <w:r>
        <w:t>of the criteria leads to the conclusion that the length of detention</w:t>
      </w:r>
      <w:r w:rsidR="009F6A06">
        <w:t xml:space="preserve"> </w:t>
      </w:r>
      <w:r>
        <w:t>is reasonable, the application of other criteria may lead to a</w:t>
      </w:r>
      <w:r w:rsidR="009F6A06">
        <w:t xml:space="preserve"> </w:t>
      </w:r>
      <w:r>
        <w:t>contrary conclusion.</w:t>
      </w:r>
      <w:r w:rsidR="00E85619">
        <w:t xml:space="preserve"> </w:t>
      </w:r>
      <w:r>
        <w:t>The final and determining conclusion will</w:t>
      </w:r>
      <w:r w:rsidR="009F6A06">
        <w:t xml:space="preserve"> </w:t>
      </w:r>
      <w:r>
        <w:t>therefore depend on the relative weight and importance of the</w:t>
      </w:r>
      <w:r w:rsidR="009F6A06">
        <w:t xml:space="preserve"> </w:t>
      </w:r>
      <w:r>
        <w:t>criteria, but this in no way precludes one single criterion from</w:t>
      </w:r>
      <w:r w:rsidR="009F6A06">
        <w:t xml:space="preserve"> </w:t>
      </w:r>
      <w:r>
        <w:t>having decisive importance in some cases.</w:t>
      </w:r>
    </w:p>
    <w:p w:rsidR="00606B73" w:rsidP="009F6A06" w:rsidRDefault="00606B73">
      <w:pPr>
        <w:pStyle w:val="JuPara"/>
      </w:pPr>
      <w:r>
        <w:t>The Commission adds that it has endeavoured to cover, t</w:t>
      </w:r>
      <w:r w:rsidR="009F6A06">
        <w:t xml:space="preserve">hrough the </w:t>
      </w:r>
      <w:r>
        <w:t>aforementioned criteria, all the situations of fact which it is</w:t>
      </w:r>
      <w:r w:rsidR="009F6A06">
        <w:t xml:space="preserve"> </w:t>
      </w:r>
      <w:r>
        <w:t>usually possible to find in cases of detention on remand, but that the</w:t>
      </w:r>
      <w:r w:rsidR="009F6A06">
        <w:t xml:space="preserve"> </w:t>
      </w:r>
      <w:r>
        <w:t>list should not be considered exhaustive, there being exceptional</w:t>
      </w:r>
      <w:r w:rsidR="009F6A06">
        <w:t xml:space="preserve"> </w:t>
      </w:r>
      <w:r>
        <w:t>situations, other than those submitted to the Court for decision in</w:t>
      </w:r>
      <w:r w:rsidR="009F6A06">
        <w:t xml:space="preserve"> </w:t>
      </w:r>
      <w:r>
        <w:t>the case in question, which might justify the examination of other</w:t>
      </w:r>
      <w:r w:rsidR="009F6A06">
        <w:t xml:space="preserve"> </w:t>
      </w:r>
      <w:r>
        <w:t>criteria.</w:t>
      </w:r>
    </w:p>
    <w:p w:rsidR="00606B73" w:rsidP="009F6A06" w:rsidRDefault="00606B73">
      <w:pPr>
        <w:pStyle w:val="JuPara"/>
      </w:pPr>
      <w:r>
        <w:t>4.</w:t>
      </w:r>
      <w:r w:rsidR="00E85619">
        <w:t xml:space="preserve"> </w:t>
      </w:r>
      <w:r>
        <w:t>In this case the Commission ascert</w:t>
      </w:r>
      <w:r w:rsidR="009F6A06">
        <w:t xml:space="preserve">ained the facts in the light of </w:t>
      </w:r>
      <w:r>
        <w:t>the said criteria and proceeded to their legal evaluation by the same</w:t>
      </w:r>
      <w:r w:rsidR="009F6A06">
        <w:t xml:space="preserve"> </w:t>
      </w:r>
      <w:r>
        <w:t>method of interpretation.</w:t>
      </w:r>
    </w:p>
    <w:p w:rsidR="00606B73" w:rsidP="009F6A06" w:rsidRDefault="00606B73">
      <w:pPr>
        <w:pStyle w:val="JuPara"/>
      </w:pPr>
      <w:r>
        <w:t>Certain of the facts established</w:t>
      </w:r>
      <w:r w:rsidR="009F6A06">
        <w:t xml:space="preserve"> by the Commission seemed to it </w:t>
      </w:r>
      <w:r>
        <w:t>important in the light of several criteria.</w:t>
      </w:r>
      <w:r w:rsidR="00E85619">
        <w:t xml:space="preserve"> </w:t>
      </w:r>
      <w:r>
        <w:t>There will be found below</w:t>
      </w:r>
      <w:r w:rsidR="009F6A06">
        <w:t xml:space="preserve"> </w:t>
      </w:r>
      <w:r>
        <w:t>a summary of the Commission</w:t>
      </w:r>
      <w:r w:rsidR="00E85619">
        <w:t>’</w:t>
      </w:r>
      <w:r>
        <w:t>s opinion on these various points.</w:t>
      </w:r>
    </w:p>
    <w:p w:rsidR="00606B73" w:rsidP="009F6A06" w:rsidRDefault="00606B73">
      <w:pPr>
        <w:pStyle w:val="JuPara"/>
      </w:pPr>
      <w:r>
        <w:t>5.</w:t>
      </w:r>
      <w:r w:rsidR="00E85619">
        <w:t xml:space="preserve"> </w:t>
      </w:r>
      <w:r>
        <w:t xml:space="preserve">With regard to application of the first </w:t>
      </w:r>
      <w:r w:rsidR="009F6A06">
        <w:t xml:space="preserve">criterion, that is to say </w:t>
      </w:r>
      <w:r>
        <w:t>the length of Wemhoff</w:t>
      </w:r>
      <w:r w:rsidR="00E85619">
        <w:t>’</w:t>
      </w:r>
      <w:r>
        <w:t>s detention on remand, the Commission takes into</w:t>
      </w:r>
      <w:r w:rsidR="009F6A06">
        <w:t xml:space="preserve"> </w:t>
      </w:r>
      <w:r>
        <w:t xml:space="preserve">account the period from </w:t>
      </w:r>
      <w:smartTag w:uri="urn:schemas-microsoft-com:office:smarttags" w:element="date">
        <w:smartTagPr>
          <w:attr w:name="Month" w:val="11"/>
          <w:attr w:name="Day" w:val="9"/>
          <w:attr w:name="Year" w:val="1961"/>
        </w:smartTagPr>
        <w:r>
          <w:t>9 November 1961</w:t>
        </w:r>
      </w:smartTag>
      <w:r>
        <w:t xml:space="preserve"> (the date of his arrest) to</w:t>
      </w:r>
      <w:r w:rsidR="009F6A06">
        <w:t xml:space="preserve"> </w:t>
      </w:r>
      <w:smartTag w:uri="urn:schemas-microsoft-com:office:smarttags" w:element="date">
        <w:smartTagPr>
          <w:attr w:name="Month" w:val="11"/>
          <w:attr w:name="Day" w:val="9"/>
          <w:attr w:name="Year" w:val="1964"/>
        </w:smartTagPr>
        <w:r>
          <w:t>9 November 1964</w:t>
        </w:r>
      </w:smartTag>
      <w:r>
        <w:t xml:space="preserve"> (the date of the opening of the trial before the</w:t>
      </w:r>
      <w:r w:rsidR="009F6A06">
        <w:t xml:space="preserve">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>
        <w:t>).</w:t>
      </w:r>
      <w:r w:rsidR="00E85619">
        <w:t xml:space="preserve"> </w:t>
      </w:r>
      <w:r>
        <w:t>According to the Commission the actual length of</w:t>
      </w:r>
      <w:r w:rsidR="009F6A06">
        <w:t xml:space="preserve"> </w:t>
      </w:r>
      <w:r>
        <w:t>this detention (three years) seems to warrant the conclusion that it</w:t>
      </w:r>
      <w:r w:rsidR="009F6A06">
        <w:t xml:space="preserve"> </w:t>
      </w:r>
      <w:r>
        <w:t>exceeded a "reasonable" period.</w:t>
      </w:r>
    </w:p>
    <w:p w:rsidR="00606B73" w:rsidP="009F6A06" w:rsidRDefault="00606B73">
      <w:pPr>
        <w:pStyle w:val="JuPara"/>
      </w:pPr>
      <w:r>
        <w:t>6.</w:t>
      </w:r>
      <w:r w:rsidR="00E85619">
        <w:t xml:space="preserve"> </w:t>
      </w:r>
      <w:r>
        <w:t>As regards the second criterion men</w:t>
      </w:r>
      <w:r w:rsidR="009F6A06">
        <w:t xml:space="preserve">tioned above, the Commission is </w:t>
      </w:r>
      <w:r>
        <w:t>of the opinion that its application in the present case seems to</w:t>
      </w:r>
      <w:r w:rsidR="009F6A06">
        <w:t xml:space="preserve"> </w:t>
      </w:r>
      <w:r>
        <w:t>justify the same conclusion.</w:t>
      </w:r>
      <w:r w:rsidR="00E85619">
        <w:t xml:space="preserve"> </w:t>
      </w:r>
      <w:r>
        <w:t>It remarks that here it has taken into</w:t>
      </w:r>
      <w:r w:rsidR="009F6A06">
        <w:t xml:space="preserve"> </w:t>
      </w:r>
      <w:r>
        <w:t>consideration both the possibility of the Applicant</w:t>
      </w:r>
      <w:r w:rsidR="00E85619">
        <w:t>’</w:t>
      </w:r>
      <w:r>
        <w:t>s provisional</w:t>
      </w:r>
      <w:r w:rsidR="009F6A06">
        <w:t xml:space="preserve"> </w:t>
      </w:r>
      <w:r>
        <w:t>release under Section 26 of the Criminal Code, and the fact that the</w:t>
      </w:r>
      <w:r w:rsidR="009F6A06">
        <w:t xml:space="preserve"> </w:t>
      </w:r>
      <w:r>
        <w:t>length of detention has been counted as part of the sentence imposed.</w:t>
      </w:r>
      <w:r w:rsidR="009F6A06">
        <w:t xml:space="preserve"> </w:t>
      </w:r>
      <w:r>
        <w:t>The Commission accepts that this last measure constitutes an element</w:t>
      </w:r>
      <w:r w:rsidR="009F6A06">
        <w:t xml:space="preserve"> </w:t>
      </w:r>
      <w:r>
        <w:t>comparable to an "extenuating circumstance", but states that it in no</w:t>
      </w:r>
      <w:r w:rsidR="009F6A06">
        <w:t xml:space="preserve"> </w:t>
      </w:r>
      <w:r>
        <w:t>way changes the distinctive nature of detention on remand which, not</w:t>
      </w:r>
      <w:r w:rsidR="009F6A06">
        <w:t xml:space="preserve"> </w:t>
      </w:r>
      <w:r>
        <w:t>being in accordance with Article 5 (3) (art. 5-3), remains a violation</w:t>
      </w:r>
      <w:r w:rsidR="009F6A06">
        <w:t xml:space="preserve"> </w:t>
      </w:r>
      <w:r>
        <w:t>of the Convention, even if in the execution of the sentence finally</w:t>
      </w:r>
      <w:r w:rsidR="009F6A06">
        <w:t xml:space="preserve"> </w:t>
      </w:r>
      <w:r>
        <w:t>imposed, account has been taken of the period of detention.</w:t>
      </w:r>
    </w:p>
    <w:p w:rsidR="00606B73" w:rsidP="009F6A06" w:rsidRDefault="00606B73">
      <w:pPr>
        <w:pStyle w:val="JuPara"/>
      </w:pPr>
      <w:r>
        <w:t>7.</w:t>
      </w:r>
      <w:r w:rsidR="00E85619">
        <w:t xml:space="preserve"> </w:t>
      </w:r>
      <w:r>
        <w:t>Application of the third c</w:t>
      </w:r>
      <w:r w:rsidR="009F6A06">
        <w:t xml:space="preserve">riterion, in the opinion of the </w:t>
      </w:r>
      <w:r>
        <w:t>Commission, likewise leads to the conclusion that the length of</w:t>
      </w:r>
      <w:r w:rsidR="009F6A06">
        <w:t xml:space="preserve"> </w:t>
      </w:r>
      <w:r>
        <w:t>detention was excessive, in view of the prejudicial effects of the</w:t>
      </w:r>
      <w:r w:rsidR="009F6A06">
        <w:t xml:space="preserve"> </w:t>
      </w:r>
      <w:r>
        <w:t>detention on the Applicant</w:t>
      </w:r>
      <w:r w:rsidR="00E85619">
        <w:t>’</w:t>
      </w:r>
      <w:r>
        <w:t>s family life; his long detention is said</w:t>
      </w:r>
      <w:r w:rsidR="009F6A06">
        <w:t xml:space="preserve"> </w:t>
      </w:r>
      <w:r>
        <w:t>to have destroyed his marriage and injured his close relations with</w:t>
      </w:r>
      <w:r w:rsidR="009F6A06">
        <w:t xml:space="preserve"> </w:t>
      </w:r>
      <w:r>
        <w:t>his parents.</w:t>
      </w:r>
    </w:p>
    <w:p w:rsidR="00606B73" w:rsidP="009F6A06" w:rsidRDefault="00606B73">
      <w:pPr>
        <w:pStyle w:val="JuPara"/>
      </w:pPr>
      <w:r>
        <w:t>8.</w:t>
      </w:r>
      <w:r w:rsidR="00E85619">
        <w:t xml:space="preserve"> </w:t>
      </w:r>
      <w:r>
        <w:t>The Commission does not think, a</w:t>
      </w:r>
      <w:r w:rsidR="009F6A06">
        <w:t xml:space="preserve">s regards the fourth criterion, </w:t>
      </w:r>
      <w:r>
        <w:t>that the Applicant</w:t>
      </w:r>
      <w:r w:rsidR="00E85619">
        <w:t>’</w:t>
      </w:r>
      <w:r>
        <w:t>s conduct contributed substantially to the length</w:t>
      </w:r>
      <w:r w:rsidR="009F6A06">
        <w:t xml:space="preserve"> </w:t>
      </w:r>
      <w:r>
        <w:t>of his detention.</w:t>
      </w:r>
    </w:p>
    <w:p w:rsidR="00606B73" w:rsidP="009F6A06" w:rsidRDefault="00606B73">
      <w:pPr>
        <w:pStyle w:val="JuPara"/>
      </w:pPr>
      <w:r>
        <w:t>9.</w:t>
      </w:r>
      <w:r w:rsidR="00E85619">
        <w:t xml:space="preserve"> </w:t>
      </w:r>
      <w:r>
        <w:t>In evaluating the fifth criterio</w:t>
      </w:r>
      <w:r w:rsidR="009F6A06">
        <w:t xml:space="preserve">n the Commission considers that </w:t>
      </w:r>
      <w:r>
        <w:t>the case in question was of very great complexity, not only on account</w:t>
      </w:r>
      <w:r w:rsidR="009F6A06">
        <w:t xml:space="preserve"> of the nature </w:t>
      </w:r>
      <w:r>
        <w:t>and number of the financial transactions involved but</w:t>
      </w:r>
      <w:r w:rsidR="009F6A06">
        <w:t xml:space="preserve"> </w:t>
      </w:r>
      <w:r>
        <w:t>also because of the number of accused and witnesses who had to be</w:t>
      </w:r>
      <w:r w:rsidR="009F6A06">
        <w:t xml:space="preserve"> </w:t>
      </w:r>
      <w:r>
        <w:t xml:space="preserve">heard and the ramifications of the case both in </w:t>
      </w:r>
      <w:smartTag w:uri="urn:schemas-microsoft-com:office:smarttags" w:element="country-region">
        <w:smartTag w:uri="urn:schemas-microsoft-com:office:smarttags" w:element="place">
          <w:r>
            <w:t>Germany</w:t>
          </w:r>
        </w:smartTag>
      </w:smartTag>
      <w:r>
        <w:t xml:space="preserve"> and abroad.</w:t>
      </w:r>
      <w:r w:rsidR="009F6A06">
        <w:t xml:space="preserve"> </w:t>
      </w:r>
      <w:r>
        <w:t>According to the Commission these circumstances support and conclusion</w:t>
      </w:r>
      <w:r w:rsidR="009F6A06">
        <w:t xml:space="preserve"> </w:t>
      </w:r>
      <w:r>
        <w:t>that the length of detention was reasonable.</w:t>
      </w:r>
    </w:p>
    <w:p w:rsidR="00606B73" w:rsidP="000974ED" w:rsidRDefault="00606B73">
      <w:pPr>
        <w:pStyle w:val="JuPara"/>
      </w:pPr>
      <w:r>
        <w:t>10.</w:t>
      </w:r>
      <w:r w:rsidR="00E85619">
        <w:t xml:space="preserve"> </w:t>
      </w:r>
      <w:r>
        <w:t>The examination of the sixth and seventh criteria does not, in</w:t>
      </w:r>
      <w:r w:rsidR="000974ED">
        <w:t xml:space="preserve"> </w:t>
      </w:r>
      <w:r>
        <w:t>the opinion of the Commission, lead to the conclusion that the</w:t>
      </w:r>
      <w:r w:rsidR="000974ED">
        <w:t xml:space="preserve"> </w:t>
      </w:r>
      <w:r>
        <w:t>criminal proceedings against the Applicant were substantially</w:t>
      </w:r>
      <w:r w:rsidR="000974ED">
        <w:t xml:space="preserve"> </w:t>
      </w:r>
      <w:r>
        <w:t>prolonged through any fault of the authorities.</w:t>
      </w:r>
    </w:p>
    <w:p w:rsidR="00606B73" w:rsidP="00E44E4A" w:rsidRDefault="00606B73">
      <w:pPr>
        <w:pStyle w:val="JuPara"/>
      </w:pPr>
      <w:r>
        <w:t>11.</w:t>
      </w:r>
      <w:r w:rsidR="00E85619">
        <w:t xml:space="preserve"> </w:t>
      </w:r>
      <w:r>
        <w:t>In the light of the overall evalua</w:t>
      </w:r>
      <w:r w:rsidR="00E44E4A">
        <w:t xml:space="preserve">tion of these various criteria, </w:t>
      </w:r>
      <w:r>
        <w:t>and in consideration of the peculiar circumstances of the case, the</w:t>
      </w:r>
      <w:r w:rsidR="00E44E4A">
        <w:t xml:space="preserve"> </w:t>
      </w:r>
      <w:r>
        <w:t>Commission attaches particular importance to the actual length of</w:t>
      </w:r>
      <w:r w:rsidR="00E44E4A">
        <w:t xml:space="preserve"> </w:t>
      </w:r>
      <w:r>
        <w:t>detention and concludes that the Applicant was not brought to trial</w:t>
      </w:r>
      <w:r w:rsidR="00E44E4A">
        <w:t xml:space="preserve"> </w:t>
      </w:r>
      <w:r>
        <w:t>within a "reasonable" time or released pending trial, and that</w:t>
      </w:r>
      <w:r w:rsidR="00E44E4A">
        <w:t xml:space="preserve"> </w:t>
      </w:r>
      <w:r>
        <w:t>consequently he has been a victim of a violation of Article 5 (3)</w:t>
      </w:r>
      <w:r w:rsidR="00E44E4A">
        <w:t xml:space="preserve"> </w:t>
      </w:r>
      <w:r>
        <w:t>(art. 5-3).</w:t>
      </w:r>
    </w:p>
    <w:p w:rsidR="00606B73" w:rsidP="00E44E4A" w:rsidRDefault="00606B73">
      <w:pPr>
        <w:pStyle w:val="JuPara"/>
      </w:pPr>
      <w:r>
        <w:t>12.</w:t>
      </w:r>
      <w:r w:rsidR="00E85619">
        <w:t xml:space="preserve"> </w:t>
      </w:r>
      <w:r>
        <w:t xml:space="preserve">It should be added that in the </w:t>
      </w:r>
      <w:r w:rsidR="00E44E4A">
        <w:t>Commission</w:t>
      </w:r>
      <w:r w:rsidR="00E85619">
        <w:t>’</w:t>
      </w:r>
      <w:r w:rsidR="00E44E4A">
        <w:t xml:space="preserve">s view the continued </w:t>
      </w:r>
      <w:r>
        <w:t>detention on remand of the Applicant, ordered by the competent courts</w:t>
      </w:r>
      <w:r w:rsidR="00E44E4A">
        <w:t xml:space="preserve"> </w:t>
      </w:r>
      <w:r>
        <w:t>because of the danger of flight and suppression of evidence, was</w:t>
      </w:r>
      <w:r w:rsidR="00E44E4A">
        <w:t xml:space="preserve"> </w:t>
      </w:r>
      <w:r>
        <w:t>lawful within the meaning of Article 5 (1) (c) (art. 5-1-c).</w:t>
      </w:r>
    </w:p>
    <w:p w:rsidR="00606B73" w:rsidP="00E44E4A" w:rsidRDefault="00606B73">
      <w:pPr>
        <w:pStyle w:val="JuPara"/>
      </w:pPr>
      <w:r>
        <w:t>13.</w:t>
      </w:r>
      <w:r w:rsidR="00E85619">
        <w:t xml:space="preserve"> </w:t>
      </w:r>
      <w:r>
        <w:t>The Commission maintains that</w:t>
      </w:r>
      <w:r w:rsidR="00E44E4A">
        <w:t xml:space="preserve"> Article 6 (1) (art. 6-1) poses </w:t>
      </w:r>
      <w:r>
        <w:t>questions of interpretation similar to those raised by Article 5 (3)</w:t>
      </w:r>
      <w:r w:rsidR="00E44E4A">
        <w:t xml:space="preserve"> </w:t>
      </w:r>
      <w:r>
        <w:t>(art. 5-3), in particular as regards the "time" mentioned in</w:t>
      </w:r>
      <w:r w:rsidR="00E44E4A">
        <w:t xml:space="preserve"> </w:t>
      </w:r>
      <w:r>
        <w:t>Article 6 (1) (art. 6-1).</w:t>
      </w:r>
      <w:r w:rsidR="00E85619">
        <w:t xml:space="preserve"> </w:t>
      </w:r>
      <w:r>
        <w:t>However, in the opinion of the Commission,</w:t>
      </w:r>
      <w:r w:rsidR="00E44E4A">
        <w:t xml:space="preserve"> </w:t>
      </w:r>
      <w:r>
        <w:t>the question whether the time was "reasonable" for the purposes of</w:t>
      </w:r>
      <w:r w:rsidR="00E44E4A">
        <w:t xml:space="preserve"> </w:t>
      </w:r>
      <w:r>
        <w:t>Article 5 (3) (art. 5-3) or of Article 6 (1) (art. 6-1) must be judged</w:t>
      </w:r>
      <w:r w:rsidR="00E44E4A">
        <w:t xml:space="preserve"> </w:t>
      </w:r>
      <w:r>
        <w:t>differently in the two cases; the former, being intended to safeguard</w:t>
      </w:r>
      <w:r w:rsidR="00E44E4A">
        <w:t xml:space="preserve"> </w:t>
      </w:r>
      <w:r>
        <w:t>the physical freedom of the individual, requires stricter application</w:t>
      </w:r>
      <w:r w:rsidR="00E44E4A">
        <w:t xml:space="preserve"> </w:t>
      </w:r>
      <w:r>
        <w:t>than the latter, the object of which is to protect the individual</w:t>
      </w:r>
      <w:r w:rsidR="00E44E4A">
        <w:t xml:space="preserve"> </w:t>
      </w:r>
      <w:r>
        <w:t>against abnormally long judicial proceedings, irrespective of the</w:t>
      </w:r>
      <w:r w:rsidR="00E44E4A">
        <w:t xml:space="preserve"> </w:t>
      </w:r>
      <w:r>
        <w:t>question of the actual detention.</w:t>
      </w:r>
      <w:r w:rsidR="00E85619">
        <w:t xml:space="preserve"> </w:t>
      </w:r>
      <w:r>
        <w:t>In the present case, the criminal</w:t>
      </w:r>
      <w:r w:rsidR="00E44E4A">
        <w:t xml:space="preserve"> </w:t>
      </w:r>
      <w:r>
        <w:t>procedure related to extremely complex facts; it was not unduly</w:t>
      </w:r>
      <w:r w:rsidR="00E44E4A">
        <w:t xml:space="preserve"> </w:t>
      </w:r>
      <w:r>
        <w:t>prolonged by the German judicial authorities.</w:t>
      </w:r>
      <w:r w:rsidR="00E85619">
        <w:t xml:space="preserve"> </w:t>
      </w:r>
      <w:r>
        <w:t>Therefore, the</w:t>
      </w:r>
      <w:r w:rsidR="00E44E4A">
        <w:t xml:space="preserve"> </w:t>
      </w:r>
      <w:r>
        <w:t>Commission arrives at the conclusion that even if the period concerned</w:t>
      </w:r>
      <w:r w:rsidR="00E44E4A">
        <w:t xml:space="preserve"> </w:t>
      </w:r>
      <w:r>
        <w:t xml:space="preserve">were considered to run from </w:t>
      </w:r>
      <w:smartTag w:uri="urn:schemas-microsoft-com:office:smarttags" w:element="date">
        <w:smartTagPr>
          <w:attr w:name="Month" w:val="11"/>
          <w:attr w:name="Day" w:val="9"/>
          <w:attr w:name="Year" w:val="1961"/>
        </w:smartTagPr>
        <w:r>
          <w:t>9 November 1961</w:t>
        </w:r>
      </w:smartTag>
      <w:r>
        <w:t xml:space="preserve"> until </w:t>
      </w:r>
      <w:smartTag w:uri="urn:schemas-microsoft-com:office:smarttags" w:element="date">
        <w:smartTagPr>
          <w:attr w:name="Month" w:val="12"/>
          <w:attr w:name="Day" w:val="17"/>
          <w:attr w:name="Year" w:val="1965"/>
        </w:smartTagPr>
        <w:r>
          <w:t>17 December 1965</w:t>
        </w:r>
      </w:smartTag>
      <w:r>
        <w:t>,</w:t>
      </w:r>
      <w:r w:rsidR="00E44E4A">
        <w:t xml:space="preserve"> </w:t>
      </w:r>
      <w:r>
        <w:t>Article 6 (1) (art. 6-1) has not been violated in the criminal</w:t>
      </w:r>
      <w:r w:rsidR="00E44E4A">
        <w:t xml:space="preserve"> </w:t>
      </w:r>
      <w:r>
        <w:t>proceedings against the Applicant.</w:t>
      </w:r>
    </w:p>
    <w:p w:rsidR="00606B73" w:rsidP="00E44E4A" w:rsidRDefault="00606B73">
      <w:pPr>
        <w:pStyle w:val="JuPara"/>
      </w:pPr>
      <w:r>
        <w:t>14.</w:t>
      </w:r>
      <w:r w:rsidR="00E85619">
        <w:t xml:space="preserve"> </w:t>
      </w:r>
      <w:r>
        <w:t xml:space="preserve">At the hearing of </w:t>
      </w:r>
      <w:smartTag w:uri="urn:schemas-microsoft-com:office:smarttags" w:element="date">
        <w:smartTagPr>
          <w:attr w:name="Month" w:val="1"/>
          <w:attr w:name="Day" w:val="9"/>
          <w:attr w:name="Year" w:val="1968"/>
        </w:smartTagPr>
        <w:r>
          <w:t>9 January 1968</w:t>
        </w:r>
      </w:smartTag>
      <w:r w:rsidR="00E44E4A">
        <w:t xml:space="preserve">, the Commission made the the </w:t>
      </w:r>
      <w:r>
        <w:t>following submissions:</w:t>
      </w:r>
    </w:p>
    <w:p w:rsidR="00606B73" w:rsidP="00E44E4A" w:rsidRDefault="00606B73">
      <w:pPr>
        <w:pStyle w:val="JuQuot"/>
      </w:pPr>
      <w:r>
        <w:t>"May it please the Court to decide:</w:t>
      </w:r>
    </w:p>
    <w:p w:rsidR="00606B73" w:rsidP="00E44E4A" w:rsidRDefault="00606B73">
      <w:pPr>
        <w:pStyle w:val="JuQuot"/>
      </w:pPr>
      <w:r>
        <w:t xml:space="preserve">(1) whether or not Article 5 (3) (art. </w:t>
      </w:r>
      <w:r w:rsidR="00E44E4A">
        <w:t xml:space="preserve">5-3) of the Convention has been </w:t>
      </w:r>
      <w:r>
        <w:t xml:space="preserve">violated by the detention of Wemhoff from </w:t>
      </w:r>
      <w:smartTag w:uri="urn:schemas-microsoft-com:office:smarttags" w:element="date">
        <w:smartTagPr>
          <w:attr w:name="Year" w:val="1961"/>
          <w:attr w:name="Day" w:val="9"/>
          <w:attr w:name="Month" w:val="11"/>
        </w:smartTagPr>
        <w:r>
          <w:t>9 November 1961</w:t>
        </w:r>
      </w:smartTag>
      <w:r>
        <w:t xml:space="preserve"> to</w:t>
      </w:r>
      <w:r w:rsidR="00E44E4A">
        <w:t xml:space="preserve"> </w:t>
      </w:r>
      <w:smartTag w:uri="urn:schemas-microsoft-com:office:smarttags" w:element="date">
        <w:smartTagPr>
          <w:attr w:name="Year" w:val="1964"/>
          <w:attr w:name="Day" w:val="9"/>
          <w:attr w:name="Month" w:val="11"/>
        </w:smartTagPr>
        <w:r>
          <w:t>9 November 1964</w:t>
        </w:r>
      </w:smartTag>
      <w:r>
        <w:t xml:space="preserve"> or any later date;</w:t>
      </w:r>
    </w:p>
    <w:p w:rsidR="00606B73" w:rsidP="00E44E4A" w:rsidRDefault="00606B73">
      <w:pPr>
        <w:pStyle w:val="JuQuot"/>
      </w:pPr>
      <w:r>
        <w:t xml:space="preserve">(2) whether or not Article 6 (1) (art. </w:t>
      </w:r>
      <w:r w:rsidR="00E44E4A">
        <w:t xml:space="preserve">6-1) of the Convention has been </w:t>
      </w:r>
      <w:r>
        <w:t>violated by the duration of the criminal proceedings against Wemhoff</w:t>
      </w:r>
      <w:r w:rsidR="00E44E4A">
        <w:t xml:space="preserve"> </w:t>
      </w:r>
      <w:r>
        <w:t>between his arrest on 9 November 1961 or any later date and the</w:t>
      </w:r>
      <w:r w:rsidR="00E44E4A">
        <w:t xml:space="preserve"> </w:t>
      </w:r>
      <w:r>
        <w:t>judgment of the Regional Court of Berlin on 7 April 1965 or any other</w:t>
      </w:r>
      <w:r w:rsidR="00E44E4A">
        <w:t xml:space="preserve"> </w:t>
      </w:r>
      <w:r>
        <w:t>date."</w:t>
      </w:r>
    </w:p>
    <w:p w:rsidR="00606B73" w:rsidP="00E44E4A" w:rsidRDefault="00606B73">
      <w:pPr>
        <w:pStyle w:val="JuPara"/>
      </w:pPr>
      <w:r>
        <w:t>15.</w:t>
      </w:r>
      <w:r w:rsidR="00E85619">
        <w:t xml:space="preserve"> </w:t>
      </w:r>
      <w:r>
        <w:t>The German Government, for its p</w:t>
      </w:r>
      <w:r w:rsidR="00E44E4A">
        <w:t xml:space="preserve">art, remarks that it shares the </w:t>
      </w:r>
      <w:r>
        <w:t>Commission</w:t>
      </w:r>
      <w:r w:rsidR="00E85619">
        <w:t>’</w:t>
      </w:r>
      <w:r>
        <w:t>s opinion as to the absence of any violation of</w:t>
      </w:r>
      <w:r w:rsidR="00E44E4A">
        <w:t xml:space="preserve"> </w:t>
      </w:r>
      <w:r>
        <w:t>Article 6 (1) (art. 6-1) of the Convention.</w:t>
      </w:r>
    </w:p>
    <w:p w:rsidR="00606B73" w:rsidP="00E44E4A" w:rsidRDefault="00606B73">
      <w:pPr>
        <w:pStyle w:val="JuPara"/>
      </w:pPr>
      <w:r>
        <w:t>16.</w:t>
      </w:r>
      <w:r w:rsidR="00E85619">
        <w:t xml:space="preserve"> </w:t>
      </w:r>
      <w:r>
        <w:t>With regard to the interpretat</w:t>
      </w:r>
      <w:r w:rsidR="00E44E4A">
        <w:t xml:space="preserve">ion of Article 5 (3) (art. 5-3) </w:t>
      </w:r>
      <w:r>
        <w:t>of the Convention and its application to the present case, the</w:t>
      </w:r>
      <w:r w:rsidR="00E44E4A">
        <w:t xml:space="preserve"> </w:t>
      </w:r>
      <w:r>
        <w:t>Government believes that the period to be considered is that which the</w:t>
      </w:r>
      <w:r w:rsidR="00E44E4A">
        <w:t xml:space="preserve"> </w:t>
      </w:r>
      <w:r>
        <w:t>Commission takes into account in its Report, from arrest</w:t>
      </w:r>
      <w:r w:rsidR="00E44E4A">
        <w:t xml:space="preserve"> </w:t>
      </w:r>
      <w:r>
        <w:t>(9 November 1961) to the opening of the case before the trial court,</w:t>
      </w:r>
      <w:r w:rsidR="00E44E4A">
        <w:t xml:space="preserve"> </w:t>
      </w:r>
      <w:r>
        <w:t>the Regional Court of Berlin (9 November 1964).</w:t>
      </w:r>
    </w:p>
    <w:p w:rsidR="00606B73" w:rsidP="00E44E4A" w:rsidRDefault="00606B73">
      <w:pPr>
        <w:pStyle w:val="JuPara"/>
      </w:pPr>
      <w:r>
        <w:t>According to the Government it is essential, at least</w:t>
      </w:r>
      <w:r w:rsidR="00E44E4A">
        <w:t xml:space="preserve"> in the present </w:t>
      </w:r>
      <w:r w:rsidRPr="00E44E4A">
        <w:t xml:space="preserve">case, not to rely on the French text ("le </w:t>
      </w:r>
      <w:r w:rsidRPr="00E85619">
        <w:t>droit</w:t>
      </w:r>
      <w:r w:rsidRPr="00E44E4A">
        <w:t xml:space="preserve"> d</w:t>
      </w:r>
      <w:r w:rsidR="00E85619">
        <w:t>’</w:t>
      </w:r>
      <w:r w:rsidRPr="00E44E4A">
        <w:t xml:space="preserve">être </w:t>
      </w:r>
      <w:r w:rsidRPr="00E85619">
        <w:t>jugée</w:t>
      </w:r>
      <w:r w:rsidRPr="00E44E4A">
        <w:t xml:space="preserve"> </w:t>
      </w:r>
      <w:r w:rsidRPr="00E85619">
        <w:t>dans</w:t>
      </w:r>
      <w:r w:rsidRPr="00E44E4A">
        <w:t xml:space="preserve"> un</w:t>
      </w:r>
      <w:r w:rsidR="00E44E4A">
        <w:t xml:space="preserve"> </w:t>
      </w:r>
      <w:r w:rsidRPr="00E85619">
        <w:t>délai</w:t>
      </w:r>
      <w:r w:rsidRPr="00E44E4A">
        <w:t xml:space="preserve"> </w:t>
      </w:r>
      <w:r w:rsidRPr="00E85619">
        <w:t>raisonnable</w:t>
      </w:r>
      <w:r w:rsidRPr="00E44E4A">
        <w:t xml:space="preserve"> </w:t>
      </w:r>
      <w:r w:rsidRPr="00E85619">
        <w:t>ou</w:t>
      </w:r>
      <w:r w:rsidRPr="00E44E4A">
        <w:t xml:space="preserve"> </w:t>
      </w:r>
      <w:r w:rsidRPr="00E85619">
        <w:t>libérée</w:t>
      </w:r>
      <w:r w:rsidRPr="00E44E4A">
        <w:t xml:space="preserve"> pendant la </w:t>
      </w:r>
      <w:r w:rsidRPr="00E85619">
        <w:t>procédure</w:t>
      </w:r>
      <w:r w:rsidRPr="00E44E4A">
        <w:t>"), which could</w:t>
      </w:r>
      <w:r w:rsidR="00E44E4A">
        <w:t xml:space="preserve"> </w:t>
      </w:r>
      <w:r>
        <w:t>signify a longer period (up to the date of the judgment) than one</w:t>
      </w:r>
      <w:r w:rsidR="00E44E4A">
        <w:t xml:space="preserve"> </w:t>
      </w:r>
      <w:r>
        <w:t>terminating on the date of the opening of the trial, as suggested by</w:t>
      </w:r>
      <w:r w:rsidR="00E44E4A">
        <w:t xml:space="preserve"> </w:t>
      </w:r>
      <w:r>
        <w:t>the English version ("entitled to trial within a reasonable time or to</w:t>
      </w:r>
      <w:r w:rsidR="00E44E4A">
        <w:t xml:space="preserve"> </w:t>
      </w:r>
      <w:r>
        <w:t>release pending trial").</w:t>
      </w:r>
      <w:r w:rsidR="00E85619">
        <w:t xml:space="preserve"> </w:t>
      </w:r>
      <w:r>
        <w:t>It could therefore lead to a further</w:t>
      </w:r>
      <w:r w:rsidR="00E44E4A">
        <w:t xml:space="preserve"> </w:t>
      </w:r>
      <w:r>
        <w:t>limitation of the sovereignty of the Contracting States.</w:t>
      </w:r>
      <w:r w:rsidR="00E85619">
        <w:t xml:space="preserve"> </w:t>
      </w:r>
      <w:r>
        <w:t>Moreover,</w:t>
      </w:r>
      <w:r w:rsidR="00E44E4A">
        <w:t xml:space="preserve"> </w:t>
      </w:r>
      <w:r>
        <w:t>application of Article 5 (3) (art. 5-3) in the French version would</w:t>
      </w:r>
      <w:r w:rsidR="00E44E4A">
        <w:t xml:space="preserve"> </w:t>
      </w:r>
      <w:r>
        <w:t>allow the accused to prolong the protection accorded by that provision</w:t>
      </w:r>
      <w:r w:rsidR="00E44E4A">
        <w:t xml:space="preserve"> </w:t>
      </w:r>
      <w:r>
        <w:t>by making excessive use of procedural devices.</w:t>
      </w:r>
      <w:r w:rsidR="00E85619">
        <w:t xml:space="preserve"> </w:t>
      </w:r>
      <w:r>
        <w:t>The result would be an</w:t>
      </w:r>
      <w:r w:rsidR="00E44E4A">
        <w:t xml:space="preserve"> </w:t>
      </w:r>
      <w:r>
        <w:t>undue prolongation of proceedings, with the danger that by the time</w:t>
      </w:r>
      <w:r w:rsidR="00E44E4A">
        <w:t xml:space="preserve"> </w:t>
      </w:r>
      <w:r>
        <w:t>release was possible, the period would no longer be "reasonable".</w:t>
      </w:r>
    </w:p>
    <w:p w:rsidR="00606B73" w:rsidP="00E44E4A" w:rsidRDefault="00606B73">
      <w:pPr>
        <w:pStyle w:val="JuPara"/>
      </w:pPr>
      <w:r>
        <w:t>17.</w:t>
      </w:r>
      <w:r w:rsidR="00E85619">
        <w:t xml:space="preserve"> </w:t>
      </w:r>
      <w:r>
        <w:t>In general terms the Go</w:t>
      </w:r>
      <w:r w:rsidR="00E44E4A">
        <w:t xml:space="preserve">vernment expresses considerable </w:t>
      </w:r>
      <w:r>
        <w:t>reservations as to the method adopted by the Commission - that of</w:t>
      </w:r>
      <w:r w:rsidR="00E44E4A">
        <w:t xml:space="preserve"> </w:t>
      </w:r>
      <w:r>
        <w:t>laying down seven "criteria" - while admitting that the answer depends</w:t>
      </w:r>
      <w:r w:rsidR="00E44E4A">
        <w:t xml:space="preserve"> </w:t>
      </w:r>
      <w:r>
        <w:t>on the circumstances of the case.</w:t>
      </w:r>
      <w:r w:rsidR="00E85619">
        <w:t xml:space="preserve"> </w:t>
      </w:r>
      <w:r>
        <w:t>In its opinion, the Commission was</w:t>
      </w:r>
      <w:r w:rsidR="00E44E4A">
        <w:t xml:space="preserve"> </w:t>
      </w:r>
      <w:r>
        <w:t>not objective, on its strict allocation of the facts to the same</w:t>
      </w:r>
      <w:r w:rsidR="00E44E4A">
        <w:t xml:space="preserve"> </w:t>
      </w:r>
      <w:r>
        <w:t>criteria, as indeed some of the facts mentioned in relation to one of</w:t>
      </w:r>
      <w:r w:rsidR="00E44E4A">
        <w:t xml:space="preserve"> </w:t>
      </w:r>
      <w:r>
        <w:t>the criteria would be equally relevant to others.</w:t>
      </w:r>
    </w:p>
    <w:p w:rsidR="00606B73" w:rsidP="00E44E4A" w:rsidRDefault="00606B73">
      <w:pPr>
        <w:pStyle w:val="JuPara"/>
      </w:pPr>
      <w:r>
        <w:t>18.</w:t>
      </w:r>
      <w:r w:rsidR="00E85619">
        <w:t xml:space="preserve"> </w:t>
      </w:r>
      <w:r>
        <w:t>The Government also sets against</w:t>
      </w:r>
      <w:r w:rsidR="00E44E4A">
        <w:t xml:space="preserve"> the Commission</w:t>
      </w:r>
      <w:r w:rsidR="00E85619">
        <w:t>’</w:t>
      </w:r>
      <w:r w:rsidR="00E44E4A">
        <w:t xml:space="preserve">s reasoning the </w:t>
      </w:r>
      <w:r>
        <w:t>following considerations which, in its opinion, demonstrate the</w:t>
      </w:r>
      <w:r w:rsidR="00E44E4A">
        <w:t xml:space="preserve"> </w:t>
      </w:r>
      <w:r>
        <w:t>absence of any violation of Article 5 (3) (art. 5-3) in the case of</w:t>
      </w:r>
      <w:r w:rsidR="00E44E4A">
        <w:t xml:space="preserve"> </w:t>
      </w:r>
      <w:r>
        <w:t>the Applicant.</w:t>
      </w:r>
    </w:p>
    <w:p w:rsidR="00606B73" w:rsidP="00E44E4A" w:rsidRDefault="00606B73">
      <w:pPr>
        <w:pStyle w:val="JuPara"/>
      </w:pPr>
      <w:r>
        <w:t>19.</w:t>
      </w:r>
      <w:r w:rsidR="00E85619">
        <w:t xml:space="preserve"> </w:t>
      </w:r>
      <w:r>
        <w:t>To the first criterion advanced</w:t>
      </w:r>
      <w:r w:rsidR="00E44E4A">
        <w:t xml:space="preserve"> by the Commission, namely, the </w:t>
      </w:r>
      <w:r>
        <w:t>actual length of detention, the Government raises objections of</w:t>
      </w:r>
      <w:r w:rsidR="00E44E4A">
        <w:t xml:space="preserve"> </w:t>
      </w:r>
      <w:r>
        <w:t>principle.</w:t>
      </w:r>
      <w:r w:rsidR="00E85619">
        <w:t xml:space="preserve"> </w:t>
      </w:r>
      <w:r>
        <w:t>In its opinion, the adjective "reasonable", qualifying the</w:t>
      </w:r>
      <w:r w:rsidR="00E44E4A">
        <w:t xml:space="preserve"> </w:t>
      </w:r>
      <w:r>
        <w:t>noun "time", introduces a relative element; the absolute factor which</w:t>
      </w:r>
      <w:r w:rsidR="00E44E4A">
        <w:t xml:space="preserve"> </w:t>
      </w:r>
      <w:r>
        <w:t>the actual length of detention represents cannot therefore serve as a</w:t>
      </w:r>
      <w:r w:rsidR="00E44E4A">
        <w:t xml:space="preserve"> </w:t>
      </w:r>
      <w:r>
        <w:t>criterion for determining whether such a length of time is</w:t>
      </w:r>
      <w:r w:rsidR="00E44E4A">
        <w:t xml:space="preserve"> </w:t>
      </w:r>
      <w:r>
        <w:t>"reasonable".</w:t>
      </w:r>
      <w:r w:rsidR="00E85619">
        <w:t xml:space="preserve"> </w:t>
      </w:r>
      <w:r>
        <w:t>Furthermore, the Government remarks that, in the</w:t>
      </w:r>
      <w:r w:rsidR="00E44E4A">
        <w:t xml:space="preserve"> </w:t>
      </w:r>
      <w:r>
        <w:t>Commission</w:t>
      </w:r>
      <w:r w:rsidR="00E85619">
        <w:t>’</w:t>
      </w:r>
      <w:r>
        <w:t>s view, the Applicant</w:t>
      </w:r>
      <w:r w:rsidR="00E85619">
        <w:t>’</w:t>
      </w:r>
      <w:r>
        <w:t>s detention was "lawful" for the</w:t>
      </w:r>
      <w:r w:rsidR="00E44E4A">
        <w:t xml:space="preserve"> </w:t>
      </w:r>
      <w:r>
        <w:t>whole of its length within the meaning of Article 5 (1) (c)</w:t>
      </w:r>
      <w:r w:rsidR="00E44E4A">
        <w:t xml:space="preserve"> </w:t>
      </w:r>
      <w:r>
        <w:t>(art. 5-1-c) of the Convention; it adds that the Commission, in</w:t>
      </w:r>
      <w:r w:rsidR="00E44E4A">
        <w:t xml:space="preserve"> </w:t>
      </w:r>
      <w:r>
        <w:t>evaluating the fifth criterion, admits that the complexity of the</w:t>
      </w:r>
      <w:r w:rsidR="00E44E4A">
        <w:t xml:space="preserve"> </w:t>
      </w:r>
      <w:r>
        <w:t>investigation tends to justify the length of detention.</w:t>
      </w:r>
      <w:r w:rsidR="00E85619">
        <w:t xml:space="preserve"> </w:t>
      </w:r>
      <w:r>
        <w:t>The</w:t>
      </w:r>
      <w:r w:rsidR="00E44E4A">
        <w:t xml:space="preserve"> </w:t>
      </w:r>
      <w:r>
        <w:t>Government therefore does not see how it is possible to consider as</w:t>
      </w:r>
      <w:r w:rsidR="00E44E4A">
        <w:t xml:space="preserve"> </w:t>
      </w:r>
      <w:r>
        <w:t>"unreasonable" the length of the detention on remand in toto.</w:t>
      </w:r>
      <w:r w:rsidR="00E44E4A">
        <w:t xml:space="preserve"> </w:t>
      </w:r>
      <w:r>
        <w:t>Moreover, the Commission has not indicated at what moment the</w:t>
      </w:r>
      <w:r w:rsidR="00E44E4A">
        <w:t xml:space="preserve"> </w:t>
      </w:r>
      <w:r>
        <w:t>detention ceased, in its opinion, to be "reasonable".</w:t>
      </w:r>
    </w:p>
    <w:p w:rsidR="00606B73" w:rsidP="00E44E4A" w:rsidRDefault="00606B73">
      <w:pPr>
        <w:pStyle w:val="JuPara"/>
      </w:pPr>
      <w:r>
        <w:t>20.</w:t>
      </w:r>
      <w:r w:rsidR="00E85619">
        <w:t xml:space="preserve"> </w:t>
      </w:r>
      <w:r>
        <w:t>Neither does the Governm</w:t>
      </w:r>
      <w:r w:rsidR="00E44E4A">
        <w:t xml:space="preserve">ent share the evaluation of the </w:t>
      </w:r>
      <w:r>
        <w:t>Commission with respect to the second criterion.</w:t>
      </w:r>
      <w:r w:rsidR="00E85619">
        <w:t xml:space="preserve"> </w:t>
      </w:r>
      <w:r>
        <w:t>It emphasises that</w:t>
      </w:r>
      <w:r w:rsidR="00E44E4A">
        <w:t xml:space="preserve"> </w:t>
      </w:r>
      <w:r>
        <w:t>the opinion of the Commission is based primarily on the possibility,</w:t>
      </w:r>
      <w:r w:rsidR="00E44E4A">
        <w:t xml:space="preserve"> </w:t>
      </w:r>
      <w:r>
        <w:t>provided in Section 26 of the Criminal Code, of the conditional</w:t>
      </w:r>
      <w:r w:rsidR="00E44E4A">
        <w:t xml:space="preserve"> </w:t>
      </w:r>
      <w:r>
        <w:t>release of a detained person.</w:t>
      </w:r>
      <w:r w:rsidR="00E85619">
        <w:t xml:space="preserve"> </w:t>
      </w:r>
      <w:r>
        <w:t>However, according to the Government,</w:t>
      </w:r>
      <w:r w:rsidR="00E44E4A">
        <w:t xml:space="preserve"> </w:t>
      </w:r>
      <w:r>
        <w:t>that Section, whose application depends on the Court</w:t>
      </w:r>
      <w:r w:rsidR="00E85619">
        <w:t>’</w:t>
      </w:r>
      <w:r>
        <w:t>s discretion, can</w:t>
      </w:r>
      <w:r w:rsidR="00E44E4A">
        <w:t xml:space="preserve"> </w:t>
      </w:r>
      <w:r>
        <w:t>operate only when the sentence has become final and, more precisely,</w:t>
      </w:r>
      <w:r w:rsidR="00E44E4A">
        <w:t xml:space="preserve"> </w:t>
      </w:r>
      <w:r>
        <w:t>from the moment when the convicted person has already served</w:t>
      </w:r>
      <w:r w:rsidR="00E44E4A">
        <w:t xml:space="preserve"> </w:t>
      </w:r>
      <w:r>
        <w:t>two-thirds of his sentence; it cannot therefore justify the conclusion</w:t>
      </w:r>
      <w:r w:rsidR="00E44E4A">
        <w:t xml:space="preserve"> </w:t>
      </w:r>
      <w:r>
        <w:t>that the length of detention on remand has been "unreasonable".</w:t>
      </w:r>
      <w:r w:rsidR="00E44E4A">
        <w:t xml:space="preserve"> </w:t>
      </w:r>
      <w:r>
        <w:t>Moreover, the German judicial authorities granted the Applicant</w:t>
      </w:r>
      <w:r w:rsidR="00E44E4A">
        <w:t xml:space="preserve"> </w:t>
      </w:r>
      <w:r>
        <w:t xml:space="preserve">conditional freedom when </w:t>
      </w:r>
      <w:r w:rsidR="00E44E4A">
        <w:t xml:space="preserve">he had served two-thirds of his </w:t>
      </w:r>
      <w:r>
        <w:t>sentence.</w:t>
      </w:r>
      <w:r w:rsidR="00E44E4A">
        <w:t xml:space="preserve"> </w:t>
      </w:r>
      <w:r>
        <w:t xml:space="preserve">This decision, which dates from </w:t>
      </w:r>
      <w:smartTag w:uri="urn:schemas-microsoft-com:office:smarttags" w:element="date">
        <w:smartTagPr>
          <w:attr w:name="Month" w:val="10"/>
          <w:attr w:name="Day" w:val="20"/>
          <w:attr w:name="Year" w:val="1966"/>
        </w:smartTagPr>
        <w:r>
          <w:t>20 October 1966</w:t>
        </w:r>
      </w:smartTag>
      <w:r>
        <w:t>, was able to be taken</w:t>
      </w:r>
      <w:r w:rsidR="00E44E4A">
        <w:t xml:space="preserve"> </w:t>
      </w:r>
      <w:r>
        <w:t>so early because the length of detention on remand had been counted as</w:t>
      </w:r>
      <w:r w:rsidR="00E44E4A">
        <w:t xml:space="preserve"> </w:t>
      </w:r>
      <w:r>
        <w:t>part of the sentence.</w:t>
      </w:r>
    </w:p>
    <w:p w:rsidR="00606B73" w:rsidP="00E44E4A" w:rsidRDefault="00606B73">
      <w:pPr>
        <w:pStyle w:val="JuPara"/>
      </w:pPr>
      <w:r>
        <w:t>With regard to the Commission</w:t>
      </w:r>
      <w:r w:rsidR="00E85619">
        <w:t>’</w:t>
      </w:r>
      <w:r>
        <w:t>s ar</w:t>
      </w:r>
      <w:r w:rsidR="00E44E4A">
        <w:t xml:space="preserve">gument that detention on remand </w:t>
      </w:r>
      <w:r>
        <w:t>represents a distinct situation even where it has been counted in part</w:t>
      </w:r>
      <w:r w:rsidR="00E44E4A">
        <w:t xml:space="preserve"> </w:t>
      </w:r>
      <w:r>
        <w:t>or in whole against the sentence, the Government stresses the</w:t>
      </w:r>
      <w:r w:rsidR="00E44E4A">
        <w:t xml:space="preserve"> </w:t>
      </w:r>
      <w:r>
        <w:t>advantages - which are not disputed - of such detention compared with</w:t>
      </w:r>
      <w:r w:rsidR="00E44E4A">
        <w:t xml:space="preserve"> </w:t>
      </w:r>
      <w:r>
        <w:t>a sentence of imprisonment.</w:t>
      </w:r>
      <w:r w:rsidR="00E85619">
        <w:t xml:space="preserve"> </w:t>
      </w:r>
      <w:r>
        <w:t>It is inferred from this that the length</w:t>
      </w:r>
      <w:r w:rsidR="00E44E4A">
        <w:t xml:space="preserve"> </w:t>
      </w:r>
      <w:r>
        <w:t>of the detention oper</w:t>
      </w:r>
      <w:r w:rsidR="00F16FC5">
        <w:t>ated in favour of the Applicant</w:t>
      </w:r>
      <w:r>
        <w:t>: had it been</w:t>
      </w:r>
      <w:r w:rsidR="00E44E4A">
        <w:t xml:space="preserve"> </w:t>
      </w:r>
      <w:r>
        <w:t>shorter, Wemhoff would have had to s</w:t>
      </w:r>
      <w:r w:rsidR="00E44E4A">
        <w:t xml:space="preserve">pend longer in penal servitude, </w:t>
      </w:r>
      <w:r>
        <w:t>which would have made the conditions of his detention appreciably</w:t>
      </w:r>
      <w:r w:rsidR="00E44E4A">
        <w:t xml:space="preserve"> </w:t>
      </w:r>
      <w:r>
        <w:t>worse.</w:t>
      </w:r>
    </w:p>
    <w:p w:rsidR="00606B73" w:rsidP="00F16FC5" w:rsidRDefault="00606B73">
      <w:pPr>
        <w:pStyle w:val="JuPara"/>
      </w:pPr>
      <w:r>
        <w:t>21.</w:t>
      </w:r>
      <w:r w:rsidR="00E85619">
        <w:t xml:space="preserve"> </w:t>
      </w:r>
      <w:r>
        <w:t xml:space="preserve">In evaluating the third criterion, the Commission has omitted, </w:t>
      </w:r>
      <w:r w:rsidR="00F16FC5">
        <w:t xml:space="preserve">in </w:t>
      </w:r>
      <w:r>
        <w:t>the Government</w:t>
      </w:r>
      <w:r w:rsidR="00E85619">
        <w:t>’</w:t>
      </w:r>
      <w:r>
        <w:t>s view, to verify the existence of a causal relation</w:t>
      </w:r>
      <w:r w:rsidR="00F16FC5">
        <w:t xml:space="preserve"> </w:t>
      </w:r>
      <w:r>
        <w:t>between Wemhoff</w:t>
      </w:r>
      <w:r w:rsidR="00E85619">
        <w:t>’</w:t>
      </w:r>
      <w:r>
        <w:t>s detention and the deterioration of his family life.</w:t>
      </w:r>
      <w:r w:rsidR="00F16FC5">
        <w:t xml:space="preserve"> </w:t>
      </w:r>
      <w:r>
        <w:t>The Government maintains that if Wemhoff had been convicted earlier</w:t>
      </w:r>
      <w:r w:rsidR="00F16FC5">
        <w:t xml:space="preserve"> </w:t>
      </w:r>
      <w:r>
        <w:t>and thus subjected to a longer period of imprisonment, the effects</w:t>
      </w:r>
      <w:r w:rsidR="00F16FC5">
        <w:t xml:space="preserve"> </w:t>
      </w:r>
      <w:r>
        <w:t>would have been equally prejudicial - indeed, even graver - for his</w:t>
      </w:r>
      <w:r w:rsidR="00F16FC5">
        <w:t xml:space="preserve"> </w:t>
      </w:r>
      <w:r>
        <w:t>financial and family position than would those of detention on remand.</w:t>
      </w:r>
      <w:r w:rsidR="00F16FC5">
        <w:t xml:space="preserve"> </w:t>
      </w:r>
      <w:r>
        <w:t>It is deduced from this that the evaluation of the third criterion by</w:t>
      </w:r>
      <w:r w:rsidR="00F16FC5">
        <w:t xml:space="preserve"> </w:t>
      </w:r>
      <w:r>
        <w:t>the Commission is not convincing.</w:t>
      </w:r>
    </w:p>
    <w:p w:rsidR="00606B73" w:rsidP="00F16FC5" w:rsidRDefault="00606B73">
      <w:pPr>
        <w:pStyle w:val="JuPara"/>
      </w:pPr>
      <w:r>
        <w:t>22.</w:t>
      </w:r>
      <w:r w:rsidR="00E85619">
        <w:t xml:space="preserve"> </w:t>
      </w:r>
      <w:r>
        <w:t>In the opinion of the Government,</w:t>
      </w:r>
      <w:r w:rsidR="00F16FC5">
        <w:t xml:space="preserve"> the statements of fact arrived </w:t>
      </w:r>
      <w:r>
        <w:t>at by the Commission in the light of the fourth criterion contain</w:t>
      </w:r>
      <w:r w:rsidR="00F16FC5">
        <w:t xml:space="preserve"> </w:t>
      </w:r>
      <w:r>
        <w:t>certain lacunae.</w:t>
      </w:r>
      <w:r w:rsidR="00E85619">
        <w:t xml:space="preserve"> </w:t>
      </w:r>
      <w:r>
        <w:t>Certainly, it may be acknowledged that the numerous</w:t>
      </w:r>
      <w:r w:rsidR="00F16FC5">
        <w:t xml:space="preserve"> </w:t>
      </w:r>
      <w:r>
        <w:t>requests, appeals and other approaches, set out in detail in</w:t>
      </w:r>
      <w:r w:rsidR="00F16FC5">
        <w:t xml:space="preserve"> </w:t>
      </w:r>
      <w:r>
        <w:t>Appendices VIII and IX of the Commission</w:t>
      </w:r>
      <w:r w:rsidR="00E85619">
        <w:t>’</w:t>
      </w:r>
      <w:r>
        <w:t>s Report, do not allow it to</w:t>
      </w:r>
      <w:r w:rsidR="00F16FC5">
        <w:t xml:space="preserve"> </w:t>
      </w:r>
      <w:r>
        <w:t>be affirmed that Wemhoff generally intended to slow down the course of</w:t>
      </w:r>
      <w:r w:rsidR="00F16FC5">
        <w:t xml:space="preserve"> </w:t>
      </w:r>
      <w:r>
        <w:t>the proceedings.</w:t>
      </w:r>
      <w:r w:rsidR="00E85619">
        <w:t xml:space="preserve"> </w:t>
      </w:r>
      <w:r>
        <w:t>According to the Government, there can, however, be</w:t>
      </w:r>
      <w:r w:rsidR="00F16FC5">
        <w:t xml:space="preserve"> </w:t>
      </w:r>
      <w:r>
        <w:t>no doubt that the examination of the case was thereby prolonged.</w:t>
      </w:r>
      <w:r w:rsidR="00E85619">
        <w:t xml:space="preserve"> </w:t>
      </w:r>
      <w:r>
        <w:t>On</w:t>
      </w:r>
      <w:r w:rsidR="00F16FC5">
        <w:t xml:space="preserve"> </w:t>
      </w:r>
      <w:r>
        <w:t>this point, the Government likewise remarks that the Regional Court of</w:t>
      </w:r>
      <w:r w:rsidR="00F16FC5">
        <w:t xml:space="preserve"> </w:t>
      </w:r>
      <w:r>
        <w:t xml:space="preserve">Berlin decided on </w:t>
      </w:r>
      <w:smartTag w:uri="urn:schemas-microsoft-com:office:smarttags" w:element="date">
        <w:smartTagPr>
          <w:attr w:name="Month" w:val="8"/>
          <w:attr w:name="Day" w:val="19"/>
          <w:attr w:name="Year" w:val="1965"/>
        </w:smartTagPr>
        <w:r>
          <w:t>19 August 1965</w:t>
        </w:r>
      </w:smartTag>
      <w:r>
        <w:t>, i.e. after conviction, to suspend</w:t>
      </w:r>
      <w:r w:rsidR="00F16FC5">
        <w:t xml:space="preserve"> </w:t>
      </w:r>
      <w:r>
        <w:t>the detention order subject to the deposit of bail of 100,000 DM.</w:t>
      </w:r>
      <w:r w:rsidR="00F16FC5">
        <w:t xml:space="preserve"> </w:t>
      </w:r>
      <w:r>
        <w:t>The Court had, in the light of the documents in its possession,</w:t>
      </w:r>
      <w:r w:rsidR="00F16FC5">
        <w:t xml:space="preserve"> </w:t>
      </w:r>
      <w:r>
        <w:t>discovered that the Applicant had deposited the sum of 100,000 DM in</w:t>
      </w:r>
      <w:r w:rsidR="00F16FC5">
        <w:t xml:space="preserve"> </w:t>
      </w:r>
      <w:r>
        <w:t>an account opened in the name of his</w:t>
      </w:r>
      <w:r w:rsidR="00F16FC5">
        <w:t xml:space="preserve"> wife in a Swiss bank, and that </w:t>
      </w:r>
      <w:r>
        <w:t>he</w:t>
      </w:r>
      <w:r w:rsidR="00F16FC5">
        <w:t xml:space="preserve"> </w:t>
      </w:r>
      <w:r>
        <w:t>had withdrawn this sum when his offences came to light.</w:t>
      </w:r>
      <w:r w:rsidR="00E85619">
        <w:t xml:space="preserve"> </w:t>
      </w:r>
      <w:r>
        <w:t>In the course</w:t>
      </w:r>
      <w:r w:rsidR="00F16FC5">
        <w:t xml:space="preserve"> </w:t>
      </w:r>
      <w:r>
        <w:t>of the proceedings, the Applicant had given highly contradictory</w:t>
      </w:r>
      <w:r w:rsidR="00F16FC5">
        <w:t xml:space="preserve"> </w:t>
      </w:r>
      <w:r>
        <w:t>explanations of this transaction; the judicial authorities have not</w:t>
      </w:r>
      <w:r w:rsidR="00F16FC5">
        <w:t xml:space="preserve"> </w:t>
      </w:r>
      <w:r>
        <w:t>been in a position to discover what Wemhoff had done with the sum of</w:t>
      </w:r>
      <w:r w:rsidR="00F16FC5">
        <w:t xml:space="preserve"> </w:t>
      </w:r>
      <w:r>
        <w:t>money in question.</w:t>
      </w:r>
      <w:r w:rsidR="00E85619">
        <w:t xml:space="preserve"> </w:t>
      </w:r>
      <w:r>
        <w:t>Whatever the position may be, the Applicant did</w:t>
      </w:r>
      <w:r w:rsidR="00F16FC5">
        <w:t xml:space="preserve"> </w:t>
      </w:r>
      <w:r>
        <w:t>not take up the offer of bail of the Court.</w:t>
      </w:r>
    </w:p>
    <w:p w:rsidR="00606B73" w:rsidP="00F16FC5" w:rsidRDefault="00606B73">
      <w:pPr>
        <w:pStyle w:val="JuPara"/>
      </w:pPr>
      <w:r>
        <w:t xml:space="preserve">According to the Government, </w:t>
      </w:r>
      <w:r w:rsidR="00F16FC5">
        <w:t xml:space="preserve">it should be concluded that the </w:t>
      </w:r>
      <w:r>
        <w:t>application of the fourth criterion does not authorise the Commission</w:t>
      </w:r>
      <w:r w:rsidR="00F16FC5">
        <w:t xml:space="preserve"> </w:t>
      </w:r>
      <w:r>
        <w:t>to consider as unreasonable the length of detention on remand.</w:t>
      </w:r>
    </w:p>
    <w:p w:rsidR="00606B73" w:rsidP="00F16FC5" w:rsidRDefault="00606B73">
      <w:pPr>
        <w:pStyle w:val="JuPara"/>
      </w:pPr>
      <w:r>
        <w:t>23.</w:t>
      </w:r>
      <w:r w:rsidR="00E85619">
        <w:t xml:space="preserve"> </w:t>
      </w:r>
      <w:r>
        <w:t xml:space="preserve">As regards the application </w:t>
      </w:r>
      <w:r w:rsidR="00F16FC5">
        <w:t xml:space="preserve">of the fifth, sixth and seventh </w:t>
      </w:r>
      <w:r>
        <w:t>criteria, the Government states that it shares the opinion expressed</w:t>
      </w:r>
      <w:r w:rsidR="00F16FC5">
        <w:t xml:space="preserve"> </w:t>
      </w:r>
      <w:r>
        <w:t>by the Commission.</w:t>
      </w:r>
    </w:p>
    <w:p w:rsidR="00606B73" w:rsidP="00F16FC5" w:rsidRDefault="00606B73">
      <w:pPr>
        <w:pStyle w:val="JuPara"/>
      </w:pPr>
      <w:r>
        <w:t>24.</w:t>
      </w:r>
      <w:r w:rsidR="00E85619">
        <w:t xml:space="preserve"> </w:t>
      </w:r>
      <w:r>
        <w:t>In dealing with a criminal case a</w:t>
      </w:r>
      <w:r w:rsidR="00F16FC5">
        <w:t xml:space="preserve">s enormous and as complex, both </w:t>
      </w:r>
      <w:r>
        <w:t>as to the facts and to the law, as is the Wemhoff case, the Government</w:t>
      </w:r>
      <w:r w:rsidR="00F16FC5">
        <w:t xml:space="preserve"> </w:t>
      </w:r>
      <w:r>
        <w:t>considers that the Commission</w:t>
      </w:r>
      <w:r w:rsidR="00E85619">
        <w:t>’</w:t>
      </w:r>
      <w:r>
        <w:t>s method of evaluation does not allow</w:t>
      </w:r>
      <w:r w:rsidR="00F16FC5">
        <w:t xml:space="preserve"> </w:t>
      </w:r>
      <w:r>
        <w:t>objective determination of whether the length of detention on remand</w:t>
      </w:r>
      <w:r w:rsidR="00F16FC5">
        <w:t xml:space="preserve"> </w:t>
      </w:r>
      <w:r>
        <w:t>was reasonable or not within the meaning of Article 5 (3) (art. 5-3)</w:t>
      </w:r>
      <w:r w:rsidR="00F16FC5">
        <w:t xml:space="preserve"> </w:t>
      </w:r>
      <w:r>
        <w:t>of the Convention or of where in time the line should be drawn between</w:t>
      </w:r>
      <w:r w:rsidR="00F16FC5">
        <w:t xml:space="preserve"> </w:t>
      </w:r>
      <w:r>
        <w:t>what is "reasonable" and what is "unreasonable".</w:t>
      </w:r>
    </w:p>
    <w:p w:rsidR="00606B73" w:rsidP="00F61312" w:rsidRDefault="00606B73">
      <w:pPr>
        <w:pStyle w:val="JuPara"/>
      </w:pPr>
      <w:r>
        <w:t>In particular, the Government express</w:t>
      </w:r>
      <w:r w:rsidR="00F61312">
        <w:t xml:space="preserve">es its regret that in following </w:t>
      </w:r>
      <w:r>
        <w:t>the system of "criteria" the Commission has lost sight of the reasons</w:t>
      </w:r>
      <w:r w:rsidR="00F61312">
        <w:t xml:space="preserve"> </w:t>
      </w:r>
      <w:r>
        <w:t>which, in the view of the judicial authorities, made continued</w:t>
      </w:r>
      <w:r w:rsidR="00F61312">
        <w:t xml:space="preserve"> </w:t>
      </w:r>
      <w:r>
        <w:t>detention necessary.</w:t>
      </w:r>
      <w:r w:rsidR="00E85619">
        <w:t xml:space="preserve"> </w:t>
      </w:r>
      <w:r>
        <w:t>The danger that the Applicant would abscond is</w:t>
      </w:r>
      <w:r w:rsidR="00F61312">
        <w:t xml:space="preserve"> </w:t>
      </w:r>
      <w:r>
        <w:t>said to have been a real one throughout his detention, by reason not</w:t>
      </w:r>
      <w:r w:rsidR="00F61312">
        <w:t xml:space="preserve"> </w:t>
      </w:r>
      <w:r>
        <w:t>only of the gravity of the likely sentence and its effect on his civil</w:t>
      </w:r>
      <w:r w:rsidR="00F61312">
        <w:t xml:space="preserve"> </w:t>
      </w:r>
      <w:r>
        <w:t>responsibility but also of his financial malpractices and particularly</w:t>
      </w:r>
      <w:r w:rsidR="00F61312">
        <w:t xml:space="preserve"> </w:t>
      </w:r>
      <w:r>
        <w:t>the unexplained withdrawal of 100,000 DM from an account in his wife</w:t>
      </w:r>
      <w:r w:rsidR="00E85619">
        <w:t>’</w:t>
      </w:r>
      <w:r>
        <w:t>s</w:t>
      </w:r>
      <w:r w:rsidR="00F61312">
        <w:t xml:space="preserve"> </w:t>
      </w:r>
      <w:r>
        <w:t>name with a Swiss bank.</w:t>
      </w:r>
    </w:p>
    <w:p w:rsidR="00606B73" w:rsidP="00F61312" w:rsidRDefault="00606B73">
      <w:pPr>
        <w:pStyle w:val="JuPara"/>
      </w:pPr>
      <w:r>
        <w:t>25.</w:t>
      </w:r>
      <w:r w:rsidR="00E85619">
        <w:t xml:space="preserve"> </w:t>
      </w:r>
      <w:r>
        <w:t xml:space="preserve">At the hearing of </w:t>
      </w:r>
      <w:smartTag w:uri="urn:schemas-microsoft-com:office:smarttags" w:element="date">
        <w:smartTagPr>
          <w:attr w:name="Month" w:val="1"/>
          <w:attr w:name="Day" w:val="9"/>
          <w:attr w:name="Year" w:val="1968"/>
        </w:smartTagPr>
        <w:r>
          <w:t>9 January 1968</w:t>
        </w:r>
      </w:smartTag>
      <w:r w:rsidR="00F61312">
        <w:t xml:space="preserve">, the Government made the </w:t>
      </w:r>
      <w:r>
        <w:t>following submission:</w:t>
      </w:r>
    </w:p>
    <w:p w:rsidR="00606B73" w:rsidP="00F61312" w:rsidRDefault="00606B73">
      <w:pPr>
        <w:pStyle w:val="JuQuot"/>
      </w:pPr>
      <w:r>
        <w:t>"We ask this Court to find:</w:t>
      </w:r>
    </w:p>
    <w:p w:rsidR="00606B73" w:rsidP="00F61312" w:rsidRDefault="00606B73">
      <w:pPr>
        <w:pStyle w:val="JuQuot"/>
      </w:pPr>
      <w:r>
        <w:t xml:space="preserve">that the </w:t>
      </w:r>
      <w:r w:rsidR="00F61312">
        <w:t xml:space="preserve">decisions and measures taken by </w:t>
      </w:r>
      <w:r>
        <w:t>German authorities and courts in the Wemhoff case are compatible with</w:t>
      </w:r>
      <w:r w:rsidR="00F61312">
        <w:t xml:space="preserve"> </w:t>
      </w:r>
      <w:r>
        <w:t>the commitments entered into by the Federal Republic under</w:t>
      </w:r>
      <w:r w:rsidR="00F61312">
        <w:t xml:space="preserve"> </w:t>
      </w:r>
      <w:r>
        <w:t>Articles 5 (3) and 6 (1) (art. 5-3, art. 6-1) of the Convention".</w:t>
      </w:r>
    </w:p>
    <w:p w:rsidR="00606B73" w:rsidP="00F61312" w:rsidRDefault="00606B73">
      <w:pPr>
        <w:pStyle w:val="JuHHead"/>
      </w:pPr>
      <w:r>
        <w:t>AS TO THE LAW</w:t>
      </w:r>
    </w:p>
    <w:p w:rsidR="00606B73" w:rsidP="00F61312" w:rsidRDefault="00606B73">
      <w:pPr>
        <w:pStyle w:val="JuPara"/>
      </w:pPr>
      <w:r>
        <w:t>1.</w:t>
      </w:r>
      <w:r w:rsidR="00E85619">
        <w:t xml:space="preserve"> </w:t>
      </w:r>
      <w:r>
        <w:t xml:space="preserve">In his Application to the Commission of </w:t>
      </w:r>
      <w:smartTag w:uri="urn:schemas-microsoft-com:office:smarttags" w:element="date">
        <w:smartTagPr>
          <w:attr w:name="Month" w:val="1"/>
          <w:attr w:name="Day" w:val="9"/>
          <w:attr w:name="Year" w:val="1964"/>
        </w:smartTagPr>
        <w:r>
          <w:t>9 January 1964</w:t>
        </w:r>
      </w:smartTag>
      <w:r w:rsidR="00F61312">
        <w:t xml:space="preserve">, Wemhoff </w:t>
      </w:r>
      <w:r>
        <w:t>complained, inter alia, that he had been kept in detention since his</w:t>
      </w:r>
      <w:r w:rsidR="00F61312">
        <w:t xml:space="preserve"> </w:t>
      </w:r>
      <w:r>
        <w:t xml:space="preserve">arrest on </w:t>
      </w:r>
      <w:smartTag w:uri="urn:schemas-microsoft-com:office:smarttags" w:element="date">
        <w:smartTagPr>
          <w:attr w:name="Month" w:val="11"/>
          <w:attr w:name="Day" w:val="9"/>
          <w:attr w:name="Year" w:val="1961"/>
        </w:smartTagPr>
        <w:r>
          <w:t>9 November 1961</w:t>
        </w:r>
      </w:smartTag>
      <w:r>
        <w:t>.</w:t>
      </w:r>
      <w:r w:rsidR="00E85619">
        <w:t xml:space="preserve"> </w:t>
      </w:r>
      <w:r>
        <w:t>As this part of the Application was</w:t>
      </w:r>
      <w:r w:rsidR="00F61312">
        <w:t xml:space="preserve"> </w:t>
      </w:r>
      <w:r>
        <w:t>declared admissible by the Commission, the Court is now called upon to</w:t>
      </w:r>
      <w:r w:rsidR="00F61312">
        <w:t xml:space="preserve"> </w:t>
      </w:r>
      <w:r>
        <w:t>decide whether Wemhoff has been the victim of a violation of the</w:t>
      </w:r>
      <w:r w:rsidR="00F61312">
        <w:t xml:space="preserve"> </w:t>
      </w:r>
      <w:r>
        <w:t>Convention in respect of the facts complained of by him.</w:t>
      </w:r>
    </w:p>
    <w:p w:rsidR="00606B73" w:rsidP="00F61312" w:rsidRDefault="00606B73">
      <w:pPr>
        <w:pStyle w:val="JuPara"/>
      </w:pPr>
      <w:r>
        <w:t>2.</w:t>
      </w:r>
      <w:r w:rsidR="00E85619">
        <w:t xml:space="preserve"> </w:t>
      </w:r>
      <w:r>
        <w:t>The Court finds that Wemho</w:t>
      </w:r>
      <w:r w:rsidR="00F61312">
        <w:t xml:space="preserve">ff was arrested and detained in </w:t>
      </w:r>
      <w:r>
        <w:t>accordance with the provisions of Article 5 (1) (c) (art. 5-1-c)</w:t>
      </w:r>
      <w:r w:rsidR="00F61312">
        <w:t xml:space="preserve"> </w:t>
      </w:r>
      <w:r>
        <w:t>for the purpose of bringing him before the competent legal authority,</w:t>
      </w:r>
      <w:r w:rsidR="00F61312">
        <w:t xml:space="preserve"> </w:t>
      </w:r>
      <w:r>
        <w:t>there being a reasonable suspicion that he had committed an offence</w:t>
      </w:r>
      <w:r w:rsidR="00F61312">
        <w:t xml:space="preserve"> </w:t>
      </w:r>
      <w:r>
        <w:t>and reasonable grounds for believing that it was necessary to prevent</w:t>
      </w:r>
      <w:r w:rsidR="00F61312">
        <w:t xml:space="preserve"> </w:t>
      </w:r>
      <w:r>
        <w:t>his fleeing after having done so.</w:t>
      </w:r>
      <w:r w:rsidR="00E85619">
        <w:t xml:space="preserve"> </w:t>
      </w:r>
      <w:r>
        <w:t>Nor is it denied that he was</w:t>
      </w:r>
      <w:r w:rsidR="00F61312">
        <w:t xml:space="preserve"> </w:t>
      </w:r>
      <w:r>
        <w:t>informed promptly of the reasons for his arrest or that he was brought</w:t>
      </w:r>
      <w:r w:rsidR="00F61312">
        <w:t xml:space="preserve"> </w:t>
      </w:r>
      <w:r>
        <w:t>promptly before a judge.</w:t>
      </w:r>
      <w:r w:rsidR="00E85619">
        <w:t xml:space="preserve"> </w:t>
      </w:r>
      <w:r>
        <w:t>Consequently, it is evident that there has</w:t>
      </w:r>
      <w:r w:rsidR="00F61312">
        <w:t xml:space="preserve"> </w:t>
      </w:r>
      <w:r>
        <w:t>been no violation in the present case of Article 5 (1) (c)</w:t>
      </w:r>
      <w:r w:rsidR="00F61312">
        <w:t xml:space="preserve"> </w:t>
      </w:r>
      <w:r>
        <w:t>(art. 5-1-c) or the first part of Article 5 (3) (art. 5-3) of the</w:t>
      </w:r>
      <w:r w:rsidR="00F61312">
        <w:t xml:space="preserve"> </w:t>
      </w:r>
      <w:r>
        <w:t>Convention.</w:t>
      </w:r>
    </w:p>
    <w:p w:rsidR="00606B73" w:rsidP="00F61312" w:rsidRDefault="00606B73">
      <w:pPr>
        <w:pStyle w:val="JuPara"/>
      </w:pPr>
      <w:r>
        <w:t>3.</w:t>
      </w:r>
      <w:r w:rsidR="00E85619">
        <w:t xml:space="preserve"> </w:t>
      </w:r>
      <w:r>
        <w:t>The question arises however whether</w:t>
      </w:r>
      <w:r w:rsidR="00F61312">
        <w:t xml:space="preserve"> there has been a contravention </w:t>
      </w:r>
      <w:r>
        <w:t>by the German judicial authorities of two other provisions of the</w:t>
      </w:r>
      <w:r w:rsidR="00F61312">
        <w:t xml:space="preserve"> </w:t>
      </w:r>
      <w:r>
        <w:t>Convention, to wit, the second part of Article 5 (3) (art. 5-3),</w:t>
      </w:r>
      <w:r w:rsidR="00F61312">
        <w:t xml:space="preserve"> </w:t>
      </w:r>
      <w:r>
        <w:t>according to which everyone who is arrested or detained in accordance</w:t>
      </w:r>
      <w:r w:rsidR="00F61312">
        <w:t xml:space="preserve"> </w:t>
      </w:r>
      <w:r>
        <w:t>with the provisions of Article 5 (1) (c) (art. 5-1-c) is "entitled to</w:t>
      </w:r>
      <w:r w:rsidR="00F61312">
        <w:t xml:space="preserve"> </w:t>
      </w:r>
      <w:r>
        <w:t>trial within a reasonable time or to release pending trial", it being</w:t>
      </w:r>
      <w:r w:rsidR="00F61312">
        <w:t xml:space="preserve"> </w:t>
      </w:r>
      <w:r>
        <w:t>understood that "release may be conditioned by guarantees to appear</w:t>
      </w:r>
      <w:r w:rsidR="00F61312">
        <w:t xml:space="preserve"> </w:t>
      </w:r>
      <w:r>
        <w:t>for trial", and Article 6 (1) (art. 6-1)in so far as it states that</w:t>
      </w:r>
      <w:r w:rsidR="00F61312">
        <w:t xml:space="preserve"> </w:t>
      </w:r>
      <w:r>
        <w:t>"in the determination of ... any criminal charge against him",</w:t>
      </w:r>
      <w:r w:rsidR="00F61312">
        <w:t xml:space="preserve"> </w:t>
      </w:r>
      <w:r>
        <w:t>everyone is entitled to a hearing "... within a reasonable time by a</w:t>
      </w:r>
      <w:r w:rsidR="00E85619">
        <w:t xml:space="preserve"> </w:t>
      </w:r>
      <w:r>
        <w:t>... tribunal ..."</w:t>
      </w:r>
    </w:p>
    <w:p w:rsidR="00606B73" w:rsidP="00F61312" w:rsidRDefault="00606B73">
      <w:pPr>
        <w:pStyle w:val="JuHA"/>
      </w:pPr>
      <w:r>
        <w:t>A. As regards Article 5 (3) (art. 5-3) of the Convention</w:t>
      </w:r>
    </w:p>
    <w:p w:rsidR="00606B73" w:rsidP="00F61312" w:rsidRDefault="00606B73">
      <w:pPr>
        <w:pStyle w:val="JuPara"/>
      </w:pPr>
      <w:r>
        <w:t>4.</w:t>
      </w:r>
      <w:r w:rsidR="00E85619">
        <w:t xml:space="preserve"> </w:t>
      </w:r>
      <w:r>
        <w:t>The Court considers that it is of t</w:t>
      </w:r>
      <w:r w:rsidR="00F61312">
        <w:t xml:space="preserve">he greatest importance that the </w:t>
      </w:r>
      <w:r>
        <w:t>scope of this provision should be clearly established.</w:t>
      </w:r>
      <w:r w:rsidR="00E85619">
        <w:t xml:space="preserve"> </w:t>
      </w:r>
      <w:r>
        <w:t>As the word</w:t>
      </w:r>
      <w:r w:rsidR="00F61312">
        <w:t xml:space="preserve"> </w:t>
      </w:r>
      <w:r>
        <w:t>"reasonable" applies to the time within which a person is entitled to</w:t>
      </w:r>
      <w:r w:rsidR="00F61312">
        <w:t xml:space="preserve"> </w:t>
      </w:r>
      <w:r>
        <w:t>trial, a purely grammatical interpretation would leave the judicial</w:t>
      </w:r>
      <w:r w:rsidR="00F61312">
        <w:t xml:space="preserve"> </w:t>
      </w:r>
      <w:r>
        <w:t>authorities with a choice between two obligations, that of conducting</w:t>
      </w:r>
      <w:r w:rsidR="00F61312">
        <w:t xml:space="preserve"> </w:t>
      </w:r>
      <w:r>
        <w:t>the proceedings until judgment within a reasonable time or that of</w:t>
      </w:r>
      <w:r w:rsidR="00F61312">
        <w:t xml:space="preserve"> </w:t>
      </w:r>
      <w:r>
        <w:t>releasing the accused pending trial, if necessary against certain</w:t>
      </w:r>
      <w:r w:rsidR="00F61312">
        <w:t xml:space="preserve"> </w:t>
      </w:r>
      <w:r>
        <w:t>guarantees.</w:t>
      </w:r>
    </w:p>
    <w:p w:rsidR="00606B73" w:rsidP="00F61312" w:rsidRDefault="00606B73">
      <w:pPr>
        <w:pStyle w:val="JuPara"/>
      </w:pPr>
      <w:r>
        <w:t>5.</w:t>
      </w:r>
      <w:r w:rsidR="00E85619">
        <w:t xml:space="preserve"> </w:t>
      </w:r>
      <w:r>
        <w:t>The Court is quite certain that s</w:t>
      </w:r>
      <w:r w:rsidR="00F61312">
        <w:t xml:space="preserve">uch an interpretation would not </w:t>
      </w:r>
      <w:r>
        <w:t>conform to the intention of the High Contracting Parties.</w:t>
      </w:r>
      <w:r w:rsidR="00E85619">
        <w:t xml:space="preserve"> </w:t>
      </w:r>
      <w:r>
        <w:t>It is</w:t>
      </w:r>
      <w:r w:rsidR="00F61312">
        <w:t xml:space="preserve"> </w:t>
      </w:r>
      <w:r>
        <w:t>inconceivable that they should have intended to permit their judicial</w:t>
      </w:r>
      <w:r w:rsidR="00F61312">
        <w:t xml:space="preserve"> </w:t>
      </w:r>
      <w:r>
        <w:t>authorities, at the price of release of the accused, to protract</w:t>
      </w:r>
      <w:r w:rsidR="00F61312">
        <w:t xml:space="preserve"> </w:t>
      </w:r>
      <w:r>
        <w:t>proceedings beyond a reasonable time.</w:t>
      </w:r>
      <w:r w:rsidR="00E85619">
        <w:t xml:space="preserve"> </w:t>
      </w:r>
      <w:r>
        <w:t>This would, moreover, be flatly</w:t>
      </w:r>
      <w:r w:rsidR="00F61312">
        <w:t xml:space="preserve"> </w:t>
      </w:r>
      <w:r>
        <w:t>contrary to the provision in Article 6 (1) (art. 6-1) cited above.</w:t>
      </w:r>
    </w:p>
    <w:p w:rsidR="00606B73" w:rsidP="005F56A8" w:rsidRDefault="00606B73">
      <w:pPr>
        <w:pStyle w:val="JuPara"/>
      </w:pPr>
      <w:r>
        <w:t>To understand the precise scope of the provision in questio</w:t>
      </w:r>
      <w:r w:rsidR="005F56A8">
        <w:t xml:space="preserve">n, it must </w:t>
      </w:r>
      <w:r>
        <w:t>be set in its context.</w:t>
      </w:r>
    </w:p>
    <w:p w:rsidR="00606B73" w:rsidP="005F56A8" w:rsidRDefault="00606B73">
      <w:pPr>
        <w:pStyle w:val="JuPara"/>
      </w:pPr>
      <w:r>
        <w:t>Article 5 (art. 5), which begins with</w:t>
      </w:r>
      <w:r w:rsidR="005F56A8">
        <w:t xml:space="preserve"> an affirmation of the right of </w:t>
      </w:r>
      <w:r>
        <w:t>everyone to liberty and security of person, goes on to specify the</w:t>
      </w:r>
      <w:r w:rsidR="005F56A8">
        <w:t xml:space="preserve"> </w:t>
      </w:r>
      <w:r>
        <w:t>situations and conditions in which derogations from this principle may</w:t>
      </w:r>
      <w:r w:rsidR="005F56A8">
        <w:t xml:space="preserve"> </w:t>
      </w:r>
      <w:r>
        <w:t>be made, in particular with a view to the maintenance of public order,</w:t>
      </w:r>
      <w:r w:rsidR="005F56A8">
        <w:t xml:space="preserve"> </w:t>
      </w:r>
      <w:r>
        <w:t>which requires that offences shall be punished.</w:t>
      </w:r>
      <w:r w:rsidR="00E85619">
        <w:t xml:space="preserve"> </w:t>
      </w:r>
      <w:r>
        <w:t>It is thus mainly in</w:t>
      </w:r>
      <w:r w:rsidR="005F56A8">
        <w:t xml:space="preserve"> </w:t>
      </w:r>
      <w:r>
        <w:t>the light of the fact of the detention of the person being prosecuted</w:t>
      </w:r>
      <w:r w:rsidR="005F56A8">
        <w:t xml:space="preserve"> </w:t>
      </w:r>
      <w:r>
        <w:t>that national courts, possibly followed by the European Court, must</w:t>
      </w:r>
      <w:r w:rsidR="005F56A8">
        <w:t xml:space="preserve"> </w:t>
      </w:r>
      <w:r>
        <w:t>determine whether the time that has elapsed, for whatever reason,</w:t>
      </w:r>
      <w:r w:rsidR="005F56A8">
        <w:t xml:space="preserve"> </w:t>
      </w:r>
      <w:r>
        <w:t>before judgment is passed on the accused has at some stage exceeded a</w:t>
      </w:r>
      <w:r w:rsidR="005F56A8">
        <w:t xml:space="preserve"> </w:t>
      </w:r>
      <w:r>
        <w:t>reasonable limit, that is to say imposed a greater sacrifice than</w:t>
      </w:r>
      <w:r w:rsidR="005F56A8">
        <w:t xml:space="preserve"> </w:t>
      </w:r>
      <w:r>
        <w:t>could, in the circumstances of the case, reasonably be expected of a</w:t>
      </w:r>
      <w:r w:rsidR="005F56A8">
        <w:t xml:space="preserve"> </w:t>
      </w:r>
      <w:r>
        <w:t>person presumed to be innocent.</w:t>
      </w:r>
    </w:p>
    <w:p w:rsidR="00606B73" w:rsidP="000832C3" w:rsidRDefault="00606B73">
      <w:pPr>
        <w:pStyle w:val="JuPara"/>
      </w:pPr>
      <w:r>
        <w:t>In other words, it is the provision</w:t>
      </w:r>
      <w:r w:rsidR="000832C3">
        <w:t xml:space="preserve">al detention of accused persons </w:t>
      </w:r>
      <w:r>
        <w:t>which must not, according to Article 5 (3) (art. 5-3), be prolonged</w:t>
      </w:r>
      <w:r w:rsidR="000832C3">
        <w:t xml:space="preserve"> </w:t>
      </w:r>
      <w:r>
        <w:t>beyond a reasonable time.</w:t>
      </w:r>
      <w:r w:rsidR="00E85619">
        <w:t xml:space="preserve"> </w:t>
      </w:r>
      <w:r>
        <w:t>This is, moreover, the interpretation given</w:t>
      </w:r>
      <w:r w:rsidR="000832C3">
        <w:t xml:space="preserve"> </w:t>
      </w:r>
      <w:r>
        <w:t>to the text by both the German Government and the Commission.</w:t>
      </w:r>
    </w:p>
    <w:p w:rsidR="00606B73" w:rsidP="000832C3" w:rsidRDefault="00606B73">
      <w:pPr>
        <w:pStyle w:val="JuPara"/>
      </w:pPr>
      <w:r>
        <w:t>6.</w:t>
      </w:r>
      <w:r w:rsidR="00E85619">
        <w:t xml:space="preserve"> </w:t>
      </w:r>
      <w:r>
        <w:t xml:space="preserve">Another question relating to the </w:t>
      </w:r>
      <w:r w:rsidR="000832C3">
        <w:t xml:space="preserve">interpretation of Article 5 (3) </w:t>
      </w:r>
      <w:r>
        <w:t>(art. 5-3) raised in the course of the hearing before the Court is</w:t>
      </w:r>
      <w:r w:rsidR="000832C3">
        <w:t xml:space="preserve"> </w:t>
      </w:r>
      <w:r>
        <w:t>that of the period of detention covered by the requirement of a</w:t>
      </w:r>
      <w:r w:rsidR="000832C3">
        <w:t xml:space="preserve"> </w:t>
      </w:r>
      <w:r>
        <w:t>"reasonable time".</w:t>
      </w:r>
      <w:r w:rsidR="00E85619">
        <w:t xml:space="preserve"> </w:t>
      </w:r>
      <w:r>
        <w:t>While the Commission had expressed the opinion in</w:t>
      </w:r>
      <w:r w:rsidR="000832C3">
        <w:t xml:space="preserve"> </w:t>
      </w:r>
      <w:r>
        <w:t>its Report that the appearance of the accused before the trial court,</w:t>
      </w:r>
      <w:r w:rsidR="000832C3">
        <w:t xml:space="preserve"> </w:t>
      </w:r>
      <w:r>
        <w:t>which in this case took place on 9 November 1964, should be considered</w:t>
      </w:r>
      <w:r w:rsidR="000832C3">
        <w:t xml:space="preserve"> </w:t>
      </w:r>
      <w:r>
        <w:t>as the end of the detention, the length of which was to be appreciated</w:t>
      </w:r>
      <w:r w:rsidR="000832C3">
        <w:t xml:space="preserve"> </w:t>
      </w:r>
      <w:r>
        <w:t>by it, the President of the Commission, recalling that Wemhoff</w:t>
      </w:r>
      <w:r w:rsidR="00E85619">
        <w:t>’</w:t>
      </w:r>
      <w:r>
        <w:t>s</w:t>
      </w:r>
      <w:r w:rsidR="000832C3">
        <w:t xml:space="preserve"> </w:t>
      </w:r>
      <w:r>
        <w:t>detention on remand had continued after his appearance before the</w:t>
      </w:r>
      <w:r w:rsidR="000832C3">
        <w:t xml:space="preserve"> </w:t>
      </w:r>
      <w:r>
        <w:t>Regional Court of Berlin and referring also to the dissenting opinion</w:t>
      </w:r>
      <w:r w:rsidR="000832C3">
        <w:t xml:space="preserve"> </w:t>
      </w:r>
      <w:r>
        <w:t>of a minority within the Commission, requested the Court during the</w:t>
      </w:r>
      <w:r w:rsidR="000832C3">
        <w:t xml:space="preserve"> </w:t>
      </w:r>
      <w:r>
        <w:t>oral proceedings to pronounce upon the lawfulness of the detention</w:t>
      </w:r>
      <w:r w:rsidR="000832C3">
        <w:t xml:space="preserve"> </w:t>
      </w:r>
      <w:r>
        <w:t>from 9 November 1961 until 9 November 1964 or a later date.</w:t>
      </w:r>
    </w:p>
    <w:p w:rsidR="00606B73" w:rsidP="000832C3" w:rsidRDefault="00606B73">
      <w:pPr>
        <w:pStyle w:val="JuPara"/>
      </w:pPr>
      <w:r>
        <w:t>The representative of the German G</w:t>
      </w:r>
      <w:r w:rsidR="000832C3">
        <w:t xml:space="preserve">overnment expounded the reasons </w:t>
      </w:r>
      <w:r>
        <w:t>which led him to maintain the interpretation, accepted in the</w:t>
      </w:r>
      <w:r w:rsidR="000832C3">
        <w:t xml:space="preserve"> </w:t>
      </w:r>
      <w:r>
        <w:t>Commission</w:t>
      </w:r>
      <w:r w:rsidR="00E85619">
        <w:t>’</w:t>
      </w:r>
      <w:r>
        <w:t>s Report, that it is the time of appearance before the</w:t>
      </w:r>
      <w:r w:rsidR="000832C3">
        <w:t xml:space="preserve"> </w:t>
      </w:r>
      <w:r>
        <w:t>trial court that marks the end of the period with which Article 5 (3)</w:t>
      </w:r>
      <w:r w:rsidR="000832C3">
        <w:t xml:space="preserve"> </w:t>
      </w:r>
      <w:r>
        <w:t>(art. 5-3) is concerned.</w:t>
      </w:r>
    </w:p>
    <w:p w:rsidR="00606B73" w:rsidP="000832C3" w:rsidRDefault="00606B73">
      <w:pPr>
        <w:pStyle w:val="JuPara"/>
      </w:pPr>
      <w:r>
        <w:t>7.</w:t>
      </w:r>
      <w:r w:rsidR="00E85619">
        <w:t xml:space="preserve"> </w:t>
      </w:r>
      <w:r>
        <w:t>The Court cannot accept this restrictiv</w:t>
      </w:r>
      <w:r w:rsidR="000832C3">
        <w:t>e interpretation.</w:t>
      </w:r>
      <w:r w:rsidR="00E85619">
        <w:t xml:space="preserve"> </w:t>
      </w:r>
      <w:r w:rsidR="000832C3">
        <w:t xml:space="preserve">It is </w:t>
      </w:r>
      <w:r>
        <w:t>true that the English text of the Convention allows such an</w:t>
      </w:r>
      <w:r w:rsidR="000832C3">
        <w:t xml:space="preserve"> </w:t>
      </w:r>
      <w:r>
        <w:t>interpretation.</w:t>
      </w:r>
      <w:r w:rsidR="00E85619">
        <w:t xml:space="preserve"> </w:t>
      </w:r>
      <w:r>
        <w:t>The word "trial", which appears there on two</w:t>
      </w:r>
      <w:r w:rsidR="000832C3">
        <w:t xml:space="preserve"> </w:t>
      </w:r>
      <w:r>
        <w:t>occasions, refers to the whole of the proceedings before the court,</w:t>
      </w:r>
      <w:r w:rsidR="000832C3">
        <w:t xml:space="preserve"> </w:t>
      </w:r>
      <w:r>
        <w:t>not just their beginning; the words "entitled to trial" are not</w:t>
      </w:r>
      <w:r w:rsidR="000832C3">
        <w:t xml:space="preserve"> </w:t>
      </w:r>
      <w:r>
        <w:t>necessarily to be equated with "entitled to be brought to trial",</w:t>
      </w:r>
      <w:r w:rsidR="000832C3">
        <w:t xml:space="preserve"> </w:t>
      </w:r>
      <w:r>
        <w:t>although in the context "pending trial" seems to require release</w:t>
      </w:r>
      <w:r w:rsidR="000832C3">
        <w:t xml:space="preserve"> </w:t>
      </w:r>
      <w:r>
        <w:t>before the trial considered as a whole, that is, before its opening.</w:t>
      </w:r>
    </w:p>
    <w:p w:rsidR="00606B73" w:rsidP="000832C3" w:rsidRDefault="00606B73">
      <w:pPr>
        <w:pStyle w:val="JuPara"/>
      </w:pPr>
      <w:r>
        <w:t>But while the English text permits</w:t>
      </w:r>
      <w:r w:rsidR="000832C3">
        <w:t xml:space="preserve"> two interpretations the French </w:t>
      </w:r>
      <w:r>
        <w:t>version, which is of equal authority, allows only one.</w:t>
      </w:r>
      <w:r w:rsidR="00E85619">
        <w:t xml:space="preserve"> </w:t>
      </w:r>
      <w:r>
        <w:t>According to</w:t>
      </w:r>
      <w:r w:rsidR="000832C3">
        <w:t xml:space="preserve"> </w:t>
      </w:r>
      <w:r>
        <w:t>it the obligation to release an accused person within a reasonable</w:t>
      </w:r>
      <w:r w:rsidR="000832C3">
        <w:t xml:space="preserve"> </w:t>
      </w:r>
      <w:r>
        <w:t>time continues until that person has been "</w:t>
      </w:r>
      <w:r w:rsidRPr="000832C3">
        <w:rPr>
          <w:lang w:val="fr-FR"/>
        </w:rPr>
        <w:t>jugée</w:t>
      </w:r>
      <w:r>
        <w:t>", that is, until the</w:t>
      </w:r>
      <w:r w:rsidR="000832C3">
        <w:t xml:space="preserve"> </w:t>
      </w:r>
      <w:r>
        <w:t>day of the judgment that terminates the trial.</w:t>
      </w:r>
      <w:r w:rsidR="00E85619">
        <w:t xml:space="preserve"> </w:t>
      </w:r>
      <w:r>
        <w:t>Moreover, he must be</w:t>
      </w:r>
      <w:r w:rsidR="000832C3">
        <w:t xml:space="preserve"> </w:t>
      </w:r>
      <w:r>
        <w:t xml:space="preserve">released "pendant la </w:t>
      </w:r>
      <w:r w:rsidRPr="000832C3">
        <w:rPr>
          <w:lang w:val="fr-FR"/>
        </w:rPr>
        <w:t>procédure</w:t>
      </w:r>
      <w:r>
        <w:t>", a very broad expression which</w:t>
      </w:r>
      <w:r w:rsidR="000832C3">
        <w:t xml:space="preserve"> </w:t>
      </w:r>
      <w:r>
        <w:t>indubitably covers both the trial and the investigation.</w:t>
      </w:r>
    </w:p>
    <w:p w:rsidR="00606B73" w:rsidP="00923C8D" w:rsidRDefault="00606B73">
      <w:pPr>
        <w:pStyle w:val="JuPara"/>
      </w:pPr>
      <w:r>
        <w:t>8.</w:t>
      </w:r>
      <w:r w:rsidR="00E85619">
        <w:t xml:space="preserve"> </w:t>
      </w:r>
      <w:r>
        <w:t>Thus confronted with two version</w:t>
      </w:r>
      <w:r w:rsidR="00923C8D">
        <w:t xml:space="preserve">s of a treaty which are equally </w:t>
      </w:r>
      <w:r>
        <w:t>authentic but not exactly the same, the Court must, following</w:t>
      </w:r>
      <w:r w:rsidR="00923C8D">
        <w:t xml:space="preserve"> </w:t>
      </w:r>
      <w:r>
        <w:t>established international law precedents, interpret them in a way that</w:t>
      </w:r>
      <w:r w:rsidR="00923C8D">
        <w:t xml:space="preserve"> </w:t>
      </w:r>
      <w:r>
        <w:t>will reconcile them as far as possible.</w:t>
      </w:r>
      <w:r w:rsidR="00E85619">
        <w:t xml:space="preserve"> </w:t>
      </w:r>
      <w:r>
        <w:t>Given that it is a law-making</w:t>
      </w:r>
      <w:r w:rsidR="00923C8D">
        <w:t xml:space="preserve"> </w:t>
      </w:r>
      <w:r>
        <w:t>treaty, it is also necessary to seek the interpretation that is most</w:t>
      </w:r>
      <w:r w:rsidR="00923C8D">
        <w:t xml:space="preserve"> </w:t>
      </w:r>
      <w:r>
        <w:t>appropriate in order to realise the aim and achieve the object of the</w:t>
      </w:r>
      <w:r w:rsidR="00923C8D">
        <w:t xml:space="preserve"> </w:t>
      </w:r>
      <w:r>
        <w:t>treaty, not that which would restrict to the greatest possible degree</w:t>
      </w:r>
      <w:r w:rsidR="00923C8D">
        <w:t xml:space="preserve"> </w:t>
      </w:r>
      <w:r>
        <w:t>the obligations undertaken by the Parties.</w:t>
      </w:r>
      <w:r w:rsidR="00E85619">
        <w:t xml:space="preserve"> </w:t>
      </w:r>
      <w:r>
        <w:t>It is impossible to see</w:t>
      </w:r>
      <w:r w:rsidR="00923C8D">
        <w:t xml:space="preserve"> </w:t>
      </w:r>
      <w:r>
        <w:t>why the protection against unduly long detention on remand which</w:t>
      </w:r>
      <w:r w:rsidR="00923C8D">
        <w:t xml:space="preserve"> </w:t>
      </w:r>
      <w:r>
        <w:t>Article 5 (art. 5) seeks to ensure for persons suspected of offences</w:t>
      </w:r>
      <w:r w:rsidR="00923C8D">
        <w:t xml:space="preserve"> </w:t>
      </w:r>
      <w:r>
        <w:t>should not continue up to delivery of judgment rather than cease at</w:t>
      </w:r>
      <w:r w:rsidR="00923C8D">
        <w:t xml:space="preserve"> </w:t>
      </w:r>
      <w:r>
        <w:t>the moment the trial opens.</w:t>
      </w:r>
    </w:p>
    <w:p w:rsidR="00606B73" w:rsidP="00923C8D" w:rsidRDefault="00606B73">
      <w:pPr>
        <w:pStyle w:val="JuPara"/>
      </w:pPr>
      <w:r>
        <w:t>9.</w:t>
      </w:r>
      <w:r w:rsidR="00E85619">
        <w:t xml:space="preserve"> </w:t>
      </w:r>
      <w:r>
        <w:t>It remains to ascertain whether the</w:t>
      </w:r>
      <w:r w:rsidR="00923C8D">
        <w:t xml:space="preserve"> end of the period of detention </w:t>
      </w:r>
      <w:r>
        <w:t>with which Article 5 (3) (art. 5-3) is concerned is the day on which a</w:t>
      </w:r>
      <w:r w:rsidR="00923C8D">
        <w:t xml:space="preserve"> </w:t>
      </w:r>
      <w:r>
        <w:t>conviction becomes final or simply that on which the charge is</w:t>
      </w:r>
      <w:r w:rsidR="00923C8D">
        <w:t xml:space="preserve"> </w:t>
      </w:r>
      <w:r>
        <w:t>determined, even if only by a court of first instance.</w:t>
      </w:r>
    </w:p>
    <w:p w:rsidR="00606B73" w:rsidP="00923C8D" w:rsidRDefault="00606B73">
      <w:pPr>
        <w:pStyle w:val="JuPara"/>
      </w:pPr>
      <w:r>
        <w:t>The Court finds for the latter interpretation.</w:t>
      </w:r>
    </w:p>
    <w:p w:rsidR="00606B73" w:rsidP="00923C8D" w:rsidRDefault="00606B73">
      <w:pPr>
        <w:pStyle w:val="JuPara"/>
      </w:pPr>
      <w:r>
        <w:t>One consideration has appeared to it as</w:t>
      </w:r>
      <w:r w:rsidR="00923C8D">
        <w:t xml:space="preserve"> decisive, namely that a person </w:t>
      </w:r>
      <w:r>
        <w:t>convicted at first instance, whether or not he has been detained up to</w:t>
      </w:r>
      <w:r w:rsidR="00923C8D">
        <w:t xml:space="preserve"> </w:t>
      </w:r>
      <w:r>
        <w:t>this moment, is in the position provided for by Article 5 (1) (a)</w:t>
      </w:r>
      <w:r w:rsidR="00923C8D">
        <w:t xml:space="preserve"> </w:t>
      </w:r>
      <w:r>
        <w:t>(art. 5-1-a) which authorises deprivation of liberty "after</w:t>
      </w:r>
      <w:r w:rsidR="00923C8D">
        <w:t xml:space="preserve"> </w:t>
      </w:r>
      <w:r>
        <w:t>conviction".</w:t>
      </w:r>
      <w:r w:rsidR="00E85619">
        <w:t xml:space="preserve"> </w:t>
      </w:r>
      <w:r>
        <w:t>This last phrase cannot be interpreted as being</w:t>
      </w:r>
      <w:r w:rsidR="00923C8D">
        <w:t xml:space="preserve"> </w:t>
      </w:r>
      <w:r>
        <w:t>restricted to the case of a final conviction, for this would exclude</w:t>
      </w:r>
      <w:r w:rsidR="00923C8D">
        <w:t xml:space="preserve"> </w:t>
      </w:r>
      <w:r>
        <w:t>the arrest at the hearing of convicted persons who appeared for trial</w:t>
      </w:r>
      <w:r w:rsidR="00923C8D">
        <w:t xml:space="preserve"> </w:t>
      </w:r>
      <w:r>
        <w:t>while still at liberty, whatever remedies are still open to them.</w:t>
      </w:r>
      <w:r w:rsidR="00923C8D">
        <w:t xml:space="preserve"> </w:t>
      </w:r>
      <w:r>
        <w:t>Now, such a practice is frequently followed in many Contracting States</w:t>
      </w:r>
      <w:r w:rsidR="00923C8D">
        <w:t xml:space="preserve"> </w:t>
      </w:r>
      <w:r>
        <w:t>and it cannot be believed that they intended to renounce it.</w:t>
      </w:r>
      <w:r w:rsidR="00E85619">
        <w:t xml:space="preserve"> </w:t>
      </w:r>
      <w:r>
        <w:t>It</w:t>
      </w:r>
      <w:r w:rsidR="00923C8D">
        <w:t xml:space="preserve"> </w:t>
      </w:r>
      <w:r>
        <w:t>cannot be overlooked moreover that the guilt of a person who is</w:t>
      </w:r>
      <w:r w:rsidR="00923C8D">
        <w:t xml:space="preserve"> </w:t>
      </w:r>
      <w:r>
        <w:t>detained during the appeal or review proceedings, has been established</w:t>
      </w:r>
      <w:r w:rsidR="00923C8D">
        <w:t xml:space="preserve"> </w:t>
      </w:r>
      <w:r>
        <w:t>in the course of a trial conducted in accordance with the requirements</w:t>
      </w:r>
      <w:r w:rsidR="00923C8D">
        <w:t xml:space="preserve"> </w:t>
      </w:r>
      <w:r>
        <w:t>of Article 6 (art. 6).</w:t>
      </w:r>
      <w:r w:rsidR="00E85619">
        <w:t xml:space="preserve"> </w:t>
      </w:r>
      <w:r>
        <w:t>It is immaterial, in this respect, whether</w:t>
      </w:r>
      <w:r w:rsidR="00923C8D">
        <w:t xml:space="preserve"> </w:t>
      </w:r>
      <w:r>
        <w:t>detention after conviction took place on the basis of the judgment or</w:t>
      </w:r>
      <w:r w:rsidR="00923C8D">
        <w:t xml:space="preserve"> </w:t>
      </w:r>
      <w:r>
        <w:t>- as in the Federal Republic of Germany - by reason of a special</w:t>
      </w:r>
      <w:r w:rsidR="00923C8D">
        <w:t xml:space="preserve"> </w:t>
      </w:r>
      <w:r>
        <w:t>decision confirming the order of detention on remand.</w:t>
      </w:r>
      <w:r w:rsidR="00E85619">
        <w:t xml:space="preserve"> </w:t>
      </w:r>
      <w:r>
        <w:t>A person who</w:t>
      </w:r>
      <w:r w:rsidR="00923C8D">
        <w:t xml:space="preserve"> </w:t>
      </w:r>
      <w:r>
        <w:t>has cause to complain of the continuation of his detention after</w:t>
      </w:r>
      <w:r w:rsidR="00923C8D">
        <w:t xml:space="preserve"> </w:t>
      </w:r>
      <w:r>
        <w:t>conviction because of delay in determining his appeal, cannot avail</w:t>
      </w:r>
      <w:r w:rsidR="00923C8D">
        <w:t xml:space="preserve"> </w:t>
      </w:r>
      <w:r>
        <w:t>himself of Article 5 (3) (art. 5-3) but could possibly allege a</w:t>
      </w:r>
      <w:r w:rsidR="00923C8D">
        <w:t xml:space="preserve"> </w:t>
      </w:r>
      <w:r>
        <w:t>disregard of the "reasonable time" provided for by Article 6 (1)</w:t>
      </w:r>
      <w:r w:rsidR="00923C8D">
        <w:t xml:space="preserve"> </w:t>
      </w:r>
      <w:r>
        <w:t>(art. 6-1).</w:t>
      </w:r>
    </w:p>
    <w:p w:rsidR="00606B73" w:rsidP="00923C8D" w:rsidRDefault="00606B73">
      <w:pPr>
        <w:pStyle w:val="JuPara"/>
      </w:pPr>
      <w:r>
        <w:t>In this case, therefore, the period wh</w:t>
      </w:r>
      <w:r w:rsidR="00923C8D">
        <w:t xml:space="preserve">ose reasonableness the Court is </w:t>
      </w:r>
      <w:r>
        <w:t xml:space="preserve">called upon to consider lasts from </w:t>
      </w:r>
      <w:smartTag w:uri="urn:schemas-microsoft-com:office:smarttags" w:element="date">
        <w:smartTagPr>
          <w:attr w:name="Month" w:val="11"/>
          <w:attr w:name="Day" w:val="9"/>
          <w:attr w:name="Year" w:val="1961"/>
        </w:smartTagPr>
        <w:r>
          <w:t>9 November 1961</w:t>
        </w:r>
      </w:smartTag>
      <w:r>
        <w:t xml:space="preserve"> to </w:t>
      </w:r>
      <w:smartTag w:uri="urn:schemas-microsoft-com:office:smarttags" w:element="date">
        <w:smartTagPr>
          <w:attr w:name="Month" w:val="4"/>
          <w:attr w:name="Day" w:val="7"/>
          <w:attr w:name="Year" w:val="1965"/>
        </w:smartTagPr>
        <w:r>
          <w:t>7 April 1965</w:t>
        </w:r>
      </w:smartTag>
      <w:r>
        <w:t>.</w:t>
      </w:r>
    </w:p>
    <w:p w:rsidR="00606B73" w:rsidP="00923C8D" w:rsidRDefault="00606B73">
      <w:pPr>
        <w:pStyle w:val="JuPara"/>
      </w:pPr>
      <w:r>
        <w:t>10.</w:t>
      </w:r>
      <w:r w:rsidR="00E85619">
        <w:t xml:space="preserve"> </w:t>
      </w:r>
      <w:r>
        <w:t>The reasonableness of an accus</w:t>
      </w:r>
      <w:r w:rsidR="00923C8D">
        <w:t>ed person</w:t>
      </w:r>
      <w:r w:rsidR="00E85619">
        <w:t>’</w:t>
      </w:r>
      <w:r w:rsidR="00923C8D">
        <w:t xml:space="preserve">s continued detention </w:t>
      </w:r>
      <w:r>
        <w:t>must be assessed in each case according to its special features.</w:t>
      </w:r>
      <w:r w:rsidR="00E85619">
        <w:t xml:space="preserve"> </w:t>
      </w:r>
      <w:r>
        <w:t>The</w:t>
      </w:r>
      <w:r w:rsidR="00923C8D">
        <w:t xml:space="preserve"> </w:t>
      </w:r>
      <w:r>
        <w:t>factors which may be taken into consideration are extremely diverse.</w:t>
      </w:r>
      <w:r w:rsidR="00923C8D">
        <w:t xml:space="preserve"> </w:t>
      </w:r>
      <w:r>
        <w:t>Hence, the possibility of wide differences in opinion in the</w:t>
      </w:r>
      <w:r w:rsidR="00923C8D">
        <w:t xml:space="preserve"> </w:t>
      </w:r>
      <w:r>
        <w:t>assessment of the reasonableness of a given detention.</w:t>
      </w:r>
    </w:p>
    <w:p w:rsidR="00E85619" w:rsidP="006604DD" w:rsidRDefault="00606B73">
      <w:pPr>
        <w:pStyle w:val="JuPara"/>
      </w:pPr>
      <w:r>
        <w:t>11.</w:t>
      </w:r>
      <w:r w:rsidR="00E85619">
        <w:t xml:space="preserve"> </w:t>
      </w:r>
      <w:r>
        <w:t xml:space="preserve">With a view to reducing </w:t>
      </w:r>
      <w:r w:rsidR="00923C8D">
        <w:t xml:space="preserve">the risk and the extent of such </w:t>
      </w:r>
      <w:r>
        <w:t>differences and as a measure of intellectual discipline, as the</w:t>
      </w:r>
      <w:r w:rsidR="00923C8D">
        <w:t xml:space="preserve"> </w:t>
      </w:r>
      <w:r>
        <w:t>President of the Commission put it in his address to the Court, the</w:t>
      </w:r>
      <w:r w:rsidR="00923C8D">
        <w:t xml:space="preserve"> </w:t>
      </w:r>
      <w:r>
        <w:t>Commission has devised an approach which consists in defining a set of</w:t>
      </w:r>
      <w:r w:rsidR="00923C8D">
        <w:t xml:space="preserve"> </w:t>
      </w:r>
      <w:r>
        <w:t>seven criteria whose application is said to be suitable for arriving</w:t>
      </w:r>
      <w:r w:rsidR="00923C8D">
        <w:t xml:space="preserve"> </w:t>
      </w:r>
      <w:r>
        <w:t>at an assessment, whether favourable or otherwise, of the length of</w:t>
      </w:r>
      <w:r w:rsidR="00923C8D">
        <w:t xml:space="preserve"> </w:t>
      </w:r>
      <w:r>
        <w:t>the detention imposed.</w:t>
      </w:r>
      <w:r w:rsidR="00E85619">
        <w:t xml:space="preserve"> </w:t>
      </w:r>
      <w:r>
        <w:t>The examination of the various aspects of the</w:t>
      </w:r>
      <w:r w:rsidR="00923C8D">
        <w:t xml:space="preserve"> </w:t>
      </w:r>
      <w:r>
        <w:t>case in the light of these criteria is supposed to produce an</w:t>
      </w:r>
      <w:r w:rsidR="00923C8D">
        <w:t xml:space="preserve"> </w:t>
      </w:r>
      <w:r>
        <w:t>evaluation of its features as a whole; the relative importance of each</w:t>
      </w:r>
      <w:r w:rsidR="00923C8D">
        <w:t xml:space="preserve"> </w:t>
      </w:r>
      <w:r>
        <w:t>criterion may vary according to the circumstances of the case.</w:t>
      </w:r>
    </w:p>
    <w:p w:rsidR="00606B73" w:rsidP="006604DD" w:rsidRDefault="00606B73">
      <w:pPr>
        <w:pStyle w:val="JuPara"/>
      </w:pPr>
      <w:r>
        <w:t>12.</w:t>
      </w:r>
      <w:r w:rsidR="00E85619">
        <w:t xml:space="preserve"> </w:t>
      </w:r>
      <w:r>
        <w:t>The Court does not feel able to a</w:t>
      </w:r>
      <w:r w:rsidR="006604DD">
        <w:t>dopt this method.</w:t>
      </w:r>
      <w:r w:rsidR="00E85619">
        <w:t xml:space="preserve"> </w:t>
      </w:r>
      <w:r w:rsidR="006604DD">
        <w:t xml:space="preserve">Before being </w:t>
      </w:r>
      <w:r>
        <w:t>referred to the organs set up under the Convention to ensure the</w:t>
      </w:r>
      <w:r w:rsidR="006604DD">
        <w:t xml:space="preserve"> </w:t>
      </w:r>
      <w:r>
        <w:t>observance of the engagements undertaken therein by the High</w:t>
      </w:r>
      <w:r w:rsidR="006604DD">
        <w:t xml:space="preserve"> </w:t>
      </w:r>
      <w:r>
        <w:t>Contracting Parties, cases of alleged violation of Article 5 (3)</w:t>
      </w:r>
      <w:r w:rsidR="006604DD">
        <w:t xml:space="preserve"> </w:t>
      </w:r>
      <w:r>
        <w:t>(art. 5-3) must have been the subject of domestic remedies and</w:t>
      </w:r>
      <w:r w:rsidR="006604DD">
        <w:t xml:space="preserve"> </w:t>
      </w:r>
      <w:r>
        <w:t>therefore of reasoned decisions by national judicial authorities.</w:t>
      </w:r>
      <w:r w:rsidR="00E85619">
        <w:t xml:space="preserve"> </w:t>
      </w:r>
      <w:r>
        <w:t>It</w:t>
      </w:r>
      <w:r w:rsidR="006604DD">
        <w:t xml:space="preserve"> </w:t>
      </w:r>
      <w:r>
        <w:t>is for them to mention the circumstances which led them, in the</w:t>
      </w:r>
      <w:r w:rsidR="006604DD">
        <w:t xml:space="preserve"> </w:t>
      </w:r>
      <w:r>
        <w:t>general interest, to consider it necessary to detain a person</w:t>
      </w:r>
      <w:r w:rsidR="006604DD">
        <w:t xml:space="preserve"> </w:t>
      </w:r>
      <w:r>
        <w:t>suspected of an offence but not convicted.</w:t>
      </w:r>
      <w:r w:rsidR="00E85619">
        <w:t xml:space="preserve"> </w:t>
      </w:r>
      <w:r>
        <w:t>Likewise, such a person</w:t>
      </w:r>
      <w:r w:rsidR="006604DD">
        <w:t xml:space="preserve"> </w:t>
      </w:r>
      <w:r>
        <w:t>must, when exercising his remedies, have invoked the reasons which</w:t>
      </w:r>
      <w:r w:rsidR="006604DD">
        <w:t xml:space="preserve"> </w:t>
      </w:r>
      <w:r>
        <w:t>tend to refute the conclusions drawn by the authorities from the facts</w:t>
      </w:r>
      <w:r w:rsidR="006604DD">
        <w:t xml:space="preserve"> </w:t>
      </w:r>
      <w:r>
        <w:t>established by them, as well as other circumstances which told in</w:t>
      </w:r>
      <w:r w:rsidR="006604DD">
        <w:t xml:space="preserve"> </w:t>
      </w:r>
      <w:r>
        <w:t>favour of his release.</w:t>
      </w:r>
    </w:p>
    <w:p w:rsidR="00606B73" w:rsidP="006604DD" w:rsidRDefault="00606B73">
      <w:pPr>
        <w:pStyle w:val="JuPara"/>
      </w:pPr>
      <w:r>
        <w:t>It is in the light of these pointers th</w:t>
      </w:r>
      <w:r w:rsidR="006604DD">
        <w:t xml:space="preserve">at the Court must judge whether </w:t>
      </w:r>
      <w:r>
        <w:t>the reasons given by the national authorities to justify continued</w:t>
      </w:r>
      <w:r w:rsidR="006604DD">
        <w:t xml:space="preserve"> </w:t>
      </w:r>
      <w:r>
        <w:t>detention are relevant and sufficient to show that detention was not</w:t>
      </w:r>
      <w:r w:rsidR="006604DD">
        <w:t xml:space="preserve"> </w:t>
      </w:r>
      <w:r>
        <w:t>unreasonably prolonged and contrary to Article 5 (3) (art. 5-3)</w:t>
      </w:r>
      <w:r w:rsidR="006604DD">
        <w:t xml:space="preserve"> </w:t>
      </w:r>
      <w:r>
        <w:t>of the Convention.</w:t>
      </w:r>
    </w:p>
    <w:p w:rsidR="00606B73" w:rsidP="006604DD" w:rsidRDefault="00606B73">
      <w:pPr>
        <w:pStyle w:val="JuPara"/>
      </w:pPr>
      <w:r>
        <w:t>13.</w:t>
      </w:r>
      <w:r w:rsidR="00E85619">
        <w:t xml:space="preserve"> </w:t>
      </w:r>
      <w:r>
        <w:t>The arrest warrant taken out in Wemhoff</w:t>
      </w:r>
      <w:r w:rsidR="00E85619">
        <w:t>’</w:t>
      </w:r>
      <w:r>
        <w:t xml:space="preserve">s name on </w:t>
      </w:r>
      <w:smartTag w:uri="urn:schemas-microsoft-com:office:smarttags" w:element="date">
        <w:smartTagPr>
          <w:attr w:name="Month" w:val="11"/>
          <w:attr w:name="Day" w:val="9"/>
          <w:attr w:name="Year" w:val="1961"/>
        </w:smartTagPr>
        <w:r>
          <w:t>9 November 1961</w:t>
        </w:r>
      </w:smartTag>
      <w:r w:rsidR="006604DD">
        <w:t xml:space="preserve"> </w:t>
      </w:r>
      <w:r>
        <w:t>was based on the fear that if he were left at liberty, he would</w:t>
      </w:r>
      <w:r w:rsidR="006604DD">
        <w:t xml:space="preserve"> </w:t>
      </w:r>
      <w:r>
        <w:t>abscond and destroy the evidence against him, in particular by</w:t>
      </w:r>
      <w:r w:rsidR="006604DD">
        <w:t xml:space="preserve"> </w:t>
      </w:r>
      <w:r>
        <w:t>communicating with persons who might be involved (statement of the</w:t>
      </w:r>
      <w:r w:rsidR="006604DD">
        <w:t xml:space="preserve"> </w:t>
      </w:r>
      <w:r>
        <w:t>facts, para. 4).</w:t>
      </w:r>
      <w:r w:rsidR="00E85619">
        <w:t xml:space="preserve"> </w:t>
      </w:r>
      <w:r>
        <w:t>Both of these reasons continued to be invoked until</w:t>
      </w:r>
      <w:r w:rsidR="006604DD">
        <w:t xml:space="preserve"> </w:t>
      </w:r>
      <w:smartTag w:uri="urn:schemas-microsoft-com:office:smarttags" w:element="date">
        <w:smartTagPr>
          <w:attr w:name="Month" w:val="8"/>
          <w:attr w:name="Day" w:val="5"/>
          <w:attr w:name="Year" w:val="1963"/>
        </w:smartTagPr>
        <w:r>
          <w:t>5 August 1963</w:t>
        </w:r>
      </w:smartTag>
      <w:r>
        <w:t xml:space="preserve"> in the decisions of the courts rejecting Wemhoff</w:t>
      </w:r>
      <w:r w:rsidR="00E85619">
        <w:t>’</w:t>
      </w:r>
      <w:r>
        <w:t>s many</w:t>
      </w:r>
      <w:r w:rsidR="006604DD">
        <w:t xml:space="preserve"> </w:t>
      </w:r>
      <w:r>
        <w:t>applications for release pending trial.</w:t>
      </w:r>
    </w:p>
    <w:p w:rsidR="00606B73" w:rsidP="006604DD" w:rsidRDefault="00606B73">
      <w:pPr>
        <w:pStyle w:val="JuPara"/>
      </w:pPr>
      <w:r>
        <w:t xml:space="preserve">On that date, however, although </w:t>
      </w:r>
      <w:r w:rsidR="006604DD">
        <w:t xml:space="preserve">the investigation had yet to be </w:t>
      </w:r>
      <w:r>
        <w:t>concluded, the Court of Appeal accepted that there was some doubt as</w:t>
      </w:r>
      <w:r w:rsidR="006604DD">
        <w:t xml:space="preserve"> </w:t>
      </w:r>
      <w:r>
        <w:t>to whether any danger of suppression of evidence still existed, but it</w:t>
      </w:r>
      <w:r w:rsidR="006604DD">
        <w:t xml:space="preserve"> </w:t>
      </w:r>
      <w:r>
        <w:t>considered that the other reason was still operative (statement of the</w:t>
      </w:r>
      <w:r w:rsidR="006604DD">
        <w:t xml:space="preserve"> </w:t>
      </w:r>
      <w:r>
        <w:t xml:space="preserve">facts, para. 6), and the same </w:t>
      </w:r>
      <w:r w:rsidR="006604DD">
        <w:t xml:space="preserve">reasoning was repeated in later </w:t>
      </w:r>
      <w:r>
        <w:t>decisions dismissing the Applicant</w:t>
      </w:r>
      <w:r w:rsidR="00E85619">
        <w:t>’</w:t>
      </w:r>
      <w:r>
        <w:t>s appeals.</w:t>
      </w:r>
    </w:p>
    <w:p w:rsidR="00606B73" w:rsidP="006604DD" w:rsidRDefault="00606B73">
      <w:pPr>
        <w:pStyle w:val="JuPara"/>
      </w:pPr>
      <w:r>
        <w:t>14.</w:t>
      </w:r>
      <w:r w:rsidR="00E85619">
        <w:t xml:space="preserve"> </w:t>
      </w:r>
      <w:r>
        <w:t>With regard to the existenc</w:t>
      </w:r>
      <w:r w:rsidR="006604DD">
        <w:t xml:space="preserve">e of a danger of suppression of </w:t>
      </w:r>
      <w:r>
        <w:t>evidence, the Court regards this anxiety of the German courts to be</w:t>
      </w:r>
      <w:r w:rsidR="006604DD">
        <w:t xml:space="preserve"> </w:t>
      </w:r>
      <w:r>
        <w:t>justified in view of the character of the offences of which Wemhoff</w:t>
      </w:r>
      <w:r w:rsidR="006604DD">
        <w:t xml:space="preserve"> </w:t>
      </w:r>
      <w:r>
        <w:t>was suspected and the extreme complexity of the case.</w:t>
      </w:r>
    </w:p>
    <w:p w:rsidR="00606B73" w:rsidP="006604DD" w:rsidRDefault="00606B73">
      <w:pPr>
        <w:pStyle w:val="JuPara"/>
      </w:pPr>
      <w:r>
        <w:t>As to the danger of flight, the Cour</w:t>
      </w:r>
      <w:r w:rsidR="006604DD">
        <w:t xml:space="preserve">t is of opinion that, while the </w:t>
      </w:r>
      <w:r>
        <w:t>severity of the sentence which the accused may expect in the event of</w:t>
      </w:r>
      <w:r w:rsidR="006604DD">
        <w:t xml:space="preserve"> </w:t>
      </w:r>
      <w:r>
        <w:t>conviction may legitimately be regarded as a factor encouraging him to</w:t>
      </w:r>
      <w:r w:rsidR="006604DD">
        <w:t xml:space="preserve"> </w:t>
      </w:r>
      <w:r>
        <w:t>abscond - though the effect of such fear diminishes as detention</w:t>
      </w:r>
      <w:r w:rsidR="006604DD">
        <w:t xml:space="preserve"> </w:t>
      </w:r>
      <w:r>
        <w:t>continues and, consequently, the balance of the sentence which the</w:t>
      </w:r>
      <w:r w:rsidR="006604DD">
        <w:t xml:space="preserve"> </w:t>
      </w:r>
      <w:r>
        <w:t>accused may expect to have to serve is reduced, nevertheless the</w:t>
      </w:r>
      <w:r w:rsidR="006604DD">
        <w:t xml:space="preserve"> </w:t>
      </w:r>
      <w:r>
        <w:t>possibility of a severe sentence is not sufficient in this respect.</w:t>
      </w:r>
      <w:r w:rsidR="006604DD">
        <w:t xml:space="preserve"> </w:t>
      </w:r>
      <w:r>
        <w:t>The German courts have moreover been careful to support their</w:t>
      </w:r>
      <w:r w:rsidR="006604DD">
        <w:t xml:space="preserve"> </w:t>
      </w:r>
      <w:r>
        <w:t>affirmations that a danger of flight existed by referring at an early</w:t>
      </w:r>
      <w:r w:rsidR="006604DD">
        <w:t xml:space="preserve"> </w:t>
      </w:r>
      <w:r>
        <w:t>stage in the proceedings to certain circumstances relating to the</w:t>
      </w:r>
      <w:r w:rsidR="006604DD">
        <w:t xml:space="preserve"> </w:t>
      </w:r>
      <w:r>
        <w:t>material position and the conduct of the accused (statement of the</w:t>
      </w:r>
      <w:r w:rsidR="006604DD">
        <w:t xml:space="preserve"> </w:t>
      </w:r>
      <w:r>
        <w:t>facts, paras. 6 and 7).</w:t>
      </w:r>
    </w:p>
    <w:p w:rsidR="00D32BC2" w:rsidP="00D32BC2" w:rsidRDefault="00606B73">
      <w:pPr>
        <w:pStyle w:val="JuPara"/>
      </w:pPr>
      <w:r>
        <w:t>15.</w:t>
      </w:r>
      <w:r w:rsidR="00E85619">
        <w:t xml:space="preserve"> </w:t>
      </w:r>
      <w:r>
        <w:t>The Court wishes however, to emph</w:t>
      </w:r>
      <w:r w:rsidR="00D32BC2">
        <w:t xml:space="preserve">asise that the concluding words </w:t>
      </w:r>
      <w:r>
        <w:t>of Article 5 (3) (art. 5-3) of the Convention show that, when the only</w:t>
      </w:r>
      <w:r w:rsidR="00D32BC2">
        <w:t xml:space="preserve"> </w:t>
      </w:r>
      <w:r>
        <w:t>remaining reasons for continued detention is the fear that the accused</w:t>
      </w:r>
      <w:r w:rsidR="00D32BC2">
        <w:t xml:space="preserve"> </w:t>
      </w:r>
      <w:r>
        <w:t>will abscond and thereby subsequently avoid appearing for trial, his</w:t>
      </w:r>
      <w:r w:rsidR="00D32BC2">
        <w:t xml:space="preserve"> </w:t>
      </w:r>
      <w:r>
        <w:t>release pending trial must be ordered if it is possible to obtain from</w:t>
      </w:r>
      <w:r w:rsidR="00D32BC2">
        <w:t xml:space="preserve"> </w:t>
      </w:r>
      <w:r>
        <w:t>him guarantees that will ensure such appearance.</w:t>
      </w:r>
    </w:p>
    <w:p w:rsidR="00606B73" w:rsidP="00D32BC2" w:rsidRDefault="00606B73">
      <w:pPr>
        <w:pStyle w:val="JuPara"/>
      </w:pPr>
      <w:r>
        <w:t>It is beyond doubt that, in a financial case such as that in which</w:t>
      </w:r>
      <w:r w:rsidR="00D32BC2">
        <w:t xml:space="preserve"> </w:t>
      </w:r>
      <w:r>
        <w:t>Wemhoff was involved, an essential factor in such guarantees should</w:t>
      </w:r>
      <w:r w:rsidR="00D32BC2">
        <w:t xml:space="preserve"> </w:t>
      </w:r>
      <w:r>
        <w:t>have been the deposit by him of bail or the provision of security for</w:t>
      </w:r>
      <w:r w:rsidR="00D32BC2">
        <w:t xml:space="preserve"> </w:t>
      </w:r>
      <w:r>
        <w:t>a large amount.</w:t>
      </w:r>
      <w:r w:rsidR="00E85619">
        <w:t xml:space="preserve"> </w:t>
      </w:r>
      <w:r>
        <w:t xml:space="preserve">The positions </w:t>
      </w:r>
      <w:r w:rsidR="00D32BC2">
        <w:t>successively</w:t>
      </w:r>
      <w:r>
        <w:t xml:space="preserve"> taken up by him on this</w:t>
      </w:r>
      <w:r w:rsidR="00D32BC2">
        <w:t xml:space="preserve"> </w:t>
      </w:r>
      <w:r>
        <w:t>matter (statement of the facts, paras. 5 and 14) are not such as to</w:t>
      </w:r>
      <w:r w:rsidR="00D32BC2">
        <w:t xml:space="preserve"> </w:t>
      </w:r>
      <w:r>
        <w:t>suggest that he would have been prepared to furnish such guarantees.</w:t>
      </w:r>
    </w:p>
    <w:p w:rsidR="00606B73" w:rsidP="00D32BC2" w:rsidRDefault="00606B73">
      <w:pPr>
        <w:pStyle w:val="JuPara"/>
      </w:pPr>
      <w:r>
        <w:t>16.</w:t>
      </w:r>
      <w:r w:rsidR="00E85619">
        <w:t xml:space="preserve"> </w:t>
      </w:r>
      <w:r>
        <w:t>In these circumstances the Cour</w:t>
      </w:r>
      <w:r w:rsidR="00D32BC2">
        <w:t xml:space="preserve">t could not conclude that there </w:t>
      </w:r>
      <w:r>
        <w:t>had been any breach of the obligations imposed by Article 5 (3)</w:t>
      </w:r>
      <w:r w:rsidR="00D32BC2">
        <w:t xml:space="preserve"> </w:t>
      </w:r>
      <w:r>
        <w:t>(art. 5-3) unless the length of Wemhoff</w:t>
      </w:r>
      <w:r w:rsidR="00E85619">
        <w:t>’</w:t>
      </w:r>
      <w:r>
        <w:t>s provisional detention</w:t>
      </w:r>
      <w:r w:rsidR="00D32BC2">
        <w:t xml:space="preserve"> </w:t>
      </w:r>
      <w:r>
        <w:t>between 9 November 1961 and 7 April 1965 had been due either (a) to</w:t>
      </w:r>
      <w:r w:rsidR="00D32BC2">
        <w:t xml:space="preserve"> </w:t>
      </w:r>
      <w:r>
        <w:t>the slowness of the investigation, which was only completed at the end</w:t>
      </w:r>
      <w:r w:rsidR="00D32BC2">
        <w:t xml:space="preserve"> </w:t>
      </w:r>
      <w:r>
        <w:t>of February 1964, or (b) to the lapse of time which occurred either</w:t>
      </w:r>
      <w:r w:rsidR="00D32BC2">
        <w:t xml:space="preserve"> </w:t>
      </w:r>
      <w:r>
        <w:t>between the closing of the investigation and the preferment of the</w:t>
      </w:r>
      <w:r w:rsidR="00D32BC2">
        <w:t xml:space="preserve"> </w:t>
      </w:r>
      <w:r>
        <w:t>indictment (April 1964) or between then and the opening of the trial</w:t>
      </w:r>
      <w:r w:rsidR="00D32BC2">
        <w:t xml:space="preserve"> </w:t>
      </w:r>
      <w:r>
        <w:t>(9 November 1964) or finally (c) to the length of the trial (which</w:t>
      </w:r>
      <w:r w:rsidR="00D32BC2">
        <w:t xml:space="preserve"> </w:t>
      </w:r>
      <w:r>
        <w:t>lasted until 7 April 1965).</w:t>
      </w:r>
      <w:r w:rsidR="00E85619">
        <w:t xml:space="preserve"> </w:t>
      </w:r>
      <w:r>
        <w:t>It cannot be doubted that, even when an</w:t>
      </w:r>
      <w:r w:rsidR="00D32BC2">
        <w:t xml:space="preserve"> </w:t>
      </w:r>
      <w:r>
        <w:t>accused person is reasonably detained during these various periods for</w:t>
      </w:r>
      <w:r w:rsidR="00D32BC2">
        <w:t xml:space="preserve"> </w:t>
      </w:r>
      <w:r>
        <w:t>reasons of the public interest, there may be a violation of</w:t>
      </w:r>
      <w:r w:rsidR="00D32BC2">
        <w:t xml:space="preserve"> </w:t>
      </w:r>
      <w:r>
        <w:t>Article 5 (3) (art. 5-3) if, for whatever cause, the proceedings</w:t>
      </w:r>
      <w:r w:rsidR="00D32BC2">
        <w:t xml:space="preserve"> </w:t>
      </w:r>
      <w:r>
        <w:t>continue for a considerable length of time.</w:t>
      </w:r>
    </w:p>
    <w:p w:rsidR="00606B73" w:rsidP="00D32BC2" w:rsidRDefault="00606B73">
      <w:pPr>
        <w:pStyle w:val="JuPara"/>
      </w:pPr>
      <w:r>
        <w:t>17.</w:t>
      </w:r>
      <w:r w:rsidR="00E85619">
        <w:t xml:space="preserve"> </w:t>
      </w:r>
      <w:r>
        <w:t>On this point, the Court share</w:t>
      </w:r>
      <w:r w:rsidR="00D32BC2">
        <w:t xml:space="preserve">s the opinion of the Commission </w:t>
      </w:r>
      <w:r>
        <w:t>that no criticism can be made of the conduct of the case by the</w:t>
      </w:r>
      <w:r w:rsidR="00D32BC2">
        <w:t xml:space="preserve"> </w:t>
      </w:r>
      <w:r>
        <w:t>judicial authorities.</w:t>
      </w:r>
      <w:r w:rsidR="00E85619">
        <w:t xml:space="preserve"> </w:t>
      </w:r>
      <w:r>
        <w:t>The exceptional length of the investigation and</w:t>
      </w:r>
      <w:r w:rsidR="00D32BC2">
        <w:t xml:space="preserve"> </w:t>
      </w:r>
      <w:r>
        <w:t>of the trial are justified by the exceptional complexity of the case</w:t>
      </w:r>
      <w:r w:rsidR="00D32BC2">
        <w:t xml:space="preserve"> </w:t>
      </w:r>
      <w:r>
        <w:t>and by further unavoidable reasons for delay.</w:t>
      </w:r>
      <w:r w:rsidR="00D32BC2">
        <w:t xml:space="preserve"> </w:t>
      </w:r>
      <w:r>
        <w:t>It should not be overlooked that, while</w:t>
      </w:r>
      <w:r w:rsidR="00D32BC2">
        <w:t xml:space="preserve"> an accused person in detention </w:t>
      </w:r>
      <w:r>
        <w:t>is entitled to have his case given priority and conducted with</w:t>
      </w:r>
      <w:r w:rsidR="00D32BC2">
        <w:t xml:space="preserve"> </w:t>
      </w:r>
      <w:r>
        <w:t>particular expedition, this must not stand in the way of the efforts</w:t>
      </w:r>
      <w:r w:rsidR="00D32BC2">
        <w:t xml:space="preserve"> </w:t>
      </w:r>
      <w:r>
        <w:t>of the judges to clarify fully the facts in issue, to give both the</w:t>
      </w:r>
      <w:r w:rsidR="00D32BC2">
        <w:t xml:space="preserve"> </w:t>
      </w:r>
      <w:r>
        <w:t>defence and the prosecution all facilities for putting forward their</w:t>
      </w:r>
      <w:r w:rsidR="00D32BC2">
        <w:t xml:space="preserve"> </w:t>
      </w:r>
      <w:r>
        <w:t>evidence and stating their cases and to pronounce judgment only after</w:t>
      </w:r>
      <w:r w:rsidR="00D32BC2">
        <w:t xml:space="preserve"> </w:t>
      </w:r>
      <w:r>
        <w:t>careful reflection on whether the offences were in fact committed and</w:t>
      </w:r>
      <w:r w:rsidR="00D32BC2">
        <w:t xml:space="preserve"> </w:t>
      </w:r>
      <w:r>
        <w:t>on the sentence.</w:t>
      </w:r>
    </w:p>
    <w:p w:rsidR="00606B73" w:rsidP="00D32BC2" w:rsidRDefault="00606B73">
      <w:pPr>
        <w:pStyle w:val="JuHA"/>
      </w:pPr>
      <w:r>
        <w:t>B. As regards Article 6 (1) (art. 6</w:t>
      </w:r>
      <w:r w:rsidR="00D32BC2">
        <w:t xml:space="preserve">-1) which gives to everyone the </w:t>
      </w:r>
      <w:r>
        <w:t>right to have his case heard within a reasonable time</w:t>
      </w:r>
    </w:p>
    <w:p w:rsidR="00606B73" w:rsidP="00606B73" w:rsidRDefault="00606B73">
      <w:r>
        <w:t>18.</w:t>
      </w:r>
      <w:r w:rsidR="00E85619">
        <w:t xml:space="preserve"> </w:t>
      </w:r>
      <w:r>
        <w:t>The Court is of opinion that the precise aim of</w:t>
      </w:r>
      <w:r w:rsidR="00D32BC2">
        <w:t xml:space="preserve"> this provision in </w:t>
      </w:r>
      <w:r>
        <w:t>criminal matters is to ensure that accused persons do not have to lie</w:t>
      </w:r>
      <w:r w:rsidR="00D32BC2">
        <w:t xml:space="preserve"> </w:t>
      </w:r>
      <w:r>
        <w:t>under a charge for too long and that the charge is determined.</w:t>
      </w:r>
    </w:p>
    <w:p w:rsidR="00606B73" w:rsidP="00D32BC2" w:rsidRDefault="00606B73">
      <w:pPr>
        <w:pStyle w:val="JuPara"/>
      </w:pPr>
      <w:r>
        <w:t>There is therefore no doubt t</w:t>
      </w:r>
      <w:r w:rsidR="00D32BC2">
        <w:t xml:space="preserve">hat the period to be taken into </w:t>
      </w:r>
      <w:r>
        <w:t>consideration in applying this provision lasts at least until</w:t>
      </w:r>
      <w:r w:rsidR="00D32BC2">
        <w:t xml:space="preserve"> </w:t>
      </w:r>
      <w:r>
        <w:t>acquittal or conviction, even if this decision is reached on appeal.</w:t>
      </w:r>
      <w:r w:rsidR="00D32BC2">
        <w:t xml:space="preserve"> </w:t>
      </w:r>
      <w:r>
        <w:t>There is furthermore no reason why the protection given to the persons</w:t>
      </w:r>
      <w:r w:rsidR="00D32BC2">
        <w:t xml:space="preserve"> </w:t>
      </w:r>
      <w:r>
        <w:t>concerned against the delays of the court should end at the first</w:t>
      </w:r>
      <w:r w:rsidR="00D32BC2">
        <w:t xml:space="preserve"> </w:t>
      </w:r>
      <w:r>
        <w:t>hearing in a trial: unwarranted adjournments or excessive delays on</w:t>
      </w:r>
      <w:r w:rsidR="00D32BC2">
        <w:t xml:space="preserve"> </w:t>
      </w:r>
      <w:r>
        <w:t>the part of trial courts are also to be feared.</w:t>
      </w:r>
    </w:p>
    <w:p w:rsidR="00606B73" w:rsidP="00D32BC2" w:rsidRDefault="00606B73">
      <w:pPr>
        <w:pStyle w:val="JuPara"/>
      </w:pPr>
      <w:r>
        <w:t>19.</w:t>
      </w:r>
      <w:r w:rsidR="00E85619">
        <w:t xml:space="preserve"> </w:t>
      </w:r>
      <w:r>
        <w:t>As regards the beginning</w:t>
      </w:r>
      <w:r w:rsidR="00D32BC2">
        <w:t xml:space="preserve"> of the period to be taken into </w:t>
      </w:r>
      <w:r>
        <w:t>consideration, the Court is of opinion that it must run from</w:t>
      </w:r>
      <w:r w:rsidR="00D32BC2">
        <w:t xml:space="preserve"> </w:t>
      </w:r>
      <w:smartTag w:uri="urn:schemas-microsoft-com:office:smarttags" w:element="date">
        <w:smartTagPr>
          <w:attr w:name="Month" w:val="11"/>
          <w:attr w:name="Day" w:val="9"/>
          <w:attr w:name="Year" w:val="1961"/>
        </w:smartTagPr>
        <w:r>
          <w:t>9 November 1961</w:t>
        </w:r>
      </w:smartTag>
      <w:r>
        <w:t>, the date on which the first charges were levelled</w:t>
      </w:r>
      <w:r w:rsidR="00D32BC2">
        <w:t xml:space="preserve"> </w:t>
      </w:r>
      <w:r>
        <w:t>against Wemhoff and his arrest was ordered.</w:t>
      </w:r>
    </w:p>
    <w:p w:rsidR="00606B73" w:rsidP="00D32BC2" w:rsidRDefault="00606B73">
      <w:pPr>
        <w:pStyle w:val="JuPara"/>
      </w:pPr>
      <w:r>
        <w:t>It was on that date that his right t</w:t>
      </w:r>
      <w:r w:rsidR="00D32BC2">
        <w:t xml:space="preserve">o a hearing within a reasonable </w:t>
      </w:r>
      <w:r>
        <w:t>time came into being so that the criminal charges could be determined.</w:t>
      </w:r>
    </w:p>
    <w:p w:rsidR="00606B73" w:rsidP="00D32BC2" w:rsidRDefault="00606B73">
      <w:pPr>
        <w:pStyle w:val="JuPara"/>
      </w:pPr>
      <w:r>
        <w:t>20.</w:t>
      </w:r>
      <w:r w:rsidR="00E85619">
        <w:t xml:space="preserve"> </w:t>
      </w:r>
      <w:r>
        <w:t>The period to be taken into consideration in o</w:t>
      </w:r>
      <w:r w:rsidR="00D32BC2">
        <w:t xml:space="preserve">rder to check </w:t>
      </w:r>
      <w:r>
        <w:t>whether Article 6 (1) (art. 6-1) has been observed thus coincides in</w:t>
      </w:r>
      <w:r w:rsidR="00D32BC2">
        <w:t xml:space="preserve"> </w:t>
      </w:r>
      <w:r>
        <w:t>Wemhoff</w:t>
      </w:r>
      <w:r w:rsidR="00E85619">
        <w:t>’</w:t>
      </w:r>
      <w:r>
        <w:t>s case, for the greater part, with the period of his detention</w:t>
      </w:r>
      <w:r w:rsidR="00D32BC2">
        <w:t xml:space="preserve"> </w:t>
      </w:r>
      <w:r>
        <w:t>as covered by Article 5 (3) (art. 5-3).</w:t>
      </w:r>
      <w:r w:rsidR="00E85619">
        <w:t xml:space="preserve"> </w:t>
      </w:r>
      <w:r>
        <w:t>The Court therefore, having</w:t>
      </w:r>
      <w:r w:rsidR="00D32BC2">
        <w:t xml:space="preserve"> </w:t>
      </w:r>
      <w:r>
        <w:t>found no failure on the part of the judicial authorities in their duty</w:t>
      </w:r>
      <w:r w:rsidR="00D32BC2">
        <w:t xml:space="preserve"> </w:t>
      </w:r>
      <w:r>
        <w:t>of particular diligence under that provision, must a fortiori accept</w:t>
      </w:r>
      <w:r w:rsidR="00D32BC2">
        <w:t xml:space="preserve"> </w:t>
      </w:r>
      <w:r>
        <w:t>that there has been no contravention of the obligation contained in</w:t>
      </w:r>
      <w:r w:rsidR="00D32BC2">
        <w:t xml:space="preserve"> </w:t>
      </w:r>
      <w:r>
        <w:t>Article 6 (1) (art. 6-1) of the Convention.</w:t>
      </w:r>
      <w:r w:rsidR="00E85619">
        <w:t xml:space="preserve"> </w:t>
      </w:r>
      <w:r>
        <w:t>Even if the length of the</w:t>
      </w:r>
      <w:r w:rsidR="00D32BC2">
        <w:t xml:space="preserve"> </w:t>
      </w:r>
      <w:r>
        <w:t>review proceedings (Revision) is to be taken into account, it</w:t>
      </w:r>
      <w:r w:rsidR="00D32BC2">
        <w:t xml:space="preserve"> </w:t>
      </w:r>
      <w:r>
        <w:t>certainly did not exceed the reasonable limit.</w:t>
      </w:r>
    </w:p>
    <w:p w:rsidR="00606B73" w:rsidP="00D32BC2" w:rsidRDefault="00606B73">
      <w:pPr>
        <w:pStyle w:val="JuHHead"/>
      </w:pPr>
      <w:r>
        <w:t>FOR THESE REASONS, THE COURT,</w:t>
      </w:r>
    </w:p>
    <w:p w:rsidR="00606B73" w:rsidP="00D32BC2" w:rsidRDefault="00606B73">
      <w:pPr>
        <w:pStyle w:val="JuList"/>
      </w:pPr>
      <w:r>
        <w:t>Holds, by six votes to one, t</w:t>
      </w:r>
      <w:r w:rsidR="00D32BC2">
        <w:t xml:space="preserve">hat there has been no breach of </w:t>
      </w:r>
      <w:r>
        <w:t>Article 5 (3) (art. 5-3) of the Convention;</w:t>
      </w:r>
    </w:p>
    <w:p w:rsidR="00606B73" w:rsidP="00D32BC2" w:rsidRDefault="00606B73">
      <w:pPr>
        <w:pStyle w:val="JuList"/>
      </w:pPr>
    </w:p>
    <w:p w:rsidR="00606B73" w:rsidP="00D32BC2" w:rsidRDefault="00606B73">
      <w:pPr>
        <w:pStyle w:val="JuList"/>
      </w:pPr>
      <w:r>
        <w:t xml:space="preserve">Holds, unanimously, that there has </w:t>
      </w:r>
      <w:r w:rsidR="00D32BC2">
        <w:t xml:space="preserve">been no breach of Article 6 (1) </w:t>
      </w:r>
      <w:r>
        <w:t>(art. 6-1) of the Convention;</w:t>
      </w:r>
    </w:p>
    <w:p w:rsidR="00606B73" w:rsidP="00D32BC2" w:rsidRDefault="00606B73">
      <w:pPr>
        <w:pStyle w:val="JuList"/>
      </w:pPr>
    </w:p>
    <w:p w:rsidR="00606B73" w:rsidP="00D32BC2" w:rsidRDefault="00606B73">
      <w:pPr>
        <w:pStyle w:val="JuList"/>
      </w:pPr>
      <w:r>
        <w:t>Decides, accordingly, that the facts of the case do not disclose any</w:t>
      </w:r>
      <w:r w:rsidR="00D32BC2">
        <w:t xml:space="preserve"> </w:t>
      </w:r>
      <w:r>
        <w:t>breach by the Federal Republic of Germany of its obligations arising</w:t>
      </w:r>
      <w:r w:rsidR="00D32BC2">
        <w:t xml:space="preserve"> </w:t>
      </w:r>
      <w:r>
        <w:t>from the Convention;</w:t>
      </w:r>
    </w:p>
    <w:p w:rsidR="00606B73" w:rsidP="00D32BC2" w:rsidRDefault="00606B73">
      <w:pPr>
        <w:pStyle w:val="JuList"/>
      </w:pPr>
    </w:p>
    <w:p w:rsidR="00606B73" w:rsidP="00D32BC2" w:rsidRDefault="00606B73">
      <w:pPr>
        <w:pStyle w:val="JuList"/>
      </w:pPr>
      <w:r>
        <w:t>Finds, therefore, that the question wh</w:t>
      </w:r>
      <w:r w:rsidR="00D32BC2">
        <w:t xml:space="preserve">ether K. H. Wemhoff is entitled </w:t>
      </w:r>
      <w:r>
        <w:t>to compensation in respect of such a breach does not arise.</w:t>
      </w:r>
    </w:p>
    <w:p w:rsidR="00606B73" w:rsidP="00D32BC2" w:rsidRDefault="00606B73">
      <w:pPr>
        <w:pStyle w:val="JuList"/>
      </w:pPr>
    </w:p>
    <w:p w:rsidR="00606B73" w:rsidP="00D32BC2" w:rsidRDefault="00606B73">
      <w:pPr>
        <w:pStyle w:val="JuParaLast"/>
      </w:pPr>
      <w:r>
        <w:t>Done in French and in English, the Fren</w:t>
      </w:r>
      <w:r w:rsidR="00D32BC2">
        <w:t xml:space="preserve">ch text being authentic, at the </w:t>
      </w:r>
      <w:r>
        <w:t>Human Rights Building, Strasbourg, this twenty-seventh day of June,</w:t>
      </w:r>
      <w:r w:rsidR="00D32BC2">
        <w:t xml:space="preserve"> </w:t>
      </w:r>
      <w:r>
        <w:t>one</w:t>
      </w:r>
      <w:r w:rsidR="00D32BC2">
        <w:t xml:space="preserve"> </w:t>
      </w:r>
      <w:r>
        <w:t>thousand nine hundred and sixty-eight.</w:t>
      </w:r>
    </w:p>
    <w:p w:rsidR="00D32BC2" w:rsidP="00D32BC2" w:rsidRDefault="00D32BC2">
      <w:pPr>
        <w:jc w:val="right"/>
      </w:pPr>
    </w:p>
    <w:p w:rsidR="00606B73" w:rsidP="00D32BC2" w:rsidRDefault="00606B73">
      <w:pPr>
        <w:jc w:val="right"/>
      </w:pPr>
      <w:r w:rsidRPr="00E85619">
        <w:rPr>
          <w:rStyle w:val="JuSignedCharChar"/>
          <w:lang w:val="en-GB"/>
        </w:rPr>
        <w:t>H.</w:t>
      </w:r>
      <w:r>
        <w:t xml:space="preserve"> </w:t>
      </w:r>
      <w:r w:rsidRPr="00E85619">
        <w:rPr>
          <w:rStyle w:val="JuNames"/>
          <w:lang w:val="en-GB"/>
        </w:rPr>
        <w:t>ROLIN</w:t>
      </w:r>
    </w:p>
    <w:p w:rsidR="00606B73" w:rsidP="00D32BC2" w:rsidRDefault="00606B73">
      <w:pPr>
        <w:pStyle w:val="JuSignedChar"/>
        <w:jc w:val="right"/>
      </w:pPr>
      <w:r>
        <w:t>President</w:t>
      </w:r>
    </w:p>
    <w:p w:rsidR="00606B73" w:rsidP="00606B73" w:rsidRDefault="00606B73"/>
    <w:p w:rsidR="00606B73" w:rsidP="00606B73" w:rsidRDefault="00606B73">
      <w:r w:rsidRPr="00E85619">
        <w:rPr>
          <w:rStyle w:val="JuSignedCharChar"/>
          <w:lang w:val="en-GB"/>
        </w:rPr>
        <w:t>G.</w:t>
      </w:r>
      <w:r>
        <w:t xml:space="preserve"> </w:t>
      </w:r>
      <w:r w:rsidRPr="00E85619">
        <w:rPr>
          <w:rStyle w:val="JuNames"/>
          <w:lang w:val="en-GB"/>
        </w:rPr>
        <w:t>GOLSONG</w:t>
      </w:r>
    </w:p>
    <w:p w:rsidR="00606B73" w:rsidP="00D32BC2" w:rsidRDefault="00606B73">
      <w:pPr>
        <w:pStyle w:val="JuSignedChar"/>
      </w:pPr>
      <w:r>
        <w:t>Registrar</w:t>
      </w:r>
    </w:p>
    <w:p w:rsidR="00606B73" w:rsidP="00606B73" w:rsidRDefault="00606B73"/>
    <w:p w:rsidR="00606B73" w:rsidP="00D32BC2" w:rsidRDefault="00606B73">
      <w:pPr>
        <w:pStyle w:val="JuParaLast"/>
      </w:pPr>
      <w:r>
        <w:t>MM. T. Wold and A. Favre, Judges, whil</w:t>
      </w:r>
      <w:r w:rsidR="00D32BC2">
        <w:t xml:space="preserve">e concurring with the operative </w:t>
      </w:r>
      <w:r>
        <w:t>provisions of the judgment, attach thereto the statement of their</w:t>
      </w:r>
      <w:r w:rsidR="00D32BC2">
        <w:t xml:space="preserve"> </w:t>
      </w:r>
      <w:r>
        <w:t>individual opinions (Article 51 (2) of the Convention and Rule 50 (2)</w:t>
      </w:r>
      <w:r w:rsidR="00D32BC2">
        <w:t xml:space="preserve"> </w:t>
      </w:r>
      <w:r>
        <w:t>of the Rules of Court) (art. 51-2).</w:t>
      </w:r>
    </w:p>
    <w:p w:rsidR="00606B73" w:rsidP="00D32BC2" w:rsidRDefault="00606B73">
      <w:pPr>
        <w:pStyle w:val="JuParaLast"/>
      </w:pPr>
      <w:r>
        <w:t xml:space="preserve">Mr. S. Bilge, Judge, declares that </w:t>
      </w:r>
      <w:r w:rsidR="00D32BC2">
        <w:t xml:space="preserve">he agrees with the opinion thus </w:t>
      </w:r>
      <w:r>
        <w:t>stated by Mr. A. Favre.</w:t>
      </w:r>
    </w:p>
    <w:p w:rsidR="00606B73" w:rsidP="00D32BC2" w:rsidRDefault="00606B73">
      <w:pPr>
        <w:pStyle w:val="JuParaLast"/>
      </w:pPr>
      <w:r>
        <w:t>Mr. M. Zekia, Judge, considers that there was a breach of</w:t>
      </w:r>
      <w:r w:rsidR="00D32BC2">
        <w:t xml:space="preserve"> </w:t>
      </w:r>
      <w:r>
        <w:t>Article 5 (3) (art. 5-3) of the Convention; he attaches to the present</w:t>
      </w:r>
      <w:r w:rsidR="00D32BC2">
        <w:t xml:space="preserve"> </w:t>
      </w:r>
      <w:r>
        <w:t>judgment the statement of his dissenting opinion (Article 51 (2) of the</w:t>
      </w:r>
      <w:r w:rsidR="00D32BC2">
        <w:t xml:space="preserve"> </w:t>
      </w:r>
      <w:r>
        <w:t>Convention and Rule 50 (2) of the Rules of Court) (art. 51-2).</w:t>
      </w:r>
    </w:p>
    <w:p w:rsidR="00606B73" w:rsidP="00606B73" w:rsidRDefault="00606B73"/>
    <w:p w:rsidR="00606B73" w:rsidP="00D32BC2" w:rsidRDefault="00606B73">
      <w:pPr>
        <w:pStyle w:val="JuInitialled"/>
      </w:pPr>
      <w:r>
        <w:t>H. R.</w:t>
      </w:r>
    </w:p>
    <w:p w:rsidR="00606B73" w:rsidP="00D32BC2" w:rsidRDefault="00606B73">
      <w:pPr>
        <w:pStyle w:val="JuInitialled"/>
      </w:pPr>
      <w:r>
        <w:t>H. G.</w:t>
      </w:r>
    </w:p>
    <w:p w:rsidR="00D32BC2" w:rsidP="00606B73" w:rsidRDefault="00D32BC2">
      <w:pPr>
        <w:sectPr w:rsidR="00D32BC2" w:rsidSect="00606B73">
          <w:headerReference w:type="even" r:id="rId10"/>
          <w:headerReference w:type="default" r:id="rId11"/>
          <w:footnotePr>
            <w:numRestart w:val="eachPage"/>
          </w:footnotePr>
          <w:type w:val="continuous"/>
          <w:pgSz w:w="11906" w:h="16838" w:code="9"/>
          <w:pgMar w:top="2274" w:right="2274" w:bottom="2274" w:left="2274" w:header="1701" w:footer="720" w:gutter="0"/>
          <w:pgNumType w:start="0"/>
          <w:cols w:space="720"/>
          <w:noEndnote/>
        </w:sectPr>
      </w:pPr>
    </w:p>
    <w:p w:rsidR="00606B73" w:rsidP="00606B73" w:rsidRDefault="00606B73"/>
    <w:p w:rsidR="00606B73" w:rsidP="00C634FC" w:rsidRDefault="00D32BC2">
      <w:pPr>
        <w:pStyle w:val="OpiHHead"/>
      </w:pPr>
      <w:r>
        <w:br w:type="page"/>
      </w:r>
      <w:r w:rsidR="00606B73">
        <w:t>INDIVIDUAL OPINION OF JUDGE TERJE WOLD</w:t>
      </w:r>
    </w:p>
    <w:p w:rsidR="00606B73" w:rsidP="00C57AA8" w:rsidRDefault="00606B73">
      <w:pPr>
        <w:pStyle w:val="OpiPara"/>
      </w:pPr>
      <w:r>
        <w:t>I. First I want to raise a procedural q</w:t>
      </w:r>
      <w:r w:rsidR="00C57AA8">
        <w:t xml:space="preserve">uestion which in my opinion </w:t>
      </w:r>
      <w:r>
        <w:t>should be decided by the Court.</w:t>
      </w:r>
    </w:p>
    <w:p w:rsidR="00606B73" w:rsidP="00C57AA8" w:rsidRDefault="00606B73">
      <w:pPr>
        <w:pStyle w:val="OpiPara"/>
      </w:pPr>
      <w:r>
        <w:t xml:space="preserve">In his Application to the Commission of </w:t>
      </w:r>
      <w:smartTag w:uri="urn:schemas-microsoft-com:office:smarttags" w:element="date">
        <w:smartTagPr>
          <w:attr w:name="Month" w:val="1"/>
          <w:attr w:name="Day" w:val="9"/>
          <w:attr w:name="Year" w:val="1964"/>
        </w:smartTagPr>
        <w:r>
          <w:t>9 January 1964</w:t>
        </w:r>
      </w:smartTag>
      <w:r w:rsidR="00C57AA8">
        <w:t xml:space="preserve"> Wemhoff alleged </w:t>
      </w:r>
      <w:r>
        <w:t>that his right under Article 5 (3) (art. 5-3) of the Convention to be</w:t>
      </w:r>
      <w:r w:rsidR="00C57AA8">
        <w:t xml:space="preserve"> </w:t>
      </w:r>
      <w:r>
        <w:t>brought to trial "within a reasonable time" or released pending trial,</w:t>
      </w:r>
      <w:r w:rsidR="00C57AA8">
        <w:t xml:space="preserve"> </w:t>
      </w:r>
      <w:r>
        <w:t>had been violated.</w:t>
      </w:r>
      <w:r w:rsidR="00E85619">
        <w:t xml:space="preserve"> </w:t>
      </w:r>
      <w:r>
        <w:t>He claimed compensation for the damage suffered.</w:t>
      </w:r>
      <w:r w:rsidR="00C57AA8">
        <w:t xml:space="preserve"> </w:t>
      </w:r>
      <w:r>
        <w:t>At that time Wemhoff was detained on remand, cf. Article 5 (1) (c)</w:t>
      </w:r>
      <w:r w:rsidR="00C57AA8">
        <w:t xml:space="preserve"> </w:t>
      </w:r>
      <w:r>
        <w:t>(art. 5-1-c) of the Convention.</w:t>
      </w:r>
      <w:r w:rsidR="00E85619">
        <w:t xml:space="preserve"> </w:t>
      </w:r>
      <w:r>
        <w:t xml:space="preserve">But on </w:t>
      </w:r>
      <w:smartTag w:uri="urn:schemas-microsoft-com:office:smarttags" w:element="date">
        <w:smartTagPr>
          <w:attr w:name="Month" w:val="12"/>
          <w:attr w:name="Day" w:val="17"/>
          <w:attr w:name="Year" w:val="1965"/>
        </w:smartTagPr>
        <w:r>
          <w:t>17 December 1965</w:t>
        </w:r>
      </w:smartTag>
      <w:r>
        <w:t xml:space="preserve"> Wemhoff</w:t>
      </w:r>
      <w:r w:rsidR="00C57AA8">
        <w:t xml:space="preserve"> </w:t>
      </w:r>
      <w:r>
        <w:t>received his final conviction.</w:t>
      </w:r>
      <w:r w:rsidR="00E85619">
        <w:t xml:space="preserve"> </w:t>
      </w:r>
      <w:r>
        <w:t>He was sentenced to six years and six</w:t>
      </w:r>
      <w:r w:rsidR="00C57AA8">
        <w:t xml:space="preserve"> </w:t>
      </w:r>
      <w:r>
        <w:t>months of penal servitude, and the period of detention on remand was</w:t>
      </w:r>
      <w:r w:rsidR="00C57AA8">
        <w:t xml:space="preserve"> </w:t>
      </w:r>
      <w:r>
        <w:t>counted as part of the sentence.</w:t>
      </w:r>
      <w:r w:rsidR="00E85619">
        <w:t xml:space="preserve"> </w:t>
      </w:r>
      <w:r>
        <w:t>Under these circumstances, it is in</w:t>
      </w:r>
      <w:r w:rsidR="00C57AA8">
        <w:t xml:space="preserve"> </w:t>
      </w:r>
      <w:r>
        <w:t>my opinion difficult to see that Wemhoff has in fact any actual legal</w:t>
      </w:r>
      <w:r w:rsidR="00C57AA8">
        <w:t xml:space="preserve"> </w:t>
      </w:r>
      <w:r>
        <w:t>interest in regard to the question of whether or not he has been held</w:t>
      </w:r>
      <w:r w:rsidR="00C57AA8">
        <w:t xml:space="preserve"> </w:t>
      </w:r>
      <w:r>
        <w:t>in detention on remand beyond a reasonable time.</w:t>
      </w:r>
    </w:p>
    <w:p w:rsidR="00606B73" w:rsidP="00C57AA8" w:rsidRDefault="00606B73">
      <w:pPr>
        <w:pStyle w:val="OpiPara"/>
      </w:pPr>
      <w:r>
        <w:t>It is in fact also difficult to im</w:t>
      </w:r>
      <w:r w:rsidR="00C57AA8">
        <w:t xml:space="preserve">agine that he has any claim for </w:t>
      </w:r>
      <w:r>
        <w:t>compensation.</w:t>
      </w:r>
      <w:r w:rsidR="00E85619">
        <w:t xml:space="preserve"> </w:t>
      </w:r>
      <w:r>
        <w:t>The whole time he has spent in detention has been</w:t>
      </w:r>
      <w:r w:rsidR="00C57AA8">
        <w:t xml:space="preserve"> </w:t>
      </w:r>
      <w:r>
        <w:t>deducted from his sentence except the time of three months during the</w:t>
      </w:r>
      <w:r w:rsidR="00C57AA8">
        <w:t xml:space="preserve"> </w:t>
      </w:r>
      <w:r>
        <w:t>period of his appeal to the Federal Court.</w:t>
      </w:r>
    </w:p>
    <w:p w:rsidR="00606B73" w:rsidP="00C57AA8" w:rsidRDefault="00606B73">
      <w:pPr>
        <w:pStyle w:val="OpiPara"/>
      </w:pPr>
      <w:r>
        <w:t>The Court should not lose sight of</w:t>
      </w:r>
      <w:r w:rsidR="00C57AA8">
        <w:t xml:space="preserve"> the fact that Wemhoff has been </w:t>
      </w:r>
      <w:r>
        <w:t>found guilty of having committed very serious crimes, and his claim to</w:t>
      </w:r>
      <w:r w:rsidR="00C57AA8">
        <w:t xml:space="preserve"> </w:t>
      </w:r>
      <w:r>
        <w:t>compensation for detention on remand seems to be manifestly</w:t>
      </w:r>
      <w:r w:rsidR="00C57AA8">
        <w:t xml:space="preserve"> </w:t>
      </w:r>
      <w:r>
        <w:t>ill-founded, cf. Article 27 (2) (art. 27-2).</w:t>
      </w:r>
      <w:r w:rsidR="00E85619">
        <w:t xml:space="preserve"> </w:t>
      </w:r>
      <w:r>
        <w:t>His claim that his</w:t>
      </w:r>
      <w:r w:rsidR="00C57AA8">
        <w:t xml:space="preserve"> </w:t>
      </w:r>
      <w:r>
        <w:t>rights in accordance with Article 5 (3) (art. 5-3) have been violated has,</w:t>
      </w:r>
      <w:r w:rsidR="00C57AA8">
        <w:t xml:space="preserve"> </w:t>
      </w:r>
      <w:r>
        <w:t>therefore, a purely theoretical interest and constitutes in my opinion</w:t>
      </w:r>
      <w:r w:rsidR="00C57AA8">
        <w:t xml:space="preserve"> </w:t>
      </w:r>
      <w:r>
        <w:t xml:space="preserve">no case before the </w:t>
      </w:r>
      <w:smartTag w:uri="urn:schemas-microsoft-com:office:smarttags" w:element="Street">
        <w:smartTag w:uri="urn:schemas-microsoft-com:office:smarttags" w:element="address">
          <w:r>
            <w:t>European Court</w:t>
          </w:r>
        </w:smartTag>
      </w:smartTag>
      <w:r>
        <w:t>.</w:t>
      </w:r>
      <w:r w:rsidR="00E85619">
        <w:t xml:space="preserve"> </w:t>
      </w:r>
      <w:r>
        <w:t>However, as I am alone to hold</w:t>
      </w:r>
      <w:r w:rsidR="00C57AA8">
        <w:t xml:space="preserve"> </w:t>
      </w:r>
      <w:r>
        <w:t>this opinion, I find it unnecessary to develop my point of view any</w:t>
      </w:r>
      <w:r w:rsidR="00C57AA8">
        <w:t xml:space="preserve"> </w:t>
      </w:r>
      <w:r>
        <w:t>further.</w:t>
      </w:r>
    </w:p>
    <w:p w:rsidR="00606B73" w:rsidP="00606B73" w:rsidRDefault="00606B73"/>
    <w:p w:rsidR="00606B73" w:rsidP="00854083" w:rsidRDefault="00606B73">
      <w:pPr>
        <w:pStyle w:val="OpiPara"/>
      </w:pPr>
      <w:r>
        <w:t xml:space="preserve">II. In regard to the merits of </w:t>
      </w:r>
      <w:r w:rsidR="00854083">
        <w:t xml:space="preserve">the claim that Wemhoff has been </w:t>
      </w:r>
      <w:r>
        <w:t>violated in the right he is granted in Article 5 (3) (art. 5-3), I</w:t>
      </w:r>
      <w:r w:rsidR="00854083">
        <w:t xml:space="preserve"> </w:t>
      </w:r>
      <w:r>
        <w:t>hold the following separate, concurring opinion:</w:t>
      </w:r>
    </w:p>
    <w:p w:rsidR="00606B73" w:rsidP="00854083" w:rsidRDefault="00606B73">
      <w:pPr>
        <w:pStyle w:val="OpiPara"/>
      </w:pPr>
      <w:r>
        <w:t xml:space="preserve">In his Application to the Commission of </w:t>
      </w:r>
      <w:smartTag w:uri="urn:schemas-microsoft-com:office:smarttags" w:element="date">
        <w:smartTagPr>
          <w:attr w:name="Month" w:val="1"/>
          <w:attr w:name="Day" w:val="9"/>
          <w:attr w:name="Year" w:val="1964"/>
        </w:smartTagPr>
        <w:r>
          <w:t>9 January 1964</w:t>
        </w:r>
      </w:smartTag>
      <w:r w:rsidR="00854083">
        <w:t xml:space="preserve"> Wemhoff alleged </w:t>
      </w:r>
      <w:r>
        <w:t>that the length of his detention on remand violated his right under</w:t>
      </w:r>
      <w:r w:rsidR="00854083">
        <w:t xml:space="preserve"> </w:t>
      </w:r>
      <w:r>
        <w:t>Article 5 (3) (art. 5-3) of the Convention to be brought to t</w:t>
      </w:r>
      <w:r w:rsidR="00854083">
        <w:t xml:space="preserve">rial </w:t>
      </w:r>
      <w:r>
        <w:t>within a reasonable time or released pending trial.</w:t>
      </w:r>
      <w:r w:rsidR="00E85619">
        <w:t xml:space="preserve"> </w:t>
      </w:r>
      <w:r>
        <w:t>This Application</w:t>
      </w:r>
      <w:r w:rsidR="00854083">
        <w:t xml:space="preserve"> </w:t>
      </w:r>
      <w:r>
        <w:t xml:space="preserve">was declared admissible by the Commission on </w:t>
      </w:r>
      <w:smartTag w:uri="urn:schemas-microsoft-com:office:smarttags" w:element="date">
        <w:smartTagPr>
          <w:attr w:name="Month" w:val="7"/>
          <w:attr w:name="Day" w:val="2"/>
          <w:attr w:name="Year" w:val="1964"/>
        </w:smartTagPr>
        <w:r>
          <w:t>2 July 1964</w:t>
        </w:r>
      </w:smartTag>
      <w:r>
        <w:t>.</w:t>
      </w:r>
      <w:r w:rsidR="00E85619">
        <w:t xml:space="preserve"> </w:t>
      </w:r>
      <w:r>
        <w:t>In</w:t>
      </w:r>
      <w:r w:rsidR="00854083">
        <w:t xml:space="preserve"> </w:t>
      </w:r>
      <w:r>
        <w:t>consequence the case before the Court is to decide if the detention of</w:t>
      </w:r>
      <w:r w:rsidR="00854083">
        <w:t xml:space="preserve"> </w:t>
      </w:r>
      <w:r>
        <w:t>Wemhoff lasted beyond a reasonable time.</w:t>
      </w:r>
    </w:p>
    <w:p w:rsidR="00606B73" w:rsidP="00854083" w:rsidRDefault="00606B73">
      <w:pPr>
        <w:pStyle w:val="OpiPara"/>
      </w:pPr>
      <w:r>
        <w:t>The first question the Court has ha</w:t>
      </w:r>
      <w:r w:rsidR="00854083">
        <w:t xml:space="preserve">d to examine and resolve is the </w:t>
      </w:r>
      <w:r>
        <w:t>exact length of time which in Wemhoff</w:t>
      </w:r>
      <w:r w:rsidR="00E85619">
        <w:t>’</w:t>
      </w:r>
      <w:r>
        <w:t>s case is relevant as a basis</w:t>
      </w:r>
      <w:r w:rsidR="00854083">
        <w:t xml:space="preserve"> </w:t>
      </w:r>
      <w:r>
        <w:t>for the consideration of the Court.</w:t>
      </w:r>
      <w:r w:rsidR="00E85619">
        <w:t xml:space="preserve"> </w:t>
      </w:r>
      <w:r>
        <w:t>This question has in our case two</w:t>
      </w:r>
      <w:r w:rsidR="00854083">
        <w:t xml:space="preserve"> </w:t>
      </w:r>
      <w:r>
        <w:t>aspects.</w:t>
      </w:r>
      <w:r w:rsidR="00E85619">
        <w:t xml:space="preserve"> </w:t>
      </w:r>
      <w:r>
        <w:t>The one concerns the general competence of the Court in a</w:t>
      </w:r>
      <w:r w:rsidR="00854083">
        <w:t xml:space="preserve"> </w:t>
      </w:r>
      <w:r>
        <w:t>case of this kind.</w:t>
      </w:r>
      <w:r w:rsidR="00E85619">
        <w:t xml:space="preserve"> </w:t>
      </w:r>
      <w:r>
        <w:t xml:space="preserve">The Application of Wemhoff is dated </w:t>
      </w:r>
      <w:smartTag w:uri="urn:schemas-microsoft-com:office:smarttags" w:element="date">
        <w:smartTagPr>
          <w:attr w:name="Month" w:val="1"/>
          <w:attr w:name="Day" w:val="9"/>
          <w:attr w:name="Year" w:val="1964"/>
        </w:smartTagPr>
        <w:r>
          <w:t>9 January</w:t>
        </w:r>
        <w:r w:rsidR="00854083">
          <w:t xml:space="preserve"> </w:t>
        </w:r>
        <w:r>
          <w:t>1964</w:t>
        </w:r>
      </w:smartTag>
      <w:r>
        <w:t>.</w:t>
      </w:r>
      <w:r w:rsidR="00E85619">
        <w:t xml:space="preserve"> </w:t>
      </w:r>
      <w:r>
        <w:t xml:space="preserve">But his detention lasted in fact until </w:t>
      </w:r>
      <w:smartTag w:uri="urn:schemas-microsoft-com:office:smarttags" w:element="date">
        <w:smartTagPr>
          <w:attr w:name="Month" w:val="12"/>
          <w:attr w:name="Day" w:val="17"/>
          <w:attr w:name="Year" w:val="1965"/>
        </w:smartTagPr>
        <w:r>
          <w:t>17 December 1965</w:t>
        </w:r>
      </w:smartTag>
      <w:r>
        <w:t>, when</w:t>
      </w:r>
      <w:r w:rsidR="00854083">
        <w:t xml:space="preserve"> </w:t>
      </w:r>
      <w:r>
        <w:t>the judgment became final.</w:t>
      </w:r>
      <w:r w:rsidR="00E85619">
        <w:t xml:space="preserve"> </w:t>
      </w:r>
      <w:r>
        <w:t>Has the Court competence to deal with this</w:t>
      </w:r>
      <w:r w:rsidR="00854083">
        <w:t xml:space="preserve"> </w:t>
      </w:r>
      <w:r>
        <w:t>latest period between 1964 and 1965 when in actual fact this latest</w:t>
      </w:r>
      <w:r w:rsidR="00854083">
        <w:t xml:space="preserve"> </w:t>
      </w:r>
      <w:r>
        <w:t>period is not formally dealt with in the complaint which was declared</w:t>
      </w:r>
      <w:r w:rsidR="00854083">
        <w:t xml:space="preserve"> </w:t>
      </w:r>
      <w:r>
        <w:t>admissible by the Commission?</w:t>
      </w:r>
      <w:r w:rsidR="00E85619">
        <w:t xml:space="preserve"> </w:t>
      </w:r>
      <w:r>
        <w:t>This is a question of the scope of the</w:t>
      </w:r>
      <w:r w:rsidR="00854083">
        <w:t xml:space="preserve"> </w:t>
      </w:r>
      <w:r>
        <w:t>case before the Court.</w:t>
      </w:r>
      <w:r w:rsidR="00E85619">
        <w:t xml:space="preserve"> </w:t>
      </w:r>
      <w:r>
        <w:t>We are dealing with a continued manner of</w:t>
      </w:r>
      <w:r w:rsidR="00854083">
        <w:t xml:space="preserve"> </w:t>
      </w:r>
      <w:r>
        <w:t>conduct on the part of the German authorities.</w:t>
      </w:r>
      <w:r w:rsidR="00E85619">
        <w:t xml:space="preserve"> </w:t>
      </w:r>
      <w:r>
        <w:t>It goes without saying</w:t>
      </w:r>
      <w:r w:rsidR="00854083">
        <w:t xml:space="preserve"> </w:t>
      </w:r>
      <w:r>
        <w:t>that Wemhoff, when claiming that he was detained beyond a reasonable</w:t>
      </w:r>
      <w:r w:rsidR="00854083">
        <w:t xml:space="preserve"> </w:t>
      </w:r>
      <w:r>
        <w:t>time, implied the whole period the provisional detention goes on and</w:t>
      </w:r>
      <w:r w:rsidR="00854083">
        <w:t xml:space="preserve"> </w:t>
      </w:r>
      <w:r>
        <w:t>until it ends.</w:t>
      </w:r>
      <w:r w:rsidR="00E85619">
        <w:t xml:space="preserve"> </w:t>
      </w:r>
      <w:r>
        <w:t xml:space="preserve">Any later date than </w:t>
      </w:r>
      <w:smartTag w:uri="urn:schemas-microsoft-com:office:smarttags" w:element="date">
        <w:smartTagPr>
          <w:attr w:name="Month" w:val="1"/>
          <w:attr w:name="Day" w:val="9"/>
          <w:attr w:name="Year" w:val="1964"/>
        </w:smartTagPr>
        <w:r>
          <w:t>9 January 1964</w:t>
        </w:r>
      </w:smartTag>
      <w:r>
        <w:t>, the date of the</w:t>
      </w:r>
      <w:r w:rsidR="00854083">
        <w:t xml:space="preserve"> </w:t>
      </w:r>
      <w:r>
        <w:t>application, is therefore - once the complaint is raised - part and</w:t>
      </w:r>
      <w:r w:rsidR="00854083">
        <w:t xml:space="preserve"> </w:t>
      </w:r>
      <w:r>
        <w:t>parcel of the case.</w:t>
      </w:r>
      <w:r w:rsidR="00E85619">
        <w:t xml:space="preserve"> </w:t>
      </w:r>
      <w:r>
        <w:t>This applied to internal practice: it is the</w:t>
      </w:r>
      <w:r w:rsidR="00854083">
        <w:t xml:space="preserve"> </w:t>
      </w:r>
      <w:r>
        <w:t>situation at the time of the decision the national courts in cases of</w:t>
      </w:r>
      <w:r w:rsidR="00854083">
        <w:t xml:space="preserve"> </w:t>
      </w:r>
      <w:r>
        <w:t>this kind take into consideration.</w:t>
      </w:r>
      <w:r w:rsidR="00E85619">
        <w:t xml:space="preserve"> </w:t>
      </w:r>
      <w:r>
        <w:t xml:space="preserve">The same applies to the </w:t>
      </w:r>
      <w:smartTag w:uri="urn:schemas-microsoft-com:office:smarttags" w:element="Street">
        <w:smartTag w:uri="urn:schemas-microsoft-com:office:smarttags" w:element="address">
          <w:r>
            <w:t>European</w:t>
          </w:r>
          <w:r w:rsidR="00854083">
            <w:t xml:space="preserve"> </w:t>
          </w:r>
          <w:r>
            <w:t>Court</w:t>
          </w:r>
        </w:smartTag>
      </w:smartTag>
      <w:r>
        <w:t>.</w:t>
      </w:r>
      <w:r w:rsidR="00E85619">
        <w:t xml:space="preserve"> </w:t>
      </w:r>
      <w:r>
        <w:t>The Commission has also in good sense followed this concept in</w:t>
      </w:r>
      <w:r w:rsidR="00854083">
        <w:t xml:space="preserve"> </w:t>
      </w:r>
      <w:r>
        <w:t>regard to the factual limitation of the case.</w:t>
      </w:r>
      <w:r w:rsidR="00E85619">
        <w:t xml:space="preserve"> </w:t>
      </w:r>
      <w:r>
        <w:t>The complaint goes back</w:t>
      </w:r>
      <w:r w:rsidR="00854083">
        <w:t xml:space="preserve"> </w:t>
      </w:r>
      <w:r>
        <w:t>to 1963, but the Commission has not hesitated to consider the</w:t>
      </w:r>
      <w:r w:rsidR="00854083">
        <w:t xml:space="preserve"> </w:t>
      </w:r>
      <w:r>
        <w:t>detention up till November 1964.</w:t>
      </w:r>
    </w:p>
    <w:p w:rsidR="00606B73" w:rsidP="00854083" w:rsidRDefault="00606B73">
      <w:pPr>
        <w:pStyle w:val="OpiPara"/>
      </w:pPr>
      <w:r>
        <w:t>The later factual development in r</w:t>
      </w:r>
      <w:r w:rsidR="00854083">
        <w:t xml:space="preserve">egard to the detention was also </w:t>
      </w:r>
      <w:r>
        <w:t>dealt with both by the Commission and during the procedure before the</w:t>
      </w:r>
      <w:r w:rsidR="00854083">
        <w:t xml:space="preserve"> </w:t>
      </w:r>
      <w:r>
        <w:t>Court.</w:t>
      </w:r>
      <w:r w:rsidR="00E85619">
        <w:t xml:space="preserve"> </w:t>
      </w:r>
      <w:r>
        <w:t>The President of the Commission recalled during the procedure</w:t>
      </w:r>
      <w:r w:rsidR="00854083">
        <w:t xml:space="preserve"> </w:t>
      </w:r>
      <w:r>
        <w:t>before the Court that Wemhoff</w:t>
      </w:r>
      <w:r w:rsidR="00E85619">
        <w:t>’</w:t>
      </w:r>
      <w:r>
        <w:t>s detention pending trial had been</w:t>
      </w:r>
      <w:r w:rsidR="00854083">
        <w:t xml:space="preserve"> </w:t>
      </w:r>
      <w:r>
        <w:t xml:space="preserve">prolonged beyond his appearance before the </w:t>
      </w:r>
      <w:smartTag w:uri="urn:schemas-microsoft-com:office:smarttags" w:element="Street">
        <w:smartTag w:uri="urn:schemas-microsoft-com:office:smarttags" w:element="address">
          <w:r>
            <w:t>Regional Court</w:t>
          </w:r>
        </w:smartTag>
      </w:smartTag>
      <w:r>
        <w:t>, and he</w:t>
      </w:r>
      <w:r w:rsidR="00854083">
        <w:t xml:space="preserve"> </w:t>
      </w:r>
      <w:r>
        <w:t>requested the Court to decide on the lawfulness of the detention from</w:t>
      </w:r>
      <w:r w:rsidR="00854083">
        <w:t xml:space="preserve"> </w:t>
      </w:r>
      <w:smartTag w:uri="urn:schemas-microsoft-com:office:smarttags" w:element="date">
        <w:smartTagPr>
          <w:attr w:name="Month" w:val="11"/>
          <w:attr w:name="Day" w:val="9"/>
          <w:attr w:name="Year" w:val="1961"/>
        </w:smartTagPr>
        <w:r>
          <w:t>9 November 1961</w:t>
        </w:r>
      </w:smartTag>
      <w:r w:rsidR="00854083">
        <w:t xml:space="preserve"> - the date of the </w:t>
      </w:r>
      <w:r>
        <w:t xml:space="preserve">arrest - to </w:t>
      </w:r>
      <w:smartTag w:uri="urn:schemas-microsoft-com:office:smarttags" w:element="date">
        <w:smartTagPr>
          <w:attr w:name="Month" w:val="11"/>
          <w:attr w:name="Day" w:val="9"/>
          <w:attr w:name="Year" w:val="1964"/>
        </w:smartTagPr>
        <w:r>
          <w:t>9 November 1964</w:t>
        </w:r>
      </w:smartTag>
      <w:r>
        <w:t xml:space="preserve"> or any</w:t>
      </w:r>
      <w:r w:rsidR="00854083">
        <w:t xml:space="preserve"> </w:t>
      </w:r>
      <w:r>
        <w:t>later date.</w:t>
      </w:r>
      <w:r w:rsidR="00E85619">
        <w:t xml:space="preserve"> </w:t>
      </w:r>
      <w:r>
        <w:t>I agree that the Court has full competence to decide upon</w:t>
      </w:r>
      <w:r w:rsidR="00854083">
        <w:t xml:space="preserve"> </w:t>
      </w:r>
      <w:r>
        <w:t>the lawfulness of the detention on remand for the full period until it</w:t>
      </w:r>
      <w:r w:rsidR="00854083">
        <w:t xml:space="preserve"> </w:t>
      </w:r>
      <w:r>
        <w:t>was brought to an end, although this of course does not depend upon</w:t>
      </w:r>
      <w:r w:rsidR="00854083">
        <w:t xml:space="preserve"> </w:t>
      </w:r>
      <w:r>
        <w:t>any formal request by the Commission, but upon the fact that the case</w:t>
      </w:r>
      <w:r w:rsidR="00854083">
        <w:t xml:space="preserve"> </w:t>
      </w:r>
      <w:r>
        <w:t>brought before the Court comprises the question of the lawfulness of</w:t>
      </w:r>
      <w:r w:rsidR="00854083">
        <w:t xml:space="preserve"> </w:t>
      </w:r>
      <w:r>
        <w:t>the detention as a whole.</w:t>
      </w:r>
    </w:p>
    <w:p w:rsidR="00606B73" w:rsidP="00C91301" w:rsidRDefault="00606B73">
      <w:pPr>
        <w:pStyle w:val="OpiPara"/>
      </w:pPr>
      <w:r>
        <w:t>The second aspect of the question - o</w:t>
      </w:r>
      <w:r w:rsidR="00C91301">
        <w:t xml:space="preserve">f which exact length of time is </w:t>
      </w:r>
      <w:r>
        <w:t>relevant in Wemhoff</w:t>
      </w:r>
      <w:r w:rsidR="00E85619">
        <w:t>’</w:t>
      </w:r>
      <w:r>
        <w:t>s case - is a question of interpretation of</w:t>
      </w:r>
      <w:r w:rsidR="00C91301">
        <w:t xml:space="preserve"> </w:t>
      </w:r>
      <w:r>
        <w:t>Article 5 (3) (art. 5-3): does the "reasonable" time-limit for trial</w:t>
      </w:r>
      <w:r w:rsidR="00C91301">
        <w:t xml:space="preserve"> </w:t>
      </w:r>
      <w:r>
        <w:t>or release in Article 5 (3) (art. 5-3) mean the time until the</w:t>
      </w:r>
      <w:r w:rsidR="00C91301">
        <w:t xml:space="preserve"> </w:t>
      </w:r>
      <w:r>
        <w:t>beginning of the trial, the end of the trial at first instance, or the</w:t>
      </w:r>
      <w:r w:rsidR="00C91301">
        <w:t xml:space="preserve"> </w:t>
      </w:r>
      <w:r>
        <w:t>time of the final conviction after appeal?</w:t>
      </w:r>
      <w:r w:rsidR="00E85619">
        <w:t xml:space="preserve"> </w:t>
      </w:r>
      <w:r>
        <w:t>In this respect I hold the</w:t>
      </w:r>
      <w:r w:rsidR="00C91301">
        <w:t xml:space="preserve"> </w:t>
      </w:r>
      <w:r>
        <w:t>following opinion.</w:t>
      </w:r>
      <w:r w:rsidR="00E85619">
        <w:t xml:space="preserve"> </w:t>
      </w:r>
      <w:r>
        <w:t>Certainly, the interpretation proposed by the</w:t>
      </w:r>
      <w:r w:rsidR="00C91301">
        <w:t xml:space="preserve"> </w:t>
      </w:r>
      <w:r>
        <w:t>German Government and accepted in the Commission</w:t>
      </w:r>
      <w:r w:rsidR="00E85619">
        <w:t>’</w:t>
      </w:r>
      <w:r>
        <w:t>s Report, which gives</w:t>
      </w:r>
      <w:r w:rsidR="00C91301">
        <w:t xml:space="preserve"> </w:t>
      </w:r>
      <w:r>
        <w:t>as the end of the period the appearance of the detained person before</w:t>
      </w:r>
      <w:r w:rsidR="00C91301">
        <w:t xml:space="preserve"> </w:t>
      </w:r>
      <w:r>
        <w:t>the trial court, may be upheld by the English text.</w:t>
      </w:r>
      <w:r w:rsidR="00E85619">
        <w:t xml:space="preserve"> </w:t>
      </w:r>
      <w:r>
        <w:t>The word "trial"</w:t>
      </w:r>
      <w:r w:rsidR="00C91301">
        <w:t xml:space="preserve"> </w:t>
      </w:r>
      <w:r>
        <w:t>undoubtedly refers to the proceedings before the court of first</w:t>
      </w:r>
      <w:r w:rsidR="00C91301">
        <w:t xml:space="preserve"> </w:t>
      </w:r>
      <w:r>
        <w:t>instance, and the words "release pending trial" may be understood as</w:t>
      </w:r>
      <w:r w:rsidR="00C91301">
        <w:t xml:space="preserve"> </w:t>
      </w:r>
      <w:r>
        <w:t>providing for release during these proceedings.</w:t>
      </w:r>
    </w:p>
    <w:p w:rsidR="00606B73" w:rsidP="00C91301" w:rsidRDefault="00606B73">
      <w:pPr>
        <w:pStyle w:val="OpiPara"/>
      </w:pPr>
      <w:r>
        <w:t>This restrictive interpretation does no</w:t>
      </w:r>
      <w:r w:rsidR="00C91301">
        <w:t>t commend itself, however.</w:t>
      </w:r>
      <w:r w:rsidR="00E85619">
        <w:t xml:space="preserve"> </w:t>
      </w:r>
      <w:r w:rsidR="00C91301">
        <w:t xml:space="preserve">The </w:t>
      </w:r>
      <w:r>
        <w:t>"trial" is a phase of the proceedings which lasts until judgment.</w:t>
      </w:r>
      <w:r w:rsidR="00E85619">
        <w:t xml:space="preserve"> </w:t>
      </w:r>
      <w:r>
        <w:t>The</w:t>
      </w:r>
      <w:r w:rsidR="00C91301">
        <w:t xml:space="preserve"> </w:t>
      </w:r>
      <w:r>
        <w:t>trial (</w:t>
      </w:r>
      <w:r w:rsidRPr="00C91301">
        <w:rPr>
          <w:lang w:val="fr-FR"/>
        </w:rPr>
        <w:t>procès</w:t>
      </w:r>
      <w:r>
        <w:t>) must not therefore be understood in the sense of the</w:t>
      </w:r>
      <w:r w:rsidR="00C91301">
        <w:t xml:space="preserve"> opening of the trial; the </w:t>
      </w:r>
      <w:r>
        <w:t>English text, moreover, does not say</w:t>
      </w:r>
      <w:r w:rsidR="00C91301">
        <w:t xml:space="preserve"> </w:t>
      </w:r>
      <w:r>
        <w:t>"entitled to be brought to trial", but "to trial".</w:t>
      </w:r>
      <w:r w:rsidR="00E85619">
        <w:t xml:space="preserve"> </w:t>
      </w:r>
      <w:r>
        <w:t>The protection</w:t>
      </w:r>
      <w:r w:rsidR="00C91301">
        <w:t xml:space="preserve"> </w:t>
      </w:r>
      <w:r>
        <w:t>secured to the accused may therefore also be understood as lasting</w:t>
      </w:r>
      <w:r w:rsidR="00C91301">
        <w:t xml:space="preserve"> </w:t>
      </w:r>
      <w:r>
        <w:t>until the end of the "trial", that is to say, until judgment is given.</w:t>
      </w:r>
    </w:p>
    <w:p w:rsidR="00606B73" w:rsidP="00C662F7" w:rsidRDefault="00606B73">
      <w:pPr>
        <w:pStyle w:val="OpiPara"/>
      </w:pPr>
      <w:r>
        <w:t>If the English text permits two inte</w:t>
      </w:r>
      <w:r w:rsidR="00C662F7">
        <w:t xml:space="preserve">rpretations, the French text on </w:t>
      </w:r>
      <w:r>
        <w:t>the other hand allows only one, that is the second.</w:t>
      </w:r>
      <w:r w:rsidR="00E85619">
        <w:t xml:space="preserve"> </w:t>
      </w:r>
      <w:r>
        <w:t>It provides, in</w:t>
      </w:r>
      <w:r w:rsidR="00C662F7">
        <w:t xml:space="preserve"> </w:t>
      </w:r>
      <w:r>
        <w:t>effect, that a detained person who has not yet been sentenced must be</w:t>
      </w:r>
      <w:r w:rsidR="00C662F7">
        <w:t xml:space="preserve"> </w:t>
      </w:r>
      <w:r>
        <w:t>"</w:t>
      </w:r>
      <w:r w:rsidRPr="00C662F7">
        <w:rPr>
          <w:lang w:val="fr-FR"/>
        </w:rPr>
        <w:t>jugé</w:t>
      </w:r>
      <w:r>
        <w:t xml:space="preserve"> </w:t>
      </w:r>
      <w:r w:rsidRPr="00C662F7">
        <w:rPr>
          <w:lang w:val="fr-FR"/>
        </w:rPr>
        <w:t>dans</w:t>
      </w:r>
      <w:r>
        <w:t xml:space="preserve"> un </w:t>
      </w:r>
      <w:r w:rsidRPr="00C662F7">
        <w:rPr>
          <w:lang w:val="fr-FR"/>
        </w:rPr>
        <w:t>délai</w:t>
      </w:r>
      <w:r>
        <w:t xml:space="preserve"> </w:t>
      </w:r>
      <w:r w:rsidRPr="00C662F7">
        <w:rPr>
          <w:lang w:val="fr-FR"/>
        </w:rPr>
        <w:t>raisonnable</w:t>
      </w:r>
      <w:r>
        <w:t>", in the absence of which he must be</w:t>
      </w:r>
      <w:r w:rsidR="00C662F7">
        <w:t xml:space="preserve"> </w:t>
      </w:r>
      <w:r>
        <w:t xml:space="preserve">released "pendant la </w:t>
      </w:r>
      <w:r w:rsidRPr="00C662F7">
        <w:rPr>
          <w:lang w:val="fr-FR"/>
        </w:rPr>
        <w:t>procédure</w:t>
      </w:r>
      <w:r>
        <w:t>", which undoubtedly covers both the</w:t>
      </w:r>
      <w:r w:rsidR="00C662F7">
        <w:t xml:space="preserve"> </w:t>
      </w:r>
      <w:r>
        <w:t>proceedings before the trial court and also the investigation.</w:t>
      </w:r>
    </w:p>
    <w:p w:rsidR="00606B73" w:rsidP="00E540A3" w:rsidRDefault="00606B73">
      <w:pPr>
        <w:pStyle w:val="OpiPara"/>
      </w:pPr>
      <w:r>
        <w:t>Taking both the French and the</w:t>
      </w:r>
      <w:r w:rsidR="00E540A3">
        <w:t xml:space="preserve"> English texts into account, my </w:t>
      </w:r>
      <w:r>
        <w:t>conclusion is that the period under consideration goes to the time</w:t>
      </w:r>
      <w:r w:rsidR="00E540A3">
        <w:t xml:space="preserve"> </w:t>
      </w:r>
      <w:r>
        <w:t>when the provisional detention is brought to an end either by release</w:t>
      </w:r>
      <w:r w:rsidR="00E540A3">
        <w:t xml:space="preserve"> </w:t>
      </w:r>
      <w:r>
        <w:t>or by a judgment which constitutes a new and independent basis for the</w:t>
      </w:r>
      <w:r w:rsidR="00E540A3">
        <w:t xml:space="preserve"> </w:t>
      </w:r>
      <w:r>
        <w:t>detention with the effect that the prisoner is no longer held on</w:t>
      </w:r>
      <w:r w:rsidR="00E540A3">
        <w:t xml:space="preserve"> </w:t>
      </w:r>
      <w:r>
        <w:t>remand in accordance with the provision of paragraph 1 (c) of</w:t>
      </w:r>
      <w:r w:rsidR="00E540A3">
        <w:t xml:space="preserve"> </w:t>
      </w:r>
      <w:r>
        <w:t>Article 5 (art. 5-1-c).</w:t>
      </w:r>
    </w:p>
    <w:p w:rsidR="00606B73" w:rsidP="00E540A3" w:rsidRDefault="00606B73">
      <w:pPr>
        <w:pStyle w:val="OpiPara"/>
      </w:pPr>
      <w:r>
        <w:t xml:space="preserve">It remains to be determined whether the date of the </w:t>
      </w:r>
      <w:r w:rsidR="00E540A3">
        <w:t xml:space="preserve">"judgment" to be </w:t>
      </w:r>
      <w:r>
        <w:t>taken into consideration in our case is that of the pronouncement of</w:t>
      </w:r>
      <w:r w:rsidR="00E540A3">
        <w:t xml:space="preserve"> </w:t>
      </w:r>
      <w:r>
        <w:t>judgment at first instance (</w:t>
      </w:r>
      <w:smartTag w:uri="urn:schemas-microsoft-com:office:smarttags" w:element="date">
        <w:smartTagPr>
          <w:attr w:name="Month" w:val="4"/>
          <w:attr w:name="Day" w:val="7"/>
          <w:attr w:name="Year" w:val="1965"/>
        </w:smartTagPr>
        <w:r>
          <w:t>7 April 1965</w:t>
        </w:r>
      </w:smartTag>
      <w:r>
        <w:t>) or that on which it became</w:t>
      </w:r>
      <w:r w:rsidR="00E540A3">
        <w:t xml:space="preserve"> </w:t>
      </w:r>
      <w:r>
        <w:t>final (</w:t>
      </w:r>
      <w:smartTag w:uri="urn:schemas-microsoft-com:office:smarttags" w:element="date">
        <w:smartTagPr>
          <w:attr w:name="Month" w:val="12"/>
          <w:attr w:name="Day" w:val="17"/>
          <w:attr w:name="Year" w:val="1965"/>
        </w:smartTagPr>
        <w:r>
          <w:t>17 December 1965</w:t>
        </w:r>
      </w:smartTag>
      <w:r>
        <w:t>).</w:t>
      </w:r>
    </w:p>
    <w:p w:rsidR="00606B73" w:rsidP="00E540A3" w:rsidRDefault="00606B73">
      <w:pPr>
        <w:pStyle w:val="OpiPara"/>
      </w:pPr>
      <w:r>
        <w:t>In my opinion the protection pro</w:t>
      </w:r>
      <w:r w:rsidR="00E540A3">
        <w:t xml:space="preserve">vided by the Convention must be </w:t>
      </w:r>
      <w:r>
        <w:t>considered as lasting until the final judgment, that is to say in this</w:t>
      </w:r>
      <w:r w:rsidR="00E540A3">
        <w:t xml:space="preserve"> </w:t>
      </w:r>
      <w:r>
        <w:t xml:space="preserve">case up until </w:t>
      </w:r>
      <w:smartTag w:uri="urn:schemas-microsoft-com:office:smarttags" w:element="date">
        <w:smartTagPr>
          <w:attr w:name="Month" w:val="12"/>
          <w:attr w:name="Day" w:val="17"/>
          <w:attr w:name="Year" w:val="1965"/>
        </w:smartTagPr>
        <w:r>
          <w:t>17 December 1965</w:t>
        </w:r>
      </w:smartTag>
      <w:r>
        <w:t>.</w:t>
      </w:r>
      <w:r w:rsidR="00E85619">
        <w:t xml:space="preserve"> </w:t>
      </w:r>
      <w:r>
        <w:t>It is true that a conviction which is</w:t>
      </w:r>
      <w:r w:rsidR="00E540A3">
        <w:t xml:space="preserve"> </w:t>
      </w:r>
      <w:r>
        <w:t>not yet final may affect the evaluation of the reasonableness of the</w:t>
      </w:r>
      <w:r w:rsidR="00E540A3">
        <w:t xml:space="preserve"> </w:t>
      </w:r>
      <w:r>
        <w:t>continuation of the provisional detention during the period of time</w:t>
      </w:r>
      <w:r w:rsidR="00E540A3">
        <w:t xml:space="preserve"> </w:t>
      </w:r>
      <w:r>
        <w:t>which runs from the pronouncing of judgment in the first instance and</w:t>
      </w:r>
      <w:r w:rsidR="00E540A3">
        <w:t xml:space="preserve"> </w:t>
      </w:r>
      <w:r>
        <w:t>until the time when it becomes final, and the possibility therefore</w:t>
      </w:r>
      <w:r w:rsidR="00E540A3">
        <w:t xml:space="preserve"> </w:t>
      </w:r>
      <w:r>
        <w:t>cannot be excluded that even during this period, the detention may</w:t>
      </w:r>
      <w:r w:rsidR="00E540A3">
        <w:t xml:space="preserve"> </w:t>
      </w:r>
      <w:r>
        <w:t>lose its reasonable character.</w:t>
      </w:r>
    </w:p>
    <w:p w:rsidR="00606B73" w:rsidP="00E540A3" w:rsidRDefault="00606B73">
      <w:pPr>
        <w:pStyle w:val="OpiPara"/>
      </w:pPr>
      <w:r>
        <w:t>In addition the final judgment of 17 December 1965</w:t>
      </w:r>
      <w:r w:rsidR="00E540A3">
        <w:t xml:space="preserve"> by the Federal </w:t>
      </w:r>
      <w:r>
        <w:t>Court (</w:t>
      </w:r>
      <w:r w:rsidRPr="00E540A3">
        <w:rPr>
          <w:lang w:val="de-DE"/>
        </w:rPr>
        <w:t>Bundesgerichtshof</w:t>
      </w:r>
      <w:r>
        <w:t>) while rejecting Wemhoff</w:t>
      </w:r>
      <w:r w:rsidR="00E85619">
        <w:t>’</w:t>
      </w:r>
      <w:r>
        <w:t>s appeal, expressly</w:t>
      </w:r>
      <w:r w:rsidR="00E540A3">
        <w:t xml:space="preserve"> </w:t>
      </w:r>
      <w:r>
        <w:t>lays down that the time he "spent in detention" after the judgment of</w:t>
      </w:r>
      <w:r w:rsidR="00E540A3">
        <w:t xml:space="preserve"> </w:t>
      </w:r>
      <w:r>
        <w:t>7 April 1965 - in so far as it exceeded three months - was to be</w:t>
      </w:r>
      <w:r w:rsidR="00E540A3">
        <w:t xml:space="preserve"> </w:t>
      </w:r>
      <w:r>
        <w:t>counted as part of the sentence.</w:t>
      </w:r>
      <w:r w:rsidR="00E85619">
        <w:t xml:space="preserve"> </w:t>
      </w:r>
      <w:r>
        <w:t>This clearly shows that the</w:t>
      </w:r>
      <w:r w:rsidR="00E540A3">
        <w:t xml:space="preserve"> </w:t>
      </w:r>
      <w:r>
        <w:t>detention of Wemhoff on remand in accordance with Article 5 (1) (c)</w:t>
      </w:r>
      <w:r w:rsidR="00E540A3">
        <w:t xml:space="preserve"> </w:t>
      </w:r>
      <w:r>
        <w:t>(art. 5-1-c) continued until the final judgment, and I see no reason</w:t>
      </w:r>
      <w:r w:rsidR="00E540A3">
        <w:t xml:space="preserve"> </w:t>
      </w:r>
      <w:r>
        <w:t>why he should not have the protection of Article 5 (3) (art. 5-3) for</w:t>
      </w:r>
      <w:r w:rsidR="00E540A3">
        <w:t xml:space="preserve"> </w:t>
      </w:r>
      <w:r>
        <w:t>the whole of this period.</w:t>
      </w:r>
    </w:p>
    <w:p w:rsidR="00606B73" w:rsidP="009412ED" w:rsidRDefault="00606B73">
      <w:pPr>
        <w:pStyle w:val="OpiPara"/>
      </w:pPr>
      <w:r>
        <w:t xml:space="preserve">Furthermore, Article 5 (1) (a) </w:t>
      </w:r>
      <w:r w:rsidR="009412ED">
        <w:t xml:space="preserve">(art. 5-1-a) referred to by the </w:t>
      </w:r>
      <w:r>
        <w:t>majority, in my opinion only deals with a conviction which is "legally</w:t>
      </w:r>
      <w:r w:rsidR="009412ED">
        <w:t xml:space="preserve"> </w:t>
      </w:r>
      <w:r>
        <w:t>in force" (</w:t>
      </w:r>
      <w:r w:rsidRPr="009412ED">
        <w:rPr>
          <w:lang w:val="de-DE"/>
        </w:rPr>
        <w:t>rechtskräftig</w:t>
      </w:r>
      <w:r>
        <w:t>).</w:t>
      </w:r>
      <w:r w:rsidR="00E85619">
        <w:t xml:space="preserve"> </w:t>
      </w:r>
      <w:r>
        <w:t>That applies to judgments in the final</w:t>
      </w:r>
      <w:r w:rsidR="009412ED">
        <w:t xml:space="preserve"> </w:t>
      </w:r>
      <w:r>
        <w:t>instance or to convictions against which no appeal is declared.</w:t>
      </w:r>
    </w:p>
    <w:p w:rsidR="00606B73" w:rsidP="00606B73" w:rsidRDefault="00606B73"/>
    <w:p w:rsidR="00606B73" w:rsidP="009412ED" w:rsidRDefault="00606B73">
      <w:pPr>
        <w:pStyle w:val="OpiPara"/>
      </w:pPr>
      <w:r>
        <w:t>III. The second question of a more gen</w:t>
      </w:r>
      <w:r w:rsidR="009412ED">
        <w:t xml:space="preserve">eral character before the Court </w:t>
      </w:r>
      <w:r>
        <w:t>regards the scope to be attributed to the term "reasonable" in</w:t>
      </w:r>
      <w:r w:rsidR="009412ED">
        <w:t xml:space="preserve"> </w:t>
      </w:r>
      <w:r>
        <w:t>Article 5 (3) (art. 5-3).</w:t>
      </w:r>
      <w:r w:rsidR="00E85619">
        <w:t xml:space="preserve"> </w:t>
      </w:r>
      <w:r>
        <w:t>This is a question of great importance.</w:t>
      </w:r>
      <w:r w:rsidR="009412ED">
        <w:t xml:space="preserve"> </w:t>
      </w:r>
      <w:r>
        <w:t>"Reasonable" is a legal standard used in the Convention as in many</w:t>
      </w:r>
      <w:r w:rsidR="009412ED">
        <w:t xml:space="preserve"> </w:t>
      </w:r>
      <w:r>
        <w:t>national law provisions - also of a penal content.</w:t>
      </w:r>
      <w:r w:rsidR="00E85619">
        <w:t xml:space="preserve"> </w:t>
      </w:r>
      <w:r>
        <w:t>It goes without</w:t>
      </w:r>
      <w:r w:rsidR="009412ED">
        <w:t xml:space="preserve"> </w:t>
      </w:r>
      <w:r>
        <w:t>saying that the German authorities, who have the direct knowledge of</w:t>
      </w:r>
      <w:r w:rsidR="009412ED">
        <w:t xml:space="preserve"> </w:t>
      </w:r>
      <w:r>
        <w:t>all the details and implications of the Wemhoff case are in a better</w:t>
      </w:r>
      <w:r w:rsidR="009412ED">
        <w:t xml:space="preserve"> </w:t>
      </w:r>
      <w:r>
        <w:t>position to evaluate whether a continued detention at any time is</w:t>
      </w:r>
      <w:r w:rsidR="009412ED">
        <w:t xml:space="preserve"> </w:t>
      </w:r>
      <w:r>
        <w:t>reasonable or not.</w:t>
      </w:r>
      <w:r w:rsidR="00E85619">
        <w:t xml:space="preserve"> </w:t>
      </w:r>
      <w:r>
        <w:t>Nevertheless, when the case is brought before the</w:t>
      </w:r>
      <w:r w:rsidR="009412ED">
        <w:t xml:space="preserve"> </w:t>
      </w:r>
      <w:r>
        <w:t>Court, the Court has to decide - both in regard to the facts and the</w:t>
      </w:r>
      <w:r w:rsidR="009412ED">
        <w:t xml:space="preserve"> </w:t>
      </w:r>
      <w:r>
        <w:t>law - if Wemhoff has not been released "within a reasonable time".</w:t>
      </w:r>
      <w:r w:rsidR="00E85619">
        <w:t xml:space="preserve"> </w:t>
      </w:r>
      <w:r>
        <w:t>In</w:t>
      </w:r>
      <w:r w:rsidR="009412ED">
        <w:t xml:space="preserve"> </w:t>
      </w:r>
      <w:r>
        <w:t>regard to the facts, the Court will have to rely upon the evidence</w:t>
      </w:r>
      <w:r w:rsidR="009412ED">
        <w:t xml:space="preserve"> </w:t>
      </w:r>
      <w:r>
        <w:t>produced, and so far there is on the whole not any disputed point.</w:t>
      </w:r>
      <w:r w:rsidR="00E85619">
        <w:t xml:space="preserve"> </w:t>
      </w:r>
      <w:r>
        <w:t>In</w:t>
      </w:r>
      <w:r w:rsidR="009412ED">
        <w:t xml:space="preserve"> </w:t>
      </w:r>
      <w:r>
        <w:t>regard to the law the Court will have to decide if the grounds given</w:t>
      </w:r>
      <w:r w:rsidR="009412ED">
        <w:t xml:space="preserve"> </w:t>
      </w:r>
      <w:r>
        <w:t>for the detention of Wemhoff are relevant grounds which legally can be</w:t>
      </w:r>
      <w:r w:rsidR="009412ED">
        <w:t xml:space="preserve"> </w:t>
      </w:r>
      <w:r>
        <w:t>taken into consideration in the Wemhoff case, and secondly the Court</w:t>
      </w:r>
      <w:r w:rsidR="009412ED">
        <w:t xml:space="preserve"> </w:t>
      </w:r>
      <w:r>
        <w:t>will have to exercise control in regard to the question whether the</w:t>
      </w:r>
      <w:r w:rsidR="009412ED">
        <w:t xml:space="preserve"> </w:t>
      </w:r>
      <w:r>
        <w:t>German authorities - when applying legally relevant grounds for</w:t>
      </w:r>
      <w:r w:rsidR="009412ED">
        <w:t xml:space="preserve"> </w:t>
      </w:r>
      <w:r>
        <w:t>upholding the detention of Wemhoff - have applied not too severe a</w:t>
      </w:r>
      <w:r w:rsidR="009412ED">
        <w:t xml:space="preserve"> </w:t>
      </w:r>
      <w:r>
        <w:t>yardstick of measurement in evaluating the requirements of the case,</w:t>
      </w:r>
      <w:r w:rsidR="009412ED">
        <w:t xml:space="preserve"> </w:t>
      </w:r>
      <w:r>
        <w:t>when Wemhoff was not released earlier than his final conviction in</w:t>
      </w:r>
      <w:r w:rsidR="009412ED">
        <w:t xml:space="preserve"> </w:t>
      </w:r>
      <w:r>
        <w:t>December 1965.</w:t>
      </w:r>
      <w:r w:rsidR="00E85619">
        <w:t xml:space="preserve"> </w:t>
      </w:r>
      <w:r>
        <w:t>The last part of the task is by far the most difficult</w:t>
      </w:r>
      <w:r w:rsidR="009412ED">
        <w:t xml:space="preserve"> </w:t>
      </w:r>
      <w:r>
        <w:t>one.</w:t>
      </w:r>
      <w:r w:rsidR="00E85619">
        <w:t xml:space="preserve"> </w:t>
      </w:r>
      <w:r>
        <w:t>In my opinion the judgment of the German authorities should not</w:t>
      </w:r>
      <w:r w:rsidR="009412ED">
        <w:t xml:space="preserve"> </w:t>
      </w:r>
      <w:r>
        <w:t>be reversed unless the Court is convinced that an abuse of power</w:t>
      </w:r>
      <w:r w:rsidR="009412ED">
        <w:t xml:space="preserve"> </w:t>
      </w:r>
      <w:r>
        <w:t>(</w:t>
      </w:r>
      <w:r w:rsidRPr="00BD0D86">
        <w:rPr>
          <w:lang w:val="fr-FR"/>
        </w:rPr>
        <w:t>détournement</w:t>
      </w:r>
      <w:r>
        <w:t xml:space="preserve"> de </w:t>
      </w:r>
      <w:r w:rsidRPr="00BD0D86">
        <w:rPr>
          <w:lang w:val="fr-FR"/>
        </w:rPr>
        <w:t>pouvoir</w:t>
      </w:r>
      <w:r>
        <w:t>) has taken place - or unless it is clear that</w:t>
      </w:r>
      <w:r w:rsidR="009412ED">
        <w:t xml:space="preserve"> </w:t>
      </w:r>
      <w:r>
        <w:t>the yardstick of measurement has been too severe - that is to say</w:t>
      </w:r>
      <w:r w:rsidR="009412ED">
        <w:t xml:space="preserve"> </w:t>
      </w:r>
      <w:r>
        <w:t>unreasonable.</w:t>
      </w:r>
    </w:p>
    <w:p w:rsidR="00606B73" w:rsidP="009761F5" w:rsidRDefault="00606B73">
      <w:pPr>
        <w:pStyle w:val="OpiPara"/>
      </w:pPr>
      <w:r>
        <w:t>Of course, it is useful that the Commi</w:t>
      </w:r>
      <w:r w:rsidR="009761F5">
        <w:t xml:space="preserve">ssion has sought to establish a </w:t>
      </w:r>
      <w:r>
        <w:t>list of seven criteria which in cases of detention in accordance with</w:t>
      </w:r>
      <w:r w:rsidR="009761F5">
        <w:t xml:space="preserve"> </w:t>
      </w:r>
      <w:r>
        <w:t>Article 5 (3) (art. 5-3) can be taken into consideration and</w:t>
      </w:r>
      <w:r w:rsidR="009761F5">
        <w:t xml:space="preserve"> </w:t>
      </w:r>
      <w:r>
        <w:t>evaluated.</w:t>
      </w:r>
      <w:r w:rsidR="00E85619">
        <w:t xml:space="preserve"> </w:t>
      </w:r>
      <w:r>
        <w:t>I agree, however, with the majority opinion that the Court</w:t>
      </w:r>
      <w:r w:rsidR="009761F5">
        <w:t xml:space="preserve"> </w:t>
      </w:r>
      <w:r>
        <w:t>cannot recommend this method of procedure.</w:t>
      </w:r>
      <w:r w:rsidR="00E85619">
        <w:t xml:space="preserve"> </w:t>
      </w:r>
      <w:r>
        <w:t>Firstly, the list can</w:t>
      </w:r>
      <w:r w:rsidR="009761F5">
        <w:t xml:space="preserve"> </w:t>
      </w:r>
      <w:r>
        <w:t>never be complete, and in addition it is the grounds given for the</w:t>
      </w:r>
      <w:r w:rsidR="009761F5">
        <w:t xml:space="preserve"> </w:t>
      </w:r>
      <w:r>
        <w:t>detention in each specific case, and not a list of grounds of a</w:t>
      </w:r>
      <w:r w:rsidR="009761F5">
        <w:t xml:space="preserve"> </w:t>
      </w:r>
      <w:r>
        <w:t>general character set up, that the Court has to examine.</w:t>
      </w:r>
      <w:r w:rsidR="00E85619">
        <w:t xml:space="preserve"> </w:t>
      </w:r>
      <w:r>
        <w:t>There may</w:t>
      </w:r>
      <w:r w:rsidR="009761F5">
        <w:t xml:space="preserve"> </w:t>
      </w:r>
      <w:r>
        <w:t>- true enough - be grounds for continued detention in a specific case,</w:t>
      </w:r>
      <w:r w:rsidR="009761F5">
        <w:t xml:space="preserve"> </w:t>
      </w:r>
      <w:r>
        <w:t>which have not been specifically advanced by the authorities.</w:t>
      </w:r>
      <w:r w:rsidR="00E85619">
        <w:t xml:space="preserve"> </w:t>
      </w:r>
      <w:r>
        <w:t>In my</w:t>
      </w:r>
      <w:r w:rsidR="009761F5">
        <w:t xml:space="preserve"> </w:t>
      </w:r>
      <w:r>
        <w:t>opinion the Court should, however, as a rule not base its decision on</w:t>
      </w:r>
      <w:r w:rsidR="009761F5">
        <w:t xml:space="preserve"> </w:t>
      </w:r>
      <w:r>
        <w:t>such additional grounds, but limit itself to the grounds given by the</w:t>
      </w:r>
      <w:r w:rsidR="009761F5">
        <w:t xml:space="preserve"> </w:t>
      </w:r>
      <w:r>
        <w:t>national authorities for upholding the detention and decide taking the</w:t>
      </w:r>
      <w:r w:rsidR="009761F5">
        <w:t xml:space="preserve"> </w:t>
      </w:r>
      <w:r>
        <w:t>circumstances of the case into consideration if these grounds</w:t>
      </w:r>
      <w:r w:rsidR="009761F5">
        <w:t xml:space="preserve"> </w:t>
      </w:r>
      <w:r>
        <w:t>constitute sufficient reasons for upholding the detention.</w:t>
      </w:r>
    </w:p>
    <w:p w:rsidR="00606B73" w:rsidP="009761F5" w:rsidRDefault="00606B73">
      <w:pPr>
        <w:pStyle w:val="OpiPara"/>
      </w:pPr>
      <w:r>
        <w:t>However, in addition to the grounds gi</w:t>
      </w:r>
      <w:r w:rsidR="009761F5">
        <w:t xml:space="preserve">ven for continued detention, it </w:t>
      </w:r>
      <w:r>
        <w:t>must always be taken into consideration that the term "reasonable</w:t>
      </w:r>
      <w:r w:rsidR="009761F5">
        <w:t xml:space="preserve"> </w:t>
      </w:r>
      <w:r>
        <w:t>time" is first and foremost directed to the authorities.</w:t>
      </w:r>
      <w:r w:rsidR="00E85619">
        <w:t xml:space="preserve"> </w:t>
      </w:r>
      <w:r>
        <w:t>Even if all</w:t>
      </w:r>
      <w:r w:rsidR="009761F5">
        <w:t xml:space="preserve"> </w:t>
      </w:r>
      <w:r>
        <w:t>good reasons for detention exist, the person detained on remand is</w:t>
      </w:r>
      <w:r w:rsidR="009761F5">
        <w:t xml:space="preserve"> </w:t>
      </w:r>
      <w:r>
        <w:t>entitled to release, if he is not tried within a "reasonable" time.</w:t>
      </w:r>
      <w:r w:rsidR="009761F5">
        <w:t xml:space="preserve"> </w:t>
      </w:r>
      <w:r>
        <w:t>The authorities cannot hold a person in detention for an indefinite</w:t>
      </w:r>
      <w:r w:rsidR="009761F5">
        <w:t xml:space="preserve"> </w:t>
      </w:r>
      <w:r>
        <w:t>time without proceeding with his case with all good speed, taking into</w:t>
      </w:r>
      <w:r w:rsidR="009761F5">
        <w:t xml:space="preserve"> </w:t>
      </w:r>
      <w:r>
        <w:t>consideration that they are dealing with a person deprived of his</w:t>
      </w:r>
      <w:r w:rsidR="009761F5">
        <w:t xml:space="preserve"> </w:t>
      </w:r>
      <w:r>
        <w:t>liberty, only waiting for trial.</w:t>
      </w:r>
    </w:p>
    <w:p w:rsidR="00606B73" w:rsidP="009761F5" w:rsidRDefault="00606B73">
      <w:pPr>
        <w:pStyle w:val="OpiPara"/>
      </w:pPr>
      <w:r>
        <w:t>Having established this much, the C</w:t>
      </w:r>
      <w:r w:rsidR="009761F5">
        <w:t xml:space="preserve">ourt is under a duty to examine </w:t>
      </w:r>
      <w:r>
        <w:t>whether the requirements of good administration of justice justified</w:t>
      </w:r>
      <w:r w:rsidR="009761F5">
        <w:t xml:space="preserve"> </w:t>
      </w:r>
      <w:r>
        <w:t>Wemhoff</w:t>
      </w:r>
      <w:r w:rsidR="00E85619">
        <w:t>’</w:t>
      </w:r>
      <w:r>
        <w:t>s being held in provisional detention from 9 November 1961</w:t>
      </w:r>
      <w:r w:rsidR="009761F5">
        <w:t xml:space="preserve"> </w:t>
      </w:r>
      <w:r>
        <w:t>until the final judgment of 17 December 1965, that is to say for a</w:t>
      </w:r>
      <w:r w:rsidR="009761F5">
        <w:t xml:space="preserve"> </w:t>
      </w:r>
      <w:r>
        <w:t>period of four years and ten days.</w:t>
      </w:r>
    </w:p>
    <w:p w:rsidR="00606B73" w:rsidP="009761F5" w:rsidRDefault="00606B73">
      <w:pPr>
        <w:pStyle w:val="OpiPara"/>
      </w:pPr>
      <w:r>
        <w:t>In my opinion, the reasons give</w:t>
      </w:r>
      <w:r w:rsidR="009761F5">
        <w:t xml:space="preserve">n by the German authorities are </w:t>
      </w:r>
      <w:r>
        <w:t>relevant and pertinent, and taking the circumstances of the case into</w:t>
      </w:r>
      <w:r w:rsidR="009761F5">
        <w:t xml:space="preserve"> </w:t>
      </w:r>
      <w:r>
        <w:t>consideration, the detention of Wemhoff has not extended beyond a</w:t>
      </w:r>
      <w:r w:rsidR="009761F5">
        <w:t xml:space="preserve"> </w:t>
      </w:r>
      <w:r>
        <w:t>reasonable time.</w:t>
      </w:r>
      <w:r w:rsidR="00E85619">
        <w:t xml:space="preserve"> </w:t>
      </w:r>
      <w:r>
        <w:t>In my opinion this applies to the whole period of</w:t>
      </w:r>
      <w:r w:rsidR="009761F5">
        <w:t xml:space="preserve"> </w:t>
      </w:r>
      <w:r>
        <w:t xml:space="preserve">detention until the final judgment of </w:t>
      </w:r>
      <w:smartTag w:uri="urn:schemas-microsoft-com:office:smarttags" w:element="date">
        <w:smartTagPr>
          <w:attr w:name="Month" w:val="12"/>
          <w:attr w:name="Day" w:val="17"/>
          <w:attr w:name="Year" w:val="1965"/>
        </w:smartTagPr>
        <w:r>
          <w:t>17 December 1965</w:t>
        </w:r>
      </w:smartTag>
      <w:r>
        <w:t>.</w:t>
      </w:r>
    </w:p>
    <w:p w:rsidR="00606B73" w:rsidP="009761F5" w:rsidRDefault="00606B73">
      <w:pPr>
        <w:pStyle w:val="OpiPara"/>
      </w:pPr>
      <w:r>
        <w:t>In this regard I in the main adhe</w:t>
      </w:r>
      <w:r w:rsidR="009761F5">
        <w:t xml:space="preserve">re to the grounds given in the </w:t>
      </w:r>
      <w:r>
        <w:t>majority opinion under paragraphs 13 to 15, which in my view are</w:t>
      </w:r>
      <w:r w:rsidR="009761F5">
        <w:t xml:space="preserve"> </w:t>
      </w:r>
      <w:r>
        <w:t>sufficient.</w:t>
      </w:r>
    </w:p>
    <w:p w:rsidR="00606B73" w:rsidP="00606B73" w:rsidRDefault="00606B73"/>
    <w:p w:rsidR="00606B73" w:rsidP="009761F5" w:rsidRDefault="00606B73">
      <w:pPr>
        <w:pStyle w:val="OpiPara"/>
      </w:pPr>
      <w:r>
        <w:t>IV. As regards Article 6 (1) (art. 6</w:t>
      </w:r>
      <w:r w:rsidR="009761F5">
        <w:t xml:space="preserve">-1), in so far as it secures to </w:t>
      </w:r>
      <w:r>
        <w:t>everyone a fair and public hearing within a reasonable time in the</w:t>
      </w:r>
      <w:r w:rsidR="009761F5">
        <w:t xml:space="preserve"> </w:t>
      </w:r>
      <w:r>
        <w:t>determination of any criminal charge against him, I find it sufficient</w:t>
      </w:r>
      <w:r w:rsidR="009761F5">
        <w:t xml:space="preserve"> </w:t>
      </w:r>
      <w:r>
        <w:t>to state that, having decided in the case of Wemhoff that no breach of</w:t>
      </w:r>
      <w:r w:rsidR="009761F5">
        <w:t xml:space="preserve"> </w:t>
      </w:r>
      <w:r>
        <w:t>Article 5 (3) (art. 5-3) on the part of the German authorities can be</w:t>
      </w:r>
      <w:r w:rsidR="009761F5">
        <w:t xml:space="preserve"> </w:t>
      </w:r>
      <w:r>
        <w:t>found, and having taken the whole period of Wemhoff</w:t>
      </w:r>
      <w:r w:rsidR="00E85619">
        <w:t>’</w:t>
      </w:r>
      <w:r>
        <w:t>s detention into</w:t>
      </w:r>
      <w:r w:rsidR="009761F5">
        <w:t xml:space="preserve"> </w:t>
      </w:r>
      <w:r>
        <w:t>consideration, in consequence there has been no contravention of</w:t>
      </w:r>
      <w:r w:rsidR="009761F5">
        <w:t xml:space="preserve"> </w:t>
      </w:r>
      <w:r>
        <w:t>Article 6 (1) (art. 6-1) of the Convention.</w:t>
      </w:r>
    </w:p>
    <w:p w:rsidR="002418B3" w:rsidP="00606B73" w:rsidRDefault="002418B3">
      <w:pPr>
        <w:sectPr w:rsidR="002418B3" w:rsidSect="00D32BC2">
          <w:headerReference w:type="even" r:id="rId12"/>
          <w:headerReference w:type="default" r:id="rId13"/>
          <w:footnotePr>
            <w:numRestart w:val="eachPage"/>
          </w:footnotePr>
          <w:type w:val="continuous"/>
          <w:pgSz w:w="11906" w:h="16838" w:code="9"/>
          <w:pgMar w:top="2274" w:right="2274" w:bottom="2274" w:left="2274" w:header="1701" w:footer="720" w:gutter="0"/>
          <w:cols w:space="720"/>
          <w:noEndnote/>
        </w:sectPr>
      </w:pPr>
    </w:p>
    <w:p w:rsidR="00606B73" w:rsidP="00606B73" w:rsidRDefault="00606B73"/>
    <w:p w:rsidR="00606B73" w:rsidP="00C634FC" w:rsidRDefault="002418B3">
      <w:pPr>
        <w:pStyle w:val="OpiHHead"/>
      </w:pPr>
      <w:r>
        <w:br w:type="page"/>
      </w:r>
      <w:r w:rsidR="00606B73">
        <w:t>INDIVIDUAL OPINION OF JUDGE A. FAVRE</w:t>
      </w:r>
    </w:p>
    <w:p w:rsidR="00606B73" w:rsidP="0012204E" w:rsidRDefault="00606B73">
      <w:pPr>
        <w:pStyle w:val="OpiTranslation"/>
      </w:pPr>
      <w:r>
        <w:t>(Translation)</w:t>
      </w:r>
    </w:p>
    <w:p w:rsidR="00606B73" w:rsidP="0012204E" w:rsidRDefault="00606B73">
      <w:pPr>
        <w:pStyle w:val="OpiPara"/>
      </w:pPr>
      <w:r>
        <w:t>My opinion differs from that of the</w:t>
      </w:r>
      <w:r w:rsidR="0012204E">
        <w:t xml:space="preserve"> majority of the Chamber on the </w:t>
      </w:r>
      <w:r>
        <w:t>interpretation of Article 5 (3) (art. 5-3) of the Convention</w:t>
      </w:r>
      <w:r w:rsidR="0012204E">
        <w:t xml:space="preserve"> </w:t>
      </w:r>
      <w:r>
        <w:t>(paragraph 9 of the judgment).</w:t>
      </w:r>
    </w:p>
    <w:p w:rsidR="00606B73" w:rsidP="0076644B" w:rsidRDefault="00606B73">
      <w:pPr>
        <w:pStyle w:val="OpiPara"/>
      </w:pPr>
      <w:r>
        <w:t xml:space="preserve">It follows from this provision that </w:t>
      </w:r>
      <w:r w:rsidR="0012204E">
        <w:t xml:space="preserve">a person who is detained with a </w:t>
      </w:r>
      <w:r>
        <w:t>view to his explaining an offence, is entitled to trial within a</w:t>
      </w:r>
      <w:r w:rsidR="0012204E">
        <w:t xml:space="preserve"> </w:t>
      </w:r>
      <w:r>
        <w:t>reasonable time or to release pending trial.</w:t>
      </w:r>
      <w:r w:rsidR="00E85619">
        <w:t xml:space="preserve"> </w:t>
      </w:r>
      <w:r>
        <w:t>The question here in</w:t>
      </w:r>
      <w:r w:rsidR="0012204E">
        <w:t xml:space="preserve"> </w:t>
      </w:r>
      <w:r>
        <w:t>dispute concerns exclusively detention pending trial.</w:t>
      </w:r>
      <w:r w:rsidR="00E85619">
        <w:t xml:space="preserve"> </w:t>
      </w:r>
      <w:r>
        <w:t>What is in</w:t>
      </w:r>
      <w:r w:rsidR="0012204E">
        <w:t xml:space="preserve"> </w:t>
      </w:r>
      <w:r>
        <w:t>issue is whether the word "trial" as used in Article 5 (3) (art. 5-3)</w:t>
      </w:r>
      <w:r w:rsidR="0012204E">
        <w:t xml:space="preserve"> </w:t>
      </w:r>
      <w:r>
        <w:t>("</w:t>
      </w:r>
      <w:r w:rsidRPr="0012204E">
        <w:rPr>
          <w:lang w:val="fr-FR"/>
        </w:rPr>
        <w:t>procédure</w:t>
      </w:r>
      <w:r>
        <w:t>" in the French text) includes the final judgment or only</w:t>
      </w:r>
      <w:r w:rsidR="0012204E">
        <w:t xml:space="preserve"> </w:t>
      </w:r>
      <w:r>
        <w:t>the judgment at first instance.</w:t>
      </w:r>
    </w:p>
    <w:p w:rsidR="00606B73" w:rsidP="0076644B" w:rsidRDefault="00606B73">
      <w:pPr>
        <w:pStyle w:val="OpiPara"/>
      </w:pPr>
      <w:r>
        <w:t>No one denies that the accused must ben</w:t>
      </w:r>
      <w:r w:rsidR="0076644B">
        <w:t xml:space="preserve">efit from the protection of the </w:t>
      </w:r>
      <w:r>
        <w:t>Convention during every phase of the proceedings leading to the final</w:t>
      </w:r>
      <w:r w:rsidR="0076644B">
        <w:t xml:space="preserve"> </w:t>
      </w:r>
      <w:r>
        <w:t>judgment.</w:t>
      </w:r>
      <w:r w:rsidR="00E85619">
        <w:t xml:space="preserve"> </w:t>
      </w:r>
      <w:r>
        <w:t>It seems natural and logical that this protection is secured</w:t>
      </w:r>
      <w:r w:rsidR="0076644B">
        <w:t xml:space="preserve"> </w:t>
      </w:r>
      <w:r>
        <w:t>to him by the application of those rules of the Convention which</w:t>
      </w:r>
      <w:r w:rsidR="0076644B">
        <w:t xml:space="preserve"> </w:t>
      </w:r>
      <w:r>
        <w:t>specifically govern arrest and detention on remand, rules which appear</w:t>
      </w:r>
      <w:r w:rsidR="0076644B">
        <w:t xml:space="preserve"> </w:t>
      </w:r>
      <w:r>
        <w:t>in Article 5 (1) (c) and (3) (art. 5-1-c, art. 5-3).</w:t>
      </w:r>
    </w:p>
    <w:p w:rsidR="00606B73" w:rsidP="0076644B" w:rsidRDefault="00606B73">
      <w:pPr>
        <w:pStyle w:val="OpiPara"/>
      </w:pPr>
      <w:r>
        <w:t xml:space="preserve">The judgment draws a distinction </w:t>
      </w:r>
      <w:r w:rsidR="0076644B">
        <w:t xml:space="preserve">relating to the legal nature of </w:t>
      </w:r>
      <w:r>
        <w:t>detention on remand based on whether it is ordered or continued before</w:t>
      </w:r>
      <w:r w:rsidR="0076644B">
        <w:t xml:space="preserve"> </w:t>
      </w:r>
      <w:r>
        <w:t>or after the judgment at first instance.</w:t>
      </w:r>
      <w:r w:rsidR="00E85619">
        <w:t xml:space="preserve"> </w:t>
      </w:r>
      <w:r>
        <w:t>Such a distinction has no</w:t>
      </w:r>
      <w:r w:rsidR="0076644B">
        <w:t xml:space="preserve"> </w:t>
      </w:r>
      <w:r>
        <w:t>foundation in the Convention.</w:t>
      </w:r>
      <w:r w:rsidR="00E85619">
        <w:t xml:space="preserve"> </w:t>
      </w:r>
      <w:r>
        <w:t>In restricting the scope of</w:t>
      </w:r>
      <w:r w:rsidR="0076644B">
        <w:t xml:space="preserve"> </w:t>
      </w:r>
      <w:r>
        <w:t>Article 5 (3) (art. 5-3) to the detention which lasts up until the</w:t>
      </w:r>
      <w:r w:rsidR="0076644B">
        <w:t xml:space="preserve"> </w:t>
      </w:r>
      <w:r>
        <w:t>judgment at first instance, the judgment of the Court is not in</w:t>
      </w:r>
      <w:r w:rsidR="0076644B">
        <w:t xml:space="preserve"> </w:t>
      </w:r>
      <w:r>
        <w:t>conformity with those correct principles which are stated in point 8.</w:t>
      </w:r>
    </w:p>
    <w:p w:rsidR="00606B73" w:rsidP="0076644B" w:rsidRDefault="00606B73">
      <w:pPr>
        <w:pStyle w:val="OpiPara"/>
      </w:pPr>
      <w:r>
        <w:t>When confronted with texts whi</w:t>
      </w:r>
      <w:r w:rsidR="0076644B">
        <w:t xml:space="preserve">ch, though being drafted in two </w:t>
      </w:r>
      <w:r>
        <w:t>languages which are equally authoritative, do not exactly coincide,</w:t>
      </w:r>
      <w:r w:rsidR="0076644B">
        <w:t xml:space="preserve"> </w:t>
      </w:r>
      <w:r>
        <w:t>the Court must adopt the meaning of the rule which best corresponds to</w:t>
      </w:r>
      <w:r w:rsidR="0076644B">
        <w:t xml:space="preserve"> </w:t>
      </w:r>
      <w:r>
        <w:t>the purpose and object of the treaty.</w:t>
      </w:r>
      <w:r w:rsidR="00E85619">
        <w:t xml:space="preserve"> </w:t>
      </w:r>
      <w:r>
        <w:t>While the English text speaks</w:t>
      </w:r>
      <w:r w:rsidR="0076644B">
        <w:t xml:space="preserve"> </w:t>
      </w:r>
      <w:r>
        <w:t>in paragraph 3 of "trial", a word which appears there with three</w:t>
      </w:r>
      <w:r w:rsidR="0076644B">
        <w:t xml:space="preserve"> </w:t>
      </w:r>
      <w:r>
        <w:t>different meanings and whose scope may be disputed, as is to be seen</w:t>
      </w:r>
      <w:r w:rsidR="0076644B">
        <w:t xml:space="preserve"> </w:t>
      </w:r>
      <w:r>
        <w:t>in the judgment, the French text is more clear since it provides in</w:t>
      </w:r>
      <w:r w:rsidR="0076644B">
        <w:t xml:space="preserve"> </w:t>
      </w:r>
      <w:r>
        <w:t>unequivocal and very general terms that the person detained is</w:t>
      </w:r>
      <w:r w:rsidR="0076644B">
        <w:t xml:space="preserve"> </w:t>
      </w:r>
      <w:r w:rsidRPr="0076644B">
        <w:t>entitled "d</w:t>
      </w:r>
      <w:r w:rsidR="00E85619">
        <w:t>’</w:t>
      </w:r>
      <w:r w:rsidRPr="0076644B">
        <w:t xml:space="preserve">être </w:t>
      </w:r>
      <w:r w:rsidRPr="0076644B">
        <w:rPr>
          <w:lang w:val="fr-FR"/>
        </w:rPr>
        <w:t>jugée</w:t>
      </w:r>
      <w:r w:rsidRPr="0076644B">
        <w:t xml:space="preserve"> </w:t>
      </w:r>
      <w:r w:rsidRPr="0076644B">
        <w:rPr>
          <w:lang w:val="fr-FR"/>
        </w:rPr>
        <w:t>dans</w:t>
      </w:r>
      <w:r w:rsidRPr="0076644B">
        <w:t xml:space="preserve"> un </w:t>
      </w:r>
      <w:r w:rsidRPr="0076644B">
        <w:rPr>
          <w:lang w:val="fr-FR"/>
        </w:rPr>
        <w:t>délai</w:t>
      </w:r>
      <w:r w:rsidRPr="0076644B">
        <w:t xml:space="preserve"> </w:t>
      </w:r>
      <w:r w:rsidRPr="0076644B">
        <w:rPr>
          <w:lang w:val="fr-FR"/>
        </w:rPr>
        <w:t>raisonnable</w:t>
      </w:r>
      <w:r w:rsidRPr="0076644B">
        <w:t xml:space="preserve"> </w:t>
      </w:r>
      <w:r w:rsidRPr="0076644B">
        <w:rPr>
          <w:lang w:val="fr-FR"/>
        </w:rPr>
        <w:t>ou</w:t>
      </w:r>
      <w:r w:rsidRPr="0076644B">
        <w:t xml:space="preserve"> </w:t>
      </w:r>
      <w:r w:rsidRPr="0076644B">
        <w:rPr>
          <w:lang w:val="fr-FR"/>
        </w:rPr>
        <w:t>libérée</w:t>
      </w:r>
      <w:r w:rsidRPr="0076644B">
        <w:t xml:space="preserve"> pendant la</w:t>
      </w:r>
      <w:r w:rsidR="0076644B">
        <w:t xml:space="preserve"> </w:t>
      </w:r>
      <w:r w:rsidRPr="0076644B">
        <w:rPr>
          <w:lang w:val="fr-FR"/>
        </w:rPr>
        <w:t>procédure</w:t>
      </w:r>
      <w:r>
        <w:t>".</w:t>
      </w:r>
    </w:p>
    <w:p w:rsidR="00606B73" w:rsidP="009E733C" w:rsidRDefault="00606B73">
      <w:pPr>
        <w:pStyle w:val="OpiPara"/>
      </w:pPr>
      <w:r>
        <w:t>The interpretation of this provision which most clo</w:t>
      </w:r>
      <w:r w:rsidR="009E733C">
        <w:t xml:space="preserve">sely conforms with </w:t>
      </w:r>
      <w:r>
        <w:t>common sense is that which its purpose requires; now this purpose is</w:t>
      </w:r>
      <w:r w:rsidR="009E733C">
        <w:t xml:space="preserve"> </w:t>
      </w:r>
      <w:r>
        <w:t>to ensure the largest measure of protection to the accused who is</w:t>
      </w:r>
      <w:r w:rsidR="009E733C">
        <w:t xml:space="preserve"> </w:t>
      </w:r>
      <w:r>
        <w:t>detained on remand for as long as the proceedings (</w:t>
      </w:r>
      <w:r w:rsidRPr="009E733C">
        <w:rPr>
          <w:lang w:val="fr-FR"/>
        </w:rPr>
        <w:t>procédure</w:t>
      </w:r>
      <w:r>
        <w:t>) last,</w:t>
      </w:r>
      <w:r w:rsidR="009E733C">
        <w:t xml:space="preserve"> </w:t>
      </w:r>
      <w:r>
        <w:t>that is to say, until the final judgment.</w:t>
      </w:r>
    </w:p>
    <w:p w:rsidR="00606B73" w:rsidP="00FD578B" w:rsidRDefault="00606B73">
      <w:pPr>
        <w:pStyle w:val="OpiPara"/>
      </w:pPr>
      <w:r>
        <w:t>The judgment of the Court is based on a belief that a narrow</w:t>
      </w:r>
      <w:r w:rsidR="00FD578B">
        <w:t xml:space="preserve"> </w:t>
      </w:r>
      <w:r>
        <w:t>interpretation of Article 5 (3) (art. 5-3) can be maintained by</w:t>
      </w:r>
      <w:r w:rsidR="00FD578B">
        <w:t xml:space="preserve"> </w:t>
      </w:r>
      <w:r>
        <w:t>considering that detention is justified, during appeal proceedings, by</w:t>
      </w:r>
      <w:r w:rsidR="00FD578B">
        <w:t xml:space="preserve"> </w:t>
      </w:r>
      <w:r>
        <w:t>the conviction which has been pronounced.</w:t>
      </w:r>
      <w:r w:rsidR="00E85619">
        <w:t xml:space="preserve"> </w:t>
      </w:r>
      <w:r>
        <w:t>The question may be left</w:t>
      </w:r>
      <w:r w:rsidR="00FD578B">
        <w:t xml:space="preserve"> </w:t>
      </w:r>
      <w:r>
        <w:t>open as to whether the provisions of Article 5 (1) (a) (art. 5-1-a)</w:t>
      </w:r>
      <w:r w:rsidR="00FD578B">
        <w:t xml:space="preserve"> </w:t>
      </w:r>
      <w:r>
        <w:t>are applicable when a conviction is not yet res judicata.</w:t>
      </w:r>
      <w:r w:rsidR="00E85619">
        <w:t xml:space="preserve"> </w:t>
      </w:r>
      <w:r>
        <w:t>However,</w:t>
      </w:r>
      <w:r w:rsidR="00FD578B">
        <w:t xml:space="preserve"> </w:t>
      </w:r>
      <w:r>
        <w:t>provisional detention may be ordered or continued during appeal</w:t>
      </w:r>
      <w:r w:rsidR="00FD578B">
        <w:t xml:space="preserve"> </w:t>
      </w:r>
      <w:r>
        <w:t>proceedings lodged by the prosecuting authority after an acquittal.</w:t>
      </w:r>
      <w:r w:rsidR="00FD578B">
        <w:t xml:space="preserve"> </w:t>
      </w:r>
      <w:r>
        <w:t>If there is a situation in which the accused deserves to benefit from</w:t>
      </w:r>
      <w:r w:rsidR="00FD578B">
        <w:t xml:space="preserve"> </w:t>
      </w:r>
      <w:r>
        <w:t>the protection afforded by the Convention, this is it.</w:t>
      </w:r>
      <w:r w:rsidR="00E85619">
        <w:t xml:space="preserve"> </w:t>
      </w:r>
      <w:r>
        <w:t>Now the</w:t>
      </w:r>
      <w:r w:rsidR="00FD578B">
        <w:t xml:space="preserve"> </w:t>
      </w:r>
      <w:r>
        <w:t>interpretation which is given by the judgment to the texts in issue</w:t>
      </w:r>
      <w:r w:rsidR="00FD578B">
        <w:t xml:space="preserve"> </w:t>
      </w:r>
      <w:r>
        <w:t>denies him this protection.</w:t>
      </w:r>
      <w:r w:rsidR="00E85619">
        <w:t xml:space="preserve"> </w:t>
      </w:r>
      <w:r>
        <w:t>Does this mean that there is a lacuna in</w:t>
      </w:r>
      <w:r w:rsidR="00FD578B">
        <w:t xml:space="preserve"> </w:t>
      </w:r>
      <w:r>
        <w:t>Article 5 (art. 5)?</w:t>
      </w:r>
      <w:r w:rsidR="00E85619">
        <w:t xml:space="preserve"> </w:t>
      </w:r>
      <w:r>
        <w:t>A correct interpretation of paragraph 3 would</w:t>
      </w:r>
      <w:r w:rsidR="00FD578B">
        <w:t xml:space="preserve"> </w:t>
      </w:r>
      <w:r>
        <w:t>easily fill it as it would give complete effectiveness to this</w:t>
      </w:r>
      <w:r w:rsidR="00FD578B">
        <w:t xml:space="preserve"> </w:t>
      </w:r>
      <w:r>
        <w:t>provision.</w:t>
      </w:r>
      <w:r w:rsidR="00E85619">
        <w:t xml:space="preserve"> </w:t>
      </w:r>
      <w:r>
        <w:t>As regards Article 6 (1) (art. 6-1) of the Convention,</w:t>
      </w:r>
      <w:r w:rsidR="00FD578B">
        <w:t xml:space="preserve"> </w:t>
      </w:r>
      <w:r>
        <w:t>which is concerned with trial proceedings, it contains no reference</w:t>
      </w:r>
      <w:r w:rsidR="00FD578B">
        <w:t xml:space="preserve"> </w:t>
      </w:r>
      <w:r>
        <w:t>nor allusion to detention.</w:t>
      </w:r>
      <w:r w:rsidR="00E85619">
        <w:t xml:space="preserve"> </w:t>
      </w:r>
      <w:r>
        <w:t>It is not therefore applicable to</w:t>
      </w:r>
      <w:r w:rsidR="00FD578B">
        <w:t xml:space="preserve"> </w:t>
      </w:r>
      <w:r>
        <w:t>detention, which is governed only by Article 5 (art. 5).</w:t>
      </w:r>
    </w:p>
    <w:p w:rsidR="00606B73" w:rsidP="006E3C07" w:rsidRDefault="00606B73">
      <w:pPr>
        <w:pStyle w:val="OpiPara"/>
      </w:pPr>
      <w:r>
        <w:t>Although the accused has formall</w:t>
      </w:r>
      <w:r w:rsidR="006E3C07">
        <w:t xml:space="preserve">y benefited from the protection </w:t>
      </w:r>
      <w:r>
        <w:t>secured by Article 5 (3) (art. 5-3) up until the final judgment, this</w:t>
      </w:r>
      <w:r w:rsidR="006E3C07">
        <w:t xml:space="preserve"> </w:t>
      </w:r>
      <w:r>
        <w:t>provision has been of no assistance to him for the reasons stated in</w:t>
      </w:r>
      <w:r w:rsidR="006E3C07">
        <w:t xml:space="preserve"> </w:t>
      </w:r>
      <w:r>
        <w:t>the judgment, especially because of the danger of flight.</w:t>
      </w:r>
    </w:p>
    <w:p w:rsidR="009F021E" w:rsidP="00606B73" w:rsidRDefault="009F021E">
      <w:pPr>
        <w:sectPr w:rsidR="009F021E" w:rsidSect="00D32BC2">
          <w:headerReference w:type="even" r:id="rId14"/>
          <w:headerReference w:type="default" r:id="rId15"/>
          <w:footnotePr>
            <w:numRestart w:val="eachPage"/>
          </w:footnotePr>
          <w:type w:val="continuous"/>
          <w:pgSz w:w="11906" w:h="16838" w:code="9"/>
          <w:pgMar w:top="2274" w:right="2274" w:bottom="2274" w:left="2274" w:header="1701" w:footer="720" w:gutter="0"/>
          <w:cols w:space="720"/>
          <w:noEndnote/>
        </w:sectPr>
      </w:pPr>
    </w:p>
    <w:p w:rsidR="00606B73" w:rsidP="00606B73" w:rsidRDefault="00606B73"/>
    <w:p w:rsidR="00606B73" w:rsidP="00C634FC" w:rsidRDefault="009F021E">
      <w:pPr>
        <w:pStyle w:val="OpiHHead"/>
      </w:pPr>
      <w:r>
        <w:br w:type="page"/>
      </w:r>
      <w:r w:rsidR="00606B73">
        <w:t>INDIVIDUAL DISSENTING OPINION OF JUDGE ZEKIA</w:t>
      </w:r>
    </w:p>
    <w:p w:rsidR="00606B73" w:rsidP="00D80151" w:rsidRDefault="00606B73">
      <w:pPr>
        <w:pStyle w:val="OpiPara"/>
      </w:pPr>
      <w:r>
        <w:t>I feel myself unable to subscri</w:t>
      </w:r>
      <w:r w:rsidR="00D80151">
        <w:t xml:space="preserve">be to the view taken and to the </w:t>
      </w:r>
      <w:r>
        <w:t>conclusion arrived at by my eminent colleagues in this case regarding</w:t>
      </w:r>
      <w:r w:rsidR="00D80151">
        <w:t xml:space="preserve"> </w:t>
      </w:r>
      <w:r>
        <w:t>the alleged contravention of Article 5 (3) (art. 5-3) of the</w:t>
      </w:r>
      <w:r w:rsidR="00D80151">
        <w:t xml:space="preserve"> </w:t>
      </w:r>
      <w:r>
        <w:t>Convention by the Federal Republic of Germany.</w:t>
      </w:r>
    </w:p>
    <w:p w:rsidR="00606B73" w:rsidP="00D80151" w:rsidRDefault="00606B73">
      <w:pPr>
        <w:pStyle w:val="OpiPara"/>
      </w:pPr>
      <w:r>
        <w:t xml:space="preserve">A statement of facts and arguments advanced </w:t>
      </w:r>
      <w:r w:rsidR="00D80151">
        <w:t xml:space="preserve">by the Parties having been </w:t>
      </w:r>
      <w:r>
        <w:t>embodied in the introductory part of the main judgment renders it</w:t>
      </w:r>
      <w:r w:rsidR="00D80151">
        <w:t xml:space="preserve"> </w:t>
      </w:r>
      <w:r>
        <w:t>unnecessary for me to repeat them.</w:t>
      </w:r>
    </w:p>
    <w:p w:rsidR="00606B73" w:rsidP="00D80151" w:rsidRDefault="00606B73">
      <w:pPr>
        <w:pStyle w:val="OpiPara"/>
      </w:pPr>
      <w:r>
        <w:t>Wemhoff, the Applicant, was arres</w:t>
      </w:r>
      <w:r w:rsidR="00D80151">
        <w:t xml:space="preserve">ted and kept in custody without </w:t>
      </w:r>
      <w:r>
        <w:t>interruption for three years and five months until the conclusion of</w:t>
      </w:r>
      <w:r w:rsidR="00D80151">
        <w:t xml:space="preserve"> </w:t>
      </w:r>
      <w:r>
        <w:t>his trial, which ended with a conviction.</w:t>
      </w:r>
    </w:p>
    <w:p w:rsidR="00606B73" w:rsidP="00D80151" w:rsidRDefault="00606B73">
      <w:pPr>
        <w:pStyle w:val="OpiPara"/>
      </w:pPr>
      <w:r>
        <w:t xml:space="preserve">His detention started on </w:t>
      </w:r>
      <w:smartTag w:uri="urn:schemas-microsoft-com:office:smarttags" w:element="date">
        <w:smartTagPr>
          <w:attr w:name="Month" w:val="11"/>
          <w:attr w:name="Day" w:val="9"/>
          <w:attr w:name="Year" w:val="1961"/>
        </w:smartTagPr>
        <w:r>
          <w:t>9 November 1961</w:t>
        </w:r>
      </w:smartTag>
      <w:r w:rsidR="00D80151">
        <w:t xml:space="preserve"> and continued up to the end </w:t>
      </w:r>
      <w:r>
        <w:t xml:space="preserve">of his trial on </w:t>
      </w:r>
      <w:smartTag w:uri="urn:schemas-microsoft-com:office:smarttags" w:element="date">
        <w:smartTagPr>
          <w:attr w:name="Month" w:val="4"/>
          <w:attr w:name="Day" w:val="7"/>
          <w:attr w:name="Year" w:val="1965"/>
        </w:smartTagPr>
        <w:r>
          <w:t>7 April 1965</w:t>
        </w:r>
      </w:smartTag>
      <w:r>
        <w:t>.</w:t>
      </w:r>
    </w:p>
    <w:p w:rsidR="00606B73" w:rsidP="00D80151" w:rsidRDefault="00606B73">
      <w:pPr>
        <w:pStyle w:val="OpiPara"/>
      </w:pPr>
      <w:r>
        <w:t>He was convicted and sentenced to</w:t>
      </w:r>
      <w:r w:rsidR="00D80151">
        <w:t xml:space="preserve"> six years and six months.</w:t>
      </w:r>
      <w:r w:rsidR="00E85619">
        <w:t xml:space="preserve"> </w:t>
      </w:r>
      <w:r w:rsidR="00D80151">
        <w:t xml:space="preserve">The </w:t>
      </w:r>
      <w:r>
        <w:t>period of detention on remand has been counted as part of the sentence</w:t>
      </w:r>
      <w:r w:rsidR="00D80151">
        <w:t xml:space="preserve"> </w:t>
      </w:r>
      <w:r>
        <w:t>passed on him.</w:t>
      </w:r>
    </w:p>
    <w:p w:rsidR="00606B73" w:rsidP="00B77975" w:rsidRDefault="00606B73">
      <w:pPr>
        <w:pStyle w:val="OpiPara"/>
      </w:pPr>
      <w:r>
        <w:t>Wemhoff was charged with committing f</w:t>
      </w:r>
      <w:r w:rsidR="00B77975">
        <w:t xml:space="preserve">rauds and breaches of trust and </w:t>
      </w:r>
      <w:r>
        <w:t>akin offences.</w:t>
      </w:r>
      <w:r w:rsidR="00E85619">
        <w:t xml:space="preserve"> </w:t>
      </w:r>
      <w:r>
        <w:t>The charges levelled against him comprised a great</w:t>
      </w:r>
      <w:r w:rsidR="00B77975">
        <w:t xml:space="preserve"> </w:t>
      </w:r>
      <w:r>
        <w:t>number of financial transactions, other persons were also involved.</w:t>
      </w:r>
      <w:r w:rsidR="00B77975">
        <w:t xml:space="preserve"> </w:t>
      </w:r>
      <w:r>
        <w:t xml:space="preserve">The case possessed ramifications both in </w:t>
      </w:r>
      <w:smartTag w:uri="urn:schemas-microsoft-com:office:smarttags" w:element="country-region">
        <w:smartTag w:uri="urn:schemas-microsoft-com:office:smarttags" w:element="place">
          <w:r>
            <w:t>Germany</w:t>
          </w:r>
        </w:smartTag>
      </w:smartTag>
      <w:r>
        <w:t xml:space="preserve"> and abroad.</w:t>
      </w:r>
    </w:p>
    <w:p w:rsidR="00606B73" w:rsidP="00B77975" w:rsidRDefault="00606B73">
      <w:pPr>
        <w:pStyle w:val="OpiPara"/>
      </w:pPr>
      <w:r>
        <w:t>In the instant case, this Court, inter</w:t>
      </w:r>
      <w:r w:rsidR="00B77975">
        <w:t xml:space="preserve"> alia, is called upon to decide </w:t>
      </w:r>
      <w:r>
        <w:t>whether the detention of Wemhoff for a period of three years and five</w:t>
      </w:r>
      <w:r w:rsidR="00B77975">
        <w:t xml:space="preserve"> </w:t>
      </w:r>
      <w:r>
        <w:t>months prior to the announcement of the judgment by the trial court</w:t>
      </w:r>
      <w:r w:rsidR="00B77975">
        <w:t xml:space="preserve"> </w:t>
      </w:r>
      <w:r>
        <w:t>was in conformity with Article 5 (3) (art. 5-3) of the Convention.</w:t>
      </w:r>
      <w:r w:rsidR="00B77975">
        <w:t xml:space="preserve"> </w:t>
      </w:r>
      <w:r>
        <w:t>The answer to this depends whether the duration of his detention was a</w:t>
      </w:r>
      <w:r w:rsidR="00B77975">
        <w:t xml:space="preserve"> </w:t>
      </w:r>
      <w:r>
        <w:t>reasonable one within the meaning of Article 5 (3) (art. 5-3) referred</w:t>
      </w:r>
      <w:r w:rsidR="00B77975">
        <w:t xml:space="preserve"> </w:t>
      </w:r>
      <w:r>
        <w:t>to.</w:t>
      </w:r>
      <w:r w:rsidR="00E85619">
        <w:t xml:space="preserve"> </w:t>
      </w:r>
      <w:r>
        <w:t>Section 3 reads: "Everyone arrested or detained ... shall be</w:t>
      </w:r>
      <w:r w:rsidR="00B77975">
        <w:t xml:space="preserve"> </w:t>
      </w:r>
      <w:r>
        <w:t>brought promptly before a judge ... and shall be entitled to trial</w:t>
      </w:r>
      <w:r w:rsidR="00B77975">
        <w:t xml:space="preserve"> </w:t>
      </w:r>
      <w:r>
        <w:t>within a reasonable time or to release pending trial.</w:t>
      </w:r>
      <w:r w:rsidR="00E85619">
        <w:t xml:space="preserve"> </w:t>
      </w:r>
      <w:r>
        <w:t>Release may be</w:t>
      </w:r>
      <w:r w:rsidR="00B77975">
        <w:t xml:space="preserve"> </w:t>
      </w:r>
      <w:r>
        <w:t>conditioned by guarantees to appear for trial".</w:t>
      </w:r>
    </w:p>
    <w:p w:rsidR="00606B73" w:rsidP="0059471A" w:rsidRDefault="00606B73">
      <w:pPr>
        <w:pStyle w:val="OpiPara"/>
      </w:pPr>
      <w:r>
        <w:t>Although several applications were made by the Ap</w:t>
      </w:r>
      <w:r w:rsidR="0059471A">
        <w:t xml:space="preserve">plicant for grant of </w:t>
      </w:r>
      <w:r>
        <w:t>bail during his long detention all were turned down mainly on the</w:t>
      </w:r>
      <w:r w:rsidR="0059471A">
        <w:t xml:space="preserve"> </w:t>
      </w:r>
      <w:r>
        <w:t>grounds of the danger of absconding and suppression of evidence.</w:t>
      </w:r>
      <w:r w:rsidR="0059471A">
        <w:t xml:space="preserve"> </w:t>
      </w:r>
      <w:r>
        <w:t>Although I am not in full agreement with the reasons given for the</w:t>
      </w:r>
      <w:r w:rsidR="0059471A">
        <w:t xml:space="preserve"> </w:t>
      </w:r>
      <w:r>
        <w:t>refusal of bail, this is not a matter, however, which I need enter</w:t>
      </w:r>
      <w:r w:rsidR="0059471A">
        <w:t xml:space="preserve"> </w:t>
      </w:r>
      <w:r>
        <w:t>into for the purpose of my judgment.</w:t>
      </w:r>
      <w:r w:rsidR="00E85619">
        <w:t xml:space="preserve"> </w:t>
      </w:r>
      <w:r>
        <w:t>Because whether Wemhoff was</w:t>
      </w:r>
      <w:r w:rsidR="0059471A">
        <w:t xml:space="preserve"> </w:t>
      </w:r>
      <w:r>
        <w:t>rightly or wrongly refused bail, during his long term of detention,</w:t>
      </w:r>
      <w:r w:rsidR="0059471A">
        <w:t xml:space="preserve"> </w:t>
      </w:r>
      <w:r>
        <w:t>this would not absolve the legal or judicial authorities from the</w:t>
      </w:r>
      <w:r w:rsidR="0059471A">
        <w:t xml:space="preserve"> </w:t>
      </w:r>
      <w:r>
        <w:t>obligation to conclude his trial within a reasonable time.</w:t>
      </w:r>
      <w:r w:rsidR="00E85619">
        <w:t xml:space="preserve"> </w:t>
      </w:r>
      <w:r>
        <w:t>The crux</w:t>
      </w:r>
      <w:r w:rsidR="0059471A">
        <w:t xml:space="preserve"> </w:t>
      </w:r>
      <w:r>
        <w:t>of the case is therefore the ascertainment of the extent of the</w:t>
      </w:r>
      <w:r w:rsidR="0059471A">
        <w:t xml:space="preserve"> </w:t>
      </w:r>
      <w:r>
        <w:t>"reasonable time" specified in Article 5 (3) (art. 5-3) in relation to</w:t>
      </w:r>
      <w:r w:rsidR="0059471A">
        <w:t xml:space="preserve"> </w:t>
      </w:r>
      <w:r>
        <w:t>the facts and accompanying circumstances of the case we are dealing</w:t>
      </w:r>
      <w:r w:rsidR="0059471A">
        <w:t xml:space="preserve"> </w:t>
      </w:r>
      <w:r>
        <w:t>with.</w:t>
      </w:r>
    </w:p>
    <w:p w:rsidR="00606B73" w:rsidP="00FE14C4" w:rsidRDefault="00606B73">
      <w:pPr>
        <w:pStyle w:val="OpiPara"/>
      </w:pPr>
      <w:r>
        <w:t>This is by no means an easy problem to solve.</w:t>
      </w:r>
      <w:r w:rsidR="00E85619">
        <w:t xml:space="preserve"> </w:t>
      </w:r>
      <w:r>
        <w:t>The Commission has</w:t>
      </w:r>
      <w:r w:rsidR="00FE14C4">
        <w:t xml:space="preserve"> </w:t>
      </w:r>
      <w:r>
        <w:t>established its jurisprudence in the matter by resorting to the seven</w:t>
      </w:r>
      <w:r w:rsidR="00FE14C4">
        <w:t xml:space="preserve"> </w:t>
      </w:r>
      <w:r>
        <w:t>criteria system as explained in the main judgment.</w:t>
      </w:r>
      <w:r w:rsidR="00E85619">
        <w:t xml:space="preserve"> </w:t>
      </w:r>
      <w:r>
        <w:t>This Court did not</w:t>
      </w:r>
      <w:r w:rsidR="00FE14C4">
        <w:t xml:space="preserve"> </w:t>
      </w:r>
      <w:r>
        <w:t>follow this method but laid stress on "the reasons given by the</w:t>
      </w:r>
      <w:r w:rsidR="00FE14C4">
        <w:t xml:space="preserve"> </w:t>
      </w:r>
      <w:r>
        <w:t>national authorities as justifying the continuation of detention" and</w:t>
      </w:r>
      <w:r w:rsidR="00FE14C4">
        <w:t xml:space="preserve"> </w:t>
      </w:r>
      <w:r>
        <w:t>to the examination of whether such reasons "are relevant and</w:t>
      </w:r>
      <w:r w:rsidR="00FE14C4">
        <w:t xml:space="preserve"> </w:t>
      </w:r>
      <w:r>
        <w:t>persuasive to decide if detention was unreasonably prolonged or not".</w:t>
      </w:r>
    </w:p>
    <w:p w:rsidR="00606B73" w:rsidP="00F12E68" w:rsidRDefault="00606B73">
      <w:pPr>
        <w:pStyle w:val="OpiPara"/>
      </w:pPr>
      <w:r>
        <w:t xml:space="preserve">My approach to the problem is in a somewhat </w:t>
      </w:r>
      <w:r w:rsidR="00F12E68">
        <w:t>different way.</w:t>
      </w:r>
      <w:r w:rsidR="00E85619">
        <w:t xml:space="preserve"> </w:t>
      </w:r>
      <w:r w:rsidR="00F12E68">
        <w:t xml:space="preserve">No doubt </w:t>
      </w:r>
      <w:r>
        <w:t>certain criteria and considerations pertaining to the nature of the</w:t>
      </w:r>
      <w:r w:rsidR="00F12E68">
        <w:t xml:space="preserve"> </w:t>
      </w:r>
      <w:r>
        <w:t>offences alleged to have been committed, and to the conduct of the</w:t>
      </w:r>
      <w:r w:rsidR="00F12E68">
        <w:t xml:space="preserve"> </w:t>
      </w:r>
      <w:r>
        <w:t>person suspected of committing them as well as the criminal procedure</w:t>
      </w:r>
      <w:r w:rsidR="00F12E68">
        <w:t xml:space="preserve"> </w:t>
      </w:r>
      <w:r>
        <w:t>designed to operate the law enforcement machinery of a country are of</w:t>
      </w:r>
      <w:r w:rsidR="00F12E68">
        <w:t xml:space="preserve"> </w:t>
      </w:r>
      <w:r>
        <w:t>paramount importance in deciding whether a man should be arrested and</w:t>
      </w:r>
      <w:r w:rsidR="00F12E68">
        <w:t xml:space="preserve"> </w:t>
      </w:r>
      <w:r>
        <w:t>kept in custody and if he is already in custody how long his detention</w:t>
      </w:r>
      <w:r w:rsidR="00F12E68">
        <w:t xml:space="preserve"> </w:t>
      </w:r>
      <w:r>
        <w:t>would last prior to the completion of his trial, nevertheless, there</w:t>
      </w:r>
      <w:r w:rsidR="00F12E68">
        <w:t xml:space="preserve"> </w:t>
      </w:r>
      <w:r>
        <w:t>is a time-limit beyond which depriving a man of his liberty is not</w:t>
      </w:r>
      <w:r w:rsidR="00F12E68">
        <w:t xml:space="preserve"> </w:t>
      </w:r>
      <w:r>
        <w:t>permissible.</w:t>
      </w:r>
      <w:r w:rsidR="00E85619">
        <w:t xml:space="preserve"> </w:t>
      </w:r>
      <w:r>
        <w:t>The decisive factor in this respect is the judicial</w:t>
      </w:r>
      <w:r w:rsidR="00F12E68">
        <w:t xml:space="preserve"> </w:t>
      </w:r>
      <w:r>
        <w:t>concept of reasonableness.</w:t>
      </w:r>
      <w:r w:rsidR="00E85619">
        <w:t xml:space="preserve"> </w:t>
      </w:r>
      <w:r>
        <w:t>In the absence of any provision in the law</w:t>
      </w:r>
      <w:r w:rsidR="00F12E68">
        <w:t xml:space="preserve"> </w:t>
      </w:r>
      <w:r>
        <w:t>or constitution of a country precisely indicating the maximum length</w:t>
      </w:r>
      <w:r w:rsidR="00F12E68">
        <w:t xml:space="preserve"> </w:t>
      </w:r>
      <w:r>
        <w:t>of time an unconvicted person can be confined to detention prior to</w:t>
      </w:r>
      <w:r w:rsidR="00F12E68">
        <w:t xml:space="preserve"> </w:t>
      </w:r>
      <w:r>
        <w:t>the end of his trial, it falls, in the first instance, on the national</w:t>
      </w:r>
      <w:r w:rsidR="00F12E68">
        <w:t xml:space="preserve"> </w:t>
      </w:r>
      <w:r>
        <w:t>courts and ultimately on this Court in exercising their jurisdiction</w:t>
      </w:r>
      <w:r w:rsidR="00F12E68">
        <w:t xml:space="preserve"> </w:t>
      </w:r>
      <w:r>
        <w:t>to designate the principles indicating when such detention exceeded</w:t>
      </w:r>
      <w:r w:rsidR="00F12E68">
        <w:t xml:space="preserve"> </w:t>
      </w:r>
      <w:r>
        <w:t>the limit and became unreasonable under Article 5 (3) (art. 5-3).</w:t>
      </w:r>
    </w:p>
    <w:p w:rsidR="00606B73" w:rsidP="00AE0814" w:rsidRDefault="00606B73">
      <w:pPr>
        <w:pStyle w:val="OpiPara"/>
      </w:pPr>
      <w:r>
        <w:t>It may not be difficult to arriv</w:t>
      </w:r>
      <w:r w:rsidR="00AE0814">
        <w:t xml:space="preserve">e at a uniformity of thought or </w:t>
      </w:r>
      <w:r>
        <w:t>practice on such matters in a particular country or in countries where</w:t>
      </w:r>
      <w:r w:rsidR="00AE0814">
        <w:t xml:space="preserve"> </w:t>
      </w:r>
      <w:r>
        <w:t>the provisions dealing with relevant points (arrest, detention,</w:t>
      </w:r>
      <w:r w:rsidR="00AE0814">
        <w:t xml:space="preserve"> </w:t>
      </w:r>
      <w:r>
        <w:t>investigation, etc.) of the criminal procedure are substantially the</w:t>
      </w:r>
      <w:r w:rsidR="00AE0814">
        <w:t xml:space="preserve"> </w:t>
      </w:r>
      <w:r>
        <w:t>same.</w:t>
      </w:r>
      <w:r w:rsidR="00E85619">
        <w:t xml:space="preserve"> </w:t>
      </w:r>
      <w:r>
        <w:t>But it is very difficult in a court or courts at international</w:t>
      </w:r>
      <w:r w:rsidR="00AE0814">
        <w:t xml:space="preserve"> </w:t>
      </w:r>
      <w:r>
        <w:t>level to form consensus of judicial opinion on demarcating the bounds</w:t>
      </w:r>
      <w:r w:rsidR="00AE0814">
        <w:t xml:space="preserve"> </w:t>
      </w:r>
      <w:r>
        <w:t>of reasonableness, even roughly, which Article 5 (3) (art. 5-3)</w:t>
      </w:r>
      <w:r w:rsidR="00AE0814">
        <w:t xml:space="preserve"> </w:t>
      </w:r>
      <w:r>
        <w:t>contemplates.</w:t>
      </w:r>
      <w:r w:rsidR="00E85619">
        <w:t xml:space="preserve"> </w:t>
      </w:r>
      <w:r>
        <w:t>However, in the course of time this might become</w:t>
      </w:r>
      <w:r w:rsidR="00AE0814">
        <w:t xml:space="preserve"> </w:t>
      </w:r>
      <w:r>
        <w:t>possible.</w:t>
      </w:r>
    </w:p>
    <w:p w:rsidR="00606B73" w:rsidP="00A045AB" w:rsidRDefault="00606B73">
      <w:pPr>
        <w:pStyle w:val="OpiPara"/>
      </w:pPr>
      <w:r>
        <w:t xml:space="preserve">The legal system of a country, </w:t>
      </w:r>
      <w:r w:rsidR="00A045AB">
        <w:t xml:space="preserve">governing the provisions of the </w:t>
      </w:r>
      <w:r>
        <w:t>criminal law and procedure relating to pre-trial proceedings - such as</w:t>
      </w:r>
      <w:r w:rsidR="00A045AB">
        <w:t xml:space="preserve"> </w:t>
      </w:r>
      <w:r>
        <w:t>preliminary enquiries, investigation and arraignment - as well as the</w:t>
      </w:r>
      <w:r w:rsidR="00A045AB">
        <w:t xml:space="preserve"> </w:t>
      </w:r>
      <w:r>
        <w:t>presentation of a case to the court and the power of the court itself</w:t>
      </w:r>
      <w:r w:rsidR="00A045AB">
        <w:t xml:space="preserve"> </w:t>
      </w:r>
      <w:r>
        <w:t>in reopening investigations, has a lot to do with the time taken in</w:t>
      </w:r>
      <w:r w:rsidR="00A045AB">
        <w:t xml:space="preserve"> </w:t>
      </w:r>
      <w:r>
        <w:t>the conclusion of a trial.</w:t>
      </w:r>
      <w:r w:rsidR="00E85619">
        <w:t xml:space="preserve"> </w:t>
      </w:r>
      <w:r>
        <w:t>In a country where the common law system</w:t>
      </w:r>
      <w:r w:rsidR="00A045AB">
        <w:t xml:space="preserve"> </w:t>
      </w:r>
      <w:r>
        <w:t>is followed the time taken in bringing the accused before a trial</w:t>
      </w:r>
      <w:r w:rsidR="00A045AB">
        <w:t xml:space="preserve"> </w:t>
      </w:r>
      <w:r>
        <w:t>court and having him tried is relatively much shorter than the time</w:t>
      </w:r>
      <w:r w:rsidR="00A045AB">
        <w:t xml:space="preserve"> </w:t>
      </w:r>
      <w:r>
        <w:t>needed for such a trial under the continental system.</w:t>
      </w:r>
    </w:p>
    <w:p w:rsidR="00606B73" w:rsidP="003759D2" w:rsidRDefault="00606B73">
      <w:pPr>
        <w:pStyle w:val="OpiPara"/>
      </w:pPr>
      <w:r>
        <w:t xml:space="preserve">In the former case it is the police </w:t>
      </w:r>
      <w:r w:rsidR="003759D2">
        <w:t xml:space="preserve">and the prosecution who conduct </w:t>
      </w:r>
      <w:r>
        <w:t>the enquiries and collect the evidence.</w:t>
      </w:r>
      <w:r w:rsidR="00E85619">
        <w:t xml:space="preserve"> </w:t>
      </w:r>
      <w:r>
        <w:t>They present the case to a</w:t>
      </w:r>
      <w:r w:rsidR="003759D2">
        <w:t xml:space="preserve"> </w:t>
      </w:r>
      <w:r>
        <w:t>court either for trial or - in indictable offences - for preliminary</w:t>
      </w:r>
      <w:r w:rsidR="003759D2">
        <w:t xml:space="preserve"> </w:t>
      </w:r>
      <w:r>
        <w:t>enquiries for the purpose of committal before the Assizes.</w:t>
      </w:r>
      <w:r w:rsidR="00E85619">
        <w:t xml:space="preserve"> </w:t>
      </w:r>
      <w:r>
        <w:t>Under the</w:t>
      </w:r>
      <w:r w:rsidR="003759D2">
        <w:t xml:space="preserve"> </w:t>
      </w:r>
      <w:r>
        <w:t>latter system the investigation is carried out by a judge and the</w:t>
      </w:r>
      <w:r w:rsidR="003759D2">
        <w:t xml:space="preserve"> </w:t>
      </w:r>
      <w:r>
        <w:t>trial of the accused is started after judicial investigations are</w:t>
      </w:r>
      <w:r w:rsidR="003759D2">
        <w:t xml:space="preserve"> </w:t>
      </w:r>
      <w:r>
        <w:t>closed and after the decision is taken for remitting the case before</w:t>
      </w:r>
      <w:r w:rsidR="003759D2">
        <w:t xml:space="preserve"> </w:t>
      </w:r>
      <w:r>
        <w:t>trial.</w:t>
      </w:r>
    </w:p>
    <w:p w:rsidR="00606B73" w:rsidP="003759D2" w:rsidRDefault="00606B73">
      <w:pPr>
        <w:pStyle w:val="OpiPara"/>
      </w:pPr>
      <w:r>
        <w:t>Under the common law system, after a person has been charged h</w:t>
      </w:r>
      <w:r w:rsidR="003759D2">
        <w:t xml:space="preserve">e is not </w:t>
      </w:r>
      <w:r>
        <w:t>bound to say anything or assist the prosecution in any way in the</w:t>
      </w:r>
      <w:r w:rsidR="003759D2">
        <w:t xml:space="preserve"> </w:t>
      </w:r>
      <w:r>
        <w:t>investigation, unless after he is duly cautioned, he elects to say</w:t>
      </w:r>
      <w:r w:rsidR="003759D2">
        <w:t xml:space="preserve"> </w:t>
      </w:r>
      <w:r>
        <w:t>something.</w:t>
      </w:r>
      <w:r w:rsidR="00E85619">
        <w:t xml:space="preserve"> </w:t>
      </w:r>
      <w:r>
        <w:t>In the Continental system interrogation and confrontation</w:t>
      </w:r>
      <w:r w:rsidR="003759D2">
        <w:t xml:space="preserve"> </w:t>
      </w:r>
      <w:r>
        <w:t>of the man in custody are a normal procedural feature and the case is</w:t>
      </w:r>
      <w:r w:rsidR="003759D2">
        <w:t xml:space="preserve"> </w:t>
      </w:r>
      <w:r>
        <w:t>prepared during his detention.</w:t>
      </w:r>
    </w:p>
    <w:p w:rsidR="00606B73" w:rsidP="003759D2" w:rsidRDefault="00606B73">
      <w:pPr>
        <w:pStyle w:val="OpiPara"/>
      </w:pPr>
      <w:r>
        <w:t>While in the former system sufficie</w:t>
      </w:r>
      <w:r w:rsidR="003759D2">
        <w:t xml:space="preserve">nt evidence to build up a prima </w:t>
      </w:r>
      <w:r>
        <w:t>facie case against the suspected person is normally expected to be</w:t>
      </w:r>
      <w:r w:rsidR="003759D2">
        <w:t xml:space="preserve"> </w:t>
      </w:r>
      <w:r>
        <w:t>available before he is charged and is taken into custody, in the</w:t>
      </w:r>
      <w:r w:rsidR="003759D2">
        <w:t xml:space="preserve"> </w:t>
      </w:r>
      <w:r>
        <w:t>latter case, i.e.</w:t>
      </w:r>
      <w:r w:rsidR="00E85619">
        <w:t xml:space="preserve"> </w:t>
      </w:r>
      <w:r>
        <w:t>Continental system, it appears that the</w:t>
      </w:r>
      <w:r w:rsidR="003759D2">
        <w:t xml:space="preserve"> </w:t>
      </w:r>
      <w:r>
        <w:t>availability of such evidence at an early stage is not essential.</w:t>
      </w:r>
      <w:r w:rsidR="003759D2">
        <w:t xml:space="preserve"> </w:t>
      </w:r>
      <w:r>
        <w:t>Information to the satisfaction of the judicial officials seems to be</w:t>
      </w:r>
      <w:r w:rsidR="003759D2">
        <w:t xml:space="preserve"> </w:t>
      </w:r>
      <w:r>
        <w:t>sufficient for the arrest and detention of a suspect.</w:t>
      </w:r>
    </w:p>
    <w:p w:rsidR="00606B73" w:rsidP="003759D2" w:rsidRDefault="00606B73">
      <w:pPr>
        <w:pStyle w:val="OpiPara"/>
      </w:pPr>
      <w:r>
        <w:t xml:space="preserve">As a consequence of these basic </w:t>
      </w:r>
      <w:r w:rsidR="003759D2">
        <w:t xml:space="preserve">divergences inherent in the two </w:t>
      </w:r>
      <w:r>
        <w:t>systems, suspected persons are, as a rule, kept in detention</w:t>
      </w:r>
      <w:r w:rsidR="003759D2">
        <w:t xml:space="preserve"> </w:t>
      </w:r>
      <w:r>
        <w:t>considerably longer on the Continent than in the case of those in</w:t>
      </w:r>
      <w:r w:rsidR="003759D2">
        <w:t xml:space="preserve"> </w:t>
      </w:r>
      <w:smartTag w:uri="urn:schemas-microsoft-com:office:smarttags" w:element="country-region">
        <w:smartTag w:uri="urn:schemas-microsoft-com:office:smarttags" w:element="place">
          <w:r>
            <w:t>England</w:t>
          </w:r>
        </w:smartTag>
      </w:smartTag>
      <w:r>
        <w:t xml:space="preserve"> or other countries where the system of common law prevails.</w:t>
      </w:r>
    </w:p>
    <w:p w:rsidR="00606B73" w:rsidP="003759D2" w:rsidRDefault="00606B73">
      <w:pPr>
        <w:pStyle w:val="OpiPara"/>
      </w:pPr>
      <w:r>
        <w:t xml:space="preserve">If in </w:t>
      </w:r>
      <w:smartTag w:uri="urn:schemas-microsoft-com:office:smarttags" w:element="country-region">
        <w:smartTag w:uri="urn:schemas-microsoft-com:office:smarttags" w:element="place">
          <w:r>
            <w:t>England</w:t>
          </w:r>
        </w:smartTag>
      </w:smartTag>
      <w:r>
        <w:t xml:space="preserve"> you keep an accused pe</w:t>
      </w:r>
      <w:r w:rsidR="003759D2">
        <w:t xml:space="preserve">rson - even in an exceptionally </w:t>
      </w:r>
      <w:r>
        <w:t>difficult case - over six months without having been brought before a</w:t>
      </w:r>
      <w:r w:rsidR="003759D2">
        <w:t xml:space="preserve"> </w:t>
      </w:r>
      <w:r>
        <w:t>trial court, the repercussions caused not only among the judicial</w:t>
      </w:r>
      <w:r w:rsidR="003759D2">
        <w:t xml:space="preserve"> </w:t>
      </w:r>
      <w:r>
        <w:t>circles but also on the public would be great.</w:t>
      </w:r>
      <w:r w:rsidR="00E85619">
        <w:t xml:space="preserve"> </w:t>
      </w:r>
      <w:r>
        <w:t>A Writ of Habeas</w:t>
      </w:r>
      <w:r w:rsidR="003759D2">
        <w:t xml:space="preserve"> </w:t>
      </w:r>
      <w:r>
        <w:t>Corpus would certainly lie if the man was not committed for trial</w:t>
      </w:r>
      <w:r w:rsidR="003759D2">
        <w:t xml:space="preserve"> </w:t>
      </w:r>
      <w:r>
        <w:t>before the next assizes which periodically sits three times a year.</w:t>
      </w:r>
      <w:r w:rsidR="003759D2">
        <w:t xml:space="preserve"> </w:t>
      </w:r>
      <w:r>
        <w:t>What about if you keep an unconvicted person for three years and over?</w:t>
      </w:r>
      <w:r w:rsidR="003759D2">
        <w:t xml:space="preserve"> </w:t>
      </w:r>
      <w:r>
        <w:t>Surely this will be described as shocking.</w:t>
      </w:r>
    </w:p>
    <w:p w:rsidR="00606B73" w:rsidP="006057AA" w:rsidRDefault="00606B73">
      <w:pPr>
        <w:pStyle w:val="OpiPara"/>
      </w:pPr>
      <w:r>
        <w:t xml:space="preserve">It might be remarked that we </w:t>
      </w:r>
      <w:r w:rsidR="006057AA">
        <w:t xml:space="preserve">are not here concerned with the </w:t>
      </w:r>
      <w:r>
        <w:t>Englishman or with the common law system.</w:t>
      </w:r>
      <w:r w:rsidR="00E85619">
        <w:t xml:space="preserve"> </w:t>
      </w:r>
      <w:r>
        <w:t>Let the suspect or the</w:t>
      </w:r>
      <w:r w:rsidR="006057AA">
        <w:t xml:space="preserve"> </w:t>
      </w:r>
      <w:r>
        <w:t xml:space="preserve">criminal in </w:t>
      </w:r>
      <w:smartTag w:uri="urn:schemas-microsoft-com:office:smarttags" w:element="country-region">
        <w:smartTag w:uri="urn:schemas-microsoft-com:office:smarttags" w:element="place">
          <w:r>
            <w:t>England</w:t>
          </w:r>
        </w:smartTag>
      </w:smartTag>
      <w:r>
        <w:t xml:space="preserve"> enjoy the greater protection and liberty that</w:t>
      </w:r>
      <w:r w:rsidR="006057AA">
        <w:t xml:space="preserve"> </w:t>
      </w:r>
      <w:r>
        <w:t>common law accords him.</w:t>
      </w:r>
      <w:r w:rsidR="00E85619">
        <w:t xml:space="preserve"> </w:t>
      </w:r>
      <w:r>
        <w:t>Furthermore, Article 60 (art. 60) of the</w:t>
      </w:r>
      <w:r w:rsidR="006057AA">
        <w:t xml:space="preserve"> </w:t>
      </w:r>
      <w:r>
        <w:t>Convention saves rights and liberties enjoyed by individuals in their</w:t>
      </w:r>
      <w:r w:rsidR="006057AA">
        <w:t xml:space="preserve"> </w:t>
      </w:r>
      <w:r>
        <w:t>country if such rights and liberties are over and above those</w:t>
      </w:r>
      <w:r w:rsidR="006057AA">
        <w:t xml:space="preserve"> </w:t>
      </w:r>
      <w:r>
        <w:t>guaranteed by the Convention.</w:t>
      </w:r>
    </w:p>
    <w:p w:rsidR="00606B73" w:rsidP="006E380B" w:rsidRDefault="00606B73">
      <w:pPr>
        <w:pStyle w:val="OpiPara"/>
      </w:pPr>
      <w:r>
        <w:t xml:space="preserve">Of course, we are primarily interested </w:t>
      </w:r>
      <w:r w:rsidR="006E380B">
        <w:t xml:space="preserve">with the interpretation and the </w:t>
      </w:r>
      <w:r>
        <w:t>application of the relevant Articles of the Convention, but in our</w:t>
      </w:r>
      <w:r w:rsidR="006E380B">
        <w:t xml:space="preserve"> </w:t>
      </w:r>
      <w:r>
        <w:t>search for the proper understanding of the scope and extent of the</w:t>
      </w:r>
      <w:r w:rsidR="006E380B">
        <w:t xml:space="preserve"> </w:t>
      </w:r>
      <w:r>
        <w:t>words "reasonable time" occurring in Article 5 (3) (art. 5-3) it is</w:t>
      </w:r>
      <w:r w:rsidR="006E380B">
        <w:t xml:space="preserve"> </w:t>
      </w:r>
      <w:r>
        <w:t>permissible, in my view, to examine the meaning attached to such words</w:t>
      </w:r>
      <w:r w:rsidR="006E380B">
        <w:t xml:space="preserve"> </w:t>
      </w:r>
      <w:r>
        <w:t>in judicial practice in a neighbouring country signatory of the</w:t>
      </w:r>
      <w:r w:rsidR="006E380B">
        <w:t xml:space="preserve"> </w:t>
      </w:r>
      <w:r>
        <w:t>Convention.</w:t>
      </w:r>
    </w:p>
    <w:p w:rsidR="00606B73" w:rsidP="006E380B" w:rsidRDefault="00606B73">
      <w:pPr>
        <w:pStyle w:val="OpiPara"/>
      </w:pPr>
      <w:r>
        <w:t xml:space="preserve">Moreover, the text of the Convention - </w:t>
      </w:r>
      <w:r w:rsidR="006E380B">
        <w:t xml:space="preserve">especially articles relating to </w:t>
      </w:r>
      <w:r>
        <w:t>the right of liberty and security of person - is so much in harmony</w:t>
      </w:r>
      <w:r w:rsidR="006E380B">
        <w:t xml:space="preserve"> </w:t>
      </w:r>
      <w:r>
        <w:t>with the common law of England that one really wonders whether Section</w:t>
      </w:r>
      <w:r w:rsidR="006E380B">
        <w:t xml:space="preserve"> </w:t>
      </w:r>
      <w:r>
        <w:t>I of the Convention did not follow the pattern of the common law.</w:t>
      </w:r>
      <w:r w:rsidR="00E85619">
        <w:t xml:space="preserve"> </w:t>
      </w:r>
      <w:r>
        <w:t>The</w:t>
      </w:r>
      <w:r w:rsidR="006E380B">
        <w:t xml:space="preserve"> </w:t>
      </w:r>
      <w:r>
        <w:t>presumption of innocence to which a man charged with a criminal</w:t>
      </w:r>
      <w:r w:rsidR="006E380B">
        <w:t xml:space="preserve"> </w:t>
      </w:r>
      <w:r>
        <w:t>offence is entitled until he is found guilty by a competent court, is</w:t>
      </w:r>
      <w:r w:rsidR="006E380B">
        <w:t xml:space="preserve"> </w:t>
      </w:r>
      <w:r>
        <w:t>one of the basic principles of the English criminal law and this</w:t>
      </w:r>
      <w:r w:rsidR="006E380B">
        <w:t xml:space="preserve"> </w:t>
      </w:r>
      <w:r>
        <w:t>principle has been introduced into the Convention by Article 6 (2)</w:t>
      </w:r>
      <w:r w:rsidR="006E380B">
        <w:t xml:space="preserve"> </w:t>
      </w:r>
      <w:r>
        <w:t>(art. 6-2).</w:t>
      </w:r>
    </w:p>
    <w:p w:rsidR="00606B73" w:rsidP="001D5572" w:rsidRDefault="00606B73">
      <w:pPr>
        <w:pStyle w:val="OpiPara"/>
      </w:pPr>
      <w:r>
        <w:t>My point is not to draw a compar</w:t>
      </w:r>
      <w:r w:rsidR="001D5572">
        <w:t xml:space="preserve">ison between the common law and </w:t>
      </w:r>
      <w:r>
        <w:t>Continental systems governing criminal procedure.</w:t>
      </w:r>
      <w:r w:rsidR="00E85619">
        <w:t xml:space="preserve"> </w:t>
      </w:r>
      <w:r>
        <w:t>These systems being</w:t>
      </w:r>
      <w:r w:rsidR="001D5572">
        <w:t xml:space="preserve"> </w:t>
      </w:r>
      <w:r>
        <w:t>different in nature, one accusatorial and the other inquisitorial, may</w:t>
      </w:r>
      <w:r w:rsidR="001D5572">
        <w:t xml:space="preserve"> </w:t>
      </w:r>
      <w:r>
        <w:t>as a result cause a suspected person to be kept longer or shorter in</w:t>
      </w:r>
      <w:r w:rsidR="001D5572">
        <w:t xml:space="preserve"> </w:t>
      </w:r>
      <w:r>
        <w:t>accordance with the prevailing system in the country he lives in.</w:t>
      </w:r>
      <w:r w:rsidR="00E85619">
        <w:t xml:space="preserve"> </w:t>
      </w:r>
      <w:r>
        <w:t>My</w:t>
      </w:r>
      <w:r w:rsidR="001D5572">
        <w:t xml:space="preserve"> </w:t>
      </w:r>
      <w:r>
        <w:t>intention is neither to touch on the merits or demerits of either</w:t>
      </w:r>
      <w:r w:rsidR="001D5572">
        <w:t xml:space="preserve"> </w:t>
      </w:r>
      <w:r>
        <w:t>system.</w:t>
      </w:r>
      <w:r w:rsidR="00E85619">
        <w:t xml:space="preserve"> </w:t>
      </w:r>
      <w:r>
        <w:t>My digression from the track is to emphasise the fact that</w:t>
      </w:r>
      <w:r w:rsidR="001D5572">
        <w:t xml:space="preserve"> </w:t>
      </w:r>
      <w:r>
        <w:t>- if in England, a Member of the Council of Europe - the concept of</w:t>
      </w:r>
      <w:r w:rsidR="001D5572">
        <w:t xml:space="preserve"> </w:t>
      </w:r>
      <w:r>
        <w:t>"reasonable time" regarding the period of detention of an unconvicted</w:t>
      </w:r>
      <w:r w:rsidR="001D5572">
        <w:t xml:space="preserve"> </w:t>
      </w:r>
      <w:r>
        <w:t>person awaiting his trial does not allow us to stretch the time beyond</w:t>
      </w:r>
      <w:r w:rsidR="001D5572">
        <w:t xml:space="preserve"> </w:t>
      </w:r>
      <w:r>
        <w:t>six months even in an exceptionally difficult and complicated case,</w:t>
      </w:r>
      <w:r w:rsidR="001D5572">
        <w:t xml:space="preserve"> </w:t>
      </w:r>
      <w:r>
        <w:t>could we say that in the Continent in a similar case, the period of</w:t>
      </w:r>
      <w:r w:rsidR="001D5572">
        <w:t xml:space="preserve"> </w:t>
      </w:r>
      <w:r>
        <w:t>detention might be six times longer and yet it could be considered as</w:t>
      </w:r>
      <w:r w:rsidR="001D5572">
        <w:t xml:space="preserve"> </w:t>
      </w:r>
      <w:r>
        <w:t>reasonable and therefore compatible with the Convention?</w:t>
      </w:r>
    </w:p>
    <w:p w:rsidR="00606B73" w:rsidP="00E70EFB" w:rsidRDefault="00606B73">
      <w:pPr>
        <w:pStyle w:val="OpiPara"/>
      </w:pPr>
      <w:r>
        <w:t xml:space="preserve">The Convention has aimed at setting a </w:t>
      </w:r>
      <w:r w:rsidR="00E70EFB">
        <w:t xml:space="preserve">common standard as to the right </w:t>
      </w:r>
      <w:r>
        <w:t>to liberty and safety of persons for the people living in the</w:t>
      </w:r>
      <w:r w:rsidR="00E70EFB">
        <w:t xml:space="preserve"> </w:t>
      </w:r>
      <w:r>
        <w:t>territories of the member States of the Council of Europe.</w:t>
      </w:r>
      <w:r w:rsidR="00E85619">
        <w:t xml:space="preserve"> </w:t>
      </w:r>
      <w:r>
        <w:t>The</w:t>
      </w:r>
      <w:r w:rsidR="00E70EFB">
        <w:t xml:space="preserve"> </w:t>
      </w:r>
      <w:r>
        <w:t>difference of standards therefore in such countries cannot be</w:t>
      </w:r>
      <w:r w:rsidR="00E70EFB">
        <w:t xml:space="preserve"> </w:t>
      </w:r>
      <w:r>
        <w:t>substantially a great one.</w:t>
      </w:r>
      <w:r w:rsidR="00E85619">
        <w:t xml:space="preserve"> </w:t>
      </w:r>
      <w:r>
        <w:t>Coming from a country where the system of</w:t>
      </w:r>
      <w:r w:rsidR="00E70EFB">
        <w:t xml:space="preserve"> </w:t>
      </w:r>
      <w:r>
        <w:t>common law obtains, I might unwittingly have been influenced by this</w:t>
      </w:r>
      <w:r w:rsidR="00E70EFB">
        <w:t xml:space="preserve"> </w:t>
      </w:r>
      <w:r>
        <w:t>system.</w:t>
      </w:r>
    </w:p>
    <w:p w:rsidR="00606B73" w:rsidP="0057560F" w:rsidRDefault="00606B73">
      <w:pPr>
        <w:pStyle w:val="OpiPara"/>
      </w:pPr>
      <w:r>
        <w:t>The point I am driving at is this: the High Contracting Part</w:t>
      </w:r>
      <w:r w:rsidR="0057560F">
        <w:t xml:space="preserve">ies who </w:t>
      </w:r>
      <w:r>
        <w:t>have signed the Convention, which is a multilateral and legislative</w:t>
      </w:r>
      <w:r w:rsidR="0057560F">
        <w:t xml:space="preserve"> </w:t>
      </w:r>
      <w:r>
        <w:t>instrument or treaty, intended to secure to everyone within their</w:t>
      </w:r>
      <w:r w:rsidR="0057560F">
        <w:t xml:space="preserve"> </w:t>
      </w:r>
      <w:r>
        <w:t>jurisdiction rights and freedoms enumerated in the Convention, one of</w:t>
      </w:r>
      <w:r w:rsidR="0057560F">
        <w:t xml:space="preserve"> </w:t>
      </w:r>
      <w:r>
        <w:t>which is the right to liberty as specified by Article 5 (art. 5).</w:t>
      </w:r>
      <w:r w:rsidR="0057560F">
        <w:t xml:space="preserve"> </w:t>
      </w:r>
      <w:r>
        <w:t>Furthermore, the same Parties resolved - as it appears in the preamble</w:t>
      </w:r>
      <w:r w:rsidR="0057560F">
        <w:t xml:space="preserve"> </w:t>
      </w:r>
      <w:r>
        <w:t>of the Convention - to take the first steps to the collective</w:t>
      </w:r>
      <w:r w:rsidR="0057560F">
        <w:t xml:space="preserve"> </w:t>
      </w:r>
      <w:r>
        <w:t>enforcement of certain rights stated in the Universal Declaration</w:t>
      </w:r>
      <w:r w:rsidR="0057560F">
        <w:t xml:space="preserve"> </w:t>
      </w:r>
      <w:r>
        <w:t>because they are "Likeminded and have a common heritage of political</w:t>
      </w:r>
      <w:r w:rsidR="0057560F">
        <w:t xml:space="preserve"> </w:t>
      </w:r>
      <w:r>
        <w:t>traditions, ideals, freedom and the rule of law".</w:t>
      </w:r>
    </w:p>
    <w:p w:rsidR="00606B73" w:rsidP="0057560F" w:rsidRDefault="00606B73">
      <w:pPr>
        <w:pStyle w:val="OpiPara"/>
      </w:pPr>
      <w:r>
        <w:t>From the above it may fairly b</w:t>
      </w:r>
      <w:r w:rsidR="0057560F">
        <w:t xml:space="preserve">e inferred that the Governments </w:t>
      </w:r>
      <w:r>
        <w:t>signatories of the Convention, intended amongst other things, to set a</w:t>
      </w:r>
      <w:r w:rsidR="0057560F">
        <w:t xml:space="preserve"> </w:t>
      </w:r>
      <w:r>
        <w:t>common standard of right to liberty, the scope of which could not</w:t>
      </w:r>
      <w:r w:rsidR="0057560F">
        <w:t xml:space="preserve"> </w:t>
      </w:r>
      <w:r>
        <w:t>differ so vastly from one country to another.</w:t>
      </w:r>
    </w:p>
    <w:p w:rsidR="00606B73" w:rsidP="00301083" w:rsidRDefault="00606B73">
      <w:pPr>
        <w:pStyle w:val="OpiPara"/>
      </w:pPr>
      <w:r>
        <w:t>I have said in the outset of my judgmen</w:t>
      </w:r>
      <w:r w:rsidR="00301083">
        <w:t xml:space="preserve">t that it was very difficult to </w:t>
      </w:r>
      <w:r>
        <w:t>obtain a consensus of judicial opinion at the level of international</w:t>
      </w:r>
      <w:r w:rsidR="00301083">
        <w:t xml:space="preserve"> </w:t>
      </w:r>
      <w:r>
        <w:t>courts of justice on the point at issue.</w:t>
      </w:r>
    </w:p>
    <w:p w:rsidR="00606B73" w:rsidP="00301083" w:rsidRDefault="00606B73">
      <w:pPr>
        <w:pStyle w:val="OpiPara"/>
      </w:pPr>
      <w:r>
        <w:t>I respectfully suggest that the f</w:t>
      </w:r>
      <w:r w:rsidR="00301083">
        <w:t xml:space="preserve">ollowing might serve as guiding </w:t>
      </w:r>
      <w:r>
        <w:t>principles in understanding and assessing in a general way the notion</w:t>
      </w:r>
      <w:r w:rsidR="00301083">
        <w:t xml:space="preserve"> </w:t>
      </w:r>
      <w:r>
        <w:t>of "reasonable time" under Article 5 (3) (art. 5-3).</w:t>
      </w:r>
    </w:p>
    <w:p w:rsidR="00606B73" w:rsidP="00606B73" w:rsidRDefault="00606B73"/>
    <w:p w:rsidR="00606B73" w:rsidP="00301083" w:rsidRDefault="00606B73">
      <w:pPr>
        <w:pStyle w:val="OpiPara"/>
      </w:pPr>
      <w:r>
        <w:t>A. The Convention, by Articl</w:t>
      </w:r>
      <w:r w:rsidR="00301083">
        <w:t xml:space="preserve">es 1, 2, 5, 6, 7 and 8 (art. 1, </w:t>
      </w:r>
      <w:r>
        <w:t>art. 2, art. 5, art. 6, art. 7, art. 8) deals extensively with the</w:t>
      </w:r>
      <w:r w:rsidR="00301083">
        <w:t xml:space="preserve"> </w:t>
      </w:r>
      <w:r>
        <w:t>right to liberty and security of person.</w:t>
      </w:r>
      <w:r w:rsidR="00E85619">
        <w:t xml:space="preserve"> </w:t>
      </w:r>
      <w:r>
        <w:t>It demands that a man</w:t>
      </w:r>
      <w:r w:rsidR="00301083">
        <w:t xml:space="preserve"> </w:t>
      </w:r>
      <w:r>
        <w:t>arrested should promptly be brought before a judge (Article 5 (3))</w:t>
      </w:r>
      <w:r w:rsidR="00301083">
        <w:t xml:space="preserve"> </w:t>
      </w:r>
      <w:r>
        <w:t>(art. 5-3), and that the legality of his detention should be speedily</w:t>
      </w:r>
      <w:r w:rsidR="00301083">
        <w:t xml:space="preserve"> </w:t>
      </w:r>
      <w:r>
        <w:t>decided by a court and his release ordered if the detention is not</w:t>
      </w:r>
      <w:r w:rsidR="00301083">
        <w:t xml:space="preserve"> </w:t>
      </w:r>
      <w:r>
        <w:t>lawful (Article 5 (4)) (art. 5-4).</w:t>
      </w:r>
    </w:p>
    <w:p w:rsidR="00606B73" w:rsidP="00301083" w:rsidRDefault="00606B73">
      <w:pPr>
        <w:pStyle w:val="OpiPara"/>
      </w:pPr>
      <w:r>
        <w:t>Article 6 (2) (art. 6-2) reads: "E</w:t>
      </w:r>
      <w:r w:rsidR="00301083">
        <w:t xml:space="preserve">veryone charged with a criminal </w:t>
      </w:r>
      <w:r>
        <w:t>offence shall be presumed innocent until proved guilty according to</w:t>
      </w:r>
      <w:r w:rsidR="00301083">
        <w:t xml:space="preserve"> </w:t>
      </w:r>
      <w:r>
        <w:t>law".</w:t>
      </w:r>
      <w:r w:rsidR="00E85619">
        <w:t xml:space="preserve"> </w:t>
      </w:r>
      <w:r>
        <w:t>This is a fundamental provision.</w:t>
      </w:r>
      <w:r w:rsidR="00E85619">
        <w:t xml:space="preserve"> </w:t>
      </w:r>
      <w:r>
        <w:t>It clearly implies that until</w:t>
      </w:r>
      <w:r w:rsidR="00301083">
        <w:t xml:space="preserve"> </w:t>
      </w:r>
      <w:r>
        <w:t>a man is proved guilty, he is entitled to be treated as innocent.</w:t>
      </w:r>
      <w:r w:rsidR="00301083">
        <w:t xml:space="preserve"> </w:t>
      </w:r>
      <w:r>
        <w:t>This should constantly be borne in mind in dealing with persons kept</w:t>
      </w:r>
      <w:r w:rsidR="00301083">
        <w:t xml:space="preserve"> </w:t>
      </w:r>
      <w:r>
        <w:t>in custody pending trial.</w:t>
      </w:r>
    </w:p>
    <w:p w:rsidR="00606B73" w:rsidP="00CC6EED" w:rsidRDefault="00606B73">
      <w:pPr>
        <w:pStyle w:val="OpiPara"/>
      </w:pPr>
      <w:r>
        <w:t>The tenor and import of these Articles po</w:t>
      </w:r>
      <w:r w:rsidR="005E36CC">
        <w:t xml:space="preserve">ints to the requirement of </w:t>
      </w:r>
      <w:r>
        <w:t>being strict in respect of time in depriving a man of his liberty.</w:t>
      </w:r>
      <w:r w:rsidR="005E36CC">
        <w:t xml:space="preserve"> </w:t>
      </w:r>
      <w:r>
        <w:t>It follows that derogation from such rights should be for limited</w:t>
      </w:r>
      <w:r w:rsidR="005E36CC">
        <w:t xml:space="preserve"> </w:t>
      </w:r>
      <w:r>
        <w:t>periods.</w:t>
      </w:r>
      <w:r w:rsidR="00E85619">
        <w:t xml:space="preserve"> </w:t>
      </w:r>
      <w:r>
        <w:t>It is absurd to deprive a man of his liberty for a period of</w:t>
      </w:r>
      <w:r w:rsidR="005E36CC">
        <w:t xml:space="preserve"> </w:t>
      </w:r>
      <w:r>
        <w:t>three years and over and to assert on the other hand that by virtue of</w:t>
      </w:r>
      <w:r w:rsidR="005E36CC">
        <w:t xml:space="preserve"> </w:t>
      </w:r>
      <w:r>
        <w:t>Article 6 (2) (art. 6-2) he is entitled to be presumed innocent.</w:t>
      </w:r>
    </w:p>
    <w:p w:rsidR="00606B73" w:rsidP="00606B73" w:rsidRDefault="00606B73"/>
    <w:p w:rsidR="00606B73" w:rsidP="00CC6EED" w:rsidRDefault="00606B73">
      <w:pPr>
        <w:pStyle w:val="OpiPara"/>
      </w:pPr>
      <w:r>
        <w:t>B. I quote hereunder from Resolut</w:t>
      </w:r>
      <w:r w:rsidR="005E36CC">
        <w:t xml:space="preserve">ion (65) 11 of the Committee of </w:t>
      </w:r>
      <w:r>
        <w:t>Ministers, referring to Article 5 (1) and (3) (art. 5-1, art. 5-3)</w:t>
      </w:r>
      <w:r w:rsidR="005E36CC">
        <w:t xml:space="preserve"> </w:t>
      </w:r>
      <w:r>
        <w:t>of the Convention.</w:t>
      </w:r>
      <w:r w:rsidR="00E85619">
        <w:t xml:space="preserve"> </w:t>
      </w:r>
      <w:r>
        <w:t>Although the Committee is not discharging judicial</w:t>
      </w:r>
      <w:r w:rsidR="00CC6EED">
        <w:t xml:space="preserve"> </w:t>
      </w:r>
      <w:r>
        <w:t>functions, nevertheless they are representatives of the High</w:t>
      </w:r>
      <w:r w:rsidR="00CC6EED">
        <w:t xml:space="preserve"> </w:t>
      </w:r>
      <w:r>
        <w:t>Contracting Parties and as the ascertainment of the intention of the</w:t>
      </w:r>
      <w:r w:rsidR="00CC6EED">
        <w:t xml:space="preserve"> </w:t>
      </w:r>
      <w:r>
        <w:t>signatories of the Convention is of great help in the interpretation</w:t>
      </w:r>
      <w:r w:rsidR="00CC6EED">
        <w:t xml:space="preserve"> </w:t>
      </w:r>
      <w:r>
        <w:t>of the Articles contained therein, it is permissible, in my view, to</w:t>
      </w:r>
      <w:r w:rsidR="00CC6EED">
        <w:t xml:space="preserve"> </w:t>
      </w:r>
      <w:r>
        <w:t>quote the relevant part of the Resolution in question.</w:t>
      </w:r>
    </w:p>
    <w:p w:rsidR="00606B73" w:rsidP="00CC6EED" w:rsidRDefault="00606B73">
      <w:pPr>
        <w:pStyle w:val="OpiPara"/>
      </w:pPr>
      <w:r>
        <w:t>Resolution (65) 11 reads:</w:t>
      </w:r>
    </w:p>
    <w:p w:rsidR="00606B73" w:rsidP="00CC6EED" w:rsidRDefault="00606B73">
      <w:pPr>
        <w:pStyle w:val="OpiQuot"/>
      </w:pPr>
      <w:r>
        <w:t>"(a) Remand in custody should nev</w:t>
      </w:r>
      <w:r w:rsidR="00CC6EED">
        <w:t>er be compulsory.</w:t>
      </w:r>
      <w:r w:rsidR="00E85619">
        <w:t xml:space="preserve"> </w:t>
      </w:r>
      <w:r w:rsidR="00CC6EED">
        <w:t xml:space="preserve">The judicial </w:t>
      </w:r>
      <w:r>
        <w:t>authority should make its decision in the light of the facts and</w:t>
      </w:r>
      <w:r w:rsidR="00CC6EED">
        <w:t xml:space="preserve"> </w:t>
      </w:r>
      <w:r>
        <w:t>circumstances of the case;</w:t>
      </w:r>
    </w:p>
    <w:p w:rsidR="00606B73" w:rsidP="00CC6EED" w:rsidRDefault="00606B73">
      <w:pPr>
        <w:pStyle w:val="OpiQuot"/>
      </w:pPr>
      <w:r>
        <w:t>(b) Remand in custody should be regarded as an exceptional measure;</w:t>
      </w:r>
    </w:p>
    <w:p w:rsidR="00606B73" w:rsidP="00CC6EED" w:rsidRDefault="00606B73">
      <w:pPr>
        <w:pStyle w:val="OpiQuot"/>
      </w:pPr>
      <w:r>
        <w:t>(c) Remand in custody should be o</w:t>
      </w:r>
      <w:r w:rsidR="00CC6EED">
        <w:t xml:space="preserve">rdered only when it is strictly </w:t>
      </w:r>
      <w:r>
        <w:t>necessary.</w:t>
      </w:r>
      <w:r w:rsidR="00E85619">
        <w:t xml:space="preserve"> </w:t>
      </w:r>
      <w:r>
        <w:t>In no event should it be applied for punitive ends".</w:t>
      </w:r>
    </w:p>
    <w:p w:rsidR="00606B73" w:rsidP="00431A6A" w:rsidRDefault="00606B73">
      <w:pPr>
        <w:pStyle w:val="OpiPara"/>
      </w:pPr>
      <w:r>
        <w:t>I want to lay stress on the words "s</w:t>
      </w:r>
      <w:r w:rsidR="00431A6A">
        <w:t xml:space="preserve">trictly necessary" contained in </w:t>
      </w:r>
      <w:r>
        <w:t>paragraph (c).</w:t>
      </w:r>
    </w:p>
    <w:p w:rsidR="00606B73" w:rsidP="00606B73" w:rsidRDefault="00606B73"/>
    <w:p w:rsidR="00606B73" w:rsidP="00BB2519" w:rsidRDefault="00606B73">
      <w:pPr>
        <w:pStyle w:val="OpiPara"/>
      </w:pPr>
      <w:r>
        <w:t>C. The security of a State, the enforcement of the law of the country</w:t>
      </w:r>
      <w:r w:rsidR="00BB2519">
        <w:t xml:space="preserve"> </w:t>
      </w:r>
      <w:r>
        <w:t>and public order and interest do require a certain amount of sacrifice</w:t>
      </w:r>
      <w:r w:rsidR="00BB2519">
        <w:t xml:space="preserve"> </w:t>
      </w:r>
      <w:r>
        <w:t>of the right to liberty of a citizen.</w:t>
      </w:r>
      <w:r w:rsidR="00E85619">
        <w:t xml:space="preserve"> </w:t>
      </w:r>
      <w:r>
        <w:t>On the other hand, in a</w:t>
      </w:r>
      <w:r w:rsidR="00BB2519">
        <w:t xml:space="preserve"> </w:t>
      </w:r>
      <w:r>
        <w:t>democratic society the right to liberty is one of the valuable</w:t>
      </w:r>
      <w:r w:rsidR="00BB2519">
        <w:t xml:space="preserve"> </w:t>
      </w:r>
      <w:r>
        <w:t>attributes cherished by the people living therein.</w:t>
      </w:r>
      <w:r w:rsidR="00E85619">
        <w:t xml:space="preserve"> </w:t>
      </w:r>
      <w:r>
        <w:t>One has to strike</w:t>
      </w:r>
      <w:r w:rsidR="00BB2519">
        <w:t xml:space="preserve"> </w:t>
      </w:r>
      <w:r>
        <w:t>a fair and just balance between the interest of the State and the</w:t>
      </w:r>
      <w:r w:rsidR="00BB2519">
        <w:t xml:space="preserve"> </w:t>
      </w:r>
      <w:r>
        <w:t>right to liberty of the subject.</w:t>
      </w:r>
    </w:p>
    <w:p w:rsidR="00606B73" w:rsidP="00BB2519" w:rsidRDefault="00606B73">
      <w:pPr>
        <w:pStyle w:val="OpiPara"/>
      </w:pPr>
      <w:r>
        <w:t>If a man, presumably innocent, is kep</w:t>
      </w:r>
      <w:r w:rsidR="00BB2519">
        <w:t xml:space="preserve">t in custody for years, this is </w:t>
      </w:r>
      <w:r>
        <w:t>bound to ruin him.</w:t>
      </w:r>
      <w:r w:rsidR="00E85619">
        <w:t xml:space="preserve"> </w:t>
      </w:r>
      <w:r>
        <w:t>It is true in the case of Wemhoff that the trial</w:t>
      </w:r>
      <w:r w:rsidR="00BB2519">
        <w:t xml:space="preserve"> </w:t>
      </w:r>
      <w:r>
        <w:t>ended with a conviction, but it might have ended with an acquittal as</w:t>
      </w:r>
      <w:r w:rsidR="00BB2519">
        <w:t xml:space="preserve"> </w:t>
      </w:r>
      <w:r>
        <w:t>well.</w:t>
      </w:r>
      <w:r w:rsidR="00E85619">
        <w:t xml:space="preserve"> </w:t>
      </w:r>
      <w:r>
        <w:t>By detaining a man too long before he is tried, you throw him</w:t>
      </w:r>
      <w:r w:rsidR="00BB2519">
        <w:t xml:space="preserve"> </w:t>
      </w:r>
      <w:r>
        <w:t>into despair and the will and desire of a despairing man to defend his</w:t>
      </w:r>
      <w:r w:rsidR="00BB2519">
        <w:t xml:space="preserve"> </w:t>
      </w:r>
      <w:r>
        <w:t>innocence is materially impaired.</w:t>
      </w:r>
    </w:p>
    <w:p w:rsidR="00606B73" w:rsidP="00FF4CF5" w:rsidRDefault="00606B73">
      <w:pPr>
        <w:pStyle w:val="OpiPara"/>
      </w:pPr>
      <w:r>
        <w:t>I believe that in all systems of law th</w:t>
      </w:r>
      <w:r w:rsidR="00FF4CF5">
        <w:t xml:space="preserve">ere exist always ways and means </w:t>
      </w:r>
      <w:r>
        <w:t>of avoiding unreasonably long delayed trials.</w:t>
      </w:r>
      <w:r w:rsidR="00E85619">
        <w:t xml:space="preserve"> </w:t>
      </w:r>
      <w:r>
        <w:t>In a case for instance,</w:t>
      </w:r>
      <w:r w:rsidR="00FF4CF5">
        <w:t xml:space="preserve"> </w:t>
      </w:r>
      <w:r>
        <w:t>where a series of offences has been committed by a man along with</w:t>
      </w:r>
      <w:r w:rsidR="00FF4CF5">
        <w:t xml:space="preserve"> </w:t>
      </w:r>
      <w:r>
        <w:t>other persons, surely there is a procedural device to sever the case</w:t>
      </w:r>
      <w:r w:rsidR="00FF4CF5">
        <w:t xml:space="preserve"> </w:t>
      </w:r>
      <w:r>
        <w:t>of one person from others and/or to limit the charges against him to</w:t>
      </w:r>
      <w:r w:rsidR="00FF4CF5">
        <w:t xml:space="preserve"> </w:t>
      </w:r>
      <w:r>
        <w:t>certain offences if by not doing so the man has to be detained for a</w:t>
      </w:r>
      <w:r w:rsidR="00FF4CF5">
        <w:t xml:space="preserve"> </w:t>
      </w:r>
      <w:r>
        <w:t>very long time.</w:t>
      </w:r>
      <w:r w:rsidR="00E85619">
        <w:t xml:space="preserve"> </w:t>
      </w:r>
      <w:r>
        <w:t>The legal authorities might continue or discontinue</w:t>
      </w:r>
      <w:r w:rsidR="00FF4CF5">
        <w:t xml:space="preserve"> </w:t>
      </w:r>
      <w:r>
        <w:t>proceedings against the man for a remaining offence or offences later</w:t>
      </w:r>
      <w:r w:rsidR="00FF4CF5">
        <w:t xml:space="preserve"> </w:t>
      </w:r>
      <w:r>
        <w:t>on.</w:t>
      </w:r>
      <w:r w:rsidR="00E85619">
        <w:t xml:space="preserve"> </w:t>
      </w:r>
      <w:r>
        <w:t>Long unreasonable delays in trials will thus be averted.</w:t>
      </w:r>
    </w:p>
    <w:p w:rsidRPr="00606B73" w:rsidR="00641B2C" w:rsidP="0015312E" w:rsidRDefault="00606B73">
      <w:pPr>
        <w:pStyle w:val="OpiPara"/>
      </w:pPr>
      <w:r>
        <w:t xml:space="preserve">For the reasons I have endeavoured to </w:t>
      </w:r>
      <w:r w:rsidR="00FF4CF5">
        <w:t xml:space="preserve">explain, I find that there is a </w:t>
      </w:r>
      <w:r>
        <w:t>contravention of Article 5 (3) (art. 5-3) of the Convention on the</w:t>
      </w:r>
      <w:r w:rsidR="00FF4CF5">
        <w:t xml:space="preserve"> </w:t>
      </w:r>
      <w:r>
        <w:t>part of the Federal Republic of Germany for keeping Wemhoff in custody</w:t>
      </w:r>
      <w:r w:rsidR="00FF4CF5">
        <w:t xml:space="preserve"> </w:t>
      </w:r>
      <w:r>
        <w:t>awaiting his trial for an unreasonably long time.</w:t>
      </w:r>
    </w:p>
    <w:sectPr w:rsidRPr="00606B73" w:rsidR="00641B2C" w:rsidSect="00D32BC2">
      <w:headerReference w:type="even" r:id="rId16"/>
      <w:headerReference w:type="default" r:id="rId17"/>
      <w:footnotePr>
        <w:numRestart w:val="eachPage"/>
      </w:footnotePr>
      <w:type w:val="continuous"/>
      <w:pgSz w:w="11906" w:h="16838" w:code="9"/>
      <w:pgMar w:top="2274" w:right="2274" w:bottom="2274" w:left="2274" w:header="1701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901BD">
      <w:r>
        <w:separator/>
      </w:r>
    </w:p>
  </w:endnote>
  <w:endnote w:type="continuationSeparator" w:id="0">
    <w:p w:rsidR="00000000" w:rsidRDefault="00190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F7E" w:rsidRDefault="007F1F7E">
      <w:r>
        <w:separator/>
      </w:r>
    </w:p>
  </w:footnote>
  <w:footnote w:type="continuationSeparator" w:id="0">
    <w:p w:rsidR="00000000" w:rsidRDefault="001901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F7E" w:rsidRDefault="007F1F7E" w:rsidP="00DE3FD5">
    <w:pPr>
      <w:pStyle w:val="Header"/>
      <w:framePr w:wrap="around" w:vAnchor="text" w:hAnchor="page" w:x="22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84</w:t>
    </w:r>
    <w:r>
      <w:rPr>
        <w:rStyle w:val="PageNumber"/>
      </w:rPr>
      <w:fldChar w:fldCharType="end"/>
    </w:r>
  </w:p>
  <w:p w:rsidR="007F1F7E" w:rsidRDefault="007F1F7E" w:rsidP="00E023AC">
    <w:pPr>
      <w:pStyle w:val="JuHeader"/>
      <w:tabs>
        <w:tab w:val="clear" w:pos="3686"/>
        <w:tab w:val="center" w:pos="2552"/>
      </w:tabs>
      <w:ind w:right="360" w:firstLine="360"/>
      <w:jc w:val="center"/>
    </w:pPr>
    <w:r>
      <w:tab/>
    </w:r>
    <w:r w:rsidRPr="00847DBA">
      <w:t xml:space="preserve">CASE "RELATING TO CERTAIN ASPECTS OF THE LAWS </w:t>
    </w:r>
    <w:r>
      <w:t>ON</w:t>
    </w:r>
  </w:p>
  <w:p w:rsidR="007F1F7E" w:rsidRPr="00FF6C38" w:rsidRDefault="007F1F7E" w:rsidP="00E023AC">
    <w:pPr>
      <w:pStyle w:val="JuHeader"/>
      <w:jc w:val="center"/>
    </w:pPr>
    <w:r w:rsidRPr="00847DBA">
      <w:t xml:space="preserve">THE USE OF LANGUAGES IN EDUCATION IN </w:t>
    </w:r>
    <w:smartTag w:uri="urn:schemas-microsoft-com:office:smarttags" w:element="country-region">
      <w:smartTag w:uri="urn:schemas-microsoft-com:office:smarttags" w:element="place">
        <w:r w:rsidRPr="00847DBA">
          <w:t>BELGIUM</w:t>
        </w:r>
      </w:smartTag>
    </w:smartTag>
    <w:r w:rsidRPr="00847DBA">
      <w:t xml:space="preserve">" v. </w:t>
    </w:r>
    <w:smartTag w:uri="urn:schemas-microsoft-com:office:smarttags" w:element="country-region">
      <w:smartTag w:uri="urn:schemas-microsoft-com:office:smarttags" w:element="place">
        <w:r w:rsidRPr="00847DBA">
          <w:t>BELGIUM</w:t>
        </w:r>
      </w:smartTag>
    </w:smartTag>
    <w:r>
      <w:t xml:space="preserve"> (MERITS)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F7E" w:rsidRDefault="007F1F7E" w:rsidP="00E023AC">
    <w:pPr>
      <w:pStyle w:val="Header"/>
      <w:framePr w:wrap="around" w:vAnchor="text" w:hAnchor="page" w:x="94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85</w:t>
    </w:r>
    <w:r>
      <w:rPr>
        <w:rStyle w:val="PageNumber"/>
      </w:rPr>
      <w:fldChar w:fldCharType="end"/>
    </w:r>
  </w:p>
  <w:p w:rsidR="007F1F7E" w:rsidRDefault="007F1F7E" w:rsidP="00E023AC">
    <w:pPr>
      <w:pStyle w:val="JuHeader"/>
      <w:ind w:right="360" w:firstLine="360"/>
      <w:jc w:val="center"/>
    </w:pPr>
    <w:r w:rsidRPr="00847DBA">
      <w:t xml:space="preserve">CASE "RELATING TO CERTAIN ASPECTS OF THE LAWS </w:t>
    </w:r>
    <w:r>
      <w:t>ON</w:t>
    </w:r>
  </w:p>
  <w:p w:rsidR="007F1F7E" w:rsidRPr="001B2C08" w:rsidRDefault="007F1F7E" w:rsidP="008D4774">
    <w:pPr>
      <w:pStyle w:val="JuHeader"/>
      <w:jc w:val="center"/>
    </w:pPr>
    <w:r w:rsidRPr="00847DBA">
      <w:t xml:space="preserve">THE USE OF LANGUAGES IN EDUCATION IN </w:t>
    </w:r>
    <w:smartTag w:uri="urn:schemas-microsoft-com:office:smarttags" w:element="country-region">
      <w:smartTag w:uri="urn:schemas-microsoft-com:office:smarttags" w:element="place">
        <w:r w:rsidRPr="00847DBA">
          <w:t>BELGIUM</w:t>
        </w:r>
      </w:smartTag>
    </w:smartTag>
    <w:r w:rsidRPr="00847DBA">
      <w:t xml:space="preserve">" v. </w:t>
    </w:r>
    <w:smartTag w:uri="urn:schemas-microsoft-com:office:smarttags" w:element="country-region">
      <w:smartTag w:uri="urn:schemas-microsoft-com:office:smarttags" w:element="place">
        <w:r w:rsidRPr="00847DBA">
          <w:t>BELGIUM</w:t>
        </w:r>
      </w:smartTag>
    </w:smartTag>
    <w:r>
      <w:t xml:space="preserve"> (MERITS)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F7E" w:rsidRDefault="007F1F7E" w:rsidP="00F61854">
    <w:pPr>
      <w:pStyle w:val="Header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37.5pt;height:139.5pt" fillcolor="window">
          <v:imagedata r:id="rId1" o:title=""/>
        </v:shape>
      </w:pict>
    </w:r>
  </w:p>
  <w:p w:rsidR="007F1F7E" w:rsidRDefault="007F1F7E" w:rsidP="00F61854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F7E" w:rsidRDefault="007F1F7E" w:rsidP="000F0FF9">
    <w:pPr>
      <w:pStyle w:val="Header"/>
      <w:framePr w:wrap="around" w:vAnchor="text" w:hAnchor="page" w:x="22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5619">
      <w:rPr>
        <w:rStyle w:val="PageNumber"/>
        <w:noProof/>
      </w:rPr>
      <w:t>24</w:t>
    </w:r>
    <w:r>
      <w:rPr>
        <w:rStyle w:val="PageNumber"/>
      </w:rPr>
      <w:fldChar w:fldCharType="end"/>
    </w:r>
  </w:p>
  <w:p w:rsidR="007F1F7E" w:rsidRPr="00FF6C38" w:rsidRDefault="007F1F7E" w:rsidP="00606B73">
    <w:pPr>
      <w:pStyle w:val="JuHeader"/>
      <w:jc w:val="center"/>
    </w:pPr>
    <w:r>
      <w:t xml:space="preserve">WEMHOFF v. </w:t>
    </w:r>
    <w:smartTag w:uri="urn:schemas-microsoft-com:office:smarttags" w:element="country-region">
      <w:smartTag w:uri="urn:schemas-microsoft-com:office:smarttags" w:element="place">
        <w:r>
          <w:t>GERMANY</w:t>
        </w:r>
      </w:smartTag>
    </w:smartTag>
    <w:r w:rsidRPr="000C2A6B">
      <w:t xml:space="preserve"> </w:t>
    </w:r>
    <w:r>
      <w:t>JUDGMENT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F7E" w:rsidRDefault="007F1F7E" w:rsidP="00E023AC">
    <w:pPr>
      <w:pStyle w:val="Header"/>
      <w:framePr w:wrap="around" w:vAnchor="text" w:hAnchor="page" w:x="94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5619">
      <w:rPr>
        <w:rStyle w:val="PageNumber"/>
        <w:noProof/>
      </w:rPr>
      <w:t>1</w:t>
    </w:r>
    <w:r>
      <w:rPr>
        <w:rStyle w:val="PageNumber"/>
      </w:rPr>
      <w:fldChar w:fldCharType="end"/>
    </w:r>
  </w:p>
  <w:p w:rsidR="007F1F7E" w:rsidRPr="001B2C08" w:rsidRDefault="007F1F7E" w:rsidP="00076EAD">
    <w:pPr>
      <w:pStyle w:val="JuHeader"/>
      <w:jc w:val="center"/>
    </w:pPr>
    <w:r>
      <w:t xml:space="preserve">WEMHOFF v. </w:t>
    </w:r>
    <w:smartTag w:uri="urn:schemas-microsoft-com:office:smarttags" w:element="country-region">
      <w:smartTag w:uri="urn:schemas-microsoft-com:office:smarttags" w:element="place">
        <w:r>
          <w:t>GERMANY</w:t>
        </w:r>
      </w:smartTag>
    </w:smartTag>
    <w:r w:rsidRPr="000C2A6B">
      <w:t xml:space="preserve"> </w:t>
    </w:r>
    <w:r>
      <w:t>JUDGMENT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F7E" w:rsidRDefault="007F1F7E" w:rsidP="000F0FF9">
    <w:pPr>
      <w:pStyle w:val="Header"/>
      <w:framePr w:wrap="around" w:vAnchor="text" w:hAnchor="page" w:x="22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5619">
      <w:rPr>
        <w:rStyle w:val="PageNumber"/>
        <w:noProof/>
      </w:rPr>
      <w:t>28</w:t>
    </w:r>
    <w:r>
      <w:rPr>
        <w:rStyle w:val="PageNumber"/>
      </w:rPr>
      <w:fldChar w:fldCharType="end"/>
    </w:r>
  </w:p>
  <w:p w:rsidR="007F1F7E" w:rsidRDefault="007F1F7E" w:rsidP="00606B73">
    <w:pPr>
      <w:pStyle w:val="JuHeader"/>
      <w:jc w:val="center"/>
    </w:pPr>
    <w:r>
      <w:t xml:space="preserve">WEMHOFF v. </w:t>
    </w:r>
    <w:smartTag w:uri="urn:schemas-microsoft-com:office:smarttags" w:element="country-region">
      <w:smartTag w:uri="urn:schemas-microsoft-com:office:smarttags" w:element="place">
        <w:r>
          <w:t>GERMANY</w:t>
        </w:r>
      </w:smartTag>
    </w:smartTag>
    <w:r w:rsidRPr="000C2A6B">
      <w:t xml:space="preserve"> </w:t>
    </w:r>
    <w:r>
      <w:t>JUDGMENT</w:t>
    </w:r>
  </w:p>
  <w:p w:rsidR="007F1F7E" w:rsidRPr="00FF6C38" w:rsidRDefault="007F1F7E" w:rsidP="00606B73">
    <w:pPr>
      <w:pStyle w:val="JuHeader"/>
      <w:jc w:val="center"/>
    </w:pPr>
    <w:r>
      <w:t>INDIVIDUAL OPINION OF JUDGE TERJE WOLD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F7E" w:rsidRDefault="007F1F7E" w:rsidP="00E023AC">
    <w:pPr>
      <w:pStyle w:val="Header"/>
      <w:framePr w:wrap="around" w:vAnchor="text" w:hAnchor="page" w:x="94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5619">
      <w:rPr>
        <w:rStyle w:val="PageNumber"/>
        <w:noProof/>
      </w:rPr>
      <w:t>29</w:t>
    </w:r>
    <w:r>
      <w:rPr>
        <w:rStyle w:val="PageNumber"/>
      </w:rPr>
      <w:fldChar w:fldCharType="end"/>
    </w:r>
  </w:p>
  <w:p w:rsidR="007F1F7E" w:rsidRDefault="007F1F7E" w:rsidP="00076EAD">
    <w:pPr>
      <w:pStyle w:val="JuHeader"/>
      <w:jc w:val="center"/>
    </w:pPr>
    <w:r>
      <w:t xml:space="preserve">WEMHOFF v. </w:t>
    </w:r>
    <w:smartTag w:uri="urn:schemas-microsoft-com:office:smarttags" w:element="country-region">
      <w:smartTag w:uri="urn:schemas-microsoft-com:office:smarttags" w:element="place">
        <w:r>
          <w:t>GERMANY</w:t>
        </w:r>
      </w:smartTag>
    </w:smartTag>
    <w:r w:rsidRPr="000C2A6B">
      <w:t xml:space="preserve"> </w:t>
    </w:r>
    <w:r>
      <w:t>JUDGMENT</w:t>
    </w:r>
  </w:p>
  <w:p w:rsidR="007F1F7E" w:rsidRPr="001B2C08" w:rsidRDefault="007F1F7E" w:rsidP="00076EAD">
    <w:pPr>
      <w:pStyle w:val="JuHeader"/>
      <w:jc w:val="center"/>
    </w:pPr>
    <w:r>
      <w:t>INDIVIDUAL OPINION OF JUDGE TERJE WOLD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F7E" w:rsidRDefault="007F1F7E" w:rsidP="000F0FF9">
    <w:pPr>
      <w:pStyle w:val="Header"/>
      <w:framePr w:wrap="around" w:vAnchor="text" w:hAnchor="page" w:x="22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5619">
      <w:rPr>
        <w:rStyle w:val="PageNumber"/>
        <w:noProof/>
      </w:rPr>
      <w:t>30</w:t>
    </w:r>
    <w:r>
      <w:rPr>
        <w:rStyle w:val="PageNumber"/>
      </w:rPr>
      <w:fldChar w:fldCharType="end"/>
    </w:r>
  </w:p>
  <w:p w:rsidR="007F1F7E" w:rsidRDefault="007F1F7E" w:rsidP="00606B73">
    <w:pPr>
      <w:pStyle w:val="JuHeader"/>
      <w:jc w:val="center"/>
    </w:pPr>
    <w:r>
      <w:t xml:space="preserve">WEMHOFF v. </w:t>
    </w:r>
    <w:smartTag w:uri="urn:schemas-microsoft-com:office:smarttags" w:element="country-region">
      <w:smartTag w:uri="urn:schemas-microsoft-com:office:smarttags" w:element="place">
        <w:r>
          <w:t>GERMANY</w:t>
        </w:r>
      </w:smartTag>
    </w:smartTag>
    <w:r w:rsidRPr="000C2A6B">
      <w:t xml:space="preserve"> </w:t>
    </w:r>
    <w:r>
      <w:t>JUDGMENT</w:t>
    </w:r>
  </w:p>
  <w:p w:rsidR="007F1F7E" w:rsidRPr="00FF6C38" w:rsidRDefault="007F1F7E" w:rsidP="00606B73">
    <w:pPr>
      <w:pStyle w:val="JuHeader"/>
      <w:jc w:val="center"/>
    </w:pPr>
    <w:r>
      <w:t>INDIVIDUAL OPINION OF JUDGE A. FAVRE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F7E" w:rsidRDefault="007F1F7E" w:rsidP="00E023AC">
    <w:pPr>
      <w:pStyle w:val="Header"/>
      <w:framePr w:wrap="around" w:vAnchor="text" w:hAnchor="page" w:x="94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5619">
      <w:rPr>
        <w:rStyle w:val="PageNumber"/>
        <w:noProof/>
      </w:rPr>
      <w:t>31</w:t>
    </w:r>
    <w:r>
      <w:rPr>
        <w:rStyle w:val="PageNumber"/>
      </w:rPr>
      <w:fldChar w:fldCharType="end"/>
    </w:r>
  </w:p>
  <w:p w:rsidR="007F1F7E" w:rsidRDefault="007F1F7E" w:rsidP="00076EAD">
    <w:pPr>
      <w:pStyle w:val="JuHeader"/>
      <w:jc w:val="center"/>
    </w:pPr>
    <w:r>
      <w:t xml:space="preserve">WEMHOFF v. </w:t>
    </w:r>
    <w:smartTag w:uri="urn:schemas-microsoft-com:office:smarttags" w:element="country-region">
      <w:smartTag w:uri="urn:schemas-microsoft-com:office:smarttags" w:element="place">
        <w:r>
          <w:t>GERMANY</w:t>
        </w:r>
      </w:smartTag>
    </w:smartTag>
    <w:r w:rsidRPr="000C2A6B">
      <w:t xml:space="preserve"> </w:t>
    </w:r>
    <w:r>
      <w:t>JUDGMENT</w:t>
    </w:r>
  </w:p>
  <w:p w:rsidR="007F1F7E" w:rsidRPr="001B2C08" w:rsidRDefault="007F1F7E" w:rsidP="002418B3">
    <w:pPr>
      <w:pStyle w:val="JuHeader"/>
      <w:jc w:val="center"/>
    </w:pPr>
    <w:r>
      <w:t>INDIVIDUAL OPINION OF JUDGE A. FAVRE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F7E" w:rsidRDefault="007F1F7E" w:rsidP="000F0FF9">
    <w:pPr>
      <w:pStyle w:val="Header"/>
      <w:framePr w:wrap="around" w:vAnchor="text" w:hAnchor="page" w:x="22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5619">
      <w:rPr>
        <w:rStyle w:val="PageNumber"/>
        <w:noProof/>
      </w:rPr>
      <w:t>36</w:t>
    </w:r>
    <w:r>
      <w:rPr>
        <w:rStyle w:val="PageNumber"/>
      </w:rPr>
      <w:fldChar w:fldCharType="end"/>
    </w:r>
  </w:p>
  <w:p w:rsidR="007F1F7E" w:rsidRDefault="007F1F7E" w:rsidP="00606B73">
    <w:pPr>
      <w:pStyle w:val="JuHeader"/>
      <w:jc w:val="center"/>
    </w:pPr>
    <w:r>
      <w:t xml:space="preserve">WEMHOFF v. </w:t>
    </w:r>
    <w:smartTag w:uri="urn:schemas-microsoft-com:office:smarttags" w:element="country-region">
      <w:smartTag w:uri="urn:schemas-microsoft-com:office:smarttags" w:element="place">
        <w:r>
          <w:t>GERMANY</w:t>
        </w:r>
      </w:smartTag>
    </w:smartTag>
    <w:r w:rsidRPr="000C2A6B">
      <w:t xml:space="preserve"> </w:t>
    </w:r>
    <w:r>
      <w:t>JUDGMENT</w:t>
    </w:r>
  </w:p>
  <w:p w:rsidR="007F1F7E" w:rsidRPr="00FF6C38" w:rsidRDefault="007F1F7E" w:rsidP="00606B73">
    <w:pPr>
      <w:pStyle w:val="JuHeader"/>
      <w:jc w:val="center"/>
    </w:pPr>
    <w:r>
      <w:t>INDIVIDUAL DISSENTING OPINION OF JUDGE ZEKIA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F7E" w:rsidRDefault="007F1F7E" w:rsidP="00E023AC">
    <w:pPr>
      <w:pStyle w:val="Header"/>
      <w:framePr w:wrap="around" w:vAnchor="text" w:hAnchor="page" w:x="94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5619">
      <w:rPr>
        <w:rStyle w:val="PageNumber"/>
        <w:noProof/>
      </w:rPr>
      <w:t>37</w:t>
    </w:r>
    <w:r>
      <w:rPr>
        <w:rStyle w:val="PageNumber"/>
      </w:rPr>
      <w:fldChar w:fldCharType="end"/>
    </w:r>
  </w:p>
  <w:p w:rsidR="007F1F7E" w:rsidRDefault="007F1F7E" w:rsidP="00076EAD">
    <w:pPr>
      <w:pStyle w:val="JuHeader"/>
      <w:jc w:val="center"/>
    </w:pPr>
    <w:r>
      <w:t xml:space="preserve">WEMHOFF v. </w:t>
    </w:r>
    <w:smartTag w:uri="urn:schemas-microsoft-com:office:smarttags" w:element="country-region">
      <w:smartTag w:uri="urn:schemas-microsoft-com:office:smarttags" w:element="place">
        <w:r>
          <w:t>GERMANY</w:t>
        </w:r>
      </w:smartTag>
    </w:smartTag>
    <w:r w:rsidRPr="000C2A6B">
      <w:t xml:space="preserve"> </w:t>
    </w:r>
    <w:r>
      <w:t>JUDGMENT</w:t>
    </w:r>
  </w:p>
  <w:p w:rsidR="007F1F7E" w:rsidRPr="001B2C08" w:rsidRDefault="007F1F7E" w:rsidP="009F021E">
    <w:pPr>
      <w:pStyle w:val="JuHeader"/>
      <w:jc w:val="center"/>
    </w:pPr>
    <w:r>
      <w:t>INDIVIDUAL DISSENTING OPINION OF JUDGE ZEKIA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93ADE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7AAF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DC49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3AA2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C65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6073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0C254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9E5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887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C4BA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FF3BC0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1" w15:restartNumberingAfterBreak="0">
    <w:nsid w:val="0A050944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0B8104C5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3" w15:restartNumberingAfterBreak="0">
    <w:nsid w:val="14861340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4" w15:restartNumberingAfterBreak="0">
    <w:nsid w:val="1CE35BA0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5" w15:restartNumberingAfterBreak="0">
    <w:nsid w:val="22EC6E04"/>
    <w:multiLevelType w:val="singleLevel"/>
    <w:tmpl w:val="BAC48052"/>
    <w:lvl w:ilvl="0">
      <w:start w:val="1"/>
      <w:numFmt w:val="decimal"/>
      <w:lvlText w:val="%1."/>
      <w:lvlJc w:val="left"/>
      <w:pPr>
        <w:tabs>
          <w:tab w:val="num" w:pos="1412"/>
        </w:tabs>
        <w:ind w:left="1412" w:hanging="705"/>
      </w:pPr>
      <w:rPr>
        <w:rFonts w:hint="default"/>
        <w:u w:val="none"/>
      </w:rPr>
    </w:lvl>
  </w:abstractNum>
  <w:abstractNum w:abstractNumId="16" w15:restartNumberingAfterBreak="0">
    <w:nsid w:val="2399540C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7" w15:restartNumberingAfterBreak="0">
    <w:nsid w:val="2C4C22E6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8" w15:restartNumberingAfterBreak="0">
    <w:nsid w:val="2D4157B2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9" w15:restartNumberingAfterBreak="0">
    <w:nsid w:val="37E04B0A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0" w15:restartNumberingAfterBreak="0">
    <w:nsid w:val="3A6A403A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1" w15:restartNumberingAfterBreak="0">
    <w:nsid w:val="3C513E2F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2" w15:restartNumberingAfterBreak="0">
    <w:nsid w:val="3C95542D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3" w15:restartNumberingAfterBreak="0">
    <w:nsid w:val="50760D66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4" w15:restartNumberingAfterBreak="0">
    <w:nsid w:val="52140A4E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5" w15:restartNumberingAfterBreak="0">
    <w:nsid w:val="601A116F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6" w15:restartNumberingAfterBreak="0">
    <w:nsid w:val="60C00394"/>
    <w:multiLevelType w:val="hybridMultilevel"/>
    <w:tmpl w:val="73168C02"/>
    <w:lvl w:ilvl="0" w:tplc="6D026E00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12339BC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8" w15:restartNumberingAfterBreak="0">
    <w:nsid w:val="651B1C3D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9" w15:restartNumberingAfterBreak="0">
    <w:nsid w:val="68ED0762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0" w15:restartNumberingAfterBreak="0">
    <w:nsid w:val="6C2336F9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1" w15:restartNumberingAfterBreak="0">
    <w:nsid w:val="740005CA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2" w15:restartNumberingAfterBreak="0">
    <w:nsid w:val="74884767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3" w15:restartNumberingAfterBreak="0">
    <w:nsid w:val="785C3F08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4" w15:restartNumberingAfterBreak="0">
    <w:nsid w:val="7A9048FF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5" w15:restartNumberingAfterBreak="0">
    <w:nsid w:val="7BDE393F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6" w15:restartNumberingAfterBreak="0">
    <w:nsid w:val="7D556EA3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>
    <w:abstractNumId w:val="14"/>
  </w:num>
  <w:num w:numId="2">
    <w:abstractNumId w:val="30"/>
  </w:num>
  <w:num w:numId="3">
    <w:abstractNumId w:val="17"/>
  </w:num>
  <w:num w:numId="4">
    <w:abstractNumId w:val="28"/>
  </w:num>
  <w:num w:numId="5">
    <w:abstractNumId w:val="36"/>
  </w:num>
  <w:num w:numId="6">
    <w:abstractNumId w:val="10"/>
  </w:num>
  <w:num w:numId="7">
    <w:abstractNumId w:val="33"/>
  </w:num>
  <w:num w:numId="8">
    <w:abstractNumId w:val="9"/>
  </w:num>
  <w:num w:numId="9">
    <w:abstractNumId w:val="7"/>
  </w:num>
  <w:num w:numId="10">
    <w:abstractNumId w:val="6"/>
  </w:num>
  <w:num w:numId="11">
    <w:abstractNumId w:val="4"/>
  </w:num>
  <w:num w:numId="12">
    <w:abstractNumId w:val="8"/>
  </w:num>
  <w:num w:numId="13">
    <w:abstractNumId w:val="15"/>
  </w:num>
  <w:num w:numId="14">
    <w:abstractNumId w:val="25"/>
  </w:num>
  <w:num w:numId="15">
    <w:abstractNumId w:val="31"/>
  </w:num>
  <w:num w:numId="16">
    <w:abstractNumId w:val="18"/>
  </w:num>
  <w:num w:numId="17">
    <w:abstractNumId w:val="27"/>
  </w:num>
  <w:num w:numId="18">
    <w:abstractNumId w:val="34"/>
  </w:num>
  <w:num w:numId="19">
    <w:abstractNumId w:val="32"/>
  </w:num>
  <w:num w:numId="20">
    <w:abstractNumId w:val="16"/>
  </w:num>
  <w:num w:numId="21">
    <w:abstractNumId w:val="29"/>
  </w:num>
  <w:num w:numId="22">
    <w:abstractNumId w:val="21"/>
  </w:num>
  <w:num w:numId="23">
    <w:abstractNumId w:val="23"/>
  </w:num>
  <w:num w:numId="24">
    <w:abstractNumId w:val="11"/>
  </w:num>
  <w:num w:numId="25">
    <w:abstractNumId w:val="13"/>
  </w:num>
  <w:num w:numId="26">
    <w:abstractNumId w:val="35"/>
  </w:num>
  <w:num w:numId="27">
    <w:abstractNumId w:val="20"/>
  </w:num>
  <w:num w:numId="28">
    <w:abstractNumId w:val="24"/>
  </w:num>
  <w:num w:numId="29">
    <w:abstractNumId w:val="22"/>
  </w:num>
  <w:num w:numId="30">
    <w:abstractNumId w:val="19"/>
  </w:num>
  <w:num w:numId="31">
    <w:abstractNumId w:val="12"/>
  </w:num>
  <w:num w:numId="32">
    <w:abstractNumId w:val="5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removePersonalInformation/>
  <w:removeDateAndTime/>
  <w:embedSystemFonts/>
  <w:hideSpellingErrors/>
  <w:hideGrammaticalErrors/>
  <w:activeWritingStyle w:appName="MSWord" w:lang="fr-FR" w:vendorID="9" w:dllVersion="512" w:checkStyle="1"/>
  <w:activeWritingStyle w:appName="MSWord" w:lang="en-GB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1054"/>
    <w:rsid w:val="00001EE8"/>
    <w:rsid w:val="00034512"/>
    <w:rsid w:val="00060D44"/>
    <w:rsid w:val="00076D78"/>
    <w:rsid w:val="00076EAD"/>
    <w:rsid w:val="000832C3"/>
    <w:rsid w:val="0008493F"/>
    <w:rsid w:val="00091E9C"/>
    <w:rsid w:val="000946C8"/>
    <w:rsid w:val="000974ED"/>
    <w:rsid w:val="000A543A"/>
    <w:rsid w:val="000B2DDA"/>
    <w:rsid w:val="000B66A6"/>
    <w:rsid w:val="000B72D3"/>
    <w:rsid w:val="000C2A6B"/>
    <w:rsid w:val="000D059B"/>
    <w:rsid w:val="000D717C"/>
    <w:rsid w:val="000F0FF9"/>
    <w:rsid w:val="00100902"/>
    <w:rsid w:val="0011320B"/>
    <w:rsid w:val="00120278"/>
    <w:rsid w:val="0012204E"/>
    <w:rsid w:val="00122139"/>
    <w:rsid w:val="0012335D"/>
    <w:rsid w:val="00133FF8"/>
    <w:rsid w:val="0015312E"/>
    <w:rsid w:val="0015315D"/>
    <w:rsid w:val="0018025E"/>
    <w:rsid w:val="00187EAA"/>
    <w:rsid w:val="001901BD"/>
    <w:rsid w:val="001949C6"/>
    <w:rsid w:val="00194E14"/>
    <w:rsid w:val="001B2C08"/>
    <w:rsid w:val="001B61CE"/>
    <w:rsid w:val="001C188F"/>
    <w:rsid w:val="001C5C09"/>
    <w:rsid w:val="001D521E"/>
    <w:rsid w:val="001D5572"/>
    <w:rsid w:val="001E72D3"/>
    <w:rsid w:val="001F4A1D"/>
    <w:rsid w:val="00205B06"/>
    <w:rsid w:val="002147D3"/>
    <w:rsid w:val="00220A65"/>
    <w:rsid w:val="002221D2"/>
    <w:rsid w:val="0022615C"/>
    <w:rsid w:val="0023201D"/>
    <w:rsid w:val="00237917"/>
    <w:rsid w:val="002407D3"/>
    <w:rsid w:val="002418B3"/>
    <w:rsid w:val="00243BAC"/>
    <w:rsid w:val="00256F2C"/>
    <w:rsid w:val="00276CC6"/>
    <w:rsid w:val="0028516F"/>
    <w:rsid w:val="002930AE"/>
    <w:rsid w:val="002969D9"/>
    <w:rsid w:val="002A2AA1"/>
    <w:rsid w:val="002C37CC"/>
    <w:rsid w:val="002C3A77"/>
    <w:rsid w:val="002D0BFF"/>
    <w:rsid w:val="002D3427"/>
    <w:rsid w:val="002D5627"/>
    <w:rsid w:val="002E4591"/>
    <w:rsid w:val="002F7625"/>
    <w:rsid w:val="00301083"/>
    <w:rsid w:val="00304BC5"/>
    <w:rsid w:val="00311A7F"/>
    <w:rsid w:val="0032649C"/>
    <w:rsid w:val="003411BA"/>
    <w:rsid w:val="0034232A"/>
    <w:rsid w:val="003759D2"/>
    <w:rsid w:val="0037659A"/>
    <w:rsid w:val="0037744A"/>
    <w:rsid w:val="003824AF"/>
    <w:rsid w:val="00383842"/>
    <w:rsid w:val="0039570D"/>
    <w:rsid w:val="003A6CD2"/>
    <w:rsid w:val="003B26E8"/>
    <w:rsid w:val="003B5B3B"/>
    <w:rsid w:val="003E4D73"/>
    <w:rsid w:val="003E580D"/>
    <w:rsid w:val="004161F6"/>
    <w:rsid w:val="00431613"/>
    <w:rsid w:val="00431A6A"/>
    <w:rsid w:val="00442780"/>
    <w:rsid w:val="0044696D"/>
    <w:rsid w:val="00446E80"/>
    <w:rsid w:val="0045474A"/>
    <w:rsid w:val="00462F96"/>
    <w:rsid w:val="00467397"/>
    <w:rsid w:val="004717C5"/>
    <w:rsid w:val="004728D8"/>
    <w:rsid w:val="004747B4"/>
    <w:rsid w:val="00494B29"/>
    <w:rsid w:val="004A0B2F"/>
    <w:rsid w:val="004B119F"/>
    <w:rsid w:val="004B42D9"/>
    <w:rsid w:val="004B5BD0"/>
    <w:rsid w:val="004C1AE0"/>
    <w:rsid w:val="004C3B30"/>
    <w:rsid w:val="004E2159"/>
    <w:rsid w:val="004E2D7E"/>
    <w:rsid w:val="004E3B4D"/>
    <w:rsid w:val="004F1837"/>
    <w:rsid w:val="00500285"/>
    <w:rsid w:val="005109FB"/>
    <w:rsid w:val="005163C1"/>
    <w:rsid w:val="00525DF6"/>
    <w:rsid w:val="005264D4"/>
    <w:rsid w:val="005314F1"/>
    <w:rsid w:val="00543B51"/>
    <w:rsid w:val="005517D1"/>
    <w:rsid w:val="005605DB"/>
    <w:rsid w:val="00561597"/>
    <w:rsid w:val="005731B9"/>
    <w:rsid w:val="0057459E"/>
    <w:rsid w:val="0057560F"/>
    <w:rsid w:val="0059471A"/>
    <w:rsid w:val="005A3ADC"/>
    <w:rsid w:val="005A5D28"/>
    <w:rsid w:val="005B3B7D"/>
    <w:rsid w:val="005B66B1"/>
    <w:rsid w:val="005E36CC"/>
    <w:rsid w:val="005F56A8"/>
    <w:rsid w:val="005F5C01"/>
    <w:rsid w:val="00601DD1"/>
    <w:rsid w:val="006057AA"/>
    <w:rsid w:val="00606B73"/>
    <w:rsid w:val="00611960"/>
    <w:rsid w:val="00613A54"/>
    <w:rsid w:val="00615346"/>
    <w:rsid w:val="0063209E"/>
    <w:rsid w:val="006336B5"/>
    <w:rsid w:val="00641B2C"/>
    <w:rsid w:val="0065094E"/>
    <w:rsid w:val="0065648F"/>
    <w:rsid w:val="006604DD"/>
    <w:rsid w:val="00677B8C"/>
    <w:rsid w:val="00682180"/>
    <w:rsid w:val="00683D9D"/>
    <w:rsid w:val="00686766"/>
    <w:rsid w:val="0069716B"/>
    <w:rsid w:val="006D0609"/>
    <w:rsid w:val="006E0137"/>
    <w:rsid w:val="006E03B6"/>
    <w:rsid w:val="006E380B"/>
    <w:rsid w:val="006E3C07"/>
    <w:rsid w:val="006F4400"/>
    <w:rsid w:val="006F7090"/>
    <w:rsid w:val="00703BF1"/>
    <w:rsid w:val="007138F6"/>
    <w:rsid w:val="007154B9"/>
    <w:rsid w:val="007472D0"/>
    <w:rsid w:val="0074763F"/>
    <w:rsid w:val="00761E20"/>
    <w:rsid w:val="0076644B"/>
    <w:rsid w:val="00767B48"/>
    <w:rsid w:val="00770685"/>
    <w:rsid w:val="007710D5"/>
    <w:rsid w:val="00775828"/>
    <w:rsid w:val="0078165E"/>
    <w:rsid w:val="007B30E6"/>
    <w:rsid w:val="007C01AC"/>
    <w:rsid w:val="007D4720"/>
    <w:rsid w:val="007D7BB4"/>
    <w:rsid w:val="007E697F"/>
    <w:rsid w:val="007F1F7E"/>
    <w:rsid w:val="00847DBA"/>
    <w:rsid w:val="00851054"/>
    <w:rsid w:val="00854083"/>
    <w:rsid w:val="00855113"/>
    <w:rsid w:val="00885A1D"/>
    <w:rsid w:val="00886494"/>
    <w:rsid w:val="0089014D"/>
    <w:rsid w:val="008913DE"/>
    <w:rsid w:val="00896447"/>
    <w:rsid w:val="008A1256"/>
    <w:rsid w:val="008A504A"/>
    <w:rsid w:val="008A61C9"/>
    <w:rsid w:val="008B00D9"/>
    <w:rsid w:val="008B0412"/>
    <w:rsid w:val="008B1798"/>
    <w:rsid w:val="008B3F2E"/>
    <w:rsid w:val="008C0333"/>
    <w:rsid w:val="008D4774"/>
    <w:rsid w:val="008D59AA"/>
    <w:rsid w:val="008E4BD7"/>
    <w:rsid w:val="008F4709"/>
    <w:rsid w:val="00905E7B"/>
    <w:rsid w:val="00906B3F"/>
    <w:rsid w:val="00916940"/>
    <w:rsid w:val="00923C8D"/>
    <w:rsid w:val="009412ED"/>
    <w:rsid w:val="00944996"/>
    <w:rsid w:val="00953039"/>
    <w:rsid w:val="009761F5"/>
    <w:rsid w:val="00982801"/>
    <w:rsid w:val="009840C5"/>
    <w:rsid w:val="009847AA"/>
    <w:rsid w:val="00993E78"/>
    <w:rsid w:val="00997B26"/>
    <w:rsid w:val="009A3603"/>
    <w:rsid w:val="009B35E8"/>
    <w:rsid w:val="009C6F95"/>
    <w:rsid w:val="009D0E74"/>
    <w:rsid w:val="009D4575"/>
    <w:rsid w:val="009E2915"/>
    <w:rsid w:val="009E733C"/>
    <w:rsid w:val="009F021E"/>
    <w:rsid w:val="009F6A06"/>
    <w:rsid w:val="00A045AB"/>
    <w:rsid w:val="00A0501B"/>
    <w:rsid w:val="00A101A3"/>
    <w:rsid w:val="00A138BA"/>
    <w:rsid w:val="00A1793B"/>
    <w:rsid w:val="00A20658"/>
    <w:rsid w:val="00A43D17"/>
    <w:rsid w:val="00A5375B"/>
    <w:rsid w:val="00A75872"/>
    <w:rsid w:val="00A82E20"/>
    <w:rsid w:val="00A84B12"/>
    <w:rsid w:val="00A87691"/>
    <w:rsid w:val="00A87903"/>
    <w:rsid w:val="00AB7EA6"/>
    <w:rsid w:val="00AC5936"/>
    <w:rsid w:val="00AD26E6"/>
    <w:rsid w:val="00AD3CBB"/>
    <w:rsid w:val="00AE0814"/>
    <w:rsid w:val="00AE1BCE"/>
    <w:rsid w:val="00AE4AE1"/>
    <w:rsid w:val="00AF2084"/>
    <w:rsid w:val="00AF23DE"/>
    <w:rsid w:val="00AF2AF4"/>
    <w:rsid w:val="00B03E7E"/>
    <w:rsid w:val="00B17D1E"/>
    <w:rsid w:val="00B23836"/>
    <w:rsid w:val="00B43D3B"/>
    <w:rsid w:val="00B53D5E"/>
    <w:rsid w:val="00B570F1"/>
    <w:rsid w:val="00B648F4"/>
    <w:rsid w:val="00B727A5"/>
    <w:rsid w:val="00B73AD6"/>
    <w:rsid w:val="00B76694"/>
    <w:rsid w:val="00B77975"/>
    <w:rsid w:val="00B77A06"/>
    <w:rsid w:val="00B83AFE"/>
    <w:rsid w:val="00B85962"/>
    <w:rsid w:val="00B90607"/>
    <w:rsid w:val="00B96BC4"/>
    <w:rsid w:val="00BA463E"/>
    <w:rsid w:val="00BA67B3"/>
    <w:rsid w:val="00BB2519"/>
    <w:rsid w:val="00BB6C0A"/>
    <w:rsid w:val="00BC7120"/>
    <w:rsid w:val="00BD0D86"/>
    <w:rsid w:val="00BD5D95"/>
    <w:rsid w:val="00BF2A3F"/>
    <w:rsid w:val="00BF2FCF"/>
    <w:rsid w:val="00C04E6A"/>
    <w:rsid w:val="00C06E74"/>
    <w:rsid w:val="00C074D2"/>
    <w:rsid w:val="00C12633"/>
    <w:rsid w:val="00C1741C"/>
    <w:rsid w:val="00C209A0"/>
    <w:rsid w:val="00C327F1"/>
    <w:rsid w:val="00C35DFE"/>
    <w:rsid w:val="00C3698E"/>
    <w:rsid w:val="00C37553"/>
    <w:rsid w:val="00C41B10"/>
    <w:rsid w:val="00C448D9"/>
    <w:rsid w:val="00C468AC"/>
    <w:rsid w:val="00C46F65"/>
    <w:rsid w:val="00C4735D"/>
    <w:rsid w:val="00C51ECE"/>
    <w:rsid w:val="00C5683B"/>
    <w:rsid w:val="00C57AA8"/>
    <w:rsid w:val="00C634FC"/>
    <w:rsid w:val="00C662F7"/>
    <w:rsid w:val="00C91301"/>
    <w:rsid w:val="00C9695D"/>
    <w:rsid w:val="00C9794F"/>
    <w:rsid w:val="00CA03AB"/>
    <w:rsid w:val="00CB6FE8"/>
    <w:rsid w:val="00CC67B9"/>
    <w:rsid w:val="00CC6EED"/>
    <w:rsid w:val="00CC77B4"/>
    <w:rsid w:val="00CD0AB8"/>
    <w:rsid w:val="00CE63FA"/>
    <w:rsid w:val="00D01B3B"/>
    <w:rsid w:val="00D052FE"/>
    <w:rsid w:val="00D12EFE"/>
    <w:rsid w:val="00D154B7"/>
    <w:rsid w:val="00D25647"/>
    <w:rsid w:val="00D327D4"/>
    <w:rsid w:val="00D32BC2"/>
    <w:rsid w:val="00D4418A"/>
    <w:rsid w:val="00D5096F"/>
    <w:rsid w:val="00D5762C"/>
    <w:rsid w:val="00D7519F"/>
    <w:rsid w:val="00D75E24"/>
    <w:rsid w:val="00D7758D"/>
    <w:rsid w:val="00D80151"/>
    <w:rsid w:val="00D9198C"/>
    <w:rsid w:val="00DA08A9"/>
    <w:rsid w:val="00DA26E9"/>
    <w:rsid w:val="00DA2966"/>
    <w:rsid w:val="00DA55E0"/>
    <w:rsid w:val="00DD3D98"/>
    <w:rsid w:val="00DE1705"/>
    <w:rsid w:val="00DE3FD5"/>
    <w:rsid w:val="00DF53F2"/>
    <w:rsid w:val="00E0123F"/>
    <w:rsid w:val="00E01A13"/>
    <w:rsid w:val="00E023AC"/>
    <w:rsid w:val="00E111A5"/>
    <w:rsid w:val="00E15DA6"/>
    <w:rsid w:val="00E4391A"/>
    <w:rsid w:val="00E44D69"/>
    <w:rsid w:val="00E44E4A"/>
    <w:rsid w:val="00E540A3"/>
    <w:rsid w:val="00E66362"/>
    <w:rsid w:val="00E70EFB"/>
    <w:rsid w:val="00E72323"/>
    <w:rsid w:val="00E761C7"/>
    <w:rsid w:val="00E840CC"/>
    <w:rsid w:val="00E85619"/>
    <w:rsid w:val="00E86374"/>
    <w:rsid w:val="00E91C19"/>
    <w:rsid w:val="00EA2660"/>
    <w:rsid w:val="00EB09ED"/>
    <w:rsid w:val="00EB4B67"/>
    <w:rsid w:val="00EB573A"/>
    <w:rsid w:val="00EB7EC4"/>
    <w:rsid w:val="00EC0E0D"/>
    <w:rsid w:val="00EC1C56"/>
    <w:rsid w:val="00ED1B5F"/>
    <w:rsid w:val="00EE5D63"/>
    <w:rsid w:val="00EF3FE2"/>
    <w:rsid w:val="00F01C7E"/>
    <w:rsid w:val="00F1083C"/>
    <w:rsid w:val="00F12E68"/>
    <w:rsid w:val="00F16FC5"/>
    <w:rsid w:val="00F24C58"/>
    <w:rsid w:val="00F51AD1"/>
    <w:rsid w:val="00F61312"/>
    <w:rsid w:val="00F61854"/>
    <w:rsid w:val="00F61B0B"/>
    <w:rsid w:val="00F93BAC"/>
    <w:rsid w:val="00F960A7"/>
    <w:rsid w:val="00FA08A8"/>
    <w:rsid w:val="00FB163D"/>
    <w:rsid w:val="00FD0EB7"/>
    <w:rsid w:val="00FD198E"/>
    <w:rsid w:val="00FD578B"/>
    <w:rsid w:val="00FD7213"/>
    <w:rsid w:val="00FE14C4"/>
    <w:rsid w:val="00FF4CF5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State"/>
  <w:shapeDefaults>
    <o:shapedefaults v:ext="edit" spidmax="2050">
      <o:colormenu v:ext="edit" fillcolor="#fc9"/>
    </o:shapedefaults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jc w:val="both"/>
    </w:pPr>
    <w:rPr>
      <w:sz w:val="24"/>
      <w:lang w:val="en-GB" w:eastAsia="fr-FR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jc w:val="center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120" w:after="6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60" w:after="60"/>
      <w:ind w:left="284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widowControl w:val="0"/>
      <w:outlineLvl w:val="3"/>
    </w:pPr>
    <w:rPr>
      <w:rFonts w:ascii="Courier" w:hAnsi="Courier"/>
      <w:snapToGrid w:val="0"/>
      <w:lang w:val="en-US" w:eastAsia="en-US"/>
    </w:rPr>
  </w:style>
  <w:style w:type="paragraph" w:styleId="Heading5">
    <w:name w:val="heading 5"/>
    <w:basedOn w:val="Normal"/>
    <w:next w:val="Normal"/>
    <w:qFormat/>
    <w:pPr>
      <w:widowControl w:val="0"/>
      <w:outlineLvl w:val="4"/>
    </w:pPr>
    <w:rPr>
      <w:rFonts w:ascii="Courier" w:hAnsi="Courier"/>
      <w:snapToGrid w:val="0"/>
      <w:lang w:val="en-US" w:eastAsia="en-US"/>
    </w:rPr>
  </w:style>
  <w:style w:type="paragraph" w:styleId="Heading6">
    <w:name w:val="heading 6"/>
    <w:basedOn w:val="Normal"/>
    <w:next w:val="Normal"/>
    <w:qFormat/>
    <w:pPr>
      <w:widowControl w:val="0"/>
      <w:outlineLvl w:val="5"/>
    </w:pPr>
    <w:rPr>
      <w:rFonts w:ascii="Courier" w:hAnsi="Courier"/>
      <w:snapToGrid w:val="0"/>
      <w:lang w:val="en-US" w:eastAsia="en-US"/>
    </w:rPr>
  </w:style>
  <w:style w:type="paragraph" w:styleId="Heading7">
    <w:name w:val="heading 7"/>
    <w:basedOn w:val="Normal"/>
    <w:next w:val="Normal"/>
    <w:qFormat/>
    <w:pPr>
      <w:widowControl w:val="0"/>
      <w:outlineLvl w:val="6"/>
    </w:pPr>
    <w:rPr>
      <w:rFonts w:ascii="Courier" w:hAnsi="Courier"/>
      <w:snapToGrid w:val="0"/>
      <w:lang w:val="en-US" w:eastAsia="en-US"/>
    </w:rPr>
  </w:style>
  <w:style w:type="paragraph" w:styleId="Heading8">
    <w:name w:val="heading 8"/>
    <w:basedOn w:val="Normal"/>
    <w:next w:val="Normal"/>
    <w:qFormat/>
    <w:pPr>
      <w:widowControl w:val="0"/>
      <w:outlineLvl w:val="7"/>
    </w:pPr>
    <w:rPr>
      <w:rFonts w:ascii="Courier" w:hAnsi="Courier"/>
      <w:snapToGrid w:val="0"/>
      <w:lang w:val="en-US" w:eastAsia="en-US"/>
    </w:rPr>
  </w:style>
  <w:style w:type="paragraph" w:styleId="Heading9">
    <w:name w:val="heading 9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1056"/>
        <w:tab w:val="left" w:pos="1584"/>
        <w:tab w:val="left" w:pos="2112"/>
        <w:tab w:val="left" w:pos="2880"/>
      </w:tabs>
      <w:ind w:left="-306" w:right="-306"/>
      <w:outlineLvl w:val="8"/>
    </w:pPr>
    <w:rPr>
      <w:i/>
      <w:spacing w:val="-2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JuPara">
    <w:name w:val="Ju_Para"/>
    <w:basedOn w:val="Normal"/>
    <w:link w:val="JuParaChar"/>
    <w:pPr>
      <w:ind w:firstLine="284"/>
    </w:pPr>
  </w:style>
  <w:style w:type="paragraph" w:customStyle="1" w:styleId="JuHIRoman">
    <w:name w:val="Ju_H_I_Roman"/>
    <w:basedOn w:val="JuHHead"/>
    <w:next w:val="JuPara"/>
    <w:pPr>
      <w:spacing w:before="360"/>
      <w:ind w:left="403" w:hanging="403"/>
    </w:pPr>
    <w:rPr>
      <w:sz w:val="24"/>
    </w:rPr>
  </w:style>
  <w:style w:type="paragraph" w:customStyle="1" w:styleId="JuHHead">
    <w:name w:val="Ju_H_Head"/>
    <w:basedOn w:val="Normal"/>
    <w:next w:val="JuPara"/>
    <w:pPr>
      <w:keepNext/>
      <w:keepLines/>
      <w:spacing w:before="720" w:after="240"/>
    </w:pPr>
    <w:rPr>
      <w:sz w:val="28"/>
    </w:rPr>
  </w:style>
  <w:style w:type="paragraph" w:styleId="Footer">
    <w:name w:val="footer"/>
    <w:basedOn w:val="Normal"/>
    <w:pPr>
      <w:tabs>
        <w:tab w:val="center" w:pos="3686"/>
        <w:tab w:val="right" w:pos="7371"/>
      </w:tabs>
    </w:pPr>
    <w:rPr>
      <w:sz w:val="18"/>
    </w:rPr>
  </w:style>
  <w:style w:type="paragraph" w:customStyle="1" w:styleId="JuJudgesChar">
    <w:name w:val="Ju_Judges Char"/>
    <w:basedOn w:val="Normal"/>
    <w:link w:val="JuJudgesCharChar"/>
    <w:pPr>
      <w:tabs>
        <w:tab w:val="left" w:pos="567"/>
        <w:tab w:val="left" w:pos="1134"/>
      </w:tabs>
      <w:jc w:val="left"/>
    </w:pPr>
  </w:style>
  <w:style w:type="character" w:customStyle="1" w:styleId="JuNames">
    <w:name w:val="Ju_Names"/>
    <w:basedOn w:val="DefaultParagraphFont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JuHA">
    <w:name w:val="Ju_H_A"/>
    <w:basedOn w:val="JuHIRoman"/>
    <w:next w:val="JuPara"/>
    <w:autoRedefine/>
    <w:rsid w:val="002C3A77"/>
    <w:pPr>
      <w:ind w:left="635"/>
    </w:pPr>
    <w:rPr>
      <w:b/>
    </w:rPr>
  </w:style>
  <w:style w:type="paragraph" w:customStyle="1" w:styleId="JuQuot">
    <w:name w:val="Ju_Quot"/>
    <w:basedOn w:val="JuPara"/>
    <w:link w:val="JuQuotChar"/>
    <w:pPr>
      <w:tabs>
        <w:tab w:val="left" w:pos="851"/>
      </w:tabs>
      <w:spacing w:before="120" w:after="120"/>
      <w:ind w:left="403" w:firstLine="176"/>
    </w:pPr>
    <w:rPr>
      <w:sz w:val="20"/>
    </w:rPr>
  </w:style>
  <w:style w:type="paragraph" w:customStyle="1" w:styleId="JuSignedChar">
    <w:name w:val="Ju_Signed Char"/>
    <w:basedOn w:val="Normal"/>
    <w:next w:val="JuParaLast"/>
    <w:link w:val="JuSignedCharChar"/>
    <w:rsid w:val="00D327D4"/>
    <w:pPr>
      <w:tabs>
        <w:tab w:val="center" w:pos="851"/>
        <w:tab w:val="center" w:pos="6521"/>
      </w:tabs>
      <w:jc w:val="left"/>
    </w:pPr>
  </w:style>
  <w:style w:type="paragraph" w:customStyle="1" w:styleId="JuParaLast">
    <w:name w:val="Ju_Para_Last"/>
    <w:basedOn w:val="JuPara"/>
    <w:next w:val="JuPara"/>
    <w:pPr>
      <w:spacing w:before="240"/>
      <w:ind w:firstLine="288"/>
    </w:pPr>
  </w:style>
  <w:style w:type="paragraph" w:customStyle="1" w:styleId="JuCase">
    <w:name w:val="Ju_Case"/>
    <w:basedOn w:val="JuPara"/>
    <w:next w:val="JuPara"/>
    <w:rPr>
      <w:b/>
    </w:rPr>
  </w:style>
  <w:style w:type="paragraph" w:customStyle="1" w:styleId="JuList">
    <w:name w:val="Ju_List"/>
    <w:basedOn w:val="JuPara"/>
    <w:pPr>
      <w:tabs>
        <w:tab w:val="left" w:pos="340"/>
      </w:tabs>
      <w:ind w:left="340" w:hanging="340"/>
    </w:pPr>
  </w:style>
  <w:style w:type="paragraph" w:customStyle="1" w:styleId="JuHArticle">
    <w:name w:val="Ju_H_Article"/>
    <w:basedOn w:val="JuHa0"/>
    <w:next w:val="JuQuot"/>
    <w:pPr>
      <w:ind w:left="0" w:firstLine="0"/>
      <w:jc w:val="center"/>
    </w:pPr>
  </w:style>
  <w:style w:type="paragraph" w:customStyle="1" w:styleId="JuHa0">
    <w:name w:val="Ju_H_a"/>
    <w:basedOn w:val="JuHA"/>
    <w:next w:val="JuPara"/>
    <w:pPr>
      <w:spacing w:before="240" w:after="120"/>
      <w:ind w:left="1038"/>
    </w:pPr>
    <w:rPr>
      <w:sz w:val="20"/>
    </w:rPr>
  </w:style>
  <w:style w:type="paragraph" w:customStyle="1" w:styleId="JuQuotList">
    <w:name w:val="Ju_Quot_List"/>
    <w:basedOn w:val="JuQuot"/>
    <w:pPr>
      <w:tabs>
        <w:tab w:val="clear" w:pos="851"/>
        <w:tab w:val="left" w:pos="1021"/>
      </w:tabs>
      <w:ind w:left="567" w:firstLine="0"/>
    </w:pPr>
  </w:style>
  <w:style w:type="paragraph" w:customStyle="1" w:styleId="JuCourtChar">
    <w:name w:val="Ju_Court Char"/>
    <w:basedOn w:val="JuJudgesChar"/>
    <w:link w:val="JuCourtCharChar"/>
    <w:rsid w:val="000B72D3"/>
    <w:pPr>
      <w:tabs>
        <w:tab w:val="clear" w:pos="567"/>
        <w:tab w:val="clear" w:pos="1134"/>
        <w:tab w:val="left" w:pos="907"/>
        <w:tab w:val="left" w:pos="1701"/>
        <w:tab w:val="right" w:pos="7371"/>
      </w:tabs>
      <w:ind w:left="397" w:hanging="397"/>
    </w:pPr>
    <w:rPr>
      <w:lang w:val="fr-FR"/>
    </w:rPr>
  </w:style>
  <w:style w:type="paragraph" w:customStyle="1" w:styleId="OpiHHead">
    <w:name w:val="Opi_H_Head"/>
    <w:basedOn w:val="JuHHead"/>
    <w:next w:val="OpiPara"/>
    <w:pPr>
      <w:spacing w:before="0"/>
      <w:jc w:val="center"/>
    </w:pPr>
  </w:style>
  <w:style w:type="paragraph" w:customStyle="1" w:styleId="OpiPara">
    <w:name w:val="Opi_Para"/>
    <w:basedOn w:val="JuPara"/>
    <w:link w:val="OpiParaChar"/>
  </w:style>
  <w:style w:type="paragraph" w:customStyle="1" w:styleId="OpiTranslation">
    <w:name w:val="Opi_Translation"/>
    <w:basedOn w:val="OpiHHead"/>
    <w:next w:val="OpiPara"/>
    <w:rsid w:val="005B3B7D"/>
    <w:rPr>
      <w:i/>
      <w:sz w:val="24"/>
    </w:rPr>
  </w:style>
  <w:style w:type="paragraph" w:customStyle="1" w:styleId="OpiQuot">
    <w:name w:val="Opi_Quot"/>
    <w:basedOn w:val="JuQuot"/>
  </w:style>
  <w:style w:type="paragraph" w:customStyle="1" w:styleId="OpiHA">
    <w:name w:val="Opi_H_A"/>
    <w:basedOn w:val="JuHIRoman"/>
    <w:next w:val="OpiPara"/>
    <w:rPr>
      <w:b/>
    </w:rPr>
  </w:style>
  <w:style w:type="paragraph" w:customStyle="1" w:styleId="OpiH1">
    <w:name w:val="Opi_H_1."/>
    <w:basedOn w:val="OpiHA"/>
    <w:next w:val="OpiPara"/>
    <w:pPr>
      <w:spacing w:before="240" w:after="120"/>
      <w:ind w:left="635"/>
    </w:pPr>
    <w:rPr>
      <w:b w:val="0"/>
      <w:i/>
    </w:rPr>
  </w:style>
  <w:style w:type="paragraph" w:customStyle="1" w:styleId="JuH1">
    <w:name w:val="Ju_H_1."/>
    <w:basedOn w:val="JuHA"/>
    <w:next w:val="JuPara"/>
    <w:autoRedefine/>
    <w:rsid w:val="002C3A77"/>
    <w:pPr>
      <w:spacing w:before="240" w:after="120"/>
      <w:ind w:left="834"/>
    </w:pPr>
    <w:rPr>
      <w:b w:val="0"/>
      <w:i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JuHi">
    <w:name w:val="Ju_H_i"/>
    <w:basedOn w:val="JuHa0"/>
    <w:next w:val="JuPara"/>
    <w:pPr>
      <w:ind w:left="1236"/>
    </w:pPr>
    <w:rPr>
      <w:b w:val="0"/>
      <w:i/>
    </w:rPr>
  </w:style>
  <w:style w:type="paragraph" w:styleId="Header">
    <w:name w:val="header"/>
    <w:basedOn w:val="Normal"/>
    <w:pPr>
      <w:tabs>
        <w:tab w:val="center" w:pos="3686"/>
        <w:tab w:val="right" w:pos="7371"/>
      </w:tabs>
    </w:pPr>
  </w:style>
  <w:style w:type="character" w:styleId="PageNumber">
    <w:name w:val="page number"/>
    <w:basedOn w:val="DefaultParagraphFont"/>
  </w:style>
  <w:style w:type="paragraph" w:customStyle="1" w:styleId="JuLista">
    <w:name w:val="Ju_List_a"/>
    <w:basedOn w:val="JuList"/>
    <w:pPr>
      <w:tabs>
        <w:tab w:val="left" w:pos="691"/>
      </w:tabs>
      <w:ind w:left="346" w:firstLine="0"/>
    </w:pPr>
  </w:style>
  <w:style w:type="paragraph" w:customStyle="1" w:styleId="JuHalpha">
    <w:name w:val="Ju_H_alpha"/>
    <w:basedOn w:val="JuHi"/>
    <w:next w:val="JuPara"/>
    <w:pPr>
      <w:ind w:left="1441"/>
    </w:pPr>
    <w:rPr>
      <w:i w:val="0"/>
    </w:rPr>
  </w:style>
  <w:style w:type="paragraph" w:customStyle="1" w:styleId="JuListi">
    <w:name w:val="Ju_List_i"/>
    <w:basedOn w:val="JuLista"/>
    <w:pPr>
      <w:tabs>
        <w:tab w:val="clear" w:pos="340"/>
        <w:tab w:val="clear" w:pos="691"/>
        <w:tab w:val="left" w:pos="686"/>
        <w:tab w:val="right" w:pos="992"/>
        <w:tab w:val="left" w:pos="1134"/>
      </w:tabs>
      <w:ind w:left="692"/>
    </w:pPr>
  </w:style>
  <w:style w:type="paragraph" w:customStyle="1" w:styleId="OpiHa0">
    <w:name w:val="Opi_H_a"/>
    <w:basedOn w:val="OpiHA"/>
    <w:next w:val="OpiPara"/>
    <w:pPr>
      <w:spacing w:before="240" w:after="120"/>
      <w:ind w:left="834"/>
    </w:pPr>
    <w:rPr>
      <w:sz w:val="20"/>
    </w:rPr>
  </w:style>
  <w:style w:type="paragraph" w:customStyle="1" w:styleId="OpiHi">
    <w:name w:val="Opi_H_i"/>
    <w:basedOn w:val="OpiHa0"/>
    <w:next w:val="OpiPara"/>
    <w:pPr>
      <w:ind w:left="1038"/>
    </w:pPr>
    <w:rPr>
      <w:b w:val="0"/>
      <w:i/>
    </w:rPr>
  </w:style>
  <w:style w:type="paragraph" w:customStyle="1" w:styleId="JuH">
    <w:name w:val="Ju_H_–"/>
    <w:basedOn w:val="JuHalpha"/>
    <w:next w:val="JuPara"/>
    <w:pPr>
      <w:ind w:left="1639"/>
    </w:pPr>
    <w:rPr>
      <w:i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JuInitialled">
    <w:name w:val="Ju_Initialled"/>
    <w:basedOn w:val="JuSignedChar"/>
    <w:pPr>
      <w:tabs>
        <w:tab w:val="clear" w:pos="851"/>
        <w:tab w:val="clear" w:pos="6521"/>
      </w:tabs>
      <w:jc w:val="right"/>
    </w:pPr>
    <w:rPr>
      <w:lang w:val="fr-FR"/>
    </w:rPr>
  </w:style>
  <w:style w:type="paragraph" w:customStyle="1" w:styleId="JuHeader">
    <w:name w:val="Ju_Header"/>
    <w:basedOn w:val="Header"/>
    <w:pPr>
      <w:jc w:val="left"/>
    </w:pPr>
    <w:rPr>
      <w:sz w:val="18"/>
    </w:rPr>
  </w:style>
  <w:style w:type="paragraph" w:customStyle="1" w:styleId="OpiCommission">
    <w:name w:val="Opi_Commission"/>
    <w:basedOn w:val="JuJudgesChar"/>
    <w:pPr>
      <w:tabs>
        <w:tab w:val="clear" w:pos="567"/>
        <w:tab w:val="clear" w:pos="1134"/>
        <w:tab w:val="left" w:pos="1814"/>
        <w:tab w:val="left" w:pos="2381"/>
        <w:tab w:val="left" w:pos="3119"/>
      </w:tabs>
      <w:ind w:left="1418"/>
    </w:pPr>
    <w:rPr>
      <w:sz w:val="20"/>
    </w:rPr>
  </w:style>
  <w:style w:type="paragraph" w:customStyle="1" w:styleId="OpiConclusion">
    <w:name w:val="Opi_Conclusion"/>
    <w:basedOn w:val="OpiPara"/>
    <w:next w:val="OpiPara"/>
    <w:pPr>
      <w:keepNext/>
      <w:keepLines/>
      <w:spacing w:before="360" w:after="120"/>
      <w:ind w:firstLine="0"/>
    </w:pPr>
    <w:rPr>
      <w:i/>
    </w:rPr>
  </w:style>
  <w:style w:type="paragraph" w:customStyle="1" w:styleId="OpiHCommission">
    <w:name w:val="Opi_H_Commission"/>
    <w:basedOn w:val="OpiTranslation"/>
    <w:next w:val="OpiPara"/>
    <w:pPr>
      <w:spacing w:before="480"/>
      <w:ind w:left="1418"/>
      <w:jc w:val="left"/>
    </w:pPr>
    <w:rPr>
      <w:sz w:val="20"/>
    </w:rPr>
  </w:style>
  <w:style w:type="paragraph" w:customStyle="1" w:styleId="OpiHOpinion">
    <w:name w:val="Opi_H_Opinion"/>
    <w:basedOn w:val="OpiHHead"/>
    <w:next w:val="OpiPara"/>
    <w:pPr>
      <w:spacing w:before="240"/>
    </w:pPr>
    <w:rPr>
      <w:b/>
    </w:rPr>
  </w:style>
  <w:style w:type="paragraph" w:customStyle="1" w:styleId="OpiList">
    <w:name w:val="Opi_List"/>
    <w:basedOn w:val="JuList"/>
  </w:style>
  <w:style w:type="character" w:customStyle="1" w:styleId="OpiNames">
    <w:name w:val="Opi_Names"/>
    <w:basedOn w:val="JuNames"/>
    <w:rPr>
      <w:rFonts w:ascii="Times New Roman" w:hAnsi="Times New Roman"/>
      <w:smallCaps/>
      <w:noProof w:val="0"/>
      <w:sz w:val="20"/>
      <w:vertAlign w:val="baseline"/>
      <w:lang w:val="fr-FR"/>
    </w:rPr>
  </w:style>
  <w:style w:type="character" w:customStyle="1" w:styleId="OpiNamesSignature">
    <w:name w:val="Opi_Names_Signature"/>
    <w:basedOn w:val="JuNames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OpiQuotList">
    <w:name w:val="Opi_Quot_List"/>
    <w:basedOn w:val="JuQuotList"/>
  </w:style>
  <w:style w:type="paragraph" w:customStyle="1" w:styleId="OpiSigned">
    <w:name w:val="Opi_Signed"/>
    <w:basedOn w:val="JuSignedChar"/>
    <w:pPr>
      <w:tabs>
        <w:tab w:val="clear" w:pos="851"/>
        <w:tab w:val="clear" w:pos="6521"/>
        <w:tab w:val="center" w:pos="1418"/>
        <w:tab w:val="center" w:pos="5954"/>
      </w:tabs>
    </w:pPr>
  </w:style>
  <w:style w:type="paragraph" w:customStyle="1" w:styleId="DecHTitle">
    <w:name w:val="Dec_H_Title"/>
    <w:basedOn w:val="JuHHead"/>
    <w:next w:val="DecHCase"/>
    <w:pPr>
      <w:spacing w:before="0"/>
      <w:jc w:val="center"/>
    </w:pPr>
  </w:style>
  <w:style w:type="paragraph" w:customStyle="1" w:styleId="DecHCase">
    <w:name w:val="Dec_H_Case"/>
    <w:basedOn w:val="DecHTitle"/>
    <w:next w:val="JuPara"/>
    <w:rPr>
      <w:sz w:val="24"/>
    </w:rPr>
  </w:style>
  <w:style w:type="paragraph" w:customStyle="1" w:styleId="DecList">
    <w:name w:val="Dec_List"/>
    <w:basedOn w:val="JuList"/>
    <w:pPr>
      <w:spacing w:before="240"/>
      <w:ind w:left="284" w:firstLine="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pPr>
      <w:suppressAutoHyphens w:val="0"/>
    </w:pPr>
  </w:style>
  <w:style w:type="character" w:customStyle="1" w:styleId="JuJudgesCharChar">
    <w:name w:val="Ju_Judges Char Char"/>
    <w:basedOn w:val="DefaultParagraphFont"/>
    <w:link w:val="JuJudgesChar"/>
    <w:rsid w:val="00A0501B"/>
    <w:rPr>
      <w:sz w:val="24"/>
      <w:lang w:val="fr-FR" w:eastAsia="fr-FR" w:bidi="ar-SA"/>
    </w:rPr>
  </w:style>
  <w:style w:type="character" w:customStyle="1" w:styleId="JuCourtCharChar">
    <w:name w:val="Ju_Court Char Char"/>
    <w:basedOn w:val="JuJudgesCharChar"/>
    <w:link w:val="JuCourtChar"/>
    <w:rsid w:val="000B72D3"/>
    <w:rPr>
      <w:sz w:val="24"/>
      <w:lang w:val="fr-FR" w:eastAsia="fr-FR" w:bidi="ar-SA"/>
    </w:rPr>
  </w:style>
  <w:style w:type="character" w:customStyle="1" w:styleId="JuSignedCharChar">
    <w:name w:val="Ju_Signed Char Char"/>
    <w:basedOn w:val="DefaultParagraphFont"/>
    <w:link w:val="JuSignedChar"/>
    <w:rsid w:val="00D327D4"/>
    <w:rPr>
      <w:sz w:val="24"/>
      <w:lang w:val="fr-FR" w:eastAsia="fr-FR" w:bidi="ar-SA"/>
    </w:rPr>
  </w:style>
  <w:style w:type="character" w:customStyle="1" w:styleId="JuParaChar">
    <w:name w:val="Ju_Para Char"/>
    <w:basedOn w:val="DefaultParagraphFont"/>
    <w:link w:val="JuPara"/>
    <w:rsid w:val="004C3B30"/>
    <w:rPr>
      <w:sz w:val="24"/>
      <w:lang w:val="fr-FR" w:eastAsia="fr-FR" w:bidi="ar-SA"/>
    </w:rPr>
  </w:style>
  <w:style w:type="character" w:customStyle="1" w:styleId="JuQuotChar">
    <w:name w:val="Ju_Quot Char"/>
    <w:basedOn w:val="JuParaChar"/>
    <w:link w:val="JuQuot"/>
    <w:rsid w:val="005517D1"/>
    <w:rPr>
      <w:sz w:val="24"/>
      <w:lang w:val="fr-FR" w:eastAsia="fr-FR" w:bidi="ar-SA"/>
    </w:rPr>
  </w:style>
  <w:style w:type="paragraph" w:customStyle="1" w:styleId="JuJudges">
    <w:name w:val="Ju_Judges"/>
    <w:basedOn w:val="Normal"/>
    <w:link w:val="JuJudgesChar1"/>
    <w:rsid w:val="00CC67B9"/>
    <w:pPr>
      <w:tabs>
        <w:tab w:val="left" w:pos="567"/>
        <w:tab w:val="left" w:pos="1134"/>
      </w:tabs>
      <w:jc w:val="left"/>
    </w:pPr>
  </w:style>
  <w:style w:type="character" w:customStyle="1" w:styleId="JuJudgesChar1">
    <w:name w:val="Ju_Judges Char1"/>
    <w:basedOn w:val="DefaultParagraphFont"/>
    <w:link w:val="JuJudges"/>
    <w:rsid w:val="00CC67B9"/>
    <w:rPr>
      <w:sz w:val="24"/>
      <w:lang w:val="fr-FR" w:eastAsia="fr-FR" w:bidi="ar-SA"/>
    </w:rPr>
  </w:style>
  <w:style w:type="character" w:customStyle="1" w:styleId="OpiParaChar">
    <w:name w:val="Opi_Para Char"/>
    <w:basedOn w:val="JuParaChar"/>
    <w:link w:val="OpiPara"/>
    <w:rsid w:val="008D4774"/>
    <w:rPr>
      <w:sz w:val="24"/>
      <w:lang w:val="fr-FR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10" Type="http://schemas.openxmlformats.org/officeDocument/2006/relationships/header" Target="header4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71CC04-EF4E-4A01-935E-671A439FF288}"/>
</file>

<file path=customXml/itemProps2.xml><?xml version="1.0" encoding="utf-8"?>
<ds:datastoreItem xmlns:ds="http://schemas.openxmlformats.org/officeDocument/2006/customXml" ds:itemID="{2B4D25B2-4437-4B87-B96F-546AA3035B75}"/>
</file>

<file path=customXml/itemProps3.xml><?xml version="1.0" encoding="utf-8"?>
<ds:datastoreItem xmlns:ds="http://schemas.openxmlformats.org/officeDocument/2006/customXml" ds:itemID="{3DF01172-E369-4970-ABF1-86DC26302B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14392</Words>
  <Characters>82039</Characters>
  <Application>Microsoft Office Word</Application>
  <DocSecurity>0</DocSecurity>
  <Lines>683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96239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période transitoire</dc:subject>
  <dc:creator>AEBY</dc:creator>
  <cp:keywords/>
  <cp:lastModifiedBy/>
  <cp:revision>8</cp:revision>
  <cp:lastPrinted>2001-05-02T14:47:00Z</cp:lastPrinted>
  <dcterms:created xsi:type="dcterms:W3CDTF">2022-11-09T09:24:00Z</dcterms:created>
  <dcterms:modified xsi:type="dcterms:W3CDTF">2022-11-09T09:24:00Z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0x010100558EB02BDB9E204AB350EDD385B68E10</vt:lpwstr>
  </property>
</Properties>
</file>