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8.xml" ContentType="application/vnd.openxmlformats-officedocument.wordprocessingml.header+xml"/>
  <Override PartName="/word/header11.xml" ContentType="application/vnd.openxmlformats-officedocument.wordprocessingml.header+xml"/>
  <Override PartName="/word/header10.xml" ContentType="application/vnd.openxmlformats-officedocument.wordprocessingml.header+xml"/>
  <Override PartName="/word/header9.xml" ContentType="application/vnd.openxmlformats-officedocument.wordprocessingml.header+xml"/>
  <Override PartName="/word/header8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7.xml" ContentType="application/vnd.openxmlformats-officedocument.wordprocessingml.header+xml"/>
  <Override PartName="/word/header6.xml" ContentType="application/vnd.openxmlformats-officedocument.wordprocessingml.header+xml"/>
  <Override PartName="/word/header5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4C3" w:rsidP="00A014C3" w:rsidRDefault="00A014C3">
      <w:pPr>
        <w:jc w:val="center"/>
      </w:pPr>
      <w:bookmarkStart w:name="_GoBack" w:id="0"/>
      <w:bookmarkEnd w:id="0"/>
    </w:p>
    <w:p w:rsidR="00A014C3" w:rsidP="00A014C3" w:rsidRDefault="00A014C3">
      <w:pPr>
        <w:jc w:val="center"/>
      </w:pPr>
    </w:p>
    <w:p w:rsidRPr="007157AF" w:rsidR="00A014C3" w:rsidP="00A014C3" w:rsidRDefault="00A014C3">
      <w:pPr>
        <w:jc w:val="center"/>
      </w:pPr>
    </w:p>
    <w:p w:rsidRPr="00A014C3" w:rsidR="00A014C3" w:rsidP="00A014C3" w:rsidRDefault="00A014C3">
      <w:pPr>
        <w:jc w:val="center"/>
        <w:rPr>
          <w:lang w:val="en-GB"/>
        </w:rPr>
      </w:pPr>
      <w:r>
        <w:rPr>
          <w:lang w:val="en-GB"/>
        </w:rPr>
        <w:t>COURT (PLENARY)</w:t>
      </w:r>
    </w:p>
    <w:p w:rsidRPr="00A014C3" w:rsidR="00A014C3" w:rsidP="00A014C3" w:rsidRDefault="00A014C3">
      <w:pPr>
        <w:jc w:val="center"/>
        <w:rPr>
          <w:lang w:val="en-GB"/>
        </w:rPr>
      </w:pPr>
    </w:p>
    <w:p w:rsidRPr="00A014C3" w:rsidR="00A014C3" w:rsidP="00A014C3" w:rsidRDefault="00A014C3">
      <w:pPr>
        <w:jc w:val="center"/>
        <w:rPr>
          <w:lang w:val="en-GB"/>
        </w:rPr>
      </w:pPr>
    </w:p>
    <w:p w:rsidRPr="00A014C3" w:rsidR="00A014C3" w:rsidP="00A014C3" w:rsidRDefault="00A014C3">
      <w:pPr>
        <w:jc w:val="center"/>
        <w:rPr>
          <w:lang w:val="en-GB"/>
        </w:rPr>
      </w:pPr>
    </w:p>
    <w:p w:rsidRPr="00A014C3" w:rsidR="00A014C3" w:rsidP="00A014C3" w:rsidRDefault="00A014C3">
      <w:pPr>
        <w:jc w:val="center"/>
        <w:rPr>
          <w:lang w:val="en-GB"/>
        </w:rPr>
      </w:pPr>
    </w:p>
    <w:p w:rsidRPr="00A014C3" w:rsidR="00A014C3" w:rsidP="00A014C3" w:rsidRDefault="00A014C3">
      <w:pPr>
        <w:jc w:val="center"/>
        <w:rPr>
          <w:lang w:val="en-GB"/>
        </w:rPr>
      </w:pPr>
    </w:p>
    <w:p w:rsidRPr="00A014C3" w:rsidR="00A014C3" w:rsidP="00A014C3" w:rsidRDefault="00A014C3">
      <w:pPr>
        <w:jc w:val="center"/>
        <w:rPr>
          <w:lang w:val="en-GB"/>
        </w:rPr>
      </w:pPr>
    </w:p>
    <w:p w:rsidRPr="003F31B5" w:rsidR="003015FF" w:rsidP="00A014C3" w:rsidRDefault="00A014C3">
      <w:pPr>
        <w:jc w:val="center"/>
        <w:rPr>
          <w:b/>
          <w:lang w:val="en-GB"/>
        </w:rPr>
      </w:pPr>
      <w:bookmarkStart w:name="To" w:id="1"/>
      <w:r w:rsidRPr="00A014C3">
        <w:rPr>
          <w:b/>
          <w:lang w:val="en-GB"/>
        </w:rPr>
        <w:t>CASE OF</w:t>
      </w:r>
      <w:bookmarkEnd w:id="1"/>
      <w:r w:rsidR="004300DA">
        <w:rPr>
          <w:b/>
          <w:lang w:val="en-GB"/>
        </w:rPr>
        <w:t xml:space="preserve"> </w:t>
      </w:r>
      <w:r w:rsidRPr="003F31B5" w:rsidR="003F31B5">
        <w:rPr>
          <w:b/>
          <w:lang w:val="en-GB"/>
        </w:rPr>
        <w:t xml:space="preserve">ENGEL AND OTHERS v. THE </w:t>
      </w:r>
      <w:smartTag w:uri="urn:schemas-microsoft-com:office:smarttags" w:element="place">
        <w:smartTag w:uri="urn:schemas-microsoft-com:office:smarttags" w:element="country-region">
          <w:r w:rsidR="003F31B5" w:rsidRPr="003F31B5">
            <w:rPr>
              <w:b/>
              <w:lang w:val="en-GB"/>
            </w:rPr>
            <w:t>NETHERLANDS</w:t>
          </w:r>
        </w:smartTag>
      </w:smartTag>
    </w:p>
    <w:p w:rsidRPr="003015FF" w:rsidR="003015FF" w:rsidP="003015FF" w:rsidRDefault="003015FF">
      <w:pPr>
        <w:jc w:val="center"/>
        <w:rPr>
          <w:lang w:val="en-GB"/>
        </w:rPr>
      </w:pPr>
    </w:p>
    <w:p w:rsidRPr="003015FF" w:rsidR="003015FF" w:rsidP="003015FF" w:rsidRDefault="003015FF">
      <w:pPr>
        <w:jc w:val="center"/>
        <w:rPr>
          <w:i/>
          <w:iCs/>
          <w:lang w:val="en-GB"/>
        </w:rPr>
      </w:pPr>
      <w:r w:rsidRPr="003015FF">
        <w:rPr>
          <w:i/>
          <w:iCs/>
          <w:lang w:val="en-GB"/>
        </w:rPr>
        <w:t xml:space="preserve">(Application no. </w:t>
      </w:r>
      <w:r w:rsidRPr="00547818" w:rsidR="00BC5E68">
        <w:rPr>
          <w:i/>
          <w:color w:val="000000"/>
          <w:szCs w:val="24"/>
          <w:lang w:val="en-GB"/>
        </w:rPr>
        <w:t>5100/71; 5101/71; 5102/71; 5354/72; 5370/72</w:t>
      </w:r>
      <w:r w:rsidRPr="00547818">
        <w:rPr>
          <w:i/>
          <w:lang w:val="en-GB"/>
        </w:rPr>
        <w:t>)</w:t>
      </w:r>
    </w:p>
    <w:p w:rsidRPr="003015FF" w:rsidR="003015FF" w:rsidP="003015FF" w:rsidRDefault="003015FF">
      <w:pPr>
        <w:pStyle w:val="JuCase"/>
        <w:jc w:val="center"/>
        <w:rPr>
          <w:b w:val="0"/>
          <w:lang w:val="en-GB"/>
        </w:rPr>
      </w:pPr>
    </w:p>
    <w:p w:rsidRPr="003015FF" w:rsidR="003015FF" w:rsidP="003015FF" w:rsidRDefault="003015FF">
      <w:pPr>
        <w:pStyle w:val="JuPara"/>
        <w:rPr>
          <w:lang w:val="en-GB"/>
        </w:rPr>
      </w:pPr>
    </w:p>
    <w:p w:rsidRPr="003015FF" w:rsidR="003015FF" w:rsidP="003015FF" w:rsidRDefault="003015FF">
      <w:pPr>
        <w:pStyle w:val="JuPara"/>
        <w:rPr>
          <w:lang w:val="en-GB"/>
        </w:rPr>
      </w:pPr>
    </w:p>
    <w:p w:rsidRPr="003015FF" w:rsidR="003015FF" w:rsidP="003015FF" w:rsidRDefault="003015FF">
      <w:pPr>
        <w:pStyle w:val="JuPara"/>
        <w:rPr>
          <w:lang w:val="en-GB"/>
        </w:rPr>
      </w:pPr>
    </w:p>
    <w:p w:rsidRPr="003015FF" w:rsidR="003015FF" w:rsidP="003015FF" w:rsidRDefault="003015FF">
      <w:pPr>
        <w:pStyle w:val="JuPara"/>
        <w:rPr>
          <w:lang w:val="en-GB"/>
        </w:rPr>
      </w:pPr>
    </w:p>
    <w:p w:rsidRPr="003015FF" w:rsidR="003015FF" w:rsidP="003015FF" w:rsidRDefault="003015FF">
      <w:pPr>
        <w:pStyle w:val="JuPara"/>
        <w:rPr>
          <w:lang w:val="en-GB"/>
        </w:rPr>
      </w:pPr>
    </w:p>
    <w:p w:rsidRPr="003015FF" w:rsidR="003015FF" w:rsidP="003015FF" w:rsidRDefault="003015FF">
      <w:pPr>
        <w:pStyle w:val="JuPara"/>
        <w:jc w:val="center"/>
        <w:rPr>
          <w:lang w:val="en-GB"/>
        </w:rPr>
      </w:pPr>
      <w:r w:rsidRPr="003015FF">
        <w:rPr>
          <w:lang w:val="en-GB"/>
        </w:rPr>
        <w:t>JUDGMENT</w:t>
      </w:r>
    </w:p>
    <w:p w:rsidRPr="003015FF" w:rsidR="003015FF" w:rsidP="003015FF" w:rsidRDefault="003015FF">
      <w:pPr>
        <w:pStyle w:val="JuPara"/>
        <w:jc w:val="center"/>
        <w:rPr>
          <w:lang w:val="en-GB"/>
        </w:rPr>
      </w:pPr>
    </w:p>
    <w:p w:rsidRPr="003015FF" w:rsidR="003015FF" w:rsidP="003015FF" w:rsidRDefault="003015FF">
      <w:pPr>
        <w:pStyle w:val="JuPara"/>
        <w:jc w:val="center"/>
        <w:rPr>
          <w:lang w:val="en-GB"/>
        </w:rPr>
      </w:pPr>
    </w:p>
    <w:p w:rsidRPr="003015FF" w:rsidR="003015FF" w:rsidP="003015FF" w:rsidRDefault="003015FF">
      <w:pPr>
        <w:pStyle w:val="JuPara"/>
        <w:jc w:val="center"/>
        <w:rPr>
          <w:lang w:val="en-GB"/>
        </w:rPr>
      </w:pPr>
    </w:p>
    <w:p w:rsidRPr="003015FF" w:rsidR="003015FF" w:rsidP="003015FF" w:rsidRDefault="003015FF">
      <w:pPr>
        <w:pStyle w:val="JuPara"/>
        <w:jc w:val="center"/>
        <w:rPr>
          <w:lang w:val="en-GB"/>
        </w:rPr>
      </w:pPr>
      <w:smartTag w:uri="urn:schemas-microsoft-com:office:smarttags" w:element="place">
        <w:smartTag w:uri="urn:schemas-microsoft-com:office:smarttags" w:element="City">
          <w:r w:rsidRPr="003015FF">
            <w:rPr>
              <w:lang w:val="en-GB"/>
            </w:rPr>
            <w:t>STRASBOURG</w:t>
          </w:r>
        </w:smartTag>
      </w:smartTag>
    </w:p>
    <w:p w:rsidRPr="003015FF" w:rsidR="003015FF" w:rsidP="003015FF" w:rsidRDefault="003015FF">
      <w:pPr>
        <w:pStyle w:val="JuPara"/>
        <w:jc w:val="center"/>
        <w:rPr>
          <w:lang w:val="en-GB"/>
        </w:rPr>
      </w:pPr>
    </w:p>
    <w:p w:rsidRPr="003015FF" w:rsidR="003015FF" w:rsidP="003015FF" w:rsidRDefault="008D1DAE">
      <w:pPr>
        <w:pStyle w:val="JuPara"/>
        <w:jc w:val="center"/>
        <w:rPr>
          <w:lang w:val="en-GB"/>
        </w:rPr>
      </w:pPr>
      <w:smartTag w:uri="urn:schemas-microsoft-com:office:smarttags" w:element="date">
        <w:smartTagPr>
          <w:attr w:name="Year" w:val="1976"/>
          <w:attr w:name="Day" w:val="8"/>
          <w:attr w:name="Month" w:val="6"/>
        </w:smartTagPr>
        <w:r>
          <w:rPr>
            <w:lang w:val="en-GB"/>
          </w:rPr>
          <w:t>8 June</w:t>
        </w:r>
        <w:r w:rsidR="003F31B5">
          <w:rPr>
            <w:lang w:val="en-GB"/>
          </w:rPr>
          <w:t xml:space="preserve"> 1976</w:t>
        </w:r>
      </w:smartTag>
    </w:p>
    <w:p w:rsidRPr="003015FF" w:rsidR="003015FF" w:rsidP="003015FF" w:rsidRDefault="003015FF">
      <w:pPr>
        <w:pStyle w:val="JuPara"/>
        <w:jc w:val="center"/>
        <w:rPr>
          <w:lang w:val="en-GB"/>
        </w:rPr>
      </w:pPr>
    </w:p>
    <w:p w:rsidR="00DB7019" w:rsidP="003015FF" w:rsidRDefault="00DB7019">
      <w:pPr>
        <w:pStyle w:val="JuCase"/>
        <w:rPr>
          <w:lang w:val="en-GB"/>
        </w:rPr>
        <w:sectPr w:rsidR="00DB7019" w:rsidSect="00A9186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noEndnote/>
          <w:titlePg/>
        </w:sectPr>
      </w:pPr>
    </w:p>
    <w:p w:rsidRPr="00C9659B" w:rsidR="00C9659B" w:rsidP="00C9659B" w:rsidRDefault="00DB7019">
      <w:pPr>
        <w:rPr>
          <w:lang w:val="en-GB"/>
        </w:rPr>
      </w:pPr>
      <w:r w:rsidRPr="004300DA">
        <w:rPr>
          <w:lang w:val="en-GB"/>
        </w:rPr>
        <w:br w:type="page"/>
      </w:r>
    </w:p>
    <w:p w:rsidRPr="00C9659B" w:rsidR="00C9659B" w:rsidP="009459F7" w:rsidRDefault="00C9659B">
      <w:pPr>
        <w:pStyle w:val="JuCase"/>
        <w:rPr>
          <w:lang w:val="en-GB"/>
        </w:rPr>
      </w:pPr>
      <w:r w:rsidRPr="00C9659B">
        <w:rPr>
          <w:lang w:val="en-GB"/>
        </w:rPr>
        <w:t>In the case of Engel and others,</w:t>
      </w:r>
    </w:p>
    <w:p w:rsidRPr="00C9659B" w:rsidR="00C9659B" w:rsidP="009459F7" w:rsidRDefault="00C9659B">
      <w:pPr>
        <w:pStyle w:val="JuPara"/>
        <w:rPr>
          <w:lang w:val="en-GB"/>
        </w:rPr>
      </w:pPr>
      <w:r w:rsidRPr="00C9659B">
        <w:rPr>
          <w:lang w:val="en-GB"/>
        </w:rPr>
        <w:t>The European Court of Human Rights, taking its decision in plenary</w:t>
      </w:r>
      <w:r w:rsidR="009459F7">
        <w:rPr>
          <w:lang w:val="en-GB"/>
        </w:rPr>
        <w:t xml:space="preserve"> </w:t>
      </w:r>
      <w:r w:rsidRPr="00C9659B">
        <w:rPr>
          <w:lang w:val="en-GB"/>
        </w:rPr>
        <w:t>session in application of Rule 48 of the Rules of Court and composed</w:t>
      </w:r>
      <w:r w:rsidR="009459F7">
        <w:rPr>
          <w:lang w:val="en-GB"/>
        </w:rPr>
        <w:t xml:space="preserve"> </w:t>
      </w:r>
      <w:r w:rsidRPr="00C9659B">
        <w:rPr>
          <w:lang w:val="en-GB"/>
        </w:rPr>
        <w:t>of the following judges:</w:t>
      </w:r>
    </w:p>
    <w:p w:rsidRPr="009459F7" w:rsidR="00C9659B" w:rsidP="002E1A79" w:rsidRDefault="002E1A79">
      <w:pPr>
        <w:tabs>
          <w:tab w:val="left" w:pos="567"/>
          <w:tab w:val="left" w:pos="1134"/>
        </w:tabs>
        <w:rPr>
          <w:lang w:val="de-DE"/>
        </w:rPr>
      </w:pPr>
      <w:r w:rsidRPr="00547818">
        <w:rPr>
          <w:rStyle w:val="JuJudgesChar"/>
          <w:lang w:val="en-GB"/>
        </w:rPr>
        <w:tab/>
      </w:r>
      <w:r w:rsidRPr="00547818" w:rsidR="00C9659B">
        <w:rPr>
          <w:rStyle w:val="JuJudgesChar"/>
          <w:lang w:val="en-GB"/>
        </w:rPr>
        <w:t xml:space="preserve">MM. </w:t>
      </w:r>
      <w:r w:rsidRPr="00547818">
        <w:rPr>
          <w:rStyle w:val="JuJudgesChar"/>
          <w:lang w:val="en-GB"/>
        </w:rPr>
        <w:tab/>
      </w:r>
      <w:r w:rsidRPr="00547818" w:rsidR="00C9659B">
        <w:rPr>
          <w:rStyle w:val="JuJudgesChar"/>
          <w:lang w:val="en-GB"/>
        </w:rPr>
        <w:t>H.</w:t>
      </w:r>
      <w:r w:rsidRPr="009459F7" w:rsidR="00C9659B">
        <w:rPr>
          <w:lang w:val="de-DE"/>
        </w:rPr>
        <w:t xml:space="preserve"> </w:t>
      </w:r>
      <w:r w:rsidRPr="00547818" w:rsidR="00C9659B">
        <w:rPr>
          <w:rStyle w:val="JuNames"/>
          <w:lang w:val="en-GB"/>
        </w:rPr>
        <w:t>MOSLER</w:t>
      </w:r>
      <w:r w:rsidRPr="009459F7" w:rsidR="00C9659B">
        <w:rPr>
          <w:lang w:val="de-DE"/>
        </w:rPr>
        <w:t xml:space="preserve">, </w:t>
      </w:r>
      <w:r w:rsidRPr="00B0286C" w:rsidR="00C9659B">
        <w:rPr>
          <w:rStyle w:val="JuJudgesItalicChar"/>
          <w:lang w:val="en-GB"/>
        </w:rPr>
        <w:t>President</w:t>
      </w:r>
      <w:r w:rsidRPr="009459F7" w:rsidR="00C9659B">
        <w:rPr>
          <w:lang w:val="de-DE"/>
        </w:rPr>
        <w:t>,</w:t>
      </w:r>
    </w:p>
    <w:p w:rsidRPr="009459F7" w:rsidR="00C9659B" w:rsidP="002E1A79" w:rsidRDefault="002E1A79">
      <w:pPr>
        <w:tabs>
          <w:tab w:val="left" w:pos="1134"/>
        </w:tabs>
        <w:rPr>
          <w:lang w:val="de-DE"/>
        </w:rPr>
      </w:pPr>
      <w:r>
        <w:rPr>
          <w:lang w:val="de-DE"/>
        </w:rPr>
        <w:tab/>
      </w:r>
      <w:r w:rsidRPr="00547818" w:rsidR="00C9659B">
        <w:rPr>
          <w:rStyle w:val="JuJudgesChar"/>
          <w:lang w:val="en-GB"/>
        </w:rPr>
        <w:t>A.</w:t>
      </w:r>
      <w:r w:rsidRPr="009459F7" w:rsidR="00C9659B">
        <w:rPr>
          <w:lang w:val="de-DE"/>
        </w:rPr>
        <w:t xml:space="preserve"> </w:t>
      </w:r>
      <w:r w:rsidRPr="00547818" w:rsidR="00C9659B">
        <w:rPr>
          <w:rStyle w:val="JuNames"/>
          <w:lang w:val="en-GB"/>
        </w:rPr>
        <w:t>VERDROSS</w:t>
      </w:r>
      <w:r w:rsidRPr="009459F7" w:rsidR="00C9659B">
        <w:rPr>
          <w:lang w:val="de-DE"/>
        </w:rPr>
        <w:t>,</w:t>
      </w:r>
    </w:p>
    <w:p w:rsidRPr="009459F7" w:rsidR="00C9659B" w:rsidP="002E1A79" w:rsidRDefault="002E1A79">
      <w:pPr>
        <w:tabs>
          <w:tab w:val="left" w:pos="1134"/>
        </w:tabs>
        <w:rPr>
          <w:lang w:val="de-DE"/>
        </w:rPr>
      </w:pPr>
      <w:r>
        <w:rPr>
          <w:lang w:val="de-DE"/>
        </w:rPr>
        <w:tab/>
      </w:r>
      <w:r w:rsidRPr="00B0286C" w:rsidR="00C9659B">
        <w:rPr>
          <w:rStyle w:val="JuJudgesChar"/>
        </w:rPr>
        <w:t>M.</w:t>
      </w:r>
      <w:r w:rsidRPr="009459F7" w:rsidR="00C9659B">
        <w:rPr>
          <w:lang w:val="de-DE"/>
        </w:rPr>
        <w:t xml:space="preserve"> </w:t>
      </w:r>
      <w:r w:rsidRPr="00B0286C" w:rsidR="00C9659B">
        <w:rPr>
          <w:rStyle w:val="JuNames"/>
        </w:rPr>
        <w:t>ZEKIA</w:t>
      </w:r>
      <w:r w:rsidRPr="009459F7" w:rsidR="00C9659B">
        <w:rPr>
          <w:lang w:val="de-DE"/>
        </w:rPr>
        <w:t>,</w:t>
      </w:r>
    </w:p>
    <w:p w:rsidRPr="00C9659B" w:rsidR="00C9659B" w:rsidP="002E1A79" w:rsidRDefault="002E1A79">
      <w:pPr>
        <w:tabs>
          <w:tab w:val="left" w:pos="1134"/>
        </w:tabs>
        <w:rPr>
          <w:lang w:val="it-IT"/>
        </w:rPr>
      </w:pPr>
      <w:r>
        <w:rPr>
          <w:lang w:val="it-IT"/>
        </w:rPr>
        <w:tab/>
      </w:r>
      <w:r w:rsidRPr="00B0286C" w:rsidR="00C9659B">
        <w:rPr>
          <w:rStyle w:val="JuJudgesChar"/>
        </w:rPr>
        <w:t>J.</w:t>
      </w:r>
      <w:r w:rsidRPr="00C9659B" w:rsidR="00C9659B">
        <w:rPr>
          <w:lang w:val="it-IT"/>
        </w:rPr>
        <w:t xml:space="preserve"> </w:t>
      </w:r>
      <w:r w:rsidRPr="00B0286C" w:rsidR="00C9659B">
        <w:rPr>
          <w:rStyle w:val="JuNames"/>
        </w:rPr>
        <w:t>CREMONA</w:t>
      </w:r>
      <w:r w:rsidRPr="00C9659B" w:rsidR="00C9659B">
        <w:rPr>
          <w:lang w:val="it-IT"/>
        </w:rPr>
        <w:t>,</w:t>
      </w:r>
    </w:p>
    <w:p w:rsidRPr="00C9659B" w:rsidR="00C9659B" w:rsidP="002E1A79" w:rsidRDefault="002E1A79">
      <w:pPr>
        <w:tabs>
          <w:tab w:val="left" w:pos="1134"/>
        </w:tabs>
        <w:rPr>
          <w:lang w:val="it-IT"/>
        </w:rPr>
      </w:pPr>
      <w:r>
        <w:rPr>
          <w:lang w:val="it-IT"/>
        </w:rPr>
        <w:tab/>
      </w:r>
      <w:r w:rsidRPr="00B0286C" w:rsidR="00C9659B">
        <w:rPr>
          <w:rStyle w:val="JuJudgesChar"/>
        </w:rPr>
        <w:t>G.</w:t>
      </w:r>
      <w:r w:rsidRPr="00C9659B" w:rsidR="00C9659B">
        <w:rPr>
          <w:lang w:val="it-IT"/>
        </w:rPr>
        <w:t xml:space="preserve"> </w:t>
      </w:r>
      <w:r w:rsidRPr="00B0286C" w:rsidR="00C9659B">
        <w:rPr>
          <w:rStyle w:val="JuNames"/>
        </w:rPr>
        <w:t>WIARDA</w:t>
      </w:r>
      <w:r w:rsidRPr="00C9659B" w:rsidR="00C9659B">
        <w:rPr>
          <w:lang w:val="it-IT"/>
        </w:rPr>
        <w:t>,</w:t>
      </w:r>
    </w:p>
    <w:p w:rsidRPr="00C9659B" w:rsidR="00C9659B" w:rsidP="002E1A79" w:rsidRDefault="002E1A79">
      <w:pPr>
        <w:tabs>
          <w:tab w:val="left" w:pos="1134"/>
        </w:tabs>
        <w:rPr>
          <w:lang w:val="en-GB"/>
        </w:rPr>
      </w:pPr>
      <w:r w:rsidRPr="00547818">
        <w:tab/>
      </w:r>
      <w:r w:rsidRPr="00547818" w:rsidR="00C9659B">
        <w:rPr>
          <w:rStyle w:val="JuJudgesChar"/>
          <w:lang w:val="en-GB"/>
        </w:rPr>
        <w:t>P.</w:t>
      </w:r>
      <w:r w:rsidRPr="00C9659B" w:rsidR="00C9659B">
        <w:rPr>
          <w:lang w:val="en-GB"/>
        </w:rPr>
        <w:t xml:space="preserve"> </w:t>
      </w:r>
      <w:r w:rsidRPr="00547818" w:rsidR="00C9659B">
        <w:rPr>
          <w:rStyle w:val="JuNames"/>
          <w:lang w:val="en-GB"/>
        </w:rPr>
        <w:t>O</w:t>
      </w:r>
      <w:r w:rsidR="00547818">
        <w:rPr>
          <w:rStyle w:val="JuNames"/>
          <w:lang w:val="en-GB"/>
        </w:rPr>
        <w:t>'</w:t>
      </w:r>
      <w:r w:rsidRPr="00547818" w:rsidR="00C9659B">
        <w:rPr>
          <w:rStyle w:val="JuNames"/>
          <w:lang w:val="en-GB"/>
        </w:rPr>
        <w:t>DONOGHUE</w:t>
      </w:r>
      <w:r w:rsidRPr="00C9659B" w:rsidR="00C9659B">
        <w:rPr>
          <w:lang w:val="en-GB"/>
        </w:rPr>
        <w:t>,</w:t>
      </w:r>
    </w:p>
    <w:p w:rsidRPr="00C9659B" w:rsidR="00C9659B" w:rsidP="002E1A79" w:rsidRDefault="002E1A79">
      <w:pPr>
        <w:tabs>
          <w:tab w:val="left" w:pos="567"/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Mrs. </w:t>
      </w:r>
      <w:r w:rsidRPr="00547818">
        <w:rPr>
          <w:rStyle w:val="JuJudgesChar"/>
          <w:lang w:val="en-GB"/>
        </w:rPr>
        <w:tab/>
      </w:r>
      <w:r w:rsidRPr="00547818" w:rsidR="00C9659B">
        <w:rPr>
          <w:rStyle w:val="JuJudgesChar"/>
          <w:lang w:val="en-GB"/>
        </w:rPr>
        <w:t>H.</w:t>
      </w:r>
      <w:r w:rsidRPr="00C9659B" w:rsidR="00C9659B">
        <w:rPr>
          <w:lang w:val="en-GB"/>
        </w:rPr>
        <w:t xml:space="preserve"> </w:t>
      </w:r>
      <w:r w:rsidRPr="00547818" w:rsidR="00C9659B">
        <w:rPr>
          <w:rStyle w:val="JuNames"/>
          <w:lang w:val="en-GB"/>
        </w:rPr>
        <w:t>PEDERSEN</w:t>
      </w:r>
      <w:r w:rsidRPr="00C9659B" w:rsidR="00C9659B">
        <w:rPr>
          <w:lang w:val="en-GB"/>
        </w:rPr>
        <w:t>,</w:t>
      </w:r>
    </w:p>
    <w:p w:rsidRPr="002E1A79" w:rsidR="00C9659B" w:rsidP="002E1A79" w:rsidRDefault="002E1A79">
      <w:pPr>
        <w:tabs>
          <w:tab w:val="left" w:pos="567"/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MM. </w:t>
      </w:r>
      <w:r w:rsidRPr="00547818">
        <w:rPr>
          <w:rStyle w:val="JuJudgesChar"/>
          <w:lang w:val="en-GB"/>
        </w:rPr>
        <w:tab/>
      </w:r>
      <w:r w:rsidRPr="00547818" w:rsidR="00C9659B">
        <w:rPr>
          <w:rStyle w:val="JuJudgesChar"/>
          <w:lang w:val="en-GB"/>
        </w:rPr>
        <w:t>T.</w:t>
      </w:r>
      <w:r w:rsidRPr="002E1A79" w:rsidR="00C9659B">
        <w:rPr>
          <w:lang w:val="en-GB"/>
        </w:rPr>
        <w:t xml:space="preserve"> </w:t>
      </w:r>
      <w:r w:rsidRPr="00547818" w:rsidR="00C9659B">
        <w:rPr>
          <w:rStyle w:val="JuNames"/>
          <w:lang w:val="en-GB"/>
        </w:rPr>
        <w:t>VILHJÁLMSSON</w:t>
      </w:r>
      <w:r w:rsidRPr="002E1A79" w:rsidR="00C9659B">
        <w:rPr>
          <w:lang w:val="en-GB"/>
        </w:rPr>
        <w:t>,</w:t>
      </w:r>
    </w:p>
    <w:p w:rsidRPr="002E1A79" w:rsidR="00C9659B" w:rsidP="002E1A79" w:rsidRDefault="002E1A79">
      <w:pPr>
        <w:tabs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>S.</w:t>
      </w:r>
      <w:r w:rsidRPr="002E1A79" w:rsidR="00C9659B">
        <w:rPr>
          <w:lang w:val="en-GB"/>
        </w:rPr>
        <w:t xml:space="preserve"> </w:t>
      </w:r>
      <w:r w:rsidRPr="00547818" w:rsidR="00C9659B">
        <w:rPr>
          <w:rStyle w:val="JuNames"/>
          <w:lang w:val="en-GB"/>
        </w:rPr>
        <w:t>PETREN</w:t>
      </w:r>
      <w:r w:rsidRPr="002E1A79" w:rsidR="00C9659B">
        <w:rPr>
          <w:lang w:val="en-GB"/>
        </w:rPr>
        <w:t>,</w:t>
      </w:r>
    </w:p>
    <w:p w:rsidRPr="002E1A79" w:rsidR="00C9659B" w:rsidP="002E1A79" w:rsidRDefault="002E1A79">
      <w:pPr>
        <w:tabs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A. </w:t>
      </w:r>
      <w:r w:rsidRPr="00547818" w:rsidR="00C9659B">
        <w:rPr>
          <w:rStyle w:val="JuNames"/>
          <w:lang w:val="en-GB"/>
        </w:rPr>
        <w:t>BOZER</w:t>
      </w:r>
      <w:r w:rsidRPr="002E1A79" w:rsidR="00C9659B">
        <w:rPr>
          <w:lang w:val="en-GB"/>
        </w:rPr>
        <w:t>,</w:t>
      </w:r>
    </w:p>
    <w:p w:rsidRPr="002E1A79" w:rsidR="00C9659B" w:rsidP="002E1A79" w:rsidRDefault="002E1A79">
      <w:pPr>
        <w:tabs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W. </w:t>
      </w:r>
      <w:r w:rsidRPr="00547818" w:rsidR="00C9659B">
        <w:rPr>
          <w:rStyle w:val="JuNames"/>
          <w:lang w:val="en-GB"/>
        </w:rPr>
        <w:t>GANSHOF VAN DER MEERSCH</w:t>
      </w:r>
      <w:r w:rsidRPr="002E1A79" w:rsidR="00C9659B">
        <w:rPr>
          <w:lang w:val="en-GB"/>
        </w:rPr>
        <w:t>,</w:t>
      </w:r>
    </w:p>
    <w:p w:rsidRPr="002E1A79" w:rsidR="00C9659B" w:rsidP="002E1A79" w:rsidRDefault="002E1A79">
      <w:pPr>
        <w:tabs>
          <w:tab w:val="left" w:pos="567"/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Mrs. </w:t>
      </w:r>
      <w:r w:rsidRPr="00547818">
        <w:rPr>
          <w:rStyle w:val="JuJudgesChar"/>
          <w:lang w:val="en-GB"/>
        </w:rPr>
        <w:tab/>
      </w:r>
      <w:r w:rsidRPr="00547818" w:rsidR="00C9659B">
        <w:rPr>
          <w:rStyle w:val="JuJudgesChar"/>
          <w:lang w:val="en-GB"/>
        </w:rPr>
        <w:t>D.</w:t>
      </w:r>
      <w:r w:rsidRPr="002E1A79" w:rsidR="00C9659B">
        <w:rPr>
          <w:lang w:val="en-GB"/>
        </w:rPr>
        <w:t xml:space="preserve"> </w:t>
      </w:r>
      <w:r w:rsidRPr="00547818" w:rsidR="00C9659B">
        <w:rPr>
          <w:rStyle w:val="JuNames"/>
          <w:lang w:val="en-GB"/>
        </w:rPr>
        <w:t>BINDSCHEDLER-ROBERT</w:t>
      </w:r>
      <w:r w:rsidRPr="002E1A79" w:rsidR="00C9659B">
        <w:rPr>
          <w:lang w:val="en-GB"/>
        </w:rPr>
        <w:t>,</w:t>
      </w:r>
    </w:p>
    <w:p w:rsidRPr="009459F7" w:rsidR="00C9659B" w:rsidP="002E1A79" w:rsidRDefault="002E1A79">
      <w:pPr>
        <w:tabs>
          <w:tab w:val="left" w:pos="567"/>
          <w:tab w:val="left" w:pos="1134"/>
        </w:tabs>
        <w:rPr>
          <w:lang w:val="en-GB"/>
        </w:rPr>
      </w:pPr>
      <w:r>
        <w:rPr>
          <w:lang w:val="en-GB"/>
        </w:rPr>
        <w:tab/>
      </w:r>
      <w:r w:rsidRPr="00547818" w:rsidR="00C9659B">
        <w:rPr>
          <w:rStyle w:val="JuJudgesChar"/>
          <w:lang w:val="en-GB"/>
        </w:rPr>
        <w:t xml:space="preserve">M. </w:t>
      </w:r>
      <w:r w:rsidRPr="00547818">
        <w:rPr>
          <w:rStyle w:val="JuJudgesChar"/>
          <w:lang w:val="en-GB"/>
        </w:rPr>
        <w:tab/>
      </w:r>
      <w:r w:rsidRPr="00B0286C" w:rsidR="00C9659B">
        <w:rPr>
          <w:rStyle w:val="JuJudgesChar"/>
        </w:rPr>
        <w:t>D.</w:t>
      </w:r>
      <w:r w:rsidRPr="009459F7" w:rsidR="00C9659B">
        <w:rPr>
          <w:lang w:val="en-GB"/>
        </w:rPr>
        <w:t xml:space="preserve"> </w:t>
      </w:r>
      <w:r w:rsidRPr="00B0286C" w:rsidR="00C9659B">
        <w:rPr>
          <w:rStyle w:val="JuNames"/>
        </w:rPr>
        <w:t>EVRIGENIS</w:t>
      </w:r>
    </w:p>
    <w:p w:rsidRPr="00C9659B" w:rsidR="00C9659B" w:rsidP="009459F7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and also </w:t>
      </w:r>
      <w:r w:rsidRPr="00547818">
        <w:rPr>
          <w:rStyle w:val="JuJudgesChar"/>
          <w:lang w:val="en-GB"/>
        </w:rPr>
        <w:t>Mr. M.-A.</w:t>
      </w:r>
      <w:r w:rsidRPr="00C9659B">
        <w:rPr>
          <w:lang w:val="en-GB"/>
        </w:rPr>
        <w:t xml:space="preserve"> </w:t>
      </w:r>
      <w:r w:rsidRPr="00547818">
        <w:rPr>
          <w:rStyle w:val="JuNames"/>
          <w:lang w:val="en-GB"/>
        </w:rPr>
        <w:t>EISSEN</w:t>
      </w:r>
      <w:r w:rsidRPr="00C9659B">
        <w:rPr>
          <w:lang w:val="en-GB"/>
        </w:rPr>
        <w:t xml:space="preserve">, </w:t>
      </w:r>
      <w:r w:rsidRPr="00B0286C">
        <w:rPr>
          <w:rStyle w:val="JuJudgesItalicChar"/>
          <w:lang w:val="en-GB"/>
        </w:rPr>
        <w:t>Registrar</w:t>
      </w:r>
      <w:r w:rsidRPr="00C9659B">
        <w:rPr>
          <w:lang w:val="en-GB"/>
        </w:rPr>
        <w:t xml:space="preserve">, and </w:t>
      </w:r>
      <w:r w:rsidRPr="00547818">
        <w:rPr>
          <w:rStyle w:val="JuJudgesChar"/>
          <w:lang w:val="en-GB"/>
        </w:rPr>
        <w:t>Mr. H.</w:t>
      </w:r>
      <w:r w:rsidRPr="00C9659B">
        <w:rPr>
          <w:lang w:val="en-GB"/>
        </w:rPr>
        <w:t xml:space="preserve"> </w:t>
      </w:r>
      <w:r w:rsidRPr="00547818">
        <w:rPr>
          <w:rStyle w:val="JuNames"/>
          <w:lang w:val="en-GB"/>
        </w:rPr>
        <w:t>PETZOLD</w:t>
      </w:r>
      <w:r w:rsidRPr="00C9659B">
        <w:rPr>
          <w:lang w:val="en-GB"/>
        </w:rPr>
        <w:t>,</w:t>
      </w:r>
      <w:r w:rsidR="009459F7">
        <w:rPr>
          <w:lang w:val="en-GB"/>
        </w:rPr>
        <w:t xml:space="preserve"> </w:t>
      </w:r>
      <w:r w:rsidRPr="00B0286C">
        <w:rPr>
          <w:rStyle w:val="JuJudgesItalicChar"/>
          <w:lang w:val="en-GB"/>
        </w:rPr>
        <w:t>Deputy</w:t>
      </w:r>
      <w:r w:rsidRPr="00547818">
        <w:rPr>
          <w:rStyle w:val="JuJudgesItalicChar"/>
          <w:lang w:val="en-GB"/>
        </w:rPr>
        <w:t xml:space="preserve"> </w:t>
      </w:r>
      <w:r w:rsidRPr="00B0286C">
        <w:rPr>
          <w:rStyle w:val="JuJudgesItalicChar"/>
          <w:lang w:val="en-GB"/>
        </w:rPr>
        <w:t>Registrar</w:t>
      </w:r>
      <w:r w:rsidRPr="00C9659B">
        <w:rPr>
          <w:lang w:val="en-GB"/>
        </w:rPr>
        <w:t>,</w:t>
      </w:r>
    </w:p>
    <w:p w:rsidRPr="00C9659B" w:rsidR="00C9659B" w:rsidP="009459F7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Having deliberated in private on 30 and </w:t>
      </w:r>
      <w:smartTag w:uri="urn:schemas-microsoft-com:office:smarttags" w:element="date">
        <w:smartTagPr>
          <w:attr w:name="Year" w:val="1975"/>
          <w:attr w:name="Day" w:val="31"/>
          <w:attr w:name="Month" w:val="10"/>
        </w:smartTagPr>
        <w:r w:rsidRPr="00C9659B">
          <w:rPr>
            <w:lang w:val="en-GB"/>
          </w:rPr>
          <w:t>31 October 1975</w:t>
        </w:r>
      </w:smartTag>
      <w:r w:rsidRPr="00C9659B">
        <w:rPr>
          <w:lang w:val="en-GB"/>
        </w:rPr>
        <w:t>, from 20 to</w:t>
      </w:r>
      <w:r w:rsidR="009459F7">
        <w:rPr>
          <w:lang w:val="en-GB"/>
        </w:rPr>
        <w:t xml:space="preserve"> </w:t>
      </w:r>
      <w:r w:rsidRPr="00C9659B">
        <w:rPr>
          <w:lang w:val="en-GB"/>
        </w:rPr>
        <w:t xml:space="preserve">22 January and from 26 to </w:t>
      </w:r>
      <w:smartTag w:uri="urn:schemas-microsoft-com:office:smarttags" w:element="date">
        <w:smartTagPr>
          <w:attr w:name="Year" w:val="1976"/>
          <w:attr w:name="Day" w:val="30"/>
          <w:attr w:name="Month" w:val="4"/>
        </w:smartTagPr>
        <w:r w:rsidRPr="00C9659B">
          <w:rPr>
            <w:lang w:val="en-GB"/>
          </w:rPr>
          <w:t>30 April 1976</w:t>
        </w:r>
      </w:smartTag>
      <w:r w:rsidRPr="00C9659B">
        <w:rPr>
          <w:lang w:val="en-GB"/>
        </w:rPr>
        <w:t>,</w:t>
      </w:r>
    </w:p>
    <w:p w:rsidRPr="00C9659B" w:rsidR="00C9659B" w:rsidP="009459F7" w:rsidRDefault="00C9659B">
      <w:pPr>
        <w:pStyle w:val="JuPara"/>
        <w:rPr>
          <w:lang w:val="en-GB"/>
        </w:rPr>
      </w:pPr>
      <w:r w:rsidRPr="00C9659B">
        <w:rPr>
          <w:lang w:val="en-GB"/>
        </w:rPr>
        <w:t>Delivers the following judgment, which was adopted on the</w:t>
      </w:r>
      <w:r w:rsidR="009459F7">
        <w:rPr>
          <w:lang w:val="en-GB"/>
        </w:rPr>
        <w:t xml:space="preserve"> </w:t>
      </w:r>
      <w:r w:rsidRPr="00C9659B">
        <w:rPr>
          <w:lang w:val="en-GB"/>
        </w:rPr>
        <w:t>last-mentioned date:</w:t>
      </w:r>
    </w:p>
    <w:p w:rsidRPr="00C9659B" w:rsidR="00C9659B" w:rsidP="00495960" w:rsidRDefault="00C9659B">
      <w:pPr>
        <w:pStyle w:val="JuHHead"/>
        <w:rPr>
          <w:lang w:val="en-GB"/>
        </w:rPr>
      </w:pPr>
      <w:r w:rsidRPr="00C9659B">
        <w:rPr>
          <w:lang w:val="en-GB"/>
        </w:rPr>
        <w:t>PROCEDURE</w:t>
      </w:r>
    </w:p>
    <w:p w:rsidRPr="00495960" w:rsidR="00C9659B" w:rsidP="001C7C18" w:rsidRDefault="00C9659B">
      <w:pPr>
        <w:pStyle w:val="JuPara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case of Engel and others was referred to the Court by the</w:t>
      </w:r>
      <w:r w:rsidR="00495960">
        <w:rPr>
          <w:lang w:val="en-GB"/>
        </w:rPr>
        <w:t xml:space="preserve"> </w:t>
      </w:r>
      <w:r w:rsidRPr="00C9659B">
        <w:rPr>
          <w:lang w:val="en-GB"/>
        </w:rPr>
        <w:t>European Commission of Human Rights (hereinafter referred to as "the</w:t>
      </w:r>
      <w:r w:rsidR="00495960">
        <w:rPr>
          <w:lang w:val="en-GB"/>
        </w:rPr>
        <w:t xml:space="preserve"> </w:t>
      </w:r>
      <w:r w:rsidRPr="00C9659B">
        <w:rPr>
          <w:lang w:val="en-GB"/>
        </w:rPr>
        <w:t xml:space="preserve">Commission") and by the Government of the Kingdom of the </w:t>
      </w:r>
      <w:smartTag w:uri="urn:schemas-microsoft-com:office:smarttags" w:element="place">
        <w:smartTag w:uri="urn:schemas-microsoft-com:office:smarttags" w:element="country-region">
          <w:r w:rsidRPr="00C9659B">
            <w:rPr>
              <w:lang w:val="en-GB"/>
            </w:rPr>
            <w:t>Netherlands</w:t>
          </w:r>
        </w:smartTag>
      </w:smartTag>
      <w:r w:rsidR="00495960">
        <w:rPr>
          <w:lang w:val="en-GB"/>
        </w:rPr>
        <w:t xml:space="preserve"> </w:t>
      </w:r>
      <w:r w:rsidRPr="00C9659B">
        <w:rPr>
          <w:lang w:val="en-GB"/>
        </w:rPr>
        <w:t>(hereinafter referred to as "the Government").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case originated in</w:t>
      </w:r>
      <w:r w:rsidR="00495960">
        <w:rPr>
          <w:lang w:val="en-GB"/>
        </w:rPr>
        <w:t xml:space="preserve"> </w:t>
      </w:r>
      <w:r w:rsidRPr="00C9659B">
        <w:rPr>
          <w:lang w:val="en-GB"/>
        </w:rPr>
        <w:t>five applications against the Kingdom of the Netherlands which were</w:t>
      </w:r>
      <w:r w:rsidR="00495960">
        <w:rPr>
          <w:lang w:val="en-GB"/>
        </w:rPr>
        <w:t xml:space="preserve"> </w:t>
      </w:r>
      <w:r w:rsidRPr="00C9659B">
        <w:rPr>
          <w:lang w:val="en-GB"/>
        </w:rPr>
        <w:t>lodged with the Commission in 1971 by Cornelis J.M. Engel,</w:t>
      </w:r>
      <w:r w:rsidR="00495960">
        <w:rPr>
          <w:lang w:val="en-GB"/>
        </w:rPr>
        <w:t xml:space="preserve"> </w:t>
      </w:r>
      <w:r w:rsidRPr="00495960">
        <w:rPr>
          <w:lang w:val="en-GB"/>
        </w:rPr>
        <w:t xml:space="preserve">Peter van </w:t>
      </w:r>
      <w:r w:rsidRPr="00495960">
        <w:rPr>
          <w:lang w:val="de-DE"/>
        </w:rPr>
        <w:t>der</w:t>
      </w:r>
      <w:r w:rsidRPr="00495960">
        <w:rPr>
          <w:lang w:val="en-GB"/>
        </w:rPr>
        <w:t xml:space="preserve"> Wiel, </w:t>
      </w:r>
      <w:r w:rsidRPr="00495960">
        <w:rPr>
          <w:lang w:val="de-DE"/>
        </w:rPr>
        <w:t>Gerrit</w:t>
      </w:r>
      <w:r w:rsidRPr="00495960">
        <w:rPr>
          <w:lang w:val="en-GB"/>
        </w:rPr>
        <w:t xml:space="preserve"> Jan de Wit, Johannes C. Dona and</w:t>
      </w:r>
      <w:r w:rsidR="00495960">
        <w:rPr>
          <w:lang w:val="en-GB"/>
        </w:rPr>
        <w:t xml:space="preserve"> </w:t>
      </w:r>
      <w:r w:rsidRPr="00C9659B">
        <w:rPr>
          <w:lang w:val="de-DE"/>
        </w:rPr>
        <w:t xml:space="preserve">Willem A.C. Schul, all </w:t>
      </w:r>
      <w:r w:rsidRPr="00495960">
        <w:rPr>
          <w:lang w:val="en-GB"/>
        </w:rPr>
        <w:t>Netherlands</w:t>
      </w:r>
      <w:r w:rsidRPr="00C9659B">
        <w:rPr>
          <w:lang w:val="de-DE"/>
        </w:rPr>
        <w:t xml:space="preserve"> </w:t>
      </w:r>
      <w:r w:rsidRPr="00495960">
        <w:rPr>
          <w:lang w:val="en-GB"/>
        </w:rPr>
        <w:t>nationals</w:t>
      </w:r>
      <w:r w:rsidRPr="00C9659B">
        <w:rPr>
          <w:lang w:val="de-DE"/>
        </w:rPr>
        <w:t>.</w:t>
      </w:r>
    </w:p>
    <w:p w:rsidRPr="00C9659B" w:rsidR="00C9659B" w:rsidP="001C7C18" w:rsidRDefault="00C9659B">
      <w:pPr>
        <w:pStyle w:val="JuPara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Both the </w:t>
      </w:r>
      <w:r w:rsidRPr="00C9659B" w:rsidR="001C7C18">
        <w:rPr>
          <w:lang w:val="en-GB"/>
        </w:rPr>
        <w:t>Commission</w:t>
      </w:r>
      <w:r w:rsidR="00547818">
        <w:rPr>
          <w:lang w:val="en-GB"/>
        </w:rPr>
        <w:t>'</w:t>
      </w:r>
      <w:r w:rsidRPr="00C9659B" w:rsidR="001C7C18">
        <w:rPr>
          <w:lang w:val="en-GB"/>
        </w:rPr>
        <w:t>s</w:t>
      </w:r>
      <w:r w:rsidRPr="00C9659B">
        <w:rPr>
          <w:lang w:val="en-GB"/>
        </w:rPr>
        <w:t xml:space="preserve"> request, to which was attached the report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provided for in Article 31 (art. 31) of the Convention for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Protection of Human Rights and Fundamental Freedoms (hereinafter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referred to as "the Convention"), and the application of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Government were lodged with the registry of the Court within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period of three months laid down in Articles 32 para. 1 and 47 (art. 32-1,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 xml:space="preserve">art. 47) - the former on </w:t>
      </w:r>
      <w:smartTag w:uri="urn:schemas-microsoft-com:office:smarttags" w:element="date">
        <w:smartTagPr>
          <w:attr w:name="Year" w:val="1974"/>
          <w:attr w:name="Day" w:val="8"/>
          <w:attr w:name="Month" w:val="10"/>
        </w:smartTagPr>
        <w:r w:rsidRPr="00C9659B">
          <w:rPr>
            <w:lang w:val="en-GB"/>
          </w:rPr>
          <w:t>8 October 1974</w:t>
        </w:r>
      </w:smartTag>
      <w:r w:rsidRPr="00C9659B">
        <w:rPr>
          <w:lang w:val="en-GB"/>
        </w:rPr>
        <w:t>, the latter on 17 December.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They referred to Articles 44 and 48 (art. 44, art. 48) and to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 xml:space="preserve">declaration whereby the Kingdom of the </w:t>
      </w:r>
      <w:smartTag w:uri="urn:schemas-microsoft-com:office:smarttags" w:element="place">
        <w:smartTag w:uri="urn:schemas-microsoft-com:office:smarttags" w:element="country-region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recognised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compulsory jurisdiction of the Court (Article 46) (art. 46).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Their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purpose is to obtain a decision from the Court as to whether or not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the facts of the case disclose a breach by the respondent State of its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obligations under Articles 5, 6, 10, 11, 14, 17 and 18 (art. 5,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art. 6, art. 10, art. 11, art. 14, art. 17, art. 18) of the</w:t>
      </w:r>
      <w:r w:rsidR="001C7C18">
        <w:rPr>
          <w:lang w:val="en-GB"/>
        </w:rPr>
        <w:t xml:space="preserve"> </w:t>
      </w:r>
      <w:r w:rsidRPr="00C9659B">
        <w:rPr>
          <w:lang w:val="en-GB"/>
        </w:rPr>
        <w:t>Convention.</w:t>
      </w:r>
    </w:p>
    <w:p w:rsidRPr="00C9659B" w:rsidR="00C9659B" w:rsidP="00C76853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3. On </w:t>
      </w:r>
      <w:smartTag w:uri="urn:schemas-microsoft-com:office:smarttags" w:element="date">
        <w:smartTagPr>
          <w:attr w:name="Year" w:val="1974"/>
          <w:attr w:name="Day" w:val="15"/>
          <w:attr w:name="Month" w:val="10"/>
        </w:smartTagPr>
        <w:r w:rsidRPr="00C9659B">
          <w:rPr>
            <w:lang w:val="en-GB"/>
          </w:rPr>
          <w:t>15 October 1974</w:t>
        </w:r>
      </w:smartTag>
      <w:r w:rsidRPr="00C9659B">
        <w:rPr>
          <w:lang w:val="en-GB"/>
        </w:rPr>
        <w:t>, the President of the Court drew by lot, in the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presence of the Registrar, the names of five of the seven judges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called upon to sit as members of the Chamber; Mr. G.J. Wiarda, the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 xml:space="preserve">elected judge of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nationality, and Mr. H. Mosler,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Vice-President of the Court, were ex officio members under Article 43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(art. 43) of the Convention and Rule 21 para. 3 (b) of the Rules of Court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respectively.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five judges thus designated were Mr. A. Verdross,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Mr. M. Zekia, Mr. P. O</w:t>
      </w:r>
      <w:r w:rsidR="00547818">
        <w:rPr>
          <w:lang w:val="en-GB"/>
        </w:rPr>
        <w:t>'</w:t>
      </w:r>
      <w:r w:rsidRPr="00C9659B">
        <w:rPr>
          <w:lang w:val="en-GB"/>
        </w:rPr>
        <w:t>Donoghue, Mr. T. Vilhjálmsson and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Mr. R. Ryssdal (Article 43 in fine of the Convention and</w:t>
      </w:r>
      <w:r w:rsidR="00C76853">
        <w:rPr>
          <w:lang w:val="en-GB"/>
        </w:rPr>
        <w:t xml:space="preserve"> </w:t>
      </w:r>
      <w:r w:rsidRPr="00C9659B">
        <w:rPr>
          <w:lang w:val="en-GB"/>
        </w:rPr>
        <w:t>Rule 21 para. 4) (art. 43).</w:t>
      </w:r>
    </w:p>
    <w:p w:rsidRPr="00C9659B" w:rsidR="00C9659B" w:rsidP="005E100B" w:rsidRDefault="00C9659B">
      <w:pPr>
        <w:pStyle w:val="JuPara"/>
        <w:rPr>
          <w:lang w:val="en-GB"/>
        </w:rPr>
      </w:pPr>
      <w:r w:rsidRPr="00C9659B">
        <w:rPr>
          <w:lang w:val="en-GB"/>
        </w:rPr>
        <w:t>Mr. Mosler assumed the office of President of the Chamber in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accordance with Rule 21 para. 5.</w:t>
      </w:r>
    </w:p>
    <w:p w:rsidRPr="00C9659B" w:rsidR="00C9659B" w:rsidP="005E100B" w:rsidRDefault="00C9659B">
      <w:pPr>
        <w:pStyle w:val="JuPara"/>
        <w:rPr>
          <w:lang w:val="en-GB"/>
        </w:rPr>
      </w:pPr>
      <w:r w:rsidRPr="00C9659B">
        <w:rPr>
          <w:lang w:val="en-GB"/>
        </w:rPr>
        <w:t>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President of the Chamber ascertained, through the Registrar,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the views of the Agent of the Government and the delegates of the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Commission regarding the procedure to be followed.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By an Order of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31 October 1974, he decided that the Government should file a memorial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within a time-limit expiring on 14 February 1975 and that the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delegates should be entitled to file a memorial in reply within two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months of receipt of the Government</w:t>
      </w:r>
      <w:r w:rsidR="00547818">
        <w:rPr>
          <w:lang w:val="en-GB"/>
        </w:rPr>
        <w:t>'</w:t>
      </w:r>
      <w:r w:rsidRPr="00C9659B">
        <w:rPr>
          <w:lang w:val="en-GB"/>
        </w:rPr>
        <w:t>s memorial.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5"/>
          <w:attr w:name="Day" w:val="22"/>
          <w:attr w:name="Month" w:val="1"/>
        </w:smartTagPr>
        <w:r w:rsidRPr="00C9659B">
          <w:rPr>
            <w:lang w:val="en-GB"/>
          </w:rPr>
          <w:t>22 January 1975</w:t>
        </w:r>
      </w:smartTag>
      <w:r w:rsidRPr="00C9659B">
        <w:rPr>
          <w:lang w:val="en-GB"/>
        </w:rPr>
        <w:t>,</w:t>
      </w:r>
      <w:r w:rsidR="005E100B">
        <w:rPr>
          <w:lang w:val="en-GB"/>
        </w:rPr>
        <w:t xml:space="preserve"> </w:t>
      </w:r>
      <w:r w:rsidRPr="00C9659B">
        <w:rPr>
          <w:lang w:val="en-GB"/>
        </w:rPr>
        <w:t>he extended the time-limit granted to the Government until 1 April.</w:t>
      </w:r>
    </w:p>
    <w:p w:rsidRPr="00C9659B" w:rsidR="00C9659B" w:rsidP="0074142A" w:rsidRDefault="00C9659B">
      <w:pPr>
        <w:pStyle w:val="JuPara"/>
        <w:rPr>
          <w:lang w:val="en-GB"/>
        </w:rPr>
      </w:pPr>
      <w:r w:rsidRPr="00C9659B">
        <w:rPr>
          <w:lang w:val="en-GB"/>
        </w:rPr>
        <w:t>The Government</w:t>
      </w:r>
      <w:r w:rsidR="00547818">
        <w:rPr>
          <w:lang w:val="en-GB"/>
        </w:rPr>
        <w:t>'</w:t>
      </w:r>
      <w:r w:rsidRPr="00C9659B">
        <w:rPr>
          <w:lang w:val="en-GB"/>
        </w:rPr>
        <w:t>s memorial was received at the registry on 1 April,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 xml:space="preserve">that of the delegates on </w:t>
      </w:r>
      <w:smartTag w:uri="urn:schemas-microsoft-com:office:smarttags" w:element="date">
        <w:smartTagPr>
          <w:attr w:name="Year" w:val="1975"/>
          <w:attr w:name="Day" w:val="30"/>
          <w:attr w:name="Month" w:val="5"/>
        </w:smartTagPr>
        <w:r w:rsidRPr="00C9659B">
          <w:rPr>
            <w:lang w:val="en-GB"/>
          </w:rPr>
          <w:t>30 May 1975</w:t>
        </w:r>
      </w:smartTag>
      <w:r w:rsidRPr="00C9659B">
        <w:rPr>
          <w:lang w:val="en-GB"/>
        </w:rPr>
        <w:t>.</w:t>
      </w:r>
    </w:p>
    <w:p w:rsidRPr="00C9659B" w:rsidR="00C9659B" w:rsidP="0074142A" w:rsidRDefault="00C9659B">
      <w:pPr>
        <w:pStyle w:val="JuPara"/>
        <w:rPr>
          <w:lang w:val="en-GB"/>
        </w:rPr>
      </w:pPr>
      <w:r w:rsidRPr="00C9659B">
        <w:rPr>
          <w:lang w:val="en-GB"/>
        </w:rPr>
        <w:t>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After consulting, through the Registrar, the Agent of the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Government and the delegates of the Commission, the President decided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 xml:space="preserve">by an Order of </w:t>
      </w:r>
      <w:smartTag w:uri="urn:schemas-microsoft-com:office:smarttags" w:element="date">
        <w:smartTagPr>
          <w:attr w:name="Year" w:val="1975"/>
          <w:attr w:name="Day" w:val="30"/>
          <w:attr w:name="Month" w:val="6"/>
        </w:smartTagPr>
        <w:r w:rsidRPr="00C9659B">
          <w:rPr>
            <w:lang w:val="en-GB"/>
          </w:rPr>
          <w:t>30 June 1975</w:t>
        </w:r>
      </w:smartTag>
      <w:r w:rsidRPr="00C9659B">
        <w:rPr>
          <w:lang w:val="en-GB"/>
        </w:rPr>
        <w:t xml:space="preserve"> that the oral hearings should open on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28 October.</w:t>
      </w:r>
    </w:p>
    <w:p w:rsidRPr="00C9659B" w:rsidR="00C9659B" w:rsidP="0074142A" w:rsidRDefault="00C9659B">
      <w:pPr>
        <w:pStyle w:val="JuPara"/>
        <w:rPr>
          <w:lang w:val="en-GB"/>
        </w:rPr>
      </w:pPr>
      <w:r w:rsidRPr="00C9659B">
        <w:rPr>
          <w:lang w:val="en-GB"/>
        </w:rPr>
        <w:t>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At a meeting held in private on </w:t>
      </w:r>
      <w:smartTag w:uri="urn:schemas-microsoft-com:office:smarttags" w:element="date">
        <w:smartTagPr>
          <w:attr w:name="Month" w:val="10"/>
          <w:attr w:name="Day" w:val="1"/>
          <w:attr w:name="Year" w:val="1975"/>
        </w:smartTagPr>
        <w:r w:rsidRPr="00C9659B">
          <w:rPr>
            <w:lang w:val="en-GB"/>
          </w:rPr>
          <w:t>1 October 1975</w:t>
        </w:r>
      </w:smartTag>
      <w:r w:rsidRPr="00C9659B">
        <w:rPr>
          <w:lang w:val="en-GB"/>
        </w:rPr>
        <w:t xml:space="preserve"> in </w:t>
      </w:r>
      <w:smartTag w:uri="urn:schemas-microsoft-com:office:smarttags" w:element="place">
        <w:smartTag w:uri="urn:schemas-microsoft-com:office:smarttags" w:element="City">
          <w:r w:rsidRPr="00C9659B">
            <w:rPr>
              <w:lang w:val="en-GB"/>
            </w:rPr>
            <w:t>Strasbourg</w:t>
          </w:r>
        </w:smartTag>
      </w:smartTag>
      <w:r w:rsidRPr="00C9659B">
        <w:rPr>
          <w:lang w:val="en-GB"/>
        </w:rPr>
        <w:t>, the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Chamber decided under Rule 48 to relinquish jurisdiction forthwith in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favour of the plenary Court, "considering that the case raise(d)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serious questions affecting the interpretation of the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Convention ...".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At the same time, it took note of the intention of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t</w:t>
      </w:r>
      <w:r w:rsidR="0074142A">
        <w:rPr>
          <w:lang w:val="en-GB"/>
        </w:rPr>
        <w:t>he Commission</w:t>
      </w:r>
      <w:r w:rsidR="00547818">
        <w:rPr>
          <w:lang w:val="en-GB"/>
        </w:rPr>
        <w:t>'</w:t>
      </w:r>
      <w:r w:rsidR="0074142A">
        <w:rPr>
          <w:lang w:val="en-GB"/>
        </w:rPr>
        <w:t xml:space="preserve">s delegates to be </w:t>
      </w:r>
      <w:r w:rsidRPr="00C9659B">
        <w:rPr>
          <w:lang w:val="en-GB"/>
        </w:rPr>
        <w:t>assisted during the oral procedure by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74142A">
        <w:rPr>
          <w:lang w:val="de-DE"/>
        </w:rPr>
        <w:t>der</w:t>
      </w:r>
      <w:r w:rsidRPr="00C9659B">
        <w:rPr>
          <w:lang w:val="en-GB"/>
        </w:rPr>
        <w:t xml:space="preserve"> </w:t>
      </w:r>
      <w:r w:rsidRPr="0074142A">
        <w:rPr>
          <w:lang w:val="de-DE"/>
        </w:rPr>
        <w:t>Schans</w:t>
      </w:r>
      <w:r w:rsidRPr="00C9659B">
        <w:rPr>
          <w:lang w:val="en-GB"/>
        </w:rPr>
        <w:t>, who had represented the applicants before the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 xml:space="preserve">Commission; it also authorised Mr. van </w:t>
      </w:r>
      <w:r w:rsidRPr="0074142A">
        <w:rPr>
          <w:lang w:val="de-DE"/>
        </w:rPr>
        <w:t>der</w:t>
      </w:r>
      <w:r w:rsidRPr="00C9659B">
        <w:rPr>
          <w:lang w:val="en-GB"/>
        </w:rPr>
        <w:t xml:space="preserve"> </w:t>
      </w:r>
      <w:r w:rsidRPr="0074142A">
        <w:rPr>
          <w:lang w:val="de-DE"/>
        </w:rPr>
        <w:t>Schans</w:t>
      </w:r>
      <w:r w:rsidRPr="00C9659B">
        <w:rPr>
          <w:lang w:val="en-GB"/>
        </w:rPr>
        <w:t xml:space="preserve"> to speak in Dutch</w:t>
      </w:r>
      <w:r w:rsidR="0074142A">
        <w:rPr>
          <w:lang w:val="en-GB"/>
        </w:rPr>
        <w:t xml:space="preserve"> </w:t>
      </w:r>
      <w:r w:rsidRPr="00C9659B">
        <w:rPr>
          <w:lang w:val="en-GB"/>
        </w:rPr>
        <w:t>(Rules 29 para. 1 in fine and 27 para. 3).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5"/>
          <w:attr w:name="Day" w:val="27"/>
          <w:attr w:name="Month" w:val="10"/>
        </w:smartTagPr>
        <w:r w:rsidRPr="00C9659B">
          <w:rPr>
            <w:lang w:val="en-GB"/>
          </w:rPr>
          <w:t>27 October 1975</w:t>
        </w:r>
      </w:smartTag>
      <w:r w:rsidRPr="00C9659B">
        <w:rPr>
          <w:lang w:val="en-GB"/>
        </w:rPr>
        <w:t>, the Court held a preparatory meeting to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consider the oral stage of the procedure.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At this meeting it compiled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two lists of requests and questions which were communicated to the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persons who were to appear before 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documents thus requested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were lodged by the Commission on the same day and by the Government on</w:t>
      </w:r>
      <w:r w:rsidR="00954682">
        <w:rPr>
          <w:lang w:val="en-GB"/>
        </w:rPr>
        <w:t xml:space="preserve"> </w:t>
      </w:r>
      <w:smartTag w:uri="urn:schemas-microsoft-com:office:smarttags" w:element="date">
        <w:smartTagPr>
          <w:attr w:name="Year" w:val="1975"/>
          <w:attr w:name="Day" w:val="21"/>
          <w:attr w:name="Month" w:val="11"/>
        </w:smartTagPr>
        <w:r w:rsidRPr="00C9659B">
          <w:rPr>
            <w:lang w:val="en-GB"/>
          </w:rPr>
          <w:t>21 November 1975</w:t>
        </w:r>
      </w:smartTag>
      <w:r w:rsidRPr="00C9659B">
        <w:rPr>
          <w:lang w:val="en-GB"/>
        </w:rPr>
        <w:t>.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oral hearings were held in public at the </w:t>
      </w:r>
      <w:smartTag w:uri="urn:schemas-microsoft-com:office:smarttags" w:element="PlaceName">
        <w:r w:rsidRPr="00C9659B">
          <w:rPr>
            <w:lang w:val="en-GB"/>
          </w:rPr>
          <w:t>Human</w:t>
        </w:r>
      </w:smartTag>
      <w:r w:rsidRPr="00C9659B">
        <w:rPr>
          <w:lang w:val="en-GB"/>
        </w:rPr>
        <w:t xml:space="preserve"> </w:t>
      </w:r>
      <w:smartTag w:uri="urn:schemas-microsoft-com:office:smarttags" w:element="PlaceName">
        <w:r w:rsidRPr="00C9659B">
          <w:rPr>
            <w:lang w:val="en-GB"/>
          </w:rPr>
          <w:t>Rights</w:t>
        </w:r>
      </w:smartTag>
      <w:r w:rsidR="00954682">
        <w:rPr>
          <w:lang w:val="en-GB"/>
        </w:rPr>
        <w:t xml:space="preserve"> </w:t>
      </w:r>
      <w:smartTag w:uri="urn:schemas-microsoft-com:office:smarttags" w:element="PlaceType">
        <w:r w:rsidRPr="00C9659B">
          <w:rPr>
            <w:lang w:val="en-GB"/>
          </w:rPr>
          <w:t>Building</w:t>
        </w:r>
      </w:smartTag>
      <w:r w:rsidRPr="00C9659B">
        <w:rPr>
          <w:lang w:val="en-GB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C9659B">
            <w:rPr>
              <w:lang w:val="en-GB"/>
            </w:rPr>
            <w:t>Strasbourg</w:t>
          </w:r>
        </w:smartTag>
      </w:smartTag>
      <w:r w:rsidRPr="00C9659B">
        <w:rPr>
          <w:lang w:val="en-GB"/>
        </w:rPr>
        <w:t xml:space="preserve">, on 28 and </w:t>
      </w:r>
      <w:smartTag w:uri="urn:schemas-microsoft-com:office:smarttags" w:element="date">
        <w:smartTagPr>
          <w:attr w:name="Year" w:val="1975"/>
          <w:attr w:name="Day" w:val="29"/>
          <w:attr w:name="Month" w:val="10"/>
        </w:smartTagPr>
        <w:r w:rsidRPr="00C9659B">
          <w:rPr>
            <w:lang w:val="en-GB"/>
          </w:rPr>
          <w:t>29 October 1975</w:t>
        </w:r>
      </w:smartTag>
      <w:r w:rsidRPr="00C9659B">
        <w:rPr>
          <w:lang w:val="en-GB"/>
        </w:rPr>
        <w:t>.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There appeared before the Court: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- for the Government:</w:t>
      </w:r>
    </w:p>
    <w:p w:rsidR="00B97505" w:rsidP="00954682" w:rsidRDefault="004452D1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C.W. </w:t>
      </w:r>
      <w:r w:rsidRPr="00547818" w:rsidR="00C9659B">
        <w:rPr>
          <w:rStyle w:val="JuNames"/>
          <w:lang w:val="en-GB"/>
        </w:rPr>
        <w:t>VAN SANTEN</w:t>
      </w:r>
      <w:r w:rsidRPr="00C9659B" w:rsidR="00C9659B">
        <w:rPr>
          <w:lang w:val="en-GB"/>
        </w:rPr>
        <w:t>, Deputy Legal Adviser</w:t>
      </w:r>
    </w:p>
    <w:p w:rsidRPr="00C9659B" w:rsidR="00C9659B" w:rsidP="00954682" w:rsidRDefault="004452D1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at the Ministry</w:t>
      </w:r>
      <w:r w:rsidR="00954682">
        <w:rPr>
          <w:lang w:val="en-GB"/>
        </w:rPr>
        <w:t xml:space="preserve"> </w:t>
      </w:r>
      <w:r w:rsidRPr="00C9659B" w:rsidR="00C9659B">
        <w:rPr>
          <w:lang w:val="en-GB"/>
        </w:rPr>
        <w:t xml:space="preserve">of Foreign Affairs, </w:t>
      </w:r>
      <w:r>
        <w:rPr>
          <w:lang w:val="en-GB"/>
        </w:rPr>
        <w:tab/>
      </w:r>
      <w:r w:rsidRPr="00547818" w:rsidR="00C9659B">
        <w:rPr>
          <w:i/>
          <w:iCs/>
          <w:lang w:val="en-GB"/>
        </w:rPr>
        <w:t>Agent</w:t>
      </w:r>
      <w:r w:rsidRPr="00C9659B" w:rsidR="00C9659B">
        <w:rPr>
          <w:lang w:val="en-GB"/>
        </w:rPr>
        <w:t>;</w:t>
      </w:r>
    </w:p>
    <w:p w:rsidR="004452D1" w:rsidP="00954682" w:rsidRDefault="004452D1">
      <w:pPr>
        <w:pStyle w:val="JuCourt"/>
        <w:rPr>
          <w:lang w:val="en-GB"/>
        </w:rPr>
      </w:pPr>
      <w:r>
        <w:rPr>
          <w:lang w:val="en-GB"/>
        </w:rPr>
        <w:tab/>
      </w:r>
      <w:r w:rsidRPr="00954682" w:rsidR="00C9659B">
        <w:rPr>
          <w:lang w:val="en-GB"/>
        </w:rPr>
        <w:t xml:space="preserve">Mr. C.W. </w:t>
      </w:r>
      <w:r w:rsidRPr="00547818" w:rsidR="00C9659B">
        <w:rPr>
          <w:rStyle w:val="JuNames"/>
          <w:lang w:val="en-GB"/>
        </w:rPr>
        <w:t>VAN BO</w:t>
      </w:r>
      <w:r w:rsidRPr="00547818" w:rsidR="00954682">
        <w:rPr>
          <w:rStyle w:val="JuNames"/>
          <w:lang w:val="en-GB"/>
        </w:rPr>
        <w:t>ETZELAER VAN ASPEREN</w:t>
      </w:r>
      <w:r w:rsidR="00954682">
        <w:rPr>
          <w:lang w:val="en-GB"/>
        </w:rPr>
        <w:t xml:space="preserve">, Permanent </w:t>
      </w:r>
      <w:r>
        <w:rPr>
          <w:lang w:val="en-GB"/>
        </w:rPr>
        <w:tab/>
      </w:r>
    </w:p>
    <w:p w:rsidR="00B97505" w:rsidP="00954682" w:rsidRDefault="004452D1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954682" w:rsidR="00C9659B">
        <w:rPr>
          <w:lang w:val="en-GB"/>
        </w:rPr>
        <w:t>Representative</w:t>
      </w:r>
      <w:r w:rsidRPr="00954682" w:rsidR="00954682">
        <w:rPr>
          <w:lang w:val="en-GB"/>
        </w:rPr>
        <w:t xml:space="preserve"> </w:t>
      </w:r>
      <w:r w:rsidRPr="00C9659B" w:rsidR="00C9659B">
        <w:rPr>
          <w:lang w:val="en-GB"/>
        </w:rPr>
        <w:t xml:space="preserve">of the </w:t>
      </w:r>
      <w:smartTag w:uri="urn:schemas-microsoft-com:office:smarttags" w:element="country-region">
        <w:r w:rsidR="00C9659B" w:rsidRPr="00C9659B">
          <w:rPr>
            <w:lang w:val="en-GB"/>
          </w:rPr>
          <w:t>Netherlands</w:t>
        </w:r>
      </w:smartTag>
      <w:r w:rsidRPr="00C9659B" w:rsidR="00C9659B">
        <w:rPr>
          <w:lang w:val="en-GB"/>
        </w:rPr>
        <w:t xml:space="preserve"> to the Council of </w:t>
      </w:r>
      <w:r>
        <w:rPr>
          <w:lang w:val="en-GB"/>
        </w:rPr>
        <w:tab/>
      </w:r>
      <w:smartTag w:uri="urn:schemas-microsoft-com:office:smarttags" w:element="place">
        <w:r w:rsidR="00C9659B" w:rsidRPr="00C9659B">
          <w:rPr>
            <w:lang w:val="en-GB"/>
          </w:rPr>
          <w:t>Europe</w:t>
        </w:r>
      </w:smartTag>
      <w:r w:rsidRPr="00C9659B" w:rsidR="00C9659B">
        <w:rPr>
          <w:lang w:val="en-GB"/>
        </w:rPr>
        <w:t>,</w:t>
      </w:r>
    </w:p>
    <w:p w:rsidRPr="00954682" w:rsidR="00C9659B" w:rsidP="00954682" w:rsidRDefault="004452D1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4452D1">
        <w:rPr>
          <w:i/>
          <w:iCs/>
          <w:lang w:val="en-GB"/>
        </w:rPr>
        <w:t xml:space="preserve">Substitute </w:t>
      </w:r>
      <w:r w:rsidRPr="004452D1" w:rsidR="00C9659B">
        <w:rPr>
          <w:i/>
          <w:iCs/>
          <w:lang w:val="en-GB"/>
        </w:rPr>
        <w:t>Agent</w:t>
      </w:r>
      <w:r w:rsidRPr="00C9659B" w:rsidR="00C9659B">
        <w:rPr>
          <w:lang w:val="en-GB"/>
        </w:rPr>
        <w:t>;</w:t>
      </w:r>
    </w:p>
    <w:p w:rsidR="00B97505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E. </w:t>
      </w:r>
      <w:r w:rsidRPr="00547818" w:rsidR="00C9659B">
        <w:rPr>
          <w:rStyle w:val="JuNames"/>
          <w:lang w:val="en-GB"/>
        </w:rPr>
        <w:t>DROOGLEEVER FORTUIJN</w:t>
      </w:r>
      <w:r w:rsidRPr="00C9659B" w:rsidR="00C9659B">
        <w:rPr>
          <w:lang w:val="en-GB"/>
        </w:rPr>
        <w:t>, Solicitor</w:t>
      </w:r>
    </w:p>
    <w:p w:rsidRPr="00C9659B" w:rsidR="00C9659B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for the Government,</w:t>
      </w:r>
    </w:p>
    <w:p w:rsidR="00B97505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R.J. </w:t>
      </w:r>
      <w:r w:rsidRPr="00547818" w:rsidR="00C9659B">
        <w:rPr>
          <w:rStyle w:val="JuNames"/>
          <w:lang w:val="en-GB"/>
        </w:rPr>
        <w:t>AKKERMAN</w:t>
      </w:r>
      <w:r w:rsidRPr="00C9659B" w:rsidR="00C9659B">
        <w:rPr>
          <w:lang w:val="en-GB"/>
        </w:rPr>
        <w:t>, Official</w:t>
      </w:r>
    </w:p>
    <w:p w:rsidRPr="00C9659B" w:rsidR="00C9659B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at the Ministry of Defence,</w:t>
      </w:r>
    </w:p>
    <w:p w:rsidR="00B97505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W. </w:t>
      </w:r>
      <w:r w:rsidRPr="00547818" w:rsidR="00C9659B">
        <w:rPr>
          <w:rStyle w:val="JuNames"/>
          <w:lang w:val="en-GB"/>
        </w:rPr>
        <w:t>BREUKELAAR</w:t>
      </w:r>
      <w:r w:rsidRPr="00C9659B" w:rsidR="00C9659B">
        <w:rPr>
          <w:lang w:val="en-GB"/>
        </w:rPr>
        <w:t>, Official</w:t>
      </w:r>
    </w:p>
    <w:p w:rsidRPr="00C9659B" w:rsidR="00C9659B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at the Ministry of Justice,</w:t>
      </w:r>
    </w:p>
    <w:p w:rsidR="00B97505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J.J.E. </w:t>
      </w:r>
      <w:r w:rsidRPr="00547818" w:rsidR="00C9659B">
        <w:rPr>
          <w:rStyle w:val="JuNames"/>
          <w:lang w:val="en-GB"/>
        </w:rPr>
        <w:t>SCHUTTE</w:t>
      </w:r>
      <w:r w:rsidRPr="00C9659B" w:rsidR="00C9659B">
        <w:rPr>
          <w:lang w:val="en-GB"/>
        </w:rPr>
        <w:t>, Official</w:t>
      </w:r>
    </w:p>
    <w:p w:rsidRPr="00C9659B" w:rsidR="00C9659B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at the Ministry of Justice,</w:t>
      </w:r>
    </w:p>
    <w:p w:rsidR="00B97505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A.D. </w:t>
      </w:r>
      <w:r w:rsidRPr="00547818" w:rsidR="00C9659B">
        <w:rPr>
          <w:rStyle w:val="JuNames"/>
          <w:lang w:val="en-GB"/>
        </w:rPr>
        <w:t>BELINFANTE</w:t>
      </w:r>
      <w:r w:rsidRPr="00C9659B" w:rsidR="00C9659B">
        <w:rPr>
          <w:lang w:val="en-GB"/>
        </w:rPr>
        <w:t>, Professor</w:t>
      </w:r>
    </w:p>
    <w:p w:rsidRPr="00C9659B" w:rsidR="00C9659B" w:rsidP="00954682" w:rsidRDefault="00954682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 xml:space="preserve">at the </w:t>
      </w:r>
      <w:smartTag w:uri="urn:schemas-microsoft-com:office:smarttags" w:element="place">
        <w:smartTag w:uri="urn:schemas-microsoft-com:office:smarttags" w:element="PlaceType">
          <w:r w:rsidR="00C9659B" w:rsidRPr="00C9659B">
            <w:rPr>
              <w:lang w:val="en-GB"/>
            </w:rPr>
            <w:t>University</w:t>
          </w:r>
        </w:smartTag>
        <w:r w:rsidR="00C9659B" w:rsidRPr="00C9659B">
          <w:rPr>
            <w:lang w:val="en-GB"/>
          </w:rPr>
          <w:t xml:space="preserve"> of </w:t>
        </w:r>
        <w:smartTag w:uri="urn:schemas-microsoft-com:office:smarttags" w:element="PlaceName">
          <w:r w:rsidR="00C9659B" w:rsidRPr="00C9659B">
            <w:rPr>
              <w:lang w:val="en-GB"/>
            </w:rPr>
            <w:t>Amsterdam</w:t>
          </w:r>
        </w:smartTag>
      </w:smartTag>
      <w:r w:rsidRPr="00C9659B" w:rsidR="00C9659B">
        <w:rPr>
          <w:lang w:val="en-GB"/>
        </w:rPr>
        <w:t>,</w:t>
      </w:r>
      <w:r>
        <w:rPr>
          <w:lang w:val="en-GB"/>
        </w:rPr>
        <w:t xml:space="preserve"> </w:t>
      </w:r>
      <w:r>
        <w:rPr>
          <w:lang w:val="en-GB"/>
        </w:rPr>
        <w:tab/>
      </w:r>
      <w:r w:rsidRPr="00954682" w:rsidR="00C9659B">
        <w:rPr>
          <w:i/>
          <w:lang w:val="en-GB"/>
        </w:rPr>
        <w:t>Advisers</w:t>
      </w:r>
      <w:r w:rsidRPr="00C9659B" w:rsidR="00C9659B">
        <w:rPr>
          <w:lang w:val="en-GB"/>
        </w:rPr>
        <w:t>;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- for the Commission:</w:t>
      </w:r>
    </w:p>
    <w:p w:rsidRPr="00C9659B" w:rsidR="00C9659B" w:rsidP="00954682" w:rsidRDefault="0020008C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J.E.S. </w:t>
      </w:r>
      <w:r w:rsidRPr="00547818" w:rsidR="00C9659B">
        <w:rPr>
          <w:rStyle w:val="JuNames"/>
          <w:lang w:val="en-GB"/>
        </w:rPr>
        <w:t>FAWCETT</w:t>
      </w:r>
      <w:r w:rsidRPr="00C9659B" w:rsidR="00C9659B">
        <w:rPr>
          <w:lang w:val="en-GB"/>
        </w:rPr>
        <w:t xml:space="preserve">, </w:t>
      </w:r>
      <w:r>
        <w:rPr>
          <w:lang w:val="en-GB"/>
        </w:rPr>
        <w:tab/>
      </w:r>
      <w:r w:rsidRPr="00547818" w:rsidR="00C9659B">
        <w:rPr>
          <w:i/>
          <w:iCs/>
          <w:lang w:val="en-GB"/>
        </w:rPr>
        <w:t xml:space="preserve">Principal </w:t>
      </w:r>
      <w:r w:rsidRPr="0020008C" w:rsidR="00C9659B">
        <w:rPr>
          <w:i/>
          <w:iCs/>
          <w:lang w:val="en-GB"/>
        </w:rPr>
        <w:t>Delegate</w:t>
      </w:r>
      <w:r w:rsidRPr="00C9659B" w:rsidR="00C9659B">
        <w:rPr>
          <w:lang w:val="en-GB"/>
        </w:rPr>
        <w:t>,</w:t>
      </w:r>
    </w:p>
    <w:p w:rsidRPr="0020008C" w:rsidR="00C9659B" w:rsidP="0020008C" w:rsidRDefault="0020008C">
      <w:pPr>
        <w:pStyle w:val="JuCourt"/>
        <w:rPr>
          <w:i/>
          <w:iCs/>
          <w:lang w:val="en-GB"/>
        </w:rPr>
      </w:pPr>
      <w:r w:rsidRPr="0020008C">
        <w:rPr>
          <w:i/>
          <w:iCs/>
          <w:lang w:val="en-GB"/>
        </w:rPr>
        <w:tab/>
      </w:r>
      <w:r w:rsidRPr="00547818" w:rsidR="00C9659B">
        <w:rPr>
          <w:lang w:val="en-GB"/>
        </w:rPr>
        <w:t xml:space="preserve">Mr. F. </w:t>
      </w:r>
      <w:r w:rsidRPr="00547818" w:rsidR="00C9659B">
        <w:rPr>
          <w:rStyle w:val="JuNames"/>
          <w:lang w:val="en-GB"/>
        </w:rPr>
        <w:t>ERMACORA</w:t>
      </w:r>
      <w:r w:rsidRPr="00547818" w:rsidR="00C9659B">
        <w:rPr>
          <w:lang w:val="en-GB"/>
        </w:rPr>
        <w:t>,</w:t>
      </w:r>
      <w:r w:rsidRPr="0020008C" w:rsidR="00C9659B">
        <w:rPr>
          <w:i/>
          <w:iCs/>
          <w:lang w:val="en-GB"/>
        </w:rPr>
        <w:t xml:space="preserve"> </w:t>
      </w:r>
      <w:r w:rsidRPr="0020008C">
        <w:rPr>
          <w:i/>
          <w:iCs/>
          <w:lang w:val="en-GB"/>
        </w:rPr>
        <w:tab/>
      </w:r>
      <w:r w:rsidRPr="0020008C" w:rsidR="00C9659B">
        <w:rPr>
          <w:i/>
          <w:iCs/>
          <w:lang w:val="en-GB"/>
        </w:rPr>
        <w:t>Delegate,</w:t>
      </w:r>
    </w:p>
    <w:p w:rsidR="00B97505" w:rsidP="00954682" w:rsidRDefault="0020008C">
      <w:pPr>
        <w:pStyle w:val="JuCourt"/>
        <w:rPr>
          <w:lang w:val="en-GB"/>
        </w:rPr>
      </w:pPr>
      <w:r>
        <w:rPr>
          <w:lang w:val="en-GB"/>
        </w:rPr>
        <w:tab/>
      </w:r>
      <w:r w:rsidRPr="00C9659B" w:rsidR="00C9659B">
        <w:rPr>
          <w:lang w:val="en-GB"/>
        </w:rPr>
        <w:t xml:space="preserve">Mr. E. </w:t>
      </w:r>
      <w:r w:rsidRPr="00547818" w:rsidR="00C9659B">
        <w:rPr>
          <w:rStyle w:val="JuNames"/>
          <w:lang w:val="en-GB"/>
        </w:rPr>
        <w:t>VAN DER SCHANS</w:t>
      </w:r>
      <w:r w:rsidRPr="00C9659B" w:rsidR="00C9659B">
        <w:rPr>
          <w:lang w:val="en-GB"/>
        </w:rPr>
        <w:t>, who had represented the applicants</w:t>
      </w:r>
    </w:p>
    <w:p w:rsidRPr="00C9659B" w:rsidR="00C9659B" w:rsidP="00954682" w:rsidRDefault="0020008C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before the</w:t>
      </w:r>
      <w:r w:rsidR="00954682">
        <w:rPr>
          <w:lang w:val="en-GB"/>
        </w:rPr>
        <w:t xml:space="preserve"> </w:t>
      </w:r>
      <w:r w:rsidRPr="00C9659B" w:rsidR="00C9659B">
        <w:rPr>
          <w:lang w:val="en-GB"/>
        </w:rPr>
        <w:t xml:space="preserve">Commission, assisting the delegates under Rule </w:t>
      </w:r>
      <w:r>
        <w:rPr>
          <w:lang w:val="en-GB"/>
        </w:rPr>
        <w:tab/>
      </w:r>
      <w:r>
        <w:rPr>
          <w:lang w:val="en-GB"/>
        </w:rPr>
        <w:tab/>
      </w:r>
      <w:r w:rsidRPr="00C9659B" w:rsidR="00C9659B">
        <w:rPr>
          <w:lang w:val="en-GB"/>
        </w:rPr>
        <w:t>29 para. 1, second</w:t>
      </w:r>
      <w:r w:rsidR="00954682">
        <w:rPr>
          <w:lang w:val="en-GB"/>
        </w:rPr>
        <w:t xml:space="preserve"> </w:t>
      </w:r>
      <w:r w:rsidRPr="00C9659B" w:rsidR="00C9659B">
        <w:rPr>
          <w:lang w:val="en-GB"/>
        </w:rPr>
        <w:t>sentence.</w:t>
      </w:r>
    </w:p>
    <w:p w:rsidRPr="00C9659B" w:rsidR="00C9659B" w:rsidP="00954682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heard addresses by Mr. Fawcett, Mr. Ermacora and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Mr. van der Schans for the Commission and by Mr. van Santen,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Mr. Droogleever Fortuijn and Mr. Belinfante for the Government, as</w:t>
      </w:r>
      <w:r w:rsidR="00954682">
        <w:rPr>
          <w:lang w:val="en-GB"/>
        </w:rPr>
        <w:t xml:space="preserve"> </w:t>
      </w:r>
      <w:r w:rsidRPr="00C9659B">
        <w:rPr>
          <w:lang w:val="en-GB"/>
        </w:rPr>
        <w:t>well as their replies to questions put by the Court.</w:t>
      </w:r>
    </w:p>
    <w:p w:rsidRPr="00C9659B" w:rsidR="00C9659B" w:rsidP="003D7C8F" w:rsidRDefault="00C9659B">
      <w:pPr>
        <w:pStyle w:val="JuPara"/>
        <w:rPr>
          <w:lang w:val="en-GB"/>
        </w:rPr>
      </w:pPr>
      <w:r w:rsidRPr="00C9659B">
        <w:rPr>
          <w:lang w:val="en-GB"/>
        </w:rPr>
        <w:t>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30 October, the Commission produced various documents which its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representatives had mentioned during the oral hearings.</w:t>
      </w:r>
    </w:p>
    <w:p w:rsidRPr="00C9659B" w:rsidR="00C9659B" w:rsidP="003D7C8F" w:rsidRDefault="00C9659B">
      <w:pPr>
        <w:pStyle w:val="JuPara"/>
        <w:rPr>
          <w:lang w:val="en-GB"/>
        </w:rPr>
      </w:pPr>
      <w:r w:rsidRPr="00C9659B">
        <w:rPr>
          <w:lang w:val="en-GB"/>
        </w:rPr>
        <w:t>10.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instructions of the Court, the Registrar requested the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 xml:space="preserve">Commission, on 3 and </w:t>
      </w:r>
      <w:smartTag w:uri="urn:schemas-microsoft-com:office:smarttags" w:element="date">
        <w:smartTagPr>
          <w:attr w:name="Year" w:val="1975"/>
          <w:attr w:name="Day" w:val="13"/>
          <w:attr w:name="Month" w:val="11"/>
        </w:smartTagPr>
        <w:r w:rsidRPr="00C9659B">
          <w:rPr>
            <w:lang w:val="en-GB"/>
          </w:rPr>
          <w:t>13 November 1975</w:t>
        </w:r>
      </w:smartTag>
      <w:r w:rsidRPr="00C9659B">
        <w:rPr>
          <w:lang w:val="en-GB"/>
        </w:rPr>
        <w:t>, to supply it with details on a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particular point of the case; these were furnished on 4 and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14 November.</w:t>
      </w:r>
    </w:p>
    <w:p w:rsidRPr="00C9659B" w:rsidR="00C9659B" w:rsidP="003D7C8F" w:rsidRDefault="00C9659B">
      <w:pPr>
        <w:pStyle w:val="JuHHead"/>
        <w:rPr>
          <w:lang w:val="en-GB"/>
        </w:rPr>
      </w:pPr>
      <w:r w:rsidRPr="00C9659B">
        <w:rPr>
          <w:lang w:val="en-GB"/>
        </w:rPr>
        <w:t>AS TO THE FACTS</w:t>
      </w:r>
    </w:p>
    <w:p w:rsidRPr="00C9659B" w:rsidR="00C9659B" w:rsidP="003D7C8F" w:rsidRDefault="00C9659B">
      <w:pPr>
        <w:pStyle w:val="JuPara"/>
        <w:rPr>
          <w:lang w:val="en-GB"/>
        </w:rPr>
      </w:pPr>
      <w:r w:rsidRPr="00C9659B">
        <w:rPr>
          <w:lang w:val="en-GB"/>
        </w:rPr>
        <w:t>11.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facts of the case may be summarised as follows:</w:t>
      </w:r>
    </w:p>
    <w:p w:rsidRPr="00C9659B" w:rsidR="00C9659B" w:rsidP="003D7C8F" w:rsidRDefault="00C9659B">
      <w:pPr>
        <w:pStyle w:val="JuPara"/>
        <w:rPr>
          <w:lang w:val="en-GB"/>
        </w:rPr>
      </w:pPr>
      <w:r w:rsidRPr="00C9659B">
        <w:rPr>
          <w:lang w:val="en-GB"/>
        </w:rPr>
        <w:t>12.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All applicants were, when submitting their applications to the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Commission, conscript soldiers serving in different non-commissioned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 xml:space="preserve">ranks in the </w:t>
      </w:r>
      <w:smartTag w:uri="urn:schemas-microsoft-com:office:smarttags" w:element="place">
        <w:smartTag w:uri="urn:schemas-microsoft-com:office:smarttags" w:element="country-region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armed 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separate occasions, various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penalties had been passed on them by their respective commanding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officers for offences against military discipline.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had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appealed to the complaints officer (</w:t>
      </w:r>
      <w:r w:rsidRPr="003D7C8F">
        <w:rPr>
          <w:lang w:val="nl-NL"/>
        </w:rPr>
        <w:t>beklagmeerdere</w:t>
      </w:r>
      <w:r w:rsidRPr="00C9659B">
        <w:rPr>
          <w:lang w:val="en-GB"/>
        </w:rPr>
        <w:t>) and finally to the</w:t>
      </w:r>
      <w:r w:rsidR="003D7C8F"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(</w:t>
      </w:r>
      <w:r w:rsidRPr="003D7C8F">
        <w:rPr>
          <w:lang w:val="nl-NL"/>
        </w:rPr>
        <w:t>Hoog</w:t>
      </w:r>
      <w:r w:rsidRPr="00C9659B">
        <w:rPr>
          <w:lang w:val="en-GB"/>
        </w:rPr>
        <w:t xml:space="preserve"> </w:t>
      </w:r>
      <w:r w:rsidRPr="003D7C8F">
        <w:rPr>
          <w:lang w:val="nl-NL"/>
        </w:rPr>
        <w:t>Militair</w:t>
      </w:r>
      <w:r w:rsidRPr="00C9659B">
        <w:rPr>
          <w:lang w:val="en-GB"/>
        </w:rPr>
        <w:t xml:space="preserve"> </w:t>
      </w:r>
      <w:r w:rsidRPr="003D7C8F">
        <w:rPr>
          <w:lang w:val="nl-NL"/>
        </w:rPr>
        <w:t>Gerechtshof</w:t>
      </w:r>
      <w:r w:rsidRPr="00C9659B">
        <w:rPr>
          <w:lang w:val="en-GB"/>
        </w:rPr>
        <w:t>) which in substance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confirmed the decisions challenged but, in two cases, reduced the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punishment imposed.</w:t>
      </w:r>
    </w:p>
    <w:p w:rsidRPr="00C9659B" w:rsidR="00C9659B" w:rsidP="003D7C8F" w:rsidRDefault="00C9659B">
      <w:pPr>
        <w:pStyle w:val="JuHHead"/>
        <w:rPr>
          <w:lang w:val="en-GB"/>
        </w:rPr>
      </w:pPr>
      <w:r w:rsidRPr="00C9659B">
        <w:rPr>
          <w:lang w:val="en-GB"/>
        </w:rPr>
        <w:t>THE SYSTEM OF M</w:t>
      </w:r>
      <w:r w:rsidR="003D7C8F">
        <w:rPr>
          <w:lang w:val="en-GB"/>
        </w:rPr>
        <w:t xml:space="preserve">ILITARY DISCIPLINARY LAW IN THE </w:t>
      </w:r>
      <w:smartTag w:uri="urn:schemas-microsoft-com:office:smarttags" w:element="place">
        <w:smartTag w:uri="urn:schemas-microsoft-com:office:smarttags" w:element="country-region">
          <w:r w:rsidRPr="00C9659B">
            <w:rPr>
              <w:lang w:val="en-GB"/>
            </w:rPr>
            <w:t>NETHERLANDS</w:t>
          </w:r>
        </w:smartTag>
      </w:smartTag>
    </w:p>
    <w:p w:rsidRPr="00C9659B" w:rsidR="00C9659B" w:rsidP="003D7C8F" w:rsidRDefault="00C9659B">
      <w:pPr>
        <w:pStyle w:val="JuPara"/>
        <w:rPr>
          <w:lang w:val="en-GB"/>
        </w:rPr>
      </w:pPr>
      <w:r w:rsidRPr="00C9659B">
        <w:rPr>
          <w:lang w:val="en-GB"/>
        </w:rPr>
        <w:t>13.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disciplinary law concerning the Netherlands Army, applicable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at the time of the measures complained of in this case, was set out in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 xml:space="preserve">the Military Discipline Act of 27 April 1903 (Wet op de </w:t>
      </w:r>
      <w:r w:rsidRPr="003D7C8F">
        <w:rPr>
          <w:lang w:val="nl-NL"/>
        </w:rPr>
        <w:t>Krijgstucht</w:t>
      </w:r>
      <w:r w:rsidRPr="00C9659B">
        <w:rPr>
          <w:lang w:val="en-GB"/>
        </w:rPr>
        <w:t xml:space="preserve"> -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hereinafter referred to as "the 1903 Act"), the Regulations on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Military Discipline of 31 July 1922 (</w:t>
      </w:r>
      <w:r w:rsidRPr="003D7C8F">
        <w:rPr>
          <w:lang w:val="nl-NL"/>
        </w:rPr>
        <w:t>Reglement</w:t>
      </w:r>
      <w:r w:rsidRPr="00C9659B">
        <w:rPr>
          <w:lang w:val="en-GB"/>
        </w:rPr>
        <w:t xml:space="preserve"> </w:t>
      </w:r>
      <w:r w:rsidRPr="003D7C8F">
        <w:rPr>
          <w:lang w:val="nl-NL"/>
        </w:rPr>
        <w:t>betreffende</w:t>
      </w:r>
      <w:r w:rsidRPr="00C9659B">
        <w:rPr>
          <w:lang w:val="en-GB"/>
        </w:rPr>
        <w:t xml:space="preserve"> de</w:t>
      </w:r>
      <w:r w:rsidR="003D7C8F">
        <w:rPr>
          <w:lang w:val="en-GB"/>
        </w:rPr>
        <w:t xml:space="preserve"> </w:t>
      </w:r>
      <w:r w:rsidRPr="003D7C8F">
        <w:rPr>
          <w:lang w:val="nl-NL"/>
        </w:rPr>
        <w:t>Krijgstucht</w:t>
      </w:r>
      <w:r w:rsidRPr="00C9659B">
        <w:rPr>
          <w:lang w:val="en-GB"/>
        </w:rPr>
        <w:t>), the Military Penal Code of 27 April 1903 (</w:t>
      </w:r>
      <w:r w:rsidRPr="003D7C8F">
        <w:rPr>
          <w:lang w:val="nl-NL"/>
        </w:rPr>
        <w:t>Wetboek</w:t>
      </w:r>
      <w:r w:rsidRPr="00C9659B">
        <w:rPr>
          <w:lang w:val="en-GB"/>
        </w:rPr>
        <w:t xml:space="preserve"> van</w:t>
      </w:r>
      <w:r w:rsidR="003D7C8F">
        <w:rPr>
          <w:lang w:val="en-GB"/>
        </w:rPr>
        <w:t xml:space="preserve"> </w:t>
      </w:r>
      <w:r w:rsidRPr="003D7C8F">
        <w:rPr>
          <w:lang w:val="nl-NL"/>
        </w:rPr>
        <w:t>Militair</w:t>
      </w:r>
      <w:r w:rsidRPr="00C9659B">
        <w:rPr>
          <w:lang w:val="en-GB"/>
        </w:rPr>
        <w:t xml:space="preserve"> </w:t>
      </w:r>
      <w:r w:rsidRPr="003D7C8F">
        <w:rPr>
          <w:lang w:val="nl-NL"/>
        </w:rPr>
        <w:t>Strafrecht</w:t>
      </w:r>
      <w:r w:rsidRPr="00C9659B">
        <w:rPr>
          <w:lang w:val="en-GB"/>
        </w:rPr>
        <w:t>) and the Army and Air Force Code of Procedure in</w:t>
      </w:r>
      <w:r w:rsidR="003D7C8F">
        <w:rPr>
          <w:lang w:val="en-GB"/>
        </w:rPr>
        <w:t xml:space="preserve"> </w:t>
      </w:r>
      <w:r w:rsidRPr="00C9659B">
        <w:rPr>
          <w:lang w:val="en-GB"/>
        </w:rPr>
        <w:t>its version of 9 January 1964 (</w:t>
      </w:r>
      <w:r w:rsidRPr="003D7C8F">
        <w:rPr>
          <w:lang w:val="nl-NL"/>
        </w:rPr>
        <w:t>Rechtspleging</w:t>
      </w:r>
      <w:r w:rsidRPr="00C9659B">
        <w:rPr>
          <w:lang w:val="en-GB"/>
        </w:rPr>
        <w:t xml:space="preserve"> </w:t>
      </w:r>
      <w:r w:rsidRPr="003D7C8F">
        <w:rPr>
          <w:lang w:val="nl-NL"/>
        </w:rPr>
        <w:t>bij</w:t>
      </w:r>
      <w:r w:rsidRPr="00C9659B">
        <w:rPr>
          <w:lang w:val="en-GB"/>
        </w:rPr>
        <w:t xml:space="preserve"> de Land-en</w:t>
      </w:r>
      <w:r w:rsidR="003D7C8F">
        <w:rPr>
          <w:lang w:val="en-GB"/>
        </w:rPr>
        <w:t xml:space="preserve"> </w:t>
      </w:r>
      <w:r w:rsidRPr="003D7C8F">
        <w:rPr>
          <w:lang w:val="nl-NL"/>
        </w:rPr>
        <w:t>Luchtmacht</w:t>
      </w:r>
      <w:r w:rsidRPr="00C9659B">
        <w:rPr>
          <w:lang w:val="en-GB"/>
        </w:rPr>
        <w:t>).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This system of law has evolved during the course of the years.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particular, certain provisions of the 1903 Act, applied in the present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 xml:space="preserve">case, have been repealed or amended by an Act of </w:t>
      </w:r>
      <w:smartTag w:uri="urn:schemas-microsoft-com:office:smarttags" w:element="date">
        <w:smartTagPr>
          <w:attr w:name="Year" w:val="1974"/>
          <w:attr w:name="Day" w:val="12"/>
          <w:attr w:name="Month" w:val="9"/>
        </w:smartTagPr>
        <w:r w:rsidRPr="00C9659B">
          <w:rPr>
            <w:lang w:val="en-GB"/>
          </w:rPr>
          <w:t>12 September 1974</w:t>
        </w:r>
      </w:smartTag>
      <w:r w:rsidRPr="00C9659B">
        <w:rPr>
          <w:lang w:val="en-GB"/>
        </w:rPr>
        <w:t>,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 xml:space="preserve">which came into force on </w:t>
      </w:r>
      <w:smartTag w:uri="urn:schemas-microsoft-com:office:smarttags" w:element="date">
        <w:smartTagPr>
          <w:attr w:name="Year" w:val="1974"/>
          <w:attr w:name="Day" w:val="1"/>
          <w:attr w:name="Month" w:val="11"/>
        </w:smartTagPr>
        <w:r w:rsidRPr="00C9659B">
          <w:rPr>
            <w:lang w:val="en-GB"/>
          </w:rPr>
          <w:t>1 November 1974</w:t>
        </w:r>
      </w:smartTag>
      <w:r w:rsidRPr="00C9659B">
        <w:rPr>
          <w:lang w:val="en-GB"/>
        </w:rPr>
        <w:t>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14.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Alongside disciplinary law, there exists in the </w:t>
      </w:r>
      <w:smartTag w:uri="urn:schemas-microsoft-com:office:smarttags" w:element="place">
        <w:smartTag w:uri="urn:schemas-microsoft-com:office:smarttags" w:element="country-region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military criminal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Proceedings under the latter are held at first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instance before a court martial (</w:t>
      </w:r>
      <w:r w:rsidRPr="00AC6195">
        <w:rPr>
          <w:lang w:val="nl-NL"/>
        </w:rPr>
        <w:t>Krijgsraad</w:t>
      </w:r>
      <w:r w:rsidRPr="00C9659B">
        <w:rPr>
          <w:lang w:val="en-GB"/>
        </w:rPr>
        <w:t>) and subsequently, if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 xml:space="preserve">appropriate,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on appeal.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The account that follows relates solely to military disciplinary law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which, like military criminal law, applies equally to conscript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servicemen, such as the applicants, and to volunteers.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Military disciplinary offences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15.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Offences against military discipline are defined in Article 2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of the 1903 Act as being:</w:t>
      </w:r>
    </w:p>
    <w:p w:rsidRPr="00C9659B" w:rsidR="00C9659B" w:rsidP="00AC6195" w:rsidRDefault="00C9659B">
      <w:pPr>
        <w:pStyle w:val="JuQuot"/>
        <w:rPr>
          <w:lang w:val="en-GB"/>
        </w:rPr>
      </w:pPr>
      <w:r w:rsidRPr="00C9659B">
        <w:rPr>
          <w:lang w:val="en-GB"/>
        </w:rPr>
        <w:t>"1. all acts not included in any criminal legislation which are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contrary to any official order or regulation or inconsistent with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military discipline and order;</w:t>
      </w:r>
    </w:p>
    <w:p w:rsidRPr="00C9659B" w:rsidR="00C9659B" w:rsidP="00AC6195" w:rsidRDefault="00C9659B">
      <w:pPr>
        <w:pStyle w:val="JuQuot"/>
        <w:rPr>
          <w:lang w:val="en-GB"/>
        </w:rPr>
      </w:pPr>
      <w:r w:rsidRPr="00C9659B">
        <w:rPr>
          <w:lang w:val="en-GB"/>
        </w:rPr>
        <w:t>2. such criminal acts as fall within the jurisdiction of the military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judge, insofar as they are inconsistent with military discipline and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order but at the same time of such trivial nature that the matter can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be dealt with in proceedings other than criminal proceedings."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The Regulations on Military Discipline of </w:t>
      </w:r>
      <w:smartTag w:uri="urn:schemas-microsoft-com:office:smarttags" w:element="date">
        <w:smartTagPr>
          <w:attr w:name="Year" w:val="1922"/>
          <w:attr w:name="Day" w:val="31"/>
          <w:attr w:name="Month" w:val="7"/>
        </w:smartTagPr>
        <w:r w:rsidRPr="00C9659B">
          <w:rPr>
            <w:lang w:val="en-GB"/>
          </w:rPr>
          <w:t>31 July 1922</w:t>
        </w:r>
      </w:smartTag>
      <w:r w:rsidRPr="00C9659B">
        <w:rPr>
          <w:lang w:val="en-GB"/>
        </w:rPr>
        <w:t xml:space="preserve"> set out the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basic principles of military discipline (Section 15 para. 2).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Section 16 para. 1, the question whether or not the conduct of a member of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the armed forces is consistent with military discipline and order must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be answered by reference to the general considerations set out in the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first part of those Regulations.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Sections 17 to 26 list - by way of example, as stated in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Section 16 para. 2 - offences against military discipline, such as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membership of extremist organisations, non-observance of secrecy,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possession and distribution of objectionable writings, showing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discontentment, failure to perform military duties, absence without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leave, incorrect or disorderly behaviour, disrespect for property,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failure to give assistance, neglect of hygiene and cleanliness,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failure to perform watch and patrol duties, etc.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Several of these acts and omissions constitute at the same time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criminal offences punishable under the Military Penal Code, for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example, absence without leave for one day or more (Article 96),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disobedience to a military order (Article 114) and distribution of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objectionable writings (Article 147).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Under Article 8 of the Army and Air Force Code of Procedure the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competent officer imposes a disciplinary penalty if he considers that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the person concerned is guilty of an offence that can be dealt with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outside criminal proceedings.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Military disciplinary penalties and measures</w:t>
      </w:r>
    </w:p>
    <w:p w:rsidRPr="00C9659B" w:rsidR="00C9659B" w:rsidP="00AC6195" w:rsidRDefault="00C9659B">
      <w:pPr>
        <w:pStyle w:val="JuPara"/>
        <w:rPr>
          <w:lang w:val="en-GB"/>
        </w:rPr>
      </w:pPr>
      <w:r w:rsidRPr="00C9659B">
        <w:rPr>
          <w:lang w:val="en-GB"/>
        </w:rPr>
        <w:t>16.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At the relevant time, the provisions on the various penalties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that could be imposed on persons having committed disciplinary</w:t>
      </w:r>
      <w:r w:rsidR="00AC6195">
        <w:rPr>
          <w:lang w:val="en-GB"/>
        </w:rPr>
        <w:t xml:space="preserve"> </w:t>
      </w:r>
      <w:r w:rsidRPr="00C9659B">
        <w:rPr>
          <w:lang w:val="en-GB"/>
        </w:rPr>
        <w:t>offences were contained in Articles 3 to 5 of the 1903 Act.</w:t>
      </w:r>
    </w:p>
    <w:p w:rsidRPr="00C9659B" w:rsidR="00C9659B" w:rsidP="00173EFD" w:rsidRDefault="00C9659B">
      <w:pPr>
        <w:pStyle w:val="JuPara"/>
        <w:rPr>
          <w:lang w:val="en-GB"/>
        </w:rPr>
      </w:pPr>
      <w:r w:rsidRPr="00C9659B">
        <w:rPr>
          <w:lang w:val="en-GB"/>
        </w:rPr>
        <w:t>The nature of the penalties depended on the rank of the offender.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Thus, Article 3-A provided for reprimand, "light arrest (</w:t>
      </w:r>
      <w:r w:rsidRPr="00173EFD">
        <w:rPr>
          <w:lang w:val="nl-NL"/>
        </w:rPr>
        <w:t>licht</w:t>
      </w:r>
      <w:r w:rsidRPr="00C9659B">
        <w:rPr>
          <w:lang w:val="en-GB"/>
        </w:rPr>
        <w:t xml:space="preserve"> arrest)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of at most 14 days" and "strict arrest (</w:t>
      </w:r>
      <w:r w:rsidRPr="00173EFD">
        <w:rPr>
          <w:lang w:val="nl-NL"/>
        </w:rPr>
        <w:t>streng</w:t>
      </w:r>
      <w:r w:rsidRPr="00C9659B">
        <w:rPr>
          <w:lang w:val="en-GB"/>
        </w:rPr>
        <w:t xml:space="preserve"> arrest) of at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most 14 days" as the principal disciplinary punishments for officers.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As regards non-commissioned officers, Article 4-A provided, inter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alia, for reprimand, restrictions to camp during the night, "light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arrest of at most 21 days", "aggravated arrest (</w:t>
      </w:r>
      <w:r w:rsidRPr="00173EFD">
        <w:rPr>
          <w:lang w:val="nl-NL"/>
        </w:rPr>
        <w:t>verzwaard</w:t>
      </w:r>
      <w:r w:rsidRPr="00C9659B">
        <w:rPr>
          <w:lang w:val="en-GB"/>
        </w:rPr>
        <w:t xml:space="preserve"> arrest) of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at most 14 days" and "strict arrest of at most 14 days".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Ordinary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servicemen were, under Article 5-A, subject, broadly speaking, to the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same punishments as non-commissioned officers, with the additional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possibility for privates of "committal to a disciplinary unit"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(</w:t>
      </w:r>
      <w:r w:rsidRPr="00173EFD">
        <w:rPr>
          <w:lang w:val="nl-NL"/>
        </w:rPr>
        <w:t>plaatsing</w:t>
      </w:r>
      <w:r w:rsidRPr="00C9659B">
        <w:rPr>
          <w:lang w:val="en-GB"/>
        </w:rPr>
        <w:t xml:space="preserve"> in </w:t>
      </w:r>
      <w:r w:rsidRPr="00173EFD">
        <w:rPr>
          <w:lang w:val="nl-NL"/>
        </w:rPr>
        <w:t>een</w:t>
      </w:r>
      <w:r w:rsidRPr="00C9659B">
        <w:rPr>
          <w:lang w:val="en-GB"/>
        </w:rPr>
        <w:t xml:space="preserve"> </w:t>
      </w:r>
      <w:r w:rsidRPr="00173EFD">
        <w:rPr>
          <w:lang w:val="nl-NL"/>
        </w:rPr>
        <w:t>tuchtklasse</w:t>
      </w:r>
      <w:r w:rsidRPr="00C9659B">
        <w:rPr>
          <w:lang w:val="en-GB"/>
        </w:rPr>
        <w:t>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All ranks of servicemen could, under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paragraph B of each of the above Articles, also suffer loss of wages</w:t>
      </w:r>
      <w:r w:rsidR="00173EFD">
        <w:rPr>
          <w:lang w:val="en-GB"/>
        </w:rPr>
        <w:t xml:space="preserve"> </w:t>
      </w:r>
      <w:r w:rsidRPr="00C9659B">
        <w:rPr>
          <w:lang w:val="en-GB"/>
        </w:rPr>
        <w:t>as "supplementary punishment".</w:t>
      </w:r>
    </w:p>
    <w:p w:rsidRPr="00C9659B" w:rsidR="00C9659B" w:rsidP="00EA47AB" w:rsidRDefault="00C9659B">
      <w:pPr>
        <w:pStyle w:val="JuPara"/>
        <w:rPr>
          <w:lang w:val="en-GB"/>
        </w:rPr>
      </w:pPr>
      <w:r w:rsidRPr="00C9659B">
        <w:rPr>
          <w:lang w:val="en-GB"/>
        </w:rPr>
        <w:t>17.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 the 1903 Act the manner of execution of disciplinary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punishments also varied according to rank.</w:t>
      </w:r>
    </w:p>
    <w:p w:rsidRPr="00C9659B" w:rsidR="00C9659B" w:rsidP="00EA47AB" w:rsidRDefault="00C9659B">
      <w:pPr>
        <w:pStyle w:val="JuPara"/>
        <w:rPr>
          <w:lang w:val="en-GB"/>
        </w:rPr>
      </w:pPr>
      <w:r w:rsidRPr="00C9659B">
        <w:rPr>
          <w:lang w:val="en-GB"/>
        </w:rPr>
        <w:t>18.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Execution of light arrest was governed by Article 8: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"Light arrest shall be carried out: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A. By officers:</w:t>
      </w:r>
    </w:p>
    <w:p w:rsidRPr="00C9659B" w:rsidR="00C9659B" w:rsidP="00EA47AB" w:rsidRDefault="00C9659B">
      <w:pPr>
        <w:pStyle w:val="JuQuotList"/>
        <w:rPr>
          <w:lang w:val="en-GB"/>
        </w:rPr>
      </w:pPr>
      <w:r w:rsidRPr="00C9659B">
        <w:rPr>
          <w:lang w:val="en-GB"/>
        </w:rPr>
        <w:t>1. on land: in their dwellings, tent or barracks or, when bivouacking,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in the place designated by the commanding officer;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2. ...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B. By non-commissioned officers and ordinary servicemen:</w:t>
      </w:r>
    </w:p>
    <w:p w:rsidRPr="00C9659B" w:rsidR="00C9659B" w:rsidP="00EA47AB" w:rsidRDefault="00C9659B">
      <w:pPr>
        <w:pStyle w:val="JuQuotList"/>
        <w:rPr>
          <w:lang w:val="en-GB"/>
        </w:rPr>
      </w:pPr>
      <w:r w:rsidRPr="00C9659B">
        <w:rPr>
          <w:lang w:val="en-GB"/>
        </w:rPr>
        <w:t>1. on land: in their barracks, base or dwellings or, when in quarters,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camping or bivouacking, in the place designated by the commanding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officer;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2. ...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...</w:t>
      </w:r>
    </w:p>
    <w:p w:rsidRPr="00C9659B" w:rsidR="00C9659B" w:rsidP="00EA47AB" w:rsidRDefault="00C9659B">
      <w:pPr>
        <w:pStyle w:val="JuQuot"/>
        <w:rPr>
          <w:lang w:val="en-GB"/>
        </w:rPr>
      </w:pPr>
      <w:r w:rsidRPr="00C9659B">
        <w:rPr>
          <w:lang w:val="en-GB"/>
        </w:rPr>
        <w:t>Servicemen undergoing light arrest are not excluded from performing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their duties."</w:t>
      </w:r>
    </w:p>
    <w:p w:rsidRPr="00C9659B" w:rsidR="00C9659B" w:rsidP="00EA47AB" w:rsidRDefault="00C9659B">
      <w:pPr>
        <w:pStyle w:val="JuPara"/>
        <w:rPr>
          <w:lang w:val="en-GB"/>
        </w:rPr>
      </w:pPr>
      <w:r w:rsidRPr="00C9659B">
        <w:rPr>
          <w:lang w:val="en-GB"/>
        </w:rPr>
        <w:t>The effect of this provision was that any serviceman under light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arrest, irrespective of rank, had usually to remain in his dwelling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during off-duty hours if he lived outside the barracks; otherwise he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was confined to barracks.</w:t>
      </w:r>
    </w:p>
    <w:p w:rsidRPr="00C9659B" w:rsidR="00C9659B" w:rsidP="00EA47AB" w:rsidRDefault="00C9659B">
      <w:pPr>
        <w:pStyle w:val="JuPara"/>
        <w:rPr>
          <w:lang w:val="en-GB"/>
        </w:rPr>
      </w:pPr>
      <w:r w:rsidRPr="00C9659B">
        <w:rPr>
          <w:lang w:val="en-GB"/>
        </w:rPr>
        <w:t>Officers and non-commissioned officers normally lived outside, whereas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ordinary servicemen were as a rule obliged to live within, the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barracks.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practice, ordinary servicemen had for some time enjoyed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a degree of freedom of movement in the evenings between five o</w:t>
      </w:r>
      <w:r w:rsidR="00547818">
        <w:rPr>
          <w:lang w:val="en-GB"/>
        </w:rPr>
        <w:t>'</w:t>
      </w:r>
      <w:r w:rsidRPr="00C9659B">
        <w:rPr>
          <w:lang w:val="en-GB"/>
        </w:rPr>
        <w:t>clock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 xml:space="preserve">and </w:t>
      </w:r>
      <w:smartTag w:uri="urn:schemas-microsoft-com:office:smarttags" w:element="time">
        <w:smartTagPr>
          <w:attr w:name="Minute" w:val="0"/>
          <w:attr w:name="Hour" w:val="0"/>
        </w:smartTagPr>
        <w:r w:rsidRPr="00C9659B">
          <w:rPr>
            <w:lang w:val="en-GB"/>
          </w:rPr>
          <w:t>midnight</w:t>
        </w:r>
      </w:smartTag>
      <w:r w:rsidRPr="00C9659B">
        <w:rPr>
          <w:lang w:val="en-GB"/>
        </w:rPr>
        <w:t xml:space="preserve"> and at weekends.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often made use of this to stay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with their families but this did not mean that they were no longer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required to live in barracks.</w:t>
      </w:r>
    </w:p>
    <w:p w:rsidRPr="00C9659B" w:rsidR="00C9659B" w:rsidP="00EA47AB" w:rsidRDefault="00C9659B">
      <w:pPr>
        <w:pStyle w:val="JuPara"/>
        <w:rPr>
          <w:lang w:val="en-GB"/>
        </w:rPr>
      </w:pPr>
      <w:r w:rsidRPr="00C9659B">
        <w:rPr>
          <w:lang w:val="en-GB"/>
        </w:rPr>
        <w:t>By reason of the above, an ordinary serviceman, unlike an officer or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non-commissioned officer, was in general not able to serve light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arrest at home, and he thereby lost the privilege of returning to his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family home during off-duty hours.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Conscripts permitted to live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outside the barracks were in the same situation: under Article 123 of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the Rules for Internal Service in the Royal Army (</w:t>
      </w:r>
      <w:r w:rsidRPr="00EA47AB">
        <w:rPr>
          <w:lang w:val="nl-NL"/>
        </w:rPr>
        <w:t>Reglement</w:t>
      </w:r>
      <w:r w:rsidRPr="00C9659B">
        <w:rPr>
          <w:lang w:val="en-GB"/>
        </w:rPr>
        <w:t xml:space="preserve"> op de</w:t>
      </w:r>
      <w:r w:rsidR="00EA47AB">
        <w:rPr>
          <w:lang w:val="en-GB"/>
        </w:rPr>
        <w:t xml:space="preserve"> </w:t>
      </w:r>
      <w:r w:rsidRPr="00EA47AB">
        <w:rPr>
          <w:lang w:val="nl-NL"/>
        </w:rPr>
        <w:t>Inwendige</w:t>
      </w:r>
      <w:r w:rsidRPr="00EA47AB">
        <w:rPr>
          <w:lang w:val="en-GB"/>
        </w:rPr>
        <w:t xml:space="preserve"> </w:t>
      </w:r>
      <w:r w:rsidRPr="00EA47AB">
        <w:rPr>
          <w:lang w:val="nl-NL"/>
        </w:rPr>
        <w:t>Dienst</w:t>
      </w:r>
      <w:r w:rsidRPr="00EA47AB">
        <w:rPr>
          <w:lang w:val="en-GB"/>
        </w:rPr>
        <w:t xml:space="preserve"> </w:t>
      </w:r>
      <w:r w:rsidRPr="00EA47AB">
        <w:rPr>
          <w:lang w:val="nl-NL"/>
        </w:rPr>
        <w:t>der</w:t>
      </w:r>
      <w:r w:rsidRPr="00EA47AB">
        <w:rPr>
          <w:lang w:val="en-GB"/>
        </w:rPr>
        <w:t xml:space="preserve"> </w:t>
      </w:r>
      <w:r w:rsidRPr="00EA47AB">
        <w:rPr>
          <w:lang w:val="nl-NL"/>
        </w:rPr>
        <w:t>Koninklijke</w:t>
      </w:r>
      <w:r w:rsidRPr="00EA47AB">
        <w:rPr>
          <w:lang w:val="en-GB"/>
        </w:rPr>
        <w:t xml:space="preserve"> </w:t>
      </w:r>
      <w:r w:rsidRPr="00EA47AB">
        <w:rPr>
          <w:lang w:val="nl-NL"/>
        </w:rPr>
        <w:t>Landmacht</w:t>
      </w:r>
      <w:r w:rsidRPr="00EA47AB">
        <w:rPr>
          <w:lang w:val="en-GB"/>
        </w:rPr>
        <w:t>), the permission was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suspended, inter alia, in the case of disciplinary arrest; however,</w:t>
      </w:r>
      <w:r w:rsidR="00EA47AB">
        <w:rPr>
          <w:lang w:val="en-GB"/>
        </w:rPr>
        <w:t xml:space="preserve"> </w:t>
      </w:r>
      <w:r w:rsidRPr="00C9659B">
        <w:rPr>
          <w:lang w:val="en-GB"/>
        </w:rPr>
        <w:t>this provision, deemed contrary to the 1903 Act, disappeared in 1974.</w:t>
      </w:r>
    </w:p>
    <w:p w:rsidRPr="00C9659B" w:rsidR="00C9659B" w:rsidP="00774470" w:rsidRDefault="00C9659B">
      <w:pPr>
        <w:pStyle w:val="JuPara"/>
        <w:rPr>
          <w:lang w:val="en-GB"/>
        </w:rPr>
      </w:pPr>
      <w:r w:rsidRPr="00C9659B">
        <w:rPr>
          <w:lang w:val="en-GB"/>
        </w:rPr>
        <w:t>A serviceman under light arrest at the barracks was allowed visits,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correspondence and the use of the telephone; he could move freely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 xml:space="preserve">about the barracks </w:t>
      </w:r>
      <w:r w:rsidRPr="00C9659B" w:rsidR="00774470">
        <w:rPr>
          <w:lang w:val="en-GB"/>
        </w:rPr>
        <w:t>outside</w:t>
      </w:r>
      <w:r w:rsidRPr="00C9659B">
        <w:rPr>
          <w:lang w:val="en-GB"/>
        </w:rPr>
        <w:t xml:space="preserve"> duty hours, being able for instance to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visit the camp cinema, canteen and other recreation facilities.</w:t>
      </w:r>
    </w:p>
    <w:p w:rsidRPr="00C9659B" w:rsidR="00C9659B" w:rsidP="00774470" w:rsidRDefault="00C9659B">
      <w:pPr>
        <w:pStyle w:val="JuPara"/>
        <w:rPr>
          <w:lang w:val="en-GB"/>
        </w:rPr>
      </w:pPr>
      <w:r w:rsidRPr="00C9659B">
        <w:rPr>
          <w:lang w:val="en-GB"/>
        </w:rPr>
        <w:t>19.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execution of aggravated arrest, which applied only to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non-commissioned officers and ordinary servicemen, was governed by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Article 9 of the 1903 Act.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Those concerned continued to perform their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duties but for the rest of the time had to remain, in the company of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other servicemen undergoing a similar punishment, in a specially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designated but unlocked place.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offender might receive visits if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he had the company commander</w:t>
      </w:r>
      <w:r w:rsidR="00547818">
        <w:rPr>
          <w:lang w:val="en-GB"/>
        </w:rPr>
        <w:t>'</w:t>
      </w:r>
      <w:r w:rsidRPr="00C9659B">
        <w:rPr>
          <w:lang w:val="en-GB"/>
        </w:rPr>
        <w:t>s written permission.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Unlike a person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under light arrest, he could not move freely about the barracks so as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to visit the cinema, canteen or recreation facilities.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far as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possible, ordinary servicemen had to be separated from their fellows</w:t>
      </w:r>
      <w:r w:rsidR="00774470">
        <w:rPr>
          <w:lang w:val="en-GB"/>
        </w:rPr>
        <w:t xml:space="preserve"> </w:t>
      </w:r>
      <w:r w:rsidRPr="00C9659B">
        <w:rPr>
          <w:lang w:val="en-GB"/>
        </w:rPr>
        <w:t>(</w:t>
      </w:r>
      <w:r w:rsidRPr="00774470">
        <w:rPr>
          <w:lang w:val="nl-NL"/>
        </w:rPr>
        <w:t>afzondering</w:t>
      </w:r>
      <w:r w:rsidRPr="00C9659B">
        <w:rPr>
          <w:lang w:val="en-GB"/>
        </w:rPr>
        <w:t>) during the night.</w:t>
      </w:r>
    </w:p>
    <w:p w:rsidRPr="00C9659B" w:rsidR="00C9659B" w:rsidP="00072C8A" w:rsidRDefault="00C9659B">
      <w:pPr>
        <w:pStyle w:val="JuPara"/>
        <w:rPr>
          <w:lang w:val="en-GB"/>
        </w:rPr>
      </w:pPr>
      <w:r w:rsidRPr="00C9659B">
        <w:rPr>
          <w:lang w:val="en-GB"/>
        </w:rPr>
        <w:t>20.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execution of strict arrest was governed by Article 10 of the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1903 Act.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period of arrest, covering both duty and off-duty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hours, was served by officers in a similar manner to light arrest,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that is they usually remained at home, whereas non-commissioned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officers and ordinary servicemen were locked in a cell.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All ranks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were excluded from the performance of their normal duties.</w:t>
      </w:r>
    </w:p>
    <w:p w:rsidRPr="00C9659B" w:rsidR="00C9659B" w:rsidP="00072C8A" w:rsidRDefault="00C9659B">
      <w:pPr>
        <w:pStyle w:val="JuPara"/>
        <w:rPr>
          <w:lang w:val="en-GB"/>
        </w:rPr>
      </w:pPr>
      <w:r w:rsidRPr="00C9659B">
        <w:rPr>
          <w:lang w:val="en-GB"/>
        </w:rPr>
        <w:t>21.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Execution of what at the time was the most severe form of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disciplinary penalty, committal to a disciplinary unit (</w:t>
      </w:r>
      <w:r w:rsidRPr="00072C8A">
        <w:rPr>
          <w:lang w:val="nl-NL"/>
        </w:rPr>
        <w:t>plaatsing</w:t>
      </w:r>
      <w:r w:rsidRPr="00C9659B">
        <w:rPr>
          <w:lang w:val="en-GB"/>
        </w:rPr>
        <w:t xml:space="preserve"> in</w:t>
      </w:r>
      <w:r w:rsidR="00072C8A">
        <w:rPr>
          <w:lang w:val="en-GB"/>
        </w:rPr>
        <w:t xml:space="preserve"> </w:t>
      </w:r>
      <w:r w:rsidRPr="00072C8A">
        <w:rPr>
          <w:lang w:val="nl-NL"/>
        </w:rPr>
        <w:t>een</w:t>
      </w:r>
      <w:r w:rsidRPr="00C9659B">
        <w:rPr>
          <w:lang w:val="en-GB"/>
        </w:rPr>
        <w:t xml:space="preserve"> </w:t>
      </w:r>
      <w:r w:rsidRPr="00072C8A">
        <w:rPr>
          <w:lang w:val="nl-NL"/>
        </w:rPr>
        <w:t>tuchtklasse</w:t>
      </w:r>
      <w:r w:rsidRPr="00C9659B">
        <w:rPr>
          <w:lang w:val="en-GB"/>
        </w:rPr>
        <w:t>), which applied only to privates, was governed by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Articles 18 and 19 of the 1903 Act.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punishment consisted of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submitting the offender to a stricter discipline than normal by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sending him to an establishment which was specially designated for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that purpose (Article 18).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Article 19, service in a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disciplinary unit was imposed for a period, determined when the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penalty was pronounced, of from three to six months.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this respect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alone did it differ from committal to a punishment unit (</w:t>
      </w:r>
      <w:r w:rsidRPr="00072C8A">
        <w:rPr>
          <w:lang w:val="nl-NL"/>
        </w:rPr>
        <w:t>plaatsing</w:t>
      </w:r>
      <w:r w:rsidRPr="00C9659B">
        <w:rPr>
          <w:lang w:val="en-GB"/>
        </w:rPr>
        <w:t xml:space="preserve"> in</w:t>
      </w:r>
      <w:r w:rsidR="00072C8A">
        <w:rPr>
          <w:lang w:val="en-GB"/>
        </w:rPr>
        <w:t xml:space="preserve"> </w:t>
      </w:r>
      <w:r w:rsidRPr="00072C8A">
        <w:rPr>
          <w:lang w:val="nl-NL"/>
        </w:rPr>
        <w:t>een</w:t>
      </w:r>
      <w:r w:rsidRPr="00C9659B">
        <w:rPr>
          <w:lang w:val="en-GB"/>
        </w:rPr>
        <w:t xml:space="preserve"> </w:t>
      </w:r>
      <w:r w:rsidRPr="00072C8A">
        <w:rPr>
          <w:lang w:val="nl-NL"/>
        </w:rPr>
        <w:t>strafklasse</w:t>
      </w:r>
      <w:r w:rsidRPr="00C9659B">
        <w:rPr>
          <w:lang w:val="en-GB"/>
        </w:rPr>
        <w:t>), a supplementary punishment which, under Article 27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of the Military Penal Code, could be imposed on a serviceman, in the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context of criminal proceedings, for a period of from three months to</w:t>
      </w:r>
      <w:r w:rsidR="00072C8A">
        <w:rPr>
          <w:lang w:val="en-GB"/>
        </w:rPr>
        <w:t xml:space="preserve"> </w:t>
      </w:r>
      <w:r w:rsidRPr="00C9659B">
        <w:rPr>
          <w:lang w:val="en-GB"/>
        </w:rPr>
        <w:t>two years.</w:t>
      </w:r>
    </w:p>
    <w:p w:rsidRPr="00C9659B" w:rsidR="00C9659B" w:rsidP="005F50B4" w:rsidRDefault="00C9659B">
      <w:pPr>
        <w:pStyle w:val="JuPara"/>
        <w:rPr>
          <w:lang w:val="en-GB"/>
        </w:rPr>
      </w:pPr>
      <w:r w:rsidRPr="00C9659B">
        <w:rPr>
          <w:lang w:val="en-GB"/>
        </w:rPr>
        <w:t>Committal to a disciplinary unit, when it was ordered towards the end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of military service, generally delayed the individual</w:t>
      </w:r>
      <w:r w:rsidR="00547818">
        <w:rPr>
          <w:lang w:val="en-GB"/>
        </w:rPr>
        <w:t>'</w:t>
      </w:r>
      <w:r w:rsidRPr="00C9659B">
        <w:rPr>
          <w:lang w:val="en-GB"/>
        </w:rPr>
        <w:t>s return to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civil life.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Its execution was governed by a Decree of </w:t>
      </w:r>
      <w:smartTag w:uri="urn:schemas-microsoft-com:office:smarttags" w:element="date">
        <w:smartTagPr>
          <w:attr w:name="Year" w:val="1971"/>
          <w:attr w:name="Day" w:val="14"/>
          <w:attr w:name="Month" w:val="6"/>
        </w:smartTagPr>
        <w:r w:rsidRPr="00C9659B">
          <w:rPr>
            <w:lang w:val="en-GB"/>
          </w:rPr>
          <w:t>14 June 1971</w:t>
        </w:r>
      </w:smartTag>
      <w:r w:rsidR="005F50B4">
        <w:rPr>
          <w:lang w:val="en-GB"/>
        </w:rPr>
        <w:t xml:space="preserve"> </w:t>
      </w:r>
      <w:r w:rsidRPr="00C9659B">
        <w:rPr>
          <w:lang w:val="en-GB"/>
        </w:rPr>
        <w:t>(</w:t>
      </w:r>
      <w:r w:rsidRPr="005F50B4">
        <w:rPr>
          <w:lang w:val="nl-NL"/>
        </w:rPr>
        <w:t>Besluit</w:t>
      </w:r>
      <w:r w:rsidRPr="00C9659B">
        <w:rPr>
          <w:lang w:val="en-GB"/>
        </w:rPr>
        <w:t xml:space="preserve"> </w:t>
      </w:r>
      <w:r w:rsidRPr="005F50B4">
        <w:rPr>
          <w:lang w:val="nl-NL"/>
        </w:rPr>
        <w:t>straf</w:t>
      </w:r>
      <w:r w:rsidRPr="00C9659B">
        <w:rPr>
          <w:lang w:val="en-GB"/>
        </w:rPr>
        <w:t xml:space="preserve">-en </w:t>
      </w:r>
      <w:r w:rsidRPr="005F50B4">
        <w:rPr>
          <w:lang w:val="nl-NL"/>
        </w:rPr>
        <w:t>tuchtklassen</w:t>
      </w:r>
      <w:r w:rsidRPr="00C9659B">
        <w:rPr>
          <w:lang w:val="en-GB"/>
        </w:rPr>
        <w:t xml:space="preserve"> </w:t>
      </w:r>
      <w:r w:rsidRPr="005F50B4">
        <w:rPr>
          <w:lang w:val="nl-NL"/>
        </w:rPr>
        <w:t>voor</w:t>
      </w:r>
      <w:r w:rsidRPr="00C9659B">
        <w:rPr>
          <w:lang w:val="en-GB"/>
        </w:rPr>
        <w:t xml:space="preserve"> de </w:t>
      </w:r>
      <w:r w:rsidRPr="005F50B4">
        <w:rPr>
          <w:lang w:val="nl-NL"/>
        </w:rPr>
        <w:t>krijgsmacht</w:t>
      </w:r>
      <w:r w:rsidRPr="00C9659B">
        <w:rPr>
          <w:lang w:val="en-GB"/>
        </w:rPr>
        <w:t>) which concerned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 xml:space="preserve">both </w:t>
      </w:r>
      <w:r w:rsidRPr="00C9659B" w:rsidR="005F50B4">
        <w:rPr>
          <w:lang w:val="en-GB"/>
        </w:rPr>
        <w:t>committals</w:t>
      </w:r>
      <w:r w:rsidRPr="00C9659B">
        <w:rPr>
          <w:lang w:val="en-GB"/>
        </w:rPr>
        <w:t xml:space="preserve"> to a punishment unit and, in principle (Article 57),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committal to a disciplinary unit.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Those undergoing such punishment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were removed from their own unit and placed in a special, separate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group; their movements were restricted, they carried out their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military service under constant supervision and emphasis was placed</w:t>
      </w:r>
      <w:r w:rsidR="005F50B4">
        <w:rPr>
          <w:lang w:val="en-GB"/>
        </w:rPr>
        <w:t xml:space="preserve"> </w:t>
      </w:r>
      <w:r w:rsidRPr="00C9659B">
        <w:rPr>
          <w:lang w:val="en-GB"/>
        </w:rPr>
        <w:t>on their education (Articles 17, 18 and 20).</w:t>
      </w:r>
    </w:p>
    <w:p w:rsidRPr="00C9659B" w:rsidR="00C9659B" w:rsidP="00554F87" w:rsidRDefault="00C9659B">
      <w:pPr>
        <w:pStyle w:val="JuPara"/>
        <w:rPr>
          <w:lang w:val="en-GB"/>
        </w:rPr>
      </w:pPr>
      <w:r w:rsidRPr="00C9659B">
        <w:rPr>
          <w:lang w:val="en-GB"/>
        </w:rPr>
        <w:t>The units were divided into three sections.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Offenders as a rule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passed thirty days in each of the first two, but these periods could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be prolonged or shortened according to their conduct (Articles 26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and 27).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far as possible, they spent their nights separated from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each other (</w:t>
      </w:r>
      <w:r w:rsidRPr="00554F87">
        <w:rPr>
          <w:lang w:val="nl-NL"/>
        </w:rPr>
        <w:t>afgezonderd</w:t>
      </w:r>
      <w:r w:rsidRPr="00C9659B">
        <w:rPr>
          <w:lang w:val="en-GB"/>
        </w:rPr>
        <w:t xml:space="preserve"> - Article 28).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first section, they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were allowed to receive visits twice a month and to study during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off-duty hours (Article 29).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second, they also enjoyed a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degree of freedom of mo</w:t>
      </w:r>
      <w:r w:rsidR="00554F87">
        <w:rPr>
          <w:lang w:val="en-GB"/>
        </w:rPr>
        <w:t xml:space="preserve">vement on Saturdays and Sundays </w:t>
      </w:r>
      <w:r w:rsidRPr="00C9659B">
        <w:rPr>
          <w:lang w:val="en-GB"/>
        </w:rPr>
        <w:t>and at least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twice a week could visit the canteen and/or recreation facilities in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the evening after duty (Article 30).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In the third, the </w:t>
      </w:r>
      <w:r w:rsidRPr="00C9659B" w:rsidR="00554F87">
        <w:rPr>
          <w:lang w:val="en-GB"/>
        </w:rPr>
        <w:t>regime</w:t>
      </w:r>
      <w:r w:rsidRPr="00C9659B">
        <w:rPr>
          <w:lang w:val="en-GB"/>
        </w:rPr>
        <w:t xml:space="preserve"> was</w:t>
      </w:r>
      <w:r w:rsidR="00554F87">
        <w:rPr>
          <w:lang w:val="en-GB"/>
        </w:rPr>
        <w:t xml:space="preserve"> </w:t>
      </w:r>
      <w:r w:rsidRPr="00C9659B">
        <w:rPr>
          <w:lang w:val="en-GB"/>
        </w:rPr>
        <w:t>appreciably less strict (Article 31).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22.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 Article 20 of the 1903 Act, a serviceman on whom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punishment of committal to a disciplinary unit had been imposed might,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on that ground, be placed under arrest after sentence had been passed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and held in custody until he arrived at the establishment where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punishment was to be served.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seems that any of the three forms of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arrest outlined above could be employed under the terms of this text.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No provision existed in military disciplinary law to limit or fix in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advance or otherwise control the duration of this interim custody, or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to provide for the possibility of deducting the period of such custody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from the time to be spent in the disciplinary unit.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23.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Disciplinary penalties imposed on a serviceman could be taken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into account when, for example, the question of his promotion arose.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On the other hand they were not entered on his criminal record and,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according to the information obtained</w:t>
      </w:r>
      <w:r w:rsidR="001C59A4">
        <w:rPr>
          <w:lang w:val="en-GB"/>
        </w:rPr>
        <w:t xml:space="preserve"> by the Court at the hearing on </w:t>
      </w:r>
      <w:smartTag w:uri="urn:schemas-microsoft-com:office:smarttags" w:element="date">
        <w:smartTagPr>
          <w:attr w:name="Year" w:val="1975"/>
          <w:attr w:name="Day" w:val="28"/>
          <w:attr w:name="Month" w:val="10"/>
        </w:smartTagPr>
        <w:r w:rsidRPr="00C9659B">
          <w:rPr>
            <w:lang w:val="en-GB"/>
          </w:rPr>
          <w:t>28 October 1975</w:t>
        </w:r>
      </w:smartTag>
      <w:r w:rsidRPr="00C9659B">
        <w:rPr>
          <w:lang w:val="en-GB"/>
        </w:rPr>
        <w:t>, had no effects in law on civil life.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24.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As the result of the Act of </w:t>
      </w:r>
      <w:smartTag w:uri="urn:schemas-microsoft-com:office:smarttags" w:element="date">
        <w:smartTagPr>
          <w:attr w:name="Year" w:val="1974"/>
          <w:attr w:name="Day" w:val="12"/>
          <w:attr w:name="Month" w:val="9"/>
        </w:smartTagPr>
        <w:r w:rsidRPr="00C9659B">
          <w:rPr>
            <w:lang w:val="en-GB"/>
          </w:rPr>
          <w:t>12 September 1974</w:t>
        </w:r>
      </w:smartTag>
      <w:r w:rsidRPr="00C9659B">
        <w:rPr>
          <w:lang w:val="en-GB"/>
        </w:rPr>
        <w:t>, both the range of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disciplinary punishments available and the manner in which they are to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be enforced have been made the same for all ranks of servicemen.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Strict arrest and committal to a disciplinary unit are abolished.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Even before its entry into force (</w:t>
      </w:r>
      <w:smartTag w:uri="urn:schemas-microsoft-com:office:smarttags" w:element="date">
        <w:smartTagPr>
          <w:attr w:name="Year" w:val="1974"/>
          <w:attr w:name="Day" w:val="1"/>
          <w:attr w:name="Month" w:val="11"/>
        </w:smartTagPr>
        <w:r w:rsidRPr="00C9659B">
          <w:rPr>
            <w:lang w:val="en-GB"/>
          </w:rPr>
          <w:t>1 November 1974</w:t>
        </w:r>
      </w:smartTag>
      <w:r w:rsidRPr="00C9659B">
        <w:rPr>
          <w:lang w:val="en-GB"/>
        </w:rPr>
        <w:t>), these punishments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had ceased to be imposed in practice, following a ministerial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instruction.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While reprimand, light arrest and aggravated arrest remain,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maximum period during which any arrest may be imposed is now fourteen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days, and aggravated arrest is henceforth also applicable to officers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(Articles 3, 8 and 9 of the 1974 Act).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Aggravated arrest today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constitutes the severest form of disciplinary punishment.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Three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further penalties have been introduced by the 1974 Act: extra duties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of between one and two hours a day, compulsory presence overnight in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the barracks or quarters, and a fine.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Military disciplinary procedure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25.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Articles 39 to 43 of the 1903 Act state who may impose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disciplinary punishments.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is normally the commanding officer of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the individual</w:t>
      </w:r>
      <w:r w:rsidR="00547818">
        <w:rPr>
          <w:lang w:val="en-GB"/>
        </w:rPr>
        <w:t>'</w:t>
      </w:r>
      <w:r w:rsidRPr="00C9659B">
        <w:rPr>
          <w:lang w:val="en-GB"/>
        </w:rPr>
        <w:t>s unit.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investigates the case and hears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serviceman accused (Article 46 of the 1903 Act) and questions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witnesses and experts if that proves necessary.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For each offence committed the officer chooses which of the various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punishments available under the law should be applied.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"When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determining the nature and severity of disciplinary punishments", 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shall be "both just and severe", shall have "regard to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circumstances in which the offence was committed as well as to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character and customary behaviour of the accused" and shall base his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decision "on his own opinion and belief" (Article 37 of the 1903 Act).</w:t>
      </w:r>
    </w:p>
    <w:p w:rsidRPr="00C9659B" w:rsidR="00C9659B" w:rsidP="001C59A4" w:rsidRDefault="00C9659B">
      <w:pPr>
        <w:pStyle w:val="JuPara"/>
        <w:rPr>
          <w:lang w:val="en-GB"/>
        </w:rPr>
      </w:pPr>
      <w:r w:rsidRPr="00C9659B">
        <w:rPr>
          <w:lang w:val="en-GB"/>
        </w:rPr>
        <w:t>26.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44 of the 1903 Act provides that any superior who has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sufficient indication to suppose that a subordinate has committed a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severe offence against military discipline is entitled, if necessary,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to give notice of his provisional arrest (</w:t>
      </w:r>
      <w:r w:rsidRPr="001C59A4">
        <w:rPr>
          <w:lang w:val="nl-NL"/>
        </w:rPr>
        <w:t>voorlopig</w:t>
      </w:r>
      <w:r w:rsidRPr="00C9659B">
        <w:rPr>
          <w:lang w:val="en-GB"/>
        </w:rPr>
        <w:t xml:space="preserve"> arrest); 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subordinate is obliged to comply immediately with that notification.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Provisional arrest is usually served in the same way as light arrest,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but, if required either in the interest of the investigation or in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order to prevent disorder, it is served in a similar way to aggravated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or, as was the case prior to the 1974 Act, strict arrest.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serviceman concerned is as a rule excluded from performing his duty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outside the place where he is confined.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45 stipulates that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provisional arrest shall not last longer than 24 hours and Article 49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states that the hierarchical superior of the officer imposing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provisional arrest may set it aside after hearing the latter.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period of such provisional arrest may be deducted in whole or in part</w:t>
      </w:r>
      <w:r w:rsidR="001C59A4">
        <w:rPr>
          <w:lang w:val="en-GB"/>
        </w:rPr>
        <w:t xml:space="preserve"> </w:t>
      </w:r>
      <w:r w:rsidRPr="00C9659B">
        <w:rPr>
          <w:lang w:val="en-GB"/>
        </w:rPr>
        <w:t>from the punishment imposed.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27.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 Article 61 of the 1903 Act the serviceman on whom a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disciplinary penalty has been imposed may challenge before the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complaints officer his punishment or the grounds thereof unless it has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been imposed by a military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complaints officer is the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hierarchical superior of the officer giving the initial decision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rather than a specialist, but he is usually assisted by a colleague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who is a lawyer, especially in cases (before the 1974 Act) of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committal to a disciplinary unit.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The complaint must be submitted within four days; if the complainant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is under arrest he may on request consult other persons named by him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(maximum of three), unless the commanding officer considers their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presence to be inadvisable (Article 62).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The complaints officer must examine the case as soon as possible; he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questions witnesses and experts to the extent he thinks necessary and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hears the complainant and the punishing officer.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then gives a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decision which must be accompanied by reasons and communicated to the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complainant and the punishing officer (Article 65).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28.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Appeal against the decision imposing a disciplinary punishment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has no suspensive effect although the Minister of Defence may defer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the execution of such punishment on account of special circumstances.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Article 64 of the 1903 Act provided an exception in the case of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committal to a disciplinary unit; the serviceman</w:t>
      </w:r>
      <w:r w:rsidR="00547818">
        <w:rPr>
          <w:lang w:val="en-GB"/>
        </w:rPr>
        <w:t>'</w:t>
      </w:r>
      <w:r w:rsidRPr="00C9659B">
        <w:rPr>
          <w:lang w:val="en-GB"/>
        </w:rPr>
        <w:t>s appeal did not,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however, entail the suspension or termination of any interim custody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imposed under Article 20.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29.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the punishment has not been quashed by the complaints officer,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 xml:space="preserve">the complainant may appeal within four days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</w:t>
          </w:r>
          <w:r w:rsidR="00F643A5">
            <w:rPr>
              <w:lang w:val="en-GB"/>
            </w:rPr>
            <w:t xml:space="preserve"> </w:t>
          </w:r>
          <w:r w:rsidRPr="00C9659B">
            <w:rPr>
              <w:lang w:val="en-GB"/>
            </w:rPr>
            <w:t>Court</w:t>
          </w:r>
        </w:smartTag>
      </w:smartTag>
      <w:r w:rsidRPr="00C9659B">
        <w:rPr>
          <w:lang w:val="en-GB"/>
        </w:rPr>
        <w:t xml:space="preserve"> (Article 67 of the 1903 Act).</w:t>
      </w:r>
    </w:p>
    <w:p w:rsidRPr="00C9659B" w:rsidR="00C9659B" w:rsidP="00F643A5" w:rsidRDefault="00C9659B">
      <w:pPr>
        <w:pStyle w:val="JuPara"/>
        <w:rPr>
          <w:lang w:val="en-GB"/>
        </w:rPr>
      </w:pPr>
      <w:r w:rsidRPr="00C9659B">
        <w:rPr>
          <w:lang w:val="en-GB"/>
        </w:rPr>
        <w:t>30.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composition of this Court and its functioning are regulated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by the "Provisional Instructions" on the Supreme Military Court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(</w:t>
      </w:r>
      <w:r w:rsidRPr="00F643A5">
        <w:rPr>
          <w:lang w:val="nl-NL"/>
        </w:rPr>
        <w:t>Provisionele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Instructie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voor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het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Hoog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Militair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Gerechtshof</w:t>
      </w:r>
      <w:r w:rsidRPr="00C9659B">
        <w:rPr>
          <w:lang w:val="en-GB"/>
        </w:rPr>
        <w:t>)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promulgated on 20 July 1814 but since amended several times.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 xml:space="preserve">Article 1 the Court shall be established at </w:t>
      </w:r>
      <w:smartTag w:uri="urn:schemas-microsoft-com:office:smarttags" w:element="City">
        <w:smartTag w:uri="urn:schemas-microsoft-com:office:smarttags" w:element="place">
          <w:r w:rsidRPr="00C9659B">
            <w:rPr>
              <w:lang w:val="en-GB"/>
            </w:rPr>
            <w:t>The Hague</w:t>
          </w:r>
        </w:smartTag>
      </w:smartTag>
      <w:r w:rsidRPr="00C9659B">
        <w:rPr>
          <w:lang w:val="en-GB"/>
        </w:rPr>
        <w:t xml:space="preserve"> and shall be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composed of six members: two civilian jurists - one of whom is the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Court</w:t>
      </w:r>
      <w:r w:rsidR="00547818">
        <w:rPr>
          <w:lang w:val="en-GB"/>
        </w:rPr>
        <w:t>'</w:t>
      </w:r>
      <w:r w:rsidRPr="00C9659B">
        <w:rPr>
          <w:lang w:val="en-GB"/>
        </w:rPr>
        <w:t>s President - and four military officers.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 State Advocate for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the Armed Forces (</w:t>
      </w:r>
      <w:r w:rsidRPr="00F643A5">
        <w:rPr>
          <w:lang w:val="nl-NL"/>
        </w:rPr>
        <w:t>advocaat-fiscaal</w:t>
      </w:r>
      <w:r w:rsidRPr="00C9659B">
        <w:rPr>
          <w:lang w:val="en-GB"/>
        </w:rPr>
        <w:t xml:space="preserve"> </w:t>
      </w:r>
      <w:r w:rsidRPr="00F643A5">
        <w:rPr>
          <w:lang w:val="nl-NL"/>
        </w:rPr>
        <w:t>voor</w:t>
      </w:r>
      <w:r w:rsidRPr="00C9659B">
        <w:rPr>
          <w:lang w:val="en-GB"/>
        </w:rPr>
        <w:t xml:space="preserve"> de </w:t>
      </w:r>
      <w:r w:rsidRPr="00F643A5">
        <w:rPr>
          <w:lang w:val="nl-NL"/>
        </w:rPr>
        <w:t>Krijgsmacht</w:t>
      </w:r>
      <w:r w:rsidRPr="00C9659B">
        <w:rPr>
          <w:lang w:val="en-GB"/>
        </w:rPr>
        <w:t>) and a</w:t>
      </w:r>
      <w:r w:rsidR="00F643A5">
        <w:rPr>
          <w:lang w:val="en-GB"/>
        </w:rPr>
        <w:t xml:space="preserve"> </w:t>
      </w:r>
      <w:r w:rsidRPr="00C9659B">
        <w:rPr>
          <w:lang w:val="en-GB"/>
        </w:rPr>
        <w:t>Registrar are attached to the Court.</w:t>
      </w:r>
    </w:p>
    <w:p w:rsidRPr="00C9659B" w:rsidR="00C9659B" w:rsidP="002D7945" w:rsidRDefault="00C9659B">
      <w:pPr>
        <w:pStyle w:val="JuPara"/>
        <w:rPr>
          <w:lang w:val="en-GB"/>
        </w:rPr>
      </w:pPr>
      <w:r w:rsidRPr="00C9659B">
        <w:rPr>
          <w:lang w:val="en-GB"/>
        </w:rPr>
        <w:t>The civilian members (Article 2 of the "Provisional Instructions")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must be Justices of the Supreme Court (</w:t>
      </w:r>
      <w:r w:rsidRPr="002D7945">
        <w:rPr>
          <w:lang w:val="nl-NL"/>
        </w:rPr>
        <w:t>Hoog</w:t>
      </w:r>
      <w:r w:rsidRPr="00C9659B">
        <w:rPr>
          <w:lang w:val="en-GB"/>
        </w:rPr>
        <w:t xml:space="preserve"> </w:t>
      </w:r>
      <w:r w:rsidRPr="002D7945">
        <w:rPr>
          <w:lang w:val="nl-NL"/>
        </w:rPr>
        <w:t>Raad</w:t>
      </w:r>
      <w:r w:rsidRPr="00C9659B">
        <w:rPr>
          <w:lang w:val="en-GB"/>
        </w:rPr>
        <w:t>) or Judges of the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Court of Appeal (</w:t>
      </w:r>
      <w:r w:rsidRPr="002D7945">
        <w:rPr>
          <w:lang w:val="nl-NL"/>
        </w:rPr>
        <w:t>Gerechtshof</w:t>
      </w:r>
      <w:r w:rsidRPr="00C9659B">
        <w:rPr>
          <w:lang w:val="en-GB"/>
        </w:rPr>
        <w:t>) at The Hague and Articles 11, 12, 13 and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 xml:space="preserve">15 of the Judicature Act (Wet op de </w:t>
      </w:r>
      <w:r w:rsidRPr="002D7945">
        <w:rPr>
          <w:lang w:val="nl-NL"/>
        </w:rPr>
        <w:t>Rechterlijke</w:t>
      </w:r>
      <w:r w:rsidRPr="00C9659B">
        <w:rPr>
          <w:lang w:val="en-GB"/>
        </w:rPr>
        <w:t xml:space="preserve"> </w:t>
      </w:r>
      <w:r w:rsidRPr="002D7945">
        <w:rPr>
          <w:lang w:val="nl-NL"/>
        </w:rPr>
        <w:t>Organisatie</w:t>
      </w:r>
      <w:r w:rsidRPr="00C9659B">
        <w:rPr>
          <w:lang w:val="en-GB"/>
        </w:rPr>
        <w:t>) of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18 April 1827, providing, inter alia, for tenure of office and grounds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for discharge, are applicable to them.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are appointed by the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Crown upon the joint recommendation of the Ministers of Justice and of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Defence; their term of office is equal to that of the Justices of the</w:t>
      </w:r>
      <w:r w:rsidR="002D7945">
        <w:rPr>
          <w:lang w:val="en-GB"/>
        </w:rPr>
        <w:t xml:space="preserve"> </w:t>
      </w:r>
      <w:r w:rsidRPr="00C9659B">
        <w:rPr>
          <w:lang w:val="en-GB"/>
        </w:rPr>
        <w:t>Supreme Court or the Judges of a Court of Appeal.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The military members of the Court (Article 2 (a) of the "Provisional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Instructions"), who must be not less than 30 nor more than 70 years of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age, are likewise appointed by the Crown upon the joint recommendation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of the Ministers of Justice and of Defence.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may also be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dismissed in a similar manner.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theory, therefore, they are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removable without observance of the strict requirements and legal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safeguards laid down regarding the civilian members by the Judicature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Act.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Government, the appointment of the military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members of the Court is normally the last in their service career;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they are not, in their functions as judges on the Court, under the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command of any higher authority and they are not under a duty to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account for their acts to the service establishment.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On assuming office, all members of the Court must swear an oath that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obliges them, inter alia, to be just, honest and impartial (Article 9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of the "Provisional Instructions").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true that the military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judges on the Court remain members of the armed forces and as such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bound by their oath as officers, which requires them, among other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things, to obey orders from superiors.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latter oath, however, also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enjoins obedience to the law, including in general the statutory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 xml:space="preserve">provisions governing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and, in particular,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the oath of impartiality taken by the judges.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31.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Cases are never dealt with by a single judge but only by the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Court as a body.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is required to examine cases as soon as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possible and to hear the applicant and, if necessary, the punishing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officer, the complaints officer and any witness or expert whose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evidence it may wish to obtain (Article 56 of the "Provisional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Instructions").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reviews the decision of the complaints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officer both in regard to the facts and to the law; in no case has it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jurisdiction to increase the penalty (Article 58).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Whereas in criminal cases the Court</w:t>
      </w:r>
      <w:r w:rsidR="00547818">
        <w:rPr>
          <w:lang w:val="en-GB"/>
        </w:rPr>
        <w:t>'</w:t>
      </w:r>
      <w:r w:rsidRPr="00C9659B">
        <w:rPr>
          <w:lang w:val="en-GB"/>
        </w:rPr>
        <w:t>s hearings are public (Article 43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of the "Provisional Instructions" and paragraph 14 above), it sits in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camera in disciplinary cases.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other hand the judgment is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pronounced at a public session; it must be accompanied by reasons and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is communicated to the complaints officer, the punishing officer and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the appellant serviceman (Article 59).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32.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At the time of the measures complained of in this case, no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provision in law was made for the legal representation of the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complainant.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Nevertheless, as a report by the acting Registrar of the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Supreme Military Court, dated 23 December 1970, explains, the Court in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practice granted legal assistance in certain cases where it was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expected that the person concerned would not be able himself to cope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with the special legal problems raised in his appeal.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applied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particularly to cases where the Convention was invoked.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assistance was, however, limited to such legal matters.</w:t>
      </w:r>
    </w:p>
    <w:p w:rsidRPr="00C9659B" w:rsidR="00C9659B" w:rsidP="00CE097D" w:rsidRDefault="00C9659B">
      <w:pPr>
        <w:pStyle w:val="JuPara"/>
        <w:rPr>
          <w:lang w:val="en-GB"/>
        </w:rPr>
      </w:pPr>
      <w:r w:rsidRPr="00C9659B">
        <w:rPr>
          <w:lang w:val="en-GB"/>
        </w:rPr>
        <w:t>The position altered in 1973: under a ministerial instruction of</w:t>
      </w:r>
      <w:r w:rsidR="00CE097D">
        <w:rPr>
          <w:lang w:val="en-GB"/>
        </w:rPr>
        <w:t xml:space="preserve"> </w:t>
      </w:r>
      <w:smartTag w:uri="urn:schemas-microsoft-com:office:smarttags" w:element="date">
        <w:smartTagPr>
          <w:attr w:name="Year" w:val="1973"/>
          <w:attr w:name="Day" w:val="7"/>
          <w:attr w:name="Month" w:val="11"/>
        </w:smartTagPr>
        <w:r w:rsidRPr="00C9659B">
          <w:rPr>
            <w:lang w:val="en-GB"/>
          </w:rPr>
          <w:t>7 November 1973</w:t>
        </w:r>
      </w:smartTag>
      <w:r w:rsidRPr="00C9659B">
        <w:rPr>
          <w:lang w:val="en-GB"/>
        </w:rPr>
        <w:t xml:space="preserve"> (</w:t>
      </w:r>
      <w:r w:rsidRPr="00CE097D">
        <w:rPr>
          <w:lang w:val="nl-NL"/>
        </w:rPr>
        <w:t>Regeling</w:t>
      </w:r>
      <w:r w:rsidRPr="00C9659B">
        <w:rPr>
          <w:lang w:val="en-GB"/>
        </w:rPr>
        <w:t xml:space="preserve"> </w:t>
      </w:r>
      <w:r w:rsidRPr="00CE097D">
        <w:rPr>
          <w:lang w:val="nl-NL"/>
        </w:rPr>
        <w:t>vertrouwensman</w:t>
      </w:r>
      <w:r w:rsidRPr="00C9659B">
        <w:rPr>
          <w:lang w:val="en-GB"/>
        </w:rPr>
        <w:t xml:space="preserve"> - KL), a serviceman accused of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 disciplinary offence may have the services of a "trusted person"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(</w:t>
      </w:r>
      <w:r w:rsidRPr="00CE097D">
        <w:rPr>
          <w:lang w:val="nl-NL"/>
        </w:rPr>
        <w:t>vertrouwensman</w:t>
      </w:r>
      <w:r w:rsidRPr="00C9659B">
        <w:rPr>
          <w:lang w:val="en-GB"/>
        </w:rPr>
        <w:t>) at all stages of the proceedings and even of a lawyer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 xml:space="preserve">if the matter comes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(Articles 1, 17</w:t>
      </w:r>
      <w:r w:rsidR="00CE097D">
        <w:rPr>
          <w:lang w:val="en-GB"/>
        </w:rPr>
        <w:t xml:space="preserve"> </w:t>
      </w:r>
      <w:r w:rsidRPr="00C9659B">
        <w:rPr>
          <w:lang w:val="en-GB"/>
        </w:rPr>
        <w:t>and 18 of the instruction).</w:t>
      </w:r>
    </w:p>
    <w:p w:rsidRPr="00C9659B" w:rsidR="00C9659B" w:rsidP="00AF35B4" w:rsidRDefault="00C9659B">
      <w:pPr>
        <w:pStyle w:val="JuHHead"/>
        <w:rPr>
          <w:lang w:val="en-GB"/>
        </w:rPr>
      </w:pPr>
      <w:r w:rsidRPr="00C9659B">
        <w:rPr>
          <w:lang w:val="en-GB"/>
        </w:rPr>
        <w:t>FACTS RELATING TO THE INDIVIDUAL APPLICANTS</w:t>
      </w:r>
    </w:p>
    <w:p w:rsidRPr="00C9659B" w:rsidR="00C9659B" w:rsidP="00AF35B4" w:rsidRDefault="00C9659B">
      <w:pPr>
        <w:pStyle w:val="JuPara"/>
        <w:rPr>
          <w:lang w:val="en-GB"/>
        </w:rPr>
      </w:pPr>
      <w:r w:rsidRPr="00C9659B">
        <w:rPr>
          <w:lang w:val="en-GB"/>
        </w:rPr>
        <w:t>Mr. Engel</w:t>
      </w:r>
    </w:p>
    <w:p w:rsidRPr="00C9659B" w:rsidR="00C9659B" w:rsidP="00AF35B4" w:rsidRDefault="00C9659B">
      <w:pPr>
        <w:pStyle w:val="JuPara"/>
        <w:rPr>
          <w:lang w:val="en-GB"/>
        </w:rPr>
      </w:pPr>
      <w:r w:rsidRPr="00C9659B">
        <w:rPr>
          <w:lang w:val="en-GB"/>
        </w:rPr>
        <w:t>33.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March 1971, Mr. Engel was serving as a sergeant in the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Netherlands 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in fact lived at home during off-duty hours.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The applicant was a member of the Conscript Servicemen</w:t>
      </w:r>
      <w:r w:rsidR="00547818">
        <w:rPr>
          <w:lang w:val="en-GB"/>
        </w:rPr>
        <w:t>'</w:t>
      </w:r>
      <w:r w:rsidRPr="00C9659B">
        <w:rPr>
          <w:lang w:val="en-GB"/>
        </w:rPr>
        <w:t>s Association</w:t>
      </w:r>
      <w:r w:rsidR="00AF35B4">
        <w:rPr>
          <w:lang w:val="en-GB"/>
        </w:rPr>
        <w:t xml:space="preserve"> </w:t>
      </w:r>
      <w:r w:rsidRPr="00AF35B4">
        <w:rPr>
          <w:lang w:val="en-GB"/>
        </w:rPr>
        <w:t>(</w:t>
      </w:r>
      <w:r w:rsidRPr="00AF35B4">
        <w:rPr>
          <w:lang w:val="nl-NL"/>
        </w:rPr>
        <w:t>Vereniging</w:t>
      </w:r>
      <w:r w:rsidRPr="00AF35B4">
        <w:rPr>
          <w:lang w:val="en-GB"/>
        </w:rPr>
        <w:t xml:space="preserve"> van </w:t>
      </w:r>
      <w:r w:rsidRPr="00AF35B4">
        <w:rPr>
          <w:lang w:val="nl-NL"/>
        </w:rPr>
        <w:t>Dienstplichtige</w:t>
      </w:r>
      <w:r w:rsidRPr="00AF35B4">
        <w:rPr>
          <w:lang w:val="en-GB"/>
        </w:rPr>
        <w:t xml:space="preserve"> </w:t>
      </w:r>
      <w:r w:rsidRPr="00AF35B4">
        <w:rPr>
          <w:lang w:val="nl-NL"/>
        </w:rPr>
        <w:t>Militairen</w:t>
      </w:r>
      <w:r w:rsidRPr="00AF35B4">
        <w:rPr>
          <w:lang w:val="en-GB"/>
        </w:rPr>
        <w:t xml:space="preserve"> - V.V.D.M.) which was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created in 1966 and aims at safeguarding the interests of conscripts.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It was recognised by the Government for taking part in negotiations in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this field and its membership included about two-thirds of all</w:t>
      </w:r>
      <w:r w:rsidR="00AF35B4">
        <w:rPr>
          <w:lang w:val="en-GB"/>
        </w:rPr>
        <w:t xml:space="preserve"> </w:t>
      </w:r>
      <w:r w:rsidRPr="00C9659B">
        <w:rPr>
          <w:lang w:val="en-GB"/>
        </w:rPr>
        <w:t>conscripts.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Mr. Engel was a candidate for the vice-presidency of the V.V.D.M. and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on 12 March he submitted a request to his company commander for leave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of absence on 17 March in order to attend a general meeting in </w:t>
      </w:r>
      <w:smartTag w:uri="urn:schemas-microsoft-com:office:smarttags" w:element="City">
        <w:smartTag w:uri="urn:schemas-microsoft-com:office:smarttags" w:element="place">
          <w:r w:rsidRPr="00C9659B">
            <w:rPr>
              <w:lang w:val="en-GB"/>
            </w:rPr>
            <w:t>Utrecht</w:t>
          </w:r>
        </w:smartTag>
      </w:smartTag>
      <w:r w:rsidR="00D30139">
        <w:rPr>
          <w:lang w:val="en-GB"/>
        </w:rPr>
        <w:t xml:space="preserve"> </w:t>
      </w:r>
      <w:r w:rsidRPr="00C9659B">
        <w:rPr>
          <w:lang w:val="en-GB"/>
        </w:rPr>
        <w:t>at which the elections were to be held.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did not, however, mention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his candidature.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Subsequently he became ill and stayed home under the orders of his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doctor who gave him sick leave until 18 March and authorised him to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leave the house on 17 March.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16 March, the company commander had a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talk with the battalion commander and it was agreed that no decision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should be taken regarding the above-mentioned request pending further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information from the applicant who had given no notice of his absence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or return.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 on the following day a check was made at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applicant</w:t>
      </w:r>
      <w:r w:rsidR="00547818">
        <w:rPr>
          <w:lang w:val="en-GB"/>
        </w:rPr>
        <w:t>'</w:t>
      </w:r>
      <w:r w:rsidRPr="00C9659B">
        <w:rPr>
          <w:lang w:val="en-GB"/>
        </w:rPr>
        <w:t>s home and it was discovered that he was not there.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fact, he had gone to the meeting of the V.V.D.M. where he had been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elected vice-president.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18 March Mr. Engel returned to his unit and on the same day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his company commander punished him with four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for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having been absent from his residence on the previous day.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The applicant considered this penalty a serious interference with his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personal affairs in that it prevented him from properly preparing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himself for his doctoral examination at the </w:t>
      </w:r>
      <w:smartTag w:uri="urn:schemas-microsoft-com:office:smarttags" w:element="place">
        <w:smartTag w:uri="urn:schemas-microsoft-com:office:smarttags" w:element="PlaceType">
          <w:r w:rsidRPr="00C9659B">
            <w:rPr>
              <w:lang w:val="en-GB"/>
            </w:rPr>
            <w:t>University</w:t>
          </w:r>
        </w:smartTag>
        <w:r w:rsidRPr="00C9659B">
          <w:rPr>
            <w:lang w:val="en-GB"/>
          </w:rPr>
          <w:t xml:space="preserve"> of </w:t>
        </w:r>
        <w:smartTag w:uri="urn:schemas-microsoft-com:office:smarttags" w:element="PlaceName">
          <w:r w:rsidRPr="00C9659B">
            <w:rPr>
              <w:lang w:val="en-GB"/>
            </w:rPr>
            <w:t>Utrecht</w:t>
          </w:r>
        </w:smartTag>
      </w:smartTag>
      <w:r w:rsidR="00D30139">
        <w:rPr>
          <w:lang w:val="en-GB"/>
        </w:rPr>
        <w:t xml:space="preserve"> </w:t>
      </w:r>
      <w:r w:rsidRPr="00C9659B">
        <w:rPr>
          <w:lang w:val="en-GB"/>
        </w:rPr>
        <w:t>which had been fixed for 24 March.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applicant, he had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made several attempts on 18 March to speak to an officer on this point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but without success.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Believing that under the army regulations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non-commissioned officers were allowed to serve their light arrest at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home, he left the barracks in the evening and spent the night at home.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However, the next day his company commander imposed a penalty of three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aggravated arrest on him for having disregarded his first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punishment.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The applicant, who had just been informed that, with effect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from </w:t>
      </w:r>
      <w:smartTag w:uri="urn:schemas-microsoft-com:office:smarttags" w:element="date">
        <w:smartTagPr>
          <w:attr w:name="Year" w:val="1971"/>
          <w:attr w:name="Day" w:val="1"/>
          <w:attr w:name="Month" w:val="4"/>
        </w:smartTagPr>
        <w:r w:rsidRPr="00C9659B">
          <w:rPr>
            <w:lang w:val="en-GB"/>
          </w:rPr>
          <w:t>1 April 1971</w:t>
        </w:r>
      </w:smartTag>
      <w:r w:rsidRPr="00C9659B">
        <w:rPr>
          <w:lang w:val="en-GB"/>
        </w:rPr>
        <w:t>, he had been demoted to the rank of private, again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left the barracks in the evening and went home.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was arrested on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Saturday 20 March by the military police and provisionally detained in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strict arrest for about two days, by virtue of Article 44 of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1903 Act (paragraph 26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Monday 22 March his company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commander imposed a penalty of three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for having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disregarded his two previous punishments.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execution of these punishments was suspended by ministerial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decision in order to permit the applicant to take his doctoral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examination which he passed on </w:t>
      </w:r>
      <w:smartTag w:uri="urn:schemas-microsoft-com:office:smarttags" w:element="date">
        <w:smartTagPr>
          <w:attr w:name="Year" w:val="1971"/>
          <w:attr w:name="Day" w:val="24"/>
          <w:attr w:name="Month" w:val="3"/>
        </w:smartTagPr>
        <w:r w:rsidRPr="00C9659B">
          <w:rPr>
            <w:lang w:val="en-GB"/>
          </w:rPr>
          <w:t>24 March 1971</w:t>
        </w:r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Moreover, on 21, 22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and 25 March Mr. Engel complained to the complaints officer about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penalties imposed on him by the company commander.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5 April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complaints officer decided, after having heard the parties, that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first punishment of four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should be reduced to a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reprimand, the second punishment of three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aggravated arrest to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three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arrest, and the third punishment of three days</w:t>
      </w:r>
      <w:r w:rsidR="00547818">
        <w:rPr>
          <w:lang w:val="en-GB"/>
        </w:rPr>
        <w:t>'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strict arrest to 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last two cases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decision was based on the fact that the previous punishment(s) had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been reduced and that the applicant had obviously been under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considerable stress owing to his forthcoming examination.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complaints officer further decided that Mr. Engel</w:t>
      </w:r>
      <w:r w:rsidR="00547818">
        <w:rPr>
          <w:lang w:val="en-GB"/>
        </w:rPr>
        <w:t>'</w:t>
      </w:r>
      <w:r w:rsidRPr="00C9659B">
        <w:rPr>
          <w:lang w:val="en-GB"/>
        </w:rPr>
        <w:t>s punishment of two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should be deemed to have been served from 20 to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22 March, during his provisional arrest.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7"/>
          <w:attr w:name="Month" w:val="4"/>
        </w:smartTagPr>
        <w:r w:rsidRPr="00C9659B">
          <w:rPr>
            <w:lang w:val="en-GB"/>
          </w:rPr>
          <w:t>7 April 1971</w:t>
        </w:r>
      </w:smartTag>
      <w:r w:rsidRPr="00C9659B">
        <w:rPr>
          <w:lang w:val="en-GB"/>
        </w:rPr>
        <w:t xml:space="preserve"> the applicant appealed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</w:t>
          </w:r>
          <w:r w:rsidR="00D30139">
            <w:rPr>
              <w:lang w:val="en-GB"/>
            </w:rPr>
            <w:t xml:space="preserve"> </w:t>
          </w:r>
          <w:r w:rsidRPr="00C9659B">
            <w:rPr>
              <w:lang w:val="en-GB"/>
            </w:rPr>
            <w:t>Court</w:t>
          </w:r>
        </w:smartTag>
      </w:smartTag>
      <w:r w:rsidRPr="00C9659B">
        <w:rPr>
          <w:lang w:val="en-GB"/>
        </w:rPr>
        <w:t xml:space="preserve"> against the decision of the complaints officer relying, inter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alia, on the Convention in general terms.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heard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applicant and obtained the opinion of the State Advocate for the Armed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23"/>
          <w:attr w:name="Month" w:val="6"/>
        </w:smartTagPr>
        <w:r w:rsidRPr="00C9659B">
          <w:rPr>
            <w:lang w:val="en-GB"/>
          </w:rPr>
          <w:t>23 June 1971</w:t>
        </w:r>
      </w:smartTag>
      <w:r w:rsidRPr="00C9659B">
        <w:rPr>
          <w:lang w:val="en-GB"/>
        </w:rPr>
        <w:t>, that is about three months after the date of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the disciplinary measures in dispute, the Court confirmed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contested decision.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referred to Article 5 para. 1 (b) (art. 5-1-b)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of the Convention and held that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detention had been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lawful and had been imposed in order to secure the fulfilment of an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obligation prescribed by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system under the 1903 Act and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applicable Regulations required in fact that every serviceman should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submit to and co-operate in maintaining military discipline.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obligation could be enforced by imposing disciplinary punishments in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accordance with the procedure prescribed by the above Act.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these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circumstances,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punishment of 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had been justified in order to secure the fulfilment of that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obligation.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The applicant had not received the assistance of a legally trained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person at any stage in the proceedings against him; perusal of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file in the case does not reveal if he asked for such assistance.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Mr. van </w:t>
      </w:r>
      <w:r w:rsidRPr="00D30139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D30139">
        <w:rPr>
          <w:lang w:val="nl-NL"/>
        </w:rPr>
        <w:t>Wiel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D30139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D30139">
        <w:rPr>
          <w:lang w:val="nl-NL"/>
        </w:rPr>
        <w:t>Wiel</w:t>
      </w:r>
      <w:r w:rsidRPr="00C9659B">
        <w:rPr>
          <w:lang w:val="en-GB"/>
        </w:rPr>
        <w:t>, at the time of his application to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Commission, was serving as a corporal in the Netherlands 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morning of </w:t>
      </w:r>
      <w:smartTag w:uri="urn:schemas-microsoft-com:office:smarttags" w:element="date">
        <w:smartTagPr>
          <w:attr w:name="Year" w:val="1970"/>
          <w:attr w:name="Day" w:val="30"/>
          <w:attr w:name="Month" w:val="11"/>
        </w:smartTagPr>
        <w:r w:rsidRPr="00C9659B">
          <w:rPr>
            <w:lang w:val="en-GB"/>
          </w:rPr>
          <w:t>30 November 1970</w:t>
        </w:r>
      </w:smartTag>
      <w:r w:rsidRPr="00C9659B">
        <w:rPr>
          <w:lang w:val="en-GB"/>
        </w:rPr>
        <w:t xml:space="preserve"> he was about four hours late for duty.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His car had broken down during his weekend leave and he had had it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repaired before returning to his unit instead of taking the first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train.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these grounds, the acting company commander, on the same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day, imposed a penalty of four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on the applicant.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The following day he revised the above grounds to include a reference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that the applicant had not previously requested the commander</w:t>
      </w:r>
      <w:r w:rsidR="00547818">
        <w:rPr>
          <w:lang w:val="en-GB"/>
        </w:rPr>
        <w:t>'</w:t>
      </w:r>
      <w:r w:rsidRPr="00C9659B">
        <w:rPr>
          <w:lang w:val="en-GB"/>
        </w:rPr>
        <w:t>s leave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of absence.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2 December, the applicant complained about his punishment to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the complaints officer invoking, inter alia, Articles 5 and 6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(art. 5, art. 6)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this respect he alleged that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he had been deprived of his liberty by a decision which, contrary to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the requirements of Article 5 (art. 5), had not been taken by a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judicial authority; that furthermore his case had not been heard by an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independent and impartial tribunal (Article 6 para. 1) (art. 6-1); that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he did not have adequate time and facilities for the preparation of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his defence (Article 6 para. 3 (b)) (art. 6-3-b), and that he did not have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legal assistance (Article 6 para. 3 (c)) (art. 6-3-c).</w:t>
      </w:r>
    </w:p>
    <w:p w:rsidRPr="00C9659B" w:rsidR="00C9659B" w:rsidP="00D30139" w:rsidRDefault="00C9659B">
      <w:pPr>
        <w:pStyle w:val="JuPara"/>
        <w:rPr>
          <w:lang w:val="en-GB"/>
        </w:rPr>
      </w:pPr>
      <w:r w:rsidRPr="00C9659B">
        <w:rPr>
          <w:lang w:val="en-GB"/>
        </w:rPr>
        <w:t>39.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18 December, following the rejection by the complaints officer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of his complaint on 16 December, the applicant appealed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</w:t>
          </w:r>
          <w:r w:rsidR="00D30139">
            <w:rPr>
              <w:lang w:val="en-GB"/>
            </w:rPr>
            <w:t xml:space="preserve"> </w:t>
          </w:r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17"/>
          <w:attr w:name="Month" w:val="3"/>
        </w:smartTagPr>
        <w:r w:rsidRPr="00C9659B">
          <w:rPr>
            <w:lang w:val="en-GB"/>
          </w:rPr>
          <w:t>17 March 1971</w:t>
        </w:r>
      </w:smartTag>
      <w:r w:rsidRPr="00C9659B">
        <w:rPr>
          <w:lang w:val="en-GB"/>
        </w:rPr>
        <w:t>, the Court heard the applicant, who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was assisted by a lawyer, Sergeant Reintjes, and obtained the opinion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of the State Advocate for the Armed 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then quashed the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complaints officer</w:t>
      </w:r>
      <w:r w:rsidR="00547818">
        <w:rPr>
          <w:lang w:val="en-GB"/>
        </w:rPr>
        <w:t>'</w:t>
      </w:r>
      <w:r w:rsidRPr="00C9659B">
        <w:rPr>
          <w:lang w:val="en-GB"/>
        </w:rPr>
        <w:t>s decision but confirmed the punishment of four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>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imposed on the applicant on the original grounds</w:t>
      </w:r>
      <w:r w:rsidR="00D30139">
        <w:rPr>
          <w:lang w:val="en-GB"/>
        </w:rPr>
        <w:t xml:space="preserve"> </w:t>
      </w:r>
      <w:r w:rsidRPr="00C9659B">
        <w:rPr>
          <w:lang w:val="en-GB"/>
        </w:rPr>
        <w:t xml:space="preserve">stated on </w:t>
      </w:r>
      <w:smartTag w:uri="urn:schemas-microsoft-com:office:smarttags" w:element="date">
        <w:smartTagPr>
          <w:attr w:name="Year" w:val="1970"/>
          <w:attr w:name="Day" w:val="30"/>
          <w:attr w:name="Month" w:val="11"/>
        </w:smartTagPr>
        <w:r w:rsidRPr="00C9659B">
          <w:rPr>
            <w:lang w:val="en-GB"/>
          </w:rPr>
          <w:t>30 November 1970</w:t>
        </w:r>
      </w:smartTag>
      <w:r w:rsidRPr="00C9659B">
        <w:rPr>
          <w:lang w:val="en-GB"/>
        </w:rPr>
        <w:t>.</w:t>
      </w:r>
    </w:p>
    <w:p w:rsidRPr="00C9659B" w:rsidR="00C9659B" w:rsidP="00731343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first found that Article 6 (art. 6) of the Convention was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not applicable in a case where neither the determination of a criminal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charge nor the determination of civil rights and obligations was in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question.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referred to the definition of military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disciplinary offences contained in Article 2 of the 1903 Act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(paragraph 15 above) and concluded therefrom that disciplinary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proceedings clearly did not fall within the scope of Article 6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Nor was there any substance in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argument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that, since a conscripted man had not volunteered to come within the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jurisdiction of the military authorities, any disciplinary measure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imposed upon him in fact had a criminal character.</w:t>
      </w:r>
    </w:p>
    <w:p w:rsidRPr="00C9659B" w:rsidR="00C9659B" w:rsidP="00731343" w:rsidRDefault="00C9659B">
      <w:pPr>
        <w:pStyle w:val="JuPara"/>
        <w:rPr>
          <w:lang w:val="en-GB"/>
        </w:rPr>
      </w:pPr>
      <w:r w:rsidRPr="00C9659B">
        <w:rPr>
          <w:lang w:val="en-GB"/>
        </w:rPr>
        <w:t>As regards the complaints based on Article 5 (art. 5), the Court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first held that four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did not constitute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"deprivation of liberty".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alternative, the Court further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stated that the disputed punishment was meant to "secure the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fulfilment of (an) obligation prescribed by law", within the meaning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of Article 5 para. 1 (b) (art. 5-1-b).</w:t>
      </w:r>
    </w:p>
    <w:p w:rsidRPr="00C9659B" w:rsidR="00C9659B" w:rsidP="00731343" w:rsidRDefault="00C9659B">
      <w:pPr>
        <w:pStyle w:val="JuPara"/>
        <w:rPr>
          <w:lang w:val="en-GB"/>
        </w:rPr>
      </w:pPr>
      <w:r w:rsidRPr="00C9659B">
        <w:rPr>
          <w:lang w:val="en-GB"/>
        </w:rPr>
        <w:t>40.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At first and second instance in the proceedings Mr. van </w:t>
      </w:r>
      <w:r w:rsidRPr="00731343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731343">
        <w:rPr>
          <w:lang w:val="nl-NL"/>
        </w:rPr>
        <w:t>Wiel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had not received any legal assistance, and during the proceedings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 xml:space="preserve">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the legal assistance granted to him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had, in line with the practice described above at paragraph 32, been</w:t>
      </w:r>
      <w:r w:rsidR="00731343">
        <w:rPr>
          <w:lang w:val="en-GB"/>
        </w:rPr>
        <w:t xml:space="preserve"> </w:t>
      </w:r>
      <w:r w:rsidRPr="00C9659B">
        <w:rPr>
          <w:lang w:val="en-GB"/>
        </w:rPr>
        <w:t>restricted to the legal aspects of the case.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C9659B" w:rsidRDefault="00C9659B">
      <w:pPr>
        <w:rPr>
          <w:lang w:val="en-GB"/>
        </w:rPr>
      </w:pPr>
      <w:r w:rsidRPr="00C9659B">
        <w:rPr>
          <w:lang w:val="en-GB"/>
        </w:rPr>
        <w:t>Mr. de Wit</w:t>
      </w:r>
    </w:p>
    <w:p w:rsidRPr="00C9659B" w:rsidR="00C9659B" w:rsidP="0012021A" w:rsidRDefault="00C9659B">
      <w:pPr>
        <w:pStyle w:val="JuPara"/>
        <w:rPr>
          <w:lang w:val="en-GB"/>
        </w:rPr>
      </w:pPr>
      <w:r w:rsidRPr="00C9659B">
        <w:rPr>
          <w:lang w:val="en-GB"/>
        </w:rPr>
        <w:t>41.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Mr. de Wit, at the time of his application to the Commission, was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serving as a private in the Netherlands 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22 February 1971, 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was sentenced to committal to a disciplinary unit for a period of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three months by his company commander on the grounds that, on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11 February 1971, he had driven a jeep in an irresponsible manner over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uneven territory at a speed of about 40 to 50 km. per hour; that 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had not immediately carried out his mission, namely to pick up a lorry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at a certain place, but that he had only done so after having been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stopped, asked about his orders and summoned to execute them at once;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that, in view of his repeatedly irregular behaviour and failure to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observe discipline, he had previously been warned about the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possibility of being committed to a disciplinary unit.</w:t>
      </w:r>
    </w:p>
    <w:p w:rsidRPr="00C9659B" w:rsidR="00C9659B" w:rsidP="0012021A" w:rsidRDefault="00C9659B">
      <w:pPr>
        <w:pStyle w:val="JuPara"/>
        <w:rPr>
          <w:lang w:val="en-GB"/>
        </w:rPr>
      </w:pPr>
      <w:r w:rsidRPr="00C9659B">
        <w:rPr>
          <w:lang w:val="en-GB"/>
        </w:rPr>
        <w:t>On 25 February, the applicant complained about his punishment to the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complaints officer alleging, inter alia, violations of the Convention.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On 5 March, the complaints officer heard the applicant who was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 xml:space="preserve">assisted by Private </w:t>
      </w:r>
      <w:r w:rsidRPr="0012021A">
        <w:rPr>
          <w:lang w:val="nl-NL"/>
        </w:rPr>
        <w:t>Eggenkamp</w:t>
      </w:r>
      <w:r w:rsidRPr="00C9659B">
        <w:rPr>
          <w:lang w:val="en-GB"/>
        </w:rPr>
        <w:t>, a lawyer and member of the central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committee of the V.V.D.M., such assistance having been granted by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reason of the fact that the applicant had invoked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complaints officer also examined six witnesses, including one, namely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Private de Vos, on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behalf, and then confirmed the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 xml:space="preserve">punishment while altering slightly the grounds stated </w:t>
      </w:r>
      <w:r w:rsidRPr="00C9659B" w:rsidR="008A4E3E">
        <w:rPr>
          <w:lang w:val="en-GB"/>
        </w:rPr>
        <w:t>therefore</w:t>
      </w:r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>rejected the allegations under the Convention, referring to a judgment</w:t>
      </w:r>
      <w:r w:rsidR="0012021A">
        <w:rPr>
          <w:lang w:val="en-GB"/>
        </w:rPr>
        <w:t xml:space="preserve"> </w:t>
      </w:r>
      <w:r w:rsidRPr="00C9659B">
        <w:rPr>
          <w:lang w:val="en-GB"/>
        </w:rPr>
        <w:t xml:space="preserve">of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dated </w:t>
      </w:r>
      <w:smartTag w:uri="urn:schemas-microsoft-com:office:smarttags" w:element="date">
        <w:smartTagPr>
          <w:attr w:name="Year" w:val="1970"/>
          <w:attr w:name="Day" w:val="13"/>
          <w:attr w:name="Month" w:val="5"/>
        </w:smartTagPr>
        <w:r w:rsidRPr="00C9659B">
          <w:rPr>
            <w:lang w:val="en-GB"/>
          </w:rPr>
          <w:t>13 May 1970</w:t>
        </w:r>
      </w:smartTag>
      <w:r w:rsidRPr="00C9659B">
        <w:rPr>
          <w:lang w:val="en-GB"/>
        </w:rPr>
        <w:t>.</w:t>
      </w:r>
    </w:p>
    <w:p w:rsidRPr="00C9659B" w:rsidR="00C9659B" w:rsidP="00D42203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On 11 March, the applicant appealed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="00D42203">
        <w:rPr>
          <w:lang w:val="en-GB"/>
        </w:rPr>
        <w:t xml:space="preserve"> </w:t>
      </w:r>
      <w:r w:rsidRPr="00C9659B">
        <w:rPr>
          <w:lang w:val="en-GB"/>
        </w:rPr>
        <w:t>against that decision.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accordance with Article 64 of the 1903 Act,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successive appeals had the effect of suspending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execution of his punishment (paragraph 28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heard the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applicant and his above-mentioned legal adviser and obtained the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opinion of the State Advocate for the Armed 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28"/>
          <w:attr w:name="Month" w:val="4"/>
        </w:smartTagPr>
        <w:r w:rsidRPr="00C9659B">
          <w:rPr>
            <w:lang w:val="en-GB"/>
          </w:rPr>
          <w:t>28 April 1971</w:t>
        </w:r>
      </w:smartTag>
      <w:r w:rsidRPr="00C9659B">
        <w:rPr>
          <w:lang w:val="en-GB"/>
        </w:rPr>
        <w:t>,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the Court, without mentioning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previous behaviour,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reduced the punishment to twelve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aggravated arrest, which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sentence was executed thereafter.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considered that, in the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circumstances, the committal to a disciplinary unit for three months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was too heavy a penalty.</w:t>
      </w:r>
    </w:p>
    <w:p w:rsidRPr="00C9659B" w:rsidR="00C9659B" w:rsidP="00D42203" w:rsidRDefault="00C9659B">
      <w:pPr>
        <w:pStyle w:val="JuPara"/>
        <w:rPr>
          <w:lang w:val="en-GB"/>
        </w:rPr>
      </w:pPr>
      <w:r w:rsidRPr="00C9659B">
        <w:rPr>
          <w:lang w:val="en-GB"/>
        </w:rPr>
        <w:t>42.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 alleges that in his case the calling of two other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witnesses on his behalf, namely Privates Knijkers and Dokestijn, was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prevented at every juncture.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also complains that the legal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assistance granted to him had been restricted to the legal aspects of</w:t>
      </w:r>
      <w:r w:rsidR="00D42203">
        <w:rPr>
          <w:lang w:val="en-GB"/>
        </w:rPr>
        <w:t xml:space="preserve"> </w:t>
      </w:r>
      <w:r w:rsidRPr="00C9659B">
        <w:rPr>
          <w:lang w:val="en-GB"/>
        </w:rPr>
        <w:t>his case.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C9659B" w:rsidRDefault="00C9659B">
      <w:pPr>
        <w:rPr>
          <w:lang w:val="en-GB"/>
        </w:rPr>
      </w:pPr>
      <w:r w:rsidRPr="00C9659B">
        <w:rPr>
          <w:lang w:val="en-GB"/>
        </w:rPr>
        <w:t xml:space="preserve">Mr. Dona and Mr. </w:t>
      </w:r>
      <w:r w:rsidRPr="00A25C6F">
        <w:rPr>
          <w:lang w:val="de-DE"/>
        </w:rPr>
        <w:t>Schul</w:t>
      </w:r>
    </w:p>
    <w:p w:rsidRPr="00C9659B" w:rsidR="00C9659B" w:rsidP="00A25C6F" w:rsidRDefault="00C9659B">
      <w:pPr>
        <w:pStyle w:val="JuPara"/>
        <w:rPr>
          <w:lang w:val="en-GB"/>
        </w:rPr>
      </w:pPr>
      <w:r w:rsidRPr="00C9659B">
        <w:rPr>
          <w:lang w:val="en-GB"/>
        </w:rPr>
        <w:t>43.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Mr. Dona was serving as a private in the Netherlands Army at the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time of his application to the Commission.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editor of a journal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called "Alarm", published in stencilled form by the V.V.D.M. at the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General Spoor barracks at Ermelo, he had collaborated in particular in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the preparation of no. 8 of that journal dated September 1971.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Acting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in pursuance of the "Distribution of Writings Decree", a ministerial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 xml:space="preserve">decree of </w:t>
      </w:r>
      <w:smartTag w:uri="urn:schemas-microsoft-com:office:smarttags" w:element="date">
        <w:smartTagPr>
          <w:attr w:name="Year" w:val="1967"/>
          <w:attr w:name="Day" w:val="21"/>
          <w:attr w:name="Month" w:val="12"/>
        </w:smartTagPr>
        <w:r w:rsidRPr="00C9659B">
          <w:rPr>
            <w:lang w:val="en-GB"/>
          </w:rPr>
          <w:t>21 December 1967</w:t>
        </w:r>
      </w:smartTag>
      <w:r w:rsidRPr="00C9659B">
        <w:rPr>
          <w:lang w:val="en-GB"/>
        </w:rPr>
        <w:t>, the commanding officer of the barracks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provisionally prohibited the distribution of this number, whose</w:t>
      </w:r>
      <w:r w:rsidR="00A25C6F">
        <w:rPr>
          <w:lang w:val="en-GB"/>
        </w:rPr>
        <w:t xml:space="preserve"> </w:t>
      </w:r>
      <w:r w:rsidRPr="00C9659B">
        <w:rPr>
          <w:lang w:val="en-GB"/>
        </w:rPr>
        <w:t>contents he considered inconsistent with military discipline.</w:t>
      </w:r>
    </w:p>
    <w:p w:rsidRPr="00C9659B" w:rsidR="00C9659B" w:rsidP="00693C4B" w:rsidRDefault="00C9659B">
      <w:pPr>
        <w:pStyle w:val="JuPara"/>
        <w:rPr>
          <w:lang w:val="en-GB"/>
        </w:rPr>
      </w:pPr>
      <w:r w:rsidRPr="00C9659B">
        <w:rPr>
          <w:lang w:val="en-GB"/>
        </w:rPr>
        <w:t>On 28 September, two officers met in commission on the instructions of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the commanding officer in order to hold an enquiry into the appearance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of the said number.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applicant, among others, was heard by the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commission.</w:t>
      </w:r>
    </w:p>
    <w:p w:rsidRPr="00C9659B" w:rsidR="00C9659B" w:rsidP="00693C4B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8"/>
          <w:attr w:name="Month" w:val="10"/>
        </w:smartTagPr>
        <w:r w:rsidRPr="00C9659B">
          <w:rPr>
            <w:lang w:val="en-GB"/>
          </w:rPr>
          <w:t>8 October 1971</w:t>
        </w:r>
      </w:smartTag>
      <w:r w:rsidRPr="00C9659B">
        <w:rPr>
          <w:lang w:val="en-GB"/>
        </w:rPr>
        <w:t>, the applicant was sentenced by his competent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superior to three months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committal to a disciplinary unit for having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taken part in the publication and distribution of a writing tending to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undermine discipline.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decision was based on Article 2 para. 2 of the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1903 Act, read in conjunction with the first paragraph of Article 147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of the Military Penal Code which provides:</w:t>
      </w:r>
    </w:p>
    <w:p w:rsidRPr="00C9659B" w:rsidR="00C9659B" w:rsidP="00693C4B" w:rsidRDefault="00C9659B">
      <w:pPr>
        <w:pStyle w:val="JuQuot"/>
        <w:rPr>
          <w:lang w:val="en-GB"/>
        </w:rPr>
      </w:pPr>
      <w:r w:rsidRPr="00C9659B">
        <w:rPr>
          <w:lang w:val="en-GB"/>
        </w:rPr>
        <w:t>"Any person who, by means of a signal, sign, dumb show, speech, song,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writing or picture, endeavours to undermine discipline in the armed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forces or who, knowing the tenor of the writing or the picture,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disseminates or exhibits it, posts it up or holds stocks of it for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dissemination, shall be liable to a term of imprisonment not exceeding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three years."</w:t>
      </w:r>
    </w:p>
    <w:p w:rsidRPr="00C9659B" w:rsidR="00C9659B" w:rsidP="00693C4B" w:rsidRDefault="00C9659B">
      <w:pPr>
        <w:pStyle w:val="JuPara"/>
        <w:rPr>
          <w:lang w:val="en-GB"/>
        </w:rPr>
      </w:pPr>
      <w:r w:rsidRPr="00C9659B">
        <w:rPr>
          <w:lang w:val="en-GB"/>
        </w:rPr>
        <w:t>Entitled "The law of the strongest" (</w:t>
      </w:r>
      <w:r w:rsidRPr="00693C4B">
        <w:rPr>
          <w:lang w:val="nl-NL"/>
        </w:rPr>
        <w:t>Het</w:t>
      </w:r>
      <w:r w:rsidRPr="00C9659B">
        <w:rPr>
          <w:lang w:val="en-GB"/>
        </w:rPr>
        <w:t xml:space="preserve"> </w:t>
      </w:r>
      <w:r w:rsidRPr="00693C4B">
        <w:rPr>
          <w:lang w:val="nl-NL"/>
        </w:rPr>
        <w:t>recht</w:t>
      </w:r>
      <w:r w:rsidRPr="00C9659B">
        <w:rPr>
          <w:lang w:val="en-GB"/>
        </w:rPr>
        <w:t xml:space="preserve"> van de </w:t>
      </w:r>
      <w:r w:rsidRPr="00693C4B">
        <w:rPr>
          <w:lang w:val="nl-NL"/>
        </w:rPr>
        <w:t>sterkste</w:t>
      </w:r>
      <w:r w:rsidRPr="00C9659B">
        <w:rPr>
          <w:lang w:val="en-GB"/>
        </w:rPr>
        <w:t>), the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article objected to in no. 8 of "Alarm" alluded to a demonstration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 xml:space="preserve">that had taken place at Ermelo on </w:t>
      </w:r>
      <w:smartTag w:uri="urn:schemas-microsoft-com:office:smarttags" w:element="date">
        <w:smartTagPr>
          <w:attr w:name="Year" w:val="1971"/>
          <w:attr w:name="Day" w:val="13"/>
          <w:attr w:name="Month" w:val="8"/>
        </w:smartTagPr>
        <w:r w:rsidRPr="00C9659B">
          <w:rPr>
            <w:lang w:val="en-GB"/>
          </w:rPr>
          <w:t>13 August 1971</w:t>
        </w:r>
      </w:smartTag>
      <w:r w:rsidRPr="00C9659B">
        <w:rPr>
          <w:lang w:val="en-GB"/>
        </w:rPr>
        <w:t xml:space="preserve"> on the initiative of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the executive committee of the V.V.D.M.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693C4B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693C4B">
        <w:rPr>
          <w:lang w:val="nl-NL"/>
        </w:rPr>
        <w:t>Schans</w:t>
      </w:r>
      <w:r w:rsidRPr="00C9659B">
        <w:rPr>
          <w:lang w:val="en-GB"/>
        </w:rPr>
        <w:t>, the demonstration was terminated almost at once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since the demonstrators had promptly returned to their quarters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following the promise by the commanding officer that, if they did so,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no disciplinary sanctions would ensue.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Nevertheless, a few soldiers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were allegedly transferred soon afterwards for having participated in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the incident.</w:t>
      </w:r>
    </w:p>
    <w:p w:rsidRPr="00C9659B" w:rsidR="00C9659B" w:rsidP="00693C4B" w:rsidRDefault="00C9659B">
      <w:pPr>
        <w:pStyle w:val="JuPara"/>
        <w:rPr>
          <w:lang w:val="en-GB"/>
        </w:rPr>
      </w:pPr>
      <w:r w:rsidRPr="00C9659B">
        <w:rPr>
          <w:lang w:val="en-GB"/>
        </w:rPr>
        <w:t>The passages in the article which gave rise to the disciplinary</w:t>
      </w:r>
      <w:r w:rsidR="00693C4B">
        <w:rPr>
          <w:lang w:val="en-GB"/>
        </w:rPr>
        <w:t xml:space="preserve"> </w:t>
      </w:r>
      <w:r w:rsidRPr="00C9659B">
        <w:rPr>
          <w:lang w:val="en-GB"/>
        </w:rPr>
        <w:t>punishment of 8 October 1971 read as follows:</w:t>
      </w:r>
    </w:p>
    <w:p w:rsidRPr="00C9659B" w:rsidR="00C9659B" w:rsidP="002F162B" w:rsidRDefault="00C9659B">
      <w:pPr>
        <w:pStyle w:val="JuQuot"/>
        <w:rPr>
          <w:lang w:val="en-GB"/>
        </w:rPr>
      </w:pPr>
      <w:r w:rsidRPr="00C9659B">
        <w:rPr>
          <w:lang w:val="en-GB"/>
        </w:rPr>
        <w:t xml:space="preserve">(a) "There happens to be a General Smits who writes to his </w:t>
      </w:r>
      <w:r w:rsidR="00547818">
        <w:rPr>
          <w:lang w:val="en-GB"/>
        </w:rPr>
        <w:t>'</w:t>
      </w:r>
      <w:r w:rsidRPr="00C9659B">
        <w:rPr>
          <w:lang w:val="en-GB"/>
        </w:rPr>
        <w:t>inferiors</w:t>
      </w:r>
      <w:r w:rsidR="00547818">
        <w:rPr>
          <w:lang w:val="en-GB"/>
        </w:rPr>
        <w:t>'</w:t>
      </w:r>
      <w:r w:rsidR="002F162B">
        <w:rPr>
          <w:lang w:val="en-GB"/>
        </w:rPr>
        <w:t xml:space="preserve"> </w:t>
      </w:r>
      <w:r w:rsidR="00547818">
        <w:rPr>
          <w:lang w:val="en-GB"/>
        </w:rPr>
        <w:t>'</w:t>
      </w:r>
      <w:r w:rsidRPr="00C9659B">
        <w:rPr>
          <w:lang w:val="en-GB"/>
        </w:rPr>
        <w:t>I will do everything to keep you from violating the LAW</w:t>
      </w:r>
      <w:r w:rsidR="00547818">
        <w:rPr>
          <w:lang w:val="en-GB"/>
        </w:rPr>
        <w:t>'</w:t>
      </w:r>
      <w:r w:rsidRPr="00C9659B">
        <w:rPr>
          <w:lang w:val="en-GB"/>
        </w:rPr>
        <w:t>!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But this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very General is responsible for the transfers of Daalhuisen and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Duppen.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Yet, as you know, measures are never allowed to be in the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nature of a disguised punishment.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 devoted to the law the General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is - as long as it suits him";</w:t>
      </w:r>
    </w:p>
    <w:p w:rsidRPr="00C9659B" w:rsidR="00C9659B" w:rsidP="002F162B" w:rsidRDefault="00C9659B">
      <w:pPr>
        <w:pStyle w:val="JuQuot"/>
        <w:rPr>
          <w:lang w:val="en-GB"/>
        </w:rPr>
      </w:pPr>
      <w:r w:rsidRPr="00C9659B">
        <w:rPr>
          <w:lang w:val="en-GB"/>
        </w:rPr>
        <w:t>(b) "... in addition to ordinary punishments, the army bosses have at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their disposal a complete series of other measures - of which transfer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is only one - to suppress the soldiers.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That does not come to an end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by questions in Parliament - that makes them at most more careful.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That only comes to an end when these people, who can only prove their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authority by punishment and intimidation, have to look for a normal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job."</w:t>
      </w:r>
    </w:p>
    <w:p w:rsidRPr="00C9659B" w:rsidR="00C9659B" w:rsidP="002F162B" w:rsidRDefault="00C9659B">
      <w:pPr>
        <w:pStyle w:val="JuPara"/>
        <w:rPr>
          <w:lang w:val="en-GB"/>
        </w:rPr>
      </w:pPr>
      <w:r w:rsidRPr="00C9659B">
        <w:rPr>
          <w:lang w:val="en-GB"/>
        </w:rPr>
        <w:t>44.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decision ordering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committal to a disciplinary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unit referred to the extracts quoted above.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the decision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took into account some aggravating circumstances: Mr. Dona had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collaborated in the publication of no. 6 of the journal, which had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likewise been prohibited under the "Distribution of Writings Decree"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by reason of its objectionable contents; in addition, he had taken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part in the demonstrations at Ermelo and had, in particular, published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in connection therewith a pamphlet, for which he received on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13 August 1971 a punishment of strict arrest.</w:t>
      </w:r>
    </w:p>
    <w:p w:rsidRPr="00C9659B" w:rsidR="00C9659B" w:rsidP="002F162B" w:rsidRDefault="00C9659B">
      <w:pPr>
        <w:pStyle w:val="JuPara"/>
        <w:rPr>
          <w:lang w:val="en-GB"/>
        </w:rPr>
      </w:pPr>
      <w:r w:rsidRPr="00C9659B">
        <w:rPr>
          <w:lang w:val="en-GB"/>
        </w:rPr>
        <w:t>45.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2F162B">
        <w:rPr>
          <w:lang w:val="de-DE"/>
        </w:rPr>
        <w:t>Schul</w:t>
      </w:r>
      <w:r w:rsidRPr="00C9659B">
        <w:rPr>
          <w:lang w:val="en-GB"/>
        </w:rPr>
        <w:t>, a private in the Netherlands Army at the time of his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application to the Commission, was also an editor of the journal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"Alarm".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facts regarding his case are identical to those of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Mr. Dona</w:t>
      </w:r>
      <w:r w:rsidR="00547818">
        <w:rPr>
          <w:lang w:val="en-GB"/>
        </w:rPr>
        <w:t>'</w:t>
      </w:r>
      <w:r w:rsidRPr="00C9659B">
        <w:rPr>
          <w:lang w:val="en-GB"/>
        </w:rPr>
        <w:t>s except that his punishment initially amounted to four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months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committal to a disciplinary unit owing to the additional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aggravating circumstance of his participation in the publication of an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"Information Bulletin" for new recruits the distribution of which had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been prohibited by reason of its negative content.</w:t>
      </w:r>
    </w:p>
    <w:p w:rsidRPr="00C9659B" w:rsidR="00C9659B" w:rsidP="002F162B" w:rsidRDefault="00C9659B">
      <w:pPr>
        <w:pStyle w:val="JuPara"/>
        <w:rPr>
          <w:lang w:val="en-GB"/>
        </w:rPr>
      </w:pPr>
      <w:r w:rsidRPr="00C9659B">
        <w:rPr>
          <w:lang w:val="en-GB"/>
        </w:rPr>
        <w:t>46.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As early as </w:t>
      </w:r>
      <w:smartTag w:uri="urn:schemas-microsoft-com:office:smarttags" w:element="date">
        <w:smartTagPr>
          <w:attr w:name="Year" w:val="1971"/>
          <w:attr w:name="Day" w:val="8"/>
          <w:attr w:name="Month" w:val="10"/>
        </w:smartTagPr>
        <w:r w:rsidRPr="00C9659B">
          <w:rPr>
            <w:lang w:val="en-GB"/>
          </w:rPr>
          <w:t>8 October 1971</w:t>
        </w:r>
      </w:smartTag>
      <w:r w:rsidRPr="00C9659B">
        <w:rPr>
          <w:lang w:val="en-GB"/>
        </w:rPr>
        <w:t>, the two applicants announced their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intention to complain about their punishment.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them, they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were then asked to refrain from any further publication while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proceedings were pending against them.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Government maintain that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they were only requested not to publish other articles tending to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undermine military discipline.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replied before the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Court that they had not the slightest intention to write such articles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 xml:space="preserve">and that they had emphasised this on </w:t>
      </w:r>
      <w:smartTag w:uri="urn:schemas-microsoft-com:office:smarttags" w:element="date">
        <w:smartTagPr>
          <w:attr w:name="Year" w:val="1971"/>
          <w:attr w:name="Day" w:val="28"/>
          <w:attr w:name="Month" w:val="9"/>
        </w:smartTagPr>
        <w:r w:rsidRPr="00C9659B">
          <w:rPr>
            <w:lang w:val="en-GB"/>
          </w:rPr>
          <w:t>28 September 1971</w:t>
        </w:r>
      </w:smartTag>
      <w:r w:rsidRPr="00C9659B">
        <w:rPr>
          <w:lang w:val="en-GB"/>
        </w:rPr>
        <w:t xml:space="preserve"> before the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commission of enquiry.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report of the latter,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Mr. Dona had declared that it was not at all his aim to write articles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 xml:space="preserve">that he expected to be prohibited, and Mr. </w:t>
      </w:r>
      <w:r w:rsidRPr="002F162B">
        <w:rPr>
          <w:lang w:val="de-DE"/>
        </w:rPr>
        <w:t>Schul</w:t>
      </w:r>
      <w:r w:rsidRPr="00C9659B">
        <w:rPr>
          <w:lang w:val="en-GB"/>
        </w:rPr>
        <w:t xml:space="preserve"> is recorded as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saying: "When we produce pamphlets of this kind, it is not our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intention that they should be prohibited.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intention is that they</w:t>
      </w:r>
      <w:r w:rsidR="002F162B">
        <w:rPr>
          <w:lang w:val="en-GB"/>
        </w:rPr>
        <w:t xml:space="preserve"> </w:t>
      </w:r>
      <w:r w:rsidRPr="00C9659B">
        <w:rPr>
          <w:lang w:val="en-GB"/>
        </w:rPr>
        <w:t>should be read.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risk of their being prohibited is great."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Be that as it may, the applicants refused to give the undertaking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requested and they were thereupon both placed under aggravated arrest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in accordance with Article 20 of the 1903 Act.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47.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complained about their punishment to the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complaints officer who on 19 October confirmed it, while in the case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of Mr. Dona slightly modifying the grounds.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rejected the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applicants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submissions, including those concerning Articles 5, 6 and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10 (art. 5, art. 6, art. 10)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connection with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Articles 5 and 6 (art. 5, art. 6), he referred to a decision of the</w:t>
      </w:r>
      <w:r w:rsidR="00C22460"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delivered on </w:t>
      </w:r>
      <w:smartTag w:uri="urn:schemas-microsoft-com:office:smarttags" w:element="date">
        <w:smartTagPr>
          <w:attr w:name="Year" w:val="1970"/>
          <w:attr w:name="Day" w:val="13"/>
          <w:attr w:name="Month" w:val="5"/>
        </w:smartTagPr>
        <w:r w:rsidRPr="00C9659B">
          <w:rPr>
            <w:lang w:val="en-GB"/>
          </w:rPr>
          <w:t>13 May 1970</w:t>
        </w:r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complaints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officer also specified that the applicants should remain in interim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custody in accordance with Article 20 of the 1903 Act.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48.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applicants appealed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, Mr. </w:t>
      </w:r>
      <w:r w:rsidRPr="00C22460">
        <w:rPr>
          <w:lang w:val="de-DE"/>
        </w:rPr>
        <w:t>Schul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on 21 October and Mr. Dona on the next day, invoking Articles 5, 6 and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10 (art. 5, art. 6, art. 10) of the Convention.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Pursuant to Article 64 of the 1903 Act, the successive complaints and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appeals by the applicants suspended their committal to a disciplinary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unit but not their interim custody (paragraph 28 above).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On 27 October 1971, the Court ordered release of the applicants after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they had promised to accept the Court</w:t>
      </w:r>
      <w:r w:rsidR="00547818">
        <w:rPr>
          <w:lang w:val="en-GB"/>
        </w:rPr>
        <w:t>'</w:t>
      </w:r>
      <w:r w:rsidRPr="00C9659B">
        <w:rPr>
          <w:lang w:val="en-GB"/>
        </w:rPr>
        <w:t>s judgment on the merits of the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case, to comply therewith in the future and, while proceedings were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pending against them, to refrain from any activity in connection with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the compilation and distribution of written material the contents of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which could be deemed to be at variance with military discipline.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According to the applicants, this undertaking was given only in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extremis as there was no legal remedy available to terminate their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interim custody.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Like Mr. de Wit, the applicants had been assisted before the Court by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 xml:space="preserve">Private </w:t>
      </w:r>
      <w:r w:rsidRPr="00C22460">
        <w:rPr>
          <w:lang w:val="nl-NL"/>
        </w:rPr>
        <w:t>Eggenkamp</w:t>
      </w:r>
      <w:r w:rsidRPr="00C9659B">
        <w:rPr>
          <w:lang w:val="en-GB"/>
        </w:rPr>
        <w:t xml:space="preserve"> who was, however, able only to deal with the legal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aspects of their case (paragraphs 41-42 above).</w:t>
      </w:r>
    </w:p>
    <w:p w:rsidRPr="00C9659B" w:rsidR="00C9659B" w:rsidP="00C22460" w:rsidRDefault="00C9659B">
      <w:pPr>
        <w:pStyle w:val="JuPara"/>
        <w:rPr>
          <w:lang w:val="en-GB"/>
        </w:rPr>
      </w:pPr>
      <w:r w:rsidRPr="00C9659B">
        <w:rPr>
          <w:lang w:val="en-GB"/>
        </w:rPr>
        <w:t>49.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1"/>
          <w:attr w:name="Day" w:val="17"/>
          <w:attr w:name="Month" w:val="11"/>
        </w:smartTagPr>
        <w:r w:rsidRPr="00C9659B">
          <w:rPr>
            <w:lang w:val="en-GB"/>
          </w:rPr>
          <w:t>17 November 1971</w:t>
        </w:r>
      </w:smartTag>
      <w:r w:rsidRPr="00C9659B">
        <w:rPr>
          <w:lang w:val="en-GB"/>
        </w:rPr>
        <w:t xml:space="preserve">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confirmed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Mr. Dona</w:t>
      </w:r>
      <w:r w:rsidR="00547818">
        <w:rPr>
          <w:lang w:val="en-GB"/>
        </w:rPr>
        <w:t>'</w:t>
      </w:r>
      <w:r w:rsidRPr="00C9659B">
        <w:rPr>
          <w:lang w:val="en-GB"/>
        </w:rPr>
        <w:t>s committal to a disciplinary unit for three months, reduced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Mr. Schul</w:t>
      </w:r>
      <w:r w:rsidR="00547818">
        <w:rPr>
          <w:lang w:val="en-GB"/>
        </w:rPr>
        <w:t>'</w:t>
      </w:r>
      <w:r w:rsidRPr="00C9659B">
        <w:rPr>
          <w:lang w:val="en-GB"/>
        </w:rPr>
        <w:t>s committal from four to three months and modified slightly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the grounds for punishment in both cases.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rejected as being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ill-founded the applicants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allegations.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Making mention in both cases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of their previous conduct and convictions, the Court recalled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particularly that they had previously participated in the publication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and distribution of writings that were prohibited on the basis of the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 xml:space="preserve">decree of </w:t>
      </w:r>
      <w:smartTag w:uri="urn:schemas-microsoft-com:office:smarttags" w:element="date">
        <w:smartTagPr>
          <w:attr w:name="Year" w:val="1967"/>
          <w:attr w:name="Day" w:val="21"/>
          <w:attr w:name="Month" w:val="12"/>
        </w:smartTagPr>
        <w:r w:rsidRPr="00C9659B">
          <w:rPr>
            <w:lang w:val="en-GB"/>
          </w:rPr>
          <w:t>21 December 1967</w:t>
        </w:r>
      </w:smartTag>
      <w:r w:rsidRPr="00C9659B">
        <w:rPr>
          <w:lang w:val="en-GB"/>
        </w:rPr>
        <w:t xml:space="preserve"> (paragraphs 44-45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When fixing the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punishment, the Court deemed these factors to be indicative of their</w:t>
      </w:r>
      <w:r w:rsidR="00C22460">
        <w:rPr>
          <w:lang w:val="en-GB"/>
        </w:rPr>
        <w:t xml:space="preserve"> </w:t>
      </w:r>
      <w:r w:rsidRPr="00C9659B">
        <w:rPr>
          <w:lang w:val="en-GB"/>
        </w:rPr>
        <w:t>general behaviour.</w:t>
      </w:r>
    </w:p>
    <w:p w:rsidRPr="00C9659B" w:rsidR="00C9659B" w:rsidP="008161CB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then dealt with the applicants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allegations under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Articles 5, 6 and 10 (art. 5, art. 6, art. 10) of the Convention,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and also rejected them.</w:t>
      </w:r>
    </w:p>
    <w:p w:rsidRPr="00C9659B" w:rsidR="00C9659B" w:rsidP="008161CB" w:rsidRDefault="00C9659B">
      <w:pPr>
        <w:pStyle w:val="JuPara"/>
        <w:rPr>
          <w:lang w:val="en-GB"/>
        </w:rPr>
      </w:pPr>
      <w:r w:rsidRPr="00C9659B">
        <w:rPr>
          <w:lang w:val="en-GB"/>
        </w:rPr>
        <w:t>As regards Article 5 (art. 5), the Court held that the obligation to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serve in a disciplinary unit did not constitute "deprivation of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liberty".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alternative, adopting reasoning similar to that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contained in its decision on Mr. Engel</w:t>
      </w:r>
      <w:r w:rsidR="00547818">
        <w:rPr>
          <w:lang w:val="en-GB"/>
        </w:rPr>
        <w:t>'</w:t>
      </w:r>
      <w:r w:rsidRPr="00C9659B">
        <w:rPr>
          <w:lang w:val="en-GB"/>
        </w:rPr>
        <w:t>s appeal (paragraph 36 above),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the Court found that the disputed punishments had been justified under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Article 5 para. 1 (b) (art. 5-1-b).</w:t>
      </w:r>
    </w:p>
    <w:p w:rsidRPr="00C9659B" w:rsidR="00C9659B" w:rsidP="008161CB" w:rsidRDefault="00C9659B">
      <w:pPr>
        <w:pStyle w:val="JuPara"/>
        <w:rPr>
          <w:lang w:val="en-GB"/>
        </w:rPr>
      </w:pPr>
      <w:r w:rsidRPr="00C9659B">
        <w:rPr>
          <w:lang w:val="en-GB"/>
        </w:rPr>
        <w:t>On the issue of Article 6 para. 1 (art. 6-1), the Court considered that the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disciplinary proceedings relating to the publication of the journal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"Alarm" had involved the determination neither of any "civil right",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such as freedom of expression, nor of any "criminal charge"; on the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latter point, the Court based its decision on reasons similar to those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 xml:space="preserve">given in the decision on Mr. van </w:t>
      </w:r>
      <w:r w:rsidRPr="004C79B0">
        <w:rPr>
          <w:lang w:val="nl-NL"/>
        </w:rPr>
        <w:t>der</w:t>
      </w:r>
      <w:r w:rsidRPr="00C9659B">
        <w:rPr>
          <w:lang w:val="en-GB"/>
        </w:rPr>
        <w:t xml:space="preserve"> Wiel</w:t>
      </w:r>
      <w:r w:rsidR="00547818">
        <w:rPr>
          <w:lang w:val="en-GB"/>
        </w:rPr>
        <w:t>'</w:t>
      </w:r>
      <w:r w:rsidRPr="00C9659B">
        <w:rPr>
          <w:lang w:val="en-GB"/>
        </w:rPr>
        <w:t>s appeal (paragraph 39</w:t>
      </w:r>
      <w:r w:rsidR="008161CB">
        <w:rPr>
          <w:lang w:val="en-GB"/>
        </w:rPr>
        <w:t xml:space="preserve"> </w:t>
      </w:r>
      <w:r w:rsidRPr="00C9659B">
        <w:rPr>
          <w:lang w:val="en-GB"/>
        </w:rPr>
        <w:t>above).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The applicants also contended that the measures taken against them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interfered with their freedom of expression.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this respect, the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Court relied on paragraph 2 of Article 10 (art. 10-2); in its opinion,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the restrictions objected to had been necessary in a democratic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society for the prevention of disorder within the field governed by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Article 147 of the Military Penal Code.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Finally, the applicants maintained that their interim custody had been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inconsistent with Article 5 para. 1 (c) (art. 5-1-c) of the Convention and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claimed compensation on this account under Article 5 para. 5 (art. 5-5).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The Court held that it had no competence to examine and decide such a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claim.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50.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 few days after the dismissal of their appeals, Mr. Dona and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4C79B0">
        <w:rPr>
          <w:lang w:val="de-DE"/>
        </w:rPr>
        <w:t>Schul</w:t>
      </w:r>
      <w:r w:rsidRPr="00C9659B">
        <w:rPr>
          <w:lang w:val="en-GB"/>
        </w:rPr>
        <w:t xml:space="preserve"> were sent to the Disciplinary Barracks (Depot </w:t>
      </w:r>
      <w:r w:rsidRPr="004C79B0">
        <w:rPr>
          <w:lang w:val="nl-NL"/>
        </w:rPr>
        <w:t>voor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Discipline) at Nieuwersluis in order to serve their punishment.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were not allowed to leave this establishment during the first month;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moreover, they were both locked up in a cell during the night.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51.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Apart from the particular facts relating to Mr. Dona and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4C79B0">
        <w:rPr>
          <w:lang w:val="de-DE"/>
        </w:rPr>
        <w:t>Schul</w:t>
      </w:r>
      <w:r w:rsidRPr="00C9659B">
        <w:rPr>
          <w:lang w:val="en-GB"/>
        </w:rPr>
        <w:t>, there was in the background a pattern of conflict between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the Government and the V.V.D.M.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mid-August 1971, for instance,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there had occurred the demonstration at Ermelo mentioned above at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paragraph 43.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also cite the fact that prior to their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punishment, and in particular between 1 January and </w:t>
      </w:r>
      <w:smartTag w:uri="urn:schemas-microsoft-com:office:smarttags" w:element="date">
        <w:smartTagPr>
          <w:attr w:name="Year" w:val="1971"/>
          <w:attr w:name="Day" w:val="20"/>
          <w:attr w:name="Month" w:val="10"/>
        </w:smartTagPr>
        <w:r w:rsidRPr="00C9659B">
          <w:rPr>
            <w:lang w:val="en-GB"/>
          </w:rPr>
          <w:t>20 October 1971</w:t>
        </w:r>
      </w:smartTag>
      <w:r w:rsidRPr="00C9659B">
        <w:rPr>
          <w:lang w:val="en-GB"/>
        </w:rPr>
        <w:t>,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the Minister of Defence had decreed a great number of prohibitions on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publications by the V.V.D.M.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other servicemen, as editors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of sectional journals of the Association, had been punished in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criminal or in disciplinary proceedings - by aggravated arrest, fines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and, in one case, military detention (Article 6 para. 3 of the Military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Penal Code) - for writing or distributing publications considered as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likely to undermine military discipline within the meaning of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Article 147 of the Military Penal Code.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Since a ministerial instruction, dated 19 November 1971, and thus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subsequent to the measures presently complained of, all cases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involving a possible infringement of Article 147 of the Military Penal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Code have had to be submitted to the military criminal courts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(paragraph 14 above) and not to the disciplinary authorities.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"Distribution of Writings Decree" of </w:t>
      </w:r>
      <w:smartTag w:uri="urn:schemas-microsoft-com:office:smarttags" w:element="date">
        <w:smartTagPr>
          <w:attr w:name="Year" w:val="1967"/>
          <w:attr w:name="Day" w:val="21"/>
          <w:attr w:name="Month" w:val="12"/>
        </w:smartTagPr>
        <w:r w:rsidRPr="00C9659B">
          <w:rPr>
            <w:lang w:val="en-GB"/>
          </w:rPr>
          <w:t>21 December 1967</w:t>
        </w:r>
      </w:smartTag>
      <w:r w:rsidRPr="00C9659B">
        <w:rPr>
          <w:lang w:val="en-GB"/>
        </w:rPr>
        <w:t>, mentioned above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at paragraph 43, was repealed on </w:t>
      </w:r>
      <w:smartTag w:uri="urn:schemas-microsoft-com:office:smarttags" w:element="date">
        <w:smartTagPr>
          <w:attr w:name="Year" w:val="1971"/>
          <w:attr w:name="Day" w:val="26"/>
          <w:attr w:name="Month" w:val="11"/>
        </w:smartTagPr>
        <w:r w:rsidRPr="00C9659B">
          <w:rPr>
            <w:lang w:val="en-GB"/>
          </w:rPr>
          <w:t>26 November 1971</w:t>
        </w:r>
      </w:smartTag>
      <w:r w:rsidRPr="00C9659B">
        <w:rPr>
          <w:lang w:val="en-GB"/>
        </w:rPr>
        <w:t>.</w:t>
      </w:r>
    </w:p>
    <w:p w:rsidRPr="00C9659B" w:rsidR="00C9659B" w:rsidP="004C79B0" w:rsidRDefault="00C9659B">
      <w:pPr>
        <w:pStyle w:val="JuHHead"/>
        <w:rPr>
          <w:lang w:val="en-GB"/>
        </w:rPr>
      </w:pPr>
      <w:r w:rsidRPr="00C9659B">
        <w:rPr>
          <w:lang w:val="en-GB"/>
        </w:rPr>
        <w:t>PROCEDURE BEFORE THE COMMISSION</w:t>
      </w:r>
    </w:p>
    <w:p w:rsidRPr="00C9659B" w:rsidR="00C9659B" w:rsidP="004C79B0" w:rsidRDefault="00C9659B">
      <w:pPr>
        <w:pStyle w:val="JuPara"/>
        <w:rPr>
          <w:lang w:val="en-GB"/>
        </w:rPr>
      </w:pPr>
      <w:r w:rsidRPr="00C9659B">
        <w:rPr>
          <w:lang w:val="en-GB"/>
        </w:rPr>
        <w:t>52.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applications were lodged with the Commission on </w:t>
      </w:r>
      <w:smartTag w:uri="urn:schemas-microsoft-com:office:smarttags" w:element="date">
        <w:smartTagPr>
          <w:attr w:name="Month" w:val="7"/>
          <w:attr w:name="Day" w:val="6"/>
          <w:attr w:name="Year" w:val="1971"/>
        </w:smartTagPr>
        <w:r w:rsidRPr="00C9659B">
          <w:rPr>
            <w:lang w:val="en-GB"/>
          </w:rPr>
          <w:t>6 July 1971</w:t>
        </w:r>
      </w:smartTag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by Mr. Engel, on </w:t>
      </w:r>
      <w:smartTag w:uri="urn:schemas-microsoft-com:office:smarttags" w:element="date">
        <w:smartTagPr>
          <w:attr w:name="Month" w:val="5"/>
          <w:attr w:name="Day" w:val="31"/>
          <w:attr w:name="Year" w:val="1971"/>
        </w:smartTagPr>
        <w:r w:rsidRPr="00C9659B">
          <w:rPr>
            <w:lang w:val="en-GB"/>
          </w:rPr>
          <w:t>31 May 1971</w:t>
        </w:r>
      </w:smartTag>
      <w:r w:rsidRPr="00C9659B">
        <w:rPr>
          <w:lang w:val="en-GB"/>
        </w:rPr>
        <w:t xml:space="preserve"> by Mr. van </w:t>
      </w:r>
      <w:r w:rsidRPr="004C79B0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4C79B0">
        <w:rPr>
          <w:lang w:val="nl-NL"/>
        </w:rPr>
        <w:t>Wiel</w:t>
      </w:r>
      <w:r w:rsidRPr="00C9659B">
        <w:rPr>
          <w:lang w:val="en-GB"/>
        </w:rPr>
        <w:t xml:space="preserve"> and Mr. de Wit,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Month" w:val="12"/>
          <w:attr w:name="Day" w:val="19"/>
          <w:attr w:name="Year" w:val="1971"/>
        </w:smartTagPr>
        <w:r w:rsidRPr="00C9659B">
          <w:rPr>
            <w:lang w:val="en-GB"/>
          </w:rPr>
          <w:t>19 December 1971</w:t>
        </w:r>
      </w:smartTag>
      <w:r w:rsidRPr="00C9659B">
        <w:rPr>
          <w:lang w:val="en-GB"/>
        </w:rPr>
        <w:t xml:space="preserve"> by Mr. Dona and on </w:t>
      </w:r>
      <w:smartTag w:uri="urn:schemas-microsoft-com:office:smarttags" w:element="date">
        <w:smartTagPr>
          <w:attr w:name="Month" w:val="12"/>
          <w:attr w:name="Day" w:val="29"/>
          <w:attr w:name="Year" w:val="1971"/>
        </w:smartTagPr>
        <w:r w:rsidRPr="00C9659B">
          <w:rPr>
            <w:lang w:val="en-GB"/>
          </w:rPr>
          <w:t>29 December 1971</w:t>
        </w:r>
      </w:smartTag>
      <w:r w:rsidRPr="00C9659B">
        <w:rPr>
          <w:lang w:val="en-GB"/>
        </w:rPr>
        <w:t xml:space="preserve"> by Mr. </w:t>
      </w:r>
      <w:r w:rsidRPr="004C79B0">
        <w:rPr>
          <w:lang w:val="de-DE"/>
        </w:rPr>
        <w:t>Schul</w:t>
      </w:r>
      <w:r w:rsidRPr="00C9659B">
        <w:rPr>
          <w:lang w:val="en-GB"/>
        </w:rPr>
        <w:t>.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Year" w:val="1972"/>
          <w:attr w:name="Day" w:val="10"/>
          <w:attr w:name="Month" w:val="2"/>
        </w:smartTagPr>
        <w:r w:rsidRPr="00C9659B">
          <w:rPr>
            <w:lang w:val="en-GB"/>
          </w:rPr>
          <w:t>10 February 1972</w:t>
        </w:r>
      </w:smartTag>
      <w:r w:rsidRPr="00C9659B">
        <w:rPr>
          <w:lang w:val="en-GB"/>
        </w:rPr>
        <w:t>, the Commission decided to join the applications</w:t>
      </w:r>
      <w:r w:rsidR="004C79B0">
        <w:rPr>
          <w:lang w:val="en-GB"/>
        </w:rPr>
        <w:t xml:space="preserve"> </w:t>
      </w:r>
      <w:r w:rsidRPr="00C9659B">
        <w:rPr>
          <w:lang w:val="en-GB"/>
        </w:rPr>
        <w:t>in accordance with the then Rule 39 of its Rules of Procedure.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In common with each other, the applicants complained that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penalties imposed on them constituted deprivation of liberty contrary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to Article 5 (art. 5) of the Convention, that the proceedings before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military authorities and the Supreme Military Court were not in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conformity with the requirements of Article 6 (art. 6) and that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manner in which they were treated was discriminatory and in breach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 14 read in conjunction with Articles 5 and 6 (art. 14+5,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art. 14+6).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Mr. Engel also alleged a separate breach of Article 5 (art. 5)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in connection with his provisional arrest and a breach of Article 11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(art. 11) on the particular facts of his case.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For their part, Mr. Dona and Mr. </w:t>
      </w:r>
      <w:r w:rsidRPr="002B4EC2">
        <w:rPr>
          <w:lang w:val="de-DE"/>
        </w:rPr>
        <w:t>Schul</w:t>
      </w:r>
      <w:r w:rsidRPr="00C9659B">
        <w:rPr>
          <w:lang w:val="en-GB"/>
        </w:rPr>
        <w:t xml:space="preserve"> contended that their interim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custody had been in disregard of Article 5 (art. 5) and that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punishment imposed on them for having published and distributed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articles deemed to undermine military discipline had contravened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Articles 10, 11, 14, 17 and 18 (art. 10, art. 11, art. 14,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art. 17, art. 18).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Furthermore, all five applicants claimed compensation.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The applications were declared admissible by the Commission on</w:t>
      </w:r>
      <w:r w:rsidR="002B4EC2">
        <w:rPr>
          <w:lang w:val="en-GB"/>
        </w:rPr>
        <w:t xml:space="preserve"> </w:t>
      </w:r>
      <w:smartTag w:uri="urn:schemas-microsoft-com:office:smarttags" w:element="date">
        <w:smartTagPr>
          <w:attr w:name="Year" w:val="1972"/>
          <w:attr w:name="Day" w:val="17"/>
          <w:attr w:name="Month" w:val="7"/>
        </w:smartTagPr>
        <w:r w:rsidRPr="00C9659B">
          <w:rPr>
            <w:lang w:val="en-GB"/>
          </w:rPr>
          <w:t>17 July 1972</w:t>
        </w:r>
      </w:smartTag>
      <w:r w:rsidRPr="00C9659B">
        <w:rPr>
          <w:lang w:val="en-GB"/>
        </w:rPr>
        <w:t xml:space="preserve"> except that the complaint submitted by Mr. Engel under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 11 (art. 11) was rejected as being manifestly ill-founded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(Article 27 para. 2) (art. 27-2).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In answer to certain objections made by the respondent Government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during the examination of the merits, the Commission decided on</w:t>
      </w:r>
      <w:r w:rsidR="002B4EC2">
        <w:rPr>
          <w:lang w:val="en-GB"/>
        </w:rPr>
        <w:t xml:space="preserve"> </w:t>
      </w:r>
      <w:smartTag w:uri="urn:schemas-microsoft-com:office:smarttags" w:element="date">
        <w:smartTagPr>
          <w:attr w:name="Year" w:val="1973"/>
          <w:attr w:name="Day" w:val="29"/>
          <w:attr w:name="Month" w:val="5"/>
        </w:smartTagPr>
        <w:r w:rsidRPr="00C9659B">
          <w:rPr>
            <w:lang w:val="en-GB"/>
          </w:rPr>
          <w:t>29 May 1973</w:t>
        </w:r>
      </w:smartTag>
      <w:r w:rsidRPr="00C9659B">
        <w:rPr>
          <w:lang w:val="en-GB"/>
        </w:rPr>
        <w:t xml:space="preserve"> not to reject under Article 29 (art. 29) two heads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 xml:space="preserve">complaint raised by Mr. Engel, Mr. Dona and Mr. </w:t>
      </w:r>
      <w:r w:rsidRPr="002B4EC2">
        <w:rPr>
          <w:lang w:val="de-DE"/>
        </w:rPr>
        <w:t>Schul</w:t>
      </w:r>
      <w:r w:rsidRPr="00C9659B">
        <w:rPr>
          <w:lang w:val="en-GB"/>
        </w:rPr>
        <w:t xml:space="preserve"> on </w:t>
      </w:r>
      <w:smartTag w:uri="urn:schemas-microsoft-com:office:smarttags" w:element="date">
        <w:smartTagPr>
          <w:attr w:name="Year" w:val="1972"/>
          <w:attr w:name="Day" w:val="21"/>
          <w:attr w:name="Month" w:val="6"/>
        </w:smartTagPr>
        <w:r w:rsidRPr="00C9659B">
          <w:rPr>
            <w:lang w:val="en-GB"/>
          </w:rPr>
          <w:t>21 June 1972</w:t>
        </w:r>
      </w:smartTag>
      <w:r w:rsidR="002B4EC2">
        <w:rPr>
          <w:lang w:val="en-GB"/>
        </w:rPr>
        <w:t xml:space="preserve"> </w:t>
      </w:r>
      <w:r w:rsidRPr="00C9659B">
        <w:rPr>
          <w:lang w:val="en-GB"/>
        </w:rPr>
        <w:t>in support of their respective applications.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53.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In its report of </w:t>
      </w:r>
      <w:smartTag w:uri="urn:schemas-microsoft-com:office:smarttags" w:element="date">
        <w:smartTagPr>
          <w:attr w:name="Year" w:val="1974"/>
          <w:attr w:name="Day" w:val="19"/>
          <w:attr w:name="Month" w:val="7"/>
        </w:smartTagPr>
        <w:r w:rsidRPr="00C9659B">
          <w:rPr>
            <w:lang w:val="en-GB"/>
          </w:rPr>
          <w:t>19 July 1974</w:t>
        </w:r>
      </w:smartTag>
      <w:r w:rsidRPr="00C9659B">
        <w:rPr>
          <w:lang w:val="en-GB"/>
        </w:rPr>
        <w:t xml:space="preserve"> the Commission expressed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opinion: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the punishments of light arrest objected to by Mr. Engel and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2B4EC2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2B4EC2">
        <w:rPr>
          <w:lang w:val="nl-NL"/>
        </w:rPr>
        <w:t>Wiel</w:t>
      </w:r>
      <w:r w:rsidRPr="00C9659B">
        <w:rPr>
          <w:lang w:val="en-GB"/>
        </w:rPr>
        <w:t xml:space="preserve"> did not amount to deprivation of liberty within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meaning of Article 5 (art. 5) of the Convention (eleven votes, with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one abstention);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the other disciplinary punishments complained of by Mr. Engel,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 xml:space="preserve">Mr. de Wit, Mr. Dona and Mr. </w:t>
      </w:r>
      <w:r w:rsidRPr="002B4EC2">
        <w:rPr>
          <w:lang w:val="de-DE"/>
        </w:rPr>
        <w:t>Schul</w:t>
      </w:r>
      <w:r w:rsidRPr="00C9659B">
        <w:rPr>
          <w:lang w:val="en-GB"/>
        </w:rPr>
        <w:t xml:space="preserve"> had infringed Article 5 para. 1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(art. 5-1) since none of the sub-paragraphs of this provision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justified them (conclusion following from a series of votes with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various majorities);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there had also been violation of Article 5 para. 4 (art. 5-4)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in that the appeals by the four above-mentioned applicants against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these same punishments had not been "decided speedily" (eleven votes,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with one abstention);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 under Article 44 of the 1903 Act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had, for its part, contravened Article 5 para. 1 (art. 5-1) since it had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exceeded the period specified under Article 45 of the said Act (eleven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votes, with one member being absent);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Article 6 (art. 6) was not applicable to any of the disciplinary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proceedings concerned (ten votes against one, with one member being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absent);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- that in the cases of Mr. Dona and Mr. </w:t>
      </w:r>
      <w:r w:rsidRPr="002B4EC2">
        <w:rPr>
          <w:lang w:val="de-DE"/>
        </w:rPr>
        <w:t>Schul</w:t>
      </w:r>
      <w:r w:rsidRPr="00C9659B">
        <w:rPr>
          <w:lang w:val="en-GB"/>
        </w:rPr>
        <w:t xml:space="preserve"> no breach either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 5 (art. 5) of the Convention in respect of their interim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custody (Article 20 of the 1903 Act) or of Articles 10, 11, 17 or 18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(art.</w:t>
      </w:r>
      <w:r w:rsidR="002B4EC2">
        <w:rPr>
          <w:lang w:val="en-GB"/>
        </w:rPr>
        <w:t xml:space="preserve"> 10, art. 11, art. 17, art. 18) </w:t>
      </w:r>
      <w:r w:rsidRPr="00C9659B">
        <w:rPr>
          <w:lang w:val="en-GB"/>
        </w:rPr>
        <w:t>of the Convention had been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established (such conclusions following from several votes with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various majorities);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- that no violation of Article 14, whether read in conjunction with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Articles 5, 6, 10 or 11 (art. 14+5, art. 14+6, art. 14+10,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art. 14+11), had occurred in this case (conclusion following from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several votes with various majorities).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The report contains five separate opinions.</w:t>
      </w:r>
    </w:p>
    <w:p w:rsidRPr="00C9659B" w:rsidR="00C9659B" w:rsidP="002B4EC2" w:rsidRDefault="00C9659B">
      <w:pPr>
        <w:pStyle w:val="JuHHead"/>
        <w:rPr>
          <w:lang w:val="en-GB"/>
        </w:rPr>
      </w:pPr>
      <w:r w:rsidRPr="00C9659B">
        <w:rPr>
          <w:lang w:val="en-GB"/>
        </w:rPr>
        <w:t>AS TO THE LAW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54.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the Government, Commission and applicants concurred in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thinking, the Convention applies in principle to members of the armed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forces and not only to civilians.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specifies in Articles 1 and 14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(art. 1, art. 14) that "everyone within (the) jurisdiction" of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Contracting States is to enjoy "without discrimination" the rights and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freedoms set out in Section I.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4 para. 3 (b) (art. 4-3-b), which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exempts military service from the prohibition against forced or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compulsory labour, further confirms that as a general rule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guarantees of the Convention extend to servicemen.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same is true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 11 para. 2 (art. 11-2) in fine, which permits the States to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introduce special restrictions on the exercise of the freedoms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assembly and association by members of the armed forces.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Nevertheless, when interpreting and applying the rules of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Convention in the present case, the Court must bear in mind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particular characteristics of military life and its effects on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situation of individual members of the armed forces.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55.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Having established these preliminary points, the Court will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examine successively, Article by Article, each of the complaints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raised by all or certain of the five applicants.</w:t>
      </w:r>
    </w:p>
    <w:p w:rsidRPr="00C9659B" w:rsidR="00C9659B" w:rsidP="002B4EC2" w:rsidRDefault="00C9659B">
      <w:pPr>
        <w:pStyle w:val="JuHIRoman"/>
        <w:rPr>
          <w:lang w:val="en-GB"/>
        </w:rPr>
      </w:pPr>
      <w:r w:rsidRPr="00C9659B">
        <w:rPr>
          <w:lang w:val="en-GB"/>
        </w:rPr>
        <w:t>I. ON THE ALLEGED VIOLATIONS OF ARTICLE 5 (art. 5)</w:t>
      </w:r>
    </w:p>
    <w:p w:rsidRPr="00C9659B" w:rsidR="00C9659B" w:rsidP="002B4EC2" w:rsidRDefault="00C9659B">
      <w:pPr>
        <w:pStyle w:val="JuHA"/>
        <w:rPr>
          <w:lang w:val="en-GB"/>
        </w:rPr>
      </w:pPr>
      <w:r w:rsidRPr="00C9659B">
        <w:rPr>
          <w:lang w:val="en-GB"/>
        </w:rPr>
        <w:t>A. On the alleged violation of paragraph 1 of Article 5 (art. 5-1)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taken alone</w:t>
      </w:r>
    </w:p>
    <w:p w:rsidRPr="00C9659B" w:rsidR="00C9659B" w:rsidP="002B4EC2" w:rsidRDefault="00C9659B">
      <w:pPr>
        <w:pStyle w:val="JuPara"/>
        <w:rPr>
          <w:lang w:val="en-GB"/>
        </w:rPr>
      </w:pPr>
      <w:r w:rsidRPr="00C9659B">
        <w:rPr>
          <w:lang w:val="en-GB"/>
        </w:rPr>
        <w:t>56.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all submit that the disciplinary penalty or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penalties, measure of measures pronounced against them contravened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Article 5 para. 1 (art. 5-1), which provides:</w:t>
      </w:r>
    </w:p>
    <w:p w:rsidRPr="00C9659B" w:rsidR="00C9659B" w:rsidP="002B4EC2" w:rsidRDefault="00C9659B">
      <w:pPr>
        <w:pStyle w:val="JuQuot"/>
        <w:rPr>
          <w:lang w:val="en-GB"/>
        </w:rPr>
      </w:pPr>
      <w:r w:rsidRPr="00C9659B">
        <w:rPr>
          <w:lang w:val="en-GB"/>
        </w:rPr>
        <w:t>"Everyone has the right to liberty and security of person.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 one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shall be deprived of his liberty save in the following cases and in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accordance with a procedure prescribed by law: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(a) the lawful detention of a person after conviction by a competent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court;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(b) the lawful arrest or detention of a person for non-compliance with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the lawful order of a court or in order to secure the fulfilment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any obligation prescribed by law;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(c) the lawful arrest or detention of a person effected for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purpose of bringing him before the competent legal authority on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reasonable suspicion of having committed an offence or when it is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reasonably considered necessary to prevent his committing an offence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or fleeing after having done so;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(d) the detention of a minor by lawful order for the purpose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educational supervision or his lawful detention for the purpose of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bringing him before the competent legal authority;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(e) the lawful detention of persons for the prevention of the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spreading of infectious diseases, of persons of unsound mind,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alcoholics or drug addicts or vagrants;</w:t>
      </w:r>
    </w:p>
    <w:p w:rsidRPr="00C9659B" w:rsidR="00C9659B" w:rsidP="002B4EC2" w:rsidRDefault="00C9659B">
      <w:pPr>
        <w:pStyle w:val="JuQuotList"/>
        <w:rPr>
          <w:lang w:val="en-GB"/>
        </w:rPr>
      </w:pPr>
      <w:r w:rsidRPr="00C9659B">
        <w:rPr>
          <w:lang w:val="en-GB"/>
        </w:rPr>
        <w:t>(f) the lawful arrest or detention of a person to prevent his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effecting an unauthorised entry into the country or of a person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against whom action is being taken with a view to deportation or</w:t>
      </w:r>
      <w:r w:rsidR="002B4EC2">
        <w:rPr>
          <w:lang w:val="en-GB"/>
        </w:rPr>
        <w:t xml:space="preserve"> </w:t>
      </w:r>
      <w:r w:rsidRPr="00C9659B">
        <w:rPr>
          <w:lang w:val="en-GB"/>
        </w:rPr>
        <w:t>extradition."</w:t>
      </w:r>
    </w:p>
    <w:p w:rsidRPr="00C9659B" w:rsidR="00C9659B" w:rsidP="00F443F7" w:rsidRDefault="00C9659B">
      <w:pPr>
        <w:pStyle w:val="JuH1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right to liberty in the context of military service</w:t>
      </w:r>
    </w:p>
    <w:p w:rsidRPr="00C9659B" w:rsidR="00C9659B" w:rsidP="00F443F7" w:rsidRDefault="00C9659B">
      <w:pPr>
        <w:pStyle w:val="JuPara"/>
        <w:rPr>
          <w:lang w:val="en-GB"/>
        </w:rPr>
      </w:pPr>
      <w:r w:rsidRPr="00C9659B">
        <w:rPr>
          <w:lang w:val="en-GB"/>
        </w:rPr>
        <w:t>57.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During the preparation and subsequent conclusion of the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Convention, the great majority of the Contracting States possessed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defence forces and, in consequence, a system of military discipline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that by its very nature implied the possibility of placing on certain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of the rights and freedoms of the members of these forces limitations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incapable of being imposed on civilians.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existence of such a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system, which those States have retained since then, does not in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itself run counter to their obligations.</w:t>
      </w:r>
    </w:p>
    <w:p w:rsidRPr="00C9659B" w:rsidR="00C9659B" w:rsidP="00806D0B" w:rsidRDefault="00C9659B">
      <w:pPr>
        <w:pStyle w:val="JuPara"/>
        <w:rPr>
          <w:lang w:val="en-GB"/>
        </w:rPr>
      </w:pPr>
      <w:r w:rsidRPr="00C9659B">
        <w:rPr>
          <w:lang w:val="en-GB"/>
        </w:rPr>
        <w:t>Military discipline, nonetheless, does not fall outside the scope of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Article 5 para. 1 (art. 5-1).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Not only must this provision be read in the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light of Articles 1 and 14 (art. 1, art. 14) (paragraph 54 above), but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the list of deprivations of liberty set out therein is exhaustive, as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is shown by the words "save in the following cases".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 disciplinary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penalty or measure may in consequence constitute a breach of</w:t>
      </w:r>
      <w:r w:rsidR="00F443F7">
        <w:rPr>
          <w:lang w:val="en-GB"/>
        </w:rPr>
        <w:t xml:space="preserve"> </w:t>
      </w:r>
      <w:r w:rsidRPr="00C9659B">
        <w:rPr>
          <w:lang w:val="en-GB"/>
        </w:rPr>
        <w:t>Article 5 para. 1 (art. 5-1).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Government, moreover, acknowledge this.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58.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proclaiming the "right to liberty", paragraph 1 of Article 5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(art. 5-1) is contemplating individual liberty in its classic sense,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that is to say the physical liberty of the person.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Its aim is to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ensure that no one should be dispossessed of this liberty in an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arbitrary fashion.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pointed out by the Government and the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Commission, it does not concern mere restrictions upon liberty of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movement (Article 2 of Protocol no. 4) (P4-2).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is clear both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from the use of the terms "deprived of his liberty", "arrest" and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"detention", which appear also in paragraphs 2 to 5, and from a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comparison between Article 5 (art. 5) and the other normative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provisions of the Convention and its Protocols.</w:t>
      </w:r>
    </w:p>
    <w:p w:rsidRPr="00C9659B" w:rsidR="00C9659B" w:rsidP="00806D0B" w:rsidRDefault="00C9659B">
      <w:pPr>
        <w:pStyle w:val="JuPara"/>
        <w:rPr>
          <w:lang w:val="en-GB"/>
        </w:rPr>
      </w:pPr>
      <w:r w:rsidRPr="00C9659B">
        <w:rPr>
          <w:lang w:val="en-GB"/>
        </w:rPr>
        <w:t>59.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order to determine whether someone has been "deprived of his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liberty" within the meaning of Article 5 (art. 5), the starting point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must be his concrete situation.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Military service, as encountered in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the Contracting States, does not on its own in any way constitute a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deprivation of liberty under the Convention, since it is expressly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sanctioned in Article 4 para. 3 (b) (art. 4-3-b).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addition, rather wide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limitations upon the freedom of movement of the members of the armed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forces are entailed by reason of the specific demands of military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service so that the normal restrictions accompanying it do not come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within the ambit of Article 5 (art. 5) either.</w:t>
      </w:r>
    </w:p>
    <w:p w:rsidRPr="00C9659B" w:rsidR="00C9659B" w:rsidP="00806D0B" w:rsidRDefault="00C9659B">
      <w:pPr>
        <w:pStyle w:val="JuPara"/>
        <w:rPr>
          <w:lang w:val="en-GB"/>
        </w:rPr>
      </w:pPr>
      <w:r w:rsidRPr="00C9659B">
        <w:rPr>
          <w:lang w:val="en-GB"/>
        </w:rPr>
        <w:t>Each State is competent to organise its own system of military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discipline and enjoys in the matter a certain margin of appreciation.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The bounds that Article 5 (art. 5) requires the State not to exceed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are not identical for servicemen and civilians.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 disciplinary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penalty or measure which on analysis would unquestionably be deemed a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deprivation of liberty were it to be applied to a civilian may not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possess this characteristic when imposed upon a serviceman.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Nevertheless, such penalty or measure does not escape the terms of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Article 5 (art. 5) when it takes the form of restrictions that clearly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deviate from the normal conditions of life within the armed forces of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the Contracting States.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order to establish whether this is so,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account should be taken of a whole range of factors such as the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nature, duration, effects and manner of execution of the penalty or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measure in question.</w:t>
      </w:r>
    </w:p>
    <w:p w:rsidRPr="00C9659B" w:rsidR="00C9659B" w:rsidP="00806D0B" w:rsidRDefault="00C9659B">
      <w:pPr>
        <w:pStyle w:val="JuH1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existence of deprivations of liberty in the present case</w:t>
      </w:r>
    </w:p>
    <w:p w:rsidRPr="00C9659B" w:rsidR="00C9659B" w:rsidP="00806D0B" w:rsidRDefault="00C9659B">
      <w:pPr>
        <w:pStyle w:val="JuPara"/>
        <w:rPr>
          <w:lang w:val="en-GB"/>
        </w:rPr>
      </w:pPr>
      <w:r w:rsidRPr="00C9659B">
        <w:rPr>
          <w:lang w:val="en-GB"/>
        </w:rPr>
        <w:t>60.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on the basis of these premises that the Court will examine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whether there has occurred in the present case one or more instances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of deprivation of liberty.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Government</w:t>
      </w:r>
      <w:r w:rsidR="00547818">
        <w:rPr>
          <w:lang w:val="en-GB"/>
        </w:rPr>
        <w:t>'</w:t>
      </w:r>
      <w:r w:rsidRPr="00C9659B">
        <w:rPr>
          <w:lang w:val="en-GB"/>
        </w:rPr>
        <w:t>s main submission, the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question calls for a negative reply as regards all the disputed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penalties and measures (paragraphs 15-19 of the memorial, and oral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arguments), whereas in 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 view light arrest alone raises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no problem under Article 5 para. 1 (art. 5-1) (paragraphs 67-76 of the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report).</w:t>
      </w:r>
    </w:p>
    <w:p w:rsidRPr="00C9659B" w:rsidR="00C9659B" w:rsidP="00806D0B" w:rsidRDefault="00C9659B">
      <w:pPr>
        <w:pStyle w:val="JuPara"/>
        <w:rPr>
          <w:lang w:val="en-GB"/>
        </w:rPr>
      </w:pPr>
      <w:r w:rsidRPr="00C9659B">
        <w:rPr>
          <w:lang w:val="en-GB"/>
        </w:rPr>
        <w:t>61.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 deprivation of liberty resulted from the three and four days</w:t>
      </w:r>
      <w:r w:rsidR="00547818">
        <w:rPr>
          <w:lang w:val="en-GB"/>
        </w:rPr>
        <w:t>'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light arrest awarded respectively against Mr. Engel (paragraphs 34-36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 xml:space="preserve">above, second punishment) and Mr. van </w:t>
      </w:r>
      <w:r w:rsidRPr="00806D0B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806D0B">
        <w:rPr>
          <w:lang w:val="nl-NL"/>
        </w:rPr>
        <w:t>Wiel</w:t>
      </w:r>
      <w:r w:rsidRPr="00C9659B">
        <w:rPr>
          <w:lang w:val="en-GB"/>
        </w:rPr>
        <w:t xml:space="preserve"> (paragraphs 37-39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Although confined during off-duty hours to their dwellings or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to military buildings or premises, as the case may be, servicemen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subjected to such a penalty are not locked up and continue to perform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their duties (Article 8 of the 1903 Act and paragraph 18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remain, more or less, within the ordinary framework of their army</w:t>
      </w:r>
      <w:r w:rsidR="00806D0B">
        <w:rPr>
          <w:lang w:val="en-GB"/>
        </w:rPr>
        <w:t xml:space="preserve"> </w:t>
      </w:r>
      <w:r w:rsidRPr="00C9659B">
        <w:rPr>
          <w:lang w:val="en-GB"/>
        </w:rPr>
        <w:t>life.</w:t>
      </w:r>
    </w:p>
    <w:p w:rsidRPr="00C9659B" w:rsidR="00C9659B" w:rsidP="00861AC5" w:rsidRDefault="00C9659B">
      <w:pPr>
        <w:pStyle w:val="JuPara"/>
        <w:rPr>
          <w:lang w:val="en-GB"/>
        </w:rPr>
      </w:pPr>
      <w:r w:rsidRPr="00C9659B">
        <w:rPr>
          <w:lang w:val="en-GB"/>
        </w:rPr>
        <w:t>62.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Aggravated arrest differs from light arrest on one point alone: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in off-duty hours, soldiers serve the arrest in a specially designated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place which they may not leave in order to visit the canteen, cinema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or recreation rooms, but they are not kept under lock and key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(Article 9-B of the 1903 Act and paragraph 19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Consequently,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neither does the Court consider as a deprivation of liberty the twelve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aggravated arrest complained of by Mr. de Wit (paragraph 41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above).</w:t>
      </w:r>
    </w:p>
    <w:p w:rsidRPr="00C9659B" w:rsidR="00C9659B" w:rsidP="00861AC5" w:rsidRDefault="00C9659B">
      <w:pPr>
        <w:pStyle w:val="JuPara"/>
        <w:rPr>
          <w:lang w:val="en-GB"/>
        </w:rPr>
      </w:pPr>
      <w:r w:rsidRPr="00C9659B">
        <w:rPr>
          <w:lang w:val="en-GB"/>
        </w:rPr>
        <w:t>63.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Strict arrest, abolished in 1974, differed from light arrest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and aggravated arrest in that non-commissioned officers and ordinary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servicemen served it by day and by night locked in a cell and were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accordingly excluded from the performance of their normal duties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(Article 10-B of the 1903 Act and paragraph 20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thus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involved deprivation of liberty.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follows that the provisional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arrest inflicted on Mr. Engel in the form of strict arrest (Article 44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of the 1903 Act; paragraphs 26, 34 and 35 above) had the same</w:t>
      </w:r>
      <w:r w:rsidR="00861AC5">
        <w:rPr>
          <w:lang w:val="en-GB"/>
        </w:rPr>
        <w:t xml:space="preserve"> </w:t>
      </w:r>
      <w:r w:rsidRPr="00C9659B">
        <w:rPr>
          <w:lang w:val="en-GB"/>
        </w:rPr>
        <w:t>character despite its short duration (20-22 March 1971).</w:t>
      </w:r>
    </w:p>
    <w:p w:rsidRPr="00C9659B" w:rsidR="00C9659B" w:rsidP="009A28B2" w:rsidRDefault="00C9659B">
      <w:pPr>
        <w:pStyle w:val="JuPara"/>
        <w:rPr>
          <w:lang w:val="en-GB"/>
        </w:rPr>
      </w:pPr>
      <w:r w:rsidRPr="00C9659B">
        <w:rPr>
          <w:lang w:val="en-GB"/>
        </w:rPr>
        <w:t>64.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Committal to a disciplinary unit, likewise abolished in 1974 but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 xml:space="preserve">applied in 1971 to Mr. Dona and Mr. </w:t>
      </w:r>
      <w:r w:rsidRPr="009A28B2">
        <w:rPr>
          <w:lang w:val="de-DE"/>
        </w:rPr>
        <w:t>Schul</w:t>
      </w:r>
      <w:r w:rsidRPr="00C9659B">
        <w:rPr>
          <w:lang w:val="en-GB"/>
        </w:rPr>
        <w:t>, represented the most severe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 xml:space="preserve">penalty under military disciplinary law in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Privates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condemned to this penalty following disciplinary proceedings were not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separated from those so sentenced by way of supplementary punishment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under the criminal law, and during a month or more they were not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entitled to leave the establishment.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committal lasted for a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period of three to six months; this was considerably longer than the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duration of the other penalties, including strict arrest which could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be imposed for one to fourteen days.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it appears that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9A28B2">
        <w:rPr>
          <w:lang w:val="de-DE"/>
        </w:rPr>
        <w:t>Schul</w:t>
      </w:r>
      <w:r w:rsidRPr="00C9659B">
        <w:rPr>
          <w:lang w:val="en-GB"/>
        </w:rPr>
        <w:t xml:space="preserve"> spent the night locked in a cell (Articles 5,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18 and 19 of the 1903 Act, Royal Decree of 14 June 1971 and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paragraphs 21 and 50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For these various reasons, the Court</w:t>
      </w:r>
      <w:r w:rsidR="009A28B2">
        <w:rPr>
          <w:lang w:val="en-GB"/>
        </w:rPr>
        <w:t xml:space="preserve"> </w:t>
      </w:r>
      <w:r w:rsidRPr="00C9659B">
        <w:rPr>
          <w:lang w:val="en-GB"/>
        </w:rPr>
        <w:t>considers that in the circumstances deprivation of liberty occurred.</w:t>
      </w:r>
    </w:p>
    <w:p w:rsidRPr="00C9659B" w:rsidR="00C9659B" w:rsidP="00962F6F" w:rsidRDefault="00C9659B">
      <w:pPr>
        <w:pStyle w:val="JuPara"/>
        <w:rPr>
          <w:lang w:val="en-GB"/>
        </w:rPr>
      </w:pPr>
      <w:r w:rsidRPr="00C9659B">
        <w:rPr>
          <w:lang w:val="en-GB"/>
        </w:rPr>
        <w:t>65.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same is not true of the measure that, from 8 October until</w:t>
      </w:r>
      <w:r w:rsidR="00962F6F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3"/>
          <w:attr w:name="Month" w:val="11"/>
        </w:smartTagPr>
        <w:r w:rsidRPr="00C9659B">
          <w:rPr>
            <w:lang w:val="en-GB"/>
          </w:rPr>
          <w:t>3 November 1971</w:t>
        </w:r>
      </w:smartTag>
      <w:r w:rsidRPr="00C9659B">
        <w:rPr>
          <w:lang w:val="en-GB"/>
        </w:rPr>
        <w:t>, preceded the said committal, since Mr. Dona and</w:t>
      </w:r>
      <w:r w:rsidR="00962F6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962F6F">
        <w:rPr>
          <w:lang w:val="de-DE"/>
        </w:rPr>
        <w:t>Schul</w:t>
      </w:r>
      <w:r w:rsidRPr="00C9659B">
        <w:rPr>
          <w:lang w:val="en-GB"/>
        </w:rPr>
        <w:t xml:space="preserve"> served their interim custody in the form of aggravated</w:t>
      </w:r>
      <w:r w:rsidR="00962F6F">
        <w:rPr>
          <w:lang w:val="en-GB"/>
        </w:rPr>
        <w:t xml:space="preserve"> </w:t>
      </w:r>
      <w:r w:rsidRPr="00C9659B">
        <w:rPr>
          <w:lang w:val="en-GB"/>
        </w:rPr>
        <w:t>arrest (Article 20 of the 1903 Act; paragraphs 22, 46, 48 and 62</w:t>
      </w:r>
      <w:r w:rsidR="00962F6F">
        <w:rPr>
          <w:lang w:val="en-GB"/>
        </w:rPr>
        <w:t xml:space="preserve"> </w:t>
      </w:r>
      <w:r w:rsidRPr="00C9659B">
        <w:rPr>
          <w:lang w:val="en-GB"/>
        </w:rPr>
        <w:t>above).</w:t>
      </w:r>
    </w:p>
    <w:p w:rsidRPr="00C9659B" w:rsidR="00C9659B" w:rsidP="00430991" w:rsidRDefault="00C9659B">
      <w:pPr>
        <w:pStyle w:val="JuPara"/>
        <w:rPr>
          <w:lang w:val="en-GB"/>
        </w:rPr>
      </w:pPr>
      <w:r w:rsidRPr="00C9659B">
        <w:rPr>
          <w:lang w:val="en-GB"/>
        </w:rPr>
        <w:t>66.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thus comes to the conclusion that neither the light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 xml:space="preserve">arrest of Mr. Engel and Mr. van </w:t>
      </w:r>
      <w:r w:rsidRPr="00430991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430991">
        <w:rPr>
          <w:lang w:val="nl-NL"/>
        </w:rPr>
        <w:t>Wiel</w:t>
      </w:r>
      <w:r w:rsidRPr="00C9659B">
        <w:rPr>
          <w:lang w:val="en-GB"/>
        </w:rPr>
        <w:t>, nor the aggravated arrest of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 xml:space="preserve">Mr. de Wit, nor the interim custody of Mr. Dona and Mr. </w:t>
      </w:r>
      <w:r w:rsidRPr="00430991">
        <w:rPr>
          <w:lang w:val="de-DE"/>
        </w:rPr>
        <w:t>Schul</w:t>
      </w:r>
      <w:r w:rsidRPr="00C9659B">
        <w:rPr>
          <w:lang w:val="en-GB"/>
        </w:rPr>
        <w:t xml:space="preserve"> call for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a more thorough examination under paragraph 1 of Article 5 (art. 5-1).</w:t>
      </w:r>
    </w:p>
    <w:p w:rsidRPr="00C9659B" w:rsidR="00C9659B" w:rsidP="00430991" w:rsidRDefault="00C9659B">
      <w:pPr>
        <w:pStyle w:val="JuPara"/>
        <w:rPr>
          <w:lang w:val="en-GB"/>
        </w:rPr>
      </w:pPr>
      <w:r w:rsidRPr="00C9659B">
        <w:rPr>
          <w:lang w:val="en-GB"/>
        </w:rPr>
        <w:t>The punishment of 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inflicted on Mr. Engel on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7 April 1971 and confirmed by the Supreme Military Court on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23 June 1971 coincided in practice with an earlier measure: it was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deemed to have been served beforehand, that is from 20 to22 March 1971, by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period of provisional arrest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(paragraphs 34-36 above, third punishment).</w:t>
      </w:r>
    </w:p>
    <w:p w:rsidRPr="00C9659B" w:rsidR="00C9659B" w:rsidP="00430991" w:rsidRDefault="00C9659B">
      <w:pPr>
        <w:pStyle w:val="JuPara"/>
        <w:rPr>
          <w:lang w:val="en-GB"/>
        </w:rPr>
      </w:pPr>
      <w:r w:rsidRPr="00C9659B">
        <w:rPr>
          <w:lang w:val="en-GB"/>
        </w:rPr>
        <w:t>On the other hand, the Court is required to determine whether the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last-mentioned provisional arrest, as well as the committal of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430991">
        <w:rPr>
          <w:lang w:val="de-DE"/>
        </w:rPr>
        <w:t>Schul</w:t>
      </w:r>
      <w:r w:rsidRPr="00C9659B">
        <w:rPr>
          <w:lang w:val="en-GB"/>
        </w:rPr>
        <w:t xml:space="preserve"> to a disciplinary unit, complied with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Article 5 para. 1 (art. 5-1).</w:t>
      </w:r>
    </w:p>
    <w:p w:rsidRPr="00C9659B" w:rsidR="00C9659B" w:rsidP="00FD5B45" w:rsidRDefault="00C9659B">
      <w:pPr>
        <w:pStyle w:val="JuH1"/>
        <w:rPr>
          <w:lang w:val="en-GB"/>
        </w:rPr>
      </w:pPr>
      <w:r w:rsidRPr="00C9659B">
        <w:rPr>
          <w:lang w:val="en-GB"/>
        </w:rPr>
        <w:t>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compatibility of the deprivations of liberty found in the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present case with paragraph 1 of Article 5 (art. 5-1)</w:t>
      </w:r>
    </w:p>
    <w:p w:rsidRPr="00C9659B" w:rsidR="00C9659B" w:rsidP="00430991" w:rsidRDefault="00C9659B">
      <w:pPr>
        <w:pStyle w:val="JuPara"/>
        <w:rPr>
          <w:lang w:val="en-GB"/>
        </w:rPr>
      </w:pPr>
      <w:r w:rsidRPr="00C9659B">
        <w:rPr>
          <w:lang w:val="en-GB"/>
        </w:rPr>
        <w:t>67.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Government maintained, in the alternative, that the committal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 xml:space="preserve">of Mr. Dona and Mr. </w:t>
      </w:r>
      <w:r w:rsidRPr="00430991">
        <w:rPr>
          <w:lang w:val="de-DE"/>
        </w:rPr>
        <w:t>Schul</w:t>
      </w:r>
      <w:r w:rsidRPr="00C9659B">
        <w:rPr>
          <w:lang w:val="en-GB"/>
        </w:rPr>
        <w:t xml:space="preserve"> to a disciplinary unit and the provisional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arrest of Mr. Engel satisfied, respectively, the requirements of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sub-paragraph (a) and of sub-paragraph (b) of Article 5 para. 1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(art. 5-1-a, art. 5-1-b) (paragraphs 21-23 of the memorial); they did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not invoke sub-paragraphs (c) to (f) (art. 5-1-c, art. 5-1-d,</w:t>
      </w:r>
      <w:r w:rsidR="00430991">
        <w:rPr>
          <w:lang w:val="en-GB"/>
        </w:rPr>
        <w:t xml:space="preserve"> </w:t>
      </w:r>
      <w:r w:rsidRPr="00C9659B">
        <w:rPr>
          <w:lang w:val="en-GB"/>
        </w:rPr>
        <w:t>art. 5-1-e, art. 5-1-f).</w:t>
      </w:r>
    </w:p>
    <w:p w:rsidRPr="00C9659B" w:rsidR="00C9659B" w:rsidP="00944FCE" w:rsidRDefault="00C9659B">
      <w:pPr>
        <w:pStyle w:val="JuPara"/>
        <w:rPr>
          <w:lang w:val="en-GB"/>
        </w:rPr>
      </w:pPr>
      <w:r w:rsidRPr="00C9659B">
        <w:rPr>
          <w:lang w:val="en-GB"/>
        </w:rPr>
        <w:t>68.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Sub-paragraph (a) of Article 5 para. 1 (art. 5-1-a) permits the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"lawful detention of a person after conviction by a competent court".</w:t>
      </w:r>
    </w:p>
    <w:p w:rsidRPr="00C9659B" w:rsidR="00C9659B" w:rsidP="00944FCE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The Court, like the Government (hearing on </w:t>
      </w:r>
      <w:smartTag w:uri="urn:schemas-microsoft-com:office:smarttags" w:element="date">
        <w:smartTagPr>
          <w:attr w:name="Year" w:val="1975"/>
          <w:attr w:name="Day" w:val="29"/>
          <w:attr w:name="Month" w:val="10"/>
        </w:smartTagPr>
        <w:r w:rsidRPr="00C9659B">
          <w:rPr>
            <w:lang w:val="en-GB"/>
          </w:rPr>
          <w:t>29 October 1975</w:t>
        </w:r>
      </w:smartTag>
      <w:r w:rsidRPr="00C9659B">
        <w:rPr>
          <w:lang w:val="en-GB"/>
        </w:rPr>
        <w:t>), notes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that this provision makes no distinction based on the legal character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of the offence of which a person has been found guilty.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applies to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any "conviction" occasioning deprivation of liberty pronounced by a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 xml:space="preserve">"court", whether the conviction </w:t>
      </w:r>
      <w:r w:rsidRPr="00C9659B" w:rsidR="00944FCE">
        <w:rPr>
          <w:lang w:val="en-GB"/>
        </w:rPr>
        <w:t>is</w:t>
      </w:r>
      <w:r w:rsidRPr="00C9659B">
        <w:rPr>
          <w:lang w:val="en-GB"/>
        </w:rPr>
        <w:t xml:space="preserve"> classified as criminal or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disciplinary by the internal law of the State in question.</w:t>
      </w:r>
    </w:p>
    <w:p w:rsidRPr="00C9659B" w:rsidR="00C9659B" w:rsidP="00944FCE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Mr. Dona and Mr. </w:t>
      </w:r>
      <w:r w:rsidRPr="00944FCE">
        <w:rPr>
          <w:lang w:val="de-DE"/>
        </w:rPr>
        <w:t>Schul</w:t>
      </w:r>
      <w:r w:rsidRPr="00C9659B">
        <w:rPr>
          <w:lang w:val="en-GB"/>
        </w:rPr>
        <w:t xml:space="preserve"> were indeed deprived of their liberty "after"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 xml:space="preserve">their conviction by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64 of the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1903 Act conferred a suspensive effect upon their appeals against the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decisions of their commanding officer (</w:t>
      </w:r>
      <w:smartTag w:uri="urn:schemas-microsoft-com:office:smarttags" w:element="date">
        <w:smartTagPr>
          <w:attr w:name="Year" w:val="1971"/>
          <w:attr w:name="Day" w:val="8"/>
          <w:attr w:name="Month" w:val="10"/>
        </w:smartTagPr>
        <w:r w:rsidRPr="00C9659B">
          <w:rPr>
            <w:lang w:val="en-GB"/>
          </w:rPr>
          <w:t>8 October 1971</w:t>
        </w:r>
      </w:smartTag>
      <w:r w:rsidRPr="00C9659B">
        <w:rPr>
          <w:lang w:val="en-GB"/>
        </w:rPr>
        <w:t>) and the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complaints officer (</w:t>
      </w:r>
      <w:smartTag w:uri="urn:schemas-microsoft-com:office:smarttags" w:element="date">
        <w:smartTagPr>
          <w:attr w:name="Year" w:val="1971"/>
          <w:attr w:name="Day" w:val="19"/>
          <w:attr w:name="Month" w:val="10"/>
        </w:smartTagPr>
        <w:r w:rsidRPr="00C9659B">
          <w:rPr>
            <w:lang w:val="en-GB"/>
          </w:rPr>
          <w:t>19 October 1971</w:t>
        </w:r>
      </w:smartTag>
      <w:r w:rsidRPr="00C9659B">
        <w:rPr>
          <w:lang w:val="en-GB"/>
        </w:rPr>
        <w:t>), a fact apparently overlooked bythe Commission (paragraph 85 and Appendix IV of the report) but which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the Government have rightly stressed (paragraph 21 of the memorial).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Consequently, their transfer to the disciplinary barracks at</w:t>
      </w:r>
      <w:r w:rsidR="00944FCE">
        <w:rPr>
          <w:lang w:val="en-GB"/>
        </w:rPr>
        <w:t xml:space="preserve"> </w:t>
      </w:r>
      <w:r w:rsidRPr="00C9659B">
        <w:rPr>
          <w:lang w:val="en-GB"/>
        </w:rPr>
        <w:t>Nieuwersluis occurred only by virtue of the final sentences imposed on</w:t>
      </w:r>
      <w:r w:rsidR="00944FCE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17"/>
          <w:attr w:name="Month" w:val="11"/>
        </w:smartTagPr>
        <w:r w:rsidRPr="00C9659B">
          <w:rPr>
            <w:lang w:val="en-GB"/>
          </w:rPr>
          <w:t>17 November 1971</w:t>
        </w:r>
      </w:smartTag>
      <w:r w:rsidRPr="00C9659B">
        <w:rPr>
          <w:lang w:val="en-GB"/>
        </w:rPr>
        <w:t xml:space="preserve"> (paragraphs 28, 48 and 50 above).</w:t>
      </w:r>
    </w:p>
    <w:p w:rsidRPr="00C9659B" w:rsidR="00C9659B" w:rsidP="00E13232" w:rsidRDefault="00C9659B">
      <w:pPr>
        <w:pStyle w:val="JuPara"/>
        <w:rPr>
          <w:lang w:val="en-GB"/>
        </w:rPr>
      </w:pPr>
      <w:r w:rsidRPr="00C9659B">
        <w:rPr>
          <w:lang w:val="en-GB"/>
        </w:rPr>
        <w:t>It remains to be ascertained that the said sentences were passed by a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"competent court" within the meaning of Article 5 para. 1 (a) (art. 5-1-a).</w:t>
      </w:r>
    </w:p>
    <w:p w:rsidRPr="00C9659B" w:rsidR="00C9659B" w:rsidP="00E13232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, whose jurisdiction was not at all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disputed, constitutes a court from the organisational point of view.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Doubtless its four military members are not irremovable in law, but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like the two civilian members they enjoy the independence inherent in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the Convention</w:t>
      </w:r>
      <w:r w:rsidR="00547818">
        <w:rPr>
          <w:lang w:val="en-GB"/>
        </w:rPr>
        <w:t>'</w:t>
      </w:r>
      <w:r w:rsidRPr="00C9659B">
        <w:rPr>
          <w:lang w:val="en-GB"/>
        </w:rPr>
        <w:t>s notion of a "court" (De Wilde, Ooms and Versyp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judgment of 18 June 1971, Series A no. 12, p. 41, para. 78, and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paragraph 30 above).</w:t>
      </w:r>
    </w:p>
    <w:p w:rsidRPr="00C9659B" w:rsidR="00C9659B" w:rsidP="00E13232" w:rsidRDefault="00C9659B">
      <w:pPr>
        <w:pStyle w:val="JuPara"/>
        <w:rPr>
          <w:lang w:val="en-GB"/>
        </w:rPr>
      </w:pPr>
      <w:r w:rsidRPr="00C9659B">
        <w:rPr>
          <w:lang w:val="en-GB"/>
        </w:rPr>
        <w:t>Furthermore, it does not appear from the file in the case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 xml:space="preserve">(paragraphs 31-32 and 48-49 above) that Mr. Dona and Mr. </w:t>
      </w:r>
      <w:r w:rsidRPr="00E13232">
        <w:rPr>
          <w:lang w:val="de-DE"/>
        </w:rPr>
        <w:t>Schul</w:t>
      </w:r>
      <w:r w:rsidRPr="00C9659B">
        <w:rPr>
          <w:lang w:val="en-GB"/>
        </w:rPr>
        <w:t xml:space="preserve"> failed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 xml:space="preserve">to receive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the benefit of adequate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judicial guarantees under Article 5 para. 1 (a) (art. 5-1-a), an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autonomous provision whose requirements are not always co-extensive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with those of Article 6 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guarantees afforded to the two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applicants show themselves to be "adequate" for the purposes of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Article 5 para. 1 (a) (art. 5-1-a) if account is taken of "the particular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nature of the circumstances" under which the proceedings took place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 xml:space="preserve">(above-cited judgment of </w:t>
      </w:r>
      <w:smartTag w:uri="urn:schemas-microsoft-com:office:smarttags" w:element="date">
        <w:smartTagPr>
          <w:attr w:name="Month" w:val="6"/>
          <w:attr w:name="Day" w:val="18"/>
          <w:attr w:name="Year" w:val="1971"/>
        </w:smartTagPr>
        <w:r w:rsidRPr="00C9659B">
          <w:rPr>
            <w:lang w:val="en-GB"/>
          </w:rPr>
          <w:t>18 June 1971</w:t>
        </w:r>
      </w:smartTag>
      <w:r w:rsidRPr="00C9659B">
        <w:rPr>
          <w:lang w:val="en-GB"/>
        </w:rPr>
        <w:t>, Series A no. 12, pp. 41-42,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para. 78).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for Article 6 (art. 6), the Court considers below whether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it was applicable in this case and, if so, whether it has been</w:t>
      </w:r>
      <w:r w:rsidR="00E13232">
        <w:rPr>
          <w:lang w:val="en-GB"/>
        </w:rPr>
        <w:t xml:space="preserve"> </w:t>
      </w:r>
      <w:r w:rsidRPr="00C9659B">
        <w:rPr>
          <w:lang w:val="en-GB"/>
        </w:rPr>
        <w:t>respected.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Finally, the penalty inflicted was imposed and then executed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"lawfully" and "in accordance with a procedure prescribed by law".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short, it did not contravene Article 5 para. 1 (art. 5-1).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69.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provisional arrest of Mr. Engel for its part clearly does not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come within the ambit of sub-paragraph (a) of Article 5 para. 1 (art. 5-1-a).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The Government have derived argument from sub-paragraph (b)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(art. 5-1-b) insofar as the latter permits "lawful arrest or detention"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intended to "secure the fulfilment of any obligation prescribed by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law".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considers that the words "secure the fulfilment of any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obligation prescribed by law" concern only cases where the law permits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the detention of a person to compel him to fulfil a specific and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concrete obligation which he has until then failed to satisfy.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 wide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interpretation would entail consequences incompatible with the notion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the rule of law from which the whole Convention draws its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inspiration (Golder judgment of 21 February 1975, Series A no. 18,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pp. 16-17, para. 34).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would justify, for example, administrative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internment meant to compel a citizen to discharge, in relation to any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point whatever, his general duty of obedience to the law.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In fact,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 was in no way designed to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secure the fulfilment in the future of such an obligation.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44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the 1903 Act, applicable when an officer has "sufficient indication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to suppose that a subordinate has committed a serious offence against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military discipline", refers to past behaviour.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measure thereby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authorised is a preparatory stage of military disciplinary proceedings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and is thus situated in a punitive context.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Perhaps this measure also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has on occasions the incidental object or effect of inducing a member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the armed forces to comply henceforth with his obligations, but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only with great contrivance can it be brought under sub-paragraph (b)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(art. 5-1-b).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the latter we</w:t>
      </w:r>
      <w:r w:rsidR="0083241C">
        <w:rPr>
          <w:lang w:val="en-GB"/>
        </w:rPr>
        <w:t xml:space="preserve">re the case, this sub-paragraph </w:t>
      </w:r>
      <w:r w:rsidRPr="00C9659B">
        <w:rPr>
          <w:lang w:val="en-GB"/>
        </w:rPr>
        <w:t>could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moreover be extended to punishments stricto sensu involving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deprivation of liberty on the ground of their deterrent qualities.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This would deprive such punishments of the fundamental guarantees of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sub-paragraph (a) (art. 5-1-a).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The said measure really more resembles that spoken of in sub-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paragraph (c) of Article 5 para. 1 (art. 5-1-c) of the Convention.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However in the present case it did not fulfil one of the requirements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that provision since the detention of Mr. Engel from 20 to</w:t>
      </w:r>
      <w:r w:rsidR="0083241C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22"/>
          <w:attr w:name="Month" w:val="3"/>
        </w:smartTagPr>
        <w:r w:rsidRPr="00C9659B">
          <w:rPr>
            <w:lang w:val="en-GB"/>
          </w:rPr>
          <w:t>22 March 1971</w:t>
        </w:r>
      </w:smartTag>
      <w:r w:rsidRPr="00C9659B">
        <w:rPr>
          <w:lang w:val="en-GB"/>
        </w:rPr>
        <w:t xml:space="preserve"> had not been "effected for the purpose of bringing him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before the competent legal authority" (paragraphs 86-88 of the report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the Commission).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Neither was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 "lawful" within the meaning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of Article 5 para. 1 (art. 5-1) insofar as it exceeded - by twenty-two to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thirty hours according to the information provided at the hearing on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28 October 1975 - the maximum period of twenty-four hours laid down by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Article 45 of the 1903 Act.</w:t>
      </w:r>
    </w:p>
    <w:p w:rsidRPr="00C9659B" w:rsidR="00C9659B" w:rsidP="0083241C" w:rsidRDefault="00C9659B">
      <w:pPr>
        <w:pStyle w:val="JuPara"/>
        <w:rPr>
          <w:lang w:val="en-GB"/>
        </w:rPr>
      </w:pPr>
      <w:r w:rsidRPr="00C9659B">
        <w:rPr>
          <w:lang w:val="en-GB"/>
        </w:rPr>
        <w:t>According to the Government, the complaints officer redressed this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irregularity after the event by deeming to have been served in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 xml:space="preserve">advance, that is from 20 to </w:t>
      </w:r>
      <w:smartTag w:uri="urn:schemas-microsoft-com:office:smarttags" w:element="date">
        <w:smartTagPr>
          <w:attr w:name="Year" w:val="1971"/>
          <w:attr w:name="Day" w:val="22"/>
          <w:attr w:name="Month" w:val="3"/>
        </w:smartTagPr>
        <w:r w:rsidRPr="00C9659B">
          <w:rPr>
            <w:lang w:val="en-GB"/>
          </w:rPr>
          <w:t>22 March 1971</w:t>
        </w:r>
      </w:smartTag>
      <w:r w:rsidRPr="00C9659B">
        <w:rPr>
          <w:lang w:val="en-GB"/>
        </w:rPr>
        <w:t>, the disciplinary penalty of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imposed by him on the applicant on</w:t>
      </w:r>
      <w:r w:rsidR="0083241C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5"/>
          <w:attr w:name="Month" w:val="4"/>
        </w:smartTagPr>
        <w:r w:rsidRPr="00C9659B">
          <w:rPr>
            <w:lang w:val="en-GB"/>
          </w:rPr>
          <w:t>5 April 1971</w:t>
        </w:r>
      </w:smartTag>
      <w:r w:rsidRPr="00C9659B">
        <w:rPr>
          <w:lang w:val="en-GB"/>
        </w:rPr>
        <w:t xml:space="preserve"> and confirmed by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on</w:t>
      </w:r>
      <w:r w:rsidR="0083241C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23"/>
          <w:attr w:name="Month" w:val="6"/>
        </w:smartTagPr>
        <w:r w:rsidRPr="00C9659B">
          <w:rPr>
            <w:lang w:val="en-GB"/>
          </w:rPr>
          <w:t>23 June 1971</w:t>
        </w:r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 it is clear from the case-law of the European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Court that the reckoning of a detention on remand (</w:t>
      </w:r>
      <w:r w:rsidRPr="00A24E62">
        <w:rPr>
          <w:lang w:val="de-DE"/>
        </w:rPr>
        <w:t>Untersuchungshaft</w:t>
      </w:r>
      <w:r w:rsidRPr="00C9659B">
        <w:rPr>
          <w:lang w:val="en-GB"/>
        </w:rPr>
        <w:t>)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as part of a later sentence cannot eliminate a violation of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paragraph 3 of Article 5 (art. 5-3), but may have repercussions only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under Article 50 (art. 50) on the basis that it limited the loss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occasioned (Stögmüller judgment of 10 November 1969, Series A no. 9,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 xml:space="preserve">pp. 27, 36 and 39-45; </w:t>
      </w:r>
      <w:r w:rsidRPr="0083241C">
        <w:rPr>
          <w:lang w:val="de-DE"/>
        </w:rPr>
        <w:t>Ringeisen</w:t>
      </w:r>
      <w:r w:rsidRPr="00C9659B">
        <w:rPr>
          <w:lang w:val="en-GB"/>
        </w:rPr>
        <w:t xml:space="preserve"> judgments of 16 July 1971 and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22 June 1972, Series A no. 13, pp. 20 and 41-45, and no. 15, p. 8,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 xml:space="preserve">para. 21; </w:t>
      </w:r>
      <w:r w:rsidRPr="0083241C">
        <w:rPr>
          <w:lang w:val="de-DE"/>
        </w:rPr>
        <w:t>Neumeister</w:t>
      </w:r>
      <w:r w:rsidRPr="00C9659B">
        <w:rPr>
          <w:lang w:val="en-GB"/>
        </w:rPr>
        <w:t xml:space="preserve"> judgment of </w:t>
      </w:r>
      <w:smartTag w:uri="urn:schemas-microsoft-com:office:smarttags" w:element="date">
        <w:smartTagPr>
          <w:attr w:name="Year" w:val="1974"/>
          <w:attr w:name="Day" w:val="7"/>
          <w:attr w:name="Month" w:val="5"/>
        </w:smartTagPr>
        <w:r w:rsidRPr="00C9659B">
          <w:rPr>
            <w:lang w:val="en-GB"/>
          </w:rPr>
          <w:t>7 May 1974</w:t>
        </w:r>
      </w:smartTag>
      <w:r w:rsidRPr="00C9659B">
        <w:rPr>
          <w:lang w:val="en-GB"/>
        </w:rPr>
        <w:t>, Series A no. 17, pp. 18-19,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paras. 40-41).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sees no reason to resort to a different solution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when assessing the compatibility of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</w:t>
      </w:r>
      <w:r w:rsidR="0083241C">
        <w:rPr>
          <w:lang w:val="en-GB"/>
        </w:rPr>
        <w:t xml:space="preserve"> </w:t>
      </w:r>
      <w:r w:rsidRPr="00C9659B">
        <w:rPr>
          <w:lang w:val="en-GB"/>
        </w:rPr>
        <w:t>with paragraph 1 of Article 5 (art. 5-1).</w:t>
      </w:r>
    </w:p>
    <w:p w:rsidRPr="00C9659B" w:rsidR="00C9659B" w:rsidP="00E90055" w:rsidRDefault="00C9659B">
      <w:pPr>
        <w:pStyle w:val="JuPara"/>
        <w:rPr>
          <w:lang w:val="en-GB"/>
        </w:rPr>
      </w:pPr>
      <w:r w:rsidRPr="00C9659B">
        <w:rPr>
          <w:lang w:val="en-GB"/>
        </w:rPr>
        <w:t>In conclusion, the applicant</w:t>
      </w:r>
      <w:r w:rsidR="00547818">
        <w:rPr>
          <w:lang w:val="en-GB"/>
        </w:rPr>
        <w:t>'</w:t>
      </w:r>
      <w:r w:rsidRPr="00C9659B">
        <w:rPr>
          <w:lang w:val="en-GB"/>
        </w:rPr>
        <w:t>s deprivation of liberty from 20 to</w:t>
      </w:r>
      <w:r w:rsidR="00E90055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22"/>
          <w:attr w:name="Month" w:val="3"/>
        </w:smartTagPr>
        <w:r w:rsidRPr="00C9659B">
          <w:rPr>
            <w:lang w:val="en-GB"/>
          </w:rPr>
          <w:t>22 March 1971</w:t>
        </w:r>
      </w:smartTag>
      <w:r w:rsidRPr="00C9659B">
        <w:rPr>
          <w:lang w:val="en-GB"/>
        </w:rPr>
        <w:t xml:space="preserve"> occurred in conditions at variance with this paragraph.</w:t>
      </w:r>
    </w:p>
    <w:p w:rsidRPr="00C9659B" w:rsidR="00C9659B" w:rsidP="00E90055" w:rsidRDefault="00C9659B">
      <w:pPr>
        <w:pStyle w:val="JuHA"/>
        <w:rPr>
          <w:lang w:val="en-GB"/>
        </w:rPr>
      </w:pPr>
      <w:r w:rsidRPr="00C9659B">
        <w:rPr>
          <w:lang w:val="en-GB"/>
        </w:rPr>
        <w:t>B. On the alleged violation of Articles 5 para. 1 and 14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(art. 14+5-1) taken together</w:t>
      </w:r>
    </w:p>
    <w:p w:rsidRPr="00C9659B" w:rsidR="00C9659B" w:rsidP="00E90055" w:rsidRDefault="00C9659B">
      <w:pPr>
        <w:pStyle w:val="JuPara"/>
        <w:rPr>
          <w:lang w:val="en-GB"/>
        </w:rPr>
      </w:pPr>
      <w:r w:rsidRPr="00C9659B">
        <w:rPr>
          <w:lang w:val="en-GB"/>
        </w:rPr>
        <w:t>70.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submission of the applicants, the disputed penalties and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measures also contravened Article 5 para. 1 read in conjunction with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Article 14 (art. 14+5-1) which provides:</w:t>
      </w:r>
    </w:p>
    <w:p w:rsidRPr="00C9659B" w:rsidR="00C9659B" w:rsidP="00E90055" w:rsidRDefault="00C9659B">
      <w:pPr>
        <w:pStyle w:val="JuQuot"/>
        <w:rPr>
          <w:lang w:val="en-GB"/>
        </w:rPr>
      </w:pPr>
      <w:r w:rsidRPr="00C9659B">
        <w:rPr>
          <w:lang w:val="en-GB"/>
        </w:rPr>
        <w:t>"The enjoyment of the rights and freedoms set forth in this Convention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shall be secured without discrimination on any ground such as sex,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race, colour, language, religion, political or other opinion, national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or social origin, association with a national minority, property,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birth or other status."</w:t>
      </w:r>
    </w:p>
    <w:p w:rsidRPr="00C9659B" w:rsidR="00C9659B" w:rsidP="00E90055" w:rsidRDefault="00C9659B">
      <w:pPr>
        <w:pStyle w:val="JuPara"/>
        <w:rPr>
          <w:lang w:val="en-GB"/>
        </w:rPr>
      </w:pPr>
      <w:r w:rsidRPr="00C9659B">
        <w:rPr>
          <w:lang w:val="en-GB"/>
        </w:rPr>
        <w:t>71.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Since certain of the said penalties and measures did not involve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any deprivation of liberty (paragraphs 61, 62 and 65 above), the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discrimination alleged in their connection does not give rise to any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problem with regard to Article 14 (art. 14), in that it did not affect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the enjoyment of the right set forth in Article 5 para. 1 (art. 5-1).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The same does not apply to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arrest, nor to the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 xml:space="preserve">committal of Mr. Dona and Mr. </w:t>
      </w:r>
      <w:r w:rsidRPr="00E90055">
        <w:rPr>
          <w:lang w:val="de-DE"/>
        </w:rPr>
        <w:t>Schul</w:t>
      </w:r>
      <w:r w:rsidRPr="00C9659B">
        <w:rPr>
          <w:lang w:val="en-GB"/>
        </w:rPr>
        <w:t xml:space="preserve"> to a disciplinary unit (paragraphs</w:t>
      </w:r>
      <w:r w:rsidR="00E90055">
        <w:rPr>
          <w:lang w:val="en-GB"/>
        </w:rPr>
        <w:t xml:space="preserve"> </w:t>
      </w:r>
      <w:r w:rsidRPr="00C9659B">
        <w:rPr>
          <w:lang w:val="en-GB"/>
        </w:rPr>
        <w:t>63 and 64 above).</w:t>
      </w:r>
    </w:p>
    <w:p w:rsidRPr="00C9659B" w:rsidR="00C9659B" w:rsidP="000A7E92" w:rsidRDefault="00C9659B">
      <w:pPr>
        <w:pStyle w:val="JuPara"/>
        <w:rPr>
          <w:lang w:val="en-GB"/>
        </w:rPr>
      </w:pPr>
      <w:r w:rsidRPr="00C9659B">
        <w:rPr>
          <w:lang w:val="en-GB"/>
        </w:rPr>
        <w:t>72.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Engel, Mr. Dona and Mr. </w:t>
      </w:r>
      <w:r w:rsidRPr="000A7E92">
        <w:rPr>
          <w:lang w:val="de-DE"/>
        </w:rPr>
        <w:t>Schul</w:t>
      </w:r>
      <w:r w:rsidRPr="00C9659B">
        <w:rPr>
          <w:lang w:val="en-GB"/>
        </w:rPr>
        <w:t xml:space="preserve"> complain in the first place of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distinctions in treatment between servicemen.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Articles 10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and 44 of the 1903 Act, provisional arrest imposed in the form of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strict arrest was served by officers in their dwellings, tent or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quarters whereas non-commissioned officers and ordinary servicemen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were locked in a cell (paragraph 20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for committal to a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disciplinary unit, privates alone risked this punishment (Articles 3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to 5 of the 1903 Act and paragraphs 16 and 21 above).</w:t>
      </w:r>
    </w:p>
    <w:p w:rsidRPr="00C9659B" w:rsidR="00C9659B" w:rsidP="000A7E92" w:rsidRDefault="00C9659B">
      <w:pPr>
        <w:pStyle w:val="JuPara"/>
        <w:rPr>
          <w:lang w:val="en-GB"/>
        </w:rPr>
      </w:pPr>
      <w:r w:rsidRPr="00C9659B">
        <w:rPr>
          <w:lang w:val="en-GB"/>
        </w:rPr>
        <w:t>A distinction based on rank may run counter to Article 14 (art. 14).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The list set out in that provision is illustrative and not exhaustive,</w:t>
      </w:r>
      <w:r w:rsidR="000A7E92">
        <w:rPr>
          <w:lang w:val="en-GB"/>
        </w:rPr>
        <w:t xml:space="preserve"> as is shown by the </w:t>
      </w:r>
      <w:r w:rsidRPr="00C9659B">
        <w:rPr>
          <w:lang w:val="en-GB"/>
        </w:rPr>
        <w:t>words "any ground such as" (in French "</w:t>
      </w:r>
      <w:r w:rsidRPr="000A7E92">
        <w:t>notamment</w:t>
      </w:r>
      <w:r w:rsidRPr="00C9659B">
        <w:rPr>
          <w:lang w:val="en-GB"/>
        </w:rPr>
        <w:t>").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Besides, the word "status" (in French "situation") is wide enough to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include rank.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a distinction that concerns the manner of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execution of a penalty or measure occasioning deprivation of liberty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does not on that account fall outside the ambit of Article 14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(art. 14), for such a distinction cannot but have repercussions upon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r w:rsidR="000A7E92">
        <w:rPr>
          <w:lang w:val="en-GB"/>
        </w:rPr>
        <w:t xml:space="preserve">way in which the "enjoyment" of </w:t>
      </w:r>
      <w:r w:rsidRPr="00C9659B">
        <w:rPr>
          <w:lang w:val="en-GB"/>
        </w:rPr>
        <w:t>the right enshrined in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Article 5 para. 1 (art. 5-1) is "secured".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Court, on these two points,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does not subscribe to the submissions of the Government (paragraph 40,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 xml:space="preserve">first sub-paragraph, of the </w:t>
      </w:r>
      <w:r w:rsidRPr="00C9659B" w:rsidR="000A7E92">
        <w:rPr>
          <w:lang w:val="en-GB"/>
        </w:rPr>
        <w:t>Commission</w:t>
      </w:r>
      <w:r w:rsidR="00547818">
        <w:rPr>
          <w:lang w:val="en-GB"/>
        </w:rPr>
        <w:t>'</w:t>
      </w:r>
      <w:r w:rsidRPr="00C9659B" w:rsidR="000A7E92">
        <w:rPr>
          <w:lang w:val="en-GB"/>
        </w:rPr>
        <w:t>s</w:t>
      </w:r>
      <w:r w:rsidRPr="00C9659B">
        <w:rPr>
          <w:lang w:val="en-GB"/>
        </w:rPr>
        <w:t xml:space="preserve"> report), but rather expresses</w:t>
      </w:r>
      <w:r w:rsidR="000A7E92">
        <w:rPr>
          <w:lang w:val="en-GB"/>
        </w:rPr>
        <w:t xml:space="preserve"> </w:t>
      </w:r>
      <w:r w:rsidRPr="00C9659B">
        <w:rPr>
          <w:lang w:val="en-GB"/>
        </w:rPr>
        <w:t>its agreement with the Commission (ibid., paragraphs 133-134).</w:t>
      </w:r>
    </w:p>
    <w:p w:rsidRPr="00C9659B" w:rsidR="00C9659B" w:rsidP="00852D0B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is not unaware that the respective legislation of a number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of Contracting States seems to be evolving, albeit in various degrees,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towards greater equality in the disciplinary sphere between officers,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non-commissioned officers and ordinary servicemen.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Netherlands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 xml:space="preserve">Act of </w:t>
      </w:r>
      <w:smartTag w:uri="urn:schemas-microsoft-com:office:smarttags" w:element="date">
        <w:smartTagPr>
          <w:attr w:name="Year" w:val="1974"/>
          <w:attr w:name="Day" w:val="12"/>
          <w:attr w:name="Month" w:val="9"/>
        </w:smartTagPr>
        <w:r w:rsidRPr="00C9659B">
          <w:rPr>
            <w:lang w:val="en-GB"/>
          </w:rPr>
          <w:t>12 September 1974</w:t>
        </w:r>
      </w:smartTag>
      <w:r w:rsidRPr="00C9659B">
        <w:rPr>
          <w:lang w:val="en-GB"/>
        </w:rPr>
        <w:t xml:space="preserve"> offers a striking example of this tendency.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In particular, by abolishing strict arrest and committal to a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disciplinary unit, this Act has henceforth put an end to the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 xml:space="preserve">distinctions criticised by Mr. Engel, Mr. Dona and Mr. </w:t>
      </w:r>
      <w:r w:rsidRPr="00852D0B">
        <w:rPr>
          <w:lang w:val="de-DE"/>
        </w:rPr>
        <w:t>Schul</w:t>
      </w:r>
      <w:r w:rsidRPr="00C9659B">
        <w:rPr>
          <w:lang w:val="en-GB"/>
        </w:rPr>
        <w:t>.</w:t>
      </w:r>
    </w:p>
    <w:p w:rsidRPr="00C9659B" w:rsidR="00C9659B" w:rsidP="00852D0B" w:rsidRDefault="00C9659B">
      <w:pPr>
        <w:pStyle w:val="JuPara"/>
        <w:rPr>
          <w:lang w:val="en-GB"/>
        </w:rPr>
      </w:pPr>
      <w:r w:rsidRPr="00C9659B">
        <w:rPr>
          <w:lang w:val="en-GB"/>
        </w:rPr>
        <w:t>In order to establish whether the said distinctions constituted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discrimination contrary to Articles 5 and 14 (art. 14+5)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taken together, regard must nevertheless be had to the moment when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they were in existence.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will examine the question in the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 xml:space="preserve">light of its judgment of </w:t>
      </w:r>
      <w:smartTag w:uri="urn:schemas-microsoft-com:office:smarttags" w:element="date">
        <w:smartTagPr>
          <w:attr w:name="Year" w:val="1968"/>
          <w:attr w:name="Day" w:val="23"/>
          <w:attr w:name="Month" w:val="7"/>
        </w:smartTagPr>
        <w:r w:rsidRPr="00C9659B">
          <w:rPr>
            <w:lang w:val="en-GB"/>
          </w:rPr>
          <w:t>23 July 1968</w:t>
        </w:r>
      </w:smartTag>
      <w:r w:rsidRPr="00C9659B">
        <w:rPr>
          <w:lang w:val="en-GB"/>
        </w:rPr>
        <w:t xml:space="preserve"> in the "Belgian Linguistic" case</w:t>
      </w:r>
      <w:r w:rsidR="00852D0B">
        <w:rPr>
          <w:lang w:val="en-GB"/>
        </w:rPr>
        <w:t xml:space="preserve"> </w:t>
      </w:r>
      <w:r w:rsidRPr="00852D0B">
        <w:rPr>
          <w:lang w:val="en-GB"/>
        </w:rPr>
        <w:t xml:space="preserve">(Series A no. 6, pp. 33-35, paras. </w:t>
      </w:r>
      <w:r w:rsidRPr="00C9659B">
        <w:rPr>
          <w:lang w:val="en-GB"/>
        </w:rPr>
        <w:t>9-10).</w:t>
      </w:r>
    </w:p>
    <w:p w:rsidRPr="00C9659B" w:rsidR="00C9659B" w:rsidP="00852D0B" w:rsidRDefault="00C9659B">
      <w:pPr>
        <w:pStyle w:val="JuPara"/>
        <w:rPr>
          <w:lang w:val="en-GB"/>
        </w:rPr>
      </w:pPr>
      <w:r w:rsidRPr="00C9659B">
        <w:rPr>
          <w:lang w:val="en-GB"/>
        </w:rPr>
        <w:t>The hierarchical structure inherent in armies entails differentiation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according to rank.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Corresponding to the various ranks are differing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responsibilities which in their turn justify certain inequalities of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treatment in the disciplinary sphere.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Such inequalities are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traditionally encountered in the Contracting States and are tolerated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by international humanitarian law (paragraph 140 of 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 xml:space="preserve">report: Article 88 of the Geneva Convention of </w:t>
      </w:r>
      <w:smartTag w:uri="urn:schemas-microsoft-com:office:smarttags" w:element="date">
        <w:smartTagPr>
          <w:attr w:name="Year" w:val="1949"/>
          <w:attr w:name="Day" w:val="12"/>
          <w:attr w:name="Month" w:val="8"/>
        </w:smartTagPr>
        <w:r w:rsidRPr="00C9659B">
          <w:rPr>
            <w:lang w:val="en-GB"/>
          </w:rPr>
          <w:t>12 August 1949</w:t>
        </w:r>
      </w:smartTag>
      <w:r w:rsidRPr="00C9659B">
        <w:rPr>
          <w:lang w:val="en-GB"/>
        </w:rPr>
        <w:t xml:space="preserve"> relative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to the Treatment of Prisoners of War).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this respect,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the European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Convention allows the competent national authorities a considerable</w:t>
      </w:r>
      <w:r w:rsidR="00852D0B">
        <w:rPr>
          <w:lang w:val="en-GB"/>
        </w:rPr>
        <w:t xml:space="preserve"> </w:t>
      </w:r>
      <w:r w:rsidRPr="00C9659B">
        <w:rPr>
          <w:lang w:val="en-GB"/>
        </w:rPr>
        <w:t>margin of appreciation.</w:t>
      </w:r>
    </w:p>
    <w:p w:rsidRPr="00C9659B" w:rsidR="00C9659B" w:rsidP="0048063E" w:rsidRDefault="00C9659B">
      <w:pPr>
        <w:pStyle w:val="JuPara"/>
        <w:rPr>
          <w:lang w:val="en-GB"/>
        </w:rPr>
      </w:pPr>
      <w:r w:rsidRPr="00C9659B">
        <w:rPr>
          <w:lang w:val="en-GB"/>
        </w:rPr>
        <w:t>At the time in question, the distinctions attacked by the three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applicants had their equivalent in the internal legal system of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practically all the Contracting States.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Based on an element objective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in itself, that is rank, these distinctions could have been dictated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by a legitimate aim, namely the preservation of discipline by methods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suited to each category of servicemen.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While only privates risked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committal to a disciplinary unit, they clearly were not subject to a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serious penalty threatening the other members of the armed forces,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namely reduction in rank.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for confinement in a cell during strict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 xml:space="preserve">arrest,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legislator could have had sufficient reason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for not applying this to officers.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whole, the legislator does</w:t>
      </w:r>
      <w:r w:rsidR="0048063E">
        <w:rPr>
          <w:lang w:val="en-GB"/>
        </w:rPr>
        <w:t xml:space="preserve"> not seem in </w:t>
      </w:r>
      <w:r w:rsidRPr="00C9659B">
        <w:rPr>
          <w:lang w:val="en-GB"/>
        </w:rPr>
        <w:t>the circumstances to have abused the latitude left to him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by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the Court does not consider that the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principle of proportionality, as defined in its previously cited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 xml:space="preserve">judgment of </w:t>
      </w:r>
      <w:smartTag w:uri="urn:schemas-microsoft-com:office:smarttags" w:element="date">
        <w:smartTagPr>
          <w:attr w:name="Year" w:val="1968"/>
          <w:attr w:name="Day" w:val="23"/>
          <w:attr w:name="Month" w:val="7"/>
        </w:smartTagPr>
        <w:r w:rsidRPr="00C9659B">
          <w:rPr>
            <w:lang w:val="en-GB"/>
          </w:rPr>
          <w:t>23 July 1968</w:t>
        </w:r>
      </w:smartTag>
      <w:r w:rsidRPr="00C9659B">
        <w:rPr>
          <w:lang w:val="en-GB"/>
        </w:rPr>
        <w:t xml:space="preserve"> (Series A no. 6, p. 34, para. 10, second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sub-paragraph in fine), has been offended in the present case.</w:t>
      </w:r>
    </w:p>
    <w:p w:rsidRPr="00C9659B" w:rsidR="00C9659B" w:rsidP="0048063E" w:rsidRDefault="00C9659B">
      <w:pPr>
        <w:pStyle w:val="JuPara"/>
        <w:rPr>
          <w:lang w:val="en-GB"/>
        </w:rPr>
      </w:pPr>
      <w:r w:rsidRPr="00C9659B">
        <w:rPr>
          <w:lang w:val="en-GB"/>
        </w:rPr>
        <w:t>73.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Engel, Mr. Dona and Mr. </w:t>
      </w:r>
      <w:r w:rsidRPr="0048063E">
        <w:rPr>
          <w:lang w:val="de-DE"/>
        </w:rPr>
        <w:t>Schul</w:t>
      </w:r>
      <w:r w:rsidRPr="00C9659B">
        <w:rPr>
          <w:lang w:val="en-GB"/>
        </w:rPr>
        <w:t xml:space="preserve"> in the second place object to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inequalities of treatment between servicemen and civilians.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point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of fact, even civilians subject by reason of their occupation to a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 xml:space="preserve">particular disciplinary system cannot in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incur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penalties analogous to the disputed deprivations of liberty.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this does not result in any discrimination incompatible with the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Convention, the conditions and demands of military life being by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nature different from those of civil life (paragraphs 54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and 57 above).</w:t>
      </w:r>
    </w:p>
    <w:p w:rsidRPr="00C9659B" w:rsidR="00C9659B" w:rsidP="0048063E" w:rsidRDefault="00C9659B">
      <w:pPr>
        <w:pStyle w:val="JuPara"/>
        <w:rPr>
          <w:lang w:val="en-GB"/>
        </w:rPr>
      </w:pPr>
      <w:r w:rsidRPr="00C9659B">
        <w:rPr>
          <w:lang w:val="en-GB"/>
        </w:rPr>
        <w:t>74.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thus finds no breach of Articles 5 para. 1 and 14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(art. 14+5-1) taken together.</w:t>
      </w:r>
    </w:p>
    <w:p w:rsidRPr="00C9659B" w:rsidR="00C9659B" w:rsidP="0048063E" w:rsidRDefault="00C9659B">
      <w:pPr>
        <w:pStyle w:val="JuHA"/>
        <w:rPr>
          <w:lang w:val="en-GB"/>
        </w:rPr>
      </w:pPr>
      <w:r w:rsidRPr="00C9659B">
        <w:rPr>
          <w:lang w:val="en-GB"/>
        </w:rPr>
        <w:t>C. On the alleged violation of Article 5 para. 4 (art. 5-4)</w:t>
      </w:r>
    </w:p>
    <w:p w:rsidRPr="00C9659B" w:rsidR="00C9659B" w:rsidP="0048063E" w:rsidRDefault="00C9659B">
      <w:pPr>
        <w:pStyle w:val="JuPara"/>
        <w:rPr>
          <w:lang w:val="en-GB"/>
        </w:rPr>
      </w:pPr>
      <w:r w:rsidRPr="00C9659B">
        <w:rPr>
          <w:lang w:val="en-GB"/>
        </w:rPr>
        <w:t>75.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addition to paragraph 1 of Article 5 (art. 5-1), the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applicants invoke paragraph 4 (art. 5-4) which provides:</w:t>
      </w:r>
    </w:p>
    <w:p w:rsidRPr="00C9659B" w:rsidR="00C9659B" w:rsidP="0048063E" w:rsidRDefault="00C9659B">
      <w:pPr>
        <w:pStyle w:val="JuQuot"/>
        <w:rPr>
          <w:lang w:val="en-GB"/>
        </w:rPr>
      </w:pPr>
      <w:r w:rsidRPr="00C9659B">
        <w:rPr>
          <w:lang w:val="en-GB"/>
        </w:rPr>
        <w:t>"Everyone who is deprived of his liberty by arrest or detention shall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be entitled to take proceedings by which the lawfulness of his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detention shall be decided speedily by a court and his release ordered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if the detention is not lawful."</w:t>
      </w:r>
    </w:p>
    <w:p w:rsidRPr="00C9659B" w:rsidR="00C9659B" w:rsidP="0048063E" w:rsidRDefault="00C9659B">
      <w:pPr>
        <w:pStyle w:val="JuPara"/>
        <w:rPr>
          <w:lang w:val="en-GB"/>
        </w:rPr>
      </w:pPr>
      <w:r w:rsidRPr="00C9659B">
        <w:rPr>
          <w:lang w:val="en-GB"/>
        </w:rPr>
        <w:t>76.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question arises only for the committal of Mr. Dona and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48063E">
        <w:rPr>
          <w:lang w:val="de-DE"/>
        </w:rPr>
        <w:t>Schul</w:t>
      </w:r>
      <w:r w:rsidRPr="00C9659B">
        <w:rPr>
          <w:lang w:val="en-GB"/>
        </w:rPr>
        <w:t xml:space="preserve"> to a disciplinary unit.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Mr. Engel did not raise it, even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from the factual aspect, as regards his provisional arrest; as for the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other penalties or measures challenged, they had not "deprived" anyone</w:t>
      </w:r>
      <w:r w:rsidR="0048063E">
        <w:rPr>
          <w:lang w:val="en-GB"/>
        </w:rPr>
        <w:t xml:space="preserve"> </w:t>
      </w:r>
      <w:r w:rsidRPr="00C9659B">
        <w:rPr>
          <w:lang w:val="en-GB"/>
        </w:rPr>
        <w:t>"of his liberty by arrest or detention" (paragraphs 61-66 above).</w:t>
      </w:r>
    </w:p>
    <w:p w:rsidRPr="00C9659B" w:rsidR="00C9659B" w:rsidP="002B725A" w:rsidRDefault="00C9659B">
      <w:pPr>
        <w:pStyle w:val="JuPara"/>
        <w:rPr>
          <w:lang w:val="en-GB"/>
        </w:rPr>
      </w:pPr>
      <w:r w:rsidRPr="00C9659B">
        <w:rPr>
          <w:lang w:val="en-GB"/>
        </w:rPr>
        <w:t>77.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Court recalls that the committal of Mr. Dona and Mr. </w:t>
      </w:r>
      <w:r w:rsidRPr="002B725A">
        <w:rPr>
          <w:lang w:val="de-DE"/>
        </w:rPr>
        <w:t>Schul</w:t>
      </w:r>
      <w:r w:rsidRPr="00C9659B">
        <w:rPr>
          <w:lang w:val="en-GB"/>
        </w:rPr>
        <w:t xml:space="preserve"> to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a disciplinary unit ensued from their "conviction by a competent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court", within the meaning of Article 5 para. 1 (a) (art. 5-1-a)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(paragraph 68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While "Article 5 para. 4 (art. 5-4) obliges the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Contracting States to make available ... a right of recourse to a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court" when "the decision depriving a person of his liberty is one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taken by an administrative body", "there is nothing to indicate that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the same applies when the decision is made by a court at the close of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judicial proceedings".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"In the latter case", as for example, "where a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 xml:space="preserve">sentence of imprisonment is pronounced after </w:t>
      </w:r>
      <w:r w:rsidR="00547818">
        <w:rPr>
          <w:lang w:val="en-GB"/>
        </w:rPr>
        <w:t>'</w:t>
      </w:r>
      <w:r w:rsidRPr="00C9659B">
        <w:rPr>
          <w:lang w:val="en-GB"/>
        </w:rPr>
        <w:t>conviction by a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competent court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(Article 5 para. 1 (a) of the Convention) (art. 5-1-a)",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"the supervision required by Article 5 para. 4 (art. 5-4) is incorporated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in the decision" (De Wilde, Ooms and Versyp judgment of 18 June 1971,</w:t>
      </w:r>
      <w:r w:rsidR="002B725A">
        <w:rPr>
          <w:lang w:val="en-GB"/>
        </w:rPr>
        <w:t xml:space="preserve"> </w:t>
      </w:r>
      <w:r w:rsidRPr="002B725A">
        <w:rPr>
          <w:lang w:val="en-GB"/>
        </w:rPr>
        <w:t xml:space="preserve">Series A no. 12, pp. 40-41, para. </w:t>
      </w:r>
      <w:r w:rsidRPr="00C9659B">
        <w:rPr>
          <w:lang w:val="en-GB"/>
        </w:rPr>
        <w:t>76).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Court, like the Government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>(paragraph 21 of the memorial), thus concludes that there was no</w:t>
      </w:r>
      <w:r w:rsidR="002B725A">
        <w:rPr>
          <w:lang w:val="en-GB"/>
        </w:rPr>
        <w:t xml:space="preserve"> </w:t>
      </w:r>
      <w:r w:rsidRPr="00C9659B">
        <w:rPr>
          <w:lang w:val="en-GB"/>
        </w:rPr>
        <w:t xml:space="preserve">breach of Article 5 para. 4 (art. 5-4) in the case of Mr. Dona and Mr. </w:t>
      </w:r>
      <w:r w:rsidRPr="002B725A">
        <w:rPr>
          <w:lang w:val="de-DE"/>
        </w:rPr>
        <w:t>Schul</w:t>
      </w:r>
      <w:r w:rsidRPr="00C9659B">
        <w:rPr>
          <w:lang w:val="en-GB"/>
        </w:rPr>
        <w:t>.</w:t>
      </w:r>
    </w:p>
    <w:p w:rsidR="00FD5B45" w:rsidP="00DB0A1D" w:rsidRDefault="00FD5B45">
      <w:pPr>
        <w:pStyle w:val="JuHIRoman"/>
        <w:rPr>
          <w:lang w:val="en-GB"/>
        </w:rPr>
      </w:pPr>
    </w:p>
    <w:p w:rsidRPr="00C9659B" w:rsidR="00C9659B" w:rsidP="00DB0A1D" w:rsidRDefault="00C9659B">
      <w:pPr>
        <w:pStyle w:val="JuHIRoman"/>
        <w:rPr>
          <w:lang w:val="en-GB"/>
        </w:rPr>
      </w:pPr>
      <w:r w:rsidRPr="00C9659B">
        <w:rPr>
          <w:lang w:val="en-GB"/>
        </w:rPr>
        <w:t>II. ON THE ALLEGED VIOLATIONS OF ARTICLE 6 (art. 6)</w:t>
      </w:r>
    </w:p>
    <w:p w:rsidRPr="00C9659B" w:rsidR="00C9659B" w:rsidP="00DB0A1D" w:rsidRDefault="00C9659B">
      <w:pPr>
        <w:pStyle w:val="JuHA"/>
        <w:rPr>
          <w:lang w:val="en-GB"/>
        </w:rPr>
      </w:pPr>
      <w:r w:rsidRPr="00C9659B">
        <w:rPr>
          <w:lang w:val="en-GB"/>
        </w:rPr>
        <w:t>A. On the alleged violation of Article 6 (art. 6) taken alone</w:t>
      </w:r>
    </w:p>
    <w:p w:rsidRPr="00C9659B" w:rsidR="00C9659B" w:rsidP="00DB0A1D" w:rsidRDefault="00C9659B">
      <w:pPr>
        <w:pStyle w:val="JuPara"/>
        <w:rPr>
          <w:lang w:val="en-GB"/>
        </w:rPr>
      </w:pPr>
      <w:r w:rsidRPr="00C9659B">
        <w:rPr>
          <w:lang w:val="en-GB"/>
        </w:rPr>
        <w:t>78.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five applicants allege violation of Article 6 (art. 6)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which provides:</w:t>
      </w:r>
    </w:p>
    <w:p w:rsidRPr="00C9659B" w:rsidR="00C9659B" w:rsidP="00DB0A1D" w:rsidRDefault="00DB0A1D">
      <w:pPr>
        <w:pStyle w:val="JuQuot"/>
        <w:rPr>
          <w:lang w:val="en-GB"/>
        </w:rPr>
      </w:pPr>
      <w:r>
        <w:rPr>
          <w:lang w:val="en-GB"/>
        </w:rPr>
        <w:t xml:space="preserve">"1. </w:t>
      </w:r>
      <w:r w:rsidRPr="00C9659B" w:rsidR="00C9659B">
        <w:rPr>
          <w:lang w:val="en-GB"/>
        </w:rPr>
        <w:t>In the determination of his civil rights and obligations or of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any criminal charge against him, everyone is entitled to a fair and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public hearing within a reasonable time by an independent and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impartial tribunal established by law.</w:t>
      </w:r>
      <w:r w:rsidR="00B97505">
        <w:rPr>
          <w:lang w:val="en-GB"/>
        </w:rPr>
        <w:t xml:space="preserve"> </w:t>
      </w:r>
      <w:r w:rsidRPr="00C9659B" w:rsidR="00C9659B">
        <w:rPr>
          <w:lang w:val="en-GB"/>
        </w:rPr>
        <w:t>Judgment shall be pronounced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publicly but the press and public may be excluded from all or part of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the trial in the interests of morals, public order or national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security in a democratic society, where the interests of juveniles or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the protection of the private life of the parties so require, or to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the extent strictly necessary in the opinion of the court in special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circumstances where publicity would prejudice the interests of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justice.</w:t>
      </w:r>
    </w:p>
    <w:p w:rsidRPr="00C9659B" w:rsidR="00C9659B" w:rsidP="00DB0A1D" w:rsidRDefault="00C9659B">
      <w:pPr>
        <w:pStyle w:val="JuQuot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Everyone charged with a criminal offence shall be presumed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innocent until proved guilty according to law.</w:t>
      </w:r>
    </w:p>
    <w:p w:rsidRPr="00C9659B" w:rsidR="00C9659B" w:rsidP="00DB0A1D" w:rsidRDefault="00C9659B">
      <w:pPr>
        <w:pStyle w:val="JuQuot"/>
        <w:rPr>
          <w:lang w:val="en-GB"/>
        </w:rPr>
      </w:pPr>
      <w:r w:rsidRPr="00C9659B">
        <w:rPr>
          <w:lang w:val="en-GB"/>
        </w:rPr>
        <w:t>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Everyone charged with a criminal offence has the following minimum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rights:</w:t>
      </w:r>
    </w:p>
    <w:p w:rsidRPr="00C9659B" w:rsidR="00C9659B" w:rsidP="00DB0A1D" w:rsidRDefault="00C9659B">
      <w:pPr>
        <w:pStyle w:val="JuQuotList"/>
        <w:rPr>
          <w:lang w:val="en-GB"/>
        </w:rPr>
      </w:pPr>
      <w:r w:rsidRPr="00C9659B">
        <w:rPr>
          <w:lang w:val="en-GB"/>
        </w:rPr>
        <w:t>(a) to be informed promptly, in a language which he understands and in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detail, of the nature and cause of the accusation against him;</w:t>
      </w:r>
    </w:p>
    <w:p w:rsidRPr="00C9659B" w:rsidR="00C9659B" w:rsidP="00DB0A1D" w:rsidRDefault="00C9659B">
      <w:pPr>
        <w:pStyle w:val="JuQuotList"/>
        <w:rPr>
          <w:lang w:val="en-GB"/>
        </w:rPr>
      </w:pPr>
      <w:r w:rsidRPr="00C9659B">
        <w:rPr>
          <w:lang w:val="en-GB"/>
        </w:rPr>
        <w:t>(b) to have adequate time and facilities for the preparation of his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defence;</w:t>
      </w:r>
    </w:p>
    <w:p w:rsidRPr="00C9659B" w:rsidR="00C9659B" w:rsidP="00DB0A1D" w:rsidRDefault="00C9659B">
      <w:pPr>
        <w:pStyle w:val="JuQuotList"/>
        <w:rPr>
          <w:lang w:val="en-GB"/>
        </w:rPr>
      </w:pPr>
      <w:r w:rsidRPr="00C9659B">
        <w:rPr>
          <w:lang w:val="en-GB"/>
        </w:rPr>
        <w:t>(c) to defend himself in person or through legal assistance of his own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choosing or, if he has not sufficient means to pay for legal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assistance, to be given it free when the interests of justice so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require;</w:t>
      </w:r>
    </w:p>
    <w:p w:rsidRPr="00C9659B" w:rsidR="00C9659B" w:rsidP="00DB0A1D" w:rsidRDefault="00C9659B">
      <w:pPr>
        <w:pStyle w:val="JuQuotList"/>
        <w:rPr>
          <w:lang w:val="en-GB"/>
        </w:rPr>
      </w:pPr>
      <w:r w:rsidRPr="00C9659B">
        <w:rPr>
          <w:lang w:val="en-GB"/>
        </w:rPr>
        <w:t>(d) to examine or have examined witnesses against him and to obtain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the attendance and examination of witnesses on his behalf under the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same conditions as witnesses against him;</w:t>
      </w:r>
    </w:p>
    <w:p w:rsidRPr="00C9659B" w:rsidR="00C9659B" w:rsidP="00DB0A1D" w:rsidRDefault="00C9659B">
      <w:pPr>
        <w:pStyle w:val="JuQuotList"/>
        <w:rPr>
          <w:lang w:val="en-GB"/>
        </w:rPr>
      </w:pPr>
      <w:r w:rsidRPr="00C9659B">
        <w:rPr>
          <w:lang w:val="en-GB"/>
        </w:rPr>
        <w:t>(e) to have the free assistance of an interpreter if he cannot</w:t>
      </w:r>
      <w:r w:rsidR="00DB0A1D">
        <w:rPr>
          <w:lang w:val="en-GB"/>
        </w:rPr>
        <w:t xml:space="preserve"> </w:t>
      </w:r>
      <w:r w:rsidRPr="00C9659B">
        <w:rPr>
          <w:lang w:val="en-GB"/>
        </w:rPr>
        <w:t>understand or speak the language used in court."</w:t>
      </w:r>
    </w:p>
    <w:p w:rsidRPr="00C9659B" w:rsidR="00C9659B" w:rsidP="00061BC5" w:rsidRDefault="00C9659B">
      <w:pPr>
        <w:pStyle w:val="JuPara"/>
        <w:rPr>
          <w:lang w:val="en-GB"/>
        </w:rPr>
      </w:pPr>
      <w:r w:rsidRPr="00C9659B">
        <w:rPr>
          <w:lang w:val="en-GB"/>
        </w:rPr>
        <w:t>79.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For both the Government and the Commission, the proceedings</w:t>
      </w:r>
      <w:r w:rsidR="00061BC5">
        <w:rPr>
          <w:lang w:val="en-GB"/>
        </w:rPr>
        <w:t xml:space="preserve"> </w:t>
      </w:r>
      <w:r w:rsidRPr="00C9659B">
        <w:rPr>
          <w:lang w:val="en-GB"/>
        </w:rPr>
        <w:t xml:space="preserve">brought against Mr. Engel, Mr. van </w:t>
      </w:r>
      <w:r w:rsidRPr="00061BC5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061BC5">
        <w:rPr>
          <w:lang w:val="nl-NL"/>
        </w:rPr>
        <w:t>Wiel</w:t>
      </w:r>
      <w:r w:rsidRPr="00C9659B">
        <w:rPr>
          <w:lang w:val="en-GB"/>
        </w:rPr>
        <w:t>, Mr. de Wit, Mr. Dona and</w:t>
      </w:r>
      <w:r w:rsidR="00061BC5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061BC5">
        <w:rPr>
          <w:lang w:val="de-DE"/>
        </w:rPr>
        <w:t>Schul</w:t>
      </w:r>
      <w:r w:rsidRPr="00C9659B">
        <w:rPr>
          <w:lang w:val="en-GB"/>
        </w:rPr>
        <w:t xml:space="preserve"> involved the determination neither of "civil rights and</w:t>
      </w:r>
      <w:r w:rsidR="00061BC5">
        <w:rPr>
          <w:lang w:val="en-GB"/>
        </w:rPr>
        <w:t xml:space="preserve"> </w:t>
      </w:r>
      <w:r w:rsidRPr="00C9659B">
        <w:rPr>
          <w:lang w:val="en-GB"/>
        </w:rPr>
        <w:t>obligations" nor of "any criminal charge".</w:t>
      </w:r>
    </w:p>
    <w:p w:rsidRPr="00C9659B" w:rsidR="00C9659B" w:rsidP="00170286" w:rsidRDefault="00C9659B">
      <w:pPr>
        <w:pStyle w:val="JuPara"/>
        <w:rPr>
          <w:lang w:val="en-GB"/>
        </w:rPr>
      </w:pPr>
      <w:r w:rsidRPr="00C9659B">
        <w:rPr>
          <w:lang w:val="en-GB"/>
        </w:rPr>
        <w:t>Led thus to examine the applicability of Article 6 (art. 6) in the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present case, the Court will first investigate whether the said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proceedings concerned "any criminal charge" within the meaning of this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text; for, although disciplinary according to Netherlands law, they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had the aim of repressing through penalties offences alleged against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the applicants, an objective analogous to the general goal of the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criminal law.</w:t>
      </w:r>
    </w:p>
    <w:p w:rsidR="00FD5B45" w:rsidP="00170286" w:rsidRDefault="00FD5B45">
      <w:pPr>
        <w:pStyle w:val="JuH1"/>
        <w:rPr>
          <w:lang w:val="en-GB"/>
        </w:rPr>
      </w:pPr>
    </w:p>
    <w:p w:rsidRPr="00C9659B" w:rsidR="00C9659B" w:rsidP="00170286" w:rsidRDefault="00C9659B">
      <w:pPr>
        <w:pStyle w:val="JuH1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applicability of Article 6 (art. 6)</w:t>
      </w:r>
    </w:p>
    <w:p w:rsidRPr="00C9659B" w:rsidR="00C9659B" w:rsidP="00170286" w:rsidRDefault="00C9659B">
      <w:pPr>
        <w:pStyle w:val="JuHa0"/>
        <w:rPr>
          <w:lang w:val="en-GB"/>
        </w:rPr>
      </w:pPr>
      <w:r w:rsidRPr="00C9659B">
        <w:rPr>
          <w:lang w:val="en-GB"/>
        </w:rPr>
        <w:t>(a) On the existence of "any criminal charge"</w:t>
      </w:r>
    </w:p>
    <w:p w:rsidRPr="00C9659B" w:rsidR="00C9659B" w:rsidP="00170286" w:rsidRDefault="00C9659B">
      <w:pPr>
        <w:pStyle w:val="JuPara"/>
        <w:rPr>
          <w:lang w:val="en-GB"/>
        </w:rPr>
      </w:pPr>
      <w:r w:rsidRPr="00C9659B">
        <w:rPr>
          <w:lang w:val="en-GB"/>
        </w:rPr>
        <w:t>80.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All the Contracting States make a distinction of long standing,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albeit in different forms and degrees, between disciplinary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proceedings and criminal proceedings.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For the individuals affected,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the former usually offer substantial advantages in comparison with the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latter, for example as concerns the sentences passed.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Disciplinary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sentences, in general less severe, do not appear in the person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criminal record and entail more limited consequences.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may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nevertheless be otherwise; moreover, criminal proceedings are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ordinarily accompanied by fuller guarantees.</w:t>
      </w:r>
    </w:p>
    <w:p w:rsidRPr="00C9659B" w:rsidR="00C9659B" w:rsidP="00170286" w:rsidRDefault="00C9659B">
      <w:pPr>
        <w:pStyle w:val="JuPara"/>
        <w:rPr>
          <w:lang w:val="en-GB"/>
        </w:rPr>
      </w:pPr>
      <w:r w:rsidRPr="00C9659B">
        <w:rPr>
          <w:lang w:val="en-GB"/>
        </w:rPr>
        <w:t>It must thus be asked whether or not the solution adopted in this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connection at the national level is decisive from the standpoint of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Does Article 6 (art. 6) cease to be applicable just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 xml:space="preserve">because the competent organs of a </w:t>
      </w:r>
      <w:smartTag w:uri="urn:schemas-microsoft-com:office:smarttags" w:element="place">
        <w:smartTag w:uri="urn:schemas-microsoft-com:office:smarttags" w:element="PlaceName">
          <w:r w:rsidRPr="00C9659B">
            <w:rPr>
              <w:lang w:val="en-GB"/>
            </w:rPr>
            <w:t>Contracting</w:t>
          </w:r>
        </w:smartTag>
        <w:r w:rsidRPr="00C9659B">
          <w:rPr>
            <w:lang w:val="en-GB"/>
          </w:rPr>
          <w:t xml:space="preserve"> </w:t>
        </w:r>
        <w:smartTag w:uri="urn:schemas-microsoft-com:office:smarttags" w:element="PlaceType">
          <w:r w:rsidRPr="00C9659B">
            <w:rPr>
              <w:lang w:val="en-GB"/>
            </w:rPr>
            <w:t>State</w:t>
          </w:r>
        </w:smartTag>
      </w:smartTag>
      <w:r w:rsidRPr="00C9659B">
        <w:rPr>
          <w:lang w:val="en-GB"/>
        </w:rPr>
        <w:t xml:space="preserve"> classify as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disciplinary an act or omission and the proceedings it takes against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the author, or does it, on the contrary, apply in certain cases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notwithstanding this classification?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problem, the importance of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which the Government acknowledge, was rightly raised by the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Commission; it particularly occurs when an act or omission is treated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by the domestic law of the respondent State as a mixed offence, that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is both criminal and disciplinary, and where there thus exists a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possibility of opting between, or even cumulating, criminal</w:t>
      </w:r>
      <w:r w:rsidR="00170286">
        <w:rPr>
          <w:lang w:val="en-GB"/>
        </w:rPr>
        <w:t xml:space="preserve"> </w:t>
      </w:r>
      <w:r w:rsidRPr="00C9659B">
        <w:rPr>
          <w:lang w:val="en-GB"/>
        </w:rPr>
        <w:t>proceedings and disciplinary proceedings.</w:t>
      </w:r>
    </w:p>
    <w:p w:rsidRPr="00C9659B" w:rsidR="00C9659B" w:rsidP="00F07FAC" w:rsidRDefault="00C9659B">
      <w:pPr>
        <w:pStyle w:val="JuPara"/>
        <w:rPr>
          <w:lang w:val="en-GB"/>
        </w:rPr>
      </w:pPr>
      <w:r w:rsidRPr="00C9659B">
        <w:rPr>
          <w:lang w:val="en-GB"/>
        </w:rPr>
        <w:t>81.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has devoted attention to the respective submissions of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the applicants, the Government and the Commission concerning what they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termed the "autonomy" of the concept of a "criminal charge", but does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not entirely subscribe to any of these submissions (report of the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Commission, paragraphs 33-34, paragraphs 114-119 and the separate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opinion of Mr. Welter; memorial of the Government, paragraphs 25-34;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memorial of the Commission, paragraphs 9-16, paragraphs 14-17 of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Annex I and paragraphs 12-14 of Annex II; verbatim report of the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hearings on 28 and 29 October 1975).</w:t>
      </w:r>
    </w:p>
    <w:p w:rsidRPr="00C9659B" w:rsidR="00C9659B" w:rsidP="00F07FAC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In the </w:t>
      </w:r>
      <w:r w:rsidRPr="00F07FAC">
        <w:rPr>
          <w:lang w:val="de-DE"/>
        </w:rPr>
        <w:t>Neumeister</w:t>
      </w:r>
      <w:r w:rsidRPr="00C9659B">
        <w:rPr>
          <w:lang w:val="en-GB"/>
        </w:rPr>
        <w:t xml:space="preserve"> judgment of 27 June 1968, the Court has already held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that the word "charge" must be understood "within the meaning of the</w:t>
      </w:r>
      <w:r w:rsidR="00F07FAC">
        <w:rPr>
          <w:lang w:val="en-GB"/>
        </w:rPr>
        <w:t xml:space="preserve"> </w:t>
      </w:r>
      <w:r w:rsidRPr="00F07FAC">
        <w:rPr>
          <w:lang w:val="en-GB"/>
        </w:rPr>
        <w:t xml:space="preserve">Convention" (Series A no. 8, p. 41, para. </w:t>
      </w:r>
      <w:r w:rsidRPr="00C9659B">
        <w:rPr>
          <w:lang w:val="en-GB"/>
        </w:rPr>
        <w:t>18, as compared with the second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sub-paragraph on p. 28 and the first sub-paragraph on p. 35; see also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r w:rsidRPr="0038688B">
        <w:rPr>
          <w:lang w:val="da-DK"/>
        </w:rPr>
        <w:t>Wemhoff</w:t>
      </w:r>
      <w:r w:rsidRPr="00C9659B">
        <w:rPr>
          <w:lang w:val="en-GB"/>
        </w:rPr>
        <w:t xml:space="preserve"> judgment of 27 June 1968, Series A no. 7, pp. 26-27, para. 19,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 xml:space="preserve">and the </w:t>
      </w:r>
      <w:r w:rsidRPr="00F07FAC">
        <w:rPr>
          <w:lang w:val="de-DE"/>
        </w:rPr>
        <w:t>Ringeisen</w:t>
      </w:r>
      <w:r w:rsidRPr="00C9659B">
        <w:rPr>
          <w:lang w:val="en-GB"/>
        </w:rPr>
        <w:t xml:space="preserve"> judgment of 16 July 1971, Series A no. 13, p. 45,</w:t>
      </w:r>
      <w:r w:rsidR="00F07FAC">
        <w:rPr>
          <w:lang w:val="en-GB"/>
        </w:rPr>
        <w:t xml:space="preserve"> </w:t>
      </w:r>
      <w:r w:rsidRPr="00C9659B">
        <w:rPr>
          <w:lang w:val="en-GB"/>
        </w:rPr>
        <w:t>para. 110).</w:t>
      </w:r>
    </w:p>
    <w:p w:rsidRPr="00C9659B" w:rsidR="00C9659B" w:rsidP="007B518E" w:rsidRDefault="00C9659B">
      <w:pPr>
        <w:pStyle w:val="JuPara"/>
        <w:rPr>
          <w:lang w:val="en-GB"/>
        </w:rPr>
      </w:pPr>
      <w:r w:rsidRPr="00C9659B">
        <w:rPr>
          <w:lang w:val="en-GB"/>
        </w:rPr>
        <w:t>The question of the "autonomy" of the concept of "criminal" does not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call for exactly the same reply.</w:t>
      </w:r>
    </w:p>
    <w:p w:rsidRPr="00C9659B" w:rsidR="00C9659B" w:rsidP="007B518E" w:rsidRDefault="00C9659B">
      <w:pPr>
        <w:pStyle w:val="JuPara"/>
        <w:rPr>
          <w:lang w:val="en-GB"/>
        </w:rPr>
      </w:pPr>
      <w:r w:rsidRPr="00C9659B">
        <w:rPr>
          <w:lang w:val="en-GB"/>
        </w:rPr>
        <w:t>The Convention without any doubt allows the States, in the performance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of their function as guardians of the public interest, to maintain or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establish a distinction between criminal law and disciplinary law, and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to draw the dividing line, but only subject to certain conditions.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The Convention leaves the States free to designate as a criminal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offence an act or omission not constituting the normal exercise of one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of the rights that it protects.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is made especially clear by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Article 7 (art. 7).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Such a choice, which has the effect of rendering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applicable Articles 6 and 7 (art. 6, art. 7), in principle escapes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supervision by the Court.</w:t>
      </w:r>
    </w:p>
    <w:p w:rsidRPr="00C9659B" w:rsidR="00C9659B" w:rsidP="007B518E" w:rsidRDefault="00C9659B">
      <w:pPr>
        <w:pStyle w:val="JuPara"/>
        <w:rPr>
          <w:lang w:val="en-GB"/>
        </w:rPr>
      </w:pPr>
      <w:r w:rsidRPr="00C9659B">
        <w:rPr>
          <w:lang w:val="en-GB"/>
        </w:rPr>
        <w:t>The converse choice, for its part, is subject to stricter rules.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the Contracting States were able at their discretion to classify an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offence as disciplinary instead of criminal, or to prosecute the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author of a "mixed" offence on the disciplinary rather than on the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criminal plane, the operation of the fundamental clauses of Articles 6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and 7 (art. 6, art. 7) would be subordinated to their sovereign will.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 latitude extending thus far might lead to results incompatible with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the purpose and object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therefore has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jurisdiction, under Article 6 (art. 6) and even without reference to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Articles 17 and 18 (art. 17, art. 18), to satisfy itself that the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disciplinary does not improperly encroach upon the criminal.</w:t>
      </w:r>
    </w:p>
    <w:p w:rsidRPr="00C9659B" w:rsidR="00C9659B" w:rsidP="007B518E" w:rsidRDefault="00C9659B">
      <w:pPr>
        <w:pStyle w:val="JuPara"/>
        <w:rPr>
          <w:lang w:val="en-GB"/>
        </w:rPr>
      </w:pPr>
      <w:r w:rsidRPr="00C9659B">
        <w:rPr>
          <w:lang w:val="en-GB"/>
        </w:rPr>
        <w:t>In short, the "autonomy" of the concept of "criminal" operates, as it</w:t>
      </w:r>
      <w:r w:rsidR="007B518E">
        <w:rPr>
          <w:lang w:val="en-GB"/>
        </w:rPr>
        <w:t xml:space="preserve"> </w:t>
      </w:r>
      <w:r w:rsidRPr="00C9659B">
        <w:rPr>
          <w:lang w:val="en-GB"/>
        </w:rPr>
        <w:t>were, one way only.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82.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Hence, the Court must specify, limiting itself to the sphere of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military service, how it will determine whether a given "charge"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vested by the State in question - as in the present case - with a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disciplinary character nonetheless counts as "criminal" within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meaning of Article 6 (art. 6).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In this connection, it is first necessary to know whether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provision(s) defining the offence charged belong, according to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legal system of the respondent State, to criminal law, disciplinary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law or both concurrently.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however provides no more than a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starting point.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indications so afforded have only a formal and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relative value and must be examined in the light of the common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denominator of the respective legislation of the various Contracting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States.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The very nature of the offence is a factor of greater import.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When a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serviceman finds himself accused of an act or omission allegedly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contravening a legal rule governing the operation of the armed forces,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the State may in principle employ against him disciplinary law rather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than criminal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this respect, the Court expresses its agreement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with the Government.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However, supervision by the Court does not stop there.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Such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supervision would generally prove to be illusory if it did not also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take into consideration the degree of severity of the penalty that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person concerned risks incurring.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 society subscribing to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rule of law, there belong to the "criminal" sphere deprivations of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liberty liable to be imposed as a punishment, except those which by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their nature, duration or manner of execution cannot be appreciably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detrimental.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seriousness of what is at stake, the traditions of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the Contracting States and the importance attached by the Convention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to respect for the physical liberty of the person all require that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this should be so (see, mutatis mutandis, the De Wilde, Ooms and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Versyp judgment of 18 June 1971, Series A no. 12, p. 36, last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sub-paragraph, and p. 42 in fine).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83.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on the basis of these criteria that the Court will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ascertain whether some or all of the applicants were the subject of a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"criminal charge" within the meaning of Article 6 para. 1 (art. 6-1).</w:t>
      </w:r>
    </w:p>
    <w:p w:rsidRPr="00C9659B" w:rsidR="00C9659B" w:rsidP="0020753B" w:rsidRDefault="00C9659B">
      <w:pPr>
        <w:pStyle w:val="JuPara"/>
        <w:rPr>
          <w:lang w:val="en-GB"/>
        </w:rPr>
      </w:pPr>
      <w:r w:rsidRPr="00C9659B">
        <w:rPr>
          <w:lang w:val="en-GB"/>
        </w:rPr>
        <w:t>In the circumstances, the charge capable of being relevant lay in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decision of the commanding officer as confirmed or reduced by the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complaints officer.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was undoubtedly this decision that settled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once and for all what was at stake, since the tribunal called upon to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give a ruling, that is the Supreme Military Court, had no jurisdiction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to pronounce a harsher penalty (paragraph 31 above).</w:t>
      </w:r>
    </w:p>
    <w:p w:rsidRPr="00C9659B" w:rsidR="00C9659B" w:rsidP="001A037F" w:rsidRDefault="00C9659B">
      <w:pPr>
        <w:pStyle w:val="JuPara"/>
        <w:rPr>
          <w:lang w:val="en-GB"/>
        </w:rPr>
      </w:pPr>
      <w:r w:rsidRPr="00C9659B">
        <w:rPr>
          <w:lang w:val="en-GB"/>
        </w:rPr>
        <w:t>84.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offences alleged against Mr. Engel, Mr. van </w:t>
      </w:r>
      <w:r w:rsidRPr="0020753B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20753B">
        <w:rPr>
          <w:lang w:val="nl-NL"/>
        </w:rPr>
        <w:t>Wiel</w:t>
      </w:r>
      <w:r w:rsidRPr="00C9659B">
        <w:rPr>
          <w:lang w:val="en-GB"/>
        </w:rPr>
        <w:t>,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 xml:space="preserve">Mr. de Wit, Mr. Dona and Mr. </w:t>
      </w:r>
      <w:r w:rsidRPr="0020753B">
        <w:rPr>
          <w:lang w:val="de-DE"/>
        </w:rPr>
        <w:t>Schul</w:t>
      </w:r>
      <w:r w:rsidRPr="00C9659B">
        <w:rPr>
          <w:lang w:val="en-GB"/>
        </w:rPr>
        <w:t xml:space="preserve"> came within provisions belonging to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disciplinary law under Netherlands legislation (the 1903 Act and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>Regulations on Military Discipline), although those to be answered for</w:t>
      </w:r>
      <w:r w:rsidR="0020753B">
        <w:rPr>
          <w:lang w:val="en-GB"/>
        </w:rPr>
        <w:t xml:space="preserve"> </w:t>
      </w:r>
      <w:r w:rsidRPr="00C9659B">
        <w:rPr>
          <w:lang w:val="en-GB"/>
        </w:rPr>
        <w:t xml:space="preserve">by Mr. Dona and Mr. </w:t>
      </w:r>
      <w:r w:rsidRPr="0020753B">
        <w:rPr>
          <w:lang w:val="de-DE"/>
        </w:rPr>
        <w:t>Schul</w:t>
      </w:r>
      <w:r w:rsidRPr="00C9659B">
        <w:rPr>
          <w:lang w:val="en-GB"/>
        </w:rPr>
        <w:t xml:space="preserve"> (Article 147 of the Military Penal Code),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and perhaps even by Mr. Engel and Mr. de Wit (Articles 96 and 114 of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 xml:space="preserve">the said Code according to Mr. van </w:t>
      </w:r>
      <w:r w:rsidRPr="0020753B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20753B">
        <w:rPr>
          <w:lang w:val="nl-NL"/>
        </w:rPr>
        <w:t>Schans</w:t>
      </w:r>
      <w:r w:rsidRPr="00C9659B">
        <w:rPr>
          <w:lang w:val="en-GB"/>
        </w:rPr>
        <w:t>, hearing on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28 October 1975), also lent themselves to criminal proceedings.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Furthermore, all the offences had amounted, in the view of the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military authorities, to contraventions of legal rules governing the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 xml:space="preserve">operation of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armed 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From this aspect, the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choice of disciplinary action was justified.</w:t>
      </w:r>
    </w:p>
    <w:p w:rsidRPr="00C9659B" w:rsidR="00C9659B" w:rsidP="001A037F" w:rsidRDefault="00C9659B">
      <w:pPr>
        <w:pStyle w:val="JuPara"/>
        <w:rPr>
          <w:lang w:val="en-GB"/>
        </w:rPr>
      </w:pPr>
      <w:r w:rsidRPr="00C9659B">
        <w:rPr>
          <w:lang w:val="en-GB"/>
        </w:rPr>
        <w:t>85.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maximum penalty that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could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pronounce consisted in four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light arrest for Mr. van </w:t>
      </w:r>
      <w:r w:rsidRPr="001A037F">
        <w:rPr>
          <w:lang w:val="de-DE"/>
        </w:rPr>
        <w:t>der</w:t>
      </w:r>
      <w:r w:rsidRPr="00C9659B">
        <w:rPr>
          <w:lang w:val="en-GB"/>
        </w:rPr>
        <w:t xml:space="preserve"> </w:t>
      </w:r>
      <w:r w:rsidRPr="001A037F">
        <w:rPr>
          <w:lang w:val="nl-NL"/>
        </w:rPr>
        <w:t>Wiel</w:t>
      </w:r>
      <w:r w:rsidRPr="00C9659B">
        <w:rPr>
          <w:lang w:val="en-GB"/>
        </w:rPr>
        <w:t>,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for Mr. Engel (third punishment) and three or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four months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committal to a disciplinary unit for Mr. de Wit, Mr. Dona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 xml:space="preserve">and Mr. </w:t>
      </w:r>
      <w:r w:rsidRPr="001A037F">
        <w:rPr>
          <w:lang w:val="de-DE"/>
        </w:rPr>
        <w:t>Schul</w:t>
      </w:r>
      <w:r w:rsidRPr="00C9659B">
        <w:rPr>
          <w:lang w:val="en-GB"/>
        </w:rPr>
        <w:t>.</w:t>
      </w:r>
    </w:p>
    <w:p w:rsidRPr="00C9659B" w:rsidR="00C9659B" w:rsidP="001A037F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Mr. van </w:t>
      </w:r>
      <w:r w:rsidRPr="001A037F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1A037F">
        <w:rPr>
          <w:lang w:val="nl-NL"/>
        </w:rPr>
        <w:t>Wiel</w:t>
      </w:r>
      <w:r w:rsidRPr="00C9659B">
        <w:rPr>
          <w:lang w:val="en-GB"/>
        </w:rPr>
        <w:t xml:space="preserve"> was therefore liable only to a light punishment not</w:t>
      </w:r>
      <w:r w:rsidR="001A037F">
        <w:rPr>
          <w:lang w:val="en-GB"/>
        </w:rPr>
        <w:t xml:space="preserve"> </w:t>
      </w:r>
      <w:r w:rsidRPr="00C9659B">
        <w:rPr>
          <w:lang w:val="en-GB"/>
        </w:rPr>
        <w:t>occasioning deprivation of liberty (paragraph 61 above).</w:t>
      </w:r>
    </w:p>
    <w:p w:rsidRPr="00C9659B" w:rsidR="00C9659B" w:rsidP="008D6008" w:rsidRDefault="00C9659B">
      <w:pPr>
        <w:pStyle w:val="JuPara"/>
        <w:rPr>
          <w:lang w:val="en-GB"/>
        </w:rPr>
      </w:pPr>
      <w:r w:rsidRPr="00C9659B">
        <w:rPr>
          <w:lang w:val="en-GB"/>
        </w:rPr>
        <w:t>For its part, the penalty involving deprivation of liberty that in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theory threatened Mr. Engel was of too short a duration to belong to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the "criminal"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ran no risk, moreover, of having to undergo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this penalty at the close of the proceedings instituted by him before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on </w:t>
      </w:r>
      <w:smartTag w:uri="urn:schemas-microsoft-com:office:smarttags" w:element="date">
        <w:smartTagPr>
          <w:attr w:name="Year" w:val="1971"/>
          <w:attr w:name="Day" w:val="7"/>
          <w:attr w:name="Month" w:val="4"/>
        </w:smartTagPr>
        <w:r w:rsidRPr="00C9659B">
          <w:rPr>
            <w:lang w:val="en-GB"/>
          </w:rPr>
          <w:t>7 April 1971</w:t>
        </w:r>
      </w:smartTag>
      <w:r w:rsidRPr="00C9659B">
        <w:rPr>
          <w:lang w:val="en-GB"/>
        </w:rPr>
        <w:t>, since he had already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served it from 20 to 22 March (paragraphs 34-36, 63 and 66 above).</w:t>
      </w:r>
    </w:p>
    <w:p w:rsidRPr="00C9659B" w:rsidR="00C9659B" w:rsidP="008D6008" w:rsidRDefault="00C9659B">
      <w:pPr>
        <w:pStyle w:val="JuPara"/>
        <w:rPr>
          <w:lang w:val="en-GB"/>
        </w:rPr>
      </w:pPr>
      <w:r w:rsidRPr="00C9659B">
        <w:rPr>
          <w:lang w:val="en-GB"/>
        </w:rPr>
        <w:t>On the other hand, the "charges" against Mr. de Wit, Mr. Dona and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8D6008">
        <w:rPr>
          <w:lang w:val="de-DE"/>
        </w:rPr>
        <w:t>Schul</w:t>
      </w:r>
      <w:r w:rsidRPr="00C9659B">
        <w:rPr>
          <w:lang w:val="en-GB"/>
        </w:rPr>
        <w:t xml:space="preserve"> did indeed come within the "criminal" sphere since their aim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was the imposition of serious punishments involving deprivation of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liberty (paragraph 64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no doubt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sentenced Mr. de Wit to twelve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aggravated arrest only, that is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to say, to a penalty not occasioning deprivation of liberty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(paragraph 62 above), but the final outcome of the appeal cannot</w:t>
      </w:r>
      <w:r w:rsidR="008D6008">
        <w:rPr>
          <w:lang w:val="en-GB"/>
        </w:rPr>
        <w:t xml:space="preserve"> </w:t>
      </w:r>
      <w:r w:rsidRPr="00C9659B">
        <w:rPr>
          <w:lang w:val="en-GB"/>
        </w:rPr>
        <w:t>diminish the importance of what was initially at stake.</w:t>
      </w:r>
    </w:p>
    <w:p w:rsidRPr="00C9659B" w:rsidR="00C9659B" w:rsidP="009B4051" w:rsidRDefault="00C9659B">
      <w:pPr>
        <w:pStyle w:val="JuPara"/>
        <w:rPr>
          <w:lang w:val="en-GB"/>
        </w:rPr>
      </w:pPr>
      <w:r w:rsidRPr="00C9659B">
        <w:rPr>
          <w:lang w:val="en-GB"/>
        </w:rPr>
        <w:t>The Convention certainly did not compel the competent authorities to</w:t>
      </w:r>
      <w:r w:rsidR="009B4051">
        <w:rPr>
          <w:lang w:val="en-GB"/>
        </w:rPr>
        <w:t xml:space="preserve"> </w:t>
      </w:r>
      <w:r w:rsidRPr="00C9659B">
        <w:rPr>
          <w:lang w:val="en-GB"/>
        </w:rPr>
        <w:t xml:space="preserve">prosecute Mr. de Wit, Mr. Dona and Mr. </w:t>
      </w:r>
      <w:r w:rsidRPr="009B4051">
        <w:rPr>
          <w:lang w:val="de-DE"/>
        </w:rPr>
        <w:t>Schul</w:t>
      </w:r>
      <w:r w:rsidRPr="00C9659B">
        <w:rPr>
          <w:lang w:val="en-GB"/>
        </w:rPr>
        <w:t xml:space="preserve"> under the Military Penal</w:t>
      </w:r>
      <w:r w:rsidR="009B4051">
        <w:rPr>
          <w:lang w:val="en-GB"/>
        </w:rPr>
        <w:t xml:space="preserve"> </w:t>
      </w:r>
      <w:r w:rsidRPr="00C9659B">
        <w:rPr>
          <w:lang w:val="en-GB"/>
        </w:rPr>
        <w:t>Code before a court martial (paragraph 14 above), a solution which</w:t>
      </w:r>
      <w:r w:rsidR="009B4051">
        <w:rPr>
          <w:lang w:val="en-GB"/>
        </w:rPr>
        <w:t xml:space="preserve"> </w:t>
      </w:r>
      <w:r w:rsidRPr="00C9659B">
        <w:rPr>
          <w:lang w:val="en-GB"/>
        </w:rPr>
        <w:t>could have proved less advantageous for the applicants.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9B4051">
        <w:rPr>
          <w:lang w:val="en-GB"/>
        </w:rPr>
        <w:t xml:space="preserve"> </w:t>
      </w:r>
      <w:r w:rsidRPr="00C9659B">
        <w:rPr>
          <w:lang w:val="en-GB"/>
        </w:rPr>
        <w:t>Convention did however oblige the authorities to afford them the</w:t>
      </w:r>
      <w:r w:rsidR="009B4051">
        <w:rPr>
          <w:lang w:val="en-GB"/>
        </w:rPr>
        <w:t xml:space="preserve"> </w:t>
      </w:r>
      <w:r w:rsidRPr="00C9659B">
        <w:rPr>
          <w:lang w:val="en-GB"/>
        </w:rPr>
        <w:t>guarantees of Article 6 (art. 6).</w:t>
      </w:r>
    </w:p>
    <w:p w:rsidRPr="00C9659B" w:rsidR="00C9659B" w:rsidP="00FD0B08" w:rsidRDefault="00C9659B">
      <w:pPr>
        <w:pStyle w:val="JuHa0"/>
        <w:rPr>
          <w:lang w:val="en-GB"/>
        </w:rPr>
      </w:pPr>
      <w:r w:rsidRPr="00C9659B">
        <w:rPr>
          <w:lang w:val="en-GB"/>
        </w:rPr>
        <w:t>(b) On the existence of a "determination" of "civil rights"</w:t>
      </w:r>
    </w:p>
    <w:p w:rsidRPr="00C9659B" w:rsidR="00C9659B" w:rsidP="00FD0B08" w:rsidRDefault="00C9659B">
      <w:pPr>
        <w:pStyle w:val="JuPara"/>
        <w:rPr>
          <w:lang w:val="en-GB"/>
        </w:rPr>
      </w:pPr>
      <w:r w:rsidRPr="00C9659B">
        <w:rPr>
          <w:lang w:val="en-GB"/>
        </w:rPr>
        <w:t>86.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Three of the five applicants allege, in the alternative, that the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proceedings instituted against them concerned the "determination" of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"civil rights": Mr. Engel characterises as "civil" his freedom of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assembly and association (Article 11) (art. 11), Mr. Dona and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FD0B08">
        <w:rPr>
          <w:lang w:val="de-DE"/>
        </w:rPr>
        <w:t>Schul</w:t>
      </w:r>
      <w:r w:rsidRPr="00C9659B">
        <w:rPr>
          <w:lang w:val="en-GB"/>
        </w:rPr>
        <w:t xml:space="preserve"> their freedom of expression (Article 10) (art. 10).</w:t>
      </w:r>
    </w:p>
    <w:p w:rsidRPr="00C9659B" w:rsidR="00C9659B" w:rsidP="00FD0B08" w:rsidRDefault="00C9659B">
      <w:pPr>
        <w:pStyle w:val="JuPara"/>
        <w:rPr>
          <w:lang w:val="en-GB"/>
        </w:rPr>
      </w:pPr>
      <w:r w:rsidRPr="00C9659B">
        <w:rPr>
          <w:lang w:val="en-GB"/>
        </w:rPr>
        <w:t>87.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6 (art. 6) proves less exacting for the determination of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such rights than for the determination of "criminal charges"; for,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while paragraph 1 (art. 6-1) applies to both matters, paragraphs 2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and 3 (art. 6-2, art. 6-3) protect only persons "charged with a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criminal offence".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Since Mr. Dona and Mr. </w:t>
      </w:r>
      <w:r w:rsidRPr="00FD0B08">
        <w:rPr>
          <w:lang w:val="de-DE"/>
        </w:rPr>
        <w:t>Schul</w:t>
      </w:r>
      <w:r w:rsidRPr="00C9659B">
        <w:rPr>
          <w:lang w:val="en-GB"/>
        </w:rPr>
        <w:t xml:space="preserve"> were the subject of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"criminal charges" (paragraph 85 in fine above), Article 6 (art. 6)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applied to them in its entirety.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considers it superfluous to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see whether paragraph 1 (art. 6-1) was relevant on a second ground,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since the question is devoid of any practical interest.</w:t>
      </w:r>
    </w:p>
    <w:p w:rsidRPr="00C9659B" w:rsidR="00C9659B" w:rsidP="00FD0B08" w:rsidRDefault="00C9659B">
      <w:pPr>
        <w:pStyle w:val="JuPara"/>
        <w:rPr>
          <w:lang w:val="en-GB"/>
        </w:rPr>
      </w:pPr>
      <w:r w:rsidRPr="00C9659B">
        <w:rPr>
          <w:lang w:val="en-GB"/>
        </w:rPr>
        <w:t>As for Mr. Engel, who had not been "charged with a criminal offence"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(paragraph 85 above, third sub-paragraph), the proceedings brought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against him were occasioned solely by offences against military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discipline, namely having absented himself from his home on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17 March 1971 and subsequently having disregarded the penalties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imposed on him on the following two days.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these circumstances,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there is no need to give any ruling in the present case as to whether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the freedom of assembly and association is "civil".</w:t>
      </w:r>
    </w:p>
    <w:p w:rsidRPr="00C9659B" w:rsidR="00C9659B" w:rsidP="00C9659B" w:rsidRDefault="00C9659B">
      <w:pPr>
        <w:rPr>
          <w:lang w:val="en-GB"/>
        </w:rPr>
      </w:pPr>
      <w:r w:rsidRPr="00C9659B">
        <w:rPr>
          <w:lang w:val="en-GB"/>
        </w:rPr>
        <w:t>88.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short, it is the duty of the Court to examine under Article 6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>(art. 6) the treatment meted out to Mr. de Wit, Mr. Dona and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FD0B08">
        <w:rPr>
          <w:lang w:val="de-DE"/>
        </w:rPr>
        <w:t>Schul</w:t>
      </w:r>
      <w:r w:rsidRPr="00C9659B">
        <w:rPr>
          <w:lang w:val="en-GB"/>
        </w:rPr>
        <w:t>, but not that complained of by Mr. Engel and</w:t>
      </w:r>
      <w:r w:rsidR="00FD0B08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FD0B08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FD0B08">
        <w:rPr>
          <w:lang w:val="nl-NL"/>
        </w:rPr>
        <w:t>Wiel</w:t>
      </w:r>
      <w:r w:rsidRPr="00C9659B">
        <w:rPr>
          <w:lang w:val="en-GB"/>
        </w:rPr>
        <w:t>.</w:t>
      </w:r>
    </w:p>
    <w:p w:rsidRPr="00C9659B" w:rsidR="00C9659B" w:rsidP="00FD0B08" w:rsidRDefault="00C9659B">
      <w:pPr>
        <w:pStyle w:val="JuH1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compliance with Article 6 (art. 6)</w:t>
      </w:r>
    </w:p>
    <w:p w:rsidRPr="00C9659B" w:rsidR="00C9659B" w:rsidP="00C9659B" w:rsidRDefault="00C9659B">
      <w:pPr>
        <w:rPr>
          <w:lang w:val="en-GB"/>
        </w:rPr>
      </w:pPr>
      <w:r w:rsidRPr="00C9659B">
        <w:rPr>
          <w:lang w:val="en-GB"/>
        </w:rPr>
        <w:t>89.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Supreme Military Court, before which appeared Mr. de Wit,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463571">
        <w:rPr>
          <w:lang w:val="de-DE"/>
        </w:rPr>
        <w:t>Schul</w:t>
      </w:r>
      <w:r w:rsidRPr="00C9659B">
        <w:rPr>
          <w:lang w:val="en-GB"/>
        </w:rPr>
        <w:t>, constitutes an "independent and impartial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tribunal established by law" (paragraphs 30 and 68 above) and there is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nothing to indicate that it failed to give them a "fair hearing".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For its part, the "time" that elapsed between the "charge" and the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final decision appears "reasonable".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did not amount to six weeks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 xml:space="preserve">for Mr. Dona and Mr. </w:t>
      </w:r>
      <w:r w:rsidRPr="00463571">
        <w:rPr>
          <w:lang w:val="de-DE"/>
        </w:rPr>
        <w:t>Schul</w:t>
      </w:r>
      <w:r w:rsidRPr="00C9659B">
        <w:rPr>
          <w:lang w:val="en-GB"/>
        </w:rPr>
        <w:t xml:space="preserve"> (8 October - </w:t>
      </w:r>
      <w:smartTag w:uri="urn:schemas-microsoft-com:office:smarttags" w:element="date">
        <w:smartTagPr>
          <w:attr w:name="Year" w:val="1971"/>
          <w:attr w:name="Day" w:val="17"/>
          <w:attr w:name="Month" w:val="11"/>
        </w:smartTagPr>
        <w:r w:rsidRPr="00C9659B">
          <w:rPr>
            <w:lang w:val="en-GB"/>
          </w:rPr>
          <w:t>17 November 1971</w:t>
        </w:r>
      </w:smartTag>
      <w:r w:rsidRPr="00C9659B">
        <w:rPr>
          <w:lang w:val="en-GB"/>
        </w:rPr>
        <w:t>) and hardly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 xml:space="preserve">exceeded two months for Mr. de Wit (22 February - </w:t>
      </w:r>
      <w:smartTag w:uri="urn:schemas-microsoft-com:office:smarttags" w:element="date">
        <w:smartTagPr>
          <w:attr w:name="Year" w:val="1971"/>
          <w:attr w:name="Day" w:val="28"/>
          <w:attr w:name="Month" w:val="4"/>
        </w:smartTagPr>
        <w:r w:rsidRPr="00C9659B">
          <w:rPr>
            <w:lang w:val="en-GB"/>
          </w:rPr>
          <w:t>28 April 1971</w:t>
        </w:r>
      </w:smartTag>
      <w:r w:rsidRPr="00C9659B">
        <w:rPr>
          <w:lang w:val="en-GB"/>
        </w:rPr>
        <w:t>).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Furthermore, the sentence was "pronounced publicly".</w:t>
      </w:r>
    </w:p>
    <w:p w:rsidRPr="00C9659B" w:rsidR="00C9659B" w:rsidP="00463571" w:rsidRDefault="00C9659B">
      <w:pPr>
        <w:pStyle w:val="JuPara"/>
        <w:rPr>
          <w:lang w:val="en-GB"/>
        </w:rPr>
      </w:pPr>
      <w:r w:rsidRPr="00C9659B">
        <w:rPr>
          <w:lang w:val="en-GB"/>
        </w:rPr>
        <w:t>In contrast, the hearings in the presence of the parties had taken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place in camera in accordance with the established practice of the</w:t>
      </w:r>
      <w:r w:rsidR="00463571"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in disciplinary proceedings (paragraph 31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point of fact, the applicants do not seem to have suffered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on that account; indeed the said Court improved the lot of two of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 xml:space="preserve">their number, namely Mr. </w:t>
      </w:r>
      <w:r w:rsidRPr="00463571">
        <w:rPr>
          <w:lang w:val="de-DE"/>
        </w:rPr>
        <w:t>Schul</w:t>
      </w:r>
      <w:r w:rsidRPr="00C9659B">
        <w:rPr>
          <w:lang w:val="en-GB"/>
        </w:rPr>
        <w:t xml:space="preserve"> and, to an even greater extent,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Mr. de Wit.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Nevertheless, in the field it </w:t>
      </w:r>
      <w:r w:rsidRPr="00C9659B" w:rsidR="00463571">
        <w:rPr>
          <w:lang w:val="en-GB"/>
        </w:rPr>
        <w:t>governs</w:t>
      </w:r>
      <w:r w:rsidRPr="00C9659B">
        <w:rPr>
          <w:lang w:val="en-GB"/>
        </w:rPr>
        <w:t xml:space="preserve"> Article 6 para. 1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(art. 6-1) requires in a very general fashion that judicial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proceedings be conducted in public.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6 (art. 6) of course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makes provision for exceptions which it lists, but the Government did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not plead, and it does not emerge from the file, that the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circumstances of the case amounted to one of the occasions when the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Article allows "the press and the public (to be) excluded".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Hence, on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this particular point, there has been violation of paragraph 1 of</w:t>
      </w:r>
      <w:r w:rsidR="00463571">
        <w:rPr>
          <w:lang w:val="en-GB"/>
        </w:rPr>
        <w:t xml:space="preserve"> </w:t>
      </w:r>
      <w:r w:rsidRPr="00C9659B">
        <w:rPr>
          <w:lang w:val="en-GB"/>
        </w:rPr>
        <w:t>Article 6 (art. 6-1).</w:t>
      </w:r>
    </w:p>
    <w:p w:rsidRPr="00C9659B" w:rsidR="00C9659B" w:rsidP="00E26EA9" w:rsidRDefault="00C9659B">
      <w:pPr>
        <w:pStyle w:val="JuPara"/>
        <w:rPr>
          <w:lang w:val="en-GB"/>
        </w:rPr>
      </w:pPr>
      <w:r w:rsidRPr="00C9659B">
        <w:rPr>
          <w:lang w:val="en-GB"/>
        </w:rPr>
        <w:t>90.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E26EA9">
        <w:rPr>
          <w:lang w:val="de-DE"/>
        </w:rPr>
        <w:t>Schul</w:t>
      </w:r>
      <w:r w:rsidRPr="00C9659B">
        <w:rPr>
          <w:lang w:val="en-GB"/>
        </w:rPr>
        <w:t xml:space="preserve"> complain that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="00E26EA9">
        <w:rPr>
          <w:lang w:val="en-GB"/>
        </w:rPr>
        <w:t xml:space="preserve"> </w:t>
      </w:r>
      <w:r w:rsidRPr="00C9659B">
        <w:rPr>
          <w:lang w:val="en-GB"/>
        </w:rPr>
        <w:t>took account of their participation in the publication, prior to no. 8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of "Alarm", of two writings whose distribution had only been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provisionally forbidden under the "Distribution of Writings Decree"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and for which they had never been prosecuted (paragraph 49 above).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, it is alleged, thereby disregarded the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presumption of innocence proclaimed by paragraph 2 of Article 6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 xml:space="preserve">(art. </w:t>
      </w:r>
      <w:r w:rsidR="00E26EA9">
        <w:rPr>
          <w:lang w:val="en-GB"/>
        </w:rPr>
        <w:t xml:space="preserve">6-2) (report of the Commission, </w:t>
      </w:r>
      <w:r w:rsidRPr="00C9659B">
        <w:rPr>
          <w:lang w:val="en-GB"/>
        </w:rPr>
        <w:t>paragraph 45, antepenultimate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sub-paragraph).</w:t>
      </w:r>
    </w:p>
    <w:p w:rsidRPr="00C9659B" w:rsidR="00C9659B" w:rsidP="00E26EA9" w:rsidRDefault="00C9659B">
      <w:pPr>
        <w:pStyle w:val="JuPara"/>
        <w:rPr>
          <w:lang w:val="en-GB"/>
        </w:rPr>
      </w:pPr>
      <w:r w:rsidRPr="00C9659B">
        <w:rPr>
          <w:lang w:val="en-GB"/>
        </w:rPr>
        <w:t>In reality, this clause does not have the scope ascribed to it by the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two applicants.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its wording shows, it deals only with the proof of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guilt and not with the kind or level of punishment.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thus does not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prevent the national judge, when deciding upon the penalty to impose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on an accused lawfully convicted of the offence submitted to his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adjudication, from having regard to factors relating to the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individual</w:t>
      </w:r>
      <w:r w:rsidR="00547818">
        <w:rPr>
          <w:lang w:val="en-GB"/>
        </w:rPr>
        <w:t>'</w:t>
      </w:r>
      <w:r w:rsidRPr="00C9659B">
        <w:rPr>
          <w:lang w:val="en-GB"/>
        </w:rPr>
        <w:t>s personality.</w:t>
      </w:r>
    </w:p>
    <w:p w:rsidRPr="00C9659B" w:rsidR="00C9659B" w:rsidP="00E26EA9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Before the Supreme Military Court Mr. Dona and Mr. </w:t>
      </w:r>
      <w:r w:rsidRPr="00E26EA9">
        <w:rPr>
          <w:lang w:val="de-DE"/>
        </w:rPr>
        <w:t>Schul</w:t>
      </w:r>
      <w:r w:rsidRPr="00C9659B">
        <w:rPr>
          <w:lang w:val="en-GB"/>
        </w:rPr>
        <w:t xml:space="preserve"> were "proved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guilty according to law" as concerns the offences there alleged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against them (no. 8 of "Alarm").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was for the sole purpose of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determining their punishment in the light of their character and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previous record that the said Court also took into consideration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certain similar, established facts the truth of which they did not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challenge.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did not punish them for these facts in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themselves (Article 37 of the 1903 Act and the memorial filed by the</w:t>
      </w:r>
      <w:r w:rsidR="00E26EA9">
        <w:rPr>
          <w:lang w:val="en-GB"/>
        </w:rPr>
        <w:t xml:space="preserve"> </w:t>
      </w:r>
      <w:r w:rsidRPr="00C9659B">
        <w:rPr>
          <w:lang w:val="en-GB"/>
        </w:rPr>
        <w:t>Government with the Commission on 24 August 1973).</w:t>
      </w:r>
    </w:p>
    <w:p w:rsidRPr="003F7015" w:rsidR="00C9659B" w:rsidP="003F7015" w:rsidRDefault="00C9659B">
      <w:pPr>
        <w:pStyle w:val="JuPara"/>
        <w:rPr>
          <w:lang w:val="en-GB"/>
        </w:rPr>
      </w:pPr>
      <w:r w:rsidRPr="00C9659B">
        <w:rPr>
          <w:lang w:val="en-GB"/>
        </w:rPr>
        <w:t>91.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de Wit, Mr. Dona and Mr. </w:t>
      </w:r>
      <w:r w:rsidRPr="003F7015">
        <w:rPr>
          <w:lang w:val="de-DE"/>
        </w:rPr>
        <w:t>Schul</w:t>
      </w:r>
      <w:r w:rsidRPr="00C9659B">
        <w:rPr>
          <w:lang w:val="en-GB"/>
        </w:rPr>
        <w:t xml:space="preserve"> do not deny that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sub-paragraph (a) of paragraph 3 of Article 6 (art. 6-3-a) has been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complied with in their regard and they are evidently not relying upon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sub-paragraph (e) (art. 6-3-e).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other hand, they claim not to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have enjoyed the guarantees prescribed by sub-paragraphs (b), (c) and</w:t>
      </w:r>
      <w:r w:rsidR="003F7015">
        <w:rPr>
          <w:lang w:val="en-GB"/>
        </w:rPr>
        <w:t xml:space="preserve"> </w:t>
      </w:r>
      <w:r w:rsidRPr="003F7015">
        <w:rPr>
          <w:lang w:val="en-GB"/>
        </w:rPr>
        <w:t>(d) (art. 6-3-b, art. 6-3-c, art. 6-3-d).</w:t>
      </w:r>
    </w:p>
    <w:p w:rsidRPr="003F7015" w:rsidR="00C9659B" w:rsidP="003F7015" w:rsidRDefault="00C9659B">
      <w:pPr>
        <w:pStyle w:val="JuPara"/>
        <w:rPr>
          <w:lang w:val="en-GB"/>
        </w:rPr>
      </w:pPr>
      <w:r w:rsidRPr="00C9659B">
        <w:rPr>
          <w:lang w:val="en-GB"/>
        </w:rPr>
        <w:t>Their allegations, however, prove far too vague to lead the Court to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conclude that they did not "have adequate time and facilities for the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preparation of (their) defence" within the meaning of</w:t>
      </w:r>
      <w:r w:rsidR="003F7015">
        <w:rPr>
          <w:lang w:val="en-GB"/>
        </w:rPr>
        <w:t xml:space="preserve"> </w:t>
      </w:r>
      <w:r w:rsidRPr="003F7015">
        <w:rPr>
          <w:lang w:val="en-GB"/>
        </w:rPr>
        <w:t>sub-paragraph (b) (art. 6-3-b).</w:t>
      </w:r>
    </w:p>
    <w:p w:rsidRPr="00C9659B" w:rsidR="00C9659B" w:rsidP="003F7015" w:rsidRDefault="00C9659B">
      <w:pPr>
        <w:pStyle w:val="JuPara"/>
        <w:rPr>
          <w:lang w:val="en-GB"/>
        </w:rPr>
      </w:pPr>
      <w:r w:rsidRPr="00C9659B">
        <w:rPr>
          <w:lang w:val="en-GB"/>
        </w:rPr>
        <w:t>Then again, each of the three applicants has had the opportunity "to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defend himself in person" at the various stages of the proceedings.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 xml:space="preserve">They have furthermore received the benefit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</w:t>
          </w:r>
          <w:r w:rsidR="003F7015">
            <w:rPr>
              <w:lang w:val="en-GB"/>
            </w:rPr>
            <w:t xml:space="preserve"> </w:t>
          </w:r>
          <w:r w:rsidRPr="00C9659B">
            <w:rPr>
              <w:lang w:val="en-GB"/>
            </w:rPr>
            <w:t>Court</w:t>
          </w:r>
        </w:smartTag>
      </w:smartTag>
      <w:r w:rsidRPr="00C9659B">
        <w:rPr>
          <w:lang w:val="en-GB"/>
        </w:rPr>
        <w:t xml:space="preserve"> and, in Mr. de Wit</w:t>
      </w:r>
      <w:r w:rsidR="00547818">
        <w:rPr>
          <w:lang w:val="en-GB"/>
        </w:rPr>
        <w:t>'</w:t>
      </w:r>
      <w:r w:rsidRPr="00C9659B">
        <w:rPr>
          <w:lang w:val="en-GB"/>
        </w:rPr>
        <w:t>s case, before the complaints officer, of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"legal assistance of (their) own choosing", in the form of a fellow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conscript who was a lawyer in civil life.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Mr. Eggenkamp</w:t>
      </w:r>
      <w:r w:rsidR="00547818">
        <w:rPr>
          <w:lang w:val="en-GB"/>
        </w:rPr>
        <w:t>'</w:t>
      </w:r>
      <w:r w:rsidRPr="00C9659B">
        <w:rPr>
          <w:lang w:val="en-GB"/>
        </w:rPr>
        <w:t>s services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were, it is true, limited to dealing with the legal issues in dispute.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In the circumstances of the case, this restriction could nonetheless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be reconciled with the interests of justice since the applicants were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certainly not incapable of personally providing explanations on the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very simple facts of the charges levelled against them.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Consequently,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no interference with the right protected by sub-paragraph (c)</w:t>
      </w:r>
      <w:r w:rsidR="003F7015">
        <w:rPr>
          <w:lang w:val="en-GB"/>
        </w:rPr>
        <w:t xml:space="preserve"> </w:t>
      </w:r>
      <w:r w:rsidRPr="00C9659B">
        <w:rPr>
          <w:lang w:val="en-GB"/>
        </w:rPr>
        <w:t>(art. 6-3-c) emerges from the file in this case.</w:t>
      </w:r>
    </w:p>
    <w:p w:rsidRPr="00C9659B" w:rsidR="00C9659B" w:rsidP="005073A3" w:rsidRDefault="00C9659B">
      <w:pPr>
        <w:pStyle w:val="JuPara"/>
        <w:rPr>
          <w:lang w:val="en-GB"/>
        </w:rPr>
      </w:pPr>
      <w:r w:rsidRPr="00C9659B">
        <w:rPr>
          <w:lang w:val="en-GB"/>
        </w:rPr>
        <w:t>Neither does the information obtained by the Court, in particular on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 xml:space="preserve">the occasion of the hearings on 28 and </w:t>
      </w:r>
      <w:smartTag w:uri="urn:schemas-microsoft-com:office:smarttags" w:element="date">
        <w:smartTagPr>
          <w:attr w:name="Year" w:val="1975"/>
          <w:attr w:name="Day" w:val="29"/>
          <w:attr w:name="Month" w:val="10"/>
        </w:smartTagPr>
        <w:r w:rsidRPr="00C9659B">
          <w:rPr>
            <w:lang w:val="en-GB"/>
          </w:rPr>
          <w:t>29 October 1975</w:t>
        </w:r>
      </w:smartTag>
      <w:r w:rsidRPr="00C9659B">
        <w:rPr>
          <w:lang w:val="en-GB"/>
        </w:rPr>
        <w:t>, disclose any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breach of sub-paragraph (d) (art. 6-3-d).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Notwithstanding the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contrary opinion of the applicants, this provision does not require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the attendance and examination of every witness on the accused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behalf.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Its essential aim, as is indicated by the words "under the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same conditions", is a full "equality of arms" in the matter.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With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this proviso, it leaves it to the competent national authorities to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decide upon the relevance of proposed evidence insofar as is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compatible with the concept of a fair trial which dominates the whole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of Article 6 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65 of the 1903 Act and Article 56 of the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 xml:space="preserve">"Provisional Instructions" of </w:t>
      </w:r>
      <w:smartTag w:uri="urn:schemas-microsoft-com:office:smarttags" w:element="date">
        <w:smartTagPr>
          <w:attr w:name="Year" w:val="1814"/>
          <w:attr w:name="Day" w:val="20"/>
          <w:attr w:name="Month" w:val="7"/>
        </w:smartTagPr>
        <w:r w:rsidRPr="00C9659B">
          <w:rPr>
            <w:lang w:val="en-GB"/>
          </w:rPr>
          <w:t>20 July 1814</w:t>
        </w:r>
      </w:smartTag>
      <w:r w:rsidRPr="00C9659B">
        <w:rPr>
          <w:lang w:val="en-GB"/>
        </w:rPr>
        <w:t xml:space="preserve"> place the prosecution and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the defence on an equal footing: witnesses for either party are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 xml:space="preserve">summoned only if the complaints officer or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="005073A3">
        <w:rPr>
          <w:lang w:val="en-GB"/>
        </w:rPr>
        <w:t xml:space="preserve"> </w:t>
      </w:r>
      <w:r w:rsidRPr="00C9659B">
        <w:rPr>
          <w:lang w:val="en-GB"/>
        </w:rPr>
        <w:t>deems it necessary.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concerns the way in which this legislation was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applied in the present case, the Court notes that no hearing of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 xml:space="preserve">witnesses against the accused occurred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</w:t>
          </w:r>
          <w:r w:rsidR="005073A3">
            <w:rPr>
              <w:lang w:val="en-GB"/>
            </w:rPr>
            <w:t xml:space="preserve"> </w:t>
          </w:r>
          <w:r w:rsidRPr="00C9659B">
            <w:rPr>
              <w:lang w:val="en-GB"/>
            </w:rPr>
            <w:t>Court</w:t>
          </w:r>
        </w:smartTag>
      </w:smartTag>
      <w:r w:rsidRPr="00C9659B">
        <w:rPr>
          <w:lang w:val="en-GB"/>
        </w:rPr>
        <w:t xml:space="preserve"> in the case of Mr. de Wit, Mr. Dona and Mr. </w:t>
      </w:r>
      <w:r w:rsidRPr="005073A3">
        <w:rPr>
          <w:lang w:val="de-DE"/>
        </w:rPr>
        <w:t>Schul</w:t>
      </w:r>
      <w:r w:rsidRPr="00C9659B">
        <w:rPr>
          <w:lang w:val="en-GB"/>
        </w:rPr>
        <w:t xml:space="preserve"> and that it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does not appear from the file in the case that these applicants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requested the said Court to hear witnesses on their behalf.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Doubtless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Mr. de Wit objects that the complaints officer heard only one of the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three witnesses on his behalf allegedly proposed by him, but this fact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in itself cannot justify the finding of a breach of Article 6 para. 3 (d)</w:t>
      </w:r>
      <w:r w:rsidR="005073A3">
        <w:rPr>
          <w:lang w:val="en-GB"/>
        </w:rPr>
        <w:t xml:space="preserve"> </w:t>
      </w:r>
      <w:r w:rsidRPr="00C9659B">
        <w:rPr>
          <w:lang w:val="en-GB"/>
        </w:rPr>
        <w:t>(art. 6-3-d).</w:t>
      </w:r>
    </w:p>
    <w:p w:rsidRPr="00C9659B" w:rsidR="00C9659B" w:rsidP="00FD5E80" w:rsidRDefault="00C9659B">
      <w:pPr>
        <w:pStyle w:val="JuHA"/>
        <w:rPr>
          <w:lang w:val="en-GB"/>
        </w:rPr>
      </w:pPr>
      <w:r w:rsidRPr="00C9659B">
        <w:rPr>
          <w:lang w:val="en-GB"/>
        </w:rPr>
        <w:t>B. On the alleged violation of Articles 6 and 14 (art. 14+6)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taken together</w:t>
      </w:r>
    </w:p>
    <w:p w:rsidRPr="00C9659B" w:rsidR="00C9659B" w:rsidP="00FD5E80" w:rsidRDefault="00C9659B">
      <w:pPr>
        <w:pStyle w:val="JuPara"/>
        <w:rPr>
          <w:lang w:val="en-GB"/>
        </w:rPr>
      </w:pPr>
      <w:r w:rsidRPr="00C9659B">
        <w:rPr>
          <w:lang w:val="en-GB"/>
        </w:rPr>
        <w:t>92.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applicants, the disciplinary proceedings of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which they complain did not comply with Articles 6 and 14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(art. 14+6) taken together since they were not attended by as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many guarantees as criminal proceedings brought against civilians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(report of the Commission, paragraph 37).</w:t>
      </w:r>
    </w:p>
    <w:p w:rsidRPr="00C9659B" w:rsidR="00C9659B" w:rsidP="00FD5E80" w:rsidRDefault="00C9659B">
      <w:pPr>
        <w:pStyle w:val="JuPara"/>
        <w:rPr>
          <w:lang w:val="en-GB"/>
        </w:rPr>
      </w:pPr>
      <w:r w:rsidRPr="00C9659B">
        <w:rPr>
          <w:lang w:val="en-GB"/>
        </w:rPr>
        <w:t>Whilst military disciplinary procedure is not attended by the same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guarantees as criminal proceedings brought against civilians, it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offers on the other hand substantial advantages to those subject to it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(paragraph 80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distinctions between these two types of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proceedings in the legislation of the Contracting States are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explicable by the differences between the conditions of military and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of civil life.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cannot be taken as entailing a discrimination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against members of the armed forces, within the meaning of Articles 6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and 14 (art. 14+6) taken together.</w:t>
      </w:r>
    </w:p>
    <w:p w:rsidRPr="00C9659B" w:rsidR="00C9659B" w:rsidP="00FD5E80" w:rsidRDefault="00C9659B">
      <w:pPr>
        <w:pStyle w:val="JuHA"/>
        <w:rPr>
          <w:lang w:val="en-GB"/>
        </w:rPr>
      </w:pPr>
      <w:r w:rsidRPr="00C9659B">
        <w:rPr>
          <w:lang w:val="en-GB"/>
        </w:rPr>
        <w:t>C. On the alleged violation of Articles 6 and 18 (art. 18+6)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taken together</w:t>
      </w:r>
    </w:p>
    <w:p w:rsidRPr="00C9659B" w:rsidR="00C9659B" w:rsidP="00FD5E80" w:rsidRDefault="00C9659B">
      <w:pPr>
        <w:pStyle w:val="JuPara"/>
        <w:rPr>
          <w:lang w:val="en-GB"/>
        </w:rPr>
      </w:pPr>
      <w:r w:rsidRPr="00C9659B">
        <w:rPr>
          <w:lang w:val="en-GB"/>
        </w:rPr>
        <w:t>93.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According to Mr. Dona and Mr. </w:t>
      </w:r>
      <w:r w:rsidRPr="00FD5E80">
        <w:rPr>
          <w:lang w:val="de-DE"/>
        </w:rPr>
        <w:t>Schul</w:t>
      </w:r>
      <w:r w:rsidRPr="00C9659B">
        <w:rPr>
          <w:lang w:val="en-GB"/>
        </w:rPr>
        <w:t>, the decision to take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disciplinary rather than criminal proceedings against them had the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result, or even the aim, of depriving them of the benefit of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Article 6 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choice made by the competent authorities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allegedly had an arbitrary nature that cannot be reconciled with</w:t>
      </w:r>
      <w:r w:rsidR="00FD5E80">
        <w:rPr>
          <w:lang w:val="en-GB"/>
        </w:rPr>
        <w:t xml:space="preserve"> </w:t>
      </w:r>
      <w:r w:rsidRPr="00C9659B">
        <w:rPr>
          <w:lang w:val="en-GB"/>
        </w:rPr>
        <w:t>Article 18 (art. 18) (report of the Commission, paragraph 53).</w:t>
      </w:r>
    </w:p>
    <w:p w:rsidRPr="00C9659B" w:rsidR="00C9659B" w:rsidP="005A4255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</w:t>
      </w:r>
      <w:r w:rsidR="00547818">
        <w:rPr>
          <w:lang w:val="en-GB"/>
        </w:rPr>
        <w:t>'</w:t>
      </w:r>
      <w:r w:rsidRPr="00C9659B">
        <w:rPr>
          <w:lang w:val="en-GB"/>
        </w:rPr>
        <w:t>s conclusions on the applicability and observance of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Article 6 (art. 6) in the case of these two applicants (paragraphs 85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and 89-91 above) make it unnecessary for it to rule on this complaint.</w:t>
      </w:r>
    </w:p>
    <w:p w:rsidRPr="00C9659B" w:rsidR="00C9659B" w:rsidP="005A4255" w:rsidRDefault="00C9659B">
      <w:pPr>
        <w:pStyle w:val="JuHIRoman"/>
        <w:rPr>
          <w:lang w:val="en-GB"/>
        </w:rPr>
      </w:pPr>
      <w:r w:rsidRPr="00C9659B">
        <w:rPr>
          <w:lang w:val="en-GB"/>
        </w:rPr>
        <w:t>III. ON THE ALLEGED VIOLATIONS OF ARTICLE 10 (art. 10)</w:t>
      </w:r>
    </w:p>
    <w:p w:rsidRPr="00C9659B" w:rsidR="00C9659B" w:rsidP="005A4255" w:rsidRDefault="00C9659B">
      <w:pPr>
        <w:pStyle w:val="JuHA"/>
        <w:rPr>
          <w:lang w:val="en-GB"/>
        </w:rPr>
      </w:pPr>
      <w:r w:rsidRPr="00C9659B">
        <w:rPr>
          <w:lang w:val="en-GB"/>
        </w:rPr>
        <w:t>A. On the alleged violation of Article 10 (art. 10) taken alone</w:t>
      </w:r>
    </w:p>
    <w:p w:rsidRPr="00C9659B" w:rsidR="00C9659B" w:rsidP="005A4255" w:rsidRDefault="00C9659B">
      <w:pPr>
        <w:pStyle w:val="JuPara"/>
        <w:rPr>
          <w:lang w:val="en-GB"/>
        </w:rPr>
      </w:pPr>
      <w:r w:rsidRPr="00C9659B">
        <w:rPr>
          <w:lang w:val="en-GB"/>
        </w:rPr>
        <w:t>94.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5A4255">
        <w:rPr>
          <w:lang w:val="de-DE"/>
        </w:rPr>
        <w:t>Schul</w:t>
      </w:r>
      <w:r w:rsidRPr="00C9659B">
        <w:rPr>
          <w:lang w:val="en-GB"/>
        </w:rPr>
        <w:t xml:space="preserve"> allege violation of Article 10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(art. 10) which provides:</w:t>
      </w:r>
    </w:p>
    <w:p w:rsidRPr="00C9659B" w:rsidR="00C9659B" w:rsidP="005A4255" w:rsidRDefault="005A4255">
      <w:pPr>
        <w:pStyle w:val="JuQuot"/>
        <w:rPr>
          <w:lang w:val="en-GB"/>
        </w:rPr>
      </w:pPr>
      <w:r>
        <w:rPr>
          <w:lang w:val="en-GB"/>
        </w:rPr>
        <w:t xml:space="preserve">"1. </w:t>
      </w:r>
      <w:r w:rsidRPr="00C9659B" w:rsidR="00C9659B">
        <w:rPr>
          <w:lang w:val="en-GB"/>
        </w:rPr>
        <w:t>Everyone has the right to freedom of expression.</w:t>
      </w:r>
      <w:r w:rsidR="00B97505">
        <w:rPr>
          <w:lang w:val="en-GB"/>
        </w:rPr>
        <w:t xml:space="preserve"> </w:t>
      </w:r>
      <w:r w:rsidRPr="00C9659B" w:rsidR="00C9659B">
        <w:rPr>
          <w:lang w:val="en-GB"/>
        </w:rPr>
        <w:t>This right shall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include freedom to hold opinions and to receive and impart information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and ideas without interference by public authority and regardless of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frontiers.</w:t>
      </w:r>
      <w:r w:rsidR="00B97505">
        <w:rPr>
          <w:lang w:val="en-GB"/>
        </w:rPr>
        <w:t xml:space="preserve"> </w:t>
      </w:r>
      <w:r w:rsidRPr="00C9659B" w:rsidR="00C9659B">
        <w:rPr>
          <w:lang w:val="en-GB"/>
        </w:rPr>
        <w:t>This Article (art. 10) shall not prevent States from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requiring the licensing of broadcasting, television or cinema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enterprises.</w:t>
      </w:r>
    </w:p>
    <w:p w:rsidRPr="00C9659B" w:rsidR="00C9659B" w:rsidP="005A4255" w:rsidRDefault="00C9659B">
      <w:pPr>
        <w:pStyle w:val="JuQuot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exercise of these freedoms, since it carries with it duties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and responsibilities, may be subject to such formalities, conditions,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restrictions or penalties as are prescribed by law and are necessary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in a democratic society, in the interests of national security,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territorial integrity or public safety, for the prevention of disorder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or crime, for the protection of health or morals, for the protection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of the reputation or rights of others, for preventing the disclosure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of information received in confidence, or for maintaining the</w:t>
      </w:r>
      <w:r w:rsidR="005A4255">
        <w:rPr>
          <w:lang w:val="en-GB"/>
        </w:rPr>
        <w:t xml:space="preserve"> </w:t>
      </w:r>
      <w:r w:rsidRPr="00C9659B">
        <w:rPr>
          <w:lang w:val="en-GB"/>
        </w:rPr>
        <w:t>authority and impartiality of the judiciary."</w:t>
      </w:r>
    </w:p>
    <w:p w:rsidRPr="00C9659B" w:rsidR="00C9659B" w:rsidP="00F76576" w:rsidRDefault="00C9659B">
      <w:pPr>
        <w:pStyle w:val="JuPara"/>
        <w:rPr>
          <w:lang w:val="en-GB"/>
        </w:rPr>
      </w:pPr>
      <w:r w:rsidRPr="00C9659B">
        <w:rPr>
          <w:lang w:val="en-GB"/>
        </w:rPr>
        <w:t>The complaint, as declared admissible by the Commission, concerns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solely the disciplinary punishment undergone by the applicants after</w:t>
      </w:r>
      <w:r w:rsidR="00F76576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17"/>
          <w:attr w:name="Month" w:val="11"/>
        </w:smartTagPr>
        <w:r w:rsidRPr="00C9659B">
          <w:rPr>
            <w:lang w:val="en-GB"/>
          </w:rPr>
          <w:t>17 November 1971</w:t>
        </w:r>
      </w:smartTag>
      <w:r w:rsidRPr="00C9659B">
        <w:rPr>
          <w:lang w:val="en-GB"/>
        </w:rPr>
        <w:t xml:space="preserve"> for having collaborated in the publication and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distribution of no. 8 of "Alarm".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does not relate to the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prohibition under the "Distribution of Writings Decree" of this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number, of no. 6 of "Alarm" and of the "Information Bulletin" for new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recruits nor to the strict arrest imposed on the applicants on</w:t>
      </w:r>
      <w:r w:rsidR="00F76576">
        <w:rPr>
          <w:lang w:val="en-GB"/>
        </w:rPr>
        <w:t xml:space="preserve"> </w:t>
      </w:r>
      <w:smartTag w:uri="urn:schemas-microsoft-com:office:smarttags" w:element="date">
        <w:smartTagPr>
          <w:attr w:name="Year" w:val="1971"/>
          <w:attr w:name="Day" w:val="13"/>
          <w:attr w:name="Month" w:val="8"/>
        </w:smartTagPr>
        <w:r w:rsidRPr="00C9659B">
          <w:rPr>
            <w:lang w:val="en-GB"/>
          </w:rPr>
          <w:t>13 August 1971</w:t>
        </w:r>
      </w:smartTag>
      <w:r w:rsidRPr="00C9659B">
        <w:rPr>
          <w:lang w:val="en-GB"/>
        </w:rPr>
        <w:t xml:space="preserve"> for their participation in distributing a pamphlet</w:t>
      </w:r>
      <w:r w:rsidR="00F76576">
        <w:rPr>
          <w:lang w:val="en-GB"/>
        </w:rPr>
        <w:t xml:space="preserve"> </w:t>
      </w:r>
      <w:r w:rsidRPr="00C9659B">
        <w:rPr>
          <w:lang w:val="en-GB"/>
        </w:rPr>
        <w:t>during the incidents at Ermelo (paragraphs 43-45 above).</w:t>
      </w:r>
    </w:p>
    <w:p w:rsidRPr="00C9659B" w:rsidR="00C9659B" w:rsidP="009B764F" w:rsidRDefault="00C9659B">
      <w:pPr>
        <w:pStyle w:val="JuPara"/>
        <w:rPr>
          <w:lang w:val="en-GB"/>
        </w:rPr>
      </w:pPr>
      <w:r w:rsidRPr="00C9659B">
        <w:rPr>
          <w:lang w:val="en-GB"/>
        </w:rPr>
        <w:t>95.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disputed penalty unquestionably represented an "interference"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with the exercise of the freedom of expression of Mr. Dona and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9B764F">
        <w:rPr>
          <w:lang w:val="de-DE"/>
        </w:rPr>
        <w:t>Schul</w:t>
      </w:r>
      <w:r w:rsidRPr="00C9659B">
        <w:rPr>
          <w:lang w:val="en-GB"/>
        </w:rPr>
        <w:t>, as guaranteed by paragraph 1 of Article 10 (art. 10-1).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Consequently, an examination under paragraph 2 (art. 10-2) is called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for.</w:t>
      </w:r>
    </w:p>
    <w:p w:rsidRPr="00C9659B" w:rsidR="00C9659B" w:rsidP="009B764F" w:rsidRDefault="00C9659B">
      <w:pPr>
        <w:pStyle w:val="JuPara"/>
        <w:rPr>
          <w:lang w:val="en-GB"/>
        </w:rPr>
      </w:pPr>
      <w:r w:rsidRPr="00C9659B">
        <w:rPr>
          <w:lang w:val="en-GB"/>
        </w:rPr>
        <w:t>96.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penalty was without any doubt "prescribed by law", that is by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Articles 2 para. 2, 5-A-8</w:t>
      </w:r>
      <w:r w:rsidRPr="00B97505" w:rsidR="00B97505">
        <w:rPr>
          <w:vertAlign w:val="superscript"/>
          <w:lang w:val="en-GB"/>
        </w:rPr>
        <w:t>o</w:t>
      </w:r>
      <w:r w:rsidRPr="00C9659B">
        <w:rPr>
          <w:lang w:val="en-GB"/>
        </w:rPr>
        <w:t>, 18, 19 and 37 of the 1903 Act, read in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conjunction with the Article 147 of the Military Penal Code.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Even in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regard to the part played by the accused in the editing and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distribution, prior to no. 8 of "Alarm", of writings prohibited by the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military authorities, the punishment was based on the 1903 Act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(paragraph 90 above) and not on the "Distribution of Writings Decree".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The Court thus does not have to consider the applicants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submissions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on the validity of this decree (report of the Commission,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paragraph 45, fifth sub-paragraph).</w:t>
      </w:r>
    </w:p>
    <w:p w:rsidRPr="00C9659B" w:rsidR="00C9659B" w:rsidP="009B764F" w:rsidRDefault="00C9659B">
      <w:pPr>
        <w:pStyle w:val="JuPara"/>
        <w:rPr>
          <w:lang w:val="en-GB"/>
        </w:rPr>
      </w:pPr>
      <w:r w:rsidRPr="00C9659B">
        <w:rPr>
          <w:lang w:val="en-GB"/>
        </w:rPr>
        <w:t>97.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To show that the interference at issue also met the other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conditions of paragraph 2 of Article 10 (art. 10-2), the Government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pleaded that the measures taken in this case were "necessary in a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democratic society", "for the prevention of disorder".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relied on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Article 10 para. 2 (art. 10-2) only with reference to this requirement.</w:t>
      </w:r>
    </w:p>
    <w:p w:rsidRPr="00C9659B" w:rsidR="00C9659B" w:rsidP="009B764F" w:rsidRDefault="00C9659B">
      <w:pPr>
        <w:pStyle w:val="JuPara"/>
        <w:rPr>
          <w:lang w:val="en-GB"/>
        </w:rPr>
      </w:pPr>
      <w:r w:rsidRPr="00C9659B">
        <w:rPr>
          <w:lang w:val="en-GB"/>
        </w:rPr>
        <w:t>98.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firstly emphasises, like the Government and the</w:t>
      </w:r>
      <w:r w:rsidR="009B764F">
        <w:rPr>
          <w:lang w:val="en-GB"/>
        </w:rPr>
        <w:t xml:space="preserve"> </w:t>
      </w:r>
      <w:r w:rsidRPr="00C9659B" w:rsidR="009B764F">
        <w:rPr>
          <w:lang w:val="en-GB"/>
        </w:rPr>
        <w:t>Commission that</w:t>
      </w:r>
      <w:r w:rsidRPr="00C9659B">
        <w:rPr>
          <w:lang w:val="en-GB"/>
        </w:rPr>
        <w:t xml:space="preserve"> the concept of "order" as envisaged by this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provision, refers not only to public order or "</w:t>
      </w:r>
      <w:r w:rsidRPr="009B764F">
        <w:t>ordre</w:t>
      </w:r>
      <w:r w:rsidRPr="00C9659B">
        <w:rPr>
          <w:lang w:val="en-GB"/>
        </w:rPr>
        <w:t xml:space="preserve"> public" within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the meaning of Articles 6 para. 1 and 9 para. 2 (art. 6-1, art. 9-2) of the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Convention and Article 2 para. 3 of Protocol no. 4 (P4-2-3): it also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covers the order that must prevail within the confines of a specific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social group.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is so, for example, when, as in the case of the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armed forces, disorder in that group can have repercussions on order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in society as a whole.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follows that the disputed penalties met this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>condition if and to the extent that their purpose was the prevention</w:t>
      </w:r>
      <w:r w:rsidR="009B764F">
        <w:rPr>
          <w:lang w:val="en-GB"/>
        </w:rPr>
        <w:t xml:space="preserve"> </w:t>
      </w:r>
      <w:r w:rsidRPr="00C9659B">
        <w:rPr>
          <w:lang w:val="en-GB"/>
        </w:rPr>
        <w:t xml:space="preserve">of disorder within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armed forces.</w:t>
      </w:r>
    </w:p>
    <w:p w:rsidRPr="00C9659B" w:rsidR="00C9659B" w:rsidP="00993C07" w:rsidRDefault="00C9659B">
      <w:pPr>
        <w:pStyle w:val="JuPara"/>
        <w:rPr>
          <w:lang w:val="en-GB"/>
        </w:rPr>
      </w:pPr>
      <w:r w:rsidRPr="00C9659B">
        <w:rPr>
          <w:lang w:val="en-GB"/>
        </w:rPr>
        <w:t xml:space="preserve">Mr. Dona and Mr. </w:t>
      </w:r>
      <w:r w:rsidRPr="00993C07">
        <w:rPr>
          <w:lang w:val="de-DE"/>
        </w:rPr>
        <w:t>Schul</w:t>
      </w:r>
      <w:r w:rsidRPr="00C9659B">
        <w:rPr>
          <w:lang w:val="en-GB"/>
        </w:rPr>
        <w:t xml:space="preserve"> admittedly maintain that Article 10 para. 2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(art. 10-2) takes account of the "prevention of disorder" only in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combination with the "prevention of crime".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does not share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this view.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While the French version uses the conjunctive "et", the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English employs the disjunctive "or".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Having regard to the context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and the general system of Article 10 (art. 10), the English version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provides a surer guide on this point.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 these conditions, the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Court deems it unnecessary to examine whether the applicants</w:t>
      </w:r>
      <w:r w:rsidR="00547818">
        <w:rPr>
          <w:lang w:val="en-GB"/>
        </w:rPr>
        <w:t>'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treatment was aimed at the "prevention of crime" in addition to the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"prevention of disorder".</w:t>
      </w:r>
    </w:p>
    <w:p w:rsidRPr="00C9659B" w:rsidR="00C9659B" w:rsidP="00993C07" w:rsidRDefault="00C9659B">
      <w:pPr>
        <w:pStyle w:val="JuPara"/>
        <w:rPr>
          <w:lang w:val="en-GB"/>
        </w:rPr>
      </w:pPr>
      <w:r w:rsidRPr="00C9659B">
        <w:rPr>
          <w:lang w:val="en-GB"/>
        </w:rPr>
        <w:t>99.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remains to be seen whether the interference with the freedom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 xml:space="preserve">of expression of Mr. Dona and Mr. </w:t>
      </w:r>
      <w:r w:rsidRPr="00993C07">
        <w:rPr>
          <w:lang w:val="de-DE"/>
        </w:rPr>
        <w:t>Schul</w:t>
      </w:r>
      <w:r w:rsidRPr="00C9659B">
        <w:rPr>
          <w:lang w:val="en-GB"/>
        </w:rPr>
        <w:t xml:space="preserve"> was "necessary in a democratic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society", "for the prevention of disorder".</w:t>
      </w:r>
    </w:p>
    <w:p w:rsidRPr="00C9659B" w:rsidR="00C9659B" w:rsidP="00993C07" w:rsidRDefault="00C9659B">
      <w:pPr>
        <w:pStyle w:val="JuPara"/>
        <w:rPr>
          <w:lang w:val="en-GB"/>
        </w:rPr>
      </w:pPr>
      <w:r w:rsidRPr="00C9659B">
        <w:rPr>
          <w:lang w:val="en-GB"/>
        </w:rPr>
        <w:t>100.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Of course, the freedom of expression guaranteed by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Article 10 (art. 10) applies to servicemen just as it does to other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persons within the jurisdiction of the Contracting States.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the proper functioning of an army is hardly imaginable without legal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rules designed to prevent servicemen from undermining military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discipline, for example by writings.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147 of the Netherlands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Military Penal Code (paragraph 43 above) is based on this legitimate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requirement and does not in itself run counter to Article 10 (art. 10)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of the Convention.</w:t>
      </w:r>
    </w:p>
    <w:p w:rsidRPr="00C9659B" w:rsidR="00C9659B" w:rsidP="00993C07" w:rsidRDefault="00C9659B">
      <w:pPr>
        <w:pStyle w:val="JuPara"/>
        <w:rPr>
          <w:lang w:val="en-GB"/>
        </w:rPr>
      </w:pPr>
      <w:r w:rsidRPr="00C9659B">
        <w:rPr>
          <w:lang w:val="en-GB"/>
        </w:rPr>
        <w:t>The Court doubtless has jurisdiction to supervise, under the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Convention, the manner in which the domestic law of the Netherlands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has been applied in the present case, but it must not in this respect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disregard either the particular characteristics of military life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(paragraph 54 in fine above), the specific "duties" and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"responsibilities" incumbent on members of the armed forces, or the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margin of appreciation that Article 10 para. 2 (art. 10-2), like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Article 8 para. 2 (art. 8-2), leaves to the Contracting States (De Wilde,</w:t>
      </w:r>
      <w:r w:rsidR="00993C07">
        <w:rPr>
          <w:lang w:val="en-GB"/>
        </w:rPr>
        <w:t xml:space="preserve"> Ooms and </w:t>
      </w:r>
      <w:r w:rsidRPr="00C9659B">
        <w:rPr>
          <w:lang w:val="en-GB"/>
        </w:rPr>
        <w:t>Versyp judgment of 18 June 1971, Series A no. 12, p. 45,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 xml:space="preserve">para. 93, and Golder judgment of </w:t>
      </w:r>
      <w:smartTag w:uri="urn:schemas-microsoft-com:office:smarttags" w:element="date">
        <w:smartTagPr>
          <w:attr w:name="Month" w:val="2"/>
          <w:attr w:name="Day" w:val="21"/>
          <w:attr w:name="Year" w:val="1975"/>
        </w:smartTagPr>
        <w:r w:rsidRPr="00C9659B">
          <w:rPr>
            <w:lang w:val="en-GB"/>
          </w:rPr>
          <w:t>21 February 1975</w:t>
        </w:r>
      </w:smartTag>
      <w:r w:rsidRPr="00C9659B">
        <w:rPr>
          <w:lang w:val="en-GB"/>
        </w:rPr>
        <w:t>, Series A no. 18,</w:t>
      </w:r>
      <w:r w:rsidR="00993C07">
        <w:rPr>
          <w:lang w:val="en-GB"/>
        </w:rPr>
        <w:t xml:space="preserve"> </w:t>
      </w:r>
      <w:r w:rsidRPr="00C9659B">
        <w:rPr>
          <w:lang w:val="en-GB"/>
        </w:rPr>
        <w:t>p. 22).</w:t>
      </w:r>
    </w:p>
    <w:p w:rsidRPr="00C9659B" w:rsidR="00C9659B" w:rsidP="00407E47" w:rsidRDefault="00C9659B">
      <w:pPr>
        <w:pStyle w:val="JuPara"/>
        <w:rPr>
          <w:lang w:val="en-GB"/>
        </w:rPr>
      </w:pPr>
      <w:r w:rsidRPr="00C9659B">
        <w:rPr>
          <w:lang w:val="en-GB"/>
        </w:rPr>
        <w:t>101.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notes that the applicants contributed, at a time when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the atmosphere in the barracks at Ermelo was somewhat strained, to the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publication and distribution of a writing the relevant extracts from</w:t>
      </w:r>
      <w:r w:rsidR="00407E47">
        <w:rPr>
          <w:lang w:val="en-GB"/>
        </w:rPr>
        <w:t xml:space="preserve"> which are </w:t>
      </w:r>
      <w:r w:rsidRPr="00C9659B">
        <w:rPr>
          <w:lang w:val="en-GB"/>
        </w:rPr>
        <w:t>reproduced above (paragraphs 43 and 51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these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 xml:space="preserve">circumstances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may have had well-founded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reasons for considering that they had attempted to undermine military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discipline and that it was necessary for the prevention of disorder to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impose the penalty inflicted.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There was thus no question of depriving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them of their freedom of expression but only of punishing the abusive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exercise of that freedom on their part.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Consequently, it does not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appear that its decision infringed Article 10 para. 2 (art. 10-2).</w:t>
      </w:r>
    </w:p>
    <w:p w:rsidRPr="00C9659B" w:rsidR="00C9659B" w:rsidP="00407E47" w:rsidRDefault="00C9659B">
      <w:pPr>
        <w:pStyle w:val="JuHA"/>
        <w:rPr>
          <w:lang w:val="en-GB"/>
        </w:rPr>
      </w:pPr>
      <w:r w:rsidRPr="00C9659B">
        <w:rPr>
          <w:lang w:val="en-GB"/>
        </w:rPr>
        <w:t>B. On the alleged violation of Articles 10 and 14 (art. 14+10)</w:t>
      </w:r>
      <w:r w:rsidR="00407E47">
        <w:rPr>
          <w:lang w:val="en-GB"/>
        </w:rPr>
        <w:t xml:space="preserve"> </w:t>
      </w:r>
      <w:r w:rsidRPr="00C9659B">
        <w:rPr>
          <w:lang w:val="en-GB"/>
        </w:rPr>
        <w:t>taken together</w:t>
      </w:r>
    </w:p>
    <w:p w:rsidRPr="00C9659B" w:rsidR="00C9659B" w:rsidP="00832999" w:rsidRDefault="00C9659B">
      <w:pPr>
        <w:pStyle w:val="JuPara"/>
        <w:rPr>
          <w:lang w:val="en-GB"/>
        </w:rPr>
      </w:pPr>
      <w:r w:rsidRPr="00C9659B">
        <w:rPr>
          <w:lang w:val="en-GB"/>
        </w:rPr>
        <w:t>102.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832999">
        <w:rPr>
          <w:lang w:val="de-DE"/>
        </w:rPr>
        <w:t>Schul</w:t>
      </w:r>
      <w:r w:rsidRPr="00C9659B">
        <w:rPr>
          <w:lang w:val="en-GB"/>
        </w:rPr>
        <w:t xml:space="preserve"> allege a dual breach of Articles 10 and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>14 (art. 14+10) taken together.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stress that a civilian in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in a comparable situation does not risk the slightest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>penalty.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addition, they claim to have been punished more severely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 xml:space="preserve">than a number of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servicemen, not belonging to the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>V.V.D.M., who had also been prosecuted for writing or distributing</w:t>
      </w:r>
      <w:r w:rsidR="00832999">
        <w:rPr>
          <w:lang w:val="en-GB"/>
        </w:rPr>
        <w:t xml:space="preserve"> </w:t>
      </w:r>
      <w:r w:rsidRPr="00C9659B">
        <w:rPr>
          <w:lang w:val="en-GB"/>
        </w:rPr>
        <w:t>material likely to undermine military discipline.</w:t>
      </w:r>
    </w:p>
    <w:p w:rsidRPr="00C9659B" w:rsidR="00C9659B" w:rsidP="00901CF6" w:rsidRDefault="00C9659B">
      <w:pPr>
        <w:pStyle w:val="JuPara"/>
        <w:rPr>
          <w:lang w:val="en-GB"/>
        </w:rPr>
      </w:pPr>
      <w:r w:rsidRPr="00C9659B">
        <w:rPr>
          <w:lang w:val="en-GB"/>
        </w:rPr>
        <w:t>103.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first question, the Court emphasises that the distinction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at issue is explicable by the differences between the conditions of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military and of civil life and, more specifically, by the "duties" and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"responsibilities" peculiar to members of the armed forces in the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field of freedom of expression (paragraphs 54 and 100 above).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On the second question, the Court points out that in principle it is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not its function to compare different decisions of national courts,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even if given in apparently similar proceedings; it must, just like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the Contracting States, respect the independence of those courts.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Such a decision would actually become discriminatory in character if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it were to depart from others to the point of constituting a denial of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justice or a manifest abuse, but the information supplied to the Court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does not permit a finding of this sort.</w:t>
      </w:r>
    </w:p>
    <w:p w:rsidRPr="00C9659B" w:rsidR="00C9659B" w:rsidP="00901CF6" w:rsidRDefault="00C9659B">
      <w:pPr>
        <w:pStyle w:val="JuHA"/>
        <w:rPr>
          <w:lang w:val="en-GB"/>
        </w:rPr>
      </w:pPr>
      <w:r w:rsidRPr="00C9659B">
        <w:rPr>
          <w:lang w:val="en-GB"/>
        </w:rPr>
        <w:t>C. On the alleged violation of Article 10 taken with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Articles 17 and 18 (art. 17+10, art. 18+10)</w:t>
      </w:r>
    </w:p>
    <w:p w:rsidRPr="00C9659B" w:rsidR="00C9659B" w:rsidP="00901CF6" w:rsidRDefault="00C9659B">
      <w:pPr>
        <w:pStyle w:val="JuPara"/>
        <w:rPr>
          <w:lang w:val="en-GB"/>
        </w:rPr>
      </w:pPr>
      <w:r w:rsidRPr="00C9659B">
        <w:rPr>
          <w:lang w:val="en-GB"/>
        </w:rPr>
        <w:t>104.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901CF6">
        <w:rPr>
          <w:lang w:val="de-DE"/>
        </w:rPr>
        <w:t>Schul</w:t>
      </w:r>
      <w:r w:rsidRPr="00C9659B">
        <w:rPr>
          <w:lang w:val="en-GB"/>
        </w:rPr>
        <w:t xml:space="preserve"> further claim that, contrary to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Articles 17 and 18 (art. 17, art. 18), the exercise of their freedom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of expression was subject to "limitation to a greater extent than is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provided for" in Article 10 (art. 10) and for a "purpose" not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mentioned therein.</w:t>
      </w:r>
    </w:p>
    <w:p w:rsidRPr="00C9659B" w:rsidR="00C9659B" w:rsidP="00901CF6" w:rsidRDefault="00C9659B">
      <w:pPr>
        <w:pStyle w:val="JuPara"/>
        <w:rPr>
          <w:lang w:val="en-GB"/>
        </w:rPr>
      </w:pPr>
      <w:r w:rsidRPr="00C9659B">
        <w:rPr>
          <w:lang w:val="en-GB"/>
        </w:rPr>
        <w:t>This complaint does not support examination since the Court has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already concluded that the said limitation was justified under</w:t>
      </w:r>
      <w:r w:rsidR="00901CF6">
        <w:rPr>
          <w:lang w:val="en-GB"/>
        </w:rPr>
        <w:t xml:space="preserve"> </w:t>
      </w:r>
      <w:r w:rsidRPr="00C9659B">
        <w:rPr>
          <w:lang w:val="en-GB"/>
        </w:rPr>
        <w:t>paragraph 2 of Article 10 (art. 10-2) (paragraphs 96-101 above).</w:t>
      </w:r>
    </w:p>
    <w:p w:rsidRPr="00C9659B" w:rsidR="00C9659B" w:rsidP="00A17FF8" w:rsidRDefault="00C9659B">
      <w:pPr>
        <w:pStyle w:val="JuHIRoman"/>
        <w:rPr>
          <w:lang w:val="en-GB"/>
        </w:rPr>
      </w:pPr>
      <w:r w:rsidRPr="00C9659B">
        <w:rPr>
          <w:lang w:val="en-GB"/>
        </w:rPr>
        <w:t>IV. ON THE ALLEGED VIOLATION OF ARTICLE 11 (art. 11)</w:t>
      </w:r>
    </w:p>
    <w:p w:rsidRPr="00C9659B" w:rsidR="00C9659B" w:rsidP="00096EBB" w:rsidRDefault="00C9659B">
      <w:pPr>
        <w:pStyle w:val="JuPara"/>
        <w:rPr>
          <w:lang w:val="en-GB"/>
        </w:rPr>
      </w:pPr>
      <w:r w:rsidRPr="00C9659B">
        <w:rPr>
          <w:lang w:val="en-GB"/>
        </w:rPr>
        <w:t>105.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According to Mr. Dona and Mr. </w:t>
      </w:r>
      <w:r w:rsidRPr="00096EBB">
        <w:rPr>
          <w:lang w:val="de-DE"/>
        </w:rPr>
        <w:t>Schul</w:t>
      </w:r>
      <w:r w:rsidRPr="00C9659B">
        <w:rPr>
          <w:lang w:val="en-GB"/>
        </w:rPr>
        <w:t>, after their cases, many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conscripts who were members of the V.V.D.M. incurred penalties for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having written and/or distributed publications tending to undermine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discipline, within the meaning of Article 147 of the Military Penal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Code.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their submission, these were systematic measures calculated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to impede the functioning of the V.V.D.M., thereby infringing</w:t>
      </w:r>
      <w:r w:rsidR="00096EBB">
        <w:rPr>
          <w:lang w:val="en-GB"/>
        </w:rPr>
        <w:t xml:space="preserve"> </w:t>
      </w:r>
      <w:r w:rsidRPr="00C9659B">
        <w:rPr>
          <w:lang w:val="en-GB"/>
        </w:rPr>
        <w:t>Article 11 (art. 11) of the Convention which provides:</w:t>
      </w:r>
    </w:p>
    <w:p w:rsidRPr="00C9659B" w:rsidR="00C9659B" w:rsidP="003C543C" w:rsidRDefault="003C543C">
      <w:pPr>
        <w:pStyle w:val="JuQuot"/>
        <w:rPr>
          <w:lang w:val="en-GB"/>
        </w:rPr>
      </w:pPr>
      <w:r>
        <w:rPr>
          <w:lang w:val="en-GB"/>
        </w:rPr>
        <w:t xml:space="preserve">"1. </w:t>
      </w:r>
      <w:r w:rsidRPr="00C9659B" w:rsidR="00C9659B">
        <w:rPr>
          <w:lang w:val="en-GB"/>
        </w:rPr>
        <w:t>Everyone has the right to freedom of peaceful assembly and to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freedom of association with others, including the right to form and to</w:t>
      </w:r>
      <w:r>
        <w:rPr>
          <w:lang w:val="en-GB"/>
        </w:rPr>
        <w:t xml:space="preserve"> </w:t>
      </w:r>
      <w:r w:rsidRPr="00C9659B" w:rsidR="00C9659B">
        <w:rPr>
          <w:lang w:val="en-GB"/>
        </w:rPr>
        <w:t>join trade unions for the protection of his interests.</w:t>
      </w:r>
    </w:p>
    <w:p w:rsidRPr="00C9659B" w:rsidR="00C9659B" w:rsidP="003C543C" w:rsidRDefault="00C9659B">
      <w:pPr>
        <w:pStyle w:val="JuQuot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 restrictions shall be placed on the exercise of these rights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other than such as are prescribed by law and are necessary in a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democratic society in the interests of national security or public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safety, for the prevention of disorder or crime, for the protection of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health or morals or for the protection of the rights and freedoms of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others.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Article shall not prevent the imposition of lawful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restrictions on the exercise of these rights by members of the armed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forces, of the police or of the administration of the State."</w:t>
      </w:r>
    </w:p>
    <w:p w:rsidRPr="003C543C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106.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may take into consideration only the case of the two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applicants and not the situation of other persons or of an association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not having authorised them to lodge an application with the Commission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 xml:space="preserve">in their name (De Becker judgment of </w:t>
      </w:r>
      <w:smartTag w:uri="urn:schemas-microsoft-com:office:smarttags" w:element="date">
        <w:smartTagPr>
          <w:attr w:name="Month" w:val="3"/>
          <w:attr w:name="Day" w:val="27"/>
          <w:attr w:name="Year" w:val="1962"/>
        </w:smartTagPr>
        <w:r w:rsidRPr="00C9659B">
          <w:rPr>
            <w:lang w:val="en-GB"/>
          </w:rPr>
          <w:t>27 March 1962</w:t>
        </w:r>
      </w:smartTag>
      <w:r w:rsidRPr="00C9659B">
        <w:rPr>
          <w:lang w:val="en-GB"/>
        </w:rPr>
        <w:t>, Series A no. 4,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p. 26 in fine, and Golder judgment of 21 February 1975, Series A</w:t>
      </w:r>
      <w:r w:rsidR="003C543C">
        <w:rPr>
          <w:lang w:val="en-GB"/>
        </w:rPr>
        <w:t xml:space="preserve"> </w:t>
      </w:r>
      <w:r w:rsidRPr="003C543C">
        <w:rPr>
          <w:lang w:val="en-GB"/>
        </w:rPr>
        <w:t xml:space="preserve">no. 18, p. 19, para. </w:t>
      </w:r>
      <w:r w:rsidRPr="00EF111B">
        <w:rPr>
          <w:lang w:val="it-IT"/>
        </w:rPr>
        <w:t>39 in fine).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107.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Insofar as Mr. Dona and Mr. Schul rely also upon their own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freedom of association, the Court finds that they were not punished by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reason either of their membership of the V.V.D.M. or of their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participation in its activities, including preparation and publication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of the journal "Alarm".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While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punished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them, it was only because it considered that they had made use of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their freedom of expression with a view to undermining military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discipline.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108.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view of the absence of any interference with the right of the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two applicants under paragraph 1 of Article 11 (art. 11-1), the Court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does not have to consider paragraph 2 (art. 11-2), or Articles 14,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17 and 18 (art. 14, art. 17, art. 18).</w:t>
      </w:r>
    </w:p>
    <w:p w:rsidRPr="00C9659B" w:rsidR="00C9659B" w:rsidP="003C543C" w:rsidRDefault="00C9659B">
      <w:pPr>
        <w:pStyle w:val="JuHIRoman"/>
        <w:rPr>
          <w:lang w:val="en-GB"/>
        </w:rPr>
      </w:pPr>
      <w:r w:rsidRPr="00C9659B">
        <w:rPr>
          <w:lang w:val="en-GB"/>
        </w:rPr>
        <w:t>V. ON THE APPLICATION OF ARTICLE 50 (art. 50)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109.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Under Article 50 (art. 50) of the Convention, if the Court finds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 xml:space="preserve">"that a decision or measure taken" by any authority of a </w:t>
      </w:r>
      <w:smartTag w:uri="urn:schemas-microsoft-com:office:smarttags" w:element="place">
        <w:smartTag w:uri="urn:schemas-microsoft-com:office:smarttags" w:element="PlaceName">
          <w:r w:rsidRPr="00C9659B">
            <w:rPr>
              <w:lang w:val="en-GB"/>
            </w:rPr>
            <w:t>Contracting</w:t>
          </w:r>
        </w:smartTag>
        <w:r w:rsidR="003C543C">
          <w:rPr>
            <w:lang w:val="en-GB"/>
          </w:rPr>
          <w:t xml:space="preserve"> </w:t>
        </w:r>
        <w:smartTag w:uri="urn:schemas-microsoft-com:office:smarttags" w:element="PlaceType">
          <w:r w:rsidRPr="00C9659B">
            <w:rPr>
              <w:lang w:val="en-GB"/>
            </w:rPr>
            <w:t>State</w:t>
          </w:r>
        </w:smartTag>
      </w:smartTag>
      <w:r w:rsidRPr="00C9659B">
        <w:rPr>
          <w:lang w:val="en-GB"/>
        </w:rPr>
        <w:t xml:space="preserve"> "is completely or partially in conflict with the obligations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arising from the ... Convention, and if the internal law of the said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(State) allows only partial reparation to be made for the consequences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of this decision or measure", the Court "shall if necessary afford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just satisfaction to the injured party".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The Rules of Court specify that when the Court "finds that there is a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breach of the Convention, it shall give in the same judgment a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decision on the application of Article 50 (art. 50) of the Convention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if that question, after being raised under Rule 47 bis, is ready for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decision; if the question is not ready for decision, the Court shall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reserve it in whole or in part and shall fix the further procedure"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(Rule 50 para. 3, first sentence, read in conjunction with Rule 48 para. 3).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110.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At the hearing on </w:t>
      </w:r>
      <w:smartTag w:uri="urn:schemas-microsoft-com:office:smarttags" w:element="date">
        <w:smartTagPr>
          <w:attr w:name="Month" w:val="10"/>
          <w:attr w:name="Day" w:val="29"/>
          <w:attr w:name="Year" w:val="1975"/>
        </w:smartTagPr>
        <w:r w:rsidRPr="00C9659B">
          <w:rPr>
            <w:lang w:val="en-GB"/>
          </w:rPr>
          <w:t>29 October 1975</w:t>
        </w:r>
      </w:smartTag>
      <w:r w:rsidRPr="00C9659B">
        <w:rPr>
          <w:lang w:val="en-GB"/>
        </w:rPr>
        <w:t>, the Court, pursuant to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Rule 47 bis, invited those appearing before it to present observations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on the question of the application of Article 50 (art. 50) in the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present case.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It emerges from the reply of 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 principal delegate that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the applicants make no claim for compensation for material damage.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However, they expect to be granted just satisfaction should the Court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find failure to comply with the requirements of the Convention in one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or more instances, but they do not for the moment indicate the amount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of their claim were such satisfaction to take the form of financial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compensation.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On their side the Government, through their Agent, declared that they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left this point completely to the discretion of the Court.</w:t>
      </w:r>
    </w:p>
    <w:p w:rsidRPr="00C9659B" w:rsidR="00C9659B" w:rsidP="003C543C" w:rsidRDefault="00C9659B">
      <w:pPr>
        <w:pStyle w:val="JuPara"/>
        <w:rPr>
          <w:lang w:val="en-GB"/>
        </w:rPr>
      </w:pPr>
      <w:r w:rsidRPr="00C9659B">
        <w:rPr>
          <w:lang w:val="en-GB"/>
        </w:rPr>
        <w:t>111.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question of the application of Article 50 (art. 50) of the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 xml:space="preserve">Convention does not arise in the case of Mr. van </w:t>
      </w:r>
      <w:r w:rsidRPr="003C543C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3C543C">
        <w:rPr>
          <w:lang w:val="nl-NL"/>
        </w:rPr>
        <w:t>Wiel</w:t>
      </w:r>
      <w:r w:rsidRPr="00C9659B">
        <w:rPr>
          <w:lang w:val="en-GB"/>
        </w:rPr>
        <w:t>, or for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 xml:space="preserve">those complaints of Mr. Engel, Mr. de Wit, Mr. Dona and Mr. </w:t>
      </w:r>
      <w:r w:rsidRPr="003C543C">
        <w:rPr>
          <w:lang w:val="de-DE"/>
        </w:rPr>
        <w:t>Schul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which the Court has not retained.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other hand, it does arise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for the breach of Article 5 para. 1 (art. 5-1) in the case of Mr. Engel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and of Article 6 para. 1 (art. 6-1) in that of Mr. de Wit, Mr. Dona and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3C543C">
        <w:rPr>
          <w:lang w:val="de-DE"/>
        </w:rPr>
        <w:t>Schul</w:t>
      </w:r>
      <w:r w:rsidRPr="00C9659B">
        <w:rPr>
          <w:lang w:val="en-GB"/>
        </w:rPr>
        <w:t xml:space="preserve"> (paragraphs 69 and 89 above).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information supplied by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 principal delegate shows however that the question is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not ready for decision; it is therefore appropriate to reserve the</w:t>
      </w:r>
      <w:r w:rsidR="003C543C">
        <w:rPr>
          <w:lang w:val="en-GB"/>
        </w:rPr>
        <w:t xml:space="preserve"> </w:t>
      </w:r>
      <w:r w:rsidRPr="00C9659B">
        <w:rPr>
          <w:lang w:val="en-GB"/>
        </w:rPr>
        <w:t>question and to fix the further procedure in connection therewith.</w:t>
      </w:r>
    </w:p>
    <w:p w:rsidRPr="00C9659B" w:rsidR="00C9659B" w:rsidP="001A58C5" w:rsidRDefault="00C9659B">
      <w:pPr>
        <w:pStyle w:val="JuHHead"/>
        <w:rPr>
          <w:lang w:val="en-GB"/>
        </w:rPr>
      </w:pPr>
      <w:r w:rsidRPr="00C9659B">
        <w:rPr>
          <w:lang w:val="en-GB"/>
        </w:rPr>
        <w:t>FOR THESE REASONS, THE COURT,</w:t>
      </w: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Article 5 (art. 5) was not applicable to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the light arrest of Mr. Engel (second punishment) and of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1A58C5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1A58C5">
        <w:rPr>
          <w:lang w:val="nl-NL"/>
        </w:rPr>
        <w:t>Wiel</w:t>
      </w:r>
      <w:r w:rsidRPr="00C9659B">
        <w:rPr>
          <w:lang w:val="en-GB"/>
        </w:rPr>
        <w:t>;</w:t>
      </w:r>
    </w:p>
    <w:p w:rsidR="001A58C5" w:rsidP="003D36B0" w:rsidRDefault="001A58C5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twelve votes to one, that it was also not applicable to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the aggravated arrest of Mr. de Wit, or to the interim aggravated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 xml:space="preserve">arrest of Mr. Dona and Mr. </w:t>
      </w:r>
      <w:r w:rsidRPr="001A58C5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eleven votes to two, that the committal of Mr. Dona and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1A58C5">
        <w:rPr>
          <w:lang w:val="de-DE"/>
        </w:rPr>
        <w:t>Schul</w:t>
      </w:r>
      <w:r w:rsidRPr="00C9659B">
        <w:rPr>
          <w:lang w:val="en-GB"/>
        </w:rPr>
        <w:t xml:space="preserve"> to a disciplinary unit did not violate Article 5 para. 1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(art. 5-1);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nine votes to four, that the whole period of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strict arrest violated Article 5 para. 1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(art. 5-1), since no justification is to be found for it in any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sub-paragraph of this provision;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ten votes to three, that apart from that it violated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Article 5 para. 1 (art. 5-1) insofar as it exceeded the period of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twenty-four hours stipulated by Article 45 of the Netherlands Military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Discipline Act of 27 April 1903;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Holds, unanimously, that the committal of Mr. Dona and Mr. </w:t>
      </w:r>
      <w:r w:rsidRPr="001A58C5">
        <w:rPr>
          <w:lang w:val="de-DE"/>
        </w:rPr>
        <w:t>Schul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to a disciplinary unit and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 did not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violate Articles 5 para. 1 and 14 (art. 14+5-1) taken together;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twelve votes to one, that there has been no breach of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>Article 5 para. 4 (art. 5-4) as regards the committal of Mr. Dona and</w:t>
      </w:r>
      <w:r w:rsidR="001A58C5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1A58C5">
        <w:rPr>
          <w:lang w:val="de-DE"/>
        </w:rPr>
        <w:t>Schul</w:t>
      </w:r>
      <w:r w:rsidRPr="00C9659B">
        <w:rPr>
          <w:lang w:val="en-GB"/>
        </w:rPr>
        <w:t xml:space="preserve"> to a disciplinary unit;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eleven votes to two, that Article 6 (art. 6) was not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applicable to Mr. Engel on the ground of the words "criminal charge";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it was also not applicable to this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applicant on the ground of the words "civil rights and obligations";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neither was it applicable to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5E266F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5E266F">
        <w:rPr>
          <w:lang w:val="nl-NL"/>
        </w:rPr>
        <w:t>Wiel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eleven votes to two, that there was a breach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Article 6 para. 1 (art. 6-1) in the case of Mr. de Wit, Mr. Dona and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5E266F">
        <w:rPr>
          <w:lang w:val="de-DE"/>
        </w:rPr>
        <w:t>Schul</w:t>
      </w:r>
      <w:r w:rsidRPr="00C9659B">
        <w:rPr>
          <w:lang w:val="en-GB"/>
        </w:rPr>
        <w:t xml:space="preserve"> insofar as hearings before the Supreme Military Court took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place in camera;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was no breach of Article 6 para. 2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(art. 6-2) in the case of Mr. Dona and 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was no breach of Article 6 para. 3 (b)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(art. 6-3-b) in the case of Mr. de Wit, Mr. Dona and 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14.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nine votes to four, that there was no breach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Article 6 para. 3 (c) (art. 6-3-c) in the case of these three applicants;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15.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nine votes to four, that there was no breach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Article 6 para. 3 (d) (art. 6-3-d) in the case of Mr. de Wit;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16.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twelve votes to one, that there was no breach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Article 6 para. 3 (d) (art. 6-3-d) in the case of Mr. Dona and 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17.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was no breach of Articles 6 and 14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(art. 14+6) taken together in the case of Mr. de Wit, Mr. Dona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and 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18.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is no need to rule on the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complaint based by Mr. Dona and Mr. </w:t>
      </w:r>
      <w:r w:rsidRPr="005E266F">
        <w:rPr>
          <w:lang w:val="de-DE"/>
        </w:rPr>
        <w:t>Schul</w:t>
      </w:r>
      <w:r w:rsidRPr="00C9659B">
        <w:rPr>
          <w:lang w:val="en-GB"/>
        </w:rPr>
        <w:t xml:space="preserve"> on the alleged violation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Articles 6 and 18 (art. 18+6) taken together;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19.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was no breach of Article 10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(art. 10) taken alone or together with Articles 14, 17 or 18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(art. 14+10, art. 17+10, art. 18+10) in the case of Mr. Dona and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20.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there was no breach of Article 11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(art. 11) in the case of Mr. Dona and Mr. </w:t>
      </w:r>
      <w:r w:rsidRPr="005E266F">
        <w:rPr>
          <w:lang w:val="de-DE"/>
        </w:rPr>
        <w:t>Schul</w:t>
      </w:r>
      <w:r w:rsidRPr="00C9659B">
        <w:rPr>
          <w:lang w:val="en-GB"/>
        </w:rPr>
        <w:t>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21.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unanimously, that the question of the application of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Article 50 (art. 50) does not arise in the case of Mr. van </w:t>
      </w:r>
      <w:r w:rsidRPr="005E266F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5E266F">
        <w:rPr>
          <w:lang w:val="nl-NL"/>
        </w:rPr>
        <w:t>Wiel</w:t>
      </w:r>
      <w:r w:rsidRPr="00C9659B">
        <w:rPr>
          <w:lang w:val="en-GB"/>
        </w:rPr>
        <w:t>,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or for those of the complaints of Mr. Engel, Mr. de Wit, Mr. Dona and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5E266F">
        <w:rPr>
          <w:lang w:val="de-DE"/>
        </w:rPr>
        <w:t>Schul</w:t>
      </w:r>
      <w:r w:rsidRPr="00C9659B">
        <w:rPr>
          <w:lang w:val="en-GB"/>
        </w:rPr>
        <w:t xml:space="preserve"> which the Court has not herein retained (items 1 to 3, 6 to</w:t>
      </w:r>
      <w:r w:rsidR="005E266F">
        <w:rPr>
          <w:lang w:val="en-GB"/>
        </w:rPr>
        <w:t xml:space="preserve"> </w:t>
      </w:r>
      <w:r w:rsidRPr="00C9659B">
        <w:rPr>
          <w:lang w:val="en-GB"/>
        </w:rPr>
        <w:t>10 and 12 to 20 above);</w:t>
      </w:r>
    </w:p>
    <w:p w:rsidRPr="00C9659B" w:rsidR="00C9659B" w:rsidP="003D36B0" w:rsidRDefault="00C9659B">
      <w:pPr>
        <w:pStyle w:val="JuList"/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22.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Holds, by twelve votes to one, that the question is not yet ready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for decision as regards the breaches found in the case of Mr. Engel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(Article 5 para. 1, items 4 and 5 above) (art. 5-1) and in the case of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 xml:space="preserve">Mr. de Wit, Mr. Dona and Mr. </w:t>
      </w:r>
      <w:r w:rsidRPr="003D36B0">
        <w:rPr>
          <w:lang w:val="de-DE"/>
        </w:rPr>
        <w:t>Schul</w:t>
      </w:r>
      <w:r w:rsidRPr="00C9659B">
        <w:rPr>
          <w:lang w:val="en-GB"/>
        </w:rPr>
        <w:t xml:space="preserve"> (Article 6 para. 1, item 11 above)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(art. 6-1);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3D36B0" w:rsidRDefault="00C9659B">
      <w:pPr>
        <w:pStyle w:val="JuList"/>
        <w:rPr>
          <w:lang w:val="en-GB"/>
        </w:rPr>
      </w:pPr>
      <w:r w:rsidRPr="00C9659B">
        <w:rPr>
          <w:lang w:val="en-GB"/>
        </w:rPr>
        <w:t>Accordingly,</w:t>
      </w:r>
    </w:p>
    <w:p w:rsidRPr="00C9659B" w:rsidR="00C9659B" w:rsidP="003D36B0" w:rsidRDefault="00C9659B">
      <w:pPr>
        <w:pStyle w:val="JuLista"/>
        <w:rPr>
          <w:lang w:val="en-GB"/>
        </w:rPr>
      </w:pPr>
      <w:r w:rsidRPr="00C9659B">
        <w:rPr>
          <w:lang w:val="en-GB"/>
        </w:rPr>
        <w:t>(a) reserves the whole of the question of the application of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Article 50 (art. 50) as it arises for these four applicants;</w:t>
      </w:r>
    </w:p>
    <w:p w:rsidRPr="00C9659B" w:rsidR="00C9659B" w:rsidP="003D36B0" w:rsidRDefault="00C9659B">
      <w:pPr>
        <w:pStyle w:val="JuLista"/>
        <w:rPr>
          <w:lang w:val="en-GB"/>
        </w:rPr>
      </w:pPr>
      <w:r w:rsidRPr="00C9659B">
        <w:rPr>
          <w:lang w:val="en-GB"/>
        </w:rPr>
        <w:t>(b) invites 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 delegates to present in writing, within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one month from the delivery of this judgment, their observations on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the said question;</w:t>
      </w:r>
    </w:p>
    <w:p w:rsidRPr="00C9659B" w:rsidR="00C9659B" w:rsidP="003D36B0" w:rsidRDefault="00C9659B">
      <w:pPr>
        <w:pStyle w:val="JuLista"/>
        <w:rPr>
          <w:lang w:val="en-GB"/>
        </w:rPr>
      </w:pPr>
      <w:r w:rsidRPr="00C9659B">
        <w:rPr>
          <w:lang w:val="en-GB"/>
        </w:rPr>
        <w:t>(c) decides that the Government shall have the right to reply in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writing to those observations within a month from the date on which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the Registrar shall have communicated them to the Government;</w:t>
      </w:r>
    </w:p>
    <w:p w:rsidRPr="00C9659B" w:rsidR="00C9659B" w:rsidP="003D36B0" w:rsidRDefault="00C9659B">
      <w:pPr>
        <w:pStyle w:val="JuLista"/>
        <w:rPr>
          <w:lang w:val="en-GB"/>
        </w:rPr>
      </w:pPr>
      <w:r w:rsidRPr="00C9659B">
        <w:rPr>
          <w:lang w:val="en-GB"/>
        </w:rPr>
        <w:t>(d) reserves the further procedure to be followed on this aspect of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the case.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3D36B0" w:rsidRDefault="00C9659B">
      <w:pPr>
        <w:pStyle w:val="JuParaLast"/>
        <w:rPr>
          <w:lang w:val="en-GB"/>
        </w:rPr>
      </w:pPr>
      <w:r w:rsidRPr="00C9659B">
        <w:rPr>
          <w:lang w:val="en-GB"/>
        </w:rPr>
        <w:t>Done in French and English, the French text being authentic, at the</w:t>
      </w:r>
      <w:r w:rsidR="003D36B0">
        <w:rPr>
          <w:lang w:val="en-GB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C9659B">
            <w:rPr>
              <w:lang w:val="en-GB"/>
            </w:rPr>
            <w:t>Human</w:t>
          </w:r>
        </w:smartTag>
        <w:r w:rsidRPr="00C9659B">
          <w:rPr>
            <w:lang w:val="en-GB"/>
          </w:rPr>
          <w:t xml:space="preserve"> </w:t>
        </w:r>
        <w:smartTag w:uri="urn:schemas-microsoft-com:office:smarttags" w:element="PlaceName">
          <w:r w:rsidRPr="00C9659B">
            <w:rPr>
              <w:lang w:val="en-GB"/>
            </w:rPr>
            <w:t>Rights</w:t>
          </w:r>
        </w:smartTag>
        <w:r w:rsidRPr="00C9659B">
          <w:rPr>
            <w:lang w:val="en-GB"/>
          </w:rPr>
          <w:t xml:space="preserve"> </w:t>
        </w:r>
        <w:smartTag w:uri="urn:schemas-microsoft-com:office:smarttags" w:element="PlaceType">
          <w:r w:rsidRPr="00C9659B">
            <w:rPr>
              <w:lang w:val="en-GB"/>
            </w:rPr>
            <w:t>Building</w:t>
          </w:r>
        </w:smartTag>
      </w:smartTag>
      <w:r w:rsidRPr="00C9659B">
        <w:rPr>
          <w:lang w:val="en-GB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C9659B">
            <w:rPr>
              <w:lang w:val="en-GB"/>
            </w:rPr>
            <w:t>Strasbourg</w:t>
          </w:r>
        </w:smartTag>
      </w:smartTag>
      <w:r w:rsidRPr="00C9659B">
        <w:rPr>
          <w:lang w:val="en-GB"/>
        </w:rPr>
        <w:t>, this eighth day of June, one</w:t>
      </w:r>
      <w:r w:rsidR="003D36B0">
        <w:rPr>
          <w:lang w:val="en-GB"/>
        </w:rPr>
        <w:t xml:space="preserve"> </w:t>
      </w:r>
      <w:r w:rsidRPr="00C9659B">
        <w:rPr>
          <w:lang w:val="en-GB"/>
        </w:rPr>
        <w:t>thousand nine hundred and seventy-six.</w:t>
      </w:r>
    </w:p>
    <w:p w:rsidR="002E4678" w:rsidP="00C9659B" w:rsidRDefault="002E4678">
      <w:pPr>
        <w:rPr>
          <w:lang w:val="en-GB"/>
        </w:rPr>
      </w:pPr>
    </w:p>
    <w:p w:rsidRPr="002E4678" w:rsidR="00C9659B" w:rsidP="002E4678" w:rsidRDefault="00C9659B">
      <w:pPr>
        <w:pStyle w:val="JuSigned"/>
        <w:jc w:val="right"/>
      </w:pPr>
      <w:r w:rsidRPr="002E4678">
        <w:t xml:space="preserve">Hermann </w:t>
      </w:r>
      <w:r w:rsidRPr="002E4678">
        <w:rPr>
          <w:rStyle w:val="JuNames"/>
        </w:rPr>
        <w:t>MOSLER</w:t>
      </w:r>
    </w:p>
    <w:p w:rsidRPr="002E4678" w:rsidR="00C9659B" w:rsidP="002E4678" w:rsidRDefault="00C9659B">
      <w:pPr>
        <w:pStyle w:val="JuSigned"/>
        <w:jc w:val="right"/>
      </w:pPr>
      <w:r w:rsidRPr="002E4678">
        <w:rPr>
          <w:lang w:val="en-GB"/>
        </w:rPr>
        <w:t>President</w:t>
      </w:r>
    </w:p>
    <w:p w:rsidRPr="002E4678" w:rsidR="00C9659B" w:rsidP="00C9659B" w:rsidRDefault="00C9659B">
      <w:pPr>
        <w:rPr>
          <w:lang w:val="de-DE"/>
        </w:rPr>
      </w:pPr>
    </w:p>
    <w:p w:rsidRPr="002E4678" w:rsidR="00C9659B" w:rsidP="002E4678" w:rsidRDefault="00C9659B">
      <w:pPr>
        <w:pStyle w:val="JuSigned"/>
        <w:rPr>
          <w:lang w:val="de-DE"/>
        </w:rPr>
      </w:pPr>
      <w:r w:rsidRPr="002E4678">
        <w:rPr>
          <w:lang w:val="de-DE"/>
        </w:rPr>
        <w:t xml:space="preserve">Marc-André </w:t>
      </w:r>
      <w:r w:rsidRPr="002E4678">
        <w:rPr>
          <w:rStyle w:val="JuNames"/>
        </w:rPr>
        <w:t>EISSEN</w:t>
      </w:r>
    </w:p>
    <w:p w:rsidRPr="002E4678" w:rsidR="00C9659B" w:rsidP="002E4678" w:rsidRDefault="00C9659B">
      <w:pPr>
        <w:pStyle w:val="JuSigned"/>
        <w:rPr>
          <w:lang w:val="de-DE"/>
        </w:rPr>
      </w:pPr>
      <w:r w:rsidRPr="002E4678">
        <w:rPr>
          <w:lang w:val="en-GB"/>
        </w:rPr>
        <w:t>Registrar</w:t>
      </w:r>
    </w:p>
    <w:p w:rsidRPr="002E4678" w:rsidR="00C9659B" w:rsidP="00C9659B" w:rsidRDefault="00C9659B">
      <w:pPr>
        <w:rPr>
          <w:lang w:val="de-DE"/>
        </w:rPr>
      </w:pP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The separate opinions of the following Judges are annexed to the</w:t>
      </w:r>
      <w:r w:rsidR="002E4678">
        <w:rPr>
          <w:lang w:val="en-GB"/>
        </w:rPr>
        <w:t xml:space="preserve"> </w:t>
      </w:r>
      <w:r w:rsidRPr="00C9659B">
        <w:rPr>
          <w:lang w:val="en-GB"/>
        </w:rPr>
        <w:t>present judgment in accordance with Article 51 para. 2 (art. 51-2) of the</w:t>
      </w:r>
      <w:r w:rsidR="002E4678">
        <w:rPr>
          <w:lang w:val="en-GB"/>
        </w:rPr>
        <w:t xml:space="preserve"> </w:t>
      </w:r>
      <w:r w:rsidRPr="00C9659B">
        <w:rPr>
          <w:lang w:val="en-GB"/>
        </w:rPr>
        <w:t>Convention and Rule 50 para. 2 of the Rules of Court.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Verdross;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Zekia;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Cremona;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O</w:t>
      </w:r>
      <w:r w:rsidR="00547818">
        <w:rPr>
          <w:lang w:val="en-GB"/>
        </w:rPr>
        <w:t>'</w:t>
      </w:r>
      <w:r w:rsidRPr="00C9659B">
        <w:rPr>
          <w:lang w:val="en-GB"/>
        </w:rPr>
        <w:t>Donoghue and Mrs. Pedersen;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Vilhjálmsson;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Mrs. Bindschedler-Robert;</w:t>
      </w:r>
    </w:p>
    <w:p w:rsidRPr="00C9659B" w:rsidR="00C9659B" w:rsidP="002E4678" w:rsidRDefault="00C9659B">
      <w:pPr>
        <w:pStyle w:val="JuParaLast"/>
        <w:rPr>
          <w:lang w:val="en-GB"/>
        </w:rPr>
      </w:pPr>
      <w:r w:rsidRPr="00C9659B">
        <w:rPr>
          <w:lang w:val="en-GB"/>
        </w:rPr>
        <w:t>Mr. Evrigenis.</w:t>
      </w:r>
    </w:p>
    <w:p w:rsidRPr="00C9659B" w:rsidR="00C9659B" w:rsidP="00C9659B" w:rsidRDefault="00C9659B">
      <w:pPr>
        <w:rPr>
          <w:lang w:val="en-GB"/>
        </w:rPr>
      </w:pPr>
    </w:p>
    <w:p w:rsidRPr="00C9659B" w:rsidR="00C9659B" w:rsidP="005F075D" w:rsidRDefault="00C9659B">
      <w:pPr>
        <w:pStyle w:val="JuInitialled"/>
        <w:rPr>
          <w:lang w:val="en-GB"/>
        </w:rPr>
      </w:pPr>
      <w:r w:rsidRPr="00C9659B">
        <w:rPr>
          <w:lang w:val="en-GB"/>
        </w:rPr>
        <w:t>H.M.</w:t>
      </w:r>
    </w:p>
    <w:p w:rsidRPr="00C9659B" w:rsidR="00C9659B" w:rsidP="005F075D" w:rsidRDefault="00C9659B">
      <w:pPr>
        <w:pStyle w:val="JuInitialled"/>
        <w:rPr>
          <w:lang w:val="en-GB"/>
        </w:rPr>
      </w:pPr>
      <w:r w:rsidRPr="00C9659B">
        <w:rPr>
          <w:lang w:val="en-GB"/>
        </w:rPr>
        <w:t>M.-A.E.</w:t>
      </w:r>
    </w:p>
    <w:p w:rsidR="00CD1FC8" w:rsidP="00C9659B" w:rsidRDefault="00CD1FC8">
      <w:pPr>
        <w:rPr>
          <w:lang w:val="en-GB"/>
        </w:rPr>
        <w:sectPr w:rsidR="00CD1FC8" w:rsidSect="00A91865">
          <w:headerReference w:type="even" r:id="rId13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pgNumType w:start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CD1FC8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SEPARATE OPINION OF JUDGE VERDROSS</w:t>
      </w:r>
    </w:p>
    <w:p w:rsidRPr="00C9659B" w:rsidR="00C9659B" w:rsidP="00060164" w:rsidRDefault="00C9659B">
      <w:pPr>
        <w:pStyle w:val="OpiTranslation"/>
        <w:rPr>
          <w:lang w:val="en-GB"/>
        </w:rPr>
      </w:pPr>
      <w:r w:rsidRPr="00C9659B">
        <w:rPr>
          <w:lang w:val="en-GB"/>
        </w:rPr>
        <w:t>(Translation)</w:t>
      </w:r>
    </w:p>
    <w:p w:rsidRPr="00C9659B" w:rsidR="00C9659B" w:rsidP="00060164" w:rsidRDefault="00C9659B">
      <w:pPr>
        <w:pStyle w:val="OpiPara"/>
        <w:rPr>
          <w:lang w:val="en-GB"/>
        </w:rPr>
      </w:pPr>
      <w:r w:rsidRPr="00C9659B">
        <w:rPr>
          <w:lang w:val="en-GB"/>
        </w:rPr>
        <w:t>I have voted for the operative provisions of the judgment as they are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in line with the Court</w:t>
      </w:r>
      <w:r w:rsidR="00547818">
        <w:rPr>
          <w:lang w:val="en-GB"/>
        </w:rPr>
        <w:t>'</w:t>
      </w:r>
      <w:r w:rsidRPr="00C9659B">
        <w:rPr>
          <w:lang w:val="en-GB"/>
        </w:rPr>
        <w:t>s established case-law.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 I cannot, to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my great regret, accept the proposition underlying the judgment,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namely, that Article 5 (art. 5) of the Convention is violated by any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detention imposed by a competent military authority whose decision is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not subject to a judicial remedy having a suspensive effect.</w:t>
      </w:r>
    </w:p>
    <w:p w:rsidRPr="00C9659B" w:rsidR="00C9659B" w:rsidP="00060164" w:rsidRDefault="00C9659B">
      <w:pPr>
        <w:pStyle w:val="OpiPara"/>
        <w:rPr>
          <w:lang w:val="en-GB"/>
        </w:rPr>
      </w:pPr>
      <w:r w:rsidRPr="00C9659B">
        <w:rPr>
          <w:lang w:val="en-GB"/>
        </w:rPr>
        <w:t>Here are my reasons.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one compares disciplinary detention in a cell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in the barracks with incarceration of a civilian or a serviceman in a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prison (paragraph 1 (a) of Article 5) (art. 5-1-a), one is bound to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see that there is a fundamental difference between the two.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second case, the convicted person is completely cut off from his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ordinary environment and occupation since he is removed from his home.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On the other hand, the soldier detained for disciplinary reasons stays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in the barracks and may, from one moment to the next, be ordered to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carry out one of his military duties; he thus remains, even whilst so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detained, potentially within the confines of military service.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seems to me from this that such detention does not in principle amount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to a deprivation of liberty within the meaning of Article 5 para. 1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(art. 5-1).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does not mean that all disciplinary detention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imposed by the competent military authority escapes the Court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supervision.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may contravene the Convention if it violates Article 3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(art. 3) or if its duration, or its severity, exceeds the norm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generally admitted by the member States of the Council of Europe in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the matter of disciplinary sanctions; I take the view that, in the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final analysis, the nature of a punishment depends on this yardstick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which can, of course, vary with the requirements of international</w:t>
      </w:r>
      <w:r w:rsidR="00060164">
        <w:rPr>
          <w:lang w:val="en-GB"/>
        </w:rPr>
        <w:t xml:space="preserve"> </w:t>
      </w:r>
      <w:r w:rsidRPr="00C9659B">
        <w:rPr>
          <w:lang w:val="en-GB"/>
        </w:rPr>
        <w:t>military life.</w:t>
      </w:r>
    </w:p>
    <w:p w:rsidR="00D96C9C" w:rsidP="00C9659B" w:rsidRDefault="00D96C9C">
      <w:pPr>
        <w:rPr>
          <w:lang w:val="en-GB"/>
        </w:rPr>
        <w:sectPr w:rsidR="00D96C9C" w:rsidSect="00CD1FC8">
          <w:headerReference w:type="even" r:id="rId14"/>
          <w:headerReference w:type="default" r:id="rId15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D96C9C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SEPARATE OPINION OF JUDGE ZEKIA</w:t>
      </w:r>
    </w:p>
    <w:p w:rsidRPr="00C9659B" w:rsidR="00C9659B" w:rsidP="005633FB" w:rsidRDefault="00C9659B">
      <w:pPr>
        <w:pStyle w:val="OpiPara"/>
        <w:rPr>
          <w:lang w:val="en-GB"/>
        </w:rPr>
      </w:pPr>
      <w:r w:rsidRPr="00C9659B">
        <w:rPr>
          <w:lang w:val="en-GB"/>
        </w:rPr>
        <w:t>I have respectfully subscribed to the main part of the judgment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dealing with views and conclusions reached and criteria formulated for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demarcation of the line where deprivation of liberty in the case of a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conscript or an army serviceman occurs or does not occur within the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ambit of Article 5 para. 1 (art. 5-1)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Admittedly a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certain amount of restriction on the right to liberty of a conscript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or soldier might be imposed without infringement of Article 5 (art. 5)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whereas such restriction cannot lawfully be imposed in the case of a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civilian.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Full reasons having been given in the judgment I need not</w:t>
      </w:r>
      <w:r w:rsidR="005633FB">
        <w:rPr>
          <w:lang w:val="en-GB"/>
        </w:rPr>
        <w:t xml:space="preserve"> </w:t>
      </w:r>
      <w:r w:rsidRPr="00C9659B">
        <w:rPr>
          <w:lang w:val="en-GB"/>
        </w:rPr>
        <w:t>repeat them.</w:t>
      </w:r>
    </w:p>
    <w:p w:rsidRPr="00C9659B" w:rsidR="00C9659B" w:rsidP="00571993" w:rsidRDefault="00C9659B">
      <w:pPr>
        <w:pStyle w:val="OpiPara"/>
        <w:rPr>
          <w:lang w:val="en-GB"/>
        </w:rPr>
      </w:pPr>
      <w:r w:rsidRPr="00C9659B">
        <w:rPr>
          <w:lang w:val="en-GB"/>
        </w:rPr>
        <w:t>I felt, however, unable to associate myself with the line of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interpretation taken in determining the scope of application to the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present case of certain Articles of the Convention, namely,</w:t>
      </w:r>
      <w:r w:rsidR="00571993">
        <w:rPr>
          <w:lang w:val="en-GB"/>
        </w:rPr>
        <w:t xml:space="preserve"> </w:t>
      </w:r>
      <w:r w:rsidRPr="00571993">
        <w:rPr>
          <w:lang w:val="en-GB"/>
        </w:rPr>
        <w:t xml:space="preserve">Articles 5 para. </w:t>
      </w:r>
      <w:r w:rsidRPr="00EF111B">
        <w:rPr>
          <w:lang w:val="es-ES_tradnl"/>
        </w:rPr>
        <w:t xml:space="preserve">1 (a), 6 para. 1, 6 para. </w:t>
      </w:r>
      <w:r w:rsidRPr="00C9659B">
        <w:rPr>
          <w:lang w:val="en-GB"/>
        </w:rPr>
        <w:t>3 (c) and (d) (art. 5-1-a, art. 6-1,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art. 6-3-c, art. 6-3-d).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my view, once, in the light of the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criteria enunciated by this Court, a conscript or soldier is charged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with an offence which entails deprivation of his liberty such as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committal to a disciplinary unit, and proceedings are directed to that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end, such conscript or soldier is fully entitled to avail himself of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the provisions of the Articles under consideration.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For all intents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and purposes the proceedings levelled against him are criminal in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character and as far as court proceedings are concerned there need not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be any difference between him and a civilian.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am not suggesting that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such proceedings should be referred to civil courts.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the contrary,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I consider it very appropriate that military courts composed of one or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more judges, assisted by assessors or lawyers if needed, might take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cognisance of cases where army servicemen are to be tried.</w:t>
      </w:r>
    </w:p>
    <w:p w:rsidRPr="00C9659B" w:rsidR="00C9659B" w:rsidP="00571993" w:rsidRDefault="00C9659B">
      <w:pPr>
        <w:pStyle w:val="OpiPara"/>
        <w:rPr>
          <w:lang w:val="en-GB"/>
        </w:rPr>
      </w:pPr>
      <w:r w:rsidRPr="00C9659B">
        <w:rPr>
          <w:lang w:val="en-GB"/>
        </w:rPr>
        <w:t xml:space="preserve">Mr. de Wit, Mr. Dona and Mr. </w:t>
      </w:r>
      <w:r w:rsidRPr="00571993">
        <w:rPr>
          <w:lang w:val="de-DE"/>
        </w:rPr>
        <w:t>Schul</w:t>
      </w:r>
      <w:r w:rsidRPr="00C9659B">
        <w:rPr>
          <w:lang w:val="en-GB"/>
        </w:rPr>
        <w:t xml:space="preserve"> were all of them serving as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privates in the Netherlands 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first was charged with driving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 jeep in an irresponsible manner over uneven ground at a high speed.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His company commander committed him to a disciplinary unit for three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months.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 complained to the complaints officer who heard the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applicant and one out of three witnesses whom he wanted to be heard.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He had the assistance of a lawyer who could assist him only on legal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points.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He lodged an appeal with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which,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after hearing the appellant and his legal adviser and obtaining the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opinion of the State Advocate, reduced the punishment to twelve days</w:t>
      </w:r>
      <w:r w:rsidR="00547818">
        <w:rPr>
          <w:lang w:val="en-GB"/>
        </w:rPr>
        <w:t>'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>aggravated arrest to be executed thereafter.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date of his original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 xml:space="preserve">sentence was </w:t>
      </w:r>
      <w:smartTag w:uri="urn:schemas-microsoft-com:office:smarttags" w:element="date">
        <w:smartTagPr>
          <w:attr w:name="Month" w:val="2"/>
          <w:attr w:name="Day" w:val="22"/>
          <w:attr w:name="Year" w:val="1971"/>
        </w:smartTagPr>
        <w:r w:rsidRPr="00C9659B">
          <w:rPr>
            <w:lang w:val="en-GB"/>
          </w:rPr>
          <w:t>22 February 1971</w:t>
        </w:r>
      </w:smartTag>
      <w:r w:rsidRPr="00C9659B">
        <w:rPr>
          <w:lang w:val="en-GB"/>
        </w:rPr>
        <w:t xml:space="preserve"> and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gave its</w:t>
      </w:r>
      <w:r w:rsidR="00571993">
        <w:rPr>
          <w:lang w:val="en-GB"/>
        </w:rPr>
        <w:t xml:space="preserve"> </w:t>
      </w:r>
      <w:r w:rsidRPr="00C9659B">
        <w:rPr>
          <w:lang w:val="en-GB"/>
        </w:rPr>
        <w:t xml:space="preserve">decision on </w:t>
      </w:r>
      <w:smartTag w:uri="urn:schemas-microsoft-com:office:smarttags" w:element="date">
        <w:smartTagPr>
          <w:attr w:name="Month" w:val="4"/>
          <w:attr w:name="Day" w:val="28"/>
          <w:attr w:name="Year" w:val="1971"/>
        </w:smartTagPr>
        <w:r w:rsidRPr="00C9659B">
          <w:rPr>
            <w:lang w:val="en-GB"/>
          </w:rPr>
          <w:t>28 April 1971</w:t>
        </w:r>
      </w:smartTag>
      <w:r w:rsidRPr="00C9659B">
        <w:rPr>
          <w:lang w:val="en-GB"/>
        </w:rPr>
        <w:t>.</w:t>
      </w:r>
    </w:p>
    <w:p w:rsidRPr="00C9659B" w:rsidR="00C9659B" w:rsidP="00576F80" w:rsidRDefault="00C9659B">
      <w:pPr>
        <w:pStyle w:val="OpiPara"/>
        <w:rPr>
          <w:lang w:val="en-GB"/>
        </w:rPr>
      </w:pP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Month" w:val="10"/>
          <w:attr w:name="Day" w:val="8"/>
          <w:attr w:name="Year" w:val="1971"/>
        </w:smartTagPr>
        <w:r w:rsidRPr="00C9659B">
          <w:rPr>
            <w:lang w:val="en-GB"/>
          </w:rPr>
          <w:t>8 October 1971</w:t>
        </w:r>
      </w:smartTag>
      <w:r w:rsidRPr="00C9659B">
        <w:rPr>
          <w:lang w:val="en-GB"/>
        </w:rPr>
        <w:t xml:space="preserve"> Mr. Dona and Mr. Schul, as editors of a journal</w:t>
      </w:r>
      <w:r w:rsidR="00C823D0">
        <w:rPr>
          <w:lang w:val="en-GB"/>
        </w:rPr>
        <w:t xml:space="preserve"> </w:t>
      </w:r>
      <w:r w:rsidRPr="00C9659B">
        <w:rPr>
          <w:lang w:val="en-GB"/>
        </w:rPr>
        <w:t>called "Alarm", were sentenced by their superior commanding officer to</w:t>
      </w:r>
      <w:r w:rsidR="00C823D0">
        <w:rPr>
          <w:lang w:val="en-GB"/>
        </w:rPr>
        <w:t xml:space="preserve"> </w:t>
      </w:r>
      <w:r w:rsidRPr="00C9659B">
        <w:rPr>
          <w:lang w:val="en-GB"/>
        </w:rPr>
        <w:t>committal to a disciplinary unit for a period of three and four months</w:t>
      </w:r>
      <w:r w:rsidR="00C823D0">
        <w:rPr>
          <w:lang w:val="en-GB"/>
        </w:rPr>
        <w:t xml:space="preserve"> </w:t>
      </w:r>
      <w:r w:rsidRPr="00C9659B">
        <w:rPr>
          <w:lang w:val="en-GB"/>
        </w:rPr>
        <w:t>respectively, for publications undermining military authority in the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Both complained to the complaints officer who confirmed the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sentence.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Then they appealed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.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 xml:space="preserve">On </w:t>
      </w:r>
      <w:smartTag w:uri="urn:schemas-microsoft-com:office:smarttags" w:element="date">
        <w:smartTagPr>
          <w:attr w:name="Month" w:val="11"/>
          <w:attr w:name="Day" w:val="17"/>
          <w:attr w:name="Year" w:val="1971"/>
        </w:smartTagPr>
        <w:r w:rsidRPr="00C9659B">
          <w:rPr>
            <w:lang w:val="en-GB"/>
          </w:rPr>
          <w:t>17 November 1971</w:t>
        </w:r>
      </w:smartTag>
      <w:r w:rsidRPr="00C9659B">
        <w:rPr>
          <w:lang w:val="en-GB"/>
        </w:rPr>
        <w:t xml:space="preserve"> their case was heard.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Both were assisted on the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legal aspects of the case by a lawyer.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Sentences were confirmed.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Mr. Schul</w:t>
      </w:r>
      <w:r w:rsidR="00547818">
        <w:rPr>
          <w:lang w:val="en-GB"/>
        </w:rPr>
        <w:t>'</w:t>
      </w:r>
      <w:r w:rsidRPr="00C9659B">
        <w:rPr>
          <w:lang w:val="en-GB"/>
        </w:rPr>
        <w:t>s sentence was reduced to three months.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Both Mr. Dona and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 xml:space="preserve">Mr. Schul, pending their appeal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,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were placed under aggravated arrest from 8 to 19 October and remained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>under interim arrest as from the latter date to 27 October.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They were</w:t>
      </w:r>
      <w:r w:rsidR="00576F80">
        <w:rPr>
          <w:lang w:val="en-GB"/>
        </w:rPr>
        <w:t xml:space="preserve"> </w:t>
      </w:r>
      <w:r w:rsidRPr="00C9659B">
        <w:rPr>
          <w:lang w:val="en-GB"/>
        </w:rPr>
        <w:t xml:space="preserve">then released until their case came up for hearing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</w:t>
          </w:r>
          <w:r w:rsidR="00576F80">
            <w:rPr>
              <w:lang w:val="en-GB"/>
            </w:rPr>
            <w:t xml:space="preserve"> </w:t>
          </w:r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>.</w:t>
      </w:r>
    </w:p>
    <w:p w:rsidRPr="00C9659B" w:rsidR="00C9659B" w:rsidP="00FD5655" w:rsidRDefault="00C9659B">
      <w:pPr>
        <w:pStyle w:val="OpiPara"/>
        <w:rPr>
          <w:lang w:val="en-GB"/>
        </w:rPr>
      </w:pPr>
      <w:r w:rsidRPr="00C9659B">
        <w:rPr>
          <w:lang w:val="en-GB"/>
        </w:rPr>
        <w:t>It is evident from the statement of facts made in the judgment and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from the short reference I have given to certain facts that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superior commanding officer assumed the status of a judge who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constituted a court of first instance and after hearing the case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convicted the applicants and sentenced them for committal to a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disciplinary unit.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Likewise, the complaints officer assumed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status of a revisional court in dealing with complaints made by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persons convicted and sentenced by a lower court, here by the superior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commanding officer.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decision of the complaints officer is also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 xml:space="preserve">subject to appeal to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which is empowered to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confirm or reverse conviction and sentence or to alter them.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</w:t>
      </w:r>
      <w:r w:rsidR="00FD5655">
        <w:rPr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exercises an appellate jurisdiction over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decisions of the commanding and complaints officers.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conviction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and sentence do not emanate from this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sentence for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committal to a disciplinary unit originated in the decision of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superior commanding officer who is neither a judge nor entitled to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constitute a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proceedings before him are conducted partly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in a quasi-judicial manner and not in full compliance with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Articles 6 para. 1 and 6 para. 3 (c) and (d) (art. 6-1, art. 6-3-c,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art. 6-3-d)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same considerations more or less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apply to the status of the complaints officer.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</w:t>
          </w:r>
          <w:r w:rsidR="00FD5655">
            <w:rPr>
              <w:lang w:val="en-GB"/>
            </w:rPr>
            <w:t xml:space="preserve"> </w:t>
          </w:r>
          <w:r w:rsidRPr="00C9659B">
            <w:rPr>
              <w:lang w:val="en-GB"/>
            </w:rPr>
            <w:t>Court</w:t>
          </w:r>
        </w:smartTag>
      </w:smartTag>
      <w:r w:rsidRPr="00C9659B">
        <w:rPr>
          <w:lang w:val="en-GB"/>
        </w:rPr>
        <w:t xml:space="preserve"> is correctly denominated as a court although the proceedings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before the court are conducted in camera in contravention of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Article 6 para. 1 (art. 6-1).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court is not supposed to take the place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of a trial court but rather to correct decisions already taken and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convictions and sentences already passed.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Therefore I am of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opinion that the requirements of Article 5 para. 1 (a) (art. 5-1-a) have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not been met.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a great advantage to persons facing charges to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have a hearing, first before a trial court which affords equality of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arms and observes the rules of fair trial.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case of conviction and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receiving sentence, again it is a further advantage for a convicted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man to have the chance to assert his innocence before a higher court.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Usually a court of appeal considers itself as bound by the findings of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fact of the lower court unless there is strong reason to upset such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findings.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significance in the administration of justice of a trial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court of first instance cannot be regarded as over-emphasised.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On the other hand if I am right in my way of thinking that, once a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soldier is sought to be deprived of his right to liberty to the extent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inadmissible and impermissible with regard to his status as a soldier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or conscript, he is entitled to be treated as a civilian, then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detention of the applicants either in the form of aggravated arrest or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interim arrest before their cases were heard by the Supreme Military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Court amounted to a detention before a conviction by a competent court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had been passed.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the detention of the applicants for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 xml:space="preserve">period indicated above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heard the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case was made on the strength of a conviction and sentence passed by a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superior commanding officer who was not a competent court and such</w:t>
      </w:r>
      <w:r w:rsidR="00FD5655">
        <w:rPr>
          <w:lang w:val="en-GB"/>
        </w:rPr>
        <w:t xml:space="preserve"> </w:t>
      </w:r>
      <w:r w:rsidRPr="00C9659B">
        <w:rPr>
          <w:lang w:val="en-GB"/>
        </w:rPr>
        <w:t>detention was not linked with the exigencies of service.</w:t>
      </w:r>
    </w:p>
    <w:p w:rsidRPr="00C9659B" w:rsidR="00C9659B" w:rsidP="00354743" w:rsidRDefault="00C9659B">
      <w:pPr>
        <w:pStyle w:val="OpiPara"/>
        <w:rPr>
          <w:lang w:val="en-GB"/>
        </w:rPr>
      </w:pPr>
      <w:r w:rsidRPr="00C9659B">
        <w:rPr>
          <w:lang w:val="en-GB"/>
        </w:rPr>
        <w:t>I have little to say in respect of infractions of Articles 6 para. 1 and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6 para. 3 (c) and (d) (art. 6-1, art. 6-3-c, art. 6-3-d).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Violation of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Article 6 para. 1 (art. 6-1) is found by the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have nothing to</w:t>
      </w:r>
      <w:r w:rsidR="00354743">
        <w:rPr>
          <w:lang w:val="en-GB"/>
        </w:rPr>
        <w:t xml:space="preserve"> add.</w:t>
      </w:r>
      <w:r w:rsidR="00B97505">
        <w:rPr>
          <w:lang w:val="en-GB"/>
        </w:rPr>
        <w:t xml:space="preserve"> </w:t>
      </w:r>
      <w:r w:rsidR="00354743">
        <w:rPr>
          <w:lang w:val="en-GB"/>
        </w:rPr>
        <w:t xml:space="preserve">Coming to Article 6 </w:t>
      </w:r>
      <w:r w:rsidRPr="00C9659B">
        <w:rPr>
          <w:lang w:val="en-GB"/>
        </w:rPr>
        <w:t>para. 3 (c) (art. 6-3-c), it appears from the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record that the applicants were assisted only on the legal aspects of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their case and very probably because they had recourse to the Articles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This, to my mind, does not satisfy the provisions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of the aforesaid sub-paragraph.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As to Article 6 para. 3 (d) (art. 6-3-d),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it appears again that the applicants could not obtain the attendance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and examination of some witnesses they wanted to call for their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defence.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omission or refusal to call such witnesses for the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defence does not appear to be based either on the irrelevancy of their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evidence or on some other good reason.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applicants were not fully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afforded the chance to examine witnesses against them either directly</w:t>
      </w:r>
      <w:r w:rsidR="00354743">
        <w:rPr>
          <w:lang w:val="en-GB"/>
        </w:rPr>
        <w:t xml:space="preserve"> or through their counsel or </w:t>
      </w:r>
      <w:r w:rsidRPr="00C9659B">
        <w:rPr>
          <w:lang w:val="en-GB"/>
        </w:rPr>
        <w:t>through the court as envisaged in</w:t>
      </w:r>
      <w:r w:rsidR="00354743">
        <w:rPr>
          <w:lang w:val="en-GB"/>
        </w:rPr>
        <w:t xml:space="preserve"> </w:t>
      </w:r>
      <w:r w:rsidRPr="00C9659B">
        <w:rPr>
          <w:lang w:val="en-GB"/>
        </w:rPr>
        <w:t>sub-paragraph 3 (d) of Article 6 (art. 6-3-d) of the Convention.</w:t>
      </w:r>
    </w:p>
    <w:p w:rsidR="00384453" w:rsidP="00C9659B" w:rsidRDefault="00384453">
      <w:pPr>
        <w:rPr>
          <w:lang w:val="en-GB"/>
        </w:rPr>
        <w:sectPr w:rsidR="00384453" w:rsidSect="00CD1FC8">
          <w:headerReference w:type="even" r:id="rId16"/>
          <w:headerReference w:type="default" r:id="rId17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384453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 xml:space="preserve">SEPARATE OPINION OF JUDGE </w:t>
      </w:r>
      <w:smartTag w:uri="urn:schemas-microsoft-com:office:smarttags" w:element="City">
        <w:smartTag w:uri="urn:schemas-microsoft-com:office:smarttags" w:element="place">
          <w:r w:rsidR="00C9659B" w:rsidRPr="00C9659B">
            <w:rPr>
              <w:lang w:val="en-GB"/>
            </w:rPr>
            <w:t>CREMONA</w:t>
          </w:r>
        </w:smartTag>
      </w:smartTag>
    </w:p>
    <w:p w:rsidRPr="00C9659B" w:rsidR="00C9659B" w:rsidP="007D3978" w:rsidRDefault="00C9659B">
      <w:pPr>
        <w:pStyle w:val="OpiPara"/>
        <w:rPr>
          <w:lang w:val="en-GB"/>
        </w:rPr>
      </w:pPr>
      <w:r w:rsidRPr="00C9659B">
        <w:rPr>
          <w:lang w:val="en-GB"/>
        </w:rPr>
        <w:t>I have agreed with the majority of my brother judges in the finding of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the violations of the Convention indicated in the judgment.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But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having come to the conclusion, along with them, that certain punitive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measures complained of in this case (strict arrest and committal to a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disciplinary unit) were in fact deprivations of personal liberty also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in the context of the special characteristics and exigencies of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military life, I feel that certain other points become pertinent, and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on these points, which I am briefly setting out hereunder, I find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myself, with respect, in disagreement with the conclusions reached by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the majority of my colleagues.</w:t>
      </w:r>
    </w:p>
    <w:p w:rsidRPr="00C9659B" w:rsidR="00C9659B" w:rsidP="007D3978" w:rsidRDefault="00C9659B">
      <w:pPr>
        <w:pStyle w:val="OpiPara"/>
        <w:rPr>
          <w:lang w:val="en-GB"/>
        </w:rPr>
      </w:pPr>
      <w:r w:rsidRPr="00C9659B">
        <w:rPr>
          <w:lang w:val="en-GB"/>
        </w:rPr>
        <w:t>In the first place, having already excluded certain punitive measures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(also described as arrests) from the purview of deprivation of liberty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for the purposes of Article 5 para. 1 (art. 5-1) of the Convention solely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on the accepted ground that "when interpreting and applying the rules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of the Convention in the present case, the Court must bear in mind the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particular characteristics of military life and its effects on the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situation of individual members of the armed forces" (paragraph 54 of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the judgment), then, in proceeding to identify as possible charges of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a criminal nature (for the purposes of Article 6 para. 1 of the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Convention) (art. 6-1) certain "disciplinary charges" which involve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liability to punishments entailing unquestionable deprivation of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liberty, I am unable to distinguish further, as the majority of my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colleagues do (paragraph 82), particularly on the basis of the</w:t>
      </w:r>
      <w:r w:rsidR="007D3978">
        <w:rPr>
          <w:lang w:val="en-GB"/>
        </w:rPr>
        <w:t xml:space="preserve"> </w:t>
      </w:r>
      <w:r w:rsidRPr="00C9659B">
        <w:rPr>
          <w:lang w:val="en-GB"/>
        </w:rPr>
        <w:t>relative duration of such deprivation of liberty.</w:t>
      </w:r>
    </w:p>
    <w:p w:rsidRPr="00C9659B" w:rsidR="00C9659B" w:rsidP="002E0F78" w:rsidRDefault="00C9659B">
      <w:pPr>
        <w:pStyle w:val="OpiPara"/>
        <w:rPr>
          <w:lang w:val="en-GB"/>
        </w:rPr>
      </w:pPr>
      <w:r w:rsidRPr="00C9659B">
        <w:rPr>
          <w:lang w:val="en-GB"/>
        </w:rPr>
        <w:t>Thus I find that also in the case of Mr. Engel (and not only in that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 xml:space="preserve">of Mr. de Wit, Mr. Dona and Mr. </w:t>
      </w:r>
      <w:r w:rsidRPr="002E0F78">
        <w:rPr>
          <w:lang w:val="de-DE"/>
        </w:rPr>
        <w:t>Schul</w:t>
      </w:r>
      <w:r w:rsidRPr="00C9659B">
        <w:rPr>
          <w:lang w:val="en-GB"/>
        </w:rPr>
        <w:t>, as stated in paragraph 88 of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the judgment) the position was one of the determination of a criminal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charge against him, and since the hearing in his case too, as in that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of the others, took place in camera, there is also in respect of him a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violation of Article 6 para. 1 (art. 6-1), irrespective of the short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duration of the strict arrest to which he was liable.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question of</w:t>
      </w:r>
      <w:r w:rsidR="002E0F78">
        <w:rPr>
          <w:lang w:val="en-GB"/>
        </w:rPr>
        <w:t xml:space="preserve"> </w:t>
      </w:r>
      <w:r w:rsidRPr="00C9659B">
        <w:rPr>
          <w:lang w:val="en-GB"/>
        </w:rPr>
        <w:t>the assessment of the risk to which he was in practice exposed on</w:t>
      </w:r>
      <w:r w:rsidR="002E0F78">
        <w:rPr>
          <w:lang w:val="en-GB"/>
        </w:rPr>
        <w:t xml:space="preserve"> </w:t>
      </w:r>
      <w:smartTag w:uri="urn:schemas-microsoft-com:office:smarttags" w:element="date">
        <w:smartTagPr>
          <w:attr w:name="Month" w:val="4"/>
          <w:attr w:name="Day" w:val="7"/>
          <w:attr w:name="Year" w:val="1971"/>
        </w:smartTagPr>
        <w:r w:rsidRPr="00C9659B">
          <w:rPr>
            <w:lang w:val="en-GB"/>
          </w:rPr>
          <w:t>7 April 1971</w:t>
        </w:r>
      </w:smartTag>
      <w:r w:rsidRPr="00C9659B">
        <w:rPr>
          <w:lang w:val="en-GB"/>
        </w:rPr>
        <w:t xml:space="preserve"> cannot in my view alter the existing legal situation.</w:t>
      </w:r>
    </w:p>
    <w:p w:rsidRPr="00C9659B" w:rsidR="00C9659B" w:rsidP="00C428F8" w:rsidRDefault="00C9659B">
      <w:pPr>
        <w:pStyle w:val="OpiPara"/>
        <w:rPr>
          <w:lang w:val="en-GB"/>
        </w:rPr>
      </w:pPr>
      <w:r w:rsidRPr="00C9659B">
        <w:rPr>
          <w:lang w:val="en-GB"/>
        </w:rPr>
        <w:t>In paragraph 63 it is accepted in the judgment that the provisional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arrest inflicted on Mr. Engel in the form of strict arrest did have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the character of deprivation of liberty and this, as therein stated,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despite its short duration.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While appreciating that what I am about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to say is not quite the same thing though the basis is essentially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common, I feel that when considering the true nature of a criminal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charge, liability to a punishment entailing unquestionable deprivation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of liberty should also be viewed irrespective of its duration.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In such a case the nature of the punishment itself in fact overrides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its duration.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An established deprivation of personal liberty cannot,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without injury to the spirit of the Convention, be considered as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obliterated by the shortness of its duration, also in the process of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determining, for the purposes of Article 6 para. 1 (art. 6-1) of the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Convention, the true nature of a criminal charge.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With particular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reference to what is stated in the last sub-paragraph of paragraph 82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of the judgment, it is my belief that the detriment involved in a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deprivation of personal liberty, once established as such, cannot (as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is done there) properly be qualified by the quantitative concept "not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appreciable" nor indeed judged by reference to time, except only for</w:t>
      </w:r>
      <w:r w:rsidR="00C428F8">
        <w:rPr>
          <w:lang w:val="en-GB"/>
        </w:rPr>
        <w:t xml:space="preserve"> </w:t>
      </w:r>
      <w:r w:rsidRPr="00C9659B">
        <w:rPr>
          <w:lang w:val="en-GB"/>
        </w:rPr>
        <w:t>the purposes of the relative gravity.</w:t>
      </w:r>
    </w:p>
    <w:p w:rsidRPr="00C9659B" w:rsidR="00C9659B" w:rsidP="003C66A5" w:rsidRDefault="00C9659B">
      <w:pPr>
        <w:pStyle w:val="OpiPara"/>
        <w:rPr>
          <w:lang w:val="en-GB"/>
        </w:rPr>
      </w:pPr>
      <w:r w:rsidRPr="00C9659B">
        <w:rPr>
          <w:lang w:val="en-GB"/>
        </w:rPr>
        <w:t>Another point concerns Article 6 para. 3 (c) (art. 6-3-c) of the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Convention, which, among certain minimum rights guaranteed to a person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charged with a criminal offence, includes the right "to defend himself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in person or through legal assistance of his own choosing or, if he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has not sufficient means to pay for legal assistance, to be given it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free when the interests of justice so require".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do not propose to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controvert the fact that this right as a whole and as formulated in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this provision is not in every respect an absolute right.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But then I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do believe that this important right of the accused cannot be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subjected to the limitation that the legal assistance (in this case a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fellow-conscript with legal qualifications chosen by the applicants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themselves) be confined exclusively to any points of law arising in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the case.</w:t>
      </w:r>
    </w:p>
    <w:p w:rsidRPr="00C9659B" w:rsidR="00C9659B" w:rsidP="003C66A5" w:rsidRDefault="00C9659B">
      <w:pPr>
        <w:pStyle w:val="OpiPara"/>
        <w:rPr>
          <w:lang w:val="en-GB"/>
        </w:rPr>
      </w:pPr>
      <w:r w:rsidRPr="00C9659B">
        <w:rPr>
          <w:lang w:val="en-GB"/>
        </w:rPr>
        <w:t>It will be recalled in this connection that at the time of the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measures complained of, the Supreme Military Court in practice granted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legal assistance in certain cases where it was expected that the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person concerned would not be able himself to cope with the special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legal problems raised in his appeal and such legal assistance was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confined to the legal aspects of the case.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limitation is in fact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the subject of complaint here and I find that its application in the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case of the applicants mentioned in paragraph 91 of the judgment is in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violation of Article 6 para. 3 (c) (art. 6-3-c) of the Convention.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The legal assistance mentioned in this provision refers to the case as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a whole, that is to say, in all its aspects, both legal and factual.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Indeed it is only too clear that every case is made up of both law and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fact, that these are both important for the defence (which is what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this provision is intended to protect) and that at times it may also</w:t>
      </w:r>
      <w:r w:rsidR="003C66A5">
        <w:rPr>
          <w:lang w:val="en-GB"/>
        </w:rPr>
        <w:t xml:space="preserve"> </w:t>
      </w:r>
      <w:r w:rsidRPr="00C9659B">
        <w:rPr>
          <w:lang w:val="en-GB"/>
        </w:rPr>
        <w:t>not be too easy to separate one from the other.</w:t>
      </w:r>
    </w:p>
    <w:p w:rsidRPr="00C9659B" w:rsidR="00C9659B" w:rsidP="005E14D7" w:rsidRDefault="00C9659B">
      <w:pPr>
        <w:pStyle w:val="OpiPara"/>
        <w:rPr>
          <w:lang w:val="en-GB"/>
        </w:rPr>
      </w:pPr>
      <w:r w:rsidRPr="00C9659B">
        <w:rPr>
          <w:lang w:val="en-GB"/>
        </w:rPr>
        <w:t>In particular, it is, with respect, hardly reasonable to seek to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justify the situation complained of, as the majority of my colleagues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do in the third sub-paragraph of paragraph 91 of the judgment, on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ground that "the applicants were certainly not incapable of personally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providing explanations on the very simple facts of the charges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levelled against them".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Indeed, quite apart from the questionable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simplicity of the facts of the charges or at any rate some of them,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the essential point here is not the matter of providing explanations,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but the matter of adequately defending oneself against a criminal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charge.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right guaranteed in Article 6 para. 3 (c) (art. 6-3-c)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is a vital right of the accused and indeed of the defence in general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and is designed to ensure that proceedings against a person criminally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charged will not be conducted in such a way that his defence will be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impaired or not adequately put.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Nor is the right to legal assistance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of one</w:t>
      </w:r>
      <w:r w:rsidR="00547818">
        <w:rPr>
          <w:lang w:val="en-GB"/>
        </w:rPr>
        <w:t>'</w:t>
      </w:r>
      <w:r w:rsidRPr="00C9659B">
        <w:rPr>
          <w:lang w:val="en-GB"/>
        </w:rPr>
        <w:t>s own choosing, as enshrined in this provision, conditional on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the person charged being incapable of defending himself (or, as stated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in the judgment, providing explanations) in person.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here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the question clearly was not that the applicants were unable to defend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themselves in person, but that they showed themselves unwilling to do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so, preferring, as entitled to do under the Convention, to be defended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(in respect of not only the legal but also the factual aspects of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charges against them) by a lawyer of their own choosing.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That lawyer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was in fact accepted, but then his services in the defence of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applicants were, as already stated, in my view unjustifiably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restricted.</w:t>
      </w:r>
    </w:p>
    <w:p w:rsidRPr="00C9659B" w:rsidR="00C9659B" w:rsidP="005E14D7" w:rsidRDefault="00C9659B">
      <w:pPr>
        <w:pStyle w:val="OpiPara"/>
        <w:rPr>
          <w:lang w:val="en-GB"/>
        </w:rPr>
      </w:pPr>
      <w:r w:rsidRPr="00C9659B">
        <w:rPr>
          <w:lang w:val="en-GB"/>
        </w:rPr>
        <w:t>Another point concerns the failure to call two witnesses for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defence of Mr. de Wit (named by him), a failure of which he also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complained in this case, invoking Article 6 para. 3 (d) (art. 6-3-d)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of the Convention, which guarantees to a person charged with a criminal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offence, among certain other minimum rights, the right "to examine or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have examined witnesses against him and to obtain the attendance and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examination of witnesses on his behalf under the same conditions as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witnesses against him".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Again, there is no gainsaying the fact that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this is not an absolute right and is limited, for instance and to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mention but one factor, by the concept of relevance.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Now when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 xml:space="preserve">Mr. van </w:t>
      </w:r>
      <w:r w:rsidRPr="005E14D7">
        <w:rPr>
          <w:lang w:val="nl-NL"/>
        </w:rPr>
        <w:t>der</w:t>
      </w:r>
      <w:r w:rsidRPr="00C9659B">
        <w:rPr>
          <w:lang w:val="en-GB"/>
        </w:rPr>
        <w:t xml:space="preserve"> </w:t>
      </w:r>
      <w:r w:rsidRPr="005E14D7">
        <w:rPr>
          <w:lang w:val="nl-NL"/>
        </w:rPr>
        <w:t>Schans</w:t>
      </w:r>
      <w:r w:rsidRPr="00C9659B">
        <w:rPr>
          <w:lang w:val="en-GB"/>
        </w:rPr>
        <w:t xml:space="preserve"> assisting the delegates of the Commission (he had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previously also represented the applicants before the Commission) put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it to this Court that the witnesses for the defence who were not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ordered to appear were witnesses who could have helped the case for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the defence (they were described as "eye-witnesses"), the Government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representatives countered by saying that in view of the fact that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Mr. de Wit had made a declaration acknowledging certain facts, "there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was no need for further witnesses" (verbatim report of the public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hearing of 29 October 1975).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But, without here wishing to interfere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unduly with the decisions of national jurisdictions and apart from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fact that Mr. de Wit</w:t>
      </w:r>
      <w:r w:rsidR="00547818">
        <w:rPr>
          <w:lang w:val="en-GB"/>
        </w:rPr>
        <w:t>'</w:t>
      </w:r>
      <w:r w:rsidRPr="00C9659B">
        <w:rPr>
          <w:lang w:val="en-GB"/>
        </w:rPr>
        <w:t>s declaration covered only part of the charge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against him (in it he certainly denied certain parts of the charge, as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may be seen from the relevant decision), what was stated by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Government representatives seems to indicate that the non-admission of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Mr. de Wit</w:t>
      </w:r>
      <w:r w:rsidR="00547818">
        <w:rPr>
          <w:lang w:val="en-GB"/>
        </w:rPr>
        <w:t>'</w:t>
      </w:r>
      <w:r w:rsidRPr="00C9659B">
        <w:rPr>
          <w:lang w:val="en-GB"/>
        </w:rPr>
        <w:t>s two witnesses out of the three proposed by him (as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against the admission of five witnesses against him) was not grounded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on such justifiable considerations as, for instance, relevance, but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rather on their becoming unnecessary because of certain of the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accused</w:t>
      </w:r>
      <w:r w:rsidR="00547818">
        <w:rPr>
          <w:lang w:val="en-GB"/>
        </w:rPr>
        <w:t>'</w:t>
      </w:r>
      <w:r w:rsidRPr="00C9659B">
        <w:rPr>
          <w:lang w:val="en-GB"/>
        </w:rPr>
        <w:t>s statements, which in my view, at least on the basis of what</w:t>
      </w:r>
      <w:r w:rsidR="005E14D7">
        <w:rPr>
          <w:lang w:val="en-GB"/>
        </w:rPr>
        <w:t xml:space="preserve"> </w:t>
      </w:r>
      <w:r w:rsidRPr="00C9659B">
        <w:rPr>
          <w:lang w:val="en-GB"/>
        </w:rPr>
        <w:t>is before me, is not justifiable.</w:t>
      </w:r>
    </w:p>
    <w:p w:rsidR="00AA23A0" w:rsidP="00C9659B" w:rsidRDefault="00AA23A0">
      <w:pPr>
        <w:rPr>
          <w:lang w:val="en-GB"/>
        </w:rPr>
        <w:sectPr w:rsidR="00AA23A0" w:rsidSect="00CD1FC8">
          <w:headerReference w:type="even" r:id="rId18"/>
          <w:headerReference w:type="default" r:id="rId19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AA23A0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JOINT SEPARATE OPINION OF JUDGES O</w:t>
      </w:r>
      <w:r w:rsidR="00547818">
        <w:rPr>
          <w:lang w:val="en-GB"/>
        </w:rPr>
        <w:t>'</w:t>
      </w:r>
      <w:r w:rsidRPr="00C9659B" w:rsidR="00C9659B">
        <w:rPr>
          <w:lang w:val="en-GB"/>
        </w:rPr>
        <w:t>DONOGHUE AND PEDERSEN</w:t>
      </w:r>
    </w:p>
    <w:p w:rsidRPr="00C9659B" w:rsidR="00C9659B" w:rsidP="00891753" w:rsidRDefault="00C9659B">
      <w:pPr>
        <w:pStyle w:val="OpiPara"/>
        <w:rPr>
          <w:lang w:val="en-GB"/>
        </w:rPr>
      </w:pPr>
      <w:r w:rsidRPr="00C9659B">
        <w:rPr>
          <w:lang w:val="en-GB"/>
        </w:rPr>
        <w:t>We are in agreement with the view that no breach has been found in any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of the cases before the Court under Articles 10, 11, 14, 17 and 18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(art. 10, art. 11, art. 14, art. 17, art. 18)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is clear from the judgment that the difficulties arise from the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consideration of the applicability of two Articles 5 and 6 (art. 5,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These Articles (art. 5, art. 6) can be said to have a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certain inter-relationship because if Article 5 (art. 5) is applicable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in the sense that there has been a deprivation of liberty involving a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criminal charge the full impact of the obligation to comply with</w:t>
      </w:r>
      <w:r w:rsidR="00891753">
        <w:rPr>
          <w:lang w:val="en-GB"/>
        </w:rPr>
        <w:t xml:space="preserve"> </w:t>
      </w:r>
      <w:r w:rsidRPr="00C9659B">
        <w:rPr>
          <w:lang w:val="en-GB"/>
        </w:rPr>
        <w:t>Article 6 (art. 6) will follow.</w:t>
      </w:r>
    </w:p>
    <w:p w:rsidRPr="00C9659B" w:rsidR="00C9659B" w:rsidP="0037548C" w:rsidRDefault="00C9659B">
      <w:pPr>
        <w:pStyle w:val="OpiPara"/>
        <w:rPr>
          <w:lang w:val="en-GB"/>
        </w:rPr>
      </w:pPr>
      <w:r w:rsidRPr="00C9659B">
        <w:rPr>
          <w:lang w:val="en-GB"/>
        </w:rPr>
        <w:t>We feel unable to adopt the conclusion of the majority of the Court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that the clear obligation of members of the armed forces to observe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the code of discipline applicable to such forces is an unspecified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obligation and therefore outside the reach of Article 5 para. 1 (b)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(art. 5-1-b).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There is a clear distinction in our opinion between the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obligation of citizens at large to obey the law and the special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position of military personnel to obey the disciplinary code which is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a vital and integral constituent of the force of which they are</w:t>
      </w:r>
      <w:r w:rsidR="0037548C">
        <w:rPr>
          <w:lang w:val="en-GB"/>
        </w:rPr>
        <w:t xml:space="preserve"> </w:t>
      </w:r>
      <w:r w:rsidRPr="00C9659B">
        <w:rPr>
          <w:lang w:val="en-GB"/>
        </w:rPr>
        <w:t>members.</w:t>
      </w:r>
    </w:p>
    <w:p w:rsidRPr="00C9659B" w:rsidR="00C9659B" w:rsidP="006D08B2" w:rsidRDefault="00C9659B">
      <w:pPr>
        <w:pStyle w:val="OpiPara"/>
        <w:rPr>
          <w:lang w:val="en-GB"/>
        </w:rPr>
      </w:pPr>
      <w:r w:rsidRPr="00C9659B">
        <w:rPr>
          <w:lang w:val="en-GB"/>
        </w:rPr>
        <w:t>Apart from the considerations set out in the separate dissenting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opinion of MM. Fawcett and othe</w:t>
      </w:r>
      <w:r w:rsidR="006D08B2">
        <w:rPr>
          <w:lang w:val="en-GB"/>
        </w:rPr>
        <w:t>rs [pp. 74-75 of the Report]</w:t>
      </w:r>
      <w:r w:rsidR="006D08B2">
        <w:rPr>
          <w:rStyle w:val="FootnoteReference"/>
          <w:lang w:val="en-GB"/>
        </w:rPr>
        <w:footnoteReference w:id="1"/>
      </w:r>
      <w:r w:rsidRPr="00C9659B">
        <w:rPr>
          <w:lang w:val="en-GB"/>
        </w:rPr>
        <w:t>, with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which conclusion we fully agree, there is an elementary factor which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should be looked at in the structure and character of a military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establishment in any country which is party to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factor is the disciplinary code, the maintenance of which is vital to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the very continued existence of an armed force, and quite different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from any other body or association which purports to exercise a</w:t>
      </w:r>
      <w:r w:rsidR="006D08B2">
        <w:rPr>
          <w:lang w:val="en-GB"/>
        </w:rPr>
        <w:t xml:space="preserve"> </w:t>
      </w:r>
      <w:r w:rsidRPr="00C9659B">
        <w:rPr>
          <w:lang w:val="en-GB"/>
        </w:rPr>
        <w:t>measure of discipline over its members.</w:t>
      </w:r>
    </w:p>
    <w:p w:rsidRPr="00C9659B" w:rsidR="00C9659B" w:rsidP="006A50CF" w:rsidRDefault="00C9659B">
      <w:pPr>
        <w:pStyle w:val="OpiPara"/>
        <w:rPr>
          <w:lang w:val="en-GB"/>
        </w:rPr>
      </w:pPr>
      <w:r w:rsidRPr="00C9659B">
        <w:rPr>
          <w:lang w:val="en-GB"/>
        </w:rPr>
        <w:t>The special importance of discipline in an armed force and the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recognition of this by its members, lead us to take the view that you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have here a clear case of a specific and concrete obligation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prescribed by law and imposed on the members.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light of these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considerations we are satisfied that in none of the cases before the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Court has there been a breach of Article 5 para. 1 (art. 5-1) of the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Convention because of the exception stated in Article 5 para. 1 (b)</w:t>
      </w:r>
      <w:r w:rsidR="006A50CF">
        <w:rPr>
          <w:lang w:val="en-GB"/>
        </w:rPr>
        <w:t xml:space="preserve"> </w:t>
      </w:r>
      <w:r w:rsidRPr="00C9659B">
        <w:rPr>
          <w:lang w:val="en-GB"/>
        </w:rPr>
        <w:t>(art. 5-1-b).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What is described as the provisional detention of Mr. Engel commenced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 xml:space="preserve">with his arrest on </w:t>
      </w:r>
      <w:smartTag w:uri="urn:schemas-microsoft-com:office:smarttags" w:element="date">
        <w:smartTagPr>
          <w:attr w:name="Month" w:val="3"/>
          <w:attr w:name="Day" w:val="20"/>
          <w:attr w:name="Year" w:val="1971"/>
        </w:smartTagPr>
        <w:r w:rsidRPr="00C9659B">
          <w:rPr>
            <w:lang w:val="en-GB"/>
          </w:rPr>
          <w:t>20 March 1971</w:t>
        </w:r>
      </w:smartTag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Military Discipline Act of 1903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sanctioned such an arrest and detention but Article 45 of that Act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restricted the period of provisional detention to twenty-four hours.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In the events which took place in Mr. Engel</w:t>
      </w:r>
      <w:r w:rsidR="00547818">
        <w:rPr>
          <w:lang w:val="en-GB"/>
        </w:rPr>
        <w:t>'</w:t>
      </w:r>
      <w:r w:rsidRPr="00C9659B">
        <w:rPr>
          <w:lang w:val="en-GB"/>
        </w:rPr>
        <w:t>s case there was an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excessive detention of twenty-two hours and this excess was unlawful.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But in the case of Mr. Engel we consider that the whole period during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March to June 1971 be taken into account.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Ministerial decision to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suspend the execution of his punishments to allow him to take his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examination and the reduction of the several penalties in April must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be balanced against the definite but technically excessive detention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of twenty-two hours.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all these circumstances we would not hold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that the Netherlands Government committed a breach of Article 5 para. 1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(art. 5-1) of the Convention.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As we regard the breaches of the applicants as disciplinary offences,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concerned only with the applicants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conduct as servicemen and with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their military obligations (cf. para. 122 of the Commission</w:t>
      </w:r>
      <w:r w:rsidR="00547818">
        <w:rPr>
          <w:lang w:val="en-GB"/>
        </w:rPr>
        <w:t>'</w:t>
      </w:r>
      <w:r w:rsidRPr="00C9659B">
        <w:rPr>
          <w:lang w:val="en-GB"/>
        </w:rPr>
        <w:t>s report), it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follows that the question of "the determination of his civil rights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and obligations" as stated in Article 6 para. 1 (art. 6-1) of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Convention does not arise for any of the applicants.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For the same reasons we are of the opinion that there was no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contravention of Article 6 (art. 6) in dealing with the cases, and in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not treating any of them as in essence criminal charges requiring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application of the process contained in that Article (art. 6).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It is to be recognised that difficulty may be experienced by States in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dealing with cases which are a breach of discipline and at the same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time an offence under the criminal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seems to us that a test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should be whether the complaint is predominantly a disciplinary breach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or a criminal offence.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the latter, the provisions of Article 6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(art. 6) must be observed.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nature of the complaint and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punishment prescribed under the disciplinary code and under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criminal law would be helpful pointers as to the course to be followed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in order to comply with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Any attempt to dilute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procedure in the case of a grave crime by treating it as a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disciplinary infraction would in our opinion be such a serious abuse,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and indeed quite powerless under the Convention to exclude the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application of Article 6 (art. 6) and would oblige full compliance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with the requirements of that Article (art. 6).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We have derived much assistance from the separate opinion of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Mr. Welter and in particular we agree with his view expressed in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paragraph 9 of the opinion and his reasons given why Article 6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(art. 6) was not applicable to any of the five applicants.</w:t>
      </w:r>
    </w:p>
    <w:p w:rsidRPr="00C9659B" w:rsidR="00C9659B" w:rsidP="001840D9" w:rsidRDefault="00C9659B">
      <w:pPr>
        <w:pStyle w:val="OpiPara"/>
        <w:rPr>
          <w:lang w:val="en-GB"/>
        </w:rPr>
      </w:pPr>
      <w:r w:rsidRPr="00C9659B">
        <w:rPr>
          <w:lang w:val="en-GB"/>
        </w:rPr>
        <w:t>It follows from the foregoing that no questions arise under</w:t>
      </w:r>
      <w:r w:rsidR="001840D9">
        <w:rPr>
          <w:lang w:val="en-GB"/>
        </w:rPr>
        <w:t xml:space="preserve"> </w:t>
      </w:r>
      <w:r w:rsidRPr="00C9659B">
        <w:rPr>
          <w:lang w:val="en-GB"/>
        </w:rPr>
        <w:t>Article 50 (art. 50).</w:t>
      </w:r>
    </w:p>
    <w:p w:rsidR="001840D9" w:rsidP="00C9659B" w:rsidRDefault="001840D9">
      <w:pPr>
        <w:rPr>
          <w:lang w:val="en-GB"/>
        </w:rPr>
        <w:sectPr w:rsidR="001840D9" w:rsidSect="00CD1FC8">
          <w:headerReference w:type="even" r:id="rId20"/>
          <w:headerReference w:type="default" r:id="rId21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1840D9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SEPARATE OPINION OF JUDGE THÓR VILHJÁLMSSON</w:t>
      </w:r>
    </w:p>
    <w:p w:rsidRPr="00C9659B" w:rsidR="00C9659B" w:rsidP="00444837" w:rsidRDefault="00C9659B">
      <w:pPr>
        <w:pStyle w:val="OpiPara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feel unable to go along with the reasoning of the majority of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the Court expressed in paragraph 62 of the judgment.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There the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majority finds that aggravated arrest under the 1903 Act is not a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deprivation of liberty within the meaning of Article 5 (art. 5)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my opinion it is.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is both because of its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nature and its legal character.</w:t>
      </w:r>
    </w:p>
    <w:p w:rsidRPr="00C9659B" w:rsidR="00C9659B" w:rsidP="00444837" w:rsidRDefault="00C9659B">
      <w:pPr>
        <w:pStyle w:val="OpiPara"/>
        <w:rPr>
          <w:lang w:val="en-GB"/>
        </w:rPr>
      </w:pPr>
      <w:r w:rsidRPr="00C9659B">
        <w:rPr>
          <w:lang w:val="en-GB"/>
        </w:rPr>
        <w:t>As is described in paragraph 19 of the judgment, servicemen undergoing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aggravated arrest are not allowed the same freedom of movement as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other servicemen.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These restrictions deviate clearly from the usual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 xml:space="preserve">conditions of life within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armed forces.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Thus the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servicemen concerned have to remain during off-duty hours in a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specially designated place, cannot go to the recreation facilities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open to others in the same barracks and often sleep in special rooms.</w:t>
      </w:r>
    </w:p>
    <w:p w:rsidRPr="00C9659B" w:rsidR="00C9659B" w:rsidP="00444837" w:rsidRDefault="00C9659B">
      <w:pPr>
        <w:pStyle w:val="OpiPara"/>
        <w:rPr>
          <w:lang w:val="en-GB"/>
        </w:rPr>
      </w:pPr>
      <w:r w:rsidRPr="00C9659B">
        <w:rPr>
          <w:lang w:val="en-GB"/>
        </w:rPr>
        <w:t>The view that this treatment is tantamount to deprivation of liberty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is strengthened by its purpose which obviously is punitive.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also worth noting that we have here a treatment in respect of which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the term arrest is used and this in itself indicates a deprivation of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liberty.</w:t>
      </w:r>
    </w:p>
    <w:p w:rsidRPr="00C9659B" w:rsidR="00C9659B" w:rsidP="00444837" w:rsidRDefault="00C9659B">
      <w:pPr>
        <w:pStyle w:val="OpiPara"/>
        <w:rPr>
          <w:lang w:val="en-GB"/>
        </w:rPr>
      </w:pPr>
      <w:r w:rsidRPr="00C9659B">
        <w:rPr>
          <w:lang w:val="en-GB"/>
        </w:rPr>
        <w:t>What is stated above does not lead me to find a breach of Article 5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(art. 5) of the Convention as regards the aggravated arrest of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Mr. de Wit (paragraph 41 of the judgment) and of Mr. Dona and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444837">
        <w:rPr>
          <w:lang w:val="de-DE"/>
        </w:rPr>
        <w:t>Schul</w:t>
      </w:r>
      <w:r w:rsidRPr="00C9659B">
        <w:rPr>
          <w:lang w:val="en-GB"/>
        </w:rPr>
        <w:t xml:space="preserve"> (paragraph 65 of the judgment).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conclusion is based on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my interpretation of Article 5 para. 1 (b) (art. 5-1-b) of the Convention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dealt with below.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case of Mr. de Wit it is also based on the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>fact that he served aggravated arrest after a decision was rendered by</w:t>
      </w:r>
      <w:r w:rsidR="00444837">
        <w:rPr>
          <w:lang w:val="en-GB"/>
        </w:rPr>
        <w:t xml:space="preserve"> </w:t>
      </w:r>
      <w:r w:rsidRPr="00C9659B">
        <w:rPr>
          <w:lang w:val="en-GB"/>
        </w:rPr>
        <w:t xml:space="preserve">the Supreme Military Court of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>.</w:t>
      </w:r>
    </w:p>
    <w:p w:rsidRPr="00C9659B" w:rsidR="00C9659B" w:rsidP="005115E8" w:rsidRDefault="00C9659B">
      <w:pPr>
        <w:pStyle w:val="OpiPara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5 para. 1 (b) (art. 5-1-b) of the Convention permits "the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lawful arrest or detention of a person ... in order to secure the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fulfilment of any obligation prescribed by law".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majority of the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Court, in agreement with the majority of the Commission, finds this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provision not applicable in the present case (paragraph 69 of the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judgment).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cannot agree with the majority on this point.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Any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country which has a military service organises it on the basis of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 xml:space="preserve">well-established principles, which in the case of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are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specified in the laws and regulations mentioned in the judgment.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These rules form a distinct entity and they impose upon servicemen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certain specific obligations.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seems to me that, far from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endangering respect for the rule of law, this body of rules falls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under the above-cited provision of Article 5 para. 1 (b) (art. 5-1-b).</w:t>
      </w:r>
    </w:p>
    <w:p w:rsidRPr="00C9659B" w:rsidR="00C9659B" w:rsidP="005115E8" w:rsidRDefault="00C9659B">
      <w:pPr>
        <w:pStyle w:val="OpiPara"/>
        <w:rPr>
          <w:lang w:val="en-GB"/>
        </w:rPr>
      </w:pPr>
      <w:r w:rsidRPr="00C9659B">
        <w:rPr>
          <w:lang w:val="en-GB"/>
        </w:rPr>
        <w:t>This conclusion, nevertheless, does not apply to the provisional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detention of Mr. Engel in excess of the twenty-four hours permitted by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Article 45 of the 1903 Act (paragraph 26 of the judgment).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On this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particular point I am in agreement with the majority of the Court (see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paragraph 69).</w:t>
      </w:r>
    </w:p>
    <w:p w:rsidRPr="00C9659B" w:rsidR="00C9659B" w:rsidP="005115E8" w:rsidRDefault="00C9659B">
      <w:pPr>
        <w:pStyle w:val="OpiPara"/>
        <w:rPr>
          <w:lang w:val="en-GB"/>
        </w:rPr>
      </w:pPr>
      <w:r w:rsidRPr="00C9659B">
        <w:rPr>
          <w:lang w:val="en-GB"/>
        </w:rPr>
        <w:t>3.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paragraph 91 of the judgment, the majority of the Court sets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out its opinion in connection with sub-paragraphs (c) and (d) of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Article 6 para. 3 (art. 6-3-c, art. 6-3-d)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do not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share this opinion.</w:t>
      </w:r>
    </w:p>
    <w:p w:rsidRPr="00C9659B" w:rsidR="00C9659B" w:rsidP="005115E8" w:rsidRDefault="00C9659B">
      <w:pPr>
        <w:pStyle w:val="OpiPara"/>
        <w:rPr>
          <w:lang w:val="en-GB"/>
        </w:rPr>
      </w:pPr>
      <w:r w:rsidRPr="00C9659B">
        <w:rPr>
          <w:lang w:val="en-GB"/>
        </w:rPr>
        <w:t>As to Article 6 para. 3 (c) (art. 6-3-c), a natural reading of the text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seems to me to indicate that it is up to the accused to decide whether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he defends himself in person or entrusts this task to a lawyer.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This,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moreover, is in line with the general principles of law reflected in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Article 6 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I fail to see how, in a given case, a court </w:t>
      </w:r>
      <w:r w:rsidR="005115E8">
        <w:rPr>
          <w:lang w:val="en-GB"/>
        </w:rPr>
        <w:t>–</w:t>
      </w:r>
      <w:r w:rsidRPr="00C9659B">
        <w:rPr>
          <w:lang w:val="en-GB"/>
        </w:rPr>
        <w:t xml:space="preserve"> not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to speak of an administrative authority - can reasonably decide to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what degree the accused is capable of conducting his own defence.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>therefore find a breach of Article 6 para. 3 (c) (art. 6-3-c) in the case</w:t>
      </w:r>
      <w:r w:rsidR="005115E8">
        <w:rPr>
          <w:lang w:val="en-GB"/>
        </w:rPr>
        <w:t xml:space="preserve"> </w:t>
      </w:r>
      <w:r w:rsidRPr="00C9659B">
        <w:rPr>
          <w:lang w:val="en-GB"/>
        </w:rPr>
        <w:t xml:space="preserve">of Mr. de Wit, Mr. Dona and Mr. </w:t>
      </w:r>
      <w:r w:rsidRPr="005115E8">
        <w:rPr>
          <w:lang w:val="de-DE"/>
        </w:rPr>
        <w:t>Schul</w:t>
      </w:r>
      <w:r w:rsidRPr="00C9659B">
        <w:rPr>
          <w:lang w:val="en-GB"/>
        </w:rPr>
        <w:t>.</w:t>
      </w:r>
    </w:p>
    <w:p w:rsidRPr="00C9659B" w:rsidR="00C9659B" w:rsidP="001450CC" w:rsidRDefault="00C9659B">
      <w:pPr>
        <w:pStyle w:val="OpiPara"/>
        <w:rPr>
          <w:lang w:val="en-GB"/>
        </w:rPr>
      </w:pPr>
      <w:r w:rsidRPr="00C9659B">
        <w:rPr>
          <w:lang w:val="en-GB"/>
        </w:rPr>
        <w:t>As to Article 6 para. 3 (d) (art. 6-3-d) of the Convention, I agree with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the majority of the Court when it states in paragraph 91 of the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judgment that this provision does not require the examination of every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witness that an accused person may wish to have called.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am also of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the opinion, like the majority, that "equality of arms" is an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important point when this provision is interpreted.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Nevertheless,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this provision entitles a person charged with a criminal offence to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have witnesses on his behalf heard by the tribunal dealing with his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case unless legally valid reasons are given for not doing so.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Court has, it is true, somewhat incomplete information on the facts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concerning the alleged violations of Article 6 para. 3 (d) (art. 6-3-d).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It is stated that in the case of Mr. de Wit the calling of two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witnesses was prevented at every juncture (paragraphs 42 and 91 of the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judgment).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has in my opinion not been refuted.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Even if the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 xml:space="preserve">complaints officer on </w:t>
      </w:r>
      <w:smartTag w:uri="urn:schemas-microsoft-com:office:smarttags" w:element="date">
        <w:smartTagPr>
          <w:attr w:name="Month" w:val="3"/>
          <w:attr w:name="Day" w:val="5"/>
          <w:attr w:name="Year" w:val="1971"/>
        </w:smartTagPr>
        <w:r w:rsidRPr="00C9659B">
          <w:rPr>
            <w:lang w:val="en-GB"/>
          </w:rPr>
          <w:t>5 March 1971</w:t>
        </w:r>
      </w:smartTag>
      <w:r w:rsidRPr="00C9659B">
        <w:rPr>
          <w:lang w:val="en-GB"/>
        </w:rPr>
        <w:t xml:space="preserve"> heard witnesses (paragraph 41),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this cannot count as a fulfilment of the obligation under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Article 6 para. 3 (d) (art. 6-3-d) because he is not a court or a tribunal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within the meaning of Article 6 para. 1 (art. 6-1).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Accordingly I find a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violation of Article 6 para. 3 (d) (art. 6-3-d) in the case of Mr. de Wit.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On the other hand I agree with the majority of the Court in not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>finding a breach of this provision in the case of Mr. Dona and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1450CC">
        <w:rPr>
          <w:lang w:val="de-DE"/>
        </w:rPr>
        <w:t>Schul</w:t>
      </w:r>
      <w:r w:rsidRPr="00C9659B">
        <w:rPr>
          <w:lang w:val="en-GB"/>
        </w:rPr>
        <w:t xml:space="preserve"> as it has not been established that they made any request to</w:t>
      </w:r>
      <w:r w:rsidR="001450CC">
        <w:rPr>
          <w:lang w:val="en-GB"/>
        </w:rPr>
        <w:t xml:space="preserve"> </w:t>
      </w:r>
      <w:r w:rsidRPr="00C9659B">
        <w:rPr>
          <w:lang w:val="en-GB"/>
        </w:rPr>
        <w:t xml:space="preserve">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 xml:space="preserve"> in this respect.</w:t>
      </w:r>
    </w:p>
    <w:p w:rsidR="00865B9B" w:rsidP="00C9659B" w:rsidRDefault="00865B9B">
      <w:pPr>
        <w:rPr>
          <w:lang w:val="en-GB"/>
        </w:rPr>
        <w:sectPr w:rsidR="00865B9B" w:rsidSect="00CD1FC8">
          <w:headerReference w:type="even" r:id="rId22"/>
          <w:headerReference w:type="default" r:id="rId23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3C029A" w:rsidRDefault="00865B9B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SEPARATE OPINION OF JUDGE BINDSCHEDLER-ROBERT</w:t>
      </w:r>
    </w:p>
    <w:p w:rsidRPr="00C9659B" w:rsidR="00C9659B" w:rsidP="008A3701" w:rsidRDefault="00C9659B">
      <w:pPr>
        <w:pStyle w:val="OpiTranslation"/>
        <w:rPr>
          <w:lang w:val="en-GB"/>
        </w:rPr>
      </w:pPr>
      <w:r w:rsidRPr="00C9659B">
        <w:rPr>
          <w:lang w:val="en-GB"/>
        </w:rPr>
        <w:t>(Translation)</w:t>
      </w:r>
    </w:p>
    <w:p w:rsidRPr="00C9659B" w:rsidR="00C9659B" w:rsidP="008A3701" w:rsidRDefault="00C9659B">
      <w:pPr>
        <w:pStyle w:val="OpiPara"/>
        <w:rPr>
          <w:lang w:val="en-GB"/>
        </w:rPr>
      </w:pPr>
      <w:r w:rsidRPr="00C9659B">
        <w:rPr>
          <w:lang w:val="en-GB"/>
        </w:rPr>
        <w:t>I am in agreement with the operative provisions of the judgment,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except the two items concerning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These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items record the finding that this arrest violated Article 5 para. 1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(art. 5-1) of the Convention, firstly, since no justification is to be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found for it in any sub-paragraph of this provision (item 4), and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secondly, because it exceeded the period of twenty-four hours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stipulated by Netherlands law and insofar as it exceeded this period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(item 5).</w:t>
      </w:r>
    </w:p>
    <w:p w:rsidRPr="00C9659B" w:rsidR="00C9659B" w:rsidP="006B658D" w:rsidRDefault="00C9659B">
      <w:pPr>
        <w:pStyle w:val="OpiPara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difference of opinion over the first item reflects a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fundamental disagreement on the applicability of Article 5 para. 1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(art. 5-1) in the matter.</w:t>
      </w:r>
    </w:p>
    <w:p w:rsidRPr="00C9659B" w:rsidR="00C9659B" w:rsidP="008A3701" w:rsidRDefault="00C9659B">
      <w:pPr>
        <w:pStyle w:val="OpiPara"/>
        <w:rPr>
          <w:lang w:val="en-GB"/>
        </w:rPr>
      </w:pPr>
      <w:r w:rsidRPr="00C9659B">
        <w:rPr>
          <w:lang w:val="en-GB"/>
        </w:rPr>
        <w:t>The first part of the judgment ("as to the law") is based on the idea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 xml:space="preserve">that Article 5 para. 1 (art. 5-1) is applicable de </w:t>
      </w:r>
      <w:smartTag w:uri="urn:schemas-microsoft-com:office:smarttags" w:element="City">
        <w:smartTag w:uri="urn:schemas-microsoft-com:office:smarttags" w:element="place">
          <w:r w:rsidRPr="00C9659B">
            <w:rPr>
              <w:lang w:val="en-GB"/>
            </w:rPr>
            <w:t>plano</w:t>
          </w:r>
        </w:smartTag>
      </w:smartTag>
      <w:r w:rsidRPr="00C9659B">
        <w:rPr>
          <w:lang w:val="en-GB"/>
        </w:rPr>
        <w:t xml:space="preserve"> to disciplinary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measures and penalties occasioning deprivation of liberty imposed in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the context of military disciplinary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follows from this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(i) that disciplinary penalties occasioning deprivation of liberty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would comply with the Convention only if imposed by a court, in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conformity with Article 5 para. 1 (a) (art. 5-1-a); and (ii) that, in</w:t>
      </w:r>
      <w:r w:rsidR="008A3701">
        <w:rPr>
          <w:lang w:val="en-GB"/>
        </w:rPr>
        <w:t xml:space="preserve"> </w:t>
      </w:r>
      <w:r w:rsidRPr="00C9659B" w:rsidR="008A3701">
        <w:rPr>
          <w:lang w:val="en-GB"/>
        </w:rPr>
        <w:t>conformity</w:t>
      </w:r>
      <w:r w:rsidRPr="00C9659B">
        <w:rPr>
          <w:lang w:val="en-GB"/>
        </w:rPr>
        <w:t xml:space="preserve"> with sub-paragraph (c) (art. 5-1-c), there may be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provisional arrest or detention only for the purpose of bringing the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person arrested before the competent legal authority, and not before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the hierarchical superior even if he is impowered to impose a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disciplinary penalty. Whilst, on the facts of the case, the first of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these consequences does not result in the finding of a violation of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the Convention, the second leads the Court to conclude that there has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been a violation of Article 5 para. 1 (art. 5-1) as regards Mr. Engel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provisional arrest.</w:t>
      </w:r>
    </w:p>
    <w:p w:rsidRPr="00C9659B" w:rsidR="00C9659B" w:rsidP="008A3701" w:rsidRDefault="00C9659B">
      <w:pPr>
        <w:pStyle w:val="OpiPara"/>
        <w:rPr>
          <w:lang w:val="en-GB"/>
        </w:rPr>
      </w:pPr>
      <w:r w:rsidRPr="00C9659B">
        <w:rPr>
          <w:lang w:val="en-GB"/>
        </w:rPr>
        <w:t>To my great regret, I cannot share this point of view; I think that,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despite the apparently exhaustive nature of Article 5 para. 1 (art. 5-1),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the measures and penalties of military disciplinary law should not be</w:t>
      </w:r>
      <w:r w:rsidR="008A3701">
        <w:rPr>
          <w:lang w:val="en-GB"/>
        </w:rPr>
        <w:t xml:space="preserve"> </w:t>
      </w:r>
      <w:r w:rsidRPr="00C9659B">
        <w:rPr>
          <w:lang w:val="en-GB"/>
        </w:rPr>
        <w:t>put on the scales of Article 5 para. 1 (art. 5-1).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Here are my reasons:</w:t>
      </w:r>
    </w:p>
    <w:p w:rsidRPr="00C9659B" w:rsidR="00C9659B" w:rsidP="003C029A" w:rsidRDefault="00C9659B">
      <w:pPr>
        <w:pStyle w:val="OpiPara"/>
        <w:rPr>
          <w:lang w:val="en-GB"/>
        </w:rPr>
      </w:pPr>
      <w:r w:rsidRPr="00C9659B">
        <w:rPr>
          <w:lang w:val="en-GB"/>
        </w:rPr>
        <w:t>(1) Account must be taken of the nature of military service and the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role of disciplinary law in instilling and maintaining discipline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which is a sine qua non for the proper functioning of that special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institution, the army.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not enough to adopt, as does the Court,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a narrow concept of deprivation of liberty; what must be borne in mind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is the whole system of disciplinary 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Military discipline calls in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particular for speedy and effective measures and penalties, adapted to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each situation, and which, therefore, the hierarchical superior must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be able to impose.</w:t>
      </w:r>
    </w:p>
    <w:p w:rsidRPr="00C9659B" w:rsidR="00C9659B" w:rsidP="003C029A" w:rsidRDefault="00C9659B">
      <w:pPr>
        <w:pStyle w:val="OpiPara"/>
        <w:rPr>
          <w:lang w:val="en-GB"/>
        </w:rPr>
      </w:pPr>
      <w:r w:rsidRPr="00C9659B">
        <w:rPr>
          <w:lang w:val="en-GB"/>
        </w:rPr>
        <w:t>(2) The Convention itself recognises in its Article 4 para. 3 (b)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(art. 4-3-b) the special characteristics of military service.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provision reflects a basic choice made by the Contracting States and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establishes in a general way the compatibility with the Convention of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military service.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derogations from and restrictions on the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fundamental rights to which it may give rise - for example, the right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to liberty of movement guaranteed by Article 2 of Protocol no. 4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(P4-2) - are thus not contrary to the Convention, even if there is no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express reservation about them.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Now the system of discipline peculiar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to the army constitutes one of these derogations; Article 5 para. 1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(art. 5-1) does not concern military disciplinary law and its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exhaustive nature relates only to situations in civil life.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Judge Verdross is right to emphasise in his separate opinion that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disciplinary penalties in the framework of military service are sui</w:t>
      </w:r>
      <w:r w:rsidR="00381E5C">
        <w:rPr>
          <w:lang w:val="en-GB"/>
        </w:rPr>
        <w:t xml:space="preserve"> </w:t>
      </w:r>
      <w:r w:rsidRPr="00C9659B">
        <w:rPr>
          <w:lang w:val="en-GB"/>
        </w:rPr>
        <w:t>generis.</w:t>
      </w:r>
    </w:p>
    <w:p w:rsidRPr="00C9659B" w:rsidR="00C9659B" w:rsidP="003C029A" w:rsidRDefault="00C9659B">
      <w:pPr>
        <w:pStyle w:val="OpiPara"/>
        <w:rPr>
          <w:lang w:val="en-GB"/>
        </w:rPr>
      </w:pPr>
      <w:r w:rsidRPr="00C9659B">
        <w:rPr>
          <w:lang w:val="en-GB"/>
        </w:rPr>
        <w:t>(3) The fact that disciplinary law does not fall under Article 5 para. 1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(art. 5-1) is the only explanation for the wording of this provision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and its complete lack of adaptation to the situations which military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disciplinary law concerns.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These factors, as well as the place of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Article 5 (art. 5) in the Convention and its logical link with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Article 6 (art. 6), are an indication that the drafters of the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Convention really had in mind situations belonging to criminal</w:t>
      </w:r>
      <w:r w:rsidR="005827B7">
        <w:rPr>
          <w:lang w:val="en-GB"/>
        </w:rPr>
        <w:t xml:space="preserve"> </w:t>
      </w:r>
      <w:r w:rsidRPr="00C9659B">
        <w:rPr>
          <w:lang w:val="en-GB"/>
        </w:rPr>
        <w:t>procedure.</w:t>
      </w:r>
    </w:p>
    <w:p w:rsidRPr="00C9659B" w:rsidR="00C9659B" w:rsidP="003C029A" w:rsidRDefault="00C9659B">
      <w:pPr>
        <w:pStyle w:val="OpiPara"/>
        <w:rPr>
          <w:lang w:val="en-GB"/>
        </w:rPr>
      </w:pPr>
      <w:r w:rsidRPr="00C9659B">
        <w:rPr>
          <w:lang w:val="en-GB"/>
        </w:rPr>
        <w:t>(4) The above points are corroborated by the way in which the States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party to the Convention have dealt with the question in their domestic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law.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Even today, in their military disciplinary law, the hierarchical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superior is generally the authority empowered to take measures or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impose penalties whether occasioning deprivation of liberty or not.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Some States certainly provide for judicial review but this does not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always have a suspensive effect; furthermore, Article 5 para. 1 (a)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(art. 5-1-a) makes no distinction in its requirements between the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different authorities.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governments do not seem to have envisaged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the possibility that their military disciplinary law - as opposed to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their military penal procedure - could be affected by the Convention.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It appears difficult in these circumstances to countenance an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interpretation that disregards so widespread a conception, namely, the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"common denominator of the respective legislation of the various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Contracting States", to adopt the Court</w:t>
      </w:r>
      <w:r w:rsidR="00547818">
        <w:rPr>
          <w:lang w:val="en-GB"/>
        </w:rPr>
        <w:t>'</w:t>
      </w:r>
      <w:r w:rsidRPr="00C9659B">
        <w:rPr>
          <w:lang w:val="en-GB"/>
        </w:rPr>
        <w:t>s language in another context</w:t>
      </w:r>
      <w:r w:rsidR="000B27F0">
        <w:rPr>
          <w:lang w:val="en-GB"/>
        </w:rPr>
        <w:t xml:space="preserve"> </w:t>
      </w:r>
      <w:r w:rsidRPr="00C9659B">
        <w:rPr>
          <w:lang w:val="en-GB"/>
        </w:rPr>
        <w:t>(paragraph 82 of the judgment).</w:t>
      </w:r>
    </w:p>
    <w:p w:rsidRPr="00C9659B" w:rsidR="00C9659B" w:rsidP="00033FF3" w:rsidRDefault="00C9659B">
      <w:pPr>
        <w:pStyle w:val="OpiPara"/>
        <w:rPr>
          <w:lang w:val="en-GB"/>
        </w:rPr>
      </w:pPr>
      <w:r w:rsidRPr="00C9659B">
        <w:rPr>
          <w:lang w:val="en-GB"/>
        </w:rPr>
        <w:t>I conclude from the above that 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arrest, since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it occurred in the framework of disciplinary procedure, was not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subject to Article 5 para. 1 (a) (art. 5-1-a) and that, as a result, it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has not violated this provision on the ground that Mr. Engel was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arrested and detained for the purpose of being brought before his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hierarchical superior and not before a legal authority.</w:t>
      </w:r>
    </w:p>
    <w:p w:rsidRPr="00C9659B" w:rsidR="00C9659B" w:rsidP="00033FF3" w:rsidRDefault="00C9659B">
      <w:pPr>
        <w:pStyle w:val="OpiPara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That Article 5 para. 1 (art. 5-1) is inapplicable to disciplinary law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does not mean that disciplinary measures and penalties escape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supervision altogether.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point of fact, as is stated in the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judgment, Article 6 (art. 6) gives the Convention institutions the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possibility of correcting excessive extension of the scope of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disciplinary law; furthermore there is ground for saying that the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measures and penalties in disciplinary law that involve deprivation of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liberty do not escape the requirement of lawfulness which underlies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the whole of Article 5 (art. 5).</w:t>
      </w:r>
    </w:p>
    <w:p w:rsidRPr="00C9659B" w:rsidR="00C9659B" w:rsidP="00C9659B" w:rsidRDefault="00C9659B">
      <w:pPr>
        <w:rPr>
          <w:lang w:val="en-GB"/>
        </w:rPr>
      </w:pPr>
      <w:r w:rsidRPr="00C9659B">
        <w:rPr>
          <w:lang w:val="en-GB"/>
        </w:rPr>
        <w:t>Mr. Engel</w:t>
      </w:r>
      <w:r w:rsidR="00547818">
        <w:rPr>
          <w:lang w:val="en-GB"/>
        </w:rPr>
        <w:t>'</w:t>
      </w:r>
      <w:r w:rsidRPr="00C9659B">
        <w:rPr>
          <w:lang w:val="en-GB"/>
        </w:rPr>
        <w:t>s provisional arrest can certainly be assessed from this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angle.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 although I admit that it was initially tainted with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unlawfulness to the extent that it lasted more than twenty-four hours,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I cannot agree with the item in the operative provisions of the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judgment which records a violation of the Convention in this respect.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The State which redresses injury caused contrary to international law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expunges by that very act its international responsibility; to afford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it this possibility is precisely the meaning of the rule on exhaustion</w:t>
      </w:r>
      <w:r w:rsidR="00033FF3">
        <w:rPr>
          <w:lang w:val="en-GB"/>
        </w:rPr>
        <w:t xml:space="preserve"> </w:t>
      </w:r>
      <w:r w:rsidRPr="00033FF3">
        <w:rPr>
          <w:lang w:val="en-GB"/>
        </w:rPr>
        <w:t xml:space="preserve">of domestic remedies (cf. Guggenheim, </w:t>
      </w:r>
      <w:r w:rsidRPr="00033FF3">
        <w:t>Traité</w:t>
      </w:r>
      <w:r w:rsidRPr="00033FF3">
        <w:rPr>
          <w:lang w:val="en-GB"/>
        </w:rPr>
        <w:t xml:space="preserve"> de </w:t>
      </w:r>
      <w:r w:rsidRPr="00033FF3">
        <w:t>droit</w:t>
      </w:r>
      <w:r w:rsidRPr="00033FF3">
        <w:rPr>
          <w:lang w:val="en-GB"/>
        </w:rPr>
        <w:t xml:space="preserve"> international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public, vol. II, p. 23).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 case before us, the State completely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redressed Mr. Engel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s injury when the </w:t>
      </w:r>
      <w:r w:rsidRPr="00C9659B" w:rsidR="00033FF3">
        <w:rPr>
          <w:lang w:val="en-GB"/>
        </w:rPr>
        <w:t>authority</w:t>
      </w:r>
      <w:r w:rsidRPr="00C9659B">
        <w:rPr>
          <w:lang w:val="en-GB"/>
        </w:rPr>
        <w:t xml:space="preserve"> hearing the appeal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decided that the two days</w:t>
      </w:r>
      <w:r w:rsidR="00547818">
        <w:rPr>
          <w:lang w:val="en-GB"/>
        </w:rPr>
        <w:t>'</w:t>
      </w:r>
      <w:r w:rsidRPr="00C9659B">
        <w:rPr>
          <w:lang w:val="en-GB"/>
        </w:rPr>
        <w:t xml:space="preserve"> strict arrest to which he had been</w:t>
      </w:r>
      <w:r w:rsidR="00033FF3">
        <w:rPr>
          <w:lang w:val="en-GB"/>
        </w:rPr>
        <w:t xml:space="preserve"> </w:t>
      </w:r>
      <w:r w:rsidRPr="00C9659B">
        <w:rPr>
          <w:lang w:val="en-GB"/>
        </w:rPr>
        <w:t>sentenced would be deemed to have been served during the provisional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arrest.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 these circumstances it is no longer appropriate for the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operative provisions of the judgment to record a violation of the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This approach is not contrary to the Court</w:t>
      </w:r>
      <w:r w:rsidR="00547818">
        <w:rPr>
          <w:lang w:val="en-GB"/>
        </w:rPr>
        <w:t>'</w:t>
      </w:r>
      <w:r w:rsidRPr="00C9659B">
        <w:rPr>
          <w:lang w:val="en-GB"/>
        </w:rPr>
        <w:t>s case-law;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each time it has held that the reckoning of detention on remand as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part of a sentence did not prevent it from taking the unlawfulness of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that detention into account, there had been a detention of long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duration for which the deduction did not amount to complete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reparation.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Besides, the question has been pleaded before the Court</w:t>
      </w:r>
      <w:r w:rsidR="00B16095">
        <w:rPr>
          <w:lang w:val="en-GB"/>
        </w:rPr>
        <w:t xml:space="preserve"> </w:t>
      </w:r>
      <w:r w:rsidRPr="00C9659B">
        <w:rPr>
          <w:lang w:val="en-GB"/>
        </w:rPr>
        <w:t>in the context of affording just satisfaction (cf. for example, the</w:t>
      </w:r>
      <w:r w:rsidR="00B16095">
        <w:rPr>
          <w:lang w:val="en-GB"/>
        </w:rPr>
        <w:t xml:space="preserve"> </w:t>
      </w:r>
      <w:r w:rsidRPr="00B16095">
        <w:rPr>
          <w:lang w:val="de-DE"/>
        </w:rPr>
        <w:t>Neumeister</w:t>
      </w:r>
      <w:r w:rsidRPr="00C9659B">
        <w:rPr>
          <w:lang w:val="en-GB"/>
        </w:rPr>
        <w:t xml:space="preserve"> case, judgment of 7 May 1974, Series A no. 17, pp. 18-19).</w:t>
      </w:r>
    </w:p>
    <w:p w:rsidR="00347BFE" w:rsidP="00C9659B" w:rsidRDefault="00347BFE">
      <w:pPr>
        <w:rPr>
          <w:lang w:val="en-GB"/>
        </w:rPr>
        <w:sectPr w:rsidR="00347BFE" w:rsidSect="00CD1FC8">
          <w:headerReference w:type="even" r:id="rId24"/>
          <w:headerReference w:type="default" r:id="rId25"/>
          <w:footnotePr>
            <w:numRestart w:val="eachSect"/>
          </w:footnotePr>
          <w:type w:val="continuous"/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Pr="00C9659B" w:rsidR="00C9659B" w:rsidP="00C9659B" w:rsidRDefault="00C9659B">
      <w:pPr>
        <w:rPr>
          <w:lang w:val="en-GB"/>
        </w:rPr>
      </w:pPr>
    </w:p>
    <w:p w:rsidRPr="00C9659B" w:rsidR="00C9659B" w:rsidP="00FD2557" w:rsidRDefault="00347BFE">
      <w:pPr>
        <w:pStyle w:val="OpiHHead"/>
        <w:rPr>
          <w:lang w:val="en-GB"/>
        </w:rPr>
      </w:pPr>
      <w:r>
        <w:rPr>
          <w:lang w:val="en-GB"/>
        </w:rPr>
        <w:br w:type="page"/>
      </w:r>
      <w:r w:rsidRPr="00C9659B" w:rsidR="00C9659B">
        <w:rPr>
          <w:lang w:val="en-GB"/>
        </w:rPr>
        <w:t>SEPARATE OPINION OF JUDGE EVRIGENIS</w:t>
      </w:r>
    </w:p>
    <w:p w:rsidRPr="00C9659B" w:rsidR="00C9659B" w:rsidP="00F05359" w:rsidRDefault="00C9659B">
      <w:pPr>
        <w:pStyle w:val="OpiTranslation"/>
        <w:rPr>
          <w:lang w:val="en-GB"/>
        </w:rPr>
      </w:pPr>
      <w:r w:rsidRPr="00C9659B">
        <w:rPr>
          <w:lang w:val="en-GB"/>
        </w:rPr>
        <w:t>(Translation)</w:t>
      </w:r>
    </w:p>
    <w:p w:rsidRPr="00C9659B" w:rsidR="00C9659B" w:rsidP="00F05359" w:rsidRDefault="00C9659B">
      <w:pPr>
        <w:pStyle w:val="OpiPara"/>
        <w:rPr>
          <w:lang w:val="en-GB"/>
        </w:rPr>
      </w:pPr>
      <w:r w:rsidRPr="00C9659B">
        <w:rPr>
          <w:lang w:val="en-GB"/>
        </w:rPr>
        <w:t>1.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To my great regret I have not been able to concur with the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majority of the Court on items no. 3, 14, 15 and 16 of the operative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provisions of the judgment.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These are the points which caused me to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disagree: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(a) The majority of the Court thought that the committal of Mr. Dona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 xml:space="preserve">and Mr. </w:t>
      </w:r>
      <w:r w:rsidRPr="00F05359">
        <w:rPr>
          <w:lang w:val="de-DE"/>
        </w:rPr>
        <w:t>Schul</w:t>
      </w:r>
      <w:r w:rsidRPr="00C9659B">
        <w:rPr>
          <w:lang w:val="en-GB"/>
        </w:rPr>
        <w:t xml:space="preserve"> to a disciplinary unit, by virtue of a decision of the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 xml:space="preserve">Supreme Military Court of the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>, met with the requirements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of Article 5 para. 1 (a) (art. 5-1-a) of the 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Their sentence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to a punishment involving deprivation of liberty emanated, according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to the majority of my colleagues, from a "court" within the meaning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borne by this term in Article 5 para. 1 (a) (art. 5-1-a).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Military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Court, to adopt the terminology used in our Court</w:t>
      </w:r>
      <w:r w:rsidR="00547818">
        <w:rPr>
          <w:lang w:val="en-GB"/>
        </w:rPr>
        <w:t>'</w:t>
      </w:r>
      <w:r w:rsidRPr="00C9659B">
        <w:rPr>
          <w:lang w:val="en-GB"/>
        </w:rPr>
        <w:t>s case-law, was a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court from the organisational point of view; yet it seems on the other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hand difficult to regard the procedure prescribed by law and in fact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followed before it in the present cases as being in conformity with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the conditions that should be satisfied by a judicial body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corresponding to the notion of a court, within the meaning of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Article 5 para. 1 (a) (art. 5-1-a).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Two aspects of this procedure appear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to me not to fulfil these conditions, namely, the freedom of action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allowed to the accused</w:t>
      </w:r>
      <w:r w:rsidR="00547818">
        <w:rPr>
          <w:lang w:val="en-GB"/>
        </w:rPr>
        <w:t>'</w:t>
      </w:r>
      <w:r w:rsidRPr="00C9659B">
        <w:rPr>
          <w:lang w:val="en-GB"/>
        </w:rPr>
        <w:t>s lawyer on the one hand and the taking of</w:t>
      </w:r>
      <w:r w:rsidR="00F05359">
        <w:rPr>
          <w:lang w:val="en-GB"/>
        </w:rPr>
        <w:t xml:space="preserve"> </w:t>
      </w:r>
      <w:r w:rsidRPr="00C9659B">
        <w:rPr>
          <w:lang w:val="en-GB"/>
        </w:rPr>
        <w:t>evidence on the other.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On the first aspect, the facts noted by the Court (judgment,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paras. 32, 48, 91) reveal an important restriction on the defence lawyer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 xml:space="preserve">freedom of action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 xml:space="preserve"> when it hears a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disciplinary case like those now before us.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lawyer may not, in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fact, take part in the proceedings except to deal with legal problems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and, what is more, only with any specific legal problems that might be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presented by his client</w:t>
      </w:r>
      <w:r w:rsidR="00547818">
        <w:rPr>
          <w:lang w:val="en-GB"/>
        </w:rPr>
        <w:t>'</w:t>
      </w:r>
      <w:r w:rsidRPr="00C9659B">
        <w:rPr>
          <w:lang w:val="en-GB"/>
        </w:rPr>
        <w:t>s appeal, such as, for example, the questions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that would be raised by the entry into play of the European Convention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on Human Rights.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Furthermore, there are good reasons for thinking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that the lawyer is not allowed to plead during the hearing (cf. the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reference to the report dated 23 December 1970 of the acting Registrar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of the Netherlands Supreme Military Court, decision on admissibility,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repo</w:t>
      </w:r>
      <w:r w:rsidR="00245AB2">
        <w:rPr>
          <w:lang w:val="en-GB"/>
        </w:rPr>
        <w:t>rt of the Commission, p. 99)</w:t>
      </w:r>
      <w:r w:rsidR="00245AB2">
        <w:rPr>
          <w:rStyle w:val="FootnoteReference"/>
          <w:lang w:val="en-GB"/>
        </w:rPr>
        <w:footnoteReference w:id="2"/>
      </w:r>
      <w:r w:rsidRPr="00C9659B">
        <w:rPr>
          <w:lang w:val="en-GB"/>
        </w:rPr>
        <w:t>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Taking these restrictions into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account, it seems difficult to reconcile the procedure in question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with the notion of a court within the meaning of Article 5 para. 1 (a)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(art. 5-1-a); this, let us not forget, is a court which imposes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sanctions involving deprivation of liberty (cf. De Wilde, Ooms and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Versyp judgment of 18 June 1971, Series A no. 12, pp. 41-42, paras. 78-79,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and (b) below).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The same points also apply to the second procedural aspect mentioned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above, namely, the procedure prescribed by law and followed in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 xml:space="preserve">practice for taking evidence before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 xml:space="preserve"> when it sits as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 disciplinary tribunal.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facts noted by the Court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and bearing in mind the provisions of Netherlands law applicable in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this case (cf. paras. 31 and 91 of the judgment), the attendance and</w:t>
      </w:r>
      <w:r w:rsidR="00FB53DF">
        <w:rPr>
          <w:lang w:val="en-GB"/>
        </w:rPr>
        <w:t xml:space="preserve"> hearing </w:t>
      </w:r>
      <w:r w:rsidRPr="00C9659B">
        <w:rPr>
          <w:lang w:val="en-GB"/>
        </w:rPr>
        <w:t>of defence witnesses apparently cannot take place in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conditions ensuring the guarantees for the defence which I consider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that a trial must provide if it involves the imposition of a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punishment occasioning deprivation of liberty and if it is to be fair.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For these reasons I have had to conclude that there has been a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violation of Article 5 para. 1 (art. 5-1) in the case of Mr. Dona and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FB53DF">
        <w:rPr>
          <w:lang w:val="de-DE"/>
        </w:rPr>
        <w:t>Schul</w:t>
      </w:r>
      <w:r w:rsidRPr="00C9659B">
        <w:rPr>
          <w:lang w:val="en-GB"/>
        </w:rPr>
        <w:t>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Having said this, I think that, once the Court had held that the</w:t>
      </w:r>
      <w:r w:rsidR="00FB53DF">
        <w:rPr>
          <w:lang w:val="en-GB"/>
        </w:rPr>
        <w:t xml:space="preserve"> </w:t>
      </w:r>
      <w:r w:rsidRPr="00C9659B">
        <w:rPr>
          <w:lang w:val="en-GB"/>
        </w:rPr>
        <w:t>charge against these two applicants was "criminal" (Article 6,</w:t>
      </w:r>
      <w:r w:rsidR="00FB53DF">
        <w:rPr>
          <w:lang w:val="en-GB"/>
        </w:rPr>
        <w:t xml:space="preserve"> </w:t>
      </w:r>
      <w:r w:rsidRPr="00FB53DF">
        <w:rPr>
          <w:lang w:val="en-GB"/>
        </w:rPr>
        <w:t xml:space="preserve">judgment paras. </w:t>
      </w:r>
      <w:r w:rsidRPr="009459F7">
        <w:t xml:space="preserve">80 et seq., in </w:t>
      </w:r>
      <w:r w:rsidRPr="00C06CF9">
        <w:rPr>
          <w:lang w:val="en-GB"/>
        </w:rPr>
        <w:t>particular</w:t>
      </w:r>
      <w:r w:rsidRPr="009459F7">
        <w:t xml:space="preserve"> para. </w:t>
      </w:r>
      <w:r w:rsidRPr="00C9659B">
        <w:rPr>
          <w:lang w:val="en-GB"/>
        </w:rPr>
        <w:t>85 in fine) (art. 6), it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should have refrained from examining whether the Military Court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corresponded to the notion of a court within the meaning of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Article 5 para. 1 (a) (art. 5-1-a).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Whilst the expression "court" is, in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principle, an autonomous concept in each of the above-mentioned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provisions, this nevertheless does not alter the fact that the court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mentioned in Article 5 para. 1 (a) (art. 5-1-a) must meet the requirements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of Article 6 (art. 6) when, as in the present case, the penalty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occasioning deprivation of liberty which it imposes is finally deemed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to be the outcome of a criminal charge and hence to fall within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Article 6 (art. 6).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permissible, in appropriate cases, for the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court mentioned in Article 5 para. 1 (a) (art. 5-1-a) not to fulfil all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the conditions stipulated by Article 6 (art. 6) for a criminal court.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The converse seems both logically and legally difficult.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a penalty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occasioning deprivation of liberty was inflicted by a court that had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to meet the conditions of Article 6 (art. 6), there is no point in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asking the further question whether that court complied with the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notion of a court within the meaning of Article 5 para. 1 (a)</w:t>
      </w:r>
      <w:r w:rsidR="00C06CF9">
        <w:rPr>
          <w:lang w:val="en-GB"/>
        </w:rPr>
        <w:t xml:space="preserve"> </w:t>
      </w:r>
      <w:r w:rsidRPr="00C9659B">
        <w:rPr>
          <w:lang w:val="en-GB"/>
        </w:rPr>
        <w:t>(art. 5-1-a).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(b) The same reasons have led me to believe that I must dissent from</w:t>
      </w:r>
      <w:r w:rsidR="008714DD">
        <w:rPr>
          <w:lang w:val="en-GB"/>
        </w:rPr>
        <w:t xml:space="preserve"> </w:t>
      </w:r>
      <w:r w:rsidRPr="00C9659B">
        <w:rPr>
          <w:lang w:val="en-GB"/>
        </w:rPr>
        <w:t>the opinion of the majority of the Court on items 14, 15 and 16 of the</w:t>
      </w:r>
      <w:r w:rsidR="008714DD">
        <w:rPr>
          <w:lang w:val="en-GB"/>
        </w:rPr>
        <w:t xml:space="preserve"> </w:t>
      </w:r>
      <w:r w:rsidRPr="00C9659B">
        <w:rPr>
          <w:lang w:val="en-GB"/>
        </w:rPr>
        <w:t>operative provisions of the judgment.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will thus do no more than</w:t>
      </w:r>
      <w:r w:rsidR="008714DD">
        <w:rPr>
          <w:lang w:val="en-GB"/>
        </w:rPr>
        <w:t xml:space="preserve"> </w:t>
      </w:r>
      <w:r w:rsidRPr="00C9659B">
        <w:rPr>
          <w:lang w:val="en-GB"/>
        </w:rPr>
        <w:t>refer to the remarks set out under 1 (a) above.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The fact remains that I think that the examination of the cases of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committal to a disciplinary unit in the light of the notion of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"criminal charge" in Article 6 (art. 6) calls for some observations of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a more general nature.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take the liberty of putting them forward as I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wish to demonstrate that on these points my disagreement with the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majority is more pronounced.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When imposing the penalty of committal to a disciplinary unit (case of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 xml:space="preserve">Mr. Dona and Mr. </w:t>
      </w:r>
      <w:r w:rsidRPr="005B55F5">
        <w:rPr>
          <w:lang w:val="de-DE"/>
        </w:rPr>
        <w:t>Schul</w:t>
      </w:r>
      <w:r w:rsidRPr="00C9659B">
        <w:rPr>
          <w:lang w:val="en-GB"/>
        </w:rPr>
        <w:t>) or when reviewing such a penalty imposed by a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 xml:space="preserve">non-judicial authority (case of Mr. de Wit),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 xml:space="preserve"> was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 xml:space="preserve">acting under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law as a disciplinary tribunal.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and to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 xml:space="preserve">the extent that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Military Court</w:t>
          </w:r>
        </w:smartTag>
      </w:smartTag>
      <w:r w:rsidRPr="00C9659B">
        <w:rPr>
          <w:lang w:val="en-GB"/>
        </w:rPr>
        <w:t xml:space="preserve"> was not dealing with conduct that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could be sanctioned by penalties occasioning deprivation of liberty,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its procedure could not in principle be considered contrary to the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However, our Court thought, and rightly moreover, that the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above-mentioned cases not only involved punishments occasioning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deprivation of liberty, but also were covered by the notion of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"criminal charge" within the meaning of Article 6 (art. 6) of the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 xml:space="preserve">It thus had to investigate whether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Military Court</w:t>
          </w:r>
        </w:smartTag>
      </w:smartTag>
      <w:r w:rsidR="005B55F5">
        <w:rPr>
          <w:lang w:val="en-GB"/>
        </w:rPr>
        <w:t xml:space="preserve"> </w:t>
      </w:r>
      <w:r w:rsidRPr="00C9659B">
        <w:rPr>
          <w:lang w:val="en-GB"/>
        </w:rPr>
        <w:t>afforded the guarantees that this provision requires of a criminal</w:t>
      </w:r>
      <w:r w:rsidR="005B55F5">
        <w:rPr>
          <w:lang w:val="en-GB"/>
        </w:rPr>
        <w:t xml:space="preserve"> </w:t>
      </w:r>
      <w:r w:rsidRPr="00C9659B">
        <w:rPr>
          <w:lang w:val="en-GB"/>
        </w:rPr>
        <w:t>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majority considered that in the present case those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guarantees were present, except the requirement of Article 6 para. 1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(art. 6-1) that the hearings be in public.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Now the picture of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criminal court presented by the opinion of the majority seems to me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hardly reconcilable with the minimal requirements of Article 6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(art. 6) for the ideal criminal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Indeed I find it very hard to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admit that a criminal court, irrespective of its level or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jurisdiction, can, without contravening the provisions of Article 6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(art. 6), operate with a defence lawyer subject to important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restrictions on the freedom of action traditionally allowed in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criminal procedure of the democratic countries in Europe and with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rules of taking evidence little favourable to the accused.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Of course,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one cannot attribute these deficiencies to the Military Court which,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it must be remembered, was acting under Netherlands law in the present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cases as a disciplinary tribunal and did not therefore normally have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to enquire whether it was complying with Article 6 (art. 6) of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It is our judgment which, by drawing the borderline beyond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which the disciplinary becomes the criminal, requires retrospectively,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by virtue of the Convention, that a disciplinary tribunal should have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afforded the guarantees of a criminal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Now I fear that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majority opinion, to the extent that it restricts these guarantees,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may take the interpretation of Article 6 (art. 6), and especially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notion of a criminal court, on a path which, may I say, would not be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free of risks.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would also like to point out in the same context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that the classification under the Convention of a question as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criminal, whether or not this corresponds to the conceptions of the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relevant national law, must bring into play the guarantees of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Article 7 (art. 7) of the Convention as well.</w:t>
      </w:r>
    </w:p>
    <w:p w:rsidRPr="00C9659B" w:rsidR="00C9659B" w:rsidP="00FD2557" w:rsidRDefault="00C9659B">
      <w:pPr>
        <w:pStyle w:val="OpiPara"/>
        <w:rPr>
          <w:lang w:val="en-GB"/>
        </w:rPr>
      </w:pPr>
      <w:r w:rsidRPr="00C9659B">
        <w:rPr>
          <w:lang w:val="en-GB"/>
        </w:rPr>
        <w:t>(c) In finding a violation of Article 5 para. 1 (art. 5-1) for the reasons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given in 1 (a) above, I should logically conclude that there was a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violation of Article 5 para. 4 (art. 5-4) in the case of Mr. Dona and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 xml:space="preserve">Mr. </w:t>
      </w:r>
      <w:r w:rsidRPr="005675BA">
        <w:rPr>
          <w:lang w:val="de-DE"/>
        </w:rPr>
        <w:t>Schul</w:t>
      </w:r>
      <w:r w:rsidRPr="00C9659B">
        <w:rPr>
          <w:lang w:val="en-GB"/>
        </w:rPr>
        <w:t xml:space="preserve"> (item no. 7 of the operative provisions of the judgment).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 xml:space="preserve">If the </w:t>
      </w:r>
      <w:smartTag w:uri="urn:schemas-microsoft-com:office:smarttags" w:element="Street">
        <w:smartTag w:uri="urn:schemas-microsoft-com:office:smarttags" w:element="address">
          <w:r w:rsidRPr="00C9659B">
            <w:rPr>
              <w:lang w:val="en-GB"/>
            </w:rPr>
            <w:t>Supreme Military Court</w:t>
          </w:r>
        </w:smartTag>
      </w:smartTag>
      <w:r w:rsidRPr="00C9659B">
        <w:rPr>
          <w:lang w:val="en-GB"/>
        </w:rPr>
        <w:t>, which, according to the judgment,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performs cumulatively the functions both of the court mentioned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in Article 5 para. 1 (a) (art. 5-1-a) and of the court mentioned in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Article 5 para. 4 (art. 5-4), did not comply with the former paragraph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notion of a court, likewise it would also not comply in principle with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the latter paragraph</w:t>
      </w:r>
      <w:r w:rsidR="00547818">
        <w:rPr>
          <w:lang w:val="en-GB"/>
        </w:rPr>
        <w:t>'</w:t>
      </w:r>
      <w:r w:rsidRPr="00C9659B">
        <w:rPr>
          <w:lang w:val="en-GB"/>
        </w:rPr>
        <w:t>s notion of a court.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have, however, agreed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with the majority on this point, taking into account that under</w:t>
      </w:r>
      <w:r w:rsidR="005675BA">
        <w:rPr>
          <w:lang w:val="en-GB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C9659B">
            <w:rPr>
              <w:lang w:val="en-GB"/>
            </w:rPr>
            <w:t>Netherlands</w:t>
          </w:r>
        </w:smartTag>
      </w:smartTag>
      <w:r w:rsidRPr="00C9659B">
        <w:rPr>
          <w:lang w:val="en-GB"/>
        </w:rPr>
        <w:t xml:space="preserve"> law there is a civil court with general jurisdiction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before which the legality of any deprivation of liberty may be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challenged by summary application (Article 289 of the Civil Procedure</w:t>
      </w:r>
      <w:r w:rsidR="005675BA">
        <w:rPr>
          <w:lang w:val="en-GB"/>
        </w:rPr>
        <w:t xml:space="preserve"> </w:t>
      </w:r>
      <w:r w:rsidRPr="00C9659B">
        <w:rPr>
          <w:lang w:val="en-GB"/>
        </w:rPr>
        <w:t>Code and Sections 2 and 53 of the Judicature Act).</w:t>
      </w:r>
    </w:p>
    <w:p w:rsidRPr="00C9659B" w:rsidR="004F07C7" w:rsidP="00186F61" w:rsidRDefault="00C9659B">
      <w:pPr>
        <w:pStyle w:val="OpiPara"/>
        <w:rPr>
          <w:lang w:val="en-GB"/>
        </w:rPr>
      </w:pPr>
      <w:r w:rsidRPr="00C9659B">
        <w:rPr>
          <w:lang w:val="en-GB"/>
        </w:rPr>
        <w:t>2.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My vote on item 6 of the operative provisions of the judgment was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to the effect that there was no violation, in the cases there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mentioned, of Articles 5 para. 1 and 14 (art. 14+5-1 taken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together.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If the question had been put, I would for the same reasons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(judgment, paras. 72 et seq.) have voted the same way as regards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complaints before the Court which were not considered to concern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deprivations of liberty.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Court, however, thought it was able not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to retain these cases for the reasons set out in paragraph 71 of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judgment.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cannot share this view.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According to the Court</w:t>
      </w:r>
      <w:r w:rsidR="00547818">
        <w:rPr>
          <w:lang w:val="en-GB"/>
        </w:rPr>
        <w:t>'</w:t>
      </w:r>
      <w:r w:rsidRPr="00C9659B">
        <w:rPr>
          <w:lang w:val="en-GB"/>
        </w:rPr>
        <w:t>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case-law (case relating to certain aspects of the laws on the use of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languages in education in Belgium, judgment of 23 July 1968, Series A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no. 6, pp. 33-34, para. 9; National Union of Belgian Police Case, judgment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of 27 October 1975, Series A no. 19, p. 19, para. 44), a "measure which is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in conformity with the requirements of the Article enshrining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right or freedom in question may however infringe Article 14 (art. 14)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for the reason that it is of a discriminatory nature".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Article 14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(art. 14) obliges States to secure "without discrimination"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enjoyment of th</w:t>
      </w:r>
      <w:r w:rsidR="00186F61">
        <w:rPr>
          <w:lang w:val="en-GB"/>
        </w:rPr>
        <w:t xml:space="preserve">e rights and freedoms set forth </w:t>
      </w:r>
      <w:r w:rsidRPr="00C9659B">
        <w:rPr>
          <w:lang w:val="en-GB"/>
        </w:rPr>
        <w:t>in the Convention.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The Convention thus prohibits any discrimination appearing in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context of the enjoyment of a right which it guarantees, whether such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discrimination takes the positive form of measures enhancing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enjoyment of that right, or the negative form of limitations,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legitimate or otherwise, on that right.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I can hardly conceive how one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could, a fortiori, make a distinction under Article 14 (art. 14), as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interpreted by the Court, between measures involving an unlawful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limitation on the right in question and measures tolerated by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Discriminatory treatment by measures in either of these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two categories may lead to a discrimination in the enjoyment of rights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that must be subject to supervision under Article 14 (art. 14) of the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Convention.</w:t>
      </w:r>
      <w:r w:rsidR="00B97505">
        <w:rPr>
          <w:lang w:val="en-GB"/>
        </w:rPr>
        <w:t xml:space="preserve"> </w:t>
      </w:r>
      <w:r w:rsidRPr="00C9659B">
        <w:rPr>
          <w:lang w:val="en-GB"/>
        </w:rPr>
        <w:t>The Court should therefore have examined from the point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of view of their conformity with Article 14 (art. 14) as well, those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of the penalties brought to its attention which it finally considered</w:t>
      </w:r>
      <w:r w:rsidR="00186F61">
        <w:rPr>
          <w:lang w:val="en-GB"/>
        </w:rPr>
        <w:t xml:space="preserve"> </w:t>
      </w:r>
      <w:r w:rsidRPr="00C9659B">
        <w:rPr>
          <w:lang w:val="en-GB"/>
        </w:rPr>
        <w:t>not to involve deprivation of liberty.</w:t>
      </w:r>
    </w:p>
    <w:sectPr w:rsidRPr="00C9659B" w:rsidR="004F07C7" w:rsidSect="00CD1FC8">
      <w:headerReference w:type="even" r:id="rId26"/>
      <w:headerReference w:type="default" r:id="rId27"/>
      <w:footnotePr>
        <w:numRestart w:val="eachSect"/>
      </w:footnotePr>
      <w:type w:val="continuous"/>
      <w:pgSz w:w="11906" w:h="16838" w:code="9"/>
      <w:pgMar w:top="2274" w:right="2274" w:bottom="2274" w:left="2274" w:header="1701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818" w:rsidRDefault="00547818">
      <w:r>
        <w:separator/>
      </w:r>
    </w:p>
  </w:endnote>
  <w:endnote w:type="continuationSeparator" w:id="0">
    <w:p w:rsidR="00547818" w:rsidRDefault="0054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29A" w:rsidRDefault="003C029A">
      <w:r>
        <w:separator/>
      </w:r>
    </w:p>
  </w:footnote>
  <w:footnote w:type="continuationSeparator" w:id="0">
    <w:p w:rsidR="00547818" w:rsidRDefault="00547818">
      <w:r>
        <w:continuationSeparator/>
      </w:r>
    </w:p>
  </w:footnote>
  <w:footnote w:id="1">
    <w:p w:rsidR="003C029A" w:rsidRPr="006D08B2" w:rsidRDefault="003C029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6D08B2">
        <w:rPr>
          <w:lang w:val="en-GB"/>
        </w:rPr>
        <w:t xml:space="preserve"> </w:t>
      </w:r>
      <w:r w:rsidRPr="00C9659B">
        <w:rPr>
          <w:lang w:val="en-GB"/>
        </w:rPr>
        <w:t>Note by the Registry: Page-numbering of the stencilled version</w:t>
      </w:r>
    </w:p>
  </w:footnote>
  <w:footnote w:id="2">
    <w:p w:rsidR="003C029A" w:rsidRPr="00245AB2" w:rsidRDefault="003C029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245AB2">
        <w:rPr>
          <w:lang w:val="en-GB"/>
        </w:rPr>
        <w:t xml:space="preserve"> </w:t>
      </w:r>
      <w:r w:rsidRPr="00C9659B">
        <w:rPr>
          <w:lang w:val="en-GB"/>
        </w:rPr>
        <w:t>Note by the Registry: Page-numbering of the stencilled version.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BE321E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3C029A" w:rsidRDefault="003C029A" w:rsidP="00DB7019">
    <w:pPr>
      <w:pStyle w:val="JuHeader"/>
      <w:ind w:right="360" w:firstLine="360"/>
      <w:jc w:val="center"/>
    </w:pPr>
    <w:r w:rsidRPr="00253A5C">
      <w:rPr>
        <w:lang w:val="en-GB"/>
      </w:rPr>
      <w:t xml:space="preserve">CASE AXON v. </w:t>
    </w:r>
    <w:smartTag w:uri="urn:schemas-microsoft-com:office:smarttags" w:element="country-region">
      <w:smartTag w:uri="urn:schemas-microsoft-com:office:smarttags" w:element="place">
        <w:r w:rsidRPr="00253A5C">
          <w:rPr>
            <w:lang w:val="en-GB"/>
          </w:rPr>
          <w:t>GERMANY</w:t>
        </w:r>
      </w:smartTag>
    </w:smartTag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43</w:t>
    </w:r>
    <w:r>
      <w:rPr>
        <w:rStyle w:val="PageNumber"/>
      </w:rPr>
      <w:fldChar w:fldCharType="end"/>
    </w:r>
  </w:p>
  <w:p w:rsidR="003C029A" w:rsidRPr="003F31B5" w:rsidRDefault="003C029A" w:rsidP="00EF111B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880BD6" w:rsidRDefault="003C029A" w:rsidP="00BE321E">
    <w:pPr>
      <w:pStyle w:val="JuHeader"/>
      <w:ind w:right="360" w:firstLine="360"/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A91865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7.5pt;height:139.5pt" fillcolor="window">
          <v:imagedata r:id="rId1" o:title=""/>
        </v:shape>
      </w:pict>
    </w:r>
  </w:p>
  <w:p w:rsidR="003C029A" w:rsidRDefault="003C029A" w:rsidP="00A91865">
    <w:pPr>
      <w:pStyle w:val="Header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42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A77783">
    <w:pPr>
      <w:pStyle w:val="JuHeader"/>
      <w:ind w:right="360" w:firstLine="360"/>
      <w:jc w:val="center"/>
      <w:rPr>
        <w:lang w:val="en-GB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44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C9659B" w:rsidRDefault="003C029A" w:rsidP="00AE50AA">
    <w:pPr>
      <w:pStyle w:val="JuHeader"/>
      <w:jc w:val="center"/>
      <w:rPr>
        <w:lang w:val="en-GB"/>
      </w:rPr>
    </w:pPr>
    <w:r w:rsidRPr="00C9659B">
      <w:rPr>
        <w:lang w:val="en-GB"/>
      </w:rPr>
      <w:t>SEPARATE OPINION OF JUDGE VERDROSS</w:t>
    </w:r>
  </w:p>
  <w:p w:rsidR="003C029A" w:rsidRPr="00235D00" w:rsidRDefault="003C029A" w:rsidP="00A174DF">
    <w:pPr>
      <w:pStyle w:val="JuHeader"/>
      <w:ind w:right="360" w:firstLine="360"/>
      <w:jc w:val="center"/>
      <w:rPr>
        <w:lang w:val="en-GB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45</w:t>
    </w:r>
    <w:r>
      <w:rPr>
        <w:rStyle w:val="PageNumber"/>
      </w:rPr>
      <w:fldChar w:fldCharType="end"/>
    </w:r>
  </w:p>
  <w:p w:rsidR="003C029A" w:rsidRDefault="003C029A" w:rsidP="00EF111B">
    <w:pPr>
      <w:pStyle w:val="JuHeader"/>
      <w:ind w:right="360" w:firstLine="360"/>
      <w:jc w:val="center"/>
      <w:rPr>
        <w:lang w:val="en-GB"/>
      </w:rPr>
    </w:pPr>
    <w:r w:rsidRPr="00A014C3">
      <w:rPr>
        <w:lang w:val="en-GB"/>
      </w:rPr>
      <w:t>CASE OF</w:t>
    </w:r>
    <w:r>
      <w:rPr>
        <w:lang w:val="en-GB"/>
      </w:rPr>
      <w:t xml:space="preserve"> </w:t>
    </w: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</w:p>
  <w:p w:rsidR="003C029A" w:rsidRPr="003F31B5" w:rsidRDefault="003C029A" w:rsidP="00EF111B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VERDROSS</w:t>
    </w:r>
  </w:p>
  <w:p w:rsidR="003C029A" w:rsidRPr="00880BD6" w:rsidRDefault="003C029A" w:rsidP="00BE321E">
    <w:pPr>
      <w:pStyle w:val="JuHeader"/>
      <w:ind w:right="360" w:firstLine="360"/>
      <w:jc w:val="center"/>
      <w:rPr>
        <w:lang w:val="en-GB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46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A174DF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ZEKIA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47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3F31B5" w:rsidRDefault="003C029A" w:rsidP="00EF111B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ZEKIA</w:t>
    </w:r>
  </w:p>
  <w:p w:rsidR="003C029A" w:rsidRPr="00880BD6" w:rsidRDefault="003C029A" w:rsidP="00BE321E">
    <w:pPr>
      <w:pStyle w:val="JuHeader"/>
      <w:ind w:right="360" w:firstLine="360"/>
      <w:jc w:val="center"/>
      <w:rPr>
        <w:lang w:val="en-GB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50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384453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 xml:space="preserve">SEPARATE OPINION OF JUDGE </w:t>
    </w:r>
    <w:smartTag w:uri="urn:schemas-microsoft-com:office:smarttags" w:element="City">
      <w:smartTag w:uri="urn:schemas-microsoft-com:office:smarttags" w:element="place">
        <w:r w:rsidRPr="00C9659B">
          <w:rPr>
            <w:lang w:val="en-GB"/>
          </w:rPr>
          <w:t>CREMONA</w:t>
        </w:r>
      </w:smartTag>
    </w:smartTag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49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880BD6" w:rsidRDefault="003C029A" w:rsidP="00BE321E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 xml:space="preserve">SEPARATE OPINION OF JUDGE </w:t>
    </w:r>
    <w:smartTag w:uri="urn:schemas-microsoft-com:office:smarttags" w:element="City">
      <w:smartTag w:uri="urn:schemas-microsoft-com:office:smarttags" w:element="place">
        <w:r w:rsidRPr="00C9659B">
          <w:rPr>
            <w:lang w:val="en-GB"/>
          </w:rPr>
          <w:t>CREMONA</w:t>
        </w:r>
      </w:smartTag>
    </w:smartTag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52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AA23A0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JOINT SEPARATE OPINION OF JUDGES O'DONOGHUE AND PEDERSEN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51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880BD6" w:rsidRDefault="003C029A" w:rsidP="00AA23A0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JOINT SEPARATE OPINION OF JUDGES O'DONOGHUE AND PEDERSEN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54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1840D9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THÓR VILHJÁLMSSON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53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880BD6" w:rsidRDefault="003C029A" w:rsidP="001840D9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THÓR VILHJÁLMSSON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56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C9659B" w:rsidRDefault="003C029A" w:rsidP="00363CB9">
    <w:pPr>
      <w:pStyle w:val="JuHeader"/>
      <w:jc w:val="center"/>
      <w:rPr>
        <w:lang w:val="en-GB"/>
      </w:rPr>
    </w:pPr>
    <w:r w:rsidRPr="00C9659B">
      <w:rPr>
        <w:lang w:val="en-GB"/>
      </w:rPr>
      <w:t>SEPARATE OPINION OF JUDGE BINDSCHEDLER-ROBERT</w:t>
    </w:r>
  </w:p>
  <w:p w:rsidR="003C029A" w:rsidRPr="00235D00" w:rsidRDefault="003C029A" w:rsidP="00363CB9">
    <w:pPr>
      <w:pStyle w:val="JuHeader"/>
      <w:ind w:right="360" w:firstLine="360"/>
      <w:jc w:val="center"/>
      <w:rPr>
        <w:lang w:val="en-GB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57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C9659B" w:rsidRDefault="003C029A" w:rsidP="00363CB9">
    <w:pPr>
      <w:pStyle w:val="JuHeader"/>
      <w:jc w:val="center"/>
      <w:rPr>
        <w:lang w:val="en-GB"/>
      </w:rPr>
    </w:pPr>
    <w:r w:rsidRPr="00C9659B">
      <w:rPr>
        <w:lang w:val="en-GB"/>
      </w:rPr>
      <w:t>SEPARATE OPINION OF JUDGE BINDSCHEDLER-ROBERT</w:t>
    </w:r>
  </w:p>
  <w:p w:rsidR="003C029A" w:rsidRPr="00880BD6" w:rsidRDefault="003C029A" w:rsidP="00363CB9">
    <w:pPr>
      <w:pStyle w:val="JuHeader"/>
      <w:ind w:right="360" w:firstLine="360"/>
      <w:jc w:val="center"/>
      <w:rPr>
        <w:lang w:val="en-GB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Pr="005F3BA9" w:rsidRDefault="003C029A" w:rsidP="00EF111B">
    <w:pPr>
      <w:pStyle w:val="Header"/>
      <w:framePr w:wrap="around" w:vAnchor="text" w:hAnchor="margin" w:xAlign="inside" w:y="1"/>
      <w:rPr>
        <w:rStyle w:val="PageNumber"/>
        <w:lang w:val="en-GB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60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235D00" w:rsidRDefault="003C029A" w:rsidP="00363CB9">
    <w:pPr>
      <w:pStyle w:val="JuHeader"/>
      <w:ind w:right="360" w:firstLine="360"/>
      <w:jc w:val="center"/>
      <w:rPr>
        <w:lang w:val="en-GB"/>
      </w:rPr>
    </w:pPr>
    <w:r w:rsidRPr="00C9659B">
      <w:rPr>
        <w:lang w:val="en-GB"/>
      </w:rPr>
      <w:t>SEPARATE OPINION OF JUDGE EVRIGENIS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29A" w:rsidRDefault="003C029A" w:rsidP="008260C4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7818">
      <w:rPr>
        <w:rStyle w:val="PageNumber"/>
        <w:noProof/>
      </w:rPr>
      <w:t>61</w:t>
    </w:r>
    <w:r>
      <w:rPr>
        <w:rStyle w:val="PageNumber"/>
      </w:rPr>
      <w:fldChar w:fldCharType="end"/>
    </w:r>
  </w:p>
  <w:p w:rsidR="003C029A" w:rsidRPr="003F31B5" w:rsidRDefault="003C029A" w:rsidP="00A77783">
    <w:pPr>
      <w:pStyle w:val="JuHeader"/>
      <w:ind w:right="360" w:firstLine="360"/>
      <w:jc w:val="center"/>
      <w:rPr>
        <w:lang w:val="en-GB"/>
      </w:rPr>
    </w:pPr>
    <w:r w:rsidRPr="003F31B5">
      <w:rPr>
        <w:lang w:val="en-GB"/>
      </w:rPr>
      <w:t xml:space="preserve">ENGEL AND OTHERS v. THE </w:t>
    </w:r>
    <w:smartTag w:uri="urn:schemas-microsoft-com:office:smarttags" w:element="country-region">
      <w:smartTag w:uri="urn:schemas-microsoft-com:office:smarttags" w:element="place">
        <w:r w:rsidRPr="003F31B5">
          <w:rPr>
            <w:lang w:val="en-GB"/>
          </w:rPr>
          <w:t>NETHERLANDS</w:t>
        </w:r>
      </w:smartTag>
    </w:smartTag>
    <w:r>
      <w:rPr>
        <w:lang w:val="en-GB"/>
      </w:rPr>
      <w:t xml:space="preserve"> JUDGMENT</w:t>
    </w:r>
  </w:p>
  <w:p w:rsidR="003C029A" w:rsidRPr="00C9659B" w:rsidRDefault="003C029A" w:rsidP="00363CB9">
    <w:pPr>
      <w:pStyle w:val="JuHeader"/>
      <w:jc w:val="center"/>
      <w:rPr>
        <w:lang w:val="en-GB"/>
      </w:rPr>
    </w:pPr>
    <w:r w:rsidRPr="00C9659B">
      <w:rPr>
        <w:lang w:val="en-GB"/>
      </w:rPr>
      <w:t>SEPARATE OPINION OF JUDGE EVRIGENIS</w:t>
    </w:r>
  </w:p>
  <w:p w:rsidR="003C029A" w:rsidRPr="00880BD6" w:rsidRDefault="003C029A" w:rsidP="00363CB9">
    <w:pPr>
      <w:pStyle w:val="JuHeader"/>
      <w:ind w:right="360" w:firstLine="36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activeWritingStyle w:appName="MSWord" w:lang="fr-FR" w:vendorID="9" w:dllVersion="512" w:checkStyle="1"/>
  <w:activeWritingStyle w:appName="MSWord" w:lang="en-GB" w:vendorID="8" w:dllVersion="513" w:checkStyle="1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7C7"/>
    <w:rsid w:val="00002DCA"/>
    <w:rsid w:val="0002607F"/>
    <w:rsid w:val="00033FF3"/>
    <w:rsid w:val="00060164"/>
    <w:rsid w:val="00061BC5"/>
    <w:rsid w:val="00072C8A"/>
    <w:rsid w:val="00073095"/>
    <w:rsid w:val="0008209D"/>
    <w:rsid w:val="000828CF"/>
    <w:rsid w:val="00084D4C"/>
    <w:rsid w:val="00093307"/>
    <w:rsid w:val="00096EBB"/>
    <w:rsid w:val="000A7E92"/>
    <w:rsid w:val="000B27F0"/>
    <w:rsid w:val="000B4768"/>
    <w:rsid w:val="000D0CC3"/>
    <w:rsid w:val="000D132E"/>
    <w:rsid w:val="000F7743"/>
    <w:rsid w:val="00112F80"/>
    <w:rsid w:val="0012021A"/>
    <w:rsid w:val="00124BA2"/>
    <w:rsid w:val="00132610"/>
    <w:rsid w:val="00132B2D"/>
    <w:rsid w:val="001450CC"/>
    <w:rsid w:val="00170286"/>
    <w:rsid w:val="00170B65"/>
    <w:rsid w:val="00173EFD"/>
    <w:rsid w:val="001840D9"/>
    <w:rsid w:val="00184EE0"/>
    <w:rsid w:val="00186924"/>
    <w:rsid w:val="00186F61"/>
    <w:rsid w:val="001A037F"/>
    <w:rsid w:val="001A334A"/>
    <w:rsid w:val="001A58C5"/>
    <w:rsid w:val="001B00BA"/>
    <w:rsid w:val="001C4342"/>
    <w:rsid w:val="001C59A4"/>
    <w:rsid w:val="001C7C18"/>
    <w:rsid w:val="0020008C"/>
    <w:rsid w:val="0020753B"/>
    <w:rsid w:val="00211610"/>
    <w:rsid w:val="00215F4C"/>
    <w:rsid w:val="00235D00"/>
    <w:rsid w:val="00245AB2"/>
    <w:rsid w:val="00253A5C"/>
    <w:rsid w:val="002A653B"/>
    <w:rsid w:val="002B4EC2"/>
    <w:rsid w:val="002B725A"/>
    <w:rsid w:val="002C1AD7"/>
    <w:rsid w:val="002C25AE"/>
    <w:rsid w:val="002C367F"/>
    <w:rsid w:val="002D5D6E"/>
    <w:rsid w:val="002D7945"/>
    <w:rsid w:val="002E0F78"/>
    <w:rsid w:val="002E1A79"/>
    <w:rsid w:val="002E4678"/>
    <w:rsid w:val="002F162B"/>
    <w:rsid w:val="003015FF"/>
    <w:rsid w:val="00306FF6"/>
    <w:rsid w:val="003272FE"/>
    <w:rsid w:val="0033393D"/>
    <w:rsid w:val="00344699"/>
    <w:rsid w:val="00346A30"/>
    <w:rsid w:val="00347BFE"/>
    <w:rsid w:val="00354743"/>
    <w:rsid w:val="00355AC2"/>
    <w:rsid w:val="00363CB9"/>
    <w:rsid w:val="003657CA"/>
    <w:rsid w:val="00366857"/>
    <w:rsid w:val="00371F71"/>
    <w:rsid w:val="0037548C"/>
    <w:rsid w:val="00381E5C"/>
    <w:rsid w:val="00384453"/>
    <w:rsid w:val="0038688B"/>
    <w:rsid w:val="003B37AD"/>
    <w:rsid w:val="003C029A"/>
    <w:rsid w:val="003C23EB"/>
    <w:rsid w:val="003C543C"/>
    <w:rsid w:val="003C66A5"/>
    <w:rsid w:val="003D36B0"/>
    <w:rsid w:val="003D7C8F"/>
    <w:rsid w:val="003F31B5"/>
    <w:rsid w:val="003F7015"/>
    <w:rsid w:val="00407E47"/>
    <w:rsid w:val="0041440D"/>
    <w:rsid w:val="004300DA"/>
    <w:rsid w:val="00430991"/>
    <w:rsid w:val="00436FE3"/>
    <w:rsid w:val="00444837"/>
    <w:rsid w:val="004452D1"/>
    <w:rsid w:val="00453845"/>
    <w:rsid w:val="0046315B"/>
    <w:rsid w:val="00463571"/>
    <w:rsid w:val="0048063E"/>
    <w:rsid w:val="00481F7F"/>
    <w:rsid w:val="004935D8"/>
    <w:rsid w:val="00495960"/>
    <w:rsid w:val="004A6121"/>
    <w:rsid w:val="004B5742"/>
    <w:rsid w:val="004C2D34"/>
    <w:rsid w:val="004C79B0"/>
    <w:rsid w:val="004D0BC9"/>
    <w:rsid w:val="004E5D15"/>
    <w:rsid w:val="004F07C7"/>
    <w:rsid w:val="005015A9"/>
    <w:rsid w:val="00503F14"/>
    <w:rsid w:val="005073A3"/>
    <w:rsid w:val="005115E8"/>
    <w:rsid w:val="00521B09"/>
    <w:rsid w:val="00547818"/>
    <w:rsid w:val="00554F87"/>
    <w:rsid w:val="005633FB"/>
    <w:rsid w:val="005675BA"/>
    <w:rsid w:val="00571993"/>
    <w:rsid w:val="0057498C"/>
    <w:rsid w:val="00576F80"/>
    <w:rsid w:val="005827B7"/>
    <w:rsid w:val="005908CA"/>
    <w:rsid w:val="005A4255"/>
    <w:rsid w:val="005B55F5"/>
    <w:rsid w:val="005C5418"/>
    <w:rsid w:val="005D5461"/>
    <w:rsid w:val="005E100B"/>
    <w:rsid w:val="005E14D7"/>
    <w:rsid w:val="005E266F"/>
    <w:rsid w:val="005F075D"/>
    <w:rsid w:val="005F3BA9"/>
    <w:rsid w:val="005F50B4"/>
    <w:rsid w:val="006020AF"/>
    <w:rsid w:val="0061017A"/>
    <w:rsid w:val="006143CD"/>
    <w:rsid w:val="00637EDB"/>
    <w:rsid w:val="00663B32"/>
    <w:rsid w:val="00693C4B"/>
    <w:rsid w:val="006A50CF"/>
    <w:rsid w:val="006B658D"/>
    <w:rsid w:val="006D08B2"/>
    <w:rsid w:val="006E2BDD"/>
    <w:rsid w:val="00715FC1"/>
    <w:rsid w:val="00731343"/>
    <w:rsid w:val="00735197"/>
    <w:rsid w:val="0074142A"/>
    <w:rsid w:val="00742BED"/>
    <w:rsid w:val="00757338"/>
    <w:rsid w:val="00764199"/>
    <w:rsid w:val="007653EF"/>
    <w:rsid w:val="00774470"/>
    <w:rsid w:val="007A4C77"/>
    <w:rsid w:val="007B2633"/>
    <w:rsid w:val="007B518E"/>
    <w:rsid w:val="007D3978"/>
    <w:rsid w:val="007E508F"/>
    <w:rsid w:val="007F0C45"/>
    <w:rsid w:val="00804F76"/>
    <w:rsid w:val="00806D0B"/>
    <w:rsid w:val="008161CB"/>
    <w:rsid w:val="008260C4"/>
    <w:rsid w:val="00830539"/>
    <w:rsid w:val="0083241C"/>
    <w:rsid w:val="00832999"/>
    <w:rsid w:val="00843B48"/>
    <w:rsid w:val="008469EE"/>
    <w:rsid w:val="00847ACF"/>
    <w:rsid w:val="00852C22"/>
    <w:rsid w:val="00852D0B"/>
    <w:rsid w:val="00861AC5"/>
    <w:rsid w:val="00865B9B"/>
    <w:rsid w:val="008714DD"/>
    <w:rsid w:val="00877B27"/>
    <w:rsid w:val="00877B80"/>
    <w:rsid w:val="00880BD6"/>
    <w:rsid w:val="00885939"/>
    <w:rsid w:val="00891116"/>
    <w:rsid w:val="00891753"/>
    <w:rsid w:val="008A3701"/>
    <w:rsid w:val="008A3FA1"/>
    <w:rsid w:val="008A4E3E"/>
    <w:rsid w:val="008D1DAE"/>
    <w:rsid w:val="008D4873"/>
    <w:rsid w:val="008D6008"/>
    <w:rsid w:val="008F1527"/>
    <w:rsid w:val="00901CF6"/>
    <w:rsid w:val="00934CA4"/>
    <w:rsid w:val="00944FCE"/>
    <w:rsid w:val="009459F7"/>
    <w:rsid w:val="00953889"/>
    <w:rsid w:val="00954682"/>
    <w:rsid w:val="00962F6F"/>
    <w:rsid w:val="009727D2"/>
    <w:rsid w:val="009827FE"/>
    <w:rsid w:val="009835D2"/>
    <w:rsid w:val="00987F02"/>
    <w:rsid w:val="00990589"/>
    <w:rsid w:val="00993C07"/>
    <w:rsid w:val="009A28B2"/>
    <w:rsid w:val="009B4051"/>
    <w:rsid w:val="009B764F"/>
    <w:rsid w:val="009D5830"/>
    <w:rsid w:val="009E1D82"/>
    <w:rsid w:val="009E3A6D"/>
    <w:rsid w:val="00A014C3"/>
    <w:rsid w:val="00A02772"/>
    <w:rsid w:val="00A172A9"/>
    <w:rsid w:val="00A174DF"/>
    <w:rsid w:val="00A17FF8"/>
    <w:rsid w:val="00A20531"/>
    <w:rsid w:val="00A24E62"/>
    <w:rsid w:val="00A25C6F"/>
    <w:rsid w:val="00A41E63"/>
    <w:rsid w:val="00A4261D"/>
    <w:rsid w:val="00A462F6"/>
    <w:rsid w:val="00A46AE4"/>
    <w:rsid w:val="00A77783"/>
    <w:rsid w:val="00A91865"/>
    <w:rsid w:val="00AA23A0"/>
    <w:rsid w:val="00AC6195"/>
    <w:rsid w:val="00AD1F60"/>
    <w:rsid w:val="00AD5CE3"/>
    <w:rsid w:val="00AE3DAD"/>
    <w:rsid w:val="00AE50AA"/>
    <w:rsid w:val="00AF2821"/>
    <w:rsid w:val="00AF35B4"/>
    <w:rsid w:val="00B0286C"/>
    <w:rsid w:val="00B14A52"/>
    <w:rsid w:val="00B159A8"/>
    <w:rsid w:val="00B16095"/>
    <w:rsid w:val="00B2022E"/>
    <w:rsid w:val="00B70993"/>
    <w:rsid w:val="00B75E13"/>
    <w:rsid w:val="00B97505"/>
    <w:rsid w:val="00BA4C0A"/>
    <w:rsid w:val="00BA5857"/>
    <w:rsid w:val="00BC5E68"/>
    <w:rsid w:val="00BE321E"/>
    <w:rsid w:val="00BE36D5"/>
    <w:rsid w:val="00BF1DA8"/>
    <w:rsid w:val="00C06CF9"/>
    <w:rsid w:val="00C16195"/>
    <w:rsid w:val="00C22460"/>
    <w:rsid w:val="00C227D0"/>
    <w:rsid w:val="00C22F1C"/>
    <w:rsid w:val="00C428F8"/>
    <w:rsid w:val="00C47992"/>
    <w:rsid w:val="00C519E4"/>
    <w:rsid w:val="00C76853"/>
    <w:rsid w:val="00C823D0"/>
    <w:rsid w:val="00C94FF8"/>
    <w:rsid w:val="00C9659B"/>
    <w:rsid w:val="00C96C2A"/>
    <w:rsid w:val="00CB1E15"/>
    <w:rsid w:val="00CC1A6E"/>
    <w:rsid w:val="00CC3C9B"/>
    <w:rsid w:val="00CC56B8"/>
    <w:rsid w:val="00CD1FC8"/>
    <w:rsid w:val="00CE097D"/>
    <w:rsid w:val="00D03A98"/>
    <w:rsid w:val="00D25948"/>
    <w:rsid w:val="00D30139"/>
    <w:rsid w:val="00D42203"/>
    <w:rsid w:val="00D4692E"/>
    <w:rsid w:val="00D96C9C"/>
    <w:rsid w:val="00DB0A1D"/>
    <w:rsid w:val="00DB7019"/>
    <w:rsid w:val="00DC3F93"/>
    <w:rsid w:val="00DE5395"/>
    <w:rsid w:val="00E01945"/>
    <w:rsid w:val="00E13232"/>
    <w:rsid w:val="00E26EA9"/>
    <w:rsid w:val="00E80276"/>
    <w:rsid w:val="00E85A60"/>
    <w:rsid w:val="00E90055"/>
    <w:rsid w:val="00EA47AB"/>
    <w:rsid w:val="00EC5A7E"/>
    <w:rsid w:val="00ED0070"/>
    <w:rsid w:val="00EE3992"/>
    <w:rsid w:val="00EE5B47"/>
    <w:rsid w:val="00EF111B"/>
    <w:rsid w:val="00F05359"/>
    <w:rsid w:val="00F07FAC"/>
    <w:rsid w:val="00F21BFB"/>
    <w:rsid w:val="00F34FFA"/>
    <w:rsid w:val="00F36AB5"/>
    <w:rsid w:val="00F443F7"/>
    <w:rsid w:val="00F643A5"/>
    <w:rsid w:val="00F72CFC"/>
    <w:rsid w:val="00F75C49"/>
    <w:rsid w:val="00F76576"/>
    <w:rsid w:val="00FB53DF"/>
    <w:rsid w:val="00FD0B08"/>
    <w:rsid w:val="00FD2557"/>
    <w:rsid w:val="00FD5655"/>
    <w:rsid w:val="00FD5B45"/>
    <w:rsid w:val="00FD5E80"/>
    <w:rsid w:val="00FE72E4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d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2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left="284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JuPara">
    <w:name w:val="Ju_Para"/>
    <w:basedOn w:val="Normal"/>
    <w:link w:val="JuParaChar"/>
    <w:rsid w:val="00306FF6"/>
    <w:pPr>
      <w:ind w:firstLine="284"/>
    </w:p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pPr>
      <w:spacing w:before="720" w:after="240"/>
    </w:pPr>
    <w:rPr>
      <w:sz w:val="28"/>
    </w:rPr>
  </w:style>
  <w:style w:type="paragraph" w:styleId="Footer">
    <w:name w:val="footer"/>
    <w:basedOn w:val="Normal"/>
    <w:pPr>
      <w:tabs>
        <w:tab w:val="center" w:pos="3686"/>
        <w:tab w:val="right" w:pos="7371"/>
      </w:tabs>
    </w:pPr>
  </w:style>
  <w:style w:type="paragraph" w:customStyle="1" w:styleId="JuJudges">
    <w:name w:val="Ju_Judges"/>
    <w:basedOn w:val="Normal"/>
    <w:link w:val="JuJudgesChar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basedOn w:val="DefaultParagraphFont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autoRedefine/>
    <w:rsid w:val="00AD1F60"/>
    <w:pPr>
      <w:tabs>
        <w:tab w:val="center" w:pos="851"/>
        <w:tab w:val="center" w:pos="6521"/>
      </w:tabs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tabs>
        <w:tab w:val="clear" w:pos="584"/>
        <w:tab w:val="left" w:pos="907"/>
      </w:tabs>
      <w:spacing w:before="240" w:after="120"/>
      <w:ind w:left="907" w:hanging="272"/>
    </w:pPr>
    <w:rPr>
      <w:sz w:val="20"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link w:val="JuCourtChar"/>
    <w:autoRedefine/>
    <w:rsid w:val="00093307"/>
    <w:pPr>
      <w:tabs>
        <w:tab w:val="clear" w:pos="567"/>
        <w:tab w:val="clear" w:pos="1134"/>
        <w:tab w:val="left" w:pos="907"/>
        <w:tab w:val="left" w:pos="1701"/>
        <w:tab w:val="right" w:pos="7371"/>
      </w:tabs>
      <w:ind w:left="397" w:hanging="397"/>
    </w:pPr>
  </w:style>
  <w:style w:type="paragraph" w:customStyle="1" w:styleId="OpiHHead">
    <w:name w:val="Opi_H_Head"/>
    <w:basedOn w:val="JuHHead"/>
    <w:next w:val="OpiPara"/>
    <w:link w:val="OpiHHeadChar"/>
    <w:pPr>
      <w:spacing w:before="0"/>
      <w:jc w:val="center"/>
    </w:pPr>
  </w:style>
  <w:style w:type="paragraph" w:customStyle="1" w:styleId="OpiPara">
    <w:name w:val="Opi_Para"/>
    <w:basedOn w:val="JuPara"/>
  </w:style>
  <w:style w:type="paragraph" w:customStyle="1" w:styleId="OpiTranslation">
    <w:name w:val="Opi_Translation"/>
    <w:basedOn w:val="OpiHHead"/>
    <w:next w:val="OpiPara"/>
    <w:link w:val="OpiTranslationChar"/>
    <w:rsid w:val="00E80276"/>
    <w:rPr>
      <w:i/>
      <w:sz w:val="24"/>
    </w:rPr>
  </w:style>
  <w:style w:type="paragraph" w:customStyle="1" w:styleId="OpiQuot">
    <w:name w:val="Opi_Quot"/>
    <w:basedOn w:val="JuQuot"/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JuHi">
    <w:name w:val="Ju_H_i"/>
    <w:basedOn w:val="JuHa0"/>
    <w:next w:val="JuPara"/>
    <w:pPr>
      <w:tabs>
        <w:tab w:val="clear" w:pos="907"/>
        <w:tab w:val="left" w:pos="1111"/>
      </w:tabs>
      <w:ind w:left="1111" w:hanging="278"/>
    </w:pPr>
    <w:rPr>
      <w:b w:val="0"/>
      <w:i/>
    </w:rPr>
  </w:style>
  <w:style w:type="paragraph" w:styleId="Header">
    <w:name w:val="header"/>
    <w:basedOn w:val="Normal"/>
    <w:pPr>
      <w:tabs>
        <w:tab w:val="center" w:pos="3686"/>
        <w:tab w:val="right" w:pos="7371"/>
      </w:tabs>
    </w:pPr>
  </w:style>
  <w:style w:type="character" w:styleId="PageNumber">
    <w:name w:val="page number"/>
    <w:basedOn w:val="DefaultParagraphFont"/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Halpha">
    <w:name w:val="Ju_H_alpha"/>
    <w:basedOn w:val="JuHi"/>
    <w:next w:val="JuPara"/>
    <w:pPr>
      <w:tabs>
        <w:tab w:val="left" w:pos="1304"/>
      </w:tabs>
      <w:ind w:left="1304" w:hanging="266"/>
    </w:pPr>
    <w:rPr>
      <w:i w:val="0"/>
    </w:r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JuH">
    <w:name w:val="Ju_H_–"/>
    <w:basedOn w:val="JuHalpha"/>
    <w:next w:val="JuPara"/>
    <w:pPr>
      <w:tabs>
        <w:tab w:val="left" w:pos="1446"/>
      </w:tabs>
      <w:ind w:left="1446" w:hanging="210"/>
    </w:pPr>
    <w:rPr>
      <w:i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8A3FA1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Header"/>
    <w:pPr>
      <w:jc w:val="left"/>
    </w:pPr>
    <w:rPr>
      <w:sz w:val="18"/>
    </w:r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basedOn w:val="JuNames"/>
    <w:rPr>
      <w:rFonts w:ascii="Times New Roman" w:hAnsi="Times New Roman"/>
      <w:smallCaps/>
      <w:noProof w:val="0"/>
      <w:sz w:val="20"/>
      <w:vertAlign w:val="baseline"/>
      <w:lang w:val="fr-FR"/>
    </w:rPr>
  </w:style>
  <w:style w:type="character" w:customStyle="1" w:styleId="OpiNamesSignature">
    <w:name w:val="Opi_Names_Signature"/>
    <w:basedOn w:val="JuNames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DecHTitle">
    <w:name w:val="Dec_H_Title"/>
    <w:basedOn w:val="Normal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"/>
    <w:pPr>
      <w:spacing w:before="240"/>
      <w:ind w:left="284"/>
    </w:pPr>
  </w:style>
  <w:style w:type="paragraph" w:customStyle="1" w:styleId="SuCoverTitle1">
    <w:name w:val="Su_Cover_Title1"/>
    <w:basedOn w:val="Normal"/>
    <w:next w:val="SuCoverTitle2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pPr>
      <w:spacing w:before="240"/>
    </w:pPr>
    <w:rPr>
      <w:sz w:val="18"/>
    </w:rPr>
  </w:style>
  <w:style w:type="paragraph" w:customStyle="1" w:styleId="JuQuotSub">
    <w:name w:val="Ju_Quot_Sub"/>
    <w:basedOn w:val="JuQuot"/>
    <w:pPr>
      <w:ind w:firstLine="459"/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SuPara">
    <w:name w:val="Su_Para"/>
    <w:basedOn w:val="SuKeywords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pPr>
      <w:spacing w:after="120"/>
    </w:pPr>
  </w:style>
  <w:style w:type="paragraph" w:customStyle="1" w:styleId="SuKeywords">
    <w:name w:val="Su_Keywords"/>
    <w:basedOn w:val="SuHHead"/>
    <w:pPr>
      <w:spacing w:before="120"/>
    </w:pPr>
    <w:rPr>
      <w:b w:val="0"/>
      <w:i/>
    </w:rPr>
  </w:style>
  <w:style w:type="paragraph" w:customStyle="1" w:styleId="SuSummary">
    <w:name w:val="Su_Summary"/>
    <w:basedOn w:val="Normal"/>
    <w:next w:val="SuSubject"/>
    <w:pPr>
      <w:spacing w:after="240"/>
      <w:jc w:val="center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JuJudgesChar">
    <w:name w:val="Ju_Judges Char"/>
    <w:basedOn w:val="DefaultParagraphFont"/>
    <w:link w:val="JuJudges"/>
    <w:rsid w:val="003015FF"/>
    <w:rPr>
      <w:sz w:val="24"/>
      <w:lang w:val="fr-FR" w:eastAsia="fr-FR" w:bidi="ar-SA"/>
    </w:rPr>
  </w:style>
  <w:style w:type="character" w:customStyle="1" w:styleId="JuParaChar">
    <w:name w:val="Ju_Para Char"/>
    <w:basedOn w:val="DefaultParagraphFont"/>
    <w:link w:val="JuPara"/>
    <w:rsid w:val="00306FF6"/>
    <w:rPr>
      <w:sz w:val="24"/>
      <w:lang w:val="fr-FR" w:eastAsia="fr-FR" w:bidi="ar-SA"/>
    </w:rPr>
  </w:style>
  <w:style w:type="paragraph" w:customStyle="1" w:styleId="JuJudgesItalic">
    <w:name w:val="Ju_Judges Italic"/>
    <w:basedOn w:val="JuJudges"/>
    <w:link w:val="JuJudgesItalicChar"/>
    <w:rsid w:val="003015FF"/>
    <w:rPr>
      <w:i/>
    </w:rPr>
  </w:style>
  <w:style w:type="character" w:customStyle="1" w:styleId="JuJudgesItalicChar">
    <w:name w:val="Ju_Judges Italic Char"/>
    <w:basedOn w:val="JuJudgesChar"/>
    <w:link w:val="JuJudgesItalic"/>
    <w:rsid w:val="003015FF"/>
    <w:rPr>
      <w:i/>
      <w:sz w:val="24"/>
      <w:lang w:val="fr-FR" w:eastAsia="fr-FR" w:bidi="ar-SA"/>
    </w:rPr>
  </w:style>
  <w:style w:type="character" w:customStyle="1" w:styleId="JuHHeadChar">
    <w:name w:val="Ju_H_Head Char"/>
    <w:basedOn w:val="DefaultParagraphFont"/>
    <w:link w:val="JuHHead"/>
    <w:rsid w:val="007E508F"/>
    <w:rPr>
      <w:sz w:val="28"/>
      <w:lang w:val="fr-FR" w:eastAsia="fr-FR" w:bidi="ar-SA"/>
    </w:rPr>
  </w:style>
  <w:style w:type="character" w:customStyle="1" w:styleId="OpiHHeadChar">
    <w:name w:val="Opi_H_Head Char"/>
    <w:basedOn w:val="JuHHeadChar"/>
    <w:link w:val="OpiHHead"/>
    <w:rsid w:val="007E508F"/>
    <w:rPr>
      <w:sz w:val="28"/>
      <w:lang w:val="fr-FR" w:eastAsia="fr-FR" w:bidi="ar-SA"/>
    </w:rPr>
  </w:style>
  <w:style w:type="character" w:customStyle="1" w:styleId="OpiTranslationChar">
    <w:name w:val="Opi_Translation Char"/>
    <w:basedOn w:val="OpiHHeadChar"/>
    <w:link w:val="OpiTranslation"/>
    <w:rsid w:val="00E80276"/>
    <w:rPr>
      <w:i/>
      <w:sz w:val="24"/>
      <w:lang w:val="fr-FR" w:eastAsia="fr-FR" w:bidi="ar-SA"/>
    </w:rPr>
  </w:style>
  <w:style w:type="character" w:customStyle="1" w:styleId="JuCourtChar">
    <w:name w:val="Ju_Court Char"/>
    <w:basedOn w:val="JuJudgesChar"/>
    <w:link w:val="JuCourt"/>
    <w:rsid w:val="00093307"/>
    <w:rPr>
      <w:sz w:val="24"/>
      <w:lang w:val="fr-FR" w:eastAsia="fr-FR" w:bidi="ar-SA"/>
    </w:rPr>
  </w:style>
  <w:style w:type="character" w:customStyle="1" w:styleId="JuSignedChar">
    <w:name w:val="Ju_Signed Char"/>
    <w:basedOn w:val="DefaultParagraphFont"/>
    <w:link w:val="JuSigned"/>
    <w:rsid w:val="00AD1F60"/>
    <w:rPr>
      <w:sz w:val="24"/>
      <w:lang w:val="fr-FR" w:eastAsia="fr-FR" w:bidi="ar-SA"/>
    </w:rPr>
  </w:style>
  <w:style w:type="paragraph" w:customStyle="1" w:styleId="StyleJuSignedRight">
    <w:name w:val="Style Ju_Signed + Right"/>
    <w:basedOn w:val="JuSigned"/>
    <w:rsid w:val="008A3FA1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" Type="http://schemas.openxmlformats.org/officeDocument/2006/relationships/settings" Target="settings.xml"/><Relationship Id="rId21" Type="http://schemas.openxmlformats.org/officeDocument/2006/relationships/header" Target="header12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15.xml"/><Relationship Id="rId32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10.xml"/><Relationship Id="rId3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header" Target="header18.xml"/><Relationship Id="rId30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0CF7AA-8430-4552-9CD6-D8BB43BA0593}"/>
</file>

<file path=customXml/itemProps2.xml><?xml version="1.0" encoding="utf-8"?>
<ds:datastoreItem xmlns:ds="http://schemas.openxmlformats.org/officeDocument/2006/customXml" ds:itemID="{E9BB71D6-4E32-40C8-8D04-EFC65C38CDDD}"/>
</file>

<file path=customXml/itemProps3.xml><?xml version="1.0" encoding="utf-8"?>
<ds:datastoreItem xmlns:ds="http://schemas.openxmlformats.org/officeDocument/2006/customXml" ds:itemID="{15B67796-A6B1-42A1-AFD6-A48A51A8C0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24607</Words>
  <Characters>140263</Characters>
  <Application>Microsoft Office Word</Application>
  <DocSecurity>0</DocSecurity>
  <Lines>1168</Lines>
  <Paragraphs>329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164541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/>
  <cp:keywords/>
  <dc:description/>
  <cp:lastModifiedBy/>
  <cp:revision>9</cp:revision>
  <cp:lastPrinted>2004-03-23T10:30:00Z</cp:lastPrinted>
  <dcterms:created xsi:type="dcterms:W3CDTF">2018-11-23T13:57:00Z</dcterms:created>
  <dcterms:modified xsi:type="dcterms:W3CDTF">2018-11-23T13:57:00Z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