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7443AB" w:rsidR="008D51B6" w:rsidP="007443AB" w14:paraId="31887E98" w14:textId="77777777">
      <w:pPr>
        <w:jc w:val="center"/>
        <w:rPr>
          <w:lang w:val="uk-UA"/>
        </w:rPr>
      </w:pPr>
      <w:r w:rsidRPr="007443AB">
        <w:rPr>
          <w:lang w:val="uk-UA"/>
        </w:rPr>
        <w:t>ЄВРОПЕЙСЬКИЙ СУД З ПРАВ ЛЮДИНИ</w:t>
      </w:r>
    </w:p>
    <w:p w:rsidRPr="007443AB" w:rsidR="000C5149" w:rsidP="007443AB" w14:paraId="5C6D5BAB" w14:textId="77777777">
      <w:pPr>
        <w:jc w:val="center"/>
        <w:rPr>
          <w:lang w:val="uk-UA"/>
        </w:rPr>
      </w:pPr>
    </w:p>
    <w:p w:rsidRPr="007443AB" w:rsidR="00606600" w:rsidP="007443AB" w14:paraId="6A628FC7" w14:textId="2A326A93">
      <w:pPr>
        <w:pStyle w:val="DecHTitle"/>
        <w:rPr>
          <w:lang w:val="uk-UA"/>
        </w:rPr>
      </w:pPr>
      <w:r w:rsidRPr="007443AB">
        <w:rPr>
          <w:lang w:val="uk-UA"/>
        </w:rPr>
        <w:t>П</w:t>
      </w:r>
      <w:r w:rsidRPr="007443AB" w:rsidR="007443AB">
        <w:rPr>
          <w:lang w:val="uk-UA"/>
        </w:rPr>
        <w:t>’</w:t>
      </w:r>
      <w:r w:rsidRPr="007443AB">
        <w:rPr>
          <w:lang w:val="uk-UA"/>
        </w:rPr>
        <w:t>ЯТА СЕКЦІЯ</w:t>
      </w:r>
    </w:p>
    <w:p w:rsidRPr="007443AB" w:rsidR="00DA1E87" w:rsidP="007443AB" w14:paraId="6232AB45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7443AB">
        <w:rPr>
          <w:color w:val="000000" w:themeColor="text1"/>
          <w:lang w:val="uk-UA"/>
        </w:rPr>
        <w:t xml:space="preserve">СПРАВА «ФОМІЧОВ </w:t>
      </w:r>
      <w:r w:rsidRPr="007443AB">
        <w:rPr>
          <w:color w:val="000000" w:themeColor="text1"/>
          <w:lang w:val="uk-UA"/>
        </w:rPr>
        <w:t xml:space="preserve">ТА </w:t>
      </w:r>
      <w:r w:rsidRPr="007443AB" w:rsidR="00AE6CC1">
        <w:rPr>
          <w:color w:val="000000" w:themeColor="text1"/>
          <w:lang w:val="uk-UA"/>
        </w:rPr>
        <w:t>ТОВ «</w:t>
      </w:r>
      <w:r w:rsidRPr="007443AB">
        <w:rPr>
          <w:color w:val="000000" w:themeColor="text1"/>
          <w:lang w:val="uk-UA"/>
        </w:rPr>
        <w:t>АЛАНД ГРУП</w:t>
      </w:r>
      <w:r w:rsidRPr="007443AB" w:rsidR="00AE6CC1">
        <w:rPr>
          <w:color w:val="000000" w:themeColor="text1"/>
          <w:lang w:val="uk-UA"/>
        </w:rPr>
        <w:t>»</w:t>
      </w:r>
      <w:r w:rsidRPr="007443AB">
        <w:rPr>
          <w:color w:val="000000" w:themeColor="text1"/>
          <w:lang w:val="uk-UA"/>
        </w:rPr>
        <w:t xml:space="preserve"> ПРОТИ УКРАЇНИ»</w:t>
      </w:r>
    </w:p>
    <w:p w:rsidRPr="007443AB" w:rsidR="006D324D" w:rsidP="007443AB" w14:paraId="4CE15812" w14:textId="77777777">
      <w:pPr>
        <w:pStyle w:val="JuTitle"/>
        <w:rPr>
          <w:lang w:val="uk-UA"/>
        </w:rPr>
      </w:pPr>
      <w:r w:rsidRPr="007443AB">
        <w:rPr>
          <w:color w:val="000000" w:themeColor="text1"/>
          <w:lang w:val="uk-UA"/>
        </w:rPr>
        <w:t xml:space="preserve">(CASE OF </w:t>
      </w:r>
      <w:bookmarkEnd w:id="0"/>
      <w:r w:rsidRPr="007443AB" w:rsidR="00F84000">
        <w:rPr>
          <w:lang w:val="uk-UA"/>
        </w:rPr>
        <w:t xml:space="preserve">FOMICHOV </w:t>
      </w:r>
      <w:r w:rsidRPr="007443AB" w:rsidR="007E52A9">
        <w:rPr>
          <w:lang w:val="uk-UA"/>
        </w:rPr>
        <w:t xml:space="preserve">AND ALAND GROUP, TOV </w:t>
      </w:r>
      <w:r w:rsidRPr="007443AB" w:rsidR="00F84000">
        <w:rPr>
          <w:lang w:val="uk-UA"/>
        </w:rPr>
        <w:t>v. UKRAINE</w:t>
      </w:r>
      <w:r w:rsidRPr="007443AB">
        <w:rPr>
          <w:lang w:val="uk-UA"/>
        </w:rPr>
        <w:t>)</w:t>
      </w:r>
    </w:p>
    <w:p w:rsidRPr="007443AB" w:rsidR="007E52A9" w:rsidP="007443AB" w14:paraId="7BFC9ADA" w14:textId="77777777">
      <w:pPr>
        <w:pStyle w:val="ECHRCoverTitle4"/>
        <w:rPr>
          <w:lang w:val="uk-UA"/>
        </w:rPr>
      </w:pPr>
      <w:r w:rsidRPr="007443AB">
        <w:rPr>
          <w:lang w:val="uk-UA"/>
        </w:rPr>
        <w:t>(</w:t>
      </w:r>
      <w:r w:rsidRPr="007443AB" w:rsidR="00AB44EB">
        <w:rPr>
          <w:lang w:val="uk-UA"/>
        </w:rPr>
        <w:t>Заяви</w:t>
      </w:r>
      <w:r w:rsidRPr="007443AB" w:rsidR="00F84000">
        <w:rPr>
          <w:lang w:val="uk-UA"/>
        </w:rPr>
        <w:t xml:space="preserve"> </w:t>
      </w:r>
      <w:r w:rsidRPr="007443AB" w:rsidR="00AB44EB">
        <w:rPr>
          <w:lang w:val="uk-UA"/>
        </w:rPr>
        <w:t>№</w:t>
      </w:r>
      <w:r w:rsidRPr="007443AB" w:rsidR="006C2898">
        <w:rPr>
          <w:lang w:val="uk-UA"/>
        </w:rPr>
        <w:t> </w:t>
      </w:r>
      <w:r w:rsidRPr="007443AB" w:rsidR="00F84000">
        <w:rPr>
          <w:lang w:val="uk-UA"/>
        </w:rPr>
        <w:t xml:space="preserve">57804/17 </w:t>
      </w:r>
      <w:r w:rsidRPr="007443AB" w:rsidR="00AB44EB">
        <w:rPr>
          <w:lang w:val="uk-UA"/>
        </w:rPr>
        <w:t>та</w:t>
      </w:r>
      <w:r w:rsidRPr="007443AB" w:rsidR="00F84000">
        <w:rPr>
          <w:lang w:val="uk-UA"/>
        </w:rPr>
        <w:t xml:space="preserve"> </w:t>
      </w:r>
      <w:r w:rsidRPr="007443AB" w:rsidR="00AB44EB">
        <w:rPr>
          <w:lang w:val="uk-UA"/>
        </w:rPr>
        <w:t>№</w:t>
      </w:r>
      <w:r w:rsidRPr="007443AB" w:rsidR="006C2898">
        <w:rPr>
          <w:lang w:val="uk-UA"/>
        </w:rPr>
        <w:t> </w:t>
      </w:r>
      <w:r w:rsidRPr="007443AB">
        <w:rPr>
          <w:lang w:val="uk-UA"/>
        </w:rPr>
        <w:t>31516/19)</w:t>
      </w:r>
    </w:p>
    <w:p w:rsidRPr="007443AB" w:rsidR="007E52A9" w:rsidP="007443AB" w14:paraId="24CDA81D" w14:textId="77777777">
      <w:pPr>
        <w:jc w:val="center"/>
        <w:rPr>
          <w:sz w:val="16"/>
          <w:lang w:val="uk-UA"/>
        </w:rPr>
      </w:pPr>
    </w:p>
    <w:p w:rsidRPr="007443AB" w:rsidR="006D324D" w:rsidP="007443AB" w14:paraId="00B73163" w14:textId="77777777">
      <w:pPr>
        <w:pStyle w:val="DecHCase"/>
        <w:rPr>
          <w:lang w:val="uk-UA"/>
        </w:rPr>
      </w:pPr>
    </w:p>
    <w:p w:rsidRPr="007443AB" w:rsidR="006D324D" w:rsidP="007443AB" w14:paraId="0EEE5612" w14:textId="77777777">
      <w:pPr>
        <w:pStyle w:val="DecHCase"/>
        <w:rPr>
          <w:lang w:val="uk-UA"/>
        </w:rPr>
      </w:pPr>
    </w:p>
    <w:p w:rsidRPr="007443AB" w:rsidR="00606600" w:rsidP="007443AB" w14:paraId="68689F5E" w14:textId="77777777">
      <w:pPr>
        <w:pStyle w:val="DecHCase"/>
        <w:rPr>
          <w:lang w:val="uk-UA"/>
        </w:rPr>
      </w:pPr>
    </w:p>
    <w:p w:rsidRPr="007443AB" w:rsidR="00606600" w:rsidP="007443AB" w14:paraId="10B6D2A6" w14:textId="77777777">
      <w:pPr>
        <w:pStyle w:val="DecHCase"/>
        <w:rPr>
          <w:lang w:val="uk-UA"/>
        </w:rPr>
      </w:pPr>
    </w:p>
    <w:p w:rsidRPr="007443AB" w:rsidR="00606600" w:rsidP="007443AB" w14:paraId="50BBDEE7" w14:textId="77777777">
      <w:pPr>
        <w:pStyle w:val="DecHCase"/>
        <w:rPr>
          <w:lang w:val="uk-UA"/>
        </w:rPr>
      </w:pPr>
    </w:p>
    <w:p w:rsidRPr="007443AB" w:rsidR="00606600" w:rsidP="007443AB" w14:paraId="52633163" w14:textId="77777777">
      <w:pPr>
        <w:pStyle w:val="DecHCase"/>
        <w:rPr>
          <w:lang w:val="uk-UA"/>
        </w:rPr>
      </w:pPr>
      <w:r w:rsidRPr="007443AB">
        <w:rPr>
          <w:lang w:val="uk-UA"/>
        </w:rPr>
        <w:t>РІШЕННЯ</w:t>
      </w:r>
    </w:p>
    <w:p w:rsidRPr="007443AB" w:rsidR="00606600" w:rsidP="007443AB" w14:paraId="426A8B44" w14:textId="77777777">
      <w:pPr>
        <w:jc w:val="center"/>
        <w:rPr>
          <w:i/>
          <w:lang w:val="uk-UA"/>
        </w:rPr>
      </w:pPr>
    </w:p>
    <w:p w:rsidRPr="007443AB" w:rsidR="00606600" w:rsidP="007443AB" w14:paraId="0C6D838D" w14:textId="77777777">
      <w:pPr>
        <w:pStyle w:val="DecHCase"/>
        <w:rPr>
          <w:lang w:val="uk-UA"/>
        </w:rPr>
      </w:pPr>
      <w:r w:rsidRPr="007443AB">
        <w:rPr>
          <w:lang w:val="uk-UA"/>
        </w:rPr>
        <w:t>СТРАСБУРГ</w:t>
      </w:r>
    </w:p>
    <w:p w:rsidRPr="007443AB" w:rsidR="00606600" w:rsidP="007443AB" w14:paraId="605C7583" w14:textId="77777777">
      <w:pPr>
        <w:pStyle w:val="DecHCase"/>
        <w:rPr>
          <w:lang w:val="uk-UA"/>
        </w:rPr>
      </w:pPr>
      <w:r w:rsidRPr="007443AB">
        <w:rPr>
          <w:lang w:val="uk-UA"/>
        </w:rPr>
        <w:t xml:space="preserve">28 </w:t>
      </w:r>
      <w:r w:rsidRPr="007443AB" w:rsidR="00AB44EB">
        <w:rPr>
          <w:lang w:val="uk-UA"/>
        </w:rPr>
        <w:t>травня</w:t>
      </w:r>
      <w:r w:rsidRPr="007443AB">
        <w:rPr>
          <w:lang w:val="uk-UA"/>
        </w:rPr>
        <w:t xml:space="preserve"> 2026</w:t>
      </w:r>
      <w:r w:rsidRPr="007443AB" w:rsidR="00AB44EB">
        <w:rPr>
          <w:lang w:val="uk-UA"/>
        </w:rPr>
        <w:t xml:space="preserve"> року</w:t>
      </w:r>
    </w:p>
    <w:p w:rsidRPr="007443AB" w:rsidR="00525414" w:rsidP="007443AB" w14:paraId="561512C2" w14:textId="77777777">
      <w:pPr>
        <w:pStyle w:val="JuPara"/>
        <w:rPr>
          <w:lang w:val="uk-UA"/>
        </w:rPr>
      </w:pPr>
    </w:p>
    <w:p w:rsidRPr="007443AB" w:rsidR="00ED43C9" w:rsidP="007443AB" w14:paraId="017D7319" w14:textId="77777777">
      <w:pPr>
        <w:pStyle w:val="JuPara"/>
        <w:rPr>
          <w:lang w:val="uk-UA"/>
        </w:rPr>
      </w:pPr>
    </w:p>
    <w:p w:rsidRPr="007443AB" w:rsidR="00ED43C9" w:rsidP="007443AB" w14:paraId="44B538A9" w14:textId="77777777">
      <w:pPr>
        <w:pStyle w:val="JuPara"/>
        <w:rPr>
          <w:lang w:val="uk-UA"/>
        </w:rPr>
      </w:pPr>
    </w:p>
    <w:p w:rsidRPr="007443AB" w:rsidR="00606600" w:rsidP="007443AB" w14:paraId="774B762C" w14:textId="77777777">
      <w:pPr>
        <w:jc w:val="center"/>
        <w:rPr>
          <w:lang w:val="uk-UA"/>
        </w:rPr>
      </w:pPr>
    </w:p>
    <w:p w:rsidRPr="007443AB" w:rsidR="00606600" w:rsidP="007443AB" w14:paraId="250165EE" w14:textId="77777777">
      <w:pPr>
        <w:rPr>
          <w:sz w:val="22"/>
          <w:szCs w:val="22"/>
          <w:lang w:val="uk-UA"/>
        </w:rPr>
      </w:pPr>
      <w:r w:rsidRPr="007443AB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443AB" w:rsidR="00606600" w:rsidP="007443AB" w14:paraId="41B01D53" w14:textId="77777777">
      <w:pPr>
        <w:pStyle w:val="JuCase"/>
        <w:rPr>
          <w:lang w:val="uk-UA"/>
        </w:rPr>
      </w:pPr>
    </w:p>
    <w:p w:rsidRPr="007443AB" w:rsidR="00ED43C9" w:rsidP="007443AB" w14:paraId="1C61C608" w14:textId="77777777">
      <w:pPr>
        <w:pStyle w:val="JuPara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443AB" w:rsidR="00606600" w:rsidP="007443AB" w14:paraId="6DF6E251" w14:textId="77777777">
      <w:pPr>
        <w:pStyle w:val="JuCase"/>
        <w:rPr>
          <w:bCs/>
          <w:lang w:val="uk-UA"/>
        </w:rPr>
      </w:pPr>
      <w:r w:rsidRPr="007443AB">
        <w:rPr>
          <w:lang w:val="uk-UA"/>
        </w:rPr>
        <w:t>У справі «Фомічов та ТОВ «Аланд Груп»</w:t>
      </w:r>
      <w:r w:rsidRPr="007443AB" w:rsidR="00E521F8">
        <w:rPr>
          <w:lang w:val="uk-UA"/>
        </w:rPr>
        <w:t xml:space="preserve"> проти України»</w:t>
      </w:r>
    </w:p>
    <w:p w:rsidRPr="007443AB" w:rsidR="00606600" w:rsidP="007443AB" w14:paraId="33552D38" w14:textId="10E446F5">
      <w:pPr>
        <w:pStyle w:val="JuPara"/>
        <w:rPr>
          <w:lang w:val="uk-UA"/>
        </w:rPr>
      </w:pPr>
      <w:r w:rsidRPr="007443AB">
        <w:rPr>
          <w:lang w:val="uk-UA"/>
        </w:rPr>
        <w:t>Європейський суд з прав людини (П</w:t>
      </w:r>
      <w:r w:rsidRPr="007443AB" w:rsidR="007443AB">
        <w:rPr>
          <w:lang w:val="uk-UA"/>
        </w:rPr>
        <w:t>’</w:t>
      </w:r>
      <w:r w:rsidRPr="007443AB">
        <w:rPr>
          <w:lang w:val="uk-UA"/>
        </w:rPr>
        <w:t>ята секція), засідаючи комітетом, до складу якого увійшли:</w:t>
      </w:r>
    </w:p>
    <w:p w:rsidRPr="007443AB" w:rsidR="002C5B23" w:rsidP="007443AB" w14:paraId="65B4977B" w14:textId="57D16BAE">
      <w:pPr>
        <w:pStyle w:val="JuJudges"/>
        <w:rPr>
          <w:lang w:val="uk-UA"/>
        </w:rPr>
      </w:pPr>
      <w:r w:rsidRPr="007443AB">
        <w:rPr>
          <w:lang w:val="uk-UA"/>
        </w:rPr>
        <w:tab/>
      </w:r>
      <w:r w:rsidRPr="007443AB" w:rsidR="000171A2">
        <w:rPr>
          <w:bCs/>
          <w:lang w:val="uk-UA"/>
        </w:rPr>
        <w:t xml:space="preserve">Андреас Зюнд </w:t>
      </w:r>
      <w:r w:rsidRPr="007443AB" w:rsidR="000171A2">
        <w:rPr>
          <w:bCs/>
          <w:i/>
          <w:iCs/>
          <w:lang w:val="uk-UA"/>
        </w:rPr>
        <w:t>(</w:t>
      </w:r>
      <w:r w:rsidRPr="007443AB">
        <w:rPr>
          <w:i/>
          <w:iCs/>
          <w:lang w:val="uk-UA"/>
        </w:rPr>
        <w:t>Andreas Zünd</w:t>
      </w:r>
      <w:r w:rsidRPr="007443AB" w:rsidR="000171A2">
        <w:rPr>
          <w:i/>
          <w:iCs/>
          <w:lang w:val="uk-UA"/>
        </w:rPr>
        <w:t>)</w:t>
      </w:r>
      <w:r w:rsidRPr="007443AB">
        <w:rPr>
          <w:i/>
          <w:iCs/>
          <w:lang w:val="uk-UA"/>
        </w:rPr>
        <w:t>,</w:t>
      </w:r>
      <w:r w:rsidRPr="007443AB">
        <w:rPr>
          <w:i/>
          <w:lang w:val="uk-UA"/>
        </w:rPr>
        <w:t xml:space="preserve"> </w:t>
      </w:r>
      <w:r w:rsidRPr="007443AB" w:rsidR="000171A2">
        <w:rPr>
          <w:i/>
          <w:lang w:val="uk-UA"/>
        </w:rPr>
        <w:t>Голова</w:t>
      </w:r>
      <w:r w:rsidRPr="007443AB">
        <w:rPr>
          <w:lang w:val="uk-UA"/>
        </w:rPr>
        <w:t>,</w:t>
      </w:r>
      <w:r w:rsidRPr="007443AB">
        <w:rPr>
          <w:lang w:val="uk-UA"/>
        </w:rPr>
        <w:br/>
      </w:r>
      <w:r w:rsidRPr="007443AB">
        <w:rPr>
          <w:lang w:val="uk-UA"/>
        </w:rPr>
        <w:tab/>
      </w:r>
      <w:r w:rsidRPr="007443AB" w:rsidR="00F52038">
        <w:rPr>
          <w:lang w:val="uk-UA"/>
        </w:rPr>
        <w:t xml:space="preserve">Ваге Григорян </w:t>
      </w:r>
      <w:r w:rsidRPr="007443AB" w:rsidR="00F52038">
        <w:rPr>
          <w:i/>
          <w:iCs/>
          <w:lang w:val="uk-UA"/>
        </w:rPr>
        <w:t>(</w:t>
      </w:r>
      <w:r w:rsidRPr="007443AB">
        <w:rPr>
          <w:i/>
          <w:iCs/>
          <w:lang w:val="uk-UA"/>
        </w:rPr>
        <w:t>Vahe Grigoryan</w:t>
      </w:r>
      <w:r w:rsidRPr="007443AB" w:rsidR="00F52038">
        <w:rPr>
          <w:i/>
          <w:iCs/>
          <w:lang w:val="uk-UA"/>
        </w:rPr>
        <w:t>)</w:t>
      </w:r>
      <w:r w:rsidRPr="007443AB">
        <w:rPr>
          <w:lang w:val="uk-UA"/>
        </w:rPr>
        <w:t>,</w:t>
      </w:r>
      <w:r w:rsidRPr="007443AB">
        <w:rPr>
          <w:lang w:val="uk-UA"/>
        </w:rPr>
        <w:br/>
      </w:r>
      <w:r w:rsidRPr="007443AB">
        <w:rPr>
          <w:lang w:val="uk-UA"/>
        </w:rPr>
        <w:tab/>
      </w:r>
      <w:r w:rsidRPr="007443AB" w:rsidR="002E202F">
        <w:rPr>
          <w:lang w:val="uk-UA"/>
        </w:rPr>
        <w:t>Себастьєн</w:t>
      </w:r>
      <w:r w:rsidRPr="007443AB" w:rsidR="002E202F">
        <w:rPr>
          <w:lang w:val="uk-UA"/>
        </w:rPr>
        <w:t xml:space="preserve"> </w:t>
      </w:r>
      <w:r w:rsidRPr="007443AB" w:rsidR="002E202F">
        <w:rPr>
          <w:lang w:val="uk-UA"/>
        </w:rPr>
        <w:t>Б</w:t>
      </w:r>
      <w:r w:rsidRPr="007443AB" w:rsidR="007443AB">
        <w:rPr>
          <w:lang w:val="uk-UA"/>
        </w:rPr>
        <w:t>’</w:t>
      </w:r>
      <w:r w:rsidRPr="007443AB" w:rsidR="002E202F">
        <w:rPr>
          <w:lang w:val="uk-UA"/>
        </w:rPr>
        <w:t>янкері</w:t>
      </w:r>
      <w:r w:rsidRPr="007443AB" w:rsidR="002E202F">
        <w:rPr>
          <w:lang w:val="uk-UA"/>
        </w:rPr>
        <w:t xml:space="preserve"> </w:t>
      </w:r>
      <w:r w:rsidRPr="007443AB" w:rsidR="002E202F">
        <w:rPr>
          <w:i/>
          <w:iCs/>
          <w:lang w:val="uk-UA"/>
        </w:rPr>
        <w:t>(</w:t>
      </w:r>
      <w:r w:rsidRPr="007443AB">
        <w:rPr>
          <w:i/>
          <w:iCs/>
          <w:lang w:val="uk-UA"/>
        </w:rPr>
        <w:t>Sébastien</w:t>
      </w:r>
      <w:r w:rsidRPr="007443AB">
        <w:rPr>
          <w:i/>
          <w:iCs/>
          <w:lang w:val="uk-UA"/>
        </w:rPr>
        <w:t xml:space="preserve"> </w:t>
      </w:r>
      <w:r w:rsidRPr="007443AB">
        <w:rPr>
          <w:i/>
          <w:iCs/>
          <w:lang w:val="uk-UA"/>
        </w:rPr>
        <w:t>Biancheri</w:t>
      </w:r>
      <w:r w:rsidRPr="007443AB" w:rsidR="002E202F">
        <w:rPr>
          <w:i/>
          <w:iCs/>
          <w:lang w:val="uk-UA"/>
        </w:rPr>
        <w:t>)</w:t>
      </w:r>
      <w:r w:rsidRPr="007443AB">
        <w:rPr>
          <w:i/>
          <w:iCs/>
          <w:lang w:val="uk-UA"/>
        </w:rPr>
        <w:t>,</w:t>
      </w:r>
      <w:r w:rsidRPr="007443AB">
        <w:rPr>
          <w:i/>
          <w:lang w:val="uk-UA"/>
        </w:rPr>
        <w:t xml:space="preserve"> </w:t>
      </w:r>
      <w:r w:rsidRPr="007443AB" w:rsidR="002E202F">
        <w:rPr>
          <w:i/>
          <w:lang w:val="uk-UA"/>
        </w:rPr>
        <w:t>судді</w:t>
      </w:r>
      <w:r w:rsidRPr="007443AB">
        <w:rPr>
          <w:lang w:val="uk-UA"/>
        </w:rPr>
        <w:t>,</w:t>
      </w:r>
    </w:p>
    <w:p w:rsidRPr="007443AB" w:rsidR="00606600" w:rsidP="007443AB" w14:paraId="5C24373A" w14:textId="77777777">
      <w:pPr>
        <w:pStyle w:val="JuJudges"/>
        <w:rPr>
          <w:lang w:val="uk-UA"/>
        </w:rPr>
      </w:pPr>
      <w:r w:rsidRPr="007443AB">
        <w:rPr>
          <w:lang w:val="uk-UA"/>
        </w:rPr>
        <w:t xml:space="preserve">та Вікторія Марадудіна </w:t>
      </w:r>
      <w:r w:rsidRPr="007443AB">
        <w:rPr>
          <w:i/>
          <w:lang w:val="uk-UA"/>
        </w:rPr>
        <w:t>(Viktoriya Maradudina), в.о. заступника Секретаря секції,</w:t>
      </w:r>
    </w:p>
    <w:p w:rsidRPr="007443AB" w:rsidR="00A6091B" w:rsidP="007443AB" w14:paraId="74679B56" w14:textId="77777777">
      <w:pPr>
        <w:pStyle w:val="JuPara"/>
        <w:rPr>
          <w:lang w:val="uk-UA"/>
        </w:rPr>
      </w:pPr>
      <w:r w:rsidRPr="007443AB">
        <w:rPr>
          <w:lang w:val="uk-UA"/>
        </w:rPr>
        <w:t>після обговорення за зачиненими дверима 07 травня 2026</w:t>
      </w:r>
      <w:r w:rsidRPr="007443AB" w:rsidR="00766841">
        <w:rPr>
          <w:lang w:val="uk-UA"/>
        </w:rPr>
        <w:t xml:space="preserve"> </w:t>
      </w:r>
      <w:r w:rsidRPr="007443AB">
        <w:rPr>
          <w:lang w:val="uk-UA"/>
        </w:rPr>
        <w:t>року</w:t>
      </w:r>
    </w:p>
    <w:p w:rsidRPr="007443AB" w:rsidR="00606600" w:rsidP="007443AB" w14:paraId="45BF2854" w14:textId="77777777">
      <w:pPr>
        <w:pStyle w:val="JuPara"/>
        <w:rPr>
          <w:lang w:val="uk-UA"/>
        </w:rPr>
      </w:pPr>
      <w:r w:rsidRPr="007443AB">
        <w:rPr>
          <w:lang w:val="uk-UA"/>
        </w:rPr>
        <w:t>постановляє таке рішення, що було ухвалено у той день:</w:t>
      </w:r>
    </w:p>
    <w:p w:rsidRPr="007443AB" w:rsidR="00F84000" w:rsidP="007443AB" w14:paraId="517B028B" w14:textId="77777777">
      <w:pPr>
        <w:pStyle w:val="JuHHead"/>
        <w:rPr>
          <w:lang w:val="uk-UA"/>
        </w:rPr>
      </w:pPr>
      <w:bookmarkStart w:name="ITMARKStartJudgment" w:id="1"/>
      <w:bookmarkEnd w:id="1"/>
      <w:r w:rsidRPr="007443AB">
        <w:rPr>
          <w:lang w:val="uk-UA"/>
        </w:rPr>
        <w:t>процедура</w:t>
      </w:r>
    </w:p>
    <w:p w:rsidRPr="007443AB" w:rsidR="00F84000" w:rsidP="007443AB" w14:paraId="771D7B24" w14:textId="77777777">
      <w:pPr>
        <w:pStyle w:val="JuPara"/>
        <w:rPr>
          <w:rFonts w:eastAsia="PMingLiU"/>
          <w:lang w:val="uk-UA"/>
        </w:rPr>
      </w:pPr>
      <w:r w:rsidRPr="007443AB">
        <w:rPr>
          <w:lang w:val="uk-UA"/>
        </w:rPr>
        <w:t>1.  </w:t>
      </w:r>
      <w:r w:rsidRPr="007443AB" w:rsidR="00E11F34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7443AB">
        <w:rPr>
          <w:rFonts w:eastAsia="PMingLiU"/>
          <w:lang w:val="uk-UA"/>
        </w:rPr>
        <w:t>.</w:t>
      </w:r>
    </w:p>
    <w:p w:rsidRPr="007443AB" w:rsidR="00F84000" w:rsidP="007443AB" w14:paraId="4109FC74" w14:textId="77777777">
      <w:pPr>
        <w:pStyle w:val="JuPara"/>
        <w:rPr>
          <w:lang w:val="uk-UA"/>
        </w:rPr>
      </w:pPr>
      <w:r w:rsidRPr="007443AB">
        <w:rPr>
          <w:lang w:val="uk-UA"/>
        </w:rPr>
        <w:t>2.  </w:t>
      </w:r>
      <w:r w:rsidRPr="007443AB" w:rsidR="007B2833">
        <w:rPr>
          <w:lang w:val="uk-UA"/>
        </w:rPr>
        <w:t>Про заяви було повідомлено Уряд України (далі – Уряд)</w:t>
      </w:r>
      <w:r w:rsidRPr="007443AB">
        <w:rPr>
          <w:lang w:val="uk-UA"/>
        </w:rPr>
        <w:t>.</w:t>
      </w:r>
    </w:p>
    <w:p w:rsidRPr="007443AB" w:rsidR="00F84000" w:rsidP="007443AB" w14:paraId="3726C908" w14:textId="77777777">
      <w:pPr>
        <w:pStyle w:val="JuHHead"/>
        <w:jc w:val="left"/>
        <w:rPr>
          <w:lang w:val="uk-UA"/>
        </w:rPr>
      </w:pPr>
      <w:r w:rsidRPr="007443AB">
        <w:rPr>
          <w:lang w:val="uk-UA"/>
        </w:rPr>
        <w:t>факти</w:t>
      </w:r>
    </w:p>
    <w:p w:rsidRPr="007443AB" w:rsidR="00F84000" w:rsidP="007443AB" w14:paraId="65FAF80B" w14:textId="77777777">
      <w:pPr>
        <w:pStyle w:val="JuPara"/>
        <w:rPr>
          <w:lang w:val="uk-UA"/>
        </w:rPr>
      </w:pPr>
      <w:r w:rsidRPr="007443AB">
        <w:rPr>
          <w:lang w:val="uk-UA"/>
        </w:rPr>
        <w:t>3.  </w:t>
      </w:r>
      <w:r w:rsidRPr="007443AB" w:rsidR="00120667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7443AB">
        <w:rPr>
          <w:lang w:val="uk-UA"/>
        </w:rPr>
        <w:t>.</w:t>
      </w:r>
    </w:p>
    <w:p w:rsidRPr="007443AB" w:rsidR="00F84000" w:rsidP="007443AB" w14:paraId="680AAA6A" w14:textId="77777777">
      <w:pPr>
        <w:pStyle w:val="JuPara"/>
        <w:rPr>
          <w:lang w:val="uk-UA"/>
        </w:rPr>
      </w:pPr>
      <w:r w:rsidRPr="007443AB">
        <w:rPr>
          <w:lang w:val="uk-UA"/>
        </w:rPr>
        <w:t>4.  </w:t>
      </w:r>
      <w:r w:rsidRPr="007443AB" w:rsidR="007D53AA">
        <w:rPr>
          <w:bCs/>
          <w:color w:val="000000"/>
          <w:lang w:val="uk-UA"/>
        </w:rPr>
        <w:t>Заявники скаржилися на обмеження у доступі до суду</w:t>
      </w:r>
      <w:r w:rsidRPr="007443AB">
        <w:rPr>
          <w:bCs/>
          <w:color w:val="000000"/>
          <w:lang w:val="uk-UA"/>
        </w:rPr>
        <w:t>.</w:t>
      </w:r>
    </w:p>
    <w:p w:rsidRPr="007443AB" w:rsidR="00F84000" w:rsidP="007443AB" w14:paraId="7C389E56" w14:textId="77777777">
      <w:pPr>
        <w:pStyle w:val="JuHHead"/>
        <w:jc w:val="left"/>
        <w:rPr>
          <w:lang w:val="uk-UA"/>
        </w:rPr>
      </w:pPr>
      <w:r w:rsidRPr="007443AB">
        <w:rPr>
          <w:lang w:val="uk-UA"/>
        </w:rPr>
        <w:t>право</w:t>
      </w:r>
    </w:p>
    <w:p w:rsidRPr="007443AB" w:rsidR="00F84000" w:rsidP="007443AB" w14:paraId="231F56C9" w14:textId="267341E0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443AB">
        <w:rPr>
          <w:lang w:val="uk-UA"/>
        </w:rPr>
        <w:t>Об</w:t>
      </w:r>
      <w:r w:rsidRPr="007443AB" w:rsidR="007443AB">
        <w:rPr>
          <w:lang w:val="uk-UA"/>
        </w:rPr>
        <w:t>’</w:t>
      </w:r>
      <w:r w:rsidRPr="007443AB">
        <w:rPr>
          <w:lang w:val="uk-UA"/>
        </w:rPr>
        <w:t>єднання заяв</w:t>
      </w:r>
    </w:p>
    <w:p w:rsidRPr="007443AB" w:rsidR="00F84000" w:rsidP="007443AB" w14:paraId="04511525" w14:textId="77777777">
      <w:pPr>
        <w:pStyle w:val="JuPara"/>
        <w:rPr>
          <w:lang w:val="uk-UA"/>
        </w:rPr>
      </w:pPr>
      <w:r w:rsidRPr="007443AB">
        <w:rPr>
          <w:lang w:val="uk-UA"/>
        </w:rPr>
        <w:t>5.  </w:t>
      </w:r>
      <w:r w:rsidRPr="007443AB" w:rsidR="007D2E01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7443AB">
        <w:rPr>
          <w:lang w:val="uk-UA"/>
        </w:rPr>
        <w:t>.</w:t>
      </w:r>
    </w:p>
    <w:p w:rsidRPr="007443AB" w:rsidR="00F84000" w:rsidP="007443AB" w14:paraId="35A4E1CB" w14:textId="77777777">
      <w:pPr>
        <w:pStyle w:val="JuHIRoman"/>
        <w:keepNext w:val="0"/>
        <w:keepLines w:val="0"/>
        <w:rPr>
          <w:lang w:val="uk-UA"/>
        </w:rPr>
      </w:pPr>
      <w:r w:rsidRPr="007443AB">
        <w:rPr>
          <w:lang w:val="uk-UA"/>
        </w:rPr>
        <w:t xml:space="preserve">щодо </w:t>
      </w:r>
      <w:r w:rsidRPr="007443AB">
        <w:rPr>
          <w:i/>
          <w:iCs/>
          <w:lang w:val="uk-UA"/>
        </w:rPr>
        <w:t>LOCUS STANDI</w:t>
      </w:r>
      <w:r w:rsidRPr="007443AB">
        <w:rPr>
          <w:lang w:val="uk-UA"/>
        </w:rPr>
        <w:t xml:space="preserve"> пані валентин</w:t>
      </w:r>
      <w:r w:rsidRPr="007443AB" w:rsidR="00605C80">
        <w:rPr>
          <w:lang w:val="uk-UA"/>
        </w:rPr>
        <w:t>и</w:t>
      </w:r>
      <w:r w:rsidRPr="007443AB">
        <w:rPr>
          <w:lang w:val="uk-UA"/>
        </w:rPr>
        <w:t xml:space="preserve"> миколаївн</w:t>
      </w:r>
      <w:r w:rsidRPr="007443AB" w:rsidR="00605C80">
        <w:rPr>
          <w:lang w:val="uk-UA"/>
        </w:rPr>
        <w:t>и</w:t>
      </w:r>
      <w:r w:rsidRPr="007443AB">
        <w:rPr>
          <w:lang w:val="uk-UA"/>
        </w:rPr>
        <w:t xml:space="preserve"> фомічов</w:t>
      </w:r>
      <w:r w:rsidRPr="007443AB" w:rsidR="00370745">
        <w:rPr>
          <w:lang w:val="uk-UA"/>
        </w:rPr>
        <w:t>ої</w:t>
      </w:r>
      <w:r w:rsidRPr="007443AB">
        <w:rPr>
          <w:lang w:val="uk-UA"/>
        </w:rPr>
        <w:t xml:space="preserve"> у заяві № 57804/17</w:t>
      </w:r>
    </w:p>
    <w:p w:rsidRPr="007443AB" w:rsidR="00F84000" w:rsidP="007443AB" w14:paraId="1176E8D0" w14:textId="77777777">
      <w:pPr>
        <w:pStyle w:val="JuPara"/>
        <w:rPr>
          <w:rFonts w:cs="Times New Roman"/>
          <w:lang w:val="uk-UA"/>
        </w:rPr>
      </w:pPr>
      <w:r w:rsidRPr="007443AB">
        <w:rPr>
          <w:lang w:val="uk-UA"/>
        </w:rPr>
        <w:t>6.  </w:t>
      </w:r>
      <w:r w:rsidRPr="007443AB" w:rsidR="009B136B">
        <w:rPr>
          <w:lang w:val="uk-UA"/>
        </w:rPr>
        <w:t xml:space="preserve">Суд зазначає, що заявник у заяві № 57804/17 помер 10 січня </w:t>
      </w:r>
      <w:r w:rsidRPr="007443AB" w:rsidR="00D46163">
        <w:rPr>
          <w:lang w:val="uk-UA"/>
        </w:rPr>
        <w:t>2020 </w:t>
      </w:r>
      <w:r w:rsidRPr="007443AB" w:rsidR="009B136B">
        <w:rPr>
          <w:lang w:val="uk-UA"/>
        </w:rPr>
        <w:t xml:space="preserve">року, </w:t>
      </w:r>
      <w:r w:rsidRPr="007443AB" w:rsidR="00EE119A">
        <w:rPr>
          <w:lang w:val="uk-UA"/>
        </w:rPr>
        <w:t>під час розгляду справи у Суді</w:t>
      </w:r>
      <w:r w:rsidRPr="007443AB" w:rsidR="009B136B">
        <w:rPr>
          <w:lang w:val="uk-UA"/>
        </w:rPr>
        <w:t>. Вдова заявника, пані Валентина Миколаївна Фомічова, висловила бажання підтримати заяву від імені свого покійного чоловіка</w:t>
      </w:r>
      <w:r w:rsidRPr="007443AB" w:rsidR="00C71DDB">
        <w:rPr>
          <w:lang w:val="uk-UA"/>
        </w:rPr>
        <w:t>.</w:t>
      </w:r>
      <w:r w:rsidRPr="007443AB" w:rsidR="009B136B">
        <w:rPr>
          <w:lang w:val="uk-UA"/>
        </w:rPr>
        <w:t xml:space="preserve"> </w:t>
      </w:r>
      <w:r w:rsidRPr="007443AB" w:rsidR="00A5179F">
        <w:rPr>
          <w:bCs/>
          <w:lang w:val="uk-UA"/>
        </w:rPr>
        <w:t xml:space="preserve">Суд повторює, що в різних справах, в яких заявники помирали під час розгляду справи, він брав до уваги заяви їхніх спадкоємців або близьких членів родини, які виявляли бажання підтримати розгляд справи у Суді (див., наприклад, рішення у справах «Х. проти Франції» </w:t>
      </w:r>
      <w:r w:rsidRPr="007443AB" w:rsidR="00A5179F">
        <w:rPr>
          <w:bCs/>
          <w:i/>
          <w:lang w:val="uk-UA"/>
        </w:rPr>
        <w:t>(X. v. France),</w:t>
      </w:r>
      <w:r w:rsidRPr="007443AB" w:rsidR="00A5179F">
        <w:rPr>
          <w:bCs/>
          <w:lang w:val="uk-UA"/>
        </w:rPr>
        <w:t xml:space="preserve"> Серія А № 234-С, с. 89, пункт 26 та «Яма проти Словенії» </w:t>
      </w:r>
      <w:r w:rsidRPr="007443AB" w:rsidR="00A5179F">
        <w:rPr>
          <w:bCs/>
          <w:i/>
          <w:lang w:val="uk-UA"/>
        </w:rPr>
        <w:t xml:space="preserve">(Jama v. Slovenia), </w:t>
      </w:r>
      <w:r w:rsidRPr="007443AB" w:rsidR="00A5179F">
        <w:rPr>
          <w:bCs/>
          <w:lang w:val="uk-UA"/>
        </w:rPr>
        <w:t xml:space="preserve">заява № 48163/08, </w:t>
      </w:r>
      <w:r w:rsidRPr="007443AB" w:rsidR="00A5179F">
        <w:rPr>
          <w:bCs/>
          <w:lang w:val="uk-UA"/>
        </w:rPr>
        <w:t>пункт 28, від 19 липня 2012 року)</w:t>
      </w:r>
      <w:r w:rsidRPr="007443AB">
        <w:rPr>
          <w:rStyle w:val="sbb9ee52a"/>
          <w:lang w:val="uk-UA"/>
        </w:rPr>
        <w:t xml:space="preserve">. </w:t>
      </w:r>
      <w:r w:rsidRPr="007443AB" w:rsidR="00587F91">
        <w:rPr>
          <w:rStyle w:val="sbb9ee52a"/>
          <w:lang w:val="uk-UA"/>
        </w:rPr>
        <w:t xml:space="preserve">Суд не вбачає підстав для іншого висновку у цій справі </w:t>
      </w:r>
      <w:r w:rsidRPr="007443AB" w:rsidR="001719A4">
        <w:rPr>
          <w:rStyle w:val="sbb9ee52a"/>
          <w:lang w:val="uk-UA"/>
        </w:rPr>
        <w:t>і</w:t>
      </w:r>
      <w:r w:rsidRPr="007443AB" w:rsidR="00760E45">
        <w:rPr>
          <w:rStyle w:val="sbb9ee52a"/>
          <w:lang w:val="uk-UA"/>
        </w:rPr>
        <w:t xml:space="preserve"> </w:t>
      </w:r>
      <w:r w:rsidRPr="007443AB" w:rsidR="00FC6BDC">
        <w:rPr>
          <w:rStyle w:val="sbb9ee52a"/>
          <w:lang w:val="uk-UA"/>
        </w:rPr>
        <w:t>тому</w:t>
      </w:r>
      <w:r w:rsidRPr="007443AB" w:rsidR="00651B09">
        <w:rPr>
          <w:rStyle w:val="sbb9ee52a"/>
          <w:lang w:val="uk-UA"/>
        </w:rPr>
        <w:t xml:space="preserve"> </w:t>
      </w:r>
      <w:r w:rsidRPr="007443AB" w:rsidR="003B54E6">
        <w:rPr>
          <w:rStyle w:val="sbb9ee52a"/>
          <w:lang w:val="uk-UA"/>
        </w:rPr>
        <w:t>погоджується</w:t>
      </w:r>
      <w:r w:rsidRPr="007443AB" w:rsidR="00651B09">
        <w:rPr>
          <w:rStyle w:val="sbb9ee52a"/>
          <w:lang w:val="uk-UA"/>
        </w:rPr>
        <w:t xml:space="preserve">, що вдова заявника, пані Валентина Миколаївна Фомічова, </w:t>
      </w:r>
      <w:r w:rsidRPr="007443AB" w:rsidR="00B80F5C">
        <w:rPr>
          <w:rStyle w:val="sbb9ee52a"/>
          <w:lang w:val="uk-UA"/>
        </w:rPr>
        <w:t>може</w:t>
      </w:r>
      <w:r w:rsidRPr="007443AB" w:rsidR="00651B09">
        <w:rPr>
          <w:rStyle w:val="sbb9ee52a"/>
          <w:lang w:val="uk-UA"/>
        </w:rPr>
        <w:t xml:space="preserve"> підтримати заяву, </w:t>
      </w:r>
      <w:r w:rsidRPr="007443AB" w:rsidR="00AB313D">
        <w:rPr>
          <w:rStyle w:val="sbb9ee52a"/>
          <w:lang w:val="uk-UA"/>
        </w:rPr>
        <w:t>первинно подану ним</w:t>
      </w:r>
      <w:r w:rsidRPr="007443AB">
        <w:rPr>
          <w:rStyle w:val="sbb9ee52a"/>
          <w:lang w:val="uk-UA"/>
        </w:rPr>
        <w:t xml:space="preserve">. </w:t>
      </w:r>
      <w:r w:rsidRPr="007443AB" w:rsidR="00412E49">
        <w:rPr>
          <w:bCs/>
          <w:lang w:val="uk-UA"/>
        </w:rPr>
        <w:t>Проте у всьому тексті цього рішення посилання робитиметься на першого заявника</w:t>
      </w:r>
      <w:r w:rsidRPr="007443AB">
        <w:rPr>
          <w:lang w:val="uk-UA"/>
        </w:rPr>
        <w:t>.</w:t>
      </w:r>
    </w:p>
    <w:p w:rsidRPr="007443AB" w:rsidR="00F84000" w:rsidP="007443AB" w14:paraId="19CE32A8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rPr>
          <w:rFonts w:eastAsia="PMingLiU"/>
          <w:lang w:val="uk-UA"/>
        </w:rPr>
      </w:pPr>
      <w:r w:rsidRPr="007443AB">
        <w:rPr>
          <w:lang w:val="uk-UA"/>
        </w:rPr>
        <w:t>стверджуване порушення пункту 1 статті 6 конвенції</w:t>
      </w:r>
    </w:p>
    <w:p w:rsidRPr="007443AB" w:rsidR="007443AB" w:rsidP="007443AB" w14:paraId="45D87236" w14:textId="77777777">
      <w:pPr>
        <w:pStyle w:val="JuPara"/>
        <w:rPr>
          <w:lang w:val="uk-UA"/>
        </w:rPr>
      </w:pPr>
      <w:r w:rsidRPr="007443AB">
        <w:rPr>
          <w:lang w:val="uk-UA"/>
        </w:rPr>
        <w:t>7.  </w:t>
      </w:r>
      <w:r w:rsidRPr="007443AB" w:rsidR="008B6FB6">
        <w:rPr>
          <w:lang w:val="uk-UA"/>
        </w:rPr>
        <w:t>Заявники скаржилися на обмеження у доступі до суду</w:t>
      </w:r>
      <w:r w:rsidRPr="007443AB">
        <w:rPr>
          <w:bCs/>
          <w:lang w:val="uk-UA"/>
        </w:rPr>
        <w:t>.</w:t>
      </w:r>
      <w:r w:rsidRPr="007443AB">
        <w:rPr>
          <w:lang w:val="uk-UA"/>
        </w:rPr>
        <w:t xml:space="preserve"> </w:t>
      </w:r>
      <w:r w:rsidRPr="007443AB" w:rsidR="00196FCD">
        <w:rPr>
          <w:lang w:val="uk-UA"/>
        </w:rPr>
        <w:t>Вони посилалися</w:t>
      </w:r>
      <w:r w:rsidRPr="007443AB" w:rsidR="00F03EBF">
        <w:rPr>
          <w:lang w:val="uk-UA"/>
        </w:rPr>
        <w:t>, прямо або суті, на пункт 1 статті 6 Конвенції.</w:t>
      </w:r>
    </w:p>
    <w:p w:rsidRPr="007443AB" w:rsidR="00F84000" w:rsidP="007443AB" w14:paraId="629BB2C7" w14:textId="0D2B012A">
      <w:pPr>
        <w:pStyle w:val="JuPara"/>
        <w:rPr>
          <w:lang w:val="uk-UA"/>
        </w:rPr>
      </w:pPr>
      <w:r w:rsidRPr="007443AB">
        <w:rPr>
          <w:lang w:val="uk-UA"/>
        </w:rPr>
        <w:t>8.  </w:t>
      </w:r>
      <w:r w:rsidRPr="007443AB" w:rsidR="007203F5">
        <w:rPr>
          <w:lang w:val="uk-UA"/>
        </w:rPr>
        <w:t>Суд повторює, що право на доступ до суду, тобто право ініціювати у судах провадження у цивільних справах, є невід</w:t>
      </w:r>
      <w:r w:rsidRPr="007443AB" w:rsidR="007443AB">
        <w:rPr>
          <w:lang w:val="uk-UA"/>
        </w:rPr>
        <w:t>’</w:t>
      </w:r>
      <w:r w:rsidRPr="007443AB" w:rsidR="007203F5">
        <w:rPr>
          <w:lang w:val="uk-UA"/>
        </w:rPr>
        <w:t xml:space="preserve">ємним елементом, притаманним праву, закріпленому пунктом 1 статті 6 Конвенції. </w:t>
      </w:r>
      <w:r w:rsidRPr="007443AB" w:rsidR="00D35AEC">
        <w:rPr>
          <w:lang w:val="uk-UA"/>
        </w:rPr>
        <w:t xml:space="preserve">Однак це </w:t>
      </w:r>
      <w:r w:rsidRPr="007443AB" w:rsidR="007203F5">
        <w:rPr>
          <w:lang w:val="uk-UA"/>
        </w:rPr>
        <w:t>право на доступ не є абсолютним і може підлягати обмеженням, які</w:t>
      </w:r>
      <w:r w:rsidRPr="007443AB" w:rsidR="00D35AEC">
        <w:rPr>
          <w:lang w:val="uk-UA"/>
        </w:rPr>
        <w:t xml:space="preserve"> </w:t>
      </w:r>
      <w:r w:rsidRPr="007443AB" w:rsidR="007203F5">
        <w:rPr>
          <w:lang w:val="uk-UA"/>
        </w:rPr>
        <w:t xml:space="preserve">не можуть забороняти або скорочувати доступ особи у такий спосіб або такою мірою, щоб сама суть цього права була підірвана (див. рішення у справах «Голдер проти Сполученого Королівства» </w:t>
      </w:r>
      <w:r w:rsidRPr="007443AB" w:rsidR="007203F5">
        <w:rPr>
          <w:i/>
          <w:lang w:val="uk-UA"/>
        </w:rPr>
        <w:t>(Golder v. the United Kingdom)</w:t>
      </w:r>
      <w:r w:rsidRPr="007443AB" w:rsidR="007203F5">
        <w:rPr>
          <w:lang w:val="uk-UA"/>
        </w:rPr>
        <w:t xml:space="preserve">, від 21 лютого 1975 року, пункт 36, Серія А № 18, «Пономаренко проти України» </w:t>
      </w:r>
      <w:r w:rsidRPr="007443AB" w:rsidR="007203F5">
        <w:rPr>
          <w:i/>
          <w:lang w:val="uk-UA"/>
        </w:rPr>
        <w:t>(Ponomarenko v. Ukraine)</w:t>
      </w:r>
      <w:r w:rsidRPr="007443AB" w:rsidR="007203F5">
        <w:rPr>
          <w:lang w:val="uk-UA"/>
        </w:rPr>
        <w:t xml:space="preserve">, заява № 13156/02, пункт 36, від 14 червня 2007 року, «Мацюк проти України» </w:t>
      </w:r>
      <w:r w:rsidRPr="007443AB" w:rsidR="007203F5">
        <w:rPr>
          <w:i/>
          <w:lang w:val="uk-UA"/>
        </w:rPr>
        <w:t xml:space="preserve">(Matsyuk v. Ukraine), </w:t>
      </w:r>
      <w:r w:rsidRPr="007443AB" w:rsidR="007203F5">
        <w:rPr>
          <w:lang w:val="uk-UA"/>
        </w:rPr>
        <w:t>заява №</w:t>
      </w:r>
      <w:r w:rsidRPr="007443AB" w:rsidR="007203F5">
        <w:rPr>
          <w:i/>
          <w:lang w:val="uk-UA"/>
        </w:rPr>
        <w:t xml:space="preserve"> </w:t>
      </w:r>
      <w:r w:rsidRPr="007443AB" w:rsidR="007203F5">
        <w:rPr>
          <w:lang w:val="uk-UA"/>
        </w:rPr>
        <w:t xml:space="preserve">1751/03, пункт 28, від 10 грудня 2009 року та «Кузьменко проти України» </w:t>
      </w:r>
      <w:r w:rsidRPr="007443AB" w:rsidR="007203F5">
        <w:rPr>
          <w:i/>
          <w:lang w:val="uk-UA"/>
        </w:rPr>
        <w:t>(Kuzmenko v. Ukraine)</w:t>
      </w:r>
      <w:r w:rsidRPr="007443AB" w:rsidR="007203F5">
        <w:rPr>
          <w:lang w:val="uk-UA"/>
        </w:rPr>
        <w:t>, заява № 49526/07, пункт 25, від 09 березня 2017 року</w:t>
      </w:r>
      <w:r w:rsidRPr="007443AB">
        <w:rPr>
          <w:lang w:val="uk-UA"/>
        </w:rPr>
        <w:t>).</w:t>
      </w:r>
    </w:p>
    <w:p w:rsidRPr="007443AB" w:rsidR="00F84000" w:rsidP="007443AB" w14:paraId="0A265E3A" w14:textId="77777777">
      <w:pPr>
        <w:pStyle w:val="JuPara"/>
        <w:rPr>
          <w:lang w:val="uk-UA"/>
        </w:rPr>
      </w:pPr>
      <w:r w:rsidRPr="007443AB">
        <w:rPr>
          <w:lang w:val="uk-UA"/>
        </w:rPr>
        <w:t>9.  </w:t>
      </w:r>
      <w:r w:rsidRPr="007443AB" w:rsidR="00B10CD1">
        <w:rPr>
          <w:lang w:val="uk-UA"/>
        </w:rPr>
        <w:t>У керівних справах, наведених в таблиці у додатку, Суд вже встановив порушення пункту 1 статті 6 Конвенції щодо питань, аналогічних тим, що розглядаються у цій справі</w:t>
      </w:r>
      <w:r w:rsidRPr="007443AB">
        <w:rPr>
          <w:lang w:val="uk-UA"/>
        </w:rPr>
        <w:t>.</w:t>
      </w:r>
    </w:p>
    <w:p w:rsidRPr="007443AB" w:rsidR="00F84000" w:rsidP="007443AB" w14:paraId="7CF99A0E" w14:textId="77777777">
      <w:pPr>
        <w:pStyle w:val="JuPara"/>
        <w:rPr>
          <w:lang w:val="uk-UA"/>
        </w:rPr>
      </w:pPr>
      <w:r w:rsidRPr="007443AB">
        <w:rPr>
          <w:lang w:val="uk-UA"/>
        </w:rPr>
        <w:t>10.  </w:t>
      </w:r>
      <w:r w:rsidRPr="007443AB" w:rsidR="00EB195B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відповідні обмеження підірвали саму суть права заявників на доступ до суду</w:t>
      </w:r>
      <w:r w:rsidRPr="007443AB">
        <w:rPr>
          <w:lang w:val="uk-UA"/>
        </w:rPr>
        <w:t>.</w:t>
      </w:r>
    </w:p>
    <w:p w:rsidRPr="007443AB" w:rsidR="00F84000" w:rsidP="007443AB" w14:paraId="0E97F3C4" w14:textId="77777777">
      <w:pPr>
        <w:pStyle w:val="JuPara"/>
        <w:rPr>
          <w:lang w:val="uk-UA"/>
        </w:rPr>
      </w:pPr>
      <w:r w:rsidRPr="007443AB">
        <w:rPr>
          <w:lang w:val="uk-UA"/>
        </w:rPr>
        <w:t>11.  </w:t>
      </w:r>
      <w:r w:rsidRPr="007443AB" w:rsidR="00E86951">
        <w:rPr>
          <w:lang w:val="uk-UA"/>
        </w:rPr>
        <w:t>Отже, ці скарги є прийнятними та свідчать про порушення пункту 1 статті 6 Конвенції</w:t>
      </w:r>
      <w:r w:rsidRPr="007443AB">
        <w:rPr>
          <w:lang w:val="uk-UA"/>
        </w:rPr>
        <w:t>.</w:t>
      </w:r>
    </w:p>
    <w:p w:rsidRPr="007443AB" w:rsidR="00F84000" w:rsidP="007443AB" w14:paraId="766F503C" w14:textId="77777777">
      <w:pPr>
        <w:pStyle w:val="JuHIRoman"/>
        <w:tabs>
          <w:tab w:val="clear" w:pos="454"/>
          <w:tab w:val="clear" w:pos="539"/>
          <w:tab w:val="clear" w:pos="624"/>
          <w:tab w:val="clear" w:pos="709"/>
          <w:tab w:val="clear" w:pos="794"/>
        </w:tabs>
        <w:ind w:left="357" w:hanging="357"/>
        <w:jc w:val="left"/>
        <w:rPr>
          <w:lang w:val="uk-UA"/>
        </w:rPr>
      </w:pPr>
      <w:r w:rsidRPr="007443AB">
        <w:rPr>
          <w:lang w:val="uk-UA"/>
        </w:rPr>
        <w:t>застосування статті 41 конвенції</w:t>
      </w:r>
    </w:p>
    <w:p w:rsidRPr="007443AB" w:rsidR="00F84000" w:rsidP="007443AB" w14:paraId="27660A2E" w14:textId="77777777">
      <w:pPr>
        <w:pStyle w:val="JuPara"/>
        <w:rPr>
          <w:lang w:val="uk-UA"/>
        </w:rPr>
      </w:pPr>
      <w:r w:rsidRPr="007443AB">
        <w:rPr>
          <w:lang w:val="uk-UA"/>
        </w:rPr>
        <w:t>12.  </w:t>
      </w:r>
      <w:r w:rsidRPr="007443AB" w:rsidR="00972E33">
        <w:rPr>
          <w:lang w:val="uk-UA"/>
        </w:rPr>
        <w:t xml:space="preserve">З огляду на наявні в нього документи та свою практику (див., зокрема, згадане рішення у справі «Кузьменко проти України» </w:t>
      </w:r>
      <w:r w:rsidRPr="007443AB" w:rsidR="00972E33">
        <w:rPr>
          <w:i/>
          <w:iCs/>
          <w:lang w:val="uk-UA"/>
        </w:rPr>
        <w:t>(Kuzmenko v. Ukraine)</w:t>
      </w:r>
      <w:r w:rsidRPr="007443AB" w:rsidR="00972E33">
        <w:rPr>
          <w:lang w:val="uk-UA"/>
        </w:rPr>
        <w:t>, пункт 41) Суд вважає за доцільне присудити суми, зазначені у таблиці в додатку</w:t>
      </w:r>
      <w:r w:rsidRPr="007443AB">
        <w:rPr>
          <w:lang w:val="uk-UA"/>
        </w:rPr>
        <w:t>.</w:t>
      </w:r>
    </w:p>
    <w:p w:rsidRPr="007443AB" w:rsidR="00F84000" w:rsidP="007443AB" w14:paraId="10A14E45" w14:textId="77777777">
      <w:pPr>
        <w:pStyle w:val="JuHHead"/>
        <w:jc w:val="left"/>
        <w:rPr>
          <w:lang w:val="uk-UA"/>
        </w:rPr>
      </w:pPr>
      <w:r w:rsidRPr="007443AB">
        <w:rPr>
          <w:lang w:val="uk-UA"/>
        </w:rPr>
        <w:t>за цих підстав суд одноголосно</w:t>
      </w:r>
    </w:p>
    <w:p w:rsidRPr="007443AB" w:rsidR="00F84000" w:rsidP="007443AB" w14:paraId="17447274" w14:textId="11FA16F7">
      <w:pPr>
        <w:pStyle w:val="JuList"/>
        <w:keepNext/>
        <w:keepLines/>
        <w:rPr>
          <w:lang w:val="uk-UA"/>
        </w:rPr>
      </w:pPr>
      <w:r w:rsidRPr="007443AB">
        <w:rPr>
          <w:i/>
          <w:iCs/>
          <w:lang w:val="uk-UA"/>
        </w:rPr>
        <w:t xml:space="preserve">Вирішує </w:t>
      </w:r>
      <w:r w:rsidRPr="007443AB">
        <w:rPr>
          <w:lang w:val="uk-UA"/>
        </w:rPr>
        <w:t>об</w:t>
      </w:r>
      <w:r w:rsidRPr="007443AB" w:rsidR="007443AB">
        <w:rPr>
          <w:lang w:val="uk-UA"/>
        </w:rPr>
        <w:t>’</w:t>
      </w:r>
      <w:r w:rsidRPr="007443AB">
        <w:rPr>
          <w:lang w:val="uk-UA"/>
        </w:rPr>
        <w:t>єднати заяви;</w:t>
      </w:r>
    </w:p>
    <w:p w:rsidRPr="007443AB" w:rsidR="00F84000" w:rsidP="007443AB" w14:paraId="37E78743" w14:textId="77777777">
      <w:pPr>
        <w:pStyle w:val="JuList"/>
        <w:keepNext/>
        <w:keepLines/>
        <w:rPr>
          <w:lang w:val="uk-UA"/>
        </w:rPr>
      </w:pPr>
      <w:r w:rsidRPr="007443AB">
        <w:rPr>
          <w:i/>
          <w:lang w:val="uk-UA"/>
        </w:rPr>
        <w:t xml:space="preserve">Вирішує, </w:t>
      </w:r>
      <w:r w:rsidRPr="007443AB" w:rsidR="00303718">
        <w:rPr>
          <w:iCs/>
          <w:lang w:val="uk-UA"/>
        </w:rPr>
        <w:t>що пані В. М. Фомічова, вдо</w:t>
      </w:r>
      <w:r w:rsidRPr="007443AB" w:rsidR="007E6C57">
        <w:rPr>
          <w:iCs/>
          <w:lang w:val="uk-UA"/>
        </w:rPr>
        <w:t>в</w:t>
      </w:r>
      <w:r w:rsidRPr="007443AB" w:rsidR="00303718">
        <w:rPr>
          <w:iCs/>
          <w:lang w:val="uk-UA"/>
        </w:rPr>
        <w:t>а заявника</w:t>
      </w:r>
      <w:r w:rsidRPr="007443AB" w:rsidR="008F0966">
        <w:rPr>
          <w:iCs/>
          <w:lang w:val="uk-UA"/>
        </w:rPr>
        <w:t xml:space="preserve"> у заяві </w:t>
      </w:r>
      <w:r w:rsidRPr="007443AB" w:rsidR="00D35AEC">
        <w:rPr>
          <w:iCs/>
          <w:lang w:val="uk-UA"/>
        </w:rPr>
        <w:t>№</w:t>
      </w:r>
      <w:r w:rsidRPr="007443AB" w:rsidR="00D35AEC">
        <w:rPr>
          <w:lang w:val="uk-UA"/>
        </w:rPr>
        <w:t> </w:t>
      </w:r>
      <w:r w:rsidRPr="007443AB">
        <w:rPr>
          <w:lang w:val="uk-UA"/>
        </w:rPr>
        <w:t xml:space="preserve">57804/17, </w:t>
      </w:r>
      <w:r w:rsidRPr="007443AB" w:rsidR="008F0966">
        <w:rPr>
          <w:lang w:val="uk-UA"/>
        </w:rPr>
        <w:t>має</w:t>
      </w:r>
      <w:r w:rsidRPr="007443AB">
        <w:rPr>
          <w:lang w:val="uk-UA"/>
        </w:rPr>
        <w:t xml:space="preserve"> </w:t>
      </w:r>
      <w:r w:rsidRPr="007443AB">
        <w:rPr>
          <w:i/>
          <w:iCs/>
          <w:lang w:val="uk-UA"/>
        </w:rPr>
        <w:t>locus standi</w:t>
      </w:r>
      <w:r w:rsidRPr="007443AB">
        <w:rPr>
          <w:lang w:val="uk-UA"/>
        </w:rPr>
        <w:t xml:space="preserve"> </w:t>
      </w:r>
      <w:r w:rsidRPr="007443AB" w:rsidR="008F0966">
        <w:rPr>
          <w:lang w:val="uk-UA"/>
        </w:rPr>
        <w:t>у провадженні</w:t>
      </w:r>
      <w:r w:rsidRPr="007443AB">
        <w:rPr>
          <w:lang w:val="uk-UA"/>
        </w:rPr>
        <w:t>;</w:t>
      </w:r>
    </w:p>
    <w:p w:rsidRPr="007443AB" w:rsidR="00F84000" w:rsidP="007443AB" w14:paraId="483CD4E1" w14:textId="77777777">
      <w:pPr>
        <w:pStyle w:val="JuList"/>
        <w:keepNext/>
        <w:keepLines/>
        <w:rPr>
          <w:lang w:val="uk-UA"/>
        </w:rPr>
      </w:pPr>
      <w:r w:rsidRPr="007443AB">
        <w:rPr>
          <w:i/>
          <w:iCs/>
          <w:lang w:val="uk-UA"/>
        </w:rPr>
        <w:t xml:space="preserve">Оголошує </w:t>
      </w:r>
      <w:r w:rsidRPr="007443AB">
        <w:rPr>
          <w:lang w:val="uk-UA"/>
        </w:rPr>
        <w:t>заяви прийнятними;</w:t>
      </w:r>
    </w:p>
    <w:p w:rsidRPr="007443AB" w:rsidR="00F84000" w:rsidP="007443AB" w14:paraId="60BF96C6" w14:textId="05385754">
      <w:pPr>
        <w:pStyle w:val="JuList"/>
        <w:rPr>
          <w:rFonts w:cstheme="minorHAnsi"/>
          <w:bCs/>
          <w:lang w:val="uk-UA"/>
        </w:rPr>
      </w:pPr>
      <w:r w:rsidRPr="007443AB">
        <w:rPr>
          <w:i/>
          <w:iCs/>
          <w:lang w:val="uk-UA"/>
        </w:rPr>
        <w:t>Постановляє</w:t>
      </w:r>
      <w:r w:rsidRPr="007443AB">
        <w:rPr>
          <w:i/>
          <w:lang w:val="uk-UA"/>
        </w:rPr>
        <w:t xml:space="preserve">, </w:t>
      </w:r>
      <w:r w:rsidRPr="007443AB">
        <w:rPr>
          <w:lang w:val="uk-UA"/>
        </w:rPr>
        <w:t xml:space="preserve">що </w:t>
      </w:r>
      <w:r w:rsidRPr="007443AB" w:rsidR="00D35AEC">
        <w:rPr>
          <w:lang w:val="uk-UA"/>
        </w:rPr>
        <w:t xml:space="preserve">ці </w:t>
      </w:r>
      <w:r w:rsidRPr="007443AB">
        <w:rPr>
          <w:lang w:val="uk-UA"/>
        </w:rPr>
        <w:t>заяви свідчать про порушення пункту 1 статті 6 Конвенції у зв</w:t>
      </w:r>
      <w:r w:rsidRPr="007443AB" w:rsidR="007443AB">
        <w:rPr>
          <w:lang w:val="uk-UA"/>
        </w:rPr>
        <w:t>’</w:t>
      </w:r>
      <w:r w:rsidRPr="007443AB">
        <w:rPr>
          <w:lang w:val="uk-UA"/>
        </w:rPr>
        <w:t>язку з обмеженнями у доступі до суду</w:t>
      </w:r>
      <w:r w:rsidRPr="007443AB">
        <w:rPr>
          <w:rFonts w:eastAsia="PMingLiU"/>
          <w:lang w:val="uk-UA"/>
        </w:rPr>
        <w:t>;</w:t>
      </w:r>
    </w:p>
    <w:p w:rsidRPr="007443AB" w:rsidR="00F84000" w:rsidP="007443AB" w14:paraId="31081E5F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7443AB">
        <w:rPr>
          <w:i/>
          <w:lang w:val="uk-UA"/>
        </w:rPr>
        <w:t xml:space="preserve">Постановляє, </w:t>
      </w:r>
      <w:r w:rsidRPr="007443AB">
        <w:rPr>
          <w:iCs/>
          <w:lang w:val="uk-UA"/>
        </w:rPr>
        <w:t>що:</w:t>
      </w:r>
    </w:p>
    <w:p w:rsidRPr="007443AB" w:rsidR="00F84000" w:rsidP="007443AB" w14:paraId="1F81E054" w14:textId="77777777">
      <w:pPr>
        <w:pStyle w:val="JuLista"/>
        <w:rPr>
          <w:lang w:val="uk-UA"/>
        </w:rPr>
      </w:pPr>
      <w:r w:rsidRPr="007443AB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7443AB" w:rsidR="00F84000" w:rsidP="007443AB" w14:paraId="5487CABC" w14:textId="77777777">
      <w:pPr>
        <w:pStyle w:val="JuLista"/>
        <w:rPr>
          <w:lang w:val="uk-UA"/>
        </w:rPr>
      </w:pPr>
      <w:r w:rsidRPr="007443AB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443AB">
        <w:rPr>
          <w:i/>
          <w:iCs/>
          <w:lang w:val="uk-UA"/>
        </w:rPr>
        <w:t xml:space="preserve">(simple interest) </w:t>
      </w:r>
      <w:r w:rsidRPr="007443AB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пункти.</w:t>
      </w:r>
    </w:p>
    <w:p w:rsidRPr="007443AB" w:rsidR="00606600" w:rsidP="007443AB" w14:paraId="78796E6D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7443AB" w:rsidR="00656431" w:rsidP="007443AB" w14:paraId="658E4D85" w14:textId="77777777">
      <w:pPr>
        <w:pStyle w:val="JuParaLast"/>
        <w:rPr>
          <w:lang w:val="uk-UA"/>
        </w:rPr>
      </w:pPr>
      <w:r w:rsidRPr="007443AB">
        <w:rPr>
          <w:lang w:val="uk-UA"/>
        </w:rPr>
        <w:t>Учинено англійською мовою та повідомлено письмово 28 травня 2026 року відповідно до пунктів 2 і 3 Правила 77 Регламенту Суду.</w:t>
      </w:r>
    </w:p>
    <w:p w:rsidRPr="007443AB" w:rsidR="00AF6C8A" w:rsidP="007443AB" w14:paraId="1F40E652" w14:textId="77777777">
      <w:pPr>
        <w:pStyle w:val="JuSigned"/>
        <w:rPr>
          <w:rFonts w:eastAsia="PMingLiU"/>
          <w:lang w:val="uk-UA"/>
        </w:rPr>
      </w:pPr>
      <w:r w:rsidRPr="007443AB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6022D2" w14:paraId="51F38CB1" w14:textId="77777777">
        <w:tblPrEx>
          <w:tblW w:w="0" w:type="auto"/>
          <w:tblLook w:val="04A0"/>
        </w:tblPrEx>
        <w:trPr>
          <w:trHeight w:val="1166"/>
        </w:trPr>
        <w:tc>
          <w:tcPr>
            <w:tcW w:w="3674" w:type="dxa"/>
            <w:hideMark/>
          </w:tcPr>
          <w:p w:rsidRPr="007443AB" w:rsidR="00AF6C8A" w:rsidP="007443AB" w14:paraId="17D0AD0F" w14:textId="77777777">
            <w:pPr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color w:val="000000"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Вікторія Марадудіна</w:t>
            </w:r>
          </w:p>
          <w:p w:rsidRPr="007443AB" w:rsidR="00AF6C8A" w:rsidP="007443AB" w14:paraId="3B8BE70D" w14:textId="77777777">
            <w:pPr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iCs/>
                <w:color w:val="FFFFFF"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i/>
                <w:iCs/>
                <w:color w:val="000000"/>
                <w:lang w:val="uk-UA"/>
              </w:rPr>
              <w:t>(Viktoriya Maradudina)</w:t>
            </w:r>
          </w:p>
          <w:p w:rsidRPr="007443AB" w:rsidR="00AF6C8A" w:rsidP="007443AB" w14:paraId="012BA5F5" w14:textId="77777777">
            <w:pPr>
              <w:keepNext/>
              <w:widowControl w:val="0"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hideMark/>
          </w:tcPr>
          <w:p w:rsidRPr="007443AB" w:rsidR="007443AB" w:rsidP="007443AB" w14:paraId="403676AF" w14:textId="77777777">
            <w:pPr>
              <w:tabs>
                <w:tab w:val="center" w:pos="1418"/>
                <w:tab w:val="center" w:pos="5954"/>
              </w:tabs>
              <w:spacing w:before="720"/>
              <w:jc w:val="center"/>
              <w:rPr>
                <w:rFonts w:ascii="Times New Roman" w:hAnsi="Times New Roman" w:eastAsia="Times New Roman" w:cs="Times New Roman"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lang w:val="uk-UA"/>
              </w:rPr>
              <w:t xml:space="preserve">Андреас </w:t>
            </w:r>
            <w:r w:rsidRPr="007443AB">
              <w:rPr>
                <w:rFonts w:ascii="Times New Roman" w:hAnsi="Times New Roman" w:eastAsia="Times New Roman" w:cs="Times New Roman"/>
                <w:lang w:val="uk-UA"/>
              </w:rPr>
              <w:t>Зюнд</w:t>
            </w:r>
          </w:p>
          <w:p w:rsidRPr="007443AB" w:rsidR="00AF6C8A" w:rsidP="007443AB" w14:paraId="1179C8A3" w14:textId="1BA2662C">
            <w:pPr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Times New Roman" w:cs="Times New Roman"/>
                <w:i/>
                <w:iCs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i/>
                <w:lang w:val="uk-UA"/>
              </w:rPr>
              <w:t>(</w:t>
            </w:r>
            <w:r w:rsidRPr="007443AB">
              <w:rPr>
                <w:rFonts w:ascii="Times New Roman" w:hAnsi="Times New Roman" w:eastAsia="PMingLiU" w:cs="Times New Roman"/>
                <w:i/>
                <w:lang w:val="uk-UA"/>
              </w:rPr>
              <w:t>Andreas</w:t>
            </w:r>
            <w:r w:rsidRPr="007443AB">
              <w:rPr>
                <w:rFonts w:ascii="Times New Roman" w:hAnsi="Times New Roman" w:eastAsia="PMingLiU" w:cs="Times New Roman"/>
                <w:i/>
                <w:lang w:val="uk-UA"/>
              </w:rPr>
              <w:t xml:space="preserve"> Zünd)</w:t>
            </w:r>
          </w:p>
          <w:p w:rsidRPr="007443AB" w:rsidR="00AF6C8A" w:rsidP="007443AB" w14:paraId="0812BD44" w14:textId="77777777">
            <w:pPr>
              <w:keepNext/>
              <w:widowControl w:val="0"/>
              <w:tabs>
                <w:tab w:val="center" w:pos="1418"/>
                <w:tab w:val="center" w:pos="5954"/>
              </w:tabs>
              <w:jc w:val="center"/>
              <w:rPr>
                <w:rFonts w:ascii="Times New Roman" w:hAnsi="Times New Roman" w:eastAsia="PMingLiU" w:cs="Times New Roman"/>
                <w:color w:val="FFFFFF"/>
                <w:lang w:val="uk-UA"/>
              </w:rPr>
            </w:pPr>
            <w:r w:rsidRPr="007443AB">
              <w:rPr>
                <w:rFonts w:ascii="Times New Roman" w:hAnsi="Times New Roman" w:eastAsia="Times New Roman" w:cs="Times New Roman"/>
                <w:iCs/>
                <w:lang w:val="uk-UA"/>
              </w:rPr>
              <w:t>Голова</w:t>
            </w:r>
          </w:p>
        </w:tc>
      </w:tr>
    </w:tbl>
    <w:p w:rsidRPr="007443AB" w:rsidR="00BD554D" w:rsidP="007443AB" w14:paraId="0769403A" w14:textId="77777777">
      <w:pPr>
        <w:pStyle w:val="JuSigned"/>
        <w:rPr>
          <w:rFonts w:eastAsia="PMingLiU"/>
          <w:lang w:val="uk-UA"/>
        </w:rPr>
      </w:pPr>
      <w:r w:rsidRPr="007443AB">
        <w:rPr>
          <w:rFonts w:eastAsia="PMingLiU"/>
          <w:lang w:val="uk-UA"/>
        </w:rPr>
        <w:tab/>
      </w:r>
    </w:p>
    <w:p w:rsidRPr="007443AB" w:rsidR="00606600" w:rsidP="007443AB" w14:paraId="6BD1ABA9" w14:textId="77777777">
      <w:pPr>
        <w:pStyle w:val="JuSigned"/>
        <w:tabs>
          <w:tab w:val="center" w:pos="1134"/>
        </w:tabs>
        <w:contextualSpacing/>
        <w:rPr>
          <w:rFonts w:eastAsia="PMingLiU"/>
          <w:lang w:val="uk-UA"/>
        </w:rPr>
      </w:pPr>
    </w:p>
    <w:p w:rsidRPr="007443AB" w:rsidR="00606600" w:rsidP="007443AB" w14:paraId="65B3743E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7443AB" w:rsidR="00606600" w:rsidP="007443AB" w14:paraId="307F667C" w14:textId="77777777">
      <w:pPr>
        <w:pStyle w:val="DecHTitle"/>
        <w:rPr>
          <w:lang w:val="uk-UA"/>
        </w:rPr>
      </w:pPr>
      <w:r w:rsidRPr="007443AB">
        <w:rPr>
          <w:lang w:val="uk-UA"/>
        </w:rPr>
        <w:t>ДОДАТОК</w:t>
      </w:r>
    </w:p>
    <w:p w:rsidRPr="007443AB" w:rsidR="00606600" w:rsidP="007443AB" w14:paraId="228B7578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7443AB">
        <w:rPr>
          <w:color w:val="3E3E3E" w:themeColor="background2" w:themeShade="40"/>
          <w:lang w:val="uk-UA"/>
        </w:rPr>
        <w:t>Перелік заяв зі скаргами за пунктом 1 статті 6 Конвенції</w:t>
      </w:r>
    </w:p>
    <w:p w:rsidRPr="007443AB" w:rsidR="00606600" w:rsidP="007443AB" w14:paraId="5B264EF0" w14:textId="77777777">
      <w:pPr>
        <w:pStyle w:val="DecHCase"/>
        <w:contextualSpacing/>
        <w:rPr>
          <w:b/>
          <w:i/>
          <w:lang w:val="uk-UA"/>
        </w:rPr>
      </w:pPr>
      <w:r w:rsidRPr="007443AB">
        <w:rPr>
          <w:color w:val="3E3E3E" w:themeColor="background2" w:themeShade="40"/>
          <w:lang w:val="uk-UA"/>
        </w:rPr>
        <w:t>(обмеження у доступі до суду)</w:t>
      </w:r>
    </w:p>
    <w:tbl>
      <w:tblPr>
        <w:tblStyle w:val="ECHRListTable"/>
        <w:tblW w:w="13790" w:type="dxa"/>
        <w:jc w:val="center"/>
        <w:tblLook w:val="0420"/>
      </w:tblPr>
      <w:tblGrid>
        <w:gridCol w:w="417"/>
        <w:gridCol w:w="1133"/>
        <w:gridCol w:w="1156"/>
        <w:gridCol w:w="1540"/>
        <w:gridCol w:w="1087"/>
        <w:gridCol w:w="1184"/>
        <w:gridCol w:w="4325"/>
        <w:gridCol w:w="1466"/>
        <w:gridCol w:w="1482"/>
      </w:tblGrid>
      <w:tr w:rsidTr="0097045D" w14:paraId="795C76ED" w14:textId="77777777">
        <w:tblPrEx>
          <w:tblW w:w="13790" w:type="dxa"/>
          <w:tblLook w:val="0420"/>
        </w:tblPrEx>
        <w:tc>
          <w:tcPr>
            <w:tcW w:w="0" w:type="auto"/>
          </w:tcPr>
          <w:p w:rsidRPr="007443AB" w:rsidR="00E34BC5" w:rsidP="007443AB" w14:paraId="67AF3EED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443AB">
              <w:rPr>
                <w:sz w:val="16"/>
                <w:lang w:val="uk-UA"/>
              </w:rPr>
              <w:t>№.</w:t>
            </w:r>
          </w:p>
        </w:tc>
        <w:tc>
          <w:tcPr>
            <w:tcW w:w="1133" w:type="dxa"/>
          </w:tcPr>
          <w:p w:rsidRPr="007443AB" w:rsidR="0041086E" w:rsidP="007443AB" w14:paraId="490DFFF6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№ заяви</w:t>
            </w:r>
          </w:p>
          <w:p w:rsidRPr="007443AB" w:rsidR="00E34BC5" w:rsidP="007443AB" w14:paraId="39214F7E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0" w:type="auto"/>
          </w:tcPr>
          <w:p w:rsidRPr="007443AB" w:rsidR="000557AC" w:rsidP="007443AB" w14:paraId="4DF3676B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П.І.Б. заявника</w:t>
            </w:r>
          </w:p>
          <w:p w:rsidRPr="007443AB" w:rsidR="00E34BC5" w:rsidP="007443AB" w14:paraId="0DD35B20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7443AB" w:rsidR="00E34BC5" w:rsidP="007443AB" w14:paraId="005B99A5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0" w:type="auto"/>
          </w:tcPr>
          <w:p w:rsidRPr="007443AB" w:rsidR="00E34BC5" w:rsidP="007443AB" w14:paraId="5521F933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Ключова проблема, яка обмежила доступ до суду</w:t>
            </w:r>
          </w:p>
        </w:tc>
        <w:tc>
          <w:tcPr>
            <w:tcW w:w="1184" w:type="dxa"/>
          </w:tcPr>
          <w:p w:rsidRPr="007443AB" w:rsidR="00E34BC5" w:rsidP="007443AB" w14:paraId="13620474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Практика</w:t>
            </w:r>
          </w:p>
        </w:tc>
        <w:tc>
          <w:tcPr>
            <w:tcW w:w="4325" w:type="dxa"/>
          </w:tcPr>
          <w:p w:rsidRPr="007443AB" w:rsidR="00E34BC5" w:rsidP="007443AB" w14:paraId="32519FB9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Факти та відповідна інформація</w:t>
            </w:r>
          </w:p>
        </w:tc>
        <w:tc>
          <w:tcPr>
            <w:tcW w:w="1466" w:type="dxa"/>
          </w:tcPr>
          <w:p w:rsidRPr="007443AB" w:rsidR="00E34BC5" w:rsidP="007443AB" w14:paraId="00693DEC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Сума, присуджена кожному заявнику в якості відшкодування моральної шкоди (в євро</w:t>
            </w:r>
            <w:r w:rsidRPr="007443AB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1482" w:type="dxa"/>
          </w:tcPr>
          <w:p w:rsidRPr="007443AB" w:rsidR="009744E5" w:rsidP="007443AB" w14:paraId="607945AC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Сума, присуджена у кожній заяві в якості компенсації судових та інших витрат</w:t>
            </w:r>
          </w:p>
          <w:p w:rsidRPr="007443AB" w:rsidR="00E34BC5" w:rsidP="007443AB" w14:paraId="2772C781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Cs/>
                <w:sz w:val="16"/>
                <w:lang w:val="uk-UA"/>
              </w:rPr>
              <w:t>(в євро</w:t>
            </w:r>
            <w:r w:rsidRPr="007443AB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97045D" w14:paraId="5A5A7B97" w14:textId="77777777">
        <w:tblPrEx>
          <w:tblW w:w="13790" w:type="dxa"/>
          <w:tblLook w:val="0420"/>
        </w:tblPrEx>
        <w:tc>
          <w:tcPr>
            <w:tcW w:w="0" w:type="auto"/>
          </w:tcPr>
          <w:p w:rsidRPr="007443AB" w:rsidR="00E34BC5" w:rsidP="007443AB" w14:paraId="6B4B64D8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3" w:type="dxa"/>
          </w:tcPr>
          <w:p w:rsidRPr="007443AB" w:rsidR="00E34BC5" w:rsidP="007443AB" w14:paraId="4668B153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57804/17</w:t>
            </w:r>
          </w:p>
          <w:p w:rsidRPr="007443AB" w:rsidR="00E34BC5" w:rsidP="007443AB" w14:paraId="3967848F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25</w:t>
            </w:r>
            <w:r w:rsidRPr="007443AB" w:rsidR="00AB0A10">
              <w:rPr>
                <w:sz w:val="16"/>
                <w:lang w:val="uk-UA"/>
              </w:rPr>
              <w:t>.</w:t>
            </w:r>
            <w:r w:rsidRPr="007443AB">
              <w:rPr>
                <w:sz w:val="16"/>
                <w:lang w:val="uk-UA"/>
              </w:rPr>
              <w:t>07</w:t>
            </w:r>
            <w:r w:rsidRPr="007443AB" w:rsidR="00AB0A10">
              <w:rPr>
                <w:sz w:val="16"/>
                <w:lang w:val="uk-UA"/>
              </w:rPr>
              <w:t>.</w:t>
            </w:r>
            <w:r w:rsidRPr="007443AB">
              <w:rPr>
                <w:sz w:val="16"/>
                <w:lang w:val="uk-UA"/>
              </w:rPr>
              <w:t>2017</w:t>
            </w:r>
          </w:p>
        </w:tc>
        <w:tc>
          <w:tcPr>
            <w:tcW w:w="0" w:type="auto"/>
          </w:tcPr>
          <w:p w:rsidRPr="007443AB" w:rsidR="00E34BC5" w:rsidP="007443AB" w14:paraId="53553FC2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/>
                <w:sz w:val="16"/>
                <w:lang w:val="uk-UA"/>
              </w:rPr>
              <w:t>Віктор Іванович ФОМІЧОВ</w:t>
            </w:r>
          </w:p>
          <w:p w:rsidRPr="007443AB" w:rsidR="00E34BC5" w:rsidP="007443AB" w14:paraId="087BDF34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1949</w:t>
            </w:r>
          </w:p>
          <w:p w:rsidRPr="007443AB" w:rsidR="00E34BC5" w:rsidP="007443AB" w14:paraId="132E8CAF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 xml:space="preserve">Помер у </w:t>
            </w:r>
            <w:r w:rsidRPr="007443AB" w:rsidR="00907C0F">
              <w:rPr>
                <w:sz w:val="16"/>
                <w:lang w:val="uk-UA"/>
              </w:rPr>
              <w:t>2020 </w:t>
            </w:r>
            <w:r w:rsidRPr="007443AB">
              <w:rPr>
                <w:sz w:val="16"/>
                <w:lang w:val="uk-UA"/>
              </w:rPr>
              <w:t>році</w:t>
            </w:r>
          </w:p>
          <w:p w:rsidRPr="007443AB" w:rsidR="00E34BC5" w:rsidP="007443AB" w14:paraId="7BD7D14A" w14:textId="77777777">
            <w:pPr>
              <w:jc w:val="center"/>
              <w:rPr>
                <w:sz w:val="16"/>
                <w:lang w:val="uk-UA"/>
              </w:rPr>
            </w:pPr>
          </w:p>
          <w:p w:rsidRPr="007443AB" w:rsidR="00E34BC5" w:rsidP="007443AB" w14:paraId="2184FB2C" w14:textId="77777777">
            <w:pPr>
              <w:jc w:val="center"/>
              <w:rPr>
                <w:sz w:val="16"/>
                <w:u w:val="single"/>
                <w:lang w:val="uk-UA"/>
              </w:rPr>
            </w:pPr>
            <w:r w:rsidRPr="007443AB">
              <w:rPr>
                <w:sz w:val="16"/>
                <w:u w:val="single"/>
                <w:lang w:val="uk-UA"/>
              </w:rPr>
              <w:t>Спадкоємець</w:t>
            </w:r>
          </w:p>
          <w:p w:rsidRPr="007443AB" w:rsidR="00E34BC5" w:rsidP="007443AB" w14:paraId="05A4810F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/>
                <w:sz w:val="16"/>
                <w:lang w:val="uk-UA"/>
              </w:rPr>
              <w:t>Валентина Миколаївна ФОМІЧОВА</w:t>
            </w:r>
          </w:p>
          <w:p w:rsidRPr="007443AB" w:rsidR="00E34BC5" w:rsidP="007443AB" w14:paraId="12F7C729" w14:textId="77777777">
            <w:pPr>
              <w:jc w:val="center"/>
              <w:rPr>
                <w:sz w:val="16"/>
                <w:u w:val="single"/>
                <w:lang w:val="uk-UA"/>
              </w:rPr>
            </w:pPr>
          </w:p>
          <w:p w:rsidRPr="007443AB" w:rsidR="00E34BC5" w:rsidP="007443AB" w14:paraId="46A037E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7443AB" w:rsidR="00E34BC5" w:rsidP="007443AB" w14:paraId="0B8D61C0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Клопков Сергій Миколайович</w:t>
            </w:r>
          </w:p>
          <w:p w:rsidRPr="007443AB" w:rsidR="00E34BC5" w:rsidP="007443AB" w14:paraId="49EBCB81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м. Запоріжжя</w:t>
            </w:r>
          </w:p>
        </w:tc>
        <w:tc>
          <w:tcPr>
            <w:tcW w:w="0" w:type="auto"/>
          </w:tcPr>
          <w:p w:rsidRPr="007443AB" w:rsidR="00E34BC5" w:rsidP="007443AB" w14:paraId="75EAFC03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н</w:t>
            </w:r>
            <w:r w:rsidRPr="007443AB" w:rsidR="007D1AC4">
              <w:rPr>
                <w:sz w:val="16"/>
                <w:lang w:val="uk-UA"/>
              </w:rPr>
              <w:t>епосильна ставка судового збору у провадженні та/або ненадання правової допомоги</w:t>
            </w:r>
          </w:p>
        </w:tc>
        <w:tc>
          <w:tcPr>
            <w:tcW w:w="1184" w:type="dxa"/>
          </w:tcPr>
          <w:p w:rsidRPr="007443AB" w:rsidR="00E34BC5" w:rsidP="007443AB" w14:paraId="52D2EB5C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Рішення у справах «Креуз проти Польщі»</w:t>
            </w:r>
            <w:r w:rsidRPr="007443AB">
              <w:rPr>
                <w:i/>
                <w:iCs/>
                <w:sz w:val="16"/>
                <w:lang w:val="uk-UA"/>
              </w:rPr>
              <w:t xml:space="preserve"> (Kreuz v. Poland), </w:t>
            </w:r>
            <w:r w:rsidRPr="007443AB">
              <w:rPr>
                <w:sz w:val="16"/>
                <w:lang w:val="uk-UA"/>
              </w:rPr>
              <w:t>заява № 28249/95, пункти 52 – 67, ЄСПЛ 2001-VI</w:t>
            </w:r>
            <w:r w:rsidRPr="007443AB">
              <w:rPr>
                <w:i/>
                <w:iCs/>
                <w:sz w:val="16"/>
                <w:lang w:val="uk-UA"/>
              </w:rPr>
              <w:t xml:space="preserve">; </w:t>
            </w:r>
            <w:r w:rsidRPr="007443AB">
              <w:rPr>
                <w:sz w:val="16"/>
                <w:lang w:val="uk-UA"/>
              </w:rPr>
              <w:t>«Малахов проти Молдови»</w:t>
            </w:r>
            <w:r w:rsidRPr="007443AB">
              <w:rPr>
                <w:i/>
                <w:iCs/>
                <w:sz w:val="16"/>
                <w:lang w:val="uk-UA"/>
              </w:rPr>
              <w:t xml:space="preserve"> (Malahov v. Moldova), </w:t>
            </w:r>
            <w:r w:rsidRPr="007443AB">
              <w:rPr>
                <w:sz w:val="16"/>
                <w:lang w:val="uk-UA"/>
              </w:rPr>
              <w:t xml:space="preserve">заява № 32268/02, пункти 31 – 36, від </w:t>
            </w:r>
            <w:r w:rsidRPr="007443AB" w:rsidR="00907C0F">
              <w:rPr>
                <w:sz w:val="16"/>
                <w:lang w:val="uk-UA"/>
              </w:rPr>
              <w:t>07 </w:t>
            </w:r>
            <w:r w:rsidRPr="007443AB">
              <w:rPr>
                <w:sz w:val="16"/>
                <w:lang w:val="uk-UA"/>
              </w:rPr>
              <w:t>червня 2007 року</w:t>
            </w:r>
          </w:p>
        </w:tc>
        <w:tc>
          <w:tcPr>
            <w:tcW w:w="4325" w:type="dxa"/>
          </w:tcPr>
          <w:p w:rsidRPr="007443AB" w:rsidR="00E34BC5" w:rsidP="007443AB" w14:paraId="009C1466" w14:textId="6EB76859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Ухвалою</w:t>
            </w:r>
            <w:r w:rsidRPr="007443AB" w:rsidR="00B90333">
              <w:rPr>
                <w:sz w:val="16"/>
                <w:lang w:val="uk-UA"/>
              </w:rPr>
              <w:t xml:space="preserve"> від 24.03.2017 у справі щодо перерахунку пенсії Шевченківський районний суд м</w:t>
            </w:r>
            <w:r w:rsidRPr="007443AB" w:rsidR="00FE6B59">
              <w:rPr>
                <w:sz w:val="16"/>
                <w:lang w:val="uk-UA"/>
              </w:rPr>
              <w:t xml:space="preserve">іста </w:t>
            </w:r>
            <w:r w:rsidRPr="007443AB" w:rsidR="00B90333">
              <w:rPr>
                <w:sz w:val="16"/>
                <w:lang w:val="uk-UA"/>
              </w:rPr>
              <w:t>Запоріжжя</w:t>
            </w:r>
            <w:r w:rsidRPr="007443AB" w:rsidR="00AB7C93">
              <w:rPr>
                <w:sz w:val="16"/>
                <w:lang w:val="uk-UA"/>
              </w:rPr>
              <w:t xml:space="preserve">, не навівши жодних конкретних </w:t>
            </w:r>
            <w:r w:rsidRPr="007443AB" w:rsidR="0086750B">
              <w:rPr>
                <w:sz w:val="16"/>
                <w:lang w:val="uk-UA"/>
              </w:rPr>
              <w:t>обґрунтувань</w:t>
            </w:r>
            <w:r w:rsidRPr="007443AB" w:rsidR="00907C0F">
              <w:rPr>
                <w:sz w:val="16"/>
                <w:lang w:val="uk-UA"/>
              </w:rPr>
              <w:t>,</w:t>
            </w:r>
            <w:r w:rsidRPr="007443AB" w:rsidR="00B90333">
              <w:rPr>
                <w:sz w:val="16"/>
                <w:lang w:val="uk-UA"/>
              </w:rPr>
              <w:t xml:space="preserve"> </w:t>
            </w:r>
            <w:r w:rsidRPr="007443AB" w:rsidR="00907C0F">
              <w:rPr>
                <w:sz w:val="16"/>
                <w:lang w:val="uk-UA"/>
              </w:rPr>
              <w:t xml:space="preserve">повернув заяву </w:t>
            </w:r>
            <w:r w:rsidRPr="007443AB" w:rsidR="00B90333">
              <w:rPr>
                <w:sz w:val="16"/>
                <w:lang w:val="uk-UA"/>
              </w:rPr>
              <w:t>заявника про звільнення від сплати судового збору в розмірі 640 гривень</w:t>
            </w:r>
            <w:r w:rsidRPr="007443AB" w:rsidR="007334DB">
              <w:rPr>
                <w:sz w:val="16"/>
                <w:lang w:val="uk-UA"/>
              </w:rPr>
              <w:t xml:space="preserve"> </w:t>
            </w:r>
            <w:r w:rsidRPr="007443AB" w:rsidR="00B90333">
              <w:rPr>
                <w:sz w:val="16"/>
                <w:lang w:val="uk-UA"/>
              </w:rPr>
              <w:t xml:space="preserve">(приблизно 22 євро), </w:t>
            </w:r>
            <w:r w:rsidRPr="007443AB" w:rsidR="00FE6B59">
              <w:rPr>
                <w:sz w:val="16"/>
                <w:lang w:val="uk-UA"/>
              </w:rPr>
              <w:t xml:space="preserve">подану </w:t>
            </w:r>
            <w:r w:rsidRPr="007443AB" w:rsidR="00B90333">
              <w:rPr>
                <w:sz w:val="16"/>
                <w:lang w:val="uk-UA"/>
              </w:rPr>
              <w:t>у зв</w:t>
            </w:r>
            <w:r w:rsidRPr="007443AB" w:rsidR="007443AB">
              <w:rPr>
                <w:sz w:val="16"/>
                <w:lang w:val="uk-UA"/>
              </w:rPr>
              <w:t>’</w:t>
            </w:r>
            <w:r w:rsidRPr="007443AB" w:rsidR="00B90333">
              <w:rPr>
                <w:sz w:val="16"/>
                <w:lang w:val="uk-UA"/>
              </w:rPr>
              <w:t>язку з</w:t>
            </w:r>
            <w:r w:rsidRPr="007443AB" w:rsidR="00907C0F">
              <w:rPr>
                <w:sz w:val="16"/>
                <w:lang w:val="uk-UA"/>
              </w:rPr>
              <w:t xml:space="preserve">і </w:t>
            </w:r>
            <w:r w:rsidRPr="007443AB" w:rsidR="00907C0F">
              <w:rPr>
                <w:sz w:val="16"/>
                <w:lang w:val="uk-UA"/>
              </w:rPr>
              <w:t>стверджуваною</w:t>
            </w:r>
            <w:r w:rsidRPr="007443AB" w:rsidR="00B90333">
              <w:rPr>
                <w:sz w:val="16"/>
                <w:lang w:val="uk-UA"/>
              </w:rPr>
              <w:t xml:space="preserve"> </w:t>
            </w:r>
            <w:r w:rsidRPr="007443AB" w:rsidR="00E3465A">
              <w:rPr>
                <w:sz w:val="16"/>
                <w:lang w:val="uk-UA"/>
              </w:rPr>
              <w:t>відсутністю у нього коштів</w:t>
            </w:r>
            <w:r w:rsidRPr="007443AB" w:rsidR="00907C0F">
              <w:rPr>
                <w:sz w:val="16"/>
                <w:lang w:val="uk-UA"/>
              </w:rPr>
              <w:t>, н</w:t>
            </w:r>
            <w:r w:rsidRPr="007443AB" w:rsidR="00B90333">
              <w:rPr>
                <w:sz w:val="16"/>
                <w:lang w:val="uk-UA"/>
              </w:rPr>
              <w:t xml:space="preserve">а підтвердження </w:t>
            </w:r>
            <w:r w:rsidRPr="007443AB" w:rsidR="00907C0F">
              <w:rPr>
                <w:sz w:val="16"/>
                <w:lang w:val="uk-UA"/>
              </w:rPr>
              <w:t>яко</w:t>
            </w:r>
            <w:r w:rsidRPr="007443AB" w:rsidR="00FE6B59">
              <w:rPr>
                <w:sz w:val="16"/>
                <w:lang w:val="uk-UA"/>
              </w:rPr>
              <w:t>ї</w:t>
            </w:r>
            <w:r w:rsidRPr="007443AB" w:rsidR="00B90333">
              <w:rPr>
                <w:sz w:val="16"/>
                <w:lang w:val="uk-UA"/>
              </w:rPr>
              <w:t xml:space="preserve"> заявник подав копію свого </w:t>
            </w:r>
            <w:r w:rsidRPr="007443AB" w:rsidR="00907C0F">
              <w:rPr>
                <w:sz w:val="16"/>
                <w:lang w:val="uk-UA"/>
              </w:rPr>
              <w:t>розпорядження про призначення пенсії</w:t>
            </w:r>
            <w:r w:rsidRPr="007443AB" w:rsidR="00B90333">
              <w:rPr>
                <w:sz w:val="16"/>
                <w:lang w:val="uk-UA"/>
              </w:rPr>
              <w:t xml:space="preserve">, </w:t>
            </w:r>
            <w:r w:rsidRPr="007443AB" w:rsidR="00907C0F">
              <w:rPr>
                <w:sz w:val="16"/>
                <w:lang w:val="uk-UA"/>
              </w:rPr>
              <w:t>яке засвідчувало</w:t>
            </w:r>
            <w:r w:rsidRPr="007443AB" w:rsidR="00B90333">
              <w:rPr>
                <w:sz w:val="16"/>
                <w:lang w:val="uk-UA"/>
              </w:rPr>
              <w:t xml:space="preserve">, що його пенсія у розмірі 1 505 грн (приблизно 51 євро) була його єдиним доходом. Заявник подав апеляційну скаргу та клопотав про звільнення від сплати судового збору за її подання в розмірі 1 600 грн (приблизно 54 євро) </w:t>
            </w:r>
            <w:r w:rsidRPr="007443AB" w:rsidR="002762D2">
              <w:rPr>
                <w:sz w:val="16"/>
                <w:lang w:val="uk-UA"/>
              </w:rPr>
              <w:t>з тієї ж підстави</w:t>
            </w:r>
            <w:r w:rsidRPr="007443AB" w:rsidR="0086750B">
              <w:rPr>
                <w:sz w:val="16"/>
                <w:lang w:val="uk-UA"/>
              </w:rPr>
              <w:t xml:space="preserve"> </w:t>
            </w:r>
            <w:r w:rsidRPr="007443AB" w:rsidR="00FA0ABC">
              <w:rPr>
                <w:sz w:val="16"/>
                <w:lang w:val="uk-UA"/>
              </w:rPr>
              <w:t xml:space="preserve">- </w:t>
            </w:r>
            <w:r w:rsidRPr="007443AB" w:rsidR="002762D2">
              <w:rPr>
                <w:sz w:val="16"/>
                <w:lang w:val="uk-UA"/>
              </w:rPr>
              <w:t xml:space="preserve">відсутності </w:t>
            </w:r>
            <w:r w:rsidRPr="007443AB" w:rsidR="00B90333">
              <w:rPr>
                <w:sz w:val="16"/>
                <w:lang w:val="uk-UA"/>
              </w:rPr>
              <w:t xml:space="preserve">коштів, посилаючись на </w:t>
            </w:r>
            <w:r w:rsidRPr="007443AB" w:rsidR="002762D2">
              <w:rPr>
                <w:sz w:val="16"/>
                <w:lang w:val="uk-UA"/>
              </w:rPr>
              <w:t>розпорядження</w:t>
            </w:r>
            <w:r w:rsidRPr="007443AB" w:rsidR="00B90333">
              <w:rPr>
                <w:sz w:val="16"/>
                <w:lang w:val="uk-UA"/>
              </w:rPr>
              <w:t xml:space="preserve">, </w:t>
            </w:r>
            <w:r w:rsidRPr="007443AB" w:rsidR="002762D2">
              <w:rPr>
                <w:sz w:val="16"/>
                <w:lang w:val="uk-UA"/>
              </w:rPr>
              <w:t>подане</w:t>
            </w:r>
            <w:r w:rsidRPr="007443AB" w:rsidR="00B90333">
              <w:rPr>
                <w:sz w:val="16"/>
                <w:lang w:val="uk-UA"/>
              </w:rPr>
              <w:t xml:space="preserve"> до суду першої інстанції. 26.05.2017 Дніпропетровський апеляційний адміністративний суд </w:t>
            </w:r>
            <w:r w:rsidRPr="007443AB" w:rsidR="00D74E48">
              <w:rPr>
                <w:sz w:val="16"/>
                <w:lang w:val="uk-UA"/>
              </w:rPr>
              <w:t>відмовив у задоволенні</w:t>
            </w:r>
            <w:r w:rsidRPr="007443AB" w:rsidR="00B90333">
              <w:rPr>
                <w:sz w:val="16"/>
                <w:lang w:val="uk-UA"/>
              </w:rPr>
              <w:t xml:space="preserve"> клопотання заявника про звільнення від сплати судового збору як </w:t>
            </w:r>
            <w:r w:rsidRPr="007443AB" w:rsidR="002762D2">
              <w:rPr>
                <w:sz w:val="16"/>
                <w:lang w:val="uk-UA"/>
              </w:rPr>
              <w:t>необґрунтованого</w:t>
            </w:r>
            <w:r w:rsidRPr="007443AB" w:rsidR="00B90333">
              <w:rPr>
                <w:sz w:val="16"/>
                <w:lang w:val="uk-UA"/>
              </w:rPr>
              <w:t>, зазначивши, що воно не містило нових підстав для надання такого звільнення.</w:t>
            </w:r>
            <w:r w:rsidRPr="007443AB" w:rsidR="00E60860">
              <w:rPr>
                <w:sz w:val="16"/>
                <w:lang w:val="uk-UA"/>
              </w:rPr>
              <w:t xml:space="preserve"> </w:t>
            </w:r>
            <w:r w:rsidRPr="007443AB" w:rsidR="00B90333">
              <w:rPr>
                <w:sz w:val="16"/>
                <w:lang w:val="uk-UA"/>
              </w:rPr>
              <w:t>19</w:t>
            </w:r>
            <w:r w:rsidRPr="007443AB" w:rsidR="00E60860">
              <w:rPr>
                <w:sz w:val="16"/>
                <w:lang w:val="uk-UA"/>
              </w:rPr>
              <w:t>.06.</w:t>
            </w:r>
            <w:r w:rsidRPr="007443AB" w:rsidR="00B90333">
              <w:rPr>
                <w:sz w:val="16"/>
                <w:lang w:val="uk-UA"/>
              </w:rPr>
              <w:t xml:space="preserve">2017 Вищий адміністративний суд України відмовив у </w:t>
            </w:r>
            <w:r w:rsidRPr="007443AB" w:rsidR="002762D2">
              <w:rPr>
                <w:sz w:val="16"/>
                <w:lang w:val="uk-UA"/>
              </w:rPr>
              <w:t xml:space="preserve">відкритті касаційного провадження за касаційною скаргою </w:t>
            </w:r>
            <w:r w:rsidRPr="007443AB" w:rsidR="00B90333">
              <w:rPr>
                <w:sz w:val="16"/>
                <w:lang w:val="uk-UA"/>
              </w:rPr>
              <w:t>заявника.</w:t>
            </w:r>
          </w:p>
        </w:tc>
        <w:tc>
          <w:tcPr>
            <w:tcW w:w="1466" w:type="dxa"/>
          </w:tcPr>
          <w:p w:rsidRPr="007443AB" w:rsidR="00E34BC5" w:rsidP="007443AB" w14:paraId="7EC736B6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1</w:t>
            </w:r>
            <w:r w:rsidRPr="007443AB" w:rsidR="00AB0A10">
              <w:rPr>
                <w:sz w:val="16"/>
                <w:lang w:val="uk-UA"/>
              </w:rPr>
              <w:t> </w:t>
            </w:r>
            <w:r w:rsidRPr="007443AB">
              <w:rPr>
                <w:sz w:val="16"/>
                <w:lang w:val="uk-UA"/>
              </w:rPr>
              <w:t>500</w:t>
            </w:r>
          </w:p>
        </w:tc>
        <w:tc>
          <w:tcPr>
            <w:tcW w:w="1482" w:type="dxa"/>
          </w:tcPr>
          <w:p w:rsidRPr="007443AB" w:rsidR="00E34BC5" w:rsidP="007443AB" w14:paraId="3B8AE406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250</w:t>
            </w:r>
          </w:p>
        </w:tc>
      </w:tr>
      <w:tr w:rsidTr="0097045D" w14:paraId="4C41CC8B" w14:textId="77777777">
        <w:tblPrEx>
          <w:tblW w:w="13790" w:type="dxa"/>
          <w:tblLook w:val="0420"/>
        </w:tblPrEx>
        <w:tc>
          <w:tcPr>
            <w:tcW w:w="0" w:type="auto"/>
          </w:tcPr>
          <w:p w:rsidRPr="007443AB" w:rsidR="00E34BC5" w:rsidP="007443AB" w14:paraId="5C443FA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3" w:type="dxa"/>
          </w:tcPr>
          <w:p w:rsidRPr="007443AB" w:rsidR="00E34BC5" w:rsidP="007443AB" w14:paraId="414A9D72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31516/19</w:t>
            </w:r>
          </w:p>
          <w:p w:rsidRPr="007443AB" w:rsidR="00E34BC5" w:rsidP="007443AB" w14:paraId="6686E598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03</w:t>
            </w:r>
            <w:r w:rsidRPr="007443AB" w:rsidR="00AB0A10">
              <w:rPr>
                <w:sz w:val="16"/>
                <w:lang w:val="uk-UA"/>
              </w:rPr>
              <w:t>.</w:t>
            </w:r>
            <w:r w:rsidRPr="007443AB">
              <w:rPr>
                <w:sz w:val="16"/>
                <w:lang w:val="uk-UA"/>
              </w:rPr>
              <w:t>06</w:t>
            </w:r>
            <w:r w:rsidRPr="007443AB" w:rsidR="00AB0A10">
              <w:rPr>
                <w:sz w:val="16"/>
                <w:lang w:val="uk-UA"/>
              </w:rPr>
              <w:t>.</w:t>
            </w:r>
            <w:r w:rsidRPr="007443AB">
              <w:rPr>
                <w:sz w:val="16"/>
                <w:lang w:val="uk-UA"/>
              </w:rPr>
              <w:t>2019</w:t>
            </w:r>
          </w:p>
        </w:tc>
        <w:tc>
          <w:tcPr>
            <w:tcW w:w="0" w:type="auto"/>
          </w:tcPr>
          <w:p w:rsidRPr="007443AB" w:rsidR="00E34BC5" w:rsidP="007443AB" w14:paraId="6022E77C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b/>
                <w:sz w:val="16"/>
                <w:lang w:val="uk-UA"/>
              </w:rPr>
              <w:t>ТОВ «Аланд Груп»</w:t>
            </w:r>
          </w:p>
          <w:p w:rsidRPr="007443AB" w:rsidR="00E34BC5" w:rsidP="007443AB" w14:paraId="36177623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2011</w:t>
            </w:r>
          </w:p>
          <w:p w:rsidRPr="007443AB" w:rsidR="00E34BC5" w:rsidP="007443AB" w14:paraId="3D1BDA6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540" w:type="dxa"/>
          </w:tcPr>
          <w:p w:rsidRPr="007443AB" w:rsidR="00E34BC5" w:rsidP="007443AB" w14:paraId="7095A7E2" w14:textId="77777777">
            <w:pPr>
              <w:jc w:val="center"/>
              <w:rPr>
                <w:sz w:val="16"/>
                <w:lang w:val="uk-UA"/>
              </w:rPr>
            </w:pPr>
          </w:p>
          <w:p w:rsidRPr="007443AB" w:rsidR="00E34BC5" w:rsidP="007443AB" w14:paraId="3856717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0" w:type="auto"/>
          </w:tcPr>
          <w:p w:rsidRPr="007443AB" w:rsidR="00E34BC5" w:rsidP="007443AB" w14:paraId="674C3035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в</w:t>
            </w:r>
            <w:r w:rsidRPr="007443AB" w:rsidR="006C149B">
              <w:rPr>
                <w:sz w:val="16"/>
                <w:lang w:val="uk-UA"/>
              </w:rPr>
              <w:t xml:space="preserve">ідсутність згоди між </w:t>
            </w:r>
            <w:r w:rsidRPr="007443AB" w:rsidR="006C149B">
              <w:rPr>
                <w:sz w:val="16"/>
                <w:lang w:val="uk-UA"/>
              </w:rPr>
              <w:t>різними судами щодо підсудності справи</w:t>
            </w:r>
          </w:p>
        </w:tc>
        <w:tc>
          <w:tcPr>
            <w:tcW w:w="1184" w:type="dxa"/>
          </w:tcPr>
          <w:p w:rsidRPr="007443AB" w:rsidR="00E34BC5" w:rsidP="007443AB" w14:paraId="70E247C1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Рішення у справі</w:t>
            </w:r>
            <w:r w:rsidRPr="007443AB">
              <w:rPr>
                <w:i/>
                <w:iCs/>
                <w:sz w:val="16"/>
                <w:lang w:val="uk-UA"/>
              </w:rPr>
              <w:t xml:space="preserve"> </w:t>
            </w:r>
            <w:r w:rsidRPr="007443AB">
              <w:rPr>
                <w:sz w:val="16"/>
                <w:lang w:val="uk-UA"/>
              </w:rPr>
              <w:t>«Церква села Сосулівка проти України»</w:t>
            </w:r>
            <w:r w:rsidRPr="007443AB">
              <w:rPr>
                <w:i/>
                <w:iCs/>
                <w:sz w:val="16"/>
                <w:lang w:val="uk-UA"/>
              </w:rPr>
              <w:t xml:space="preserve"> (Tserkva Sela Sosulivka v. Ukraine), </w:t>
            </w:r>
            <w:r w:rsidRPr="007443AB">
              <w:rPr>
                <w:sz w:val="16"/>
                <w:lang w:val="uk-UA"/>
              </w:rPr>
              <w:t>заява №</w:t>
            </w:r>
            <w:r w:rsidRPr="007443AB" w:rsidR="00E50D43">
              <w:rPr>
                <w:sz w:val="16"/>
                <w:lang w:val="uk-UA"/>
              </w:rPr>
              <w:t> </w:t>
            </w:r>
            <w:r w:rsidRPr="007443AB">
              <w:rPr>
                <w:sz w:val="16"/>
                <w:lang w:val="uk-UA"/>
              </w:rPr>
              <w:t xml:space="preserve">37878/02, пункти 51 – 53, від </w:t>
            </w:r>
            <w:r w:rsidRPr="007443AB" w:rsidR="00EB075A">
              <w:rPr>
                <w:sz w:val="16"/>
                <w:lang w:val="uk-UA"/>
              </w:rPr>
              <w:t>28 </w:t>
            </w:r>
            <w:r w:rsidRPr="007443AB">
              <w:rPr>
                <w:sz w:val="16"/>
                <w:lang w:val="uk-UA"/>
              </w:rPr>
              <w:t>лютого 2008 року</w:t>
            </w:r>
          </w:p>
        </w:tc>
        <w:tc>
          <w:tcPr>
            <w:tcW w:w="4325" w:type="dxa"/>
          </w:tcPr>
          <w:p w:rsidRPr="007443AB" w:rsidR="00E34BC5" w:rsidP="007443AB" w14:paraId="33E7A389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rFonts w:cstheme="minorHAnsi"/>
                <w:sz w:val="16"/>
                <w:lang w:val="uk-UA"/>
              </w:rPr>
              <w:t xml:space="preserve">У липні 2014 року </w:t>
            </w:r>
            <w:r w:rsidRPr="007443AB" w:rsidR="006D747B">
              <w:rPr>
                <w:rFonts w:cstheme="minorHAnsi"/>
                <w:sz w:val="16"/>
                <w:lang w:val="uk-UA"/>
              </w:rPr>
              <w:t>підприємство</w:t>
            </w:r>
            <w:r w:rsidRPr="007443AB">
              <w:rPr>
                <w:rFonts w:cstheme="minorHAnsi"/>
                <w:sz w:val="16"/>
                <w:lang w:val="uk-UA"/>
              </w:rPr>
              <w:t xml:space="preserve">-заявник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оскаржило </w:t>
            </w:r>
            <w:r w:rsidRPr="007443AB">
              <w:rPr>
                <w:rFonts w:cstheme="minorHAnsi"/>
                <w:sz w:val="16"/>
                <w:lang w:val="uk-UA"/>
              </w:rPr>
              <w:t xml:space="preserve">до адміністративних судів постанову державного виконавця </w:t>
            </w:r>
            <w:r w:rsidRPr="007443AB">
              <w:rPr>
                <w:rFonts w:cstheme="minorHAnsi"/>
                <w:sz w:val="16"/>
                <w:lang w:val="uk-UA"/>
              </w:rPr>
              <w:t xml:space="preserve">про накладення арешту на врожай пшениці. </w:t>
            </w:r>
            <w:r w:rsidRPr="007443AB" w:rsidR="006022D2">
              <w:rPr>
                <w:rFonts w:cstheme="minorHAnsi"/>
                <w:sz w:val="16"/>
                <w:lang w:val="uk-UA"/>
              </w:rPr>
              <w:t>Воно стверджувало</w:t>
            </w:r>
            <w:r w:rsidRPr="007443AB">
              <w:rPr>
                <w:rFonts w:cstheme="minorHAnsi"/>
                <w:sz w:val="16"/>
                <w:lang w:val="uk-UA"/>
              </w:rPr>
              <w:t xml:space="preserve">, що </w:t>
            </w:r>
            <w:r w:rsidRPr="007443AB" w:rsidR="006D747B">
              <w:rPr>
                <w:rFonts w:cstheme="minorHAnsi"/>
                <w:sz w:val="16"/>
                <w:lang w:val="uk-UA"/>
              </w:rPr>
              <w:t>бул</w:t>
            </w:r>
            <w:r w:rsidRPr="007443AB" w:rsidR="006022D2">
              <w:rPr>
                <w:rFonts w:cstheme="minorHAnsi"/>
                <w:sz w:val="16"/>
                <w:lang w:val="uk-UA"/>
              </w:rPr>
              <w:t>о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 </w:t>
            </w:r>
            <w:r w:rsidRPr="007443AB">
              <w:rPr>
                <w:rFonts w:cstheme="minorHAnsi"/>
                <w:sz w:val="16"/>
                <w:lang w:val="uk-UA"/>
              </w:rPr>
              <w:t xml:space="preserve">власником цього врожаю на підставі договору, укладеного з приватною особою, та </w:t>
            </w:r>
            <w:r w:rsidRPr="007443AB" w:rsidR="006022D2">
              <w:rPr>
                <w:rFonts w:cstheme="minorHAnsi"/>
                <w:sz w:val="16"/>
                <w:lang w:val="uk-UA"/>
              </w:rPr>
              <w:t>стверджувало</w:t>
            </w:r>
            <w:r w:rsidRPr="007443AB">
              <w:rPr>
                <w:rFonts w:cstheme="minorHAnsi"/>
                <w:sz w:val="16"/>
                <w:lang w:val="uk-UA"/>
              </w:rPr>
              <w:t>, що накладення арешту на врожай для погашення боргу цієї особи було незаконним</w:t>
            </w:r>
            <w:r w:rsidRPr="007443AB">
              <w:rPr>
                <w:sz w:val="16"/>
                <w:lang w:val="uk-UA"/>
              </w:rPr>
              <w:t xml:space="preserve">. </w:t>
            </w:r>
            <w:r w:rsidRPr="007443AB">
              <w:rPr>
                <w:rFonts w:cstheme="minorHAnsi"/>
                <w:sz w:val="16"/>
                <w:lang w:val="uk-UA"/>
              </w:rPr>
              <w:t xml:space="preserve">На виконання вказівок, викладених </w:t>
            </w:r>
            <w:r w:rsidRPr="007443AB" w:rsidR="0022361D">
              <w:rPr>
                <w:rFonts w:cstheme="minorHAnsi"/>
                <w:sz w:val="16"/>
                <w:lang w:val="uk-UA"/>
              </w:rPr>
              <w:t>в ухвалі</w:t>
            </w:r>
            <w:r w:rsidRPr="007443AB">
              <w:rPr>
                <w:rFonts w:cstheme="minorHAnsi"/>
                <w:sz w:val="16"/>
                <w:lang w:val="uk-UA"/>
              </w:rPr>
              <w:t xml:space="preserve"> Дніпропетровського апеляційного адміністративного суду від 31.03.2015, у квітні 2015 року </w:t>
            </w:r>
            <w:r w:rsidRPr="007443AB" w:rsidR="006D747B">
              <w:rPr>
                <w:rFonts w:cstheme="minorHAnsi"/>
                <w:sz w:val="16"/>
                <w:lang w:val="uk-UA"/>
              </w:rPr>
              <w:t>підприємство</w:t>
            </w:r>
            <w:r w:rsidRPr="007443AB">
              <w:rPr>
                <w:rFonts w:cstheme="minorHAnsi"/>
                <w:sz w:val="16"/>
                <w:lang w:val="uk-UA"/>
              </w:rPr>
              <w:t xml:space="preserve">-заявник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звернулося </w:t>
            </w:r>
            <w:r w:rsidRPr="007443AB">
              <w:rPr>
                <w:rFonts w:cstheme="minorHAnsi"/>
                <w:sz w:val="16"/>
                <w:lang w:val="uk-UA"/>
              </w:rPr>
              <w:t xml:space="preserve">зі своїми вимогами до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цивільних </w:t>
            </w:r>
            <w:r w:rsidRPr="007443AB">
              <w:rPr>
                <w:rFonts w:cstheme="minorHAnsi"/>
                <w:sz w:val="16"/>
                <w:lang w:val="uk-UA"/>
              </w:rPr>
              <w:t>судів.</w:t>
            </w:r>
            <w:r w:rsidRPr="007443AB">
              <w:rPr>
                <w:sz w:val="16"/>
                <w:lang w:val="uk-UA"/>
              </w:rPr>
              <w:t xml:space="preserve"> У лютому 2018 року, виконуючи вказівки, наведені в ухвалі Вищого спеціалізованого суду України з розгляду цивільних і кримінальних справ від 01.11.2017, </w:t>
            </w:r>
            <w:r w:rsidRPr="007443AB" w:rsidR="006D747B">
              <w:rPr>
                <w:sz w:val="16"/>
                <w:lang w:val="uk-UA"/>
              </w:rPr>
              <w:t xml:space="preserve">воно звернулося </w:t>
            </w:r>
            <w:r w:rsidRPr="007443AB">
              <w:rPr>
                <w:sz w:val="16"/>
                <w:lang w:val="uk-UA"/>
              </w:rPr>
              <w:t>з відповідними вимогами до господарських судів. Тим часом у червні 2016 року врожай був реалізований державними виконавцями. Остаточн</w:t>
            </w:r>
            <w:r w:rsidRPr="007443AB" w:rsidR="003A32EE">
              <w:rPr>
                <w:sz w:val="16"/>
                <w:lang w:val="uk-UA"/>
              </w:rPr>
              <w:t>ою</w:t>
            </w:r>
            <w:r w:rsidRPr="007443AB">
              <w:rPr>
                <w:sz w:val="16"/>
                <w:lang w:val="uk-UA"/>
              </w:rPr>
              <w:t xml:space="preserve"> </w:t>
            </w:r>
            <w:r w:rsidRPr="007443AB" w:rsidR="003A32EE">
              <w:rPr>
                <w:sz w:val="16"/>
                <w:lang w:val="uk-UA"/>
              </w:rPr>
              <w:t>постановою</w:t>
            </w:r>
            <w:r w:rsidRPr="007443AB">
              <w:rPr>
                <w:sz w:val="16"/>
                <w:lang w:val="uk-UA"/>
              </w:rPr>
              <w:t xml:space="preserve"> від 27.11.2018 (</w:t>
            </w:r>
            <w:r w:rsidRPr="007443AB" w:rsidR="0097045D">
              <w:rPr>
                <w:sz w:val="16"/>
                <w:lang w:val="uk-UA"/>
              </w:rPr>
              <w:t xml:space="preserve">врученою </w:t>
            </w:r>
            <w:r w:rsidRPr="007443AB" w:rsidR="006D747B">
              <w:rPr>
                <w:sz w:val="16"/>
                <w:lang w:val="uk-UA"/>
              </w:rPr>
              <w:t>підприємству</w:t>
            </w:r>
            <w:r w:rsidRPr="007443AB">
              <w:rPr>
                <w:sz w:val="16"/>
                <w:lang w:val="uk-UA"/>
              </w:rPr>
              <w:t xml:space="preserve">-заявнику 14.12.2018) </w:t>
            </w:r>
            <w:r w:rsidRPr="007443AB">
              <w:rPr>
                <w:rFonts w:cstheme="minorHAnsi"/>
                <w:sz w:val="16"/>
                <w:lang w:val="uk-UA"/>
              </w:rPr>
              <w:t xml:space="preserve">Верховний Суд </w:t>
            </w:r>
            <w:r w:rsidRPr="007443AB" w:rsidR="0097045D">
              <w:rPr>
                <w:rFonts w:cstheme="minorHAnsi"/>
                <w:sz w:val="16"/>
                <w:lang w:val="uk-UA"/>
              </w:rPr>
              <w:t xml:space="preserve">залишив без задоволення </w:t>
            </w:r>
            <w:r w:rsidRPr="007443AB">
              <w:rPr>
                <w:rFonts w:cstheme="minorHAnsi"/>
                <w:sz w:val="16"/>
                <w:lang w:val="uk-UA"/>
              </w:rPr>
              <w:t xml:space="preserve">її вимоги, зазначивши, що: (i) оскільки врожай було продано у червні 2016 року, </w:t>
            </w:r>
            <w:r w:rsidRPr="007443AB" w:rsidR="006D747B">
              <w:rPr>
                <w:rFonts w:cstheme="minorHAnsi"/>
                <w:sz w:val="16"/>
                <w:lang w:val="uk-UA"/>
              </w:rPr>
              <w:t>підприємство</w:t>
            </w:r>
            <w:r w:rsidRPr="007443AB">
              <w:rPr>
                <w:rFonts w:cstheme="minorHAnsi"/>
                <w:sz w:val="16"/>
                <w:lang w:val="uk-UA"/>
              </w:rPr>
              <w:t xml:space="preserve">-заявник не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довело </w:t>
            </w:r>
            <w:r w:rsidRPr="007443AB" w:rsidR="00DD4EE9">
              <w:rPr>
                <w:rFonts w:cstheme="minorHAnsi"/>
                <w:sz w:val="16"/>
                <w:lang w:val="uk-UA"/>
              </w:rPr>
              <w:t xml:space="preserve">факт існування </w:t>
            </w:r>
            <w:r w:rsidRPr="007443AB">
              <w:rPr>
                <w:rFonts w:cstheme="minorHAnsi"/>
                <w:sz w:val="16"/>
                <w:lang w:val="uk-UA"/>
              </w:rPr>
              <w:t>спірного майна станом на момент подання позову до господарських судів у лютому 2018</w:t>
            </w:r>
            <w:r w:rsidRPr="007443AB" w:rsidR="00E0609E">
              <w:rPr>
                <w:rFonts w:cstheme="minorHAnsi"/>
                <w:sz w:val="16"/>
                <w:lang w:val="en-US"/>
              </w:rPr>
              <w:t> </w:t>
            </w:r>
            <w:r w:rsidRPr="007443AB">
              <w:rPr>
                <w:rFonts w:cstheme="minorHAnsi"/>
                <w:sz w:val="16"/>
                <w:lang w:val="uk-UA"/>
              </w:rPr>
              <w:t xml:space="preserve">року; (ii) </w:t>
            </w:r>
            <w:r w:rsidRPr="007443AB" w:rsidR="006D747B">
              <w:rPr>
                <w:rFonts w:cstheme="minorHAnsi"/>
                <w:sz w:val="16"/>
                <w:lang w:val="uk-UA"/>
              </w:rPr>
              <w:t>підприємство</w:t>
            </w:r>
            <w:r w:rsidRPr="007443AB">
              <w:rPr>
                <w:rFonts w:cstheme="minorHAnsi"/>
                <w:sz w:val="16"/>
                <w:lang w:val="uk-UA"/>
              </w:rPr>
              <w:t xml:space="preserve">-заявник не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оскаржило </w:t>
            </w:r>
            <w:r w:rsidRPr="007443AB">
              <w:rPr>
                <w:rFonts w:cstheme="minorHAnsi"/>
                <w:sz w:val="16"/>
                <w:lang w:val="uk-UA"/>
              </w:rPr>
              <w:t xml:space="preserve">арешт врожаю в межах господарського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провадження </w:t>
            </w:r>
            <w:r w:rsidRPr="007443AB">
              <w:rPr>
                <w:rFonts w:cstheme="minorHAnsi"/>
                <w:sz w:val="16"/>
                <w:lang w:val="uk-UA"/>
              </w:rPr>
              <w:t xml:space="preserve">до моменту його </w:t>
            </w:r>
            <w:r w:rsidRPr="007443AB">
              <w:rPr>
                <w:rFonts w:cstheme="minorHAnsi"/>
                <w:spacing w:val="-4"/>
                <w:sz w:val="16"/>
                <w:lang w:val="uk-UA"/>
              </w:rPr>
              <w:t>реалізації</w:t>
            </w:r>
            <w:r w:rsidRPr="007443AB">
              <w:rPr>
                <w:rFonts w:cstheme="minorHAnsi"/>
                <w:sz w:val="16"/>
                <w:lang w:val="uk-UA"/>
              </w:rPr>
              <w:t xml:space="preserve">; (iii) </w:t>
            </w:r>
            <w:r w:rsidRPr="007443AB" w:rsidR="006D747B">
              <w:rPr>
                <w:rFonts w:cstheme="minorHAnsi"/>
                <w:sz w:val="16"/>
                <w:lang w:val="uk-UA"/>
              </w:rPr>
              <w:t>підприємство</w:t>
            </w:r>
            <w:r w:rsidRPr="007443AB">
              <w:rPr>
                <w:rFonts w:cstheme="minorHAnsi"/>
                <w:sz w:val="16"/>
                <w:lang w:val="uk-UA"/>
              </w:rPr>
              <w:t xml:space="preserve">-заявник помилково </w:t>
            </w:r>
            <w:r w:rsidRPr="007443AB" w:rsidR="006D747B">
              <w:rPr>
                <w:rFonts w:cstheme="minorHAnsi"/>
                <w:sz w:val="16"/>
                <w:lang w:val="uk-UA"/>
              </w:rPr>
              <w:t xml:space="preserve">звернулося </w:t>
            </w:r>
            <w:r w:rsidRPr="007443AB">
              <w:rPr>
                <w:rFonts w:cstheme="minorHAnsi"/>
                <w:sz w:val="16"/>
                <w:lang w:val="uk-UA"/>
              </w:rPr>
              <w:t>зі своїми вимогами спочатку до адміністративних, а згодом до цивільних судів.</w:t>
            </w:r>
          </w:p>
        </w:tc>
        <w:tc>
          <w:tcPr>
            <w:tcW w:w="1466" w:type="dxa"/>
          </w:tcPr>
          <w:p w:rsidRPr="007443AB" w:rsidR="00E34BC5" w:rsidP="007443AB" w14:paraId="58799250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1</w:t>
            </w:r>
            <w:r w:rsidRPr="007443AB" w:rsidR="00AB0A10">
              <w:rPr>
                <w:sz w:val="16"/>
                <w:lang w:val="uk-UA"/>
              </w:rPr>
              <w:t> </w:t>
            </w:r>
            <w:r w:rsidRPr="007443AB">
              <w:rPr>
                <w:sz w:val="16"/>
                <w:lang w:val="uk-UA"/>
              </w:rPr>
              <w:t>500</w:t>
            </w:r>
          </w:p>
        </w:tc>
        <w:tc>
          <w:tcPr>
            <w:tcW w:w="1482" w:type="dxa"/>
          </w:tcPr>
          <w:p w:rsidRPr="007443AB" w:rsidR="00E34BC5" w:rsidP="007443AB" w14:paraId="4AEEF535" w14:textId="77777777">
            <w:pPr>
              <w:jc w:val="center"/>
              <w:rPr>
                <w:sz w:val="16"/>
                <w:lang w:val="uk-UA"/>
              </w:rPr>
            </w:pPr>
            <w:r w:rsidRPr="007443AB">
              <w:rPr>
                <w:sz w:val="16"/>
                <w:lang w:val="uk-UA"/>
              </w:rPr>
              <w:t>-</w:t>
            </w:r>
          </w:p>
        </w:tc>
      </w:tr>
    </w:tbl>
    <w:p w:rsidRPr="007443AB" w:rsidR="00606600" w:rsidP="007443AB" w14:paraId="1350C59E" w14:textId="77777777">
      <w:pPr>
        <w:rPr>
          <w:sz w:val="16"/>
          <w:szCs w:val="16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BF02E1" w:rsidRPr="005E62B9" w14:paraId="6A186697" w14:textId="77777777">
      <w:r w:rsidRPr="005E62B9">
        <w:separator/>
      </w:r>
    </w:p>
  </w:endnote>
  <w:endnote w:type="continuationSeparator" w:id="1">
    <w:p w:rsidR="00BF02E1" w:rsidRPr="005E62B9" w14:paraId="2879E55C" w14:textId="77777777">
      <w:r w:rsidRPr="005E62B9">
        <w:continuationSeparator/>
      </w:r>
    </w:p>
  </w:endnote>
  <w:endnote w:id="2">
    <w:p w:rsidR="006022D2" w:rsidRPr="00537B39" w:rsidP="00F84000" w14:paraId="7F9D2C36" w14:textId="77777777">
      <w:pPr>
        <w:pStyle w:val="EndnoteText"/>
        <w:rPr>
          <w:sz w:val="16"/>
          <w:szCs w:val="16"/>
          <w:lang w:val="ru-RU"/>
        </w:rPr>
      </w:pPr>
      <w:r w:rsidRPr="0023152F">
        <w:rPr>
          <w:rStyle w:val="EndnoteReference"/>
        </w:rPr>
        <w:endnoteRef/>
      </w:r>
      <w:r w:rsidRPr="00537B39">
        <w:rPr>
          <w:lang w:val="ru-RU"/>
        </w:rPr>
        <w:t xml:space="preserve"> </w:t>
      </w:r>
      <w:r w:rsidRPr="00537B39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 w:rsidRPr="00537B39">
        <w:rPr>
          <w:sz w:val="16"/>
          <w:szCs w:val="16"/>
          <w:lang w:val="ru-RU"/>
        </w:rPr>
        <w:t>.</w:t>
      </w:r>
    </w:p>
  </w:endnote>
  <w:endnote w:id="3">
    <w:p w:rsidR="006022D2" w:rsidRPr="004A7A91" w:rsidP="00F84000" w14:paraId="4BB610F9" w14:textId="77777777">
      <w:pPr>
        <w:pStyle w:val="EndnoteText"/>
        <w:rPr>
          <w:sz w:val="16"/>
          <w:szCs w:val="16"/>
          <w:lang w:val="ru-RU"/>
        </w:rPr>
      </w:pPr>
      <w:r w:rsidRPr="00E626FD">
        <w:rPr>
          <w:rStyle w:val="EndnoteReference"/>
          <w:sz w:val="16"/>
          <w:szCs w:val="16"/>
        </w:rPr>
        <w:endnoteRef/>
      </w:r>
      <w:r w:rsidRPr="004A7A91">
        <w:rPr>
          <w:sz w:val="16"/>
          <w:szCs w:val="16"/>
          <w:lang w:val="ru-RU"/>
        </w:rPr>
        <w:t xml:space="preserve"> </w:t>
      </w:r>
      <w:r w:rsidRPr="004A7A91">
        <w:rPr>
          <w:sz w:val="16"/>
          <w:szCs w:val="16"/>
          <w:lang w:val="uk-UA"/>
        </w:rPr>
        <w:t>Та додатково суму будь-якого податку, що може нараховуватися заявникам</w:t>
      </w:r>
      <w:r w:rsidRPr="004A7A91">
        <w:rPr>
          <w:sz w:val="16"/>
          <w:szCs w:val="16"/>
          <w:lang w:val="ru-RU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5E62B9" w:rsidP="00BD554D" w14:paraId="2A5089C7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5E62B9" w:rsidP="00BD554D" w14:paraId="3494D5DC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5E62B9" w:rsidP="0020718E" w14:paraId="5FC04A68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22D2" w:rsidRPr="005E62B9" w:rsidP="0029309A" w14:paraId="6EF36F24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5E62B9" w:rsidP="00A45145" w14:paraId="704302B9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22D2" w:rsidRPr="005E62B9" w:rsidP="000318F7" w14:paraId="55CC5C41" w14:textId="77777777">
    <w:pPr>
      <w:jc w:val="center"/>
      <w:rPr>
        <w:sz w:val="4"/>
        <w:szCs w:val="4"/>
      </w:rPr>
    </w:pPr>
  </w:p>
  <w:p w:rsidR="006022D2" w:rsidRPr="005E62B9" w14:paraId="1BFC1CEE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A45145" w:rsidP="00A45145" w14:paraId="5D13B2F5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114294132" name="Picture 1114294132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4294132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22D2" w:rsidRPr="005E62B9" w:rsidP="008D51B6" w14:paraId="57C555AB" w14:textId="77777777">
    <w:pPr>
      <w:pStyle w:val="Header0"/>
    </w:pPr>
  </w:p>
  <w:p w:rsidR="006022D2" w:rsidRPr="005E62B9" w:rsidP="00B64153" w14:paraId="487453D7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AE6CC1" w:rsidP="00AE6CC1" w14:paraId="4F21FEA2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>
      <w:rPr>
        <w:color w:val="000000" w:themeColor="text1"/>
        <w:lang w:val="uk-UA"/>
      </w:rPr>
      <w:t>«ФОМІЧОВ ТА ТОВ «АЛАНД ГРУП» ПРОТИ УКРАЇНИ»</w:t>
    </w:r>
  </w:p>
  <w:p w:rsidR="006022D2" w:rsidRPr="00AE6CC1" w:rsidP="006372F5" w14:paraId="66327B98" w14:textId="77777777">
    <w:pPr>
      <w:pStyle w:val="JuHeader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6C2898" w:rsidP="00BD554D" w14:paraId="0B044258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>
      <w:rPr>
        <w:color w:val="000000" w:themeColor="text1"/>
        <w:lang w:val="uk-UA"/>
      </w:rPr>
      <w:t>«ФОМІЧОВ ТА ТОВ «АЛАНД ГРУП»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AE6CC1" w:rsidP="00AE6CC1" w14:paraId="56B61427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>
      <w:rPr>
        <w:color w:val="000000" w:themeColor="text1"/>
        <w:lang w:val="uk-UA"/>
      </w:rPr>
      <w:t>«ФОМІЧОВ ТА ТОВ «АЛАНД ГРУП» ПРОТИ УКРАЇНИ»</w:t>
    </w:r>
  </w:p>
  <w:p w:rsidR="006022D2" w:rsidRPr="00AE6CC1" w:rsidP="00AE6CC1" w14:paraId="222FEDC4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22D2" w:rsidRPr="00AE6CC1" w:rsidP="00AE6CC1" w14:paraId="4958AE79" w14:textId="77777777">
    <w:pPr>
      <w:pStyle w:val="JuHeader"/>
      <w:rPr>
        <w:lang w:val="ru-RU"/>
      </w:rPr>
    </w:pPr>
    <w:r>
      <w:rPr>
        <w:lang w:val="uk-UA"/>
      </w:rPr>
      <w:t xml:space="preserve">РІШЕННЯ У СПРАВІ </w:t>
    </w:r>
    <w:r>
      <w:rPr>
        <w:color w:val="000000" w:themeColor="text1"/>
        <w:lang w:val="uk-UA"/>
      </w:rPr>
      <w:t>«ФОМІЧОВ ТА ТОВ «АЛАНД ГРУП» ПРОТИ УКРАЇНИ»</w:t>
    </w:r>
  </w:p>
  <w:p w:rsidR="006022D2" w:rsidRPr="00AE6CC1" w:rsidP="00AE6CC1" w14:paraId="6A2A2355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5E40789A"/>
    <w:multiLevelType w:val="hybridMultilevel"/>
    <w:tmpl w:val="0366E04A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51160656">
    <w:abstractNumId w:val="14"/>
  </w:num>
  <w:num w:numId="2" w16cid:durableId="1755513132">
    <w:abstractNumId w:val="12"/>
  </w:num>
  <w:num w:numId="3" w16cid:durableId="580720853">
    <w:abstractNumId w:val="11"/>
  </w:num>
  <w:num w:numId="4" w16cid:durableId="320545150">
    <w:abstractNumId w:val="15"/>
  </w:num>
  <w:num w:numId="5" w16cid:durableId="428241003">
    <w:abstractNumId w:val="13"/>
  </w:num>
  <w:num w:numId="6" w16cid:durableId="969163931">
    <w:abstractNumId w:val="16"/>
  </w:num>
  <w:num w:numId="7" w16cid:durableId="978336761">
    <w:abstractNumId w:val="15"/>
  </w:num>
  <w:num w:numId="8" w16cid:durableId="1800413476">
    <w:abstractNumId w:val="16"/>
  </w:num>
  <w:num w:numId="9" w16cid:durableId="986278782">
    <w:abstractNumId w:val="10"/>
  </w:num>
  <w:num w:numId="10" w16cid:durableId="1246376209">
    <w:abstractNumId w:val="9"/>
  </w:num>
  <w:num w:numId="11" w16cid:durableId="1076320463">
    <w:abstractNumId w:val="18"/>
  </w:num>
  <w:num w:numId="12" w16cid:durableId="606885554">
    <w:abstractNumId w:val="7"/>
  </w:num>
  <w:num w:numId="13" w16cid:durableId="1017386554">
    <w:abstractNumId w:val="6"/>
  </w:num>
  <w:num w:numId="14" w16cid:durableId="1726221871">
    <w:abstractNumId w:val="5"/>
  </w:num>
  <w:num w:numId="15" w16cid:durableId="582953906">
    <w:abstractNumId w:val="4"/>
  </w:num>
  <w:num w:numId="16" w16cid:durableId="1928735060">
    <w:abstractNumId w:val="8"/>
  </w:num>
  <w:num w:numId="17" w16cid:durableId="565529700">
    <w:abstractNumId w:val="3"/>
  </w:num>
  <w:num w:numId="18" w16cid:durableId="466558369">
    <w:abstractNumId w:val="2"/>
  </w:num>
  <w:num w:numId="19" w16cid:durableId="1329943124">
    <w:abstractNumId w:val="1"/>
  </w:num>
  <w:num w:numId="20" w16cid:durableId="1415931982">
    <w:abstractNumId w:val="0"/>
  </w:num>
  <w:num w:numId="21" w16cid:durableId="142163675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000"/>
    <w:rsid w:val="000143A1"/>
    <w:rsid w:val="000171A2"/>
    <w:rsid w:val="00024BC3"/>
    <w:rsid w:val="000310D6"/>
    <w:rsid w:val="000318F7"/>
    <w:rsid w:val="00042955"/>
    <w:rsid w:val="000447B5"/>
    <w:rsid w:val="00044AD5"/>
    <w:rsid w:val="000557AC"/>
    <w:rsid w:val="000855EA"/>
    <w:rsid w:val="000B2F6C"/>
    <w:rsid w:val="000C5149"/>
    <w:rsid w:val="00105110"/>
    <w:rsid w:val="00120667"/>
    <w:rsid w:val="001319DC"/>
    <w:rsid w:val="00135384"/>
    <w:rsid w:val="00161D27"/>
    <w:rsid w:val="0016432C"/>
    <w:rsid w:val="0016534E"/>
    <w:rsid w:val="001719A4"/>
    <w:rsid w:val="00173A91"/>
    <w:rsid w:val="00177329"/>
    <w:rsid w:val="001963DD"/>
    <w:rsid w:val="00196FCD"/>
    <w:rsid w:val="001A15B6"/>
    <w:rsid w:val="001A3C4A"/>
    <w:rsid w:val="001D7CD3"/>
    <w:rsid w:val="001F3812"/>
    <w:rsid w:val="002056B7"/>
    <w:rsid w:val="0020718E"/>
    <w:rsid w:val="0022361D"/>
    <w:rsid w:val="002273D4"/>
    <w:rsid w:val="0023152F"/>
    <w:rsid w:val="0023364D"/>
    <w:rsid w:val="00247FF0"/>
    <w:rsid w:val="0026707B"/>
    <w:rsid w:val="00274591"/>
    <w:rsid w:val="002762D2"/>
    <w:rsid w:val="00282F32"/>
    <w:rsid w:val="0029309A"/>
    <w:rsid w:val="002C5B23"/>
    <w:rsid w:val="002E202F"/>
    <w:rsid w:val="00303718"/>
    <w:rsid w:val="003065A7"/>
    <w:rsid w:val="00336DE5"/>
    <w:rsid w:val="00337785"/>
    <w:rsid w:val="00366524"/>
    <w:rsid w:val="00370745"/>
    <w:rsid w:val="0037589C"/>
    <w:rsid w:val="00395248"/>
    <w:rsid w:val="003A32EE"/>
    <w:rsid w:val="003A6CAD"/>
    <w:rsid w:val="003B3ECB"/>
    <w:rsid w:val="003B54E6"/>
    <w:rsid w:val="003C2DB2"/>
    <w:rsid w:val="003F4A4A"/>
    <w:rsid w:val="00400D90"/>
    <w:rsid w:val="00403FBB"/>
    <w:rsid w:val="0041086E"/>
    <w:rsid w:val="00412E49"/>
    <w:rsid w:val="00414E55"/>
    <w:rsid w:val="00464A0F"/>
    <w:rsid w:val="0048584C"/>
    <w:rsid w:val="00497FF8"/>
    <w:rsid w:val="004A7A91"/>
    <w:rsid w:val="004B0B4E"/>
    <w:rsid w:val="004C67AD"/>
    <w:rsid w:val="004D042B"/>
    <w:rsid w:val="004D0EC7"/>
    <w:rsid w:val="004F564B"/>
    <w:rsid w:val="005219E6"/>
    <w:rsid w:val="00525414"/>
    <w:rsid w:val="00531186"/>
    <w:rsid w:val="00537B39"/>
    <w:rsid w:val="00555A1D"/>
    <w:rsid w:val="00573202"/>
    <w:rsid w:val="00587F91"/>
    <w:rsid w:val="005B102C"/>
    <w:rsid w:val="005B16C1"/>
    <w:rsid w:val="005C3A15"/>
    <w:rsid w:val="005E62B9"/>
    <w:rsid w:val="005E6AD7"/>
    <w:rsid w:val="005F60F9"/>
    <w:rsid w:val="006022D2"/>
    <w:rsid w:val="00605C80"/>
    <w:rsid w:val="00606600"/>
    <w:rsid w:val="00611E1D"/>
    <w:rsid w:val="0062080B"/>
    <w:rsid w:val="0062400A"/>
    <w:rsid w:val="006372F5"/>
    <w:rsid w:val="00643406"/>
    <w:rsid w:val="00651B09"/>
    <w:rsid w:val="00656431"/>
    <w:rsid w:val="006A3321"/>
    <w:rsid w:val="006C149B"/>
    <w:rsid w:val="006C2898"/>
    <w:rsid w:val="006C5A70"/>
    <w:rsid w:val="006D324D"/>
    <w:rsid w:val="006D747B"/>
    <w:rsid w:val="007100D7"/>
    <w:rsid w:val="00715CEF"/>
    <w:rsid w:val="007203F5"/>
    <w:rsid w:val="00720D86"/>
    <w:rsid w:val="00722689"/>
    <w:rsid w:val="007334DB"/>
    <w:rsid w:val="00743B2A"/>
    <w:rsid w:val="007443AB"/>
    <w:rsid w:val="00760E45"/>
    <w:rsid w:val="00766841"/>
    <w:rsid w:val="0077414B"/>
    <w:rsid w:val="00793893"/>
    <w:rsid w:val="007A6867"/>
    <w:rsid w:val="007A72B4"/>
    <w:rsid w:val="007B06C2"/>
    <w:rsid w:val="007B2833"/>
    <w:rsid w:val="007B7348"/>
    <w:rsid w:val="007B7473"/>
    <w:rsid w:val="007C674A"/>
    <w:rsid w:val="007D1AC4"/>
    <w:rsid w:val="007D2E01"/>
    <w:rsid w:val="007D4CF0"/>
    <w:rsid w:val="007D4F48"/>
    <w:rsid w:val="007D53AA"/>
    <w:rsid w:val="007E52A9"/>
    <w:rsid w:val="007E6C57"/>
    <w:rsid w:val="007F018A"/>
    <w:rsid w:val="00844FF7"/>
    <w:rsid w:val="008522DD"/>
    <w:rsid w:val="00860732"/>
    <w:rsid w:val="0086750B"/>
    <w:rsid w:val="00873B94"/>
    <w:rsid w:val="008A0E2E"/>
    <w:rsid w:val="008B6FB6"/>
    <w:rsid w:val="008D51B6"/>
    <w:rsid w:val="008E6ABF"/>
    <w:rsid w:val="008F0966"/>
    <w:rsid w:val="00907C0F"/>
    <w:rsid w:val="0091241C"/>
    <w:rsid w:val="00925E8F"/>
    <w:rsid w:val="0093327B"/>
    <w:rsid w:val="00937440"/>
    <w:rsid w:val="0095165F"/>
    <w:rsid w:val="009522DD"/>
    <w:rsid w:val="0097045D"/>
    <w:rsid w:val="00972E33"/>
    <w:rsid w:val="009744E5"/>
    <w:rsid w:val="00976F72"/>
    <w:rsid w:val="00981855"/>
    <w:rsid w:val="00984368"/>
    <w:rsid w:val="00993A05"/>
    <w:rsid w:val="009B136B"/>
    <w:rsid w:val="009B4B05"/>
    <w:rsid w:val="009E6E8C"/>
    <w:rsid w:val="009F1914"/>
    <w:rsid w:val="00A06F9D"/>
    <w:rsid w:val="00A148EC"/>
    <w:rsid w:val="00A25366"/>
    <w:rsid w:val="00A329E0"/>
    <w:rsid w:val="00A34A54"/>
    <w:rsid w:val="00A415BF"/>
    <w:rsid w:val="00A44415"/>
    <w:rsid w:val="00A45145"/>
    <w:rsid w:val="00A46818"/>
    <w:rsid w:val="00A5179F"/>
    <w:rsid w:val="00A6014B"/>
    <w:rsid w:val="00A6091B"/>
    <w:rsid w:val="00A6104A"/>
    <w:rsid w:val="00A625BA"/>
    <w:rsid w:val="00A94CA7"/>
    <w:rsid w:val="00AA7F32"/>
    <w:rsid w:val="00AB0A10"/>
    <w:rsid w:val="00AB313D"/>
    <w:rsid w:val="00AB44EB"/>
    <w:rsid w:val="00AB6692"/>
    <w:rsid w:val="00AB7C93"/>
    <w:rsid w:val="00AC03BB"/>
    <w:rsid w:val="00AC5AA0"/>
    <w:rsid w:val="00AE4DEF"/>
    <w:rsid w:val="00AE6CC1"/>
    <w:rsid w:val="00AF3E5A"/>
    <w:rsid w:val="00AF4730"/>
    <w:rsid w:val="00AF6C8A"/>
    <w:rsid w:val="00B10CD1"/>
    <w:rsid w:val="00B216C1"/>
    <w:rsid w:val="00B36DA7"/>
    <w:rsid w:val="00B415F2"/>
    <w:rsid w:val="00B421B7"/>
    <w:rsid w:val="00B5402B"/>
    <w:rsid w:val="00B54B18"/>
    <w:rsid w:val="00B57D87"/>
    <w:rsid w:val="00B64153"/>
    <w:rsid w:val="00B65E73"/>
    <w:rsid w:val="00B76B3C"/>
    <w:rsid w:val="00B772F5"/>
    <w:rsid w:val="00B80F5C"/>
    <w:rsid w:val="00B90333"/>
    <w:rsid w:val="00B91668"/>
    <w:rsid w:val="00BB57EF"/>
    <w:rsid w:val="00BC3D3B"/>
    <w:rsid w:val="00BD21AC"/>
    <w:rsid w:val="00BD554D"/>
    <w:rsid w:val="00BE2415"/>
    <w:rsid w:val="00BF02E1"/>
    <w:rsid w:val="00BF0B35"/>
    <w:rsid w:val="00C16C1B"/>
    <w:rsid w:val="00C20CC3"/>
    <w:rsid w:val="00C37F4B"/>
    <w:rsid w:val="00C55D46"/>
    <w:rsid w:val="00C6411A"/>
    <w:rsid w:val="00C70391"/>
    <w:rsid w:val="00C71DDB"/>
    <w:rsid w:val="00C74AFF"/>
    <w:rsid w:val="00C84830"/>
    <w:rsid w:val="00C877A3"/>
    <w:rsid w:val="00CE642C"/>
    <w:rsid w:val="00D0458B"/>
    <w:rsid w:val="00D1253C"/>
    <w:rsid w:val="00D35AEC"/>
    <w:rsid w:val="00D46163"/>
    <w:rsid w:val="00D74E48"/>
    <w:rsid w:val="00D82EF1"/>
    <w:rsid w:val="00D849A9"/>
    <w:rsid w:val="00D91A04"/>
    <w:rsid w:val="00DA1E87"/>
    <w:rsid w:val="00DB2D47"/>
    <w:rsid w:val="00DD4EE9"/>
    <w:rsid w:val="00DE3E99"/>
    <w:rsid w:val="00DE7D3F"/>
    <w:rsid w:val="00E026EC"/>
    <w:rsid w:val="00E0609E"/>
    <w:rsid w:val="00E11F34"/>
    <w:rsid w:val="00E17995"/>
    <w:rsid w:val="00E3465A"/>
    <w:rsid w:val="00E34BC5"/>
    <w:rsid w:val="00E45537"/>
    <w:rsid w:val="00E50D43"/>
    <w:rsid w:val="00E521F8"/>
    <w:rsid w:val="00E60860"/>
    <w:rsid w:val="00E6230A"/>
    <w:rsid w:val="00E626FD"/>
    <w:rsid w:val="00E7329C"/>
    <w:rsid w:val="00E86951"/>
    <w:rsid w:val="00EA1280"/>
    <w:rsid w:val="00EB075A"/>
    <w:rsid w:val="00EB195B"/>
    <w:rsid w:val="00EB4A84"/>
    <w:rsid w:val="00EB5810"/>
    <w:rsid w:val="00EC7DB4"/>
    <w:rsid w:val="00ED43C9"/>
    <w:rsid w:val="00ED7723"/>
    <w:rsid w:val="00EE119A"/>
    <w:rsid w:val="00EF0CF9"/>
    <w:rsid w:val="00F03EBF"/>
    <w:rsid w:val="00F50638"/>
    <w:rsid w:val="00F52038"/>
    <w:rsid w:val="00F6126C"/>
    <w:rsid w:val="00F64AEC"/>
    <w:rsid w:val="00F84000"/>
    <w:rsid w:val="00F90F88"/>
    <w:rsid w:val="00FA0ABC"/>
    <w:rsid w:val="00FB16F8"/>
    <w:rsid w:val="00FC5E7D"/>
    <w:rsid w:val="00FC6BDC"/>
    <w:rsid w:val="00FD54CA"/>
    <w:rsid w:val="00FE6B59"/>
    <w:rsid w:val="00FF1740"/>
  </w:rsids>
  <w:docVars>
    <w:docVar w:name="ApplicationsApp" w:val="2"/>
    <w:docVar w:name="EMM" w:val="0"/>
    <w:docVar w:name="NBEMMDOC" w:val="0"/>
    <w:docVar w:name="Plural" w:val="1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F4030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rsid w:val="007E52A9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F84000"/>
    <w:rPr>
      <w:sz w:val="24"/>
      <w:szCs w:val="24"/>
      <w:lang w:val="en-GB"/>
    </w:rPr>
  </w:style>
  <w:style w:type="character" w:customStyle="1" w:styleId="sbb9ee52a">
    <w:name w:val="sbb9ee52a"/>
    <w:basedOn w:val="DefaultParagraphFont"/>
    <w:rsid w:val="00F84000"/>
  </w:style>
  <w:style w:type="character" w:customStyle="1" w:styleId="sa36b60a1">
    <w:name w:val="sa36b60a1"/>
    <w:basedOn w:val="DefaultParagraphFont"/>
    <w:rsid w:val="00F84000"/>
  </w:style>
  <w:style w:type="paragraph" w:styleId="Revision">
    <w:name w:val="Revision"/>
    <w:hidden/>
    <w:uiPriority w:val="99"/>
    <w:semiHidden/>
    <w:rsid w:val="00C74AF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45B30-EC6A-433E-8195-694384A5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1309</Words>
  <Characters>7598</Characters>
  <Application>Microsoft Office Word</Application>
  <DocSecurity>0</DocSecurity>
  <Lines>303</Lines>
  <Paragraphs>103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2026-06-22T15:42:00Z</dcterms:created>
  <dcterms:modified xsi:type="dcterms:W3CDTF">2026-06-22T15:42:00Z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1331061</vt:lpwstr>
  </property>
  <property fmtid="{D5CDD505-2E9C-101B-9397-08002B2CF9AE}" pid="3" name="cstLanguage">
    <vt:i4>2057</vt:i4>
  </property>
  <property fmtid="{D5CDD505-2E9C-101B-9397-08002B2CF9AE}" pid="4" name="RegisteredNo">
    <vt:lpwstr>57804/17</vt:lpwstr>
  </property>
</Properties>
</file>