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655703" w:rsidR="008D51B6" w:rsidP="00655703" w14:paraId="4B78CA3F" w14:textId="77777777">
      <w:pPr>
        <w:jc w:val="center"/>
        <w:rPr>
          <w:lang w:val="uk-UA"/>
        </w:rPr>
      </w:pPr>
      <w:r w:rsidRPr="00655703">
        <w:rPr>
          <w:lang w:val="uk-UA"/>
        </w:rPr>
        <w:t>ЄВРОПЕЙСЬКИЙ СУД З ПРАВ ЛЮДИНИ</w:t>
      </w:r>
    </w:p>
    <w:p w:rsidRPr="00655703" w:rsidR="000C5149" w:rsidP="00655703" w14:paraId="73F3C17A" w14:textId="77777777">
      <w:pPr>
        <w:jc w:val="center"/>
        <w:rPr>
          <w:lang w:val="uk-UA"/>
        </w:rPr>
      </w:pPr>
    </w:p>
    <w:p w:rsidRPr="00655703" w:rsidR="00606600" w:rsidP="00655703" w14:paraId="6952696B" w14:textId="1E0966DE">
      <w:pPr>
        <w:pStyle w:val="DecHTitle"/>
        <w:rPr>
          <w:lang w:val="uk-UA"/>
        </w:rPr>
      </w:pPr>
      <w:r w:rsidRPr="00655703">
        <w:rPr>
          <w:lang w:val="uk-UA"/>
        </w:rPr>
        <w:t>П</w:t>
      </w:r>
      <w:r w:rsidRPr="00655703" w:rsidR="00655703">
        <w:rPr>
          <w:lang w:val="uk-UA"/>
        </w:rPr>
        <w:t>’</w:t>
      </w:r>
      <w:r w:rsidRPr="00655703">
        <w:rPr>
          <w:lang w:val="uk-UA"/>
        </w:rPr>
        <w:t>ЯТА СЕКЦІЯ</w:t>
      </w:r>
    </w:p>
    <w:p w:rsidRPr="00655703" w:rsidR="00477C14" w:rsidP="00655703" w14:paraId="19A310B4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655703">
        <w:rPr>
          <w:color w:val="000000" w:themeColor="text1"/>
          <w:lang w:val="uk-UA"/>
        </w:rPr>
        <w:t>СПРАВА «ЛЕТУЧА ПРОТИ УКРАЇНИ»</w:t>
      </w:r>
    </w:p>
    <w:p w:rsidRPr="00655703" w:rsidR="006D324D" w:rsidP="00655703" w14:paraId="1FC49346" w14:textId="77777777">
      <w:pPr>
        <w:pStyle w:val="JuTitle"/>
        <w:rPr>
          <w:lang w:val="uk-UA"/>
        </w:rPr>
      </w:pPr>
      <w:r w:rsidRPr="00655703">
        <w:rPr>
          <w:color w:val="000000" w:themeColor="text1"/>
          <w:lang w:val="uk-UA"/>
        </w:rPr>
        <w:t xml:space="preserve">(CASE OF </w:t>
      </w:r>
      <w:bookmarkEnd w:id="0"/>
      <w:r w:rsidRPr="00655703" w:rsidR="00AB495D">
        <w:rPr>
          <w:lang w:val="uk-UA"/>
        </w:rPr>
        <w:t>LETUCHA v. UKRAINE</w:t>
      </w:r>
      <w:r w:rsidRPr="00655703">
        <w:rPr>
          <w:lang w:val="uk-UA"/>
        </w:rPr>
        <w:t>)</w:t>
      </w:r>
    </w:p>
    <w:p w:rsidRPr="00655703" w:rsidR="006D324D" w:rsidP="00655703" w14:paraId="53529BA7" w14:textId="77777777">
      <w:pPr>
        <w:pStyle w:val="ECHRCoverTitle4"/>
        <w:rPr>
          <w:lang w:val="uk-UA"/>
        </w:rPr>
      </w:pPr>
      <w:r w:rsidRPr="00655703">
        <w:rPr>
          <w:lang w:val="uk-UA"/>
        </w:rPr>
        <w:t>(</w:t>
      </w:r>
      <w:r w:rsidRPr="00655703" w:rsidR="00477C14">
        <w:rPr>
          <w:lang w:val="uk-UA"/>
        </w:rPr>
        <w:t>Заява</w:t>
      </w:r>
      <w:r w:rsidRPr="00655703" w:rsidR="00AB495D">
        <w:rPr>
          <w:lang w:val="uk-UA"/>
        </w:rPr>
        <w:t xml:space="preserve"> </w:t>
      </w:r>
      <w:r w:rsidRPr="00655703" w:rsidR="00477C14">
        <w:rPr>
          <w:lang w:val="uk-UA"/>
        </w:rPr>
        <w:t>№ </w:t>
      </w:r>
      <w:r w:rsidRPr="00655703" w:rsidR="00AB495D">
        <w:rPr>
          <w:lang w:val="uk-UA"/>
        </w:rPr>
        <w:t>8973/25</w:t>
      </w:r>
      <w:r w:rsidRPr="00655703">
        <w:rPr>
          <w:lang w:val="uk-UA"/>
        </w:rPr>
        <w:t>)</w:t>
      </w:r>
    </w:p>
    <w:p w:rsidRPr="00655703" w:rsidR="006D324D" w:rsidP="00655703" w14:paraId="232A2A7D" w14:textId="77777777">
      <w:pPr>
        <w:pStyle w:val="DecHCase"/>
        <w:rPr>
          <w:lang w:val="uk-UA"/>
        </w:rPr>
      </w:pPr>
    </w:p>
    <w:p w:rsidRPr="00655703" w:rsidR="006D324D" w:rsidP="00655703" w14:paraId="23ACC891" w14:textId="77777777">
      <w:pPr>
        <w:pStyle w:val="DecHCase"/>
        <w:rPr>
          <w:lang w:val="uk-UA"/>
        </w:rPr>
      </w:pPr>
    </w:p>
    <w:p w:rsidRPr="00655703" w:rsidR="00606600" w:rsidP="00655703" w14:paraId="36971D45" w14:textId="77777777">
      <w:pPr>
        <w:pStyle w:val="DecHCase"/>
        <w:rPr>
          <w:lang w:val="uk-UA"/>
        </w:rPr>
      </w:pPr>
    </w:p>
    <w:p w:rsidRPr="00655703" w:rsidR="00606600" w:rsidP="00655703" w14:paraId="5E4ABB8D" w14:textId="77777777">
      <w:pPr>
        <w:pStyle w:val="DecHCase"/>
        <w:rPr>
          <w:lang w:val="uk-UA"/>
        </w:rPr>
      </w:pPr>
    </w:p>
    <w:p w:rsidRPr="00655703" w:rsidR="00606600" w:rsidP="00655703" w14:paraId="740A081B" w14:textId="77777777">
      <w:pPr>
        <w:pStyle w:val="DecHCase"/>
        <w:rPr>
          <w:lang w:val="uk-UA"/>
        </w:rPr>
      </w:pPr>
    </w:p>
    <w:p w:rsidRPr="00655703" w:rsidR="00606600" w:rsidP="00655703" w14:paraId="3FE5E5A0" w14:textId="77777777">
      <w:pPr>
        <w:pStyle w:val="DecHCase"/>
        <w:rPr>
          <w:lang w:val="uk-UA"/>
        </w:rPr>
      </w:pPr>
    </w:p>
    <w:p w:rsidRPr="00655703" w:rsidR="00606600" w:rsidP="00655703" w14:paraId="71A701AA" w14:textId="77777777">
      <w:pPr>
        <w:pStyle w:val="DecHCase"/>
        <w:rPr>
          <w:lang w:val="uk-UA"/>
        </w:rPr>
      </w:pPr>
      <w:r w:rsidRPr="00655703">
        <w:rPr>
          <w:lang w:val="uk-UA"/>
        </w:rPr>
        <w:t>РІШЕННЯ</w:t>
      </w:r>
    </w:p>
    <w:p w:rsidRPr="00655703" w:rsidR="00606600" w:rsidP="00655703" w14:paraId="2EF7CF18" w14:textId="77777777">
      <w:pPr>
        <w:jc w:val="center"/>
        <w:rPr>
          <w:i/>
          <w:lang w:val="uk-UA"/>
        </w:rPr>
      </w:pPr>
    </w:p>
    <w:p w:rsidRPr="00655703" w:rsidR="00606600" w:rsidP="00655703" w14:paraId="73D09AC4" w14:textId="77777777">
      <w:pPr>
        <w:pStyle w:val="DecHCase"/>
        <w:rPr>
          <w:lang w:val="uk-UA"/>
        </w:rPr>
      </w:pPr>
      <w:r w:rsidRPr="00655703">
        <w:rPr>
          <w:lang w:val="uk-UA"/>
        </w:rPr>
        <w:t>СТРАСБУРГ</w:t>
      </w:r>
    </w:p>
    <w:p w:rsidRPr="00655703" w:rsidR="00606600" w:rsidP="00655703" w14:paraId="24CE433F" w14:textId="77777777">
      <w:pPr>
        <w:pStyle w:val="DecHCase"/>
        <w:rPr>
          <w:lang w:val="uk-UA"/>
        </w:rPr>
      </w:pPr>
      <w:r w:rsidRPr="00655703">
        <w:rPr>
          <w:lang w:val="uk-UA"/>
        </w:rPr>
        <w:t xml:space="preserve">28 </w:t>
      </w:r>
      <w:r w:rsidRPr="00655703" w:rsidR="00477C14">
        <w:rPr>
          <w:lang w:val="uk-UA"/>
        </w:rPr>
        <w:t>травня</w:t>
      </w:r>
      <w:r w:rsidRPr="00655703">
        <w:rPr>
          <w:lang w:val="uk-UA"/>
        </w:rPr>
        <w:t xml:space="preserve"> 2026</w:t>
      </w:r>
      <w:r w:rsidRPr="00655703" w:rsidR="00477C14">
        <w:rPr>
          <w:lang w:val="uk-UA"/>
        </w:rPr>
        <w:t xml:space="preserve"> року</w:t>
      </w:r>
    </w:p>
    <w:p w:rsidRPr="00655703" w:rsidR="00606600" w:rsidP="00655703" w14:paraId="17F68D0C" w14:textId="77777777">
      <w:pPr>
        <w:jc w:val="center"/>
        <w:rPr>
          <w:lang w:val="uk-UA"/>
        </w:rPr>
      </w:pPr>
    </w:p>
    <w:p w:rsidRPr="00655703" w:rsidR="00606600" w:rsidP="00655703" w14:paraId="688DD1EF" w14:textId="77777777">
      <w:pPr>
        <w:rPr>
          <w:sz w:val="22"/>
          <w:szCs w:val="22"/>
          <w:lang w:val="uk-UA"/>
        </w:rPr>
      </w:pPr>
      <w:r w:rsidRPr="00655703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655703" w:rsidR="00606600" w:rsidP="00655703" w14:paraId="23BBB018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655703" w:rsidR="00655703" w:rsidP="00655703" w14:paraId="4A1B189E" w14:textId="77777777">
      <w:pPr>
        <w:pStyle w:val="JuCase"/>
        <w:rPr>
          <w:lang w:val="uk-UA"/>
        </w:rPr>
      </w:pPr>
      <w:r w:rsidRPr="00655703">
        <w:rPr>
          <w:lang w:val="uk-UA"/>
        </w:rPr>
        <w:t>У справі «Летуча проти України»</w:t>
      </w:r>
    </w:p>
    <w:p w:rsidRPr="00655703" w:rsidR="00606600" w:rsidP="00655703" w14:paraId="4A97FBB5" w14:textId="06BADF74">
      <w:pPr>
        <w:pStyle w:val="JuPara"/>
        <w:rPr>
          <w:lang w:val="uk-UA"/>
        </w:rPr>
      </w:pPr>
      <w:r w:rsidRPr="00655703">
        <w:rPr>
          <w:lang w:val="uk-UA"/>
        </w:rPr>
        <w:t>Європейський суд з прав людини (П</w:t>
      </w:r>
      <w:r w:rsidRPr="00655703" w:rsidR="00655703">
        <w:rPr>
          <w:lang w:val="uk-UA"/>
        </w:rPr>
        <w:t>’</w:t>
      </w:r>
      <w:r w:rsidRPr="00655703">
        <w:rPr>
          <w:lang w:val="uk-UA"/>
        </w:rPr>
        <w:t>ята секція), засідаючи комітетом, до складу якого увійшли:</w:t>
      </w:r>
    </w:p>
    <w:p w:rsidRPr="00655703" w:rsidR="002C5B23" w:rsidP="00655703" w14:paraId="43A02419" w14:textId="639CB9F8">
      <w:pPr>
        <w:pStyle w:val="JuJudges"/>
        <w:rPr>
          <w:lang w:val="uk-UA"/>
        </w:rPr>
      </w:pPr>
      <w:r w:rsidRPr="00655703">
        <w:rPr>
          <w:lang w:val="uk-UA"/>
        </w:rPr>
        <w:tab/>
      </w:r>
      <w:r w:rsidRPr="00655703" w:rsidR="00F6026B">
        <w:rPr>
          <w:bCs/>
          <w:lang w:val="uk-UA"/>
        </w:rPr>
        <w:t xml:space="preserve">Андреас Зюнд </w:t>
      </w:r>
      <w:r w:rsidRPr="00655703" w:rsidR="00F6026B">
        <w:rPr>
          <w:bCs/>
          <w:i/>
          <w:iCs/>
          <w:lang w:val="uk-UA"/>
        </w:rPr>
        <w:t>(</w:t>
      </w:r>
      <w:r w:rsidRPr="00655703">
        <w:rPr>
          <w:i/>
          <w:iCs/>
          <w:lang w:val="uk-UA"/>
        </w:rPr>
        <w:t>Andreas Zünd</w:t>
      </w:r>
      <w:r w:rsidRPr="00655703" w:rsidR="00F6026B">
        <w:rPr>
          <w:i/>
          <w:iCs/>
          <w:lang w:val="uk-UA"/>
        </w:rPr>
        <w:t>)</w:t>
      </w:r>
      <w:r w:rsidRPr="00655703">
        <w:rPr>
          <w:i/>
          <w:iCs/>
          <w:lang w:val="uk-UA"/>
        </w:rPr>
        <w:t>,</w:t>
      </w:r>
      <w:r w:rsidRPr="00655703">
        <w:rPr>
          <w:i/>
          <w:lang w:val="uk-UA"/>
        </w:rPr>
        <w:t xml:space="preserve"> </w:t>
      </w:r>
      <w:r w:rsidRPr="00655703" w:rsidR="00F6026B">
        <w:rPr>
          <w:i/>
          <w:lang w:val="uk-UA"/>
        </w:rPr>
        <w:t>Голова</w:t>
      </w:r>
      <w:r w:rsidRPr="00655703">
        <w:rPr>
          <w:lang w:val="uk-UA"/>
        </w:rPr>
        <w:t>,</w:t>
      </w:r>
      <w:r w:rsidRPr="00655703">
        <w:rPr>
          <w:lang w:val="uk-UA"/>
        </w:rPr>
        <w:br/>
      </w:r>
      <w:r w:rsidRPr="00655703">
        <w:rPr>
          <w:lang w:val="uk-UA"/>
        </w:rPr>
        <w:tab/>
      </w:r>
      <w:r w:rsidRPr="00655703" w:rsidR="004E7157">
        <w:rPr>
          <w:lang w:val="uk-UA"/>
        </w:rPr>
        <w:t xml:space="preserve">Ваге Григорян </w:t>
      </w:r>
      <w:r w:rsidRPr="00655703" w:rsidR="004E7157">
        <w:rPr>
          <w:i/>
          <w:iCs/>
          <w:lang w:val="uk-UA"/>
        </w:rPr>
        <w:t>(</w:t>
      </w:r>
      <w:r w:rsidRPr="00655703">
        <w:rPr>
          <w:i/>
          <w:iCs/>
          <w:lang w:val="uk-UA"/>
        </w:rPr>
        <w:t>Vahe Grigoryan</w:t>
      </w:r>
      <w:r w:rsidRPr="00655703" w:rsidR="004E7157">
        <w:rPr>
          <w:i/>
          <w:iCs/>
          <w:lang w:val="uk-UA"/>
        </w:rPr>
        <w:t>)</w:t>
      </w:r>
      <w:r w:rsidRPr="00655703">
        <w:rPr>
          <w:lang w:val="uk-UA"/>
        </w:rPr>
        <w:t>,</w:t>
      </w:r>
      <w:r w:rsidRPr="00655703">
        <w:rPr>
          <w:lang w:val="uk-UA"/>
        </w:rPr>
        <w:br/>
      </w:r>
      <w:r w:rsidRPr="00655703">
        <w:rPr>
          <w:lang w:val="uk-UA"/>
        </w:rPr>
        <w:tab/>
      </w:r>
      <w:r w:rsidRPr="00655703" w:rsidR="00924430">
        <w:rPr>
          <w:lang w:val="uk-UA"/>
        </w:rPr>
        <w:t>Себастьєн</w:t>
      </w:r>
      <w:r w:rsidRPr="00655703" w:rsidR="00924430">
        <w:rPr>
          <w:lang w:val="uk-UA"/>
        </w:rPr>
        <w:t xml:space="preserve"> </w:t>
      </w:r>
      <w:r w:rsidRPr="00655703" w:rsidR="00924430">
        <w:rPr>
          <w:lang w:val="uk-UA"/>
        </w:rPr>
        <w:t>Б</w:t>
      </w:r>
      <w:r w:rsidRPr="00655703" w:rsidR="00655703">
        <w:rPr>
          <w:lang w:val="uk-UA"/>
        </w:rPr>
        <w:t>’</w:t>
      </w:r>
      <w:r w:rsidRPr="00655703" w:rsidR="00924430">
        <w:rPr>
          <w:lang w:val="uk-UA"/>
        </w:rPr>
        <w:t>янкері</w:t>
      </w:r>
      <w:r w:rsidRPr="00655703" w:rsidR="00924430">
        <w:rPr>
          <w:lang w:val="uk-UA"/>
        </w:rPr>
        <w:t xml:space="preserve"> </w:t>
      </w:r>
      <w:r w:rsidRPr="00655703" w:rsidR="00924430">
        <w:rPr>
          <w:i/>
          <w:iCs/>
          <w:lang w:val="uk-UA"/>
        </w:rPr>
        <w:t>(</w:t>
      </w:r>
      <w:r w:rsidRPr="00655703">
        <w:rPr>
          <w:i/>
          <w:iCs/>
          <w:lang w:val="uk-UA"/>
        </w:rPr>
        <w:t>Sébastien</w:t>
      </w:r>
      <w:r w:rsidRPr="00655703">
        <w:rPr>
          <w:i/>
          <w:iCs/>
          <w:lang w:val="uk-UA"/>
        </w:rPr>
        <w:t xml:space="preserve"> </w:t>
      </w:r>
      <w:r w:rsidRPr="00655703">
        <w:rPr>
          <w:i/>
          <w:iCs/>
          <w:lang w:val="uk-UA"/>
        </w:rPr>
        <w:t>Biancheri</w:t>
      </w:r>
      <w:r w:rsidRPr="00655703" w:rsidR="00924430">
        <w:rPr>
          <w:i/>
          <w:iCs/>
          <w:lang w:val="uk-UA"/>
        </w:rPr>
        <w:t>)</w:t>
      </w:r>
      <w:r w:rsidRPr="00655703">
        <w:rPr>
          <w:i/>
          <w:iCs/>
          <w:lang w:val="uk-UA"/>
        </w:rPr>
        <w:t>,</w:t>
      </w:r>
      <w:r w:rsidRPr="00655703">
        <w:rPr>
          <w:i/>
          <w:lang w:val="uk-UA"/>
        </w:rPr>
        <w:t xml:space="preserve"> </w:t>
      </w:r>
      <w:r w:rsidRPr="00655703" w:rsidR="00924430">
        <w:rPr>
          <w:i/>
          <w:lang w:val="uk-UA"/>
        </w:rPr>
        <w:t>судді</w:t>
      </w:r>
      <w:r w:rsidRPr="00655703">
        <w:rPr>
          <w:lang w:val="uk-UA"/>
        </w:rPr>
        <w:t>,</w:t>
      </w:r>
    </w:p>
    <w:p w:rsidRPr="00655703" w:rsidR="00606600" w:rsidP="00655703" w14:paraId="7195A8A6" w14:textId="77777777">
      <w:pPr>
        <w:pStyle w:val="JuJudges"/>
        <w:rPr>
          <w:lang w:val="uk-UA"/>
        </w:rPr>
      </w:pPr>
      <w:r w:rsidRPr="00655703">
        <w:rPr>
          <w:lang w:val="uk-UA"/>
        </w:rPr>
        <w:t xml:space="preserve">та Вікторія Марадудіна </w:t>
      </w:r>
      <w:r w:rsidRPr="00655703">
        <w:rPr>
          <w:i/>
          <w:lang w:val="uk-UA"/>
        </w:rPr>
        <w:t>(Viktoriya Maradudina), в.о. заступника Секретаря секції,</w:t>
      </w:r>
    </w:p>
    <w:p w:rsidRPr="00655703" w:rsidR="00606600" w:rsidP="00655703" w14:paraId="1573D2C8" w14:textId="77777777">
      <w:pPr>
        <w:pStyle w:val="JuPara"/>
        <w:rPr>
          <w:lang w:val="uk-UA"/>
        </w:rPr>
      </w:pPr>
      <w:r w:rsidRPr="00655703">
        <w:rPr>
          <w:lang w:val="uk-UA"/>
        </w:rPr>
        <w:t>після обговорення за зачиненими дверима 0</w:t>
      </w:r>
      <w:r w:rsidRPr="00655703" w:rsidR="00F7690B">
        <w:rPr>
          <w:lang w:val="uk-UA"/>
        </w:rPr>
        <w:t xml:space="preserve">7 </w:t>
      </w:r>
      <w:r w:rsidRPr="00655703">
        <w:rPr>
          <w:lang w:val="uk-UA"/>
        </w:rPr>
        <w:t>травня</w:t>
      </w:r>
      <w:r w:rsidRPr="00655703" w:rsidR="00F7690B">
        <w:rPr>
          <w:lang w:val="uk-UA"/>
        </w:rPr>
        <w:t xml:space="preserve"> 2026</w:t>
      </w:r>
      <w:r w:rsidRPr="00655703" w:rsidR="00CD493F">
        <w:rPr>
          <w:lang w:val="uk-UA"/>
        </w:rPr>
        <w:t xml:space="preserve"> </w:t>
      </w:r>
      <w:r w:rsidRPr="00655703">
        <w:rPr>
          <w:lang w:val="uk-UA"/>
        </w:rPr>
        <w:t>року</w:t>
      </w:r>
    </w:p>
    <w:p w:rsidRPr="00655703" w:rsidR="00606600" w:rsidP="00655703" w14:paraId="1769FA7B" w14:textId="77777777">
      <w:pPr>
        <w:pStyle w:val="JuPara"/>
        <w:rPr>
          <w:lang w:val="uk-UA"/>
        </w:rPr>
      </w:pPr>
      <w:r w:rsidRPr="00655703">
        <w:rPr>
          <w:lang w:val="uk-UA"/>
        </w:rPr>
        <w:t>постановляє таке рішення, що було ухвалено у той день:</w:t>
      </w:r>
    </w:p>
    <w:p w:rsidRPr="00655703" w:rsidR="00AB495D" w:rsidP="00655703" w14:paraId="57BB0085" w14:textId="77777777">
      <w:pPr>
        <w:pStyle w:val="JuHHead"/>
        <w:rPr>
          <w:lang w:val="uk-UA"/>
        </w:rPr>
      </w:pPr>
      <w:bookmarkStart w:name="ITMARKStartJudgment" w:id="1"/>
      <w:bookmarkEnd w:id="1"/>
      <w:r w:rsidRPr="00655703">
        <w:rPr>
          <w:lang w:val="uk-UA"/>
        </w:rPr>
        <w:t>процедура</w:t>
      </w:r>
    </w:p>
    <w:p w:rsidRPr="00655703" w:rsidR="00AB495D" w:rsidP="00655703" w14:paraId="3C0FE53A" w14:textId="77777777">
      <w:pPr>
        <w:pStyle w:val="JuPara"/>
        <w:rPr>
          <w:lang w:val="uk-UA"/>
        </w:rPr>
      </w:pPr>
      <w:r w:rsidRPr="00655703">
        <w:rPr>
          <w:lang w:val="uk-UA"/>
        </w:rPr>
        <w:t>1.  </w:t>
      </w:r>
      <w:r w:rsidRPr="00655703" w:rsidR="007F3BD6">
        <w:rPr>
          <w:lang w:val="uk-UA"/>
        </w:rPr>
        <w:t xml:space="preserve">Справу було розпочато за заявою, поданою 11 березня 2025 року </w:t>
      </w:r>
      <w:r w:rsidRPr="00655703" w:rsidR="00EC5C8B">
        <w:rPr>
          <w:lang w:val="uk-UA"/>
        </w:rPr>
        <w:t>до Суду проти України на підставі статті 34 Конвенції про захист прав людини і основоположних свобод (далі – Конвенція)</w:t>
      </w:r>
      <w:r w:rsidRPr="00655703">
        <w:rPr>
          <w:lang w:val="uk-UA"/>
        </w:rPr>
        <w:t>.</w:t>
      </w:r>
    </w:p>
    <w:p w:rsidRPr="00655703" w:rsidR="00AB495D" w:rsidP="00655703" w14:paraId="48D9C606" w14:textId="77777777">
      <w:pPr>
        <w:pStyle w:val="JuPara"/>
        <w:rPr>
          <w:lang w:val="uk-UA"/>
        </w:rPr>
      </w:pPr>
      <w:r w:rsidRPr="00655703">
        <w:rPr>
          <w:lang w:val="uk-UA"/>
        </w:rPr>
        <w:t>2.  </w:t>
      </w:r>
      <w:r w:rsidRPr="00655703" w:rsidR="00C3409E">
        <w:rPr>
          <w:lang w:val="uk-UA"/>
        </w:rPr>
        <w:t>Заявницю</w:t>
      </w:r>
      <w:r w:rsidRPr="00655703" w:rsidR="004D595D">
        <w:rPr>
          <w:lang w:val="uk-UA"/>
        </w:rPr>
        <w:t xml:space="preserve"> представля</w:t>
      </w:r>
      <w:r w:rsidRPr="00655703" w:rsidR="00E443D0">
        <w:rPr>
          <w:lang w:val="uk-UA"/>
        </w:rPr>
        <w:t>ла</w:t>
      </w:r>
      <w:r w:rsidRPr="00655703" w:rsidR="004D595D">
        <w:rPr>
          <w:lang w:val="uk-UA"/>
        </w:rPr>
        <w:t xml:space="preserve"> пан</w:t>
      </w:r>
      <w:r w:rsidRPr="00655703" w:rsidR="00E443D0">
        <w:rPr>
          <w:lang w:val="uk-UA"/>
        </w:rPr>
        <w:t>і</w:t>
      </w:r>
      <w:r w:rsidRPr="00655703" w:rsidR="004D595D">
        <w:rPr>
          <w:lang w:val="uk-UA"/>
        </w:rPr>
        <w:t xml:space="preserve"> Ю.</w:t>
      </w:r>
      <w:r w:rsidRPr="00655703" w:rsidR="00825B9A">
        <w:rPr>
          <w:lang w:val="uk-UA"/>
        </w:rPr>
        <w:t> </w:t>
      </w:r>
      <w:r w:rsidRPr="00655703" w:rsidR="004D595D">
        <w:rPr>
          <w:lang w:val="uk-UA"/>
        </w:rPr>
        <w:t>О. Парул</w:t>
      </w:r>
      <w:r w:rsidRPr="00655703" w:rsidR="00B10566">
        <w:rPr>
          <w:lang w:val="uk-UA"/>
        </w:rPr>
        <w:t>ь</w:t>
      </w:r>
      <w:r w:rsidRPr="00655703" w:rsidR="004D595D">
        <w:rPr>
          <w:lang w:val="uk-UA"/>
        </w:rPr>
        <w:t xml:space="preserve">, юрист, </w:t>
      </w:r>
      <w:r w:rsidRPr="00655703" w:rsidR="00BE4838">
        <w:rPr>
          <w:lang w:val="uk-UA"/>
        </w:rPr>
        <w:t>яка</w:t>
      </w:r>
      <w:r w:rsidRPr="00655703" w:rsidR="004D595D">
        <w:rPr>
          <w:lang w:val="uk-UA"/>
        </w:rPr>
        <w:t xml:space="preserve"> практикує у м. </w:t>
      </w:r>
      <w:r w:rsidRPr="00655703" w:rsidR="00292FE1">
        <w:rPr>
          <w:lang w:val="uk-UA"/>
        </w:rPr>
        <w:t>Київ</w:t>
      </w:r>
      <w:r w:rsidRPr="00655703">
        <w:rPr>
          <w:lang w:val="uk-UA"/>
        </w:rPr>
        <w:t>.</w:t>
      </w:r>
    </w:p>
    <w:p w:rsidRPr="00655703" w:rsidR="00AB495D" w:rsidP="00655703" w14:paraId="658EB9DB" w14:textId="77777777">
      <w:pPr>
        <w:pStyle w:val="JuPara"/>
        <w:rPr>
          <w:lang w:val="uk-UA"/>
        </w:rPr>
      </w:pPr>
      <w:r w:rsidRPr="00655703">
        <w:rPr>
          <w:lang w:val="uk-UA"/>
        </w:rPr>
        <w:t>3.  </w:t>
      </w:r>
      <w:r w:rsidRPr="00655703" w:rsidR="00443FAD">
        <w:rPr>
          <w:lang w:val="uk-UA"/>
        </w:rPr>
        <w:t>Про заяв</w:t>
      </w:r>
      <w:r w:rsidRPr="00655703" w:rsidR="00C3409E">
        <w:rPr>
          <w:lang w:val="uk-UA"/>
        </w:rPr>
        <w:t>у</w:t>
      </w:r>
      <w:r w:rsidRPr="00655703" w:rsidR="00443FAD">
        <w:rPr>
          <w:lang w:val="uk-UA"/>
        </w:rPr>
        <w:t xml:space="preserve"> було повідомлено Уряд України (далі – Уряд)</w:t>
      </w:r>
      <w:r w:rsidRPr="00655703">
        <w:rPr>
          <w:lang w:val="uk-UA"/>
        </w:rPr>
        <w:t>.</w:t>
      </w:r>
    </w:p>
    <w:p w:rsidRPr="00655703" w:rsidR="00AB495D" w:rsidP="00655703" w14:paraId="2F7CF30E" w14:textId="77777777">
      <w:pPr>
        <w:pStyle w:val="JuHHead"/>
        <w:jc w:val="left"/>
        <w:rPr>
          <w:lang w:val="uk-UA"/>
        </w:rPr>
      </w:pPr>
      <w:r w:rsidRPr="00655703">
        <w:rPr>
          <w:lang w:val="uk-UA"/>
        </w:rPr>
        <w:t>факти</w:t>
      </w:r>
    </w:p>
    <w:p w:rsidRPr="00655703" w:rsidR="00AB495D" w:rsidP="00655703" w14:paraId="67853A86" w14:textId="77777777">
      <w:pPr>
        <w:pStyle w:val="JuPara"/>
        <w:rPr>
          <w:lang w:val="uk-UA"/>
        </w:rPr>
      </w:pPr>
      <w:r w:rsidRPr="00655703">
        <w:rPr>
          <w:lang w:val="uk-UA"/>
        </w:rPr>
        <w:t>4.  </w:t>
      </w:r>
      <w:r w:rsidRPr="00655703" w:rsidR="00E47A0D">
        <w:rPr>
          <w:lang w:val="uk-UA"/>
        </w:rPr>
        <w:t xml:space="preserve">Відомості про </w:t>
      </w:r>
      <w:r w:rsidRPr="00655703" w:rsidR="00C3409E">
        <w:rPr>
          <w:lang w:val="uk-UA"/>
        </w:rPr>
        <w:t>заявницю</w:t>
      </w:r>
      <w:r w:rsidRPr="00655703" w:rsidR="00E47A0D">
        <w:rPr>
          <w:lang w:val="uk-UA"/>
        </w:rPr>
        <w:t xml:space="preserve"> та інформація </w:t>
      </w:r>
      <w:r w:rsidRPr="00655703" w:rsidR="005639C3">
        <w:rPr>
          <w:lang w:val="uk-UA"/>
        </w:rPr>
        <w:t xml:space="preserve">щодо </w:t>
      </w:r>
      <w:r w:rsidRPr="00655703" w:rsidR="00E47A0D">
        <w:rPr>
          <w:lang w:val="uk-UA"/>
        </w:rPr>
        <w:t>заяви наведені в таблиці в додатку</w:t>
      </w:r>
      <w:r w:rsidRPr="00655703">
        <w:rPr>
          <w:lang w:val="uk-UA"/>
        </w:rPr>
        <w:t>.</w:t>
      </w:r>
    </w:p>
    <w:p w:rsidRPr="00655703" w:rsidR="00AB495D" w:rsidP="00655703" w14:paraId="7D2309BB" w14:textId="77777777">
      <w:pPr>
        <w:pStyle w:val="JuHHead"/>
        <w:jc w:val="left"/>
        <w:rPr>
          <w:lang w:val="uk-UA"/>
        </w:rPr>
      </w:pPr>
      <w:r w:rsidRPr="00655703">
        <w:rPr>
          <w:lang w:val="uk-UA"/>
        </w:rPr>
        <w:t>право</w:t>
      </w:r>
    </w:p>
    <w:p w:rsidRPr="00655703" w:rsidR="00AB495D" w:rsidP="00655703" w14:paraId="44395015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655703">
        <w:rPr>
          <w:lang w:val="uk-UA"/>
        </w:rPr>
        <w:t>СТВЕРДЖУВАНЕ ПОРУШЕННЯ ПУНКТУ 1 статті 6 конвенції</w:t>
      </w:r>
    </w:p>
    <w:p w:rsidRPr="00655703" w:rsidR="00655703" w:rsidP="00655703" w14:paraId="7A2986ED" w14:textId="77777777">
      <w:pPr>
        <w:pStyle w:val="JuPara"/>
        <w:rPr>
          <w:lang w:val="uk-UA"/>
        </w:rPr>
      </w:pPr>
      <w:r w:rsidRPr="00655703">
        <w:rPr>
          <w:lang w:val="uk-UA"/>
        </w:rPr>
        <w:t>5.  </w:t>
      </w:r>
      <w:r w:rsidRPr="00655703" w:rsidR="00C3409E">
        <w:rPr>
          <w:lang w:val="uk-UA"/>
        </w:rPr>
        <w:t>Заявниця</w:t>
      </w:r>
      <w:r w:rsidRPr="00655703" w:rsidR="001C6DCC">
        <w:rPr>
          <w:lang w:val="uk-UA"/>
        </w:rPr>
        <w:t xml:space="preserve"> </w:t>
      </w:r>
      <w:r w:rsidRPr="00655703" w:rsidR="00C3409E">
        <w:rPr>
          <w:lang w:val="uk-UA"/>
        </w:rPr>
        <w:t>скаржилася</w:t>
      </w:r>
      <w:r w:rsidRPr="00655703" w:rsidR="001C6DCC">
        <w:rPr>
          <w:lang w:val="uk-UA"/>
        </w:rPr>
        <w:t xml:space="preserve"> на відмову у доступі до </w:t>
      </w:r>
      <w:r w:rsidRPr="00655703" w:rsidR="001D533F">
        <w:rPr>
          <w:lang w:val="uk-UA"/>
        </w:rPr>
        <w:t xml:space="preserve">апеляційного </w:t>
      </w:r>
      <w:r w:rsidRPr="00655703" w:rsidR="004A7BE8">
        <w:rPr>
          <w:lang w:val="uk-UA"/>
        </w:rPr>
        <w:t xml:space="preserve">суду. </w:t>
      </w:r>
      <w:r w:rsidRPr="00655703" w:rsidR="003D4E34">
        <w:rPr>
          <w:lang w:val="uk-UA"/>
        </w:rPr>
        <w:t>Вона посилалася на пункт 1 статті 6 Конвенції.</w:t>
      </w:r>
    </w:p>
    <w:p w:rsidRPr="00655703" w:rsidR="00AB495D" w:rsidP="00655703" w14:paraId="5F908F02" w14:textId="0C8C3713">
      <w:pPr>
        <w:pStyle w:val="JuPara"/>
        <w:rPr>
          <w:lang w:val="uk-UA"/>
        </w:rPr>
      </w:pPr>
      <w:r w:rsidRPr="00655703">
        <w:rPr>
          <w:lang w:val="uk-UA"/>
        </w:rPr>
        <w:t>6.  </w:t>
      </w:r>
      <w:r w:rsidRPr="00655703" w:rsidR="008346CA">
        <w:rPr>
          <w:lang w:val="uk-UA"/>
        </w:rPr>
        <w:t>Суд повторює, що пункт 1 статті 6 Конвенції гарантує кожному право на звернення з позовом щодо своїх прав або обов</w:t>
      </w:r>
      <w:r w:rsidRPr="00655703" w:rsidR="00655703">
        <w:rPr>
          <w:lang w:val="uk-UA"/>
        </w:rPr>
        <w:t>’</w:t>
      </w:r>
      <w:r w:rsidRPr="00655703" w:rsidR="008346CA">
        <w:rPr>
          <w:lang w:val="uk-UA"/>
        </w:rPr>
        <w:t xml:space="preserve">язків цивільного характеру чи встановлення обґрунтованості будь-якого висунутого проти нього кримінального обвинувачення до судів або трибуналів. Це право на доступ не є абсолютним і може підлягати обмеженням, які, однак, не можуть забороняти або скорочувати доступ особи у такий спосіб або такою мірою, щоб сама суть цього права була підірвана (див. рішення у справах «Голдер проти Сполученого Королівства» </w:t>
      </w:r>
      <w:r w:rsidRPr="00655703" w:rsidR="008346CA">
        <w:rPr>
          <w:i/>
          <w:iCs/>
          <w:lang w:val="uk-UA"/>
        </w:rPr>
        <w:t>(Golder v. the United Kingdom),</w:t>
      </w:r>
      <w:r w:rsidRPr="00655703" w:rsidR="008346CA">
        <w:rPr>
          <w:lang w:val="uk-UA"/>
        </w:rPr>
        <w:t xml:space="preserve"> від 21 лютого 1975 року, пункт 36, Серія А № 18 та «Девеер проти Бельгії» </w:t>
      </w:r>
      <w:r w:rsidRPr="00655703" w:rsidR="008346CA">
        <w:rPr>
          <w:i/>
          <w:iCs/>
          <w:lang w:val="uk-UA"/>
        </w:rPr>
        <w:t>(Deweer v. Belgium)</w:t>
      </w:r>
      <w:r w:rsidRPr="00655703" w:rsidR="008346CA">
        <w:rPr>
          <w:lang w:val="uk-UA"/>
        </w:rPr>
        <w:t>, заява № </w:t>
      </w:r>
      <w:r w:rsidRPr="00655703" w:rsidR="008346CA">
        <w:rPr>
          <w:iCs/>
          <w:lang w:val="uk-UA"/>
        </w:rPr>
        <w:t>6903/75, пункти 48 і 49,</w:t>
      </w:r>
      <w:r w:rsidRPr="00655703" w:rsidR="008346CA">
        <w:rPr>
          <w:lang w:val="uk-UA"/>
        </w:rPr>
        <w:t xml:space="preserve"> від 27 лютого 1980 року). Крім того, обмеження будуть сумісними з пунктом 1 статті 6 Конвенції лише </w:t>
      </w:r>
      <w:r w:rsidRPr="00655703" w:rsidR="008346CA">
        <w:rPr>
          <w:lang w:val="uk-UA"/>
        </w:rPr>
        <w:t xml:space="preserve">якщо вони переслідують законну мету і наявне розумне співвідношення пропорційності між застосованими засобами та метою, яка переслідується (див. рішення у справі «Селіс проти Франції» </w:t>
      </w:r>
      <w:r w:rsidRPr="00655703" w:rsidR="008346CA">
        <w:rPr>
          <w:i/>
          <w:iCs/>
          <w:lang w:val="uk-UA"/>
        </w:rPr>
        <w:t>(Célice v. France)</w:t>
      </w:r>
      <w:r w:rsidRPr="00655703" w:rsidR="008346CA">
        <w:rPr>
          <w:lang w:val="uk-UA"/>
        </w:rPr>
        <w:t xml:space="preserve">, заява № 14166/09, пункт 33, від 08 березня 2012 року). Ці гарантії ефективного доступу за пунктом 1 статті 6 застосовні до апеляційних та касаційних судів у разі їхнього існування (див., серед інших джерел, рішення у справі «Маресті проти Хорватії» </w:t>
      </w:r>
      <w:r w:rsidRPr="00655703" w:rsidR="008346CA">
        <w:rPr>
          <w:i/>
          <w:iCs/>
          <w:lang w:val="uk-UA"/>
        </w:rPr>
        <w:t>(Maresti v. Croatia)</w:t>
      </w:r>
      <w:r w:rsidRPr="00655703" w:rsidR="008346CA">
        <w:rPr>
          <w:lang w:val="uk-UA"/>
        </w:rPr>
        <w:t xml:space="preserve">, заява № 55759/07, пункт 33, від 25 червня 2009 року), у тому числі щодо проваджень </w:t>
      </w:r>
      <w:r w:rsidRPr="00655703" w:rsidR="001D533F">
        <w:rPr>
          <w:lang w:val="uk-UA"/>
        </w:rPr>
        <w:t xml:space="preserve">у справах </w:t>
      </w:r>
      <w:r w:rsidRPr="00655703" w:rsidR="008346CA">
        <w:rPr>
          <w:lang w:val="uk-UA"/>
        </w:rPr>
        <w:t xml:space="preserve">про адміністративні правопорушення в апеляційних судах (див., наприклад, рішення у справі «Чернега та інші проти України» </w:t>
      </w:r>
      <w:r w:rsidRPr="00655703" w:rsidR="008346CA">
        <w:rPr>
          <w:i/>
          <w:iCs/>
          <w:lang w:val="uk-UA"/>
        </w:rPr>
        <w:t>(Chernega and Others v. Ukraine)</w:t>
      </w:r>
      <w:r w:rsidRPr="00655703" w:rsidR="008346CA">
        <w:rPr>
          <w:lang w:val="uk-UA"/>
        </w:rPr>
        <w:t>, заява № 74768/10, пункти 176 – 182, від 18 червня 2019 року</w:t>
      </w:r>
      <w:r w:rsidRPr="00655703">
        <w:rPr>
          <w:lang w:val="uk-UA"/>
        </w:rPr>
        <w:t>).</w:t>
      </w:r>
    </w:p>
    <w:p w:rsidRPr="00655703" w:rsidR="00AB495D" w:rsidP="00655703" w14:paraId="47CB228F" w14:textId="77777777">
      <w:pPr>
        <w:pStyle w:val="JuPara"/>
        <w:rPr>
          <w:lang w:val="uk-UA"/>
        </w:rPr>
      </w:pPr>
      <w:r w:rsidRPr="00655703">
        <w:rPr>
          <w:lang w:val="uk-UA"/>
        </w:rPr>
        <w:t>7.  </w:t>
      </w:r>
      <w:r w:rsidRPr="00655703" w:rsidR="00AF742A">
        <w:rPr>
          <w:lang w:val="uk-UA"/>
        </w:rPr>
        <w:t xml:space="preserve">У керівних справах «Давран проти Туреччини» </w:t>
      </w:r>
      <w:r w:rsidRPr="00655703" w:rsidR="00AF742A">
        <w:rPr>
          <w:i/>
          <w:iCs/>
          <w:lang w:val="uk-UA"/>
        </w:rPr>
        <w:t xml:space="preserve">(Davran v. Turkey), </w:t>
      </w:r>
      <w:r w:rsidRPr="00655703" w:rsidR="00AF742A">
        <w:rPr>
          <w:lang w:val="uk-UA"/>
        </w:rPr>
        <w:t xml:space="preserve">заява № 18342/03, пункти 31 – 47, від 03 листопада 2009 року) та згаданому рішенні у справі «Маресті проти Хорватії» </w:t>
      </w:r>
      <w:r w:rsidRPr="00655703" w:rsidR="00AF742A">
        <w:rPr>
          <w:i/>
          <w:iCs/>
          <w:lang w:val="uk-UA"/>
        </w:rPr>
        <w:t>(Maresti v. Croatia)</w:t>
      </w:r>
      <w:r w:rsidRPr="00655703" w:rsidR="00AF742A">
        <w:rPr>
          <w:lang w:val="uk-UA"/>
        </w:rPr>
        <w:t>, пункт 34 – 43) Суд вже встановив порушення пункту 1 статті 6 Конвенції щодо питань, аналогічних розглянутим у цій справі</w:t>
      </w:r>
      <w:r w:rsidRPr="00655703">
        <w:rPr>
          <w:lang w:val="uk-UA"/>
        </w:rPr>
        <w:t>.</w:t>
      </w:r>
    </w:p>
    <w:p w:rsidRPr="00655703" w:rsidR="00AB495D" w:rsidP="00655703" w14:paraId="56F991D4" w14:textId="77777777">
      <w:pPr>
        <w:pStyle w:val="JuPara"/>
        <w:rPr>
          <w:lang w:val="uk-UA"/>
        </w:rPr>
      </w:pPr>
      <w:r w:rsidRPr="00655703">
        <w:rPr>
          <w:lang w:val="uk-UA"/>
        </w:rPr>
        <w:t>8.  </w:t>
      </w:r>
      <w:r w:rsidRPr="00655703" w:rsidR="000F23AC">
        <w:rPr>
          <w:lang w:val="uk-UA"/>
        </w:rPr>
        <w:t xml:space="preserve"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відповідні обмеження підірвали саму суть права </w:t>
      </w:r>
      <w:r w:rsidRPr="00655703" w:rsidR="001D533F">
        <w:rPr>
          <w:lang w:val="uk-UA"/>
        </w:rPr>
        <w:t xml:space="preserve">заявниці </w:t>
      </w:r>
      <w:r w:rsidRPr="00655703" w:rsidR="000F23AC">
        <w:rPr>
          <w:lang w:val="uk-UA"/>
        </w:rPr>
        <w:t>на доступ до суду</w:t>
      </w:r>
      <w:r w:rsidRPr="00655703">
        <w:rPr>
          <w:rFonts w:eastAsia="PMingLiU"/>
          <w:lang w:val="uk-UA"/>
        </w:rPr>
        <w:t>.</w:t>
      </w:r>
    </w:p>
    <w:p w:rsidRPr="00655703" w:rsidR="00AB495D" w:rsidP="00655703" w14:paraId="3F5C4F9A" w14:textId="77777777">
      <w:pPr>
        <w:pStyle w:val="JuPara"/>
        <w:rPr>
          <w:lang w:val="uk-UA"/>
        </w:rPr>
      </w:pPr>
      <w:r w:rsidRPr="00655703">
        <w:rPr>
          <w:lang w:val="uk-UA"/>
        </w:rPr>
        <w:t>9.  </w:t>
      </w:r>
      <w:r w:rsidRPr="00655703" w:rsidR="00E10D86">
        <w:rPr>
          <w:lang w:val="uk-UA"/>
        </w:rPr>
        <w:t>Отже, ці скарги є прийнятними та свідчать про порушення пункту 1 статті 6 Конвенції</w:t>
      </w:r>
      <w:r w:rsidRPr="00655703">
        <w:rPr>
          <w:lang w:val="uk-UA"/>
        </w:rPr>
        <w:t>.</w:t>
      </w:r>
    </w:p>
    <w:p w:rsidRPr="00655703" w:rsidR="00AB495D" w:rsidP="00655703" w14:paraId="53669BC3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655703">
        <w:rPr>
          <w:lang w:val="uk-UA"/>
        </w:rPr>
        <w:t>застосування статті 41 конвенції</w:t>
      </w:r>
    </w:p>
    <w:p w:rsidRPr="00655703" w:rsidR="00AB495D" w:rsidP="00655703" w14:paraId="2272795C" w14:textId="77777777">
      <w:pPr>
        <w:pStyle w:val="JuPara"/>
        <w:rPr>
          <w:lang w:val="uk-UA"/>
        </w:rPr>
      </w:pPr>
      <w:r w:rsidRPr="00655703">
        <w:rPr>
          <w:lang w:val="uk-UA"/>
        </w:rPr>
        <w:t>10.  </w:t>
      </w:r>
      <w:r w:rsidRPr="00655703" w:rsidR="009A7612">
        <w:rPr>
          <w:lang w:val="uk-UA"/>
        </w:rPr>
        <w:t xml:space="preserve">З огляду на наявні в нього документи та свою практику (див., зокрема, рішення у справі «Гаврилов проти України» </w:t>
      </w:r>
      <w:r w:rsidRPr="00655703" w:rsidR="009A7612">
        <w:rPr>
          <w:i/>
          <w:iCs/>
          <w:lang w:val="uk-UA"/>
        </w:rPr>
        <w:t xml:space="preserve">(Gavrilov v. Ukraine), </w:t>
      </w:r>
      <w:r w:rsidRPr="00655703" w:rsidR="009A7612">
        <w:rPr>
          <w:lang w:val="uk-UA"/>
        </w:rPr>
        <w:t>заява № 11691/06, пункт 36, від 16 лютого 2017 року) Суд вважає за доцільне присудити суми, зазначені у таблиці в додатку</w:t>
      </w:r>
      <w:r w:rsidRPr="00655703">
        <w:rPr>
          <w:lang w:val="uk-UA"/>
        </w:rPr>
        <w:t>.</w:t>
      </w:r>
    </w:p>
    <w:p w:rsidRPr="00655703" w:rsidR="00AB495D" w:rsidP="00655703" w14:paraId="1CA67905" w14:textId="77777777">
      <w:pPr>
        <w:pStyle w:val="JuPara"/>
        <w:ind w:firstLine="0"/>
        <w:rPr>
          <w:lang w:val="uk-UA"/>
        </w:rPr>
      </w:pPr>
    </w:p>
    <w:p w:rsidRPr="00655703" w:rsidR="00AB495D" w:rsidP="00655703" w14:paraId="397D69F1" w14:textId="77777777">
      <w:pPr>
        <w:pStyle w:val="JuHHead"/>
        <w:rPr>
          <w:lang w:val="uk-UA"/>
        </w:rPr>
      </w:pPr>
      <w:r w:rsidRPr="00655703">
        <w:rPr>
          <w:lang w:val="uk-UA"/>
        </w:rPr>
        <w:t>за цих підстав суд одноголосно</w:t>
      </w:r>
    </w:p>
    <w:p w:rsidRPr="00655703" w:rsidR="00AB495D" w:rsidP="00655703" w14:paraId="1B561413" w14:textId="77777777">
      <w:pPr>
        <w:pStyle w:val="JuList"/>
        <w:keepNext/>
        <w:keepLines/>
        <w:rPr>
          <w:lang w:val="uk-UA"/>
        </w:rPr>
      </w:pPr>
      <w:r w:rsidRPr="00655703">
        <w:rPr>
          <w:i/>
          <w:lang w:val="uk-UA"/>
        </w:rPr>
        <w:t xml:space="preserve">Оголошує </w:t>
      </w:r>
      <w:r w:rsidRPr="00655703">
        <w:rPr>
          <w:lang w:val="uk-UA"/>
        </w:rPr>
        <w:t>заяв</w:t>
      </w:r>
      <w:r w:rsidRPr="00655703" w:rsidR="00C3409E">
        <w:rPr>
          <w:lang w:val="uk-UA"/>
        </w:rPr>
        <w:t>у</w:t>
      </w:r>
      <w:r w:rsidRPr="00655703">
        <w:rPr>
          <w:lang w:val="uk-UA"/>
        </w:rPr>
        <w:t xml:space="preserve"> прийнят</w:t>
      </w:r>
      <w:r w:rsidRPr="00655703" w:rsidR="00C3409E">
        <w:rPr>
          <w:lang w:val="uk-UA"/>
        </w:rPr>
        <w:t>ною</w:t>
      </w:r>
      <w:r w:rsidRPr="00655703">
        <w:rPr>
          <w:lang w:val="uk-UA"/>
        </w:rPr>
        <w:t>;</w:t>
      </w:r>
    </w:p>
    <w:p w:rsidRPr="00655703" w:rsidR="00AB495D" w:rsidP="00655703" w14:paraId="504CE85B" w14:textId="541B7F41">
      <w:pPr>
        <w:pStyle w:val="JuList"/>
        <w:rPr>
          <w:rFonts w:cstheme="minorHAnsi"/>
          <w:bCs/>
          <w:lang w:val="uk-UA"/>
        </w:rPr>
      </w:pPr>
      <w:r w:rsidRPr="00655703">
        <w:rPr>
          <w:i/>
          <w:lang w:val="uk-UA"/>
        </w:rPr>
        <w:t xml:space="preserve">Постановляє, </w:t>
      </w:r>
      <w:r w:rsidRPr="00655703">
        <w:rPr>
          <w:iCs/>
          <w:lang w:val="uk-UA"/>
        </w:rPr>
        <w:t>що ця заява свідчить про порушення пункту 1 статті 6 Конвенції у зв</w:t>
      </w:r>
      <w:r w:rsidRPr="00655703" w:rsidR="00655703">
        <w:rPr>
          <w:iCs/>
          <w:lang w:val="uk-UA"/>
        </w:rPr>
        <w:t>’</w:t>
      </w:r>
      <w:r w:rsidRPr="00655703">
        <w:rPr>
          <w:iCs/>
          <w:lang w:val="uk-UA"/>
        </w:rPr>
        <w:t xml:space="preserve">язку з відмовою у доступі до </w:t>
      </w:r>
      <w:r w:rsidRPr="00655703" w:rsidR="00F30A9E">
        <w:rPr>
          <w:iCs/>
          <w:lang w:val="uk-UA"/>
        </w:rPr>
        <w:t xml:space="preserve">апеляційного </w:t>
      </w:r>
      <w:r w:rsidRPr="00655703">
        <w:rPr>
          <w:iCs/>
          <w:lang w:val="uk-UA"/>
        </w:rPr>
        <w:t>су</w:t>
      </w:r>
      <w:r w:rsidRPr="00655703" w:rsidR="00A65FC0">
        <w:rPr>
          <w:iCs/>
          <w:lang w:val="uk-UA"/>
        </w:rPr>
        <w:t>ду</w:t>
      </w:r>
      <w:r w:rsidRPr="00655703">
        <w:rPr>
          <w:rFonts w:eastAsia="PMingLiU"/>
          <w:lang w:val="uk-UA"/>
        </w:rPr>
        <w:t>;</w:t>
      </w:r>
    </w:p>
    <w:p w:rsidRPr="00655703" w:rsidR="00AB495D" w:rsidP="00655703" w14:paraId="317AC187" w14:textId="77777777">
      <w:pPr>
        <w:pStyle w:val="JuList"/>
        <w:rPr>
          <w:rFonts w:cstheme="minorHAnsi"/>
          <w:bCs/>
          <w:lang w:val="uk-UA"/>
        </w:rPr>
      </w:pPr>
      <w:r w:rsidRPr="00655703">
        <w:rPr>
          <w:i/>
          <w:lang w:val="uk-UA"/>
        </w:rPr>
        <w:t xml:space="preserve">Постановляє, </w:t>
      </w:r>
      <w:r w:rsidRPr="00655703">
        <w:rPr>
          <w:iCs/>
          <w:lang w:val="uk-UA"/>
        </w:rPr>
        <w:t>що</w:t>
      </w:r>
      <w:r w:rsidRPr="00655703" w:rsidR="006E2BA2">
        <w:rPr>
          <w:iCs/>
          <w:lang w:val="uk-UA"/>
        </w:rPr>
        <w:t>:</w:t>
      </w:r>
    </w:p>
    <w:p w:rsidRPr="00655703" w:rsidR="00AB495D" w:rsidP="00655703" w14:paraId="4D5F230C" w14:textId="77777777">
      <w:pPr>
        <w:pStyle w:val="JuLista"/>
        <w:rPr>
          <w:lang w:val="uk-UA"/>
        </w:rPr>
      </w:pPr>
      <w:r w:rsidRPr="00655703">
        <w:rPr>
          <w:lang w:val="uk-UA"/>
        </w:rPr>
        <w:t xml:space="preserve">упродовж трьох місяців держава-відповідач повинна сплатити заявниці суми, зазначені в таблиці у додатку; ці суми мають </w:t>
      </w:r>
      <w:r w:rsidRPr="00655703">
        <w:rPr>
          <w:lang w:val="uk-UA"/>
        </w:rPr>
        <w:t>бути конвертовані в національну валюту держави-відповідача за курсом на день здійснення платежу;</w:t>
      </w:r>
    </w:p>
    <w:p w:rsidRPr="00655703" w:rsidR="00606600" w:rsidP="00655703" w14:paraId="55D05661" w14:textId="77777777">
      <w:pPr>
        <w:pStyle w:val="JuLista"/>
        <w:rPr>
          <w:lang w:val="uk-UA"/>
        </w:rPr>
      </w:pPr>
      <w:r w:rsidRPr="00655703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655703">
        <w:rPr>
          <w:i/>
          <w:iCs/>
          <w:lang w:val="uk-UA"/>
        </w:rPr>
        <w:t xml:space="preserve">(simple interest) </w:t>
      </w:r>
      <w:r w:rsidRPr="00655703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пункти.</w:t>
      </w:r>
    </w:p>
    <w:p w:rsidRPr="00655703" w:rsidR="00606600" w:rsidP="00655703" w14:paraId="348EAAF8" w14:textId="77777777">
      <w:pPr>
        <w:pStyle w:val="JuParaLast"/>
        <w:rPr>
          <w:lang w:val="uk-UA"/>
        </w:rPr>
      </w:pPr>
      <w:r w:rsidRPr="00655703">
        <w:rPr>
          <w:lang w:val="uk-UA"/>
        </w:rPr>
        <w:t>Учинено англійською мовою та повідомлено письмово 28 травня 2026 року відповідно до пунктів 2 і 3 Правила 77 Регламенту Суду.</w:t>
      </w:r>
    </w:p>
    <w:p w:rsidRPr="00655703" w:rsidR="00656431" w:rsidP="00655703" w14:paraId="6041BCDD" w14:textId="77777777">
      <w:pPr>
        <w:pStyle w:val="ECHRPlaceholder"/>
        <w:rPr>
          <w:szCs w:val="22"/>
          <w:lang w:val="uk-UA"/>
        </w:rPr>
      </w:pPr>
      <w:r w:rsidRPr="00655703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14:paraId="4F816F51" w14:textId="77777777">
        <w:tblPrEx>
          <w:tblW w:w="0" w:type="auto"/>
          <w:tblLook w:val="04A0"/>
        </w:tblPrEx>
        <w:trPr>
          <w:trHeight w:val="1166"/>
        </w:trPr>
        <w:tc>
          <w:tcPr>
            <w:tcW w:w="3674" w:type="dxa"/>
            <w:hideMark/>
          </w:tcPr>
          <w:p w:rsidRPr="00655703" w:rsidR="00D56DC2" w:rsidP="00655703" w14:paraId="54F76325" w14:textId="77777777">
            <w:pPr>
              <w:tabs>
                <w:tab w:val="center" w:pos="1418"/>
                <w:tab w:val="center" w:pos="5954"/>
              </w:tabs>
              <w:spacing w:before="720"/>
              <w:jc w:val="center"/>
              <w:rPr>
                <w:rFonts w:ascii="Times New Roman" w:hAnsi="Times New Roman" w:eastAsia="Times New Roman" w:cs="Times New Roman"/>
                <w:color w:val="000000"/>
                <w:lang w:val="uk-UA"/>
              </w:rPr>
            </w:pPr>
            <w:r w:rsidRPr="00655703">
              <w:rPr>
                <w:rFonts w:ascii="Times New Roman" w:hAnsi="Times New Roman" w:eastAsia="Times New Roman" w:cs="Times New Roman"/>
                <w:color w:val="000000"/>
                <w:lang w:val="uk-UA"/>
              </w:rPr>
              <w:t>Вікторія Марадудіна</w:t>
            </w:r>
          </w:p>
          <w:p w:rsidRPr="00655703" w:rsidR="00D56DC2" w:rsidP="00655703" w14:paraId="31A35BC2" w14:textId="77777777">
            <w:pPr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Times New Roman" w:cs="Times New Roman"/>
                <w:i/>
                <w:iCs/>
                <w:color w:val="FFFFFF"/>
                <w:lang w:val="uk-UA"/>
              </w:rPr>
            </w:pPr>
            <w:r w:rsidRPr="00655703">
              <w:rPr>
                <w:rFonts w:ascii="Times New Roman" w:hAnsi="Times New Roman" w:eastAsia="Times New Roman" w:cs="Times New Roman"/>
                <w:i/>
                <w:iCs/>
                <w:color w:val="000000"/>
                <w:lang w:val="uk-UA"/>
              </w:rPr>
              <w:t>(Viktoriya Maradudina)</w:t>
            </w:r>
          </w:p>
          <w:p w:rsidRPr="00655703" w:rsidR="00D56DC2" w:rsidP="00655703" w14:paraId="6303E8BB" w14:textId="77777777">
            <w:pPr>
              <w:keepNext/>
              <w:widowControl w:val="0"/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PMingLiU" w:cs="Times New Roman"/>
                <w:color w:val="FFFFFF"/>
                <w:lang w:val="uk-UA"/>
              </w:rPr>
            </w:pPr>
            <w:r w:rsidRPr="00655703">
              <w:rPr>
                <w:rFonts w:ascii="Times New Roman" w:hAnsi="Times New Roman" w:eastAsia="Times New Roman" w:cs="Times New Roman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hideMark/>
          </w:tcPr>
          <w:p w:rsidRPr="00655703" w:rsidR="00655703" w:rsidP="00655703" w14:paraId="3A1AF9B1" w14:textId="77777777">
            <w:pPr>
              <w:tabs>
                <w:tab w:val="center" w:pos="1418"/>
                <w:tab w:val="center" w:pos="5954"/>
              </w:tabs>
              <w:spacing w:before="720"/>
              <w:jc w:val="center"/>
              <w:rPr>
                <w:rFonts w:ascii="Times New Roman" w:hAnsi="Times New Roman" w:eastAsia="Times New Roman" w:cs="Times New Roman"/>
                <w:lang w:val="uk-UA"/>
              </w:rPr>
            </w:pPr>
            <w:r w:rsidRPr="00655703">
              <w:rPr>
                <w:rFonts w:ascii="Times New Roman" w:hAnsi="Times New Roman" w:eastAsia="Times New Roman" w:cs="Times New Roman"/>
                <w:lang w:val="uk-UA"/>
              </w:rPr>
              <w:t xml:space="preserve">Андреас </w:t>
            </w:r>
            <w:r w:rsidRPr="00655703">
              <w:rPr>
                <w:rFonts w:ascii="Times New Roman" w:hAnsi="Times New Roman" w:eastAsia="Times New Roman" w:cs="Times New Roman"/>
                <w:lang w:val="uk-UA"/>
              </w:rPr>
              <w:t>Зюнд</w:t>
            </w:r>
          </w:p>
          <w:p w:rsidRPr="00655703" w:rsidR="00D56DC2" w:rsidP="00655703" w14:paraId="46B81796" w14:textId="262A26B0">
            <w:pPr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Times New Roman" w:cs="Times New Roman"/>
                <w:i/>
                <w:iCs/>
                <w:lang w:val="uk-UA"/>
              </w:rPr>
            </w:pPr>
            <w:r w:rsidRPr="00655703">
              <w:rPr>
                <w:rFonts w:ascii="Times New Roman" w:hAnsi="Times New Roman" w:eastAsia="Times New Roman" w:cs="Times New Roman"/>
                <w:i/>
                <w:lang w:val="uk-UA"/>
              </w:rPr>
              <w:t>(</w:t>
            </w:r>
            <w:r w:rsidRPr="00655703">
              <w:rPr>
                <w:rFonts w:ascii="Times New Roman" w:hAnsi="Times New Roman" w:eastAsia="PMingLiU" w:cs="Times New Roman"/>
                <w:i/>
                <w:lang w:val="uk-UA"/>
              </w:rPr>
              <w:t>Andreas</w:t>
            </w:r>
            <w:r w:rsidRPr="00655703">
              <w:rPr>
                <w:rFonts w:ascii="Times New Roman" w:hAnsi="Times New Roman" w:eastAsia="PMingLiU" w:cs="Times New Roman"/>
                <w:i/>
                <w:lang w:val="uk-UA"/>
              </w:rPr>
              <w:t xml:space="preserve"> </w:t>
            </w:r>
            <w:r w:rsidRPr="00655703">
              <w:rPr>
                <w:rFonts w:ascii="Times New Roman" w:hAnsi="Times New Roman" w:eastAsia="PMingLiU" w:cs="Times New Roman"/>
                <w:i/>
                <w:lang w:val="uk-UA"/>
              </w:rPr>
              <w:t>Zünd</w:t>
            </w:r>
            <w:r w:rsidRPr="00655703">
              <w:rPr>
                <w:rFonts w:ascii="Times New Roman" w:hAnsi="Times New Roman" w:eastAsia="PMingLiU" w:cs="Times New Roman"/>
                <w:i/>
                <w:lang w:val="uk-UA"/>
              </w:rPr>
              <w:t>)</w:t>
            </w:r>
          </w:p>
          <w:p w:rsidRPr="00655703" w:rsidR="00D56DC2" w:rsidP="00655703" w14:paraId="1F6DB9E6" w14:textId="77777777">
            <w:pPr>
              <w:keepNext/>
              <w:widowControl w:val="0"/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PMingLiU" w:cs="Times New Roman"/>
                <w:color w:val="FFFFFF"/>
                <w:lang w:val="uk-UA"/>
              </w:rPr>
            </w:pPr>
            <w:r w:rsidRPr="00655703">
              <w:rPr>
                <w:rFonts w:ascii="Times New Roman" w:hAnsi="Times New Roman" w:eastAsia="Times New Roman" w:cs="Times New Roman"/>
                <w:iCs/>
                <w:lang w:val="uk-UA"/>
              </w:rPr>
              <w:t>Голова</w:t>
            </w:r>
          </w:p>
        </w:tc>
      </w:tr>
    </w:tbl>
    <w:p w:rsidRPr="00655703" w:rsidR="00D56DC2" w:rsidP="00655703" w14:paraId="33984A32" w14:textId="77777777">
      <w:pPr>
        <w:ind w:firstLine="284"/>
        <w:jc w:val="both"/>
        <w:rPr>
          <w:rFonts w:ascii="Times New Roman" w:hAnsi="Times New Roman" w:eastAsia="Times New Roman" w:cs="Times New Roman"/>
          <w:lang w:val="uk-UA"/>
        </w:rPr>
      </w:pPr>
    </w:p>
    <w:p w:rsidRPr="00655703" w:rsidR="00606600" w:rsidP="00655703" w14:paraId="74633CD9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655703" w:rsidR="00606600" w:rsidP="00655703" w14:paraId="1E224520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655703" w:rsidR="00606600" w:rsidP="00655703" w14:paraId="23C28C82" w14:textId="77777777">
      <w:pPr>
        <w:pStyle w:val="DecHTitle"/>
        <w:rPr>
          <w:lang w:val="uk-UA"/>
        </w:rPr>
      </w:pPr>
      <w:r w:rsidRPr="00655703">
        <w:rPr>
          <w:lang w:val="uk-UA"/>
        </w:rPr>
        <w:t>ДОДАТОК</w:t>
      </w:r>
    </w:p>
    <w:p w:rsidRPr="00655703" w:rsidR="00606600" w:rsidP="00655703" w14:paraId="79950D52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655703">
        <w:rPr>
          <w:color w:val="3E3E3E" w:themeColor="background2" w:themeShade="40"/>
          <w:lang w:val="uk-UA"/>
        </w:rPr>
        <w:t>Заява</w:t>
      </w:r>
      <w:r w:rsidRPr="00655703" w:rsidR="0048584C">
        <w:rPr>
          <w:color w:val="3E3E3E" w:themeColor="background2" w:themeShade="40"/>
          <w:lang w:val="uk-UA"/>
        </w:rPr>
        <w:t xml:space="preserve"> </w:t>
      </w:r>
      <w:r w:rsidRPr="00655703" w:rsidR="00371275">
        <w:rPr>
          <w:color w:val="3E3E3E" w:themeColor="background2" w:themeShade="40"/>
          <w:lang w:val="uk-UA"/>
        </w:rPr>
        <w:t>зі скаргами за пунктом 1 статті 6 Конвенції</w:t>
      </w:r>
    </w:p>
    <w:p w:rsidRPr="00655703" w:rsidR="00606600" w:rsidP="00655703" w14:paraId="662D0889" w14:textId="77777777">
      <w:pPr>
        <w:pStyle w:val="DecHCase"/>
        <w:contextualSpacing/>
        <w:rPr>
          <w:b/>
          <w:i/>
          <w:lang w:val="uk-UA"/>
        </w:rPr>
      </w:pPr>
      <w:r w:rsidRPr="00655703">
        <w:rPr>
          <w:color w:val="3E3E3E" w:themeColor="background2" w:themeShade="40"/>
          <w:lang w:val="uk-UA"/>
        </w:rPr>
        <w:t>(</w:t>
      </w:r>
      <w:r w:rsidRPr="00655703" w:rsidR="00362D9E">
        <w:rPr>
          <w:color w:val="3E3E3E" w:themeColor="background2" w:themeShade="40"/>
          <w:lang w:val="uk-UA"/>
        </w:rPr>
        <w:t>відмова у доступі до судів вищих інстанцій</w:t>
      </w:r>
      <w:r w:rsidRPr="00655703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1619" w:type="dxa"/>
        <w:jc w:val="center"/>
        <w:tblLook w:val="0420"/>
      </w:tblPr>
      <w:tblGrid>
        <w:gridCol w:w="936"/>
        <w:gridCol w:w="1310"/>
        <w:gridCol w:w="1596"/>
        <w:gridCol w:w="5177"/>
        <w:gridCol w:w="1334"/>
        <w:gridCol w:w="1266"/>
      </w:tblGrid>
      <w:tr w:rsidTr="002771FC" w14:paraId="5079E5B0" w14:textId="77777777">
        <w:tblPrEx>
          <w:tblW w:w="11619" w:type="dxa"/>
          <w:tblLook w:val="0420"/>
        </w:tblPrEx>
        <w:tc>
          <w:tcPr>
            <w:tcW w:w="0" w:type="auto"/>
          </w:tcPr>
          <w:p w:rsidRPr="00655703" w:rsidR="000B59FD" w:rsidP="00655703" w14:paraId="68AD5273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655703">
              <w:rPr>
                <w:bCs/>
                <w:sz w:val="16"/>
                <w:lang w:val="uk-UA"/>
              </w:rPr>
              <w:t>№ заяви</w:t>
            </w:r>
          </w:p>
          <w:p w:rsidRPr="00655703" w:rsidR="00F7690B" w:rsidP="00655703" w14:paraId="5C40E815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Cs/>
                <w:sz w:val="16"/>
                <w:lang w:val="uk-UA"/>
              </w:rPr>
              <w:t>Дата подання</w:t>
            </w:r>
          </w:p>
        </w:tc>
        <w:tc>
          <w:tcPr>
            <w:tcW w:w="0" w:type="auto"/>
          </w:tcPr>
          <w:p w:rsidRPr="00655703" w:rsidR="009B7104" w:rsidP="00655703" w14:paraId="41145375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Cs/>
                <w:sz w:val="16"/>
                <w:lang w:val="uk-UA"/>
              </w:rPr>
              <w:t>П.І.Б. заявника</w:t>
            </w:r>
          </w:p>
          <w:p w:rsidRPr="00655703" w:rsidR="00F7690B" w:rsidP="00655703" w14:paraId="43D28393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Cs/>
                <w:sz w:val="16"/>
                <w:lang w:val="uk-UA"/>
              </w:rPr>
              <w:t>Рік народження</w:t>
            </w:r>
            <w:r w:rsidRPr="00655703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:rsidRPr="00655703" w:rsidR="00F7690B" w:rsidP="00655703" w14:paraId="7E0E7098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Cs/>
                <w:sz w:val="16"/>
                <w:lang w:val="uk-UA"/>
              </w:rPr>
              <w:t>Конкретне порушення, на яке скаржилися</w:t>
            </w:r>
          </w:p>
        </w:tc>
        <w:tc>
          <w:tcPr>
            <w:tcW w:w="5373" w:type="dxa"/>
          </w:tcPr>
          <w:p w:rsidRPr="00655703" w:rsidR="00F7690B" w:rsidP="00655703" w14:paraId="0B028164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Cs/>
                <w:sz w:val="16"/>
                <w:lang w:val="uk-UA"/>
              </w:rPr>
              <w:t>Факти та відповідна інформація</w:t>
            </w:r>
          </w:p>
        </w:tc>
        <w:tc>
          <w:tcPr>
            <w:tcW w:w="1276" w:type="dxa"/>
          </w:tcPr>
          <w:p w:rsidRPr="00655703" w:rsidR="00F7690B" w:rsidP="00655703" w14:paraId="7A2A8AB4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Cs/>
                <w:sz w:val="16"/>
                <w:lang w:val="uk-UA"/>
              </w:rPr>
              <w:t>Сума, присуджена кожному заявнику в якості відшкодування моральної шкоди (в євро</w:t>
            </w:r>
            <w:r w:rsidRPr="00655703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276" w:type="dxa"/>
          </w:tcPr>
          <w:p w:rsidRPr="00655703" w:rsidR="00605074" w:rsidP="00655703" w14:paraId="4D181021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Cs/>
                <w:sz w:val="16"/>
                <w:lang w:val="uk-UA"/>
              </w:rPr>
              <w:t>Сума, присуджена у кожній заяві в якості компенсації судових та інших витрат</w:t>
            </w:r>
          </w:p>
          <w:p w:rsidRPr="00655703" w:rsidR="00F7690B" w:rsidP="00655703" w14:paraId="2F2F9BD4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Cs/>
                <w:sz w:val="16"/>
                <w:lang w:val="uk-UA"/>
              </w:rPr>
              <w:t>(в євро</w:t>
            </w:r>
            <w:r w:rsidRPr="00655703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2771FC" w14:paraId="3197D4FE" w14:textId="77777777">
        <w:tblPrEx>
          <w:tblW w:w="11619" w:type="dxa"/>
          <w:tblLook w:val="0420"/>
        </w:tblPrEx>
        <w:tc>
          <w:tcPr>
            <w:tcW w:w="0" w:type="auto"/>
          </w:tcPr>
          <w:p w:rsidRPr="00655703" w:rsidR="00F7690B" w:rsidP="00655703" w14:paraId="6F6D6A53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sz w:val="16"/>
                <w:lang w:val="uk-UA"/>
              </w:rPr>
              <w:t>8973/25</w:t>
            </w:r>
          </w:p>
          <w:p w:rsidRPr="00655703" w:rsidR="00F7690B" w:rsidP="00655703" w14:paraId="5394E6BD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sz w:val="16"/>
                <w:lang w:val="uk-UA"/>
              </w:rPr>
              <w:t>11</w:t>
            </w:r>
            <w:r w:rsidRPr="00655703" w:rsidR="006768BA">
              <w:rPr>
                <w:sz w:val="16"/>
                <w:lang w:val="uk-UA"/>
              </w:rPr>
              <w:t>.</w:t>
            </w:r>
            <w:r w:rsidRPr="00655703">
              <w:rPr>
                <w:sz w:val="16"/>
                <w:lang w:val="uk-UA"/>
              </w:rPr>
              <w:t>03</w:t>
            </w:r>
            <w:r w:rsidRPr="00655703" w:rsidR="006768BA">
              <w:rPr>
                <w:sz w:val="16"/>
                <w:lang w:val="uk-UA"/>
              </w:rPr>
              <w:t>.</w:t>
            </w:r>
            <w:r w:rsidRPr="00655703">
              <w:rPr>
                <w:sz w:val="16"/>
                <w:lang w:val="uk-UA"/>
              </w:rPr>
              <w:t>2025</w:t>
            </w:r>
          </w:p>
        </w:tc>
        <w:tc>
          <w:tcPr>
            <w:tcW w:w="0" w:type="auto"/>
          </w:tcPr>
          <w:p w:rsidRPr="00655703" w:rsidR="00F7690B" w:rsidP="00655703" w14:paraId="1264D2C7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b/>
                <w:sz w:val="16"/>
                <w:lang w:val="uk-UA"/>
              </w:rPr>
              <w:t>Надія Олександрівна ЛЕТУЧА</w:t>
            </w:r>
          </w:p>
          <w:p w:rsidRPr="00655703" w:rsidR="00F7690B" w:rsidP="00655703" w14:paraId="40F6E845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sz w:val="16"/>
                <w:lang w:val="uk-UA"/>
              </w:rPr>
              <w:t>1989</w:t>
            </w:r>
          </w:p>
          <w:p w:rsidRPr="00655703" w:rsidR="00F7690B" w:rsidP="00655703" w14:paraId="5B397FF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655703" w:rsidR="00F7690B" w:rsidP="00655703" w14:paraId="47EE61CC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sz w:val="16"/>
                <w:lang w:val="uk-UA"/>
              </w:rPr>
              <w:t xml:space="preserve">Непередбачуваність та/чи занадто формалістичне застосування відповідних процесуальних норм </w:t>
            </w:r>
          </w:p>
        </w:tc>
        <w:tc>
          <w:tcPr>
            <w:tcW w:w="5373" w:type="dxa"/>
          </w:tcPr>
          <w:p w:rsidRPr="00655703" w:rsidR="005C557E" w:rsidP="00655703" w14:paraId="1F2AA4C1" w14:textId="7D06BE2E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sz w:val="16"/>
                <w:lang w:val="uk-UA"/>
              </w:rPr>
              <w:t>21</w:t>
            </w:r>
            <w:r w:rsidRPr="00655703" w:rsidR="005078CB">
              <w:rPr>
                <w:sz w:val="16"/>
                <w:lang w:val="uk-UA"/>
              </w:rPr>
              <w:t>.10.</w:t>
            </w:r>
            <w:r w:rsidRPr="00655703">
              <w:rPr>
                <w:sz w:val="16"/>
                <w:lang w:val="uk-UA"/>
              </w:rPr>
              <w:t>2024</w:t>
            </w:r>
            <w:r w:rsidRPr="00655703" w:rsidR="00D81EF8">
              <w:rPr>
                <w:sz w:val="16"/>
                <w:lang w:val="uk-UA"/>
              </w:rPr>
              <w:t xml:space="preserve"> </w:t>
            </w:r>
            <w:r w:rsidRPr="00655703" w:rsidR="00DC16F7">
              <w:rPr>
                <w:sz w:val="16"/>
                <w:lang w:val="uk-UA"/>
              </w:rPr>
              <w:t>районний</w:t>
            </w:r>
            <w:r w:rsidRPr="00655703">
              <w:rPr>
                <w:sz w:val="16"/>
                <w:lang w:val="uk-UA"/>
              </w:rPr>
              <w:t xml:space="preserve"> суд визнав заявницю винною у вчиненні адміністративного правопорушення, </w:t>
            </w:r>
            <w:r w:rsidRPr="00655703" w:rsidR="005078CB">
              <w:rPr>
                <w:sz w:val="16"/>
                <w:lang w:val="uk-UA"/>
              </w:rPr>
              <w:t>яке полягало у</w:t>
            </w:r>
            <w:r w:rsidRPr="00655703">
              <w:rPr>
                <w:sz w:val="16"/>
                <w:lang w:val="uk-UA"/>
              </w:rPr>
              <w:t xml:space="preserve"> </w:t>
            </w:r>
            <w:r w:rsidRPr="00655703" w:rsidR="005078CB">
              <w:rPr>
                <w:sz w:val="16"/>
                <w:lang w:val="uk-UA"/>
              </w:rPr>
              <w:t xml:space="preserve">керуванні </w:t>
            </w:r>
            <w:r w:rsidRPr="00655703">
              <w:rPr>
                <w:sz w:val="16"/>
                <w:lang w:val="uk-UA"/>
              </w:rPr>
              <w:t>транспортним засобом у стані</w:t>
            </w:r>
            <w:r w:rsidRPr="00655703" w:rsidR="004E52F6">
              <w:rPr>
                <w:sz w:val="16"/>
                <w:lang w:val="uk-UA"/>
              </w:rPr>
              <w:t xml:space="preserve"> наркотичного</w:t>
            </w:r>
            <w:r w:rsidRPr="00655703">
              <w:rPr>
                <w:sz w:val="16"/>
                <w:lang w:val="uk-UA"/>
              </w:rPr>
              <w:t xml:space="preserve"> сп</w:t>
            </w:r>
            <w:r w:rsidRPr="00655703" w:rsidR="00655703">
              <w:rPr>
                <w:sz w:val="16"/>
                <w:lang w:val="uk-UA"/>
              </w:rPr>
              <w:t>’</w:t>
            </w:r>
            <w:r w:rsidRPr="00655703">
              <w:rPr>
                <w:sz w:val="16"/>
                <w:lang w:val="uk-UA"/>
              </w:rPr>
              <w:t>яніння, наклав</w:t>
            </w:r>
            <w:r w:rsidRPr="00655703" w:rsidR="0009036B">
              <w:rPr>
                <w:sz w:val="16"/>
                <w:lang w:val="uk-UA"/>
              </w:rPr>
              <w:t xml:space="preserve"> стягнення у вигляді</w:t>
            </w:r>
            <w:r w:rsidRPr="00655703">
              <w:rPr>
                <w:sz w:val="16"/>
                <w:lang w:val="uk-UA"/>
              </w:rPr>
              <w:t xml:space="preserve"> штраф</w:t>
            </w:r>
            <w:r w:rsidRPr="00655703" w:rsidR="0009036B">
              <w:rPr>
                <w:sz w:val="16"/>
                <w:lang w:val="uk-UA"/>
              </w:rPr>
              <w:t>у</w:t>
            </w:r>
            <w:r w:rsidRPr="00655703">
              <w:rPr>
                <w:sz w:val="16"/>
                <w:lang w:val="uk-UA"/>
              </w:rPr>
              <w:t xml:space="preserve"> </w:t>
            </w:r>
            <w:r w:rsidRPr="00655703" w:rsidR="0009036B">
              <w:rPr>
                <w:sz w:val="16"/>
                <w:lang w:val="uk-UA"/>
              </w:rPr>
              <w:t xml:space="preserve">з позбавленням </w:t>
            </w:r>
            <w:r w:rsidRPr="00655703">
              <w:rPr>
                <w:sz w:val="16"/>
                <w:lang w:val="uk-UA"/>
              </w:rPr>
              <w:t xml:space="preserve">її права керування транспортними засобами </w:t>
            </w:r>
            <w:r w:rsidRPr="00655703" w:rsidR="007C2527">
              <w:rPr>
                <w:sz w:val="16"/>
                <w:lang w:val="uk-UA"/>
              </w:rPr>
              <w:t>на строк</w:t>
            </w:r>
            <w:r w:rsidRPr="00655703">
              <w:rPr>
                <w:sz w:val="16"/>
                <w:lang w:val="uk-UA"/>
              </w:rPr>
              <w:t xml:space="preserve"> один рік. Під час судового засідання, на якому були присутні заявниця та її захисник, було проголошено лише вступну та резолютивну частини </w:t>
            </w:r>
            <w:r w:rsidRPr="00655703" w:rsidR="00FE461E">
              <w:rPr>
                <w:sz w:val="16"/>
                <w:lang w:val="uk-UA"/>
              </w:rPr>
              <w:t>постанови</w:t>
            </w:r>
            <w:r w:rsidRPr="00655703">
              <w:rPr>
                <w:sz w:val="16"/>
                <w:lang w:val="uk-UA"/>
              </w:rPr>
              <w:t xml:space="preserve">. </w:t>
            </w:r>
            <w:r w:rsidRPr="00655703" w:rsidR="005078CB">
              <w:rPr>
                <w:sz w:val="16"/>
                <w:lang w:val="uk-UA"/>
              </w:rPr>
              <w:t xml:space="preserve">Згідно з твердженнями </w:t>
            </w:r>
            <w:r w:rsidRPr="00655703">
              <w:rPr>
                <w:sz w:val="16"/>
                <w:lang w:val="uk-UA"/>
              </w:rPr>
              <w:t xml:space="preserve">заявниці доступ до повного тексту </w:t>
            </w:r>
            <w:r w:rsidRPr="00655703" w:rsidR="00FE461E">
              <w:rPr>
                <w:sz w:val="16"/>
                <w:lang w:val="uk-UA"/>
              </w:rPr>
              <w:t>постанови</w:t>
            </w:r>
            <w:r w:rsidRPr="00655703">
              <w:rPr>
                <w:sz w:val="16"/>
                <w:lang w:val="uk-UA"/>
              </w:rPr>
              <w:t xml:space="preserve"> вона отримала лише </w:t>
            </w:r>
            <w:r w:rsidRPr="00655703" w:rsidR="00F94C2C">
              <w:rPr>
                <w:sz w:val="16"/>
                <w:lang w:val="uk-UA"/>
              </w:rPr>
              <w:t>0</w:t>
            </w:r>
            <w:r w:rsidRPr="00655703">
              <w:rPr>
                <w:sz w:val="16"/>
                <w:lang w:val="uk-UA"/>
              </w:rPr>
              <w:t>4</w:t>
            </w:r>
            <w:r w:rsidRPr="00655703" w:rsidR="005078CB">
              <w:rPr>
                <w:sz w:val="16"/>
                <w:lang w:val="uk-UA"/>
              </w:rPr>
              <w:t>.11.</w:t>
            </w:r>
            <w:r w:rsidRPr="00655703">
              <w:rPr>
                <w:sz w:val="16"/>
                <w:lang w:val="uk-UA"/>
              </w:rPr>
              <w:t>202</w:t>
            </w:r>
            <w:r w:rsidRPr="00655703" w:rsidR="00DA67FA">
              <w:rPr>
                <w:sz w:val="16"/>
                <w:lang w:val="uk-UA"/>
              </w:rPr>
              <w:t>4</w:t>
            </w:r>
            <w:r w:rsidRPr="00655703">
              <w:rPr>
                <w:sz w:val="16"/>
                <w:lang w:val="uk-UA"/>
              </w:rPr>
              <w:t xml:space="preserve">. </w:t>
            </w:r>
            <w:r w:rsidRPr="00655703" w:rsidR="005078CB">
              <w:rPr>
                <w:sz w:val="16"/>
                <w:lang w:val="uk-UA"/>
              </w:rPr>
              <w:t>Своєю п</w:t>
            </w:r>
            <w:r w:rsidRPr="00655703" w:rsidR="00255AE7">
              <w:rPr>
                <w:sz w:val="16"/>
                <w:lang w:val="uk-UA"/>
              </w:rPr>
              <w:t>остановою</w:t>
            </w:r>
            <w:r w:rsidRPr="00655703">
              <w:rPr>
                <w:sz w:val="16"/>
                <w:lang w:val="uk-UA"/>
              </w:rPr>
              <w:t xml:space="preserve"> від 13</w:t>
            </w:r>
            <w:r w:rsidRPr="00655703" w:rsidR="005078CB">
              <w:rPr>
                <w:sz w:val="16"/>
                <w:lang w:val="uk-UA"/>
              </w:rPr>
              <w:t>.11.</w:t>
            </w:r>
            <w:r w:rsidRPr="00655703">
              <w:rPr>
                <w:sz w:val="16"/>
                <w:lang w:val="uk-UA"/>
              </w:rPr>
              <w:t xml:space="preserve">2024 </w:t>
            </w:r>
            <w:r w:rsidRPr="00655703" w:rsidR="005078CB">
              <w:rPr>
                <w:sz w:val="16"/>
                <w:lang w:val="uk-UA"/>
              </w:rPr>
              <w:t xml:space="preserve">Київський апеляційний суд повернув </w:t>
            </w:r>
            <w:r w:rsidRPr="00655703">
              <w:rPr>
                <w:sz w:val="16"/>
                <w:lang w:val="uk-UA"/>
              </w:rPr>
              <w:t xml:space="preserve">її апеляційну скаргу від </w:t>
            </w:r>
            <w:r w:rsidRPr="00655703" w:rsidR="00E60E9D">
              <w:rPr>
                <w:sz w:val="16"/>
                <w:lang w:val="uk-UA"/>
              </w:rPr>
              <w:t>0</w:t>
            </w:r>
            <w:r w:rsidRPr="00655703">
              <w:rPr>
                <w:sz w:val="16"/>
                <w:lang w:val="uk-UA"/>
              </w:rPr>
              <w:t>4</w:t>
            </w:r>
            <w:r w:rsidRPr="00655703" w:rsidR="005078CB">
              <w:rPr>
                <w:sz w:val="16"/>
                <w:lang w:val="uk-UA"/>
              </w:rPr>
              <w:t>.11.2024</w:t>
            </w:r>
            <w:r w:rsidRPr="00655703">
              <w:rPr>
                <w:sz w:val="16"/>
                <w:lang w:val="uk-UA"/>
              </w:rPr>
              <w:t xml:space="preserve"> як подану </w:t>
            </w:r>
            <w:r w:rsidRPr="00655703" w:rsidR="00B92A96">
              <w:rPr>
                <w:sz w:val="16"/>
                <w:lang w:val="uk-UA"/>
              </w:rPr>
              <w:t>після закінчення</w:t>
            </w:r>
            <w:r w:rsidRPr="00655703">
              <w:rPr>
                <w:sz w:val="16"/>
                <w:lang w:val="uk-UA"/>
              </w:rPr>
              <w:t xml:space="preserve"> </w:t>
            </w:r>
            <w:r w:rsidRPr="00655703" w:rsidR="00360D4B">
              <w:rPr>
                <w:sz w:val="16"/>
                <w:lang w:val="uk-UA"/>
              </w:rPr>
              <w:t xml:space="preserve">встановленого </w:t>
            </w:r>
            <w:r w:rsidRPr="00655703">
              <w:rPr>
                <w:sz w:val="16"/>
                <w:lang w:val="uk-UA"/>
              </w:rPr>
              <w:t xml:space="preserve">строку, </w:t>
            </w:r>
            <w:r w:rsidRPr="00655703" w:rsidR="008D1C43">
              <w:rPr>
                <w:sz w:val="16"/>
                <w:lang w:val="uk-UA"/>
              </w:rPr>
              <w:t>обґрунтовуючи</w:t>
            </w:r>
            <w:r w:rsidRPr="00655703" w:rsidR="00601224">
              <w:rPr>
                <w:sz w:val="16"/>
                <w:lang w:val="uk-UA"/>
              </w:rPr>
              <w:t xml:space="preserve"> це тим</w:t>
            </w:r>
            <w:r w:rsidRPr="00655703">
              <w:rPr>
                <w:sz w:val="16"/>
                <w:lang w:val="uk-UA"/>
              </w:rPr>
              <w:t xml:space="preserve">, що десятиденний строк на оскарження почав свій перебіг у день </w:t>
            </w:r>
            <w:r w:rsidRPr="00655703" w:rsidR="005078CB">
              <w:rPr>
                <w:sz w:val="16"/>
                <w:lang w:val="uk-UA"/>
              </w:rPr>
              <w:t xml:space="preserve">проголошення </w:t>
            </w:r>
            <w:r w:rsidRPr="00655703" w:rsidR="00BC0400">
              <w:rPr>
                <w:sz w:val="16"/>
                <w:lang w:val="uk-UA"/>
              </w:rPr>
              <w:t>постанови</w:t>
            </w:r>
            <w:r w:rsidRPr="00655703">
              <w:rPr>
                <w:sz w:val="16"/>
                <w:lang w:val="uk-UA"/>
              </w:rPr>
              <w:t>.</w:t>
            </w:r>
          </w:p>
        </w:tc>
        <w:tc>
          <w:tcPr>
            <w:tcW w:w="1276" w:type="dxa"/>
          </w:tcPr>
          <w:p w:rsidRPr="00655703" w:rsidR="00F7690B" w:rsidP="00655703" w14:paraId="41FF4B31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sz w:val="16"/>
                <w:lang w:val="uk-UA"/>
              </w:rPr>
              <w:t>1</w:t>
            </w:r>
            <w:r w:rsidRPr="00655703" w:rsidR="005F75EC">
              <w:rPr>
                <w:sz w:val="16"/>
                <w:lang w:val="uk-UA"/>
              </w:rPr>
              <w:t xml:space="preserve"> </w:t>
            </w:r>
            <w:r w:rsidRPr="00655703">
              <w:rPr>
                <w:sz w:val="16"/>
                <w:lang w:val="uk-UA"/>
              </w:rPr>
              <w:t>500</w:t>
            </w:r>
          </w:p>
        </w:tc>
        <w:tc>
          <w:tcPr>
            <w:tcW w:w="1276" w:type="dxa"/>
          </w:tcPr>
          <w:p w:rsidRPr="00655703" w:rsidR="00F7690B" w:rsidP="00655703" w14:paraId="79F470C9" w14:textId="77777777">
            <w:pPr>
              <w:jc w:val="center"/>
              <w:rPr>
                <w:sz w:val="16"/>
                <w:lang w:val="uk-UA"/>
              </w:rPr>
            </w:pPr>
            <w:r w:rsidRPr="00655703">
              <w:rPr>
                <w:sz w:val="16"/>
                <w:lang w:val="uk-UA"/>
              </w:rPr>
              <w:t>250</w:t>
            </w:r>
          </w:p>
        </w:tc>
      </w:tr>
    </w:tbl>
    <w:p w:rsidRPr="00655703" w:rsidR="00606600" w:rsidP="00655703" w14:paraId="28D2E56C" w14:textId="77777777">
      <w:pPr>
        <w:rPr>
          <w:lang w:val="uk-UA"/>
        </w:rPr>
      </w:pPr>
    </w:p>
    <w:p w:rsidRPr="00655703" w:rsidR="00606600" w:rsidP="00655703" w14:paraId="3DB82F36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ED439E" w:rsidRPr="005E62B9" w14:paraId="060E6CA1" w14:textId="77777777">
      <w:r w:rsidRPr="005E62B9">
        <w:separator/>
      </w:r>
    </w:p>
  </w:endnote>
  <w:endnote w:type="continuationSeparator" w:id="1">
    <w:p w:rsidR="00ED439E" w:rsidRPr="005E62B9" w14:paraId="688358F4" w14:textId="77777777">
      <w:r w:rsidRPr="005E62B9">
        <w:continuationSeparator/>
      </w:r>
    </w:p>
  </w:endnote>
  <w:endnote w:id="2">
    <w:p w:rsidR="005078CB" w:rsidRPr="00F05361" w:rsidP="00AB495D" w14:paraId="5443072F" w14:textId="77777777">
      <w:pPr>
        <w:pStyle w:val="EndnoteText"/>
        <w:rPr>
          <w:sz w:val="16"/>
          <w:szCs w:val="16"/>
          <w:lang w:val="ru-RU"/>
        </w:rPr>
      </w:pPr>
      <w:r w:rsidRPr="009164A9">
        <w:rPr>
          <w:rStyle w:val="EndnoteReference"/>
        </w:rPr>
        <w:endnoteRef/>
      </w:r>
      <w:r w:rsidRPr="00F05361">
        <w:rPr>
          <w:lang w:val="ru-RU"/>
        </w:rPr>
        <w:t xml:space="preserve"> </w:t>
      </w:r>
      <w:r w:rsidRPr="00F05361">
        <w:rPr>
          <w:sz w:val="16"/>
          <w:szCs w:val="16"/>
          <w:lang w:val="uk-UA"/>
        </w:rPr>
        <w:t>Та додатково суму будь-якого податку, що може нараховуватися заявни</w:t>
      </w:r>
      <w:r>
        <w:rPr>
          <w:sz w:val="16"/>
          <w:szCs w:val="16"/>
          <w:lang w:val="uk-UA"/>
        </w:rPr>
        <w:t>ці</w:t>
      </w:r>
      <w:r w:rsidRPr="00F05361">
        <w:rPr>
          <w:sz w:val="16"/>
          <w:szCs w:val="16"/>
          <w:lang w:val="ru-RU"/>
        </w:rPr>
        <w:t>.</w:t>
      </w:r>
    </w:p>
  </w:endnote>
  <w:endnote w:id="3">
    <w:p w:rsidR="005078CB" w:rsidRPr="00F05361" w:rsidP="00AB495D" w14:paraId="2A7774EF" w14:textId="77777777">
      <w:pPr>
        <w:pStyle w:val="EndnoteText"/>
        <w:rPr>
          <w:lang w:val="ru-RU"/>
        </w:rPr>
      </w:pPr>
      <w:r w:rsidRPr="008845D1">
        <w:rPr>
          <w:rStyle w:val="EndnoteReference"/>
          <w:sz w:val="16"/>
          <w:szCs w:val="16"/>
        </w:rPr>
        <w:endnoteRef/>
      </w:r>
      <w:r w:rsidRPr="00F05361">
        <w:rPr>
          <w:sz w:val="16"/>
          <w:szCs w:val="16"/>
          <w:lang w:val="ru-RU"/>
        </w:rPr>
        <w:t xml:space="preserve"> </w:t>
      </w:r>
      <w:r w:rsidRPr="00F05361">
        <w:rPr>
          <w:sz w:val="16"/>
          <w:szCs w:val="16"/>
          <w:lang w:val="uk-UA"/>
        </w:rPr>
        <w:t>Та додатково суму будь-якого податку, що може нараховуватися заявни</w:t>
      </w:r>
      <w:r>
        <w:rPr>
          <w:sz w:val="16"/>
          <w:szCs w:val="16"/>
          <w:lang w:val="uk-UA"/>
        </w:rPr>
        <w:t>ці</w:t>
      </w:r>
      <w:r w:rsidRPr="00F05361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5E62B9" w:rsidP="00BD554D" w14:paraId="74423CBD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5E62B9" w:rsidP="00BD554D" w14:paraId="0C81C34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5E62B9" w:rsidP="0020718E" w14:paraId="515F5575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78CB" w:rsidRPr="005E62B9" w:rsidP="0029309A" w14:paraId="515E3BBB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5E62B9" w:rsidP="00A45145" w14:paraId="6F26931B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78CB" w:rsidRPr="005E62B9" w:rsidP="000318F7" w14:paraId="35E66500" w14:textId="77777777">
    <w:pPr>
      <w:jc w:val="center"/>
      <w:rPr>
        <w:sz w:val="4"/>
        <w:szCs w:val="4"/>
      </w:rPr>
    </w:pPr>
  </w:p>
  <w:p w:rsidR="005078CB" w:rsidRPr="005E62B9" w14:paraId="62BD83F2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A45145" w:rsidP="00A45145" w14:paraId="0B62390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52848912" name="Picture 14528489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8489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78CB" w:rsidRPr="005E62B9" w:rsidP="008D51B6" w14:paraId="5232C51E" w14:textId="77777777">
    <w:pPr>
      <w:pStyle w:val="Header0"/>
    </w:pPr>
  </w:p>
  <w:p w:rsidR="005078CB" w:rsidRPr="005E62B9" w:rsidP="00B64153" w14:paraId="00C0E83E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B24442" w:rsidP="00B24442" w14:paraId="0768E869" w14:textId="77777777">
    <w:pPr>
      <w:pStyle w:val="JuHeader"/>
      <w:rPr>
        <w:lang w:val="uk-UA"/>
      </w:rPr>
    </w:pPr>
    <w:r>
      <w:rPr>
        <w:lang w:val="uk-UA"/>
      </w:rPr>
      <w:t>РІШЕННЯ У СПРАВІ «ЛЕТУЧА ПРОТИ УКРАЇНИ»</w:t>
    </w:r>
  </w:p>
  <w:p w:rsidR="005078CB" w:rsidRPr="00B24442" w:rsidP="00B24442" w14:paraId="5EA8BBD1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B24442" w:rsidP="00B24442" w14:paraId="71E54597" w14:textId="77777777">
    <w:pPr>
      <w:pStyle w:val="JuHeader"/>
      <w:rPr>
        <w:lang w:val="uk-UA"/>
      </w:rPr>
    </w:pPr>
    <w:r>
      <w:rPr>
        <w:lang w:val="uk-UA"/>
      </w:rPr>
      <w:t>РІШЕННЯ У СПРАВІ «ЛЕТУЧА ПРОТИ УКРАЇНИ»</w:t>
    </w:r>
  </w:p>
  <w:p w:rsidR="005078CB" w:rsidRPr="00B24442" w:rsidP="00B24442" w14:paraId="03AB9511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B24442" w:rsidP="00E026EC" w14:paraId="69D759F6" w14:textId="77777777">
    <w:pPr>
      <w:pStyle w:val="JuHeader"/>
      <w:rPr>
        <w:lang w:val="uk-UA"/>
      </w:rPr>
    </w:pPr>
    <w:r>
      <w:rPr>
        <w:lang w:val="uk-UA"/>
      </w:rPr>
      <w:t>РІШЕННЯ У СПРАВІ «ЛЕТУЧА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78CB" w:rsidRPr="00DE7D3F" w:rsidP="00E026EC" w14:paraId="605F2224" w14:textId="77777777">
    <w:pPr>
      <w:pStyle w:val="JuHeader"/>
    </w:pPr>
    <w:r>
      <w:t>LETUCHA v. UKRAINE</w:t>
    </w:r>
    <w:r w:rsidRPr="00DE7D3F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382821482">
    <w:abstractNumId w:val="14"/>
  </w:num>
  <w:num w:numId="2" w16cid:durableId="325403715">
    <w:abstractNumId w:val="12"/>
  </w:num>
  <w:num w:numId="3" w16cid:durableId="457376576">
    <w:abstractNumId w:val="11"/>
  </w:num>
  <w:num w:numId="4" w16cid:durableId="75901789">
    <w:abstractNumId w:val="15"/>
  </w:num>
  <w:num w:numId="5" w16cid:durableId="1011417533">
    <w:abstractNumId w:val="13"/>
  </w:num>
  <w:num w:numId="6" w16cid:durableId="24137978">
    <w:abstractNumId w:val="16"/>
  </w:num>
  <w:num w:numId="7" w16cid:durableId="1130634581">
    <w:abstractNumId w:val="17"/>
  </w:num>
  <w:num w:numId="8" w16cid:durableId="629167377">
    <w:abstractNumId w:val="7"/>
  </w:num>
  <w:num w:numId="9" w16cid:durableId="1492024244">
    <w:abstractNumId w:val="6"/>
  </w:num>
  <w:num w:numId="10" w16cid:durableId="1897351456">
    <w:abstractNumId w:val="5"/>
  </w:num>
  <w:num w:numId="11" w16cid:durableId="781533085">
    <w:abstractNumId w:val="4"/>
  </w:num>
  <w:num w:numId="12" w16cid:durableId="472336232">
    <w:abstractNumId w:val="8"/>
  </w:num>
  <w:num w:numId="13" w16cid:durableId="1434664060">
    <w:abstractNumId w:val="3"/>
  </w:num>
  <w:num w:numId="14" w16cid:durableId="1375806863">
    <w:abstractNumId w:val="2"/>
  </w:num>
  <w:num w:numId="15" w16cid:durableId="335615352">
    <w:abstractNumId w:val="1"/>
  </w:num>
  <w:num w:numId="16" w16cid:durableId="1036931650">
    <w:abstractNumId w:val="0"/>
  </w:num>
  <w:num w:numId="17" w16cid:durableId="1569533850">
    <w:abstractNumId w:val="15"/>
  </w:num>
  <w:num w:numId="18" w16cid:durableId="1574199691">
    <w:abstractNumId w:val="16"/>
  </w:num>
  <w:num w:numId="19" w16cid:durableId="55322512">
    <w:abstractNumId w:val="10"/>
  </w:num>
  <w:num w:numId="20" w16cid:durableId="190193874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5D"/>
    <w:rsid w:val="000318F7"/>
    <w:rsid w:val="000447B5"/>
    <w:rsid w:val="00044AD5"/>
    <w:rsid w:val="0009036B"/>
    <w:rsid w:val="000B59FD"/>
    <w:rsid w:val="000C5149"/>
    <w:rsid w:val="000F23AC"/>
    <w:rsid w:val="000F6E29"/>
    <w:rsid w:val="00107096"/>
    <w:rsid w:val="00135384"/>
    <w:rsid w:val="0016534E"/>
    <w:rsid w:val="00173A91"/>
    <w:rsid w:val="00177329"/>
    <w:rsid w:val="00192E31"/>
    <w:rsid w:val="001963DD"/>
    <w:rsid w:val="001A15B6"/>
    <w:rsid w:val="001A3C4A"/>
    <w:rsid w:val="001B3DA7"/>
    <w:rsid w:val="001C6DCC"/>
    <w:rsid w:val="001D533F"/>
    <w:rsid w:val="001D7CD3"/>
    <w:rsid w:val="001F3812"/>
    <w:rsid w:val="002004FB"/>
    <w:rsid w:val="002056B7"/>
    <w:rsid w:val="0020718E"/>
    <w:rsid w:val="0023364D"/>
    <w:rsid w:val="00237A01"/>
    <w:rsid w:val="00255AE7"/>
    <w:rsid w:val="002771FC"/>
    <w:rsid w:val="00292FE1"/>
    <w:rsid w:val="0029309A"/>
    <w:rsid w:val="002A6343"/>
    <w:rsid w:val="002B6292"/>
    <w:rsid w:val="002C5B23"/>
    <w:rsid w:val="003065A7"/>
    <w:rsid w:val="00337785"/>
    <w:rsid w:val="00340FC0"/>
    <w:rsid w:val="00360D4B"/>
    <w:rsid w:val="003626BC"/>
    <w:rsid w:val="00362D9E"/>
    <w:rsid w:val="00371275"/>
    <w:rsid w:val="0037589C"/>
    <w:rsid w:val="003B3ECB"/>
    <w:rsid w:val="003D4E34"/>
    <w:rsid w:val="00403FBB"/>
    <w:rsid w:val="00413757"/>
    <w:rsid w:val="00443FAD"/>
    <w:rsid w:val="00445724"/>
    <w:rsid w:val="00464A0F"/>
    <w:rsid w:val="00477C14"/>
    <w:rsid w:val="0048584C"/>
    <w:rsid w:val="0048593B"/>
    <w:rsid w:val="00497FF8"/>
    <w:rsid w:val="004A7BE8"/>
    <w:rsid w:val="004B0B4E"/>
    <w:rsid w:val="004B4C6B"/>
    <w:rsid w:val="004C1D75"/>
    <w:rsid w:val="004D042B"/>
    <w:rsid w:val="004D0EC7"/>
    <w:rsid w:val="004D595D"/>
    <w:rsid w:val="004E52F6"/>
    <w:rsid w:val="004E7157"/>
    <w:rsid w:val="005078CB"/>
    <w:rsid w:val="00525414"/>
    <w:rsid w:val="00537D4D"/>
    <w:rsid w:val="00555A1D"/>
    <w:rsid w:val="005639C3"/>
    <w:rsid w:val="00573202"/>
    <w:rsid w:val="005B102C"/>
    <w:rsid w:val="005B16C1"/>
    <w:rsid w:val="005C3A15"/>
    <w:rsid w:val="005C557E"/>
    <w:rsid w:val="005E62B9"/>
    <w:rsid w:val="005E6AD7"/>
    <w:rsid w:val="005F5184"/>
    <w:rsid w:val="005F605A"/>
    <w:rsid w:val="005F60F9"/>
    <w:rsid w:val="005F75EC"/>
    <w:rsid w:val="00601224"/>
    <w:rsid w:val="00605074"/>
    <w:rsid w:val="00606600"/>
    <w:rsid w:val="00611E1D"/>
    <w:rsid w:val="006224AC"/>
    <w:rsid w:val="0062400A"/>
    <w:rsid w:val="006372F5"/>
    <w:rsid w:val="00641079"/>
    <w:rsid w:val="00655703"/>
    <w:rsid w:val="00656431"/>
    <w:rsid w:val="0067648E"/>
    <w:rsid w:val="006768BA"/>
    <w:rsid w:val="006C2E99"/>
    <w:rsid w:val="006C5A70"/>
    <w:rsid w:val="006D324D"/>
    <w:rsid w:val="006E18E4"/>
    <w:rsid w:val="006E2BA2"/>
    <w:rsid w:val="007158EC"/>
    <w:rsid w:val="00722689"/>
    <w:rsid w:val="00743B2A"/>
    <w:rsid w:val="007631F0"/>
    <w:rsid w:val="00796047"/>
    <w:rsid w:val="007A72B4"/>
    <w:rsid w:val="007B7348"/>
    <w:rsid w:val="007C2527"/>
    <w:rsid w:val="007C674A"/>
    <w:rsid w:val="007D4F48"/>
    <w:rsid w:val="007F018A"/>
    <w:rsid w:val="007F1717"/>
    <w:rsid w:val="007F3BD6"/>
    <w:rsid w:val="00825B9A"/>
    <w:rsid w:val="00827884"/>
    <w:rsid w:val="008346CA"/>
    <w:rsid w:val="008522DD"/>
    <w:rsid w:val="00860732"/>
    <w:rsid w:val="00865F5D"/>
    <w:rsid w:val="008845D1"/>
    <w:rsid w:val="008A0399"/>
    <w:rsid w:val="008A0E2E"/>
    <w:rsid w:val="008D1C43"/>
    <w:rsid w:val="008D51B6"/>
    <w:rsid w:val="009164A9"/>
    <w:rsid w:val="00924430"/>
    <w:rsid w:val="00934F3A"/>
    <w:rsid w:val="009432BB"/>
    <w:rsid w:val="009522DD"/>
    <w:rsid w:val="00975A6C"/>
    <w:rsid w:val="00984368"/>
    <w:rsid w:val="00991BDE"/>
    <w:rsid w:val="00993A05"/>
    <w:rsid w:val="009A7612"/>
    <w:rsid w:val="009B7104"/>
    <w:rsid w:val="009C0B11"/>
    <w:rsid w:val="009F1914"/>
    <w:rsid w:val="009F7461"/>
    <w:rsid w:val="00A04B86"/>
    <w:rsid w:val="00A329E0"/>
    <w:rsid w:val="00A34A54"/>
    <w:rsid w:val="00A36AFE"/>
    <w:rsid w:val="00A44415"/>
    <w:rsid w:val="00A45145"/>
    <w:rsid w:val="00A6104A"/>
    <w:rsid w:val="00A65FC0"/>
    <w:rsid w:val="00A90ED0"/>
    <w:rsid w:val="00A94CA7"/>
    <w:rsid w:val="00AB495D"/>
    <w:rsid w:val="00AC03BB"/>
    <w:rsid w:val="00AD050D"/>
    <w:rsid w:val="00AE720D"/>
    <w:rsid w:val="00AF3E5A"/>
    <w:rsid w:val="00AF4730"/>
    <w:rsid w:val="00AF742A"/>
    <w:rsid w:val="00B10566"/>
    <w:rsid w:val="00B216C1"/>
    <w:rsid w:val="00B24442"/>
    <w:rsid w:val="00B54B18"/>
    <w:rsid w:val="00B64153"/>
    <w:rsid w:val="00B7266C"/>
    <w:rsid w:val="00B76B3C"/>
    <w:rsid w:val="00B772F5"/>
    <w:rsid w:val="00B91668"/>
    <w:rsid w:val="00B92A96"/>
    <w:rsid w:val="00BC0400"/>
    <w:rsid w:val="00BD4F9C"/>
    <w:rsid w:val="00BD554D"/>
    <w:rsid w:val="00BE2415"/>
    <w:rsid w:val="00BE4838"/>
    <w:rsid w:val="00C20CC3"/>
    <w:rsid w:val="00C3409E"/>
    <w:rsid w:val="00C877A3"/>
    <w:rsid w:val="00CD493F"/>
    <w:rsid w:val="00CF1531"/>
    <w:rsid w:val="00CF6C2E"/>
    <w:rsid w:val="00D00209"/>
    <w:rsid w:val="00D01596"/>
    <w:rsid w:val="00D56DC2"/>
    <w:rsid w:val="00D66962"/>
    <w:rsid w:val="00D81EF8"/>
    <w:rsid w:val="00D849A9"/>
    <w:rsid w:val="00D8644B"/>
    <w:rsid w:val="00DA0A2E"/>
    <w:rsid w:val="00DA67FA"/>
    <w:rsid w:val="00DC16F7"/>
    <w:rsid w:val="00DE5840"/>
    <w:rsid w:val="00DE7D3F"/>
    <w:rsid w:val="00DF1836"/>
    <w:rsid w:val="00E026EC"/>
    <w:rsid w:val="00E10D86"/>
    <w:rsid w:val="00E443D0"/>
    <w:rsid w:val="00E45537"/>
    <w:rsid w:val="00E47A0D"/>
    <w:rsid w:val="00E60E9D"/>
    <w:rsid w:val="00E6230A"/>
    <w:rsid w:val="00EA080D"/>
    <w:rsid w:val="00EB36BC"/>
    <w:rsid w:val="00EB4324"/>
    <w:rsid w:val="00EC5C8B"/>
    <w:rsid w:val="00ED439E"/>
    <w:rsid w:val="00ED7723"/>
    <w:rsid w:val="00F05361"/>
    <w:rsid w:val="00F30A9E"/>
    <w:rsid w:val="00F6026B"/>
    <w:rsid w:val="00F65EE0"/>
    <w:rsid w:val="00F67129"/>
    <w:rsid w:val="00F7690B"/>
    <w:rsid w:val="00F90F88"/>
    <w:rsid w:val="00F94C2C"/>
    <w:rsid w:val="00FB16F8"/>
    <w:rsid w:val="00FD4ED9"/>
    <w:rsid w:val="00FD54CA"/>
    <w:rsid w:val="00FD6D46"/>
    <w:rsid w:val="00FE461E"/>
    <w:rsid w:val="00FF1740"/>
  </w:rsids>
  <w:docVars>
    <w:docVar w:name="ApplicationsApp" w:val="-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CC838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9F7461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9F7461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9F7461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9F7461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9F7461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9F7461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9F7461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9F7461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9F7461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9F7461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9F7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9F7461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9F7461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9F7461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9F7461"/>
    <w:rPr>
      <w:color w:val="00B050"/>
      <w:sz w:val="22"/>
    </w:rPr>
  </w:style>
  <w:style w:type="character" w:styleId="Strong">
    <w:name w:val="Strong"/>
    <w:uiPriority w:val="98"/>
    <w:semiHidden/>
    <w:qFormat/>
    <w:rsid w:val="009F7461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9F7461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9F7461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9F7461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9F7461"/>
    <w:pPr>
      <w:numPr>
        <w:numId w:val="2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9F7461"/>
    <w:pPr>
      <w:numPr>
        <w:ilvl w:val="2"/>
        <w:numId w:val="2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9F7461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9F7461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9F7461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9F7461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9F7461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9F7461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9F7461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9F7461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9F7461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9F7461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9F7461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9F7461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9F7461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9F7461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9F7461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9F7461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9F7461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9F74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9F7461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9F7461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9F7461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9F7461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9F7461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9F7461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9F7461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9F7461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9F7461"/>
    <w:pPr>
      <w:numPr>
        <w:ilvl w:val="1"/>
        <w:numId w:val="20"/>
      </w:numPr>
    </w:pPr>
  </w:style>
  <w:style w:type="paragraph" w:customStyle="1" w:styleId="NormalJustified">
    <w:name w:val="Normal_Justified"/>
    <w:basedOn w:val="Normal"/>
    <w:semiHidden/>
    <w:rsid w:val="009F7461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9F7461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9F7461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9F7461"/>
    <w:rPr>
      <w:i/>
      <w:iCs/>
    </w:rPr>
  </w:style>
  <w:style w:type="table" w:customStyle="1" w:styleId="ECHRTable">
    <w:name w:val="ECHR_Table"/>
    <w:basedOn w:val="TableNormal"/>
    <w:rsid w:val="009F7461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9F7461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9F7461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9F7461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9F7461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9F746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9F7461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9F7461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9F7461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9F74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9F7461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9F7461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9F7461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9F7461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9F7461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9F746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9F7461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9F7461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9F7461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9F7461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9F7461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9F7461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9F7461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9F7461"/>
    <w:rPr>
      <w:smallCaps/>
    </w:rPr>
  </w:style>
  <w:style w:type="table" w:styleId="TableGrid">
    <w:name w:val="Table Grid"/>
    <w:basedOn w:val="TableNormal"/>
    <w:uiPriority w:val="59"/>
    <w:semiHidden/>
    <w:rsid w:val="009F7461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9F7461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9F7461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9F7461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9F7461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9F7461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9F7461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9F7461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9F7461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9F7461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9F7461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9F7461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9F7461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9F7461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9F7461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F7461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9F7461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9F7461"/>
    <w:pPr>
      <w:ind w:firstLine="284"/>
    </w:pPr>
  </w:style>
  <w:style w:type="paragraph" w:styleId="BlockText">
    <w:name w:val="Block Text"/>
    <w:basedOn w:val="Normal"/>
    <w:uiPriority w:val="98"/>
    <w:semiHidden/>
    <w:rsid w:val="009F7461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9F7461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9F7461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9F7461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9F7461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9F7461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9F7461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9F7461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9F7461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9F7461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9F7461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9F7461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9F7461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9F7461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9F7461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9F746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9F7461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9F7461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9F7461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9F7461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9F7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9F74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9F7461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9F7461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9F7461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9F7461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9F7461"/>
    <w:pPr>
      <w:numPr>
        <w:numId w:val="7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9F7461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9F746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9F7461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9F746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9F7461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9F746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9F7461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9F746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9F7461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9F7461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9F746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9F7461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9F7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9F7461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9F746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9F746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9F746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9F746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9F746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9F746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9F746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9F7461"/>
  </w:style>
  <w:style w:type="character" w:customStyle="1" w:styleId="DateChar">
    <w:name w:val="Date Char"/>
    <w:basedOn w:val="DefaultParagraphFont"/>
    <w:link w:val="Date"/>
    <w:uiPriority w:val="98"/>
    <w:semiHidden/>
    <w:rsid w:val="009F7461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9F746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9F746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9F7461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9F7461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9F7461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F746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F7461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9F7461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9F746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9F7461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9F7461"/>
  </w:style>
  <w:style w:type="paragraph" w:styleId="HTMLAddress">
    <w:name w:val="HTML Address"/>
    <w:basedOn w:val="Normal"/>
    <w:link w:val="HTMLAddressChar"/>
    <w:uiPriority w:val="98"/>
    <w:semiHidden/>
    <w:rsid w:val="009F746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9F7461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9F7461"/>
    <w:rPr>
      <w:i/>
      <w:iCs/>
    </w:rPr>
  </w:style>
  <w:style w:type="character" w:styleId="HTMLCode">
    <w:name w:val="HTML Code"/>
    <w:basedOn w:val="DefaultParagraphFont"/>
    <w:uiPriority w:val="98"/>
    <w:semiHidden/>
    <w:rsid w:val="009F7461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9F7461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9F746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9F746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9F7461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9F7461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9F7461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9F7461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9F7461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9F7461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9F7461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9F7461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9F7461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9F7461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9F7461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9F7461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9F7461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9F7461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9F7461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9F7461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9F7461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9F7461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9F7461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9F7461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9F7461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9F7461"/>
  </w:style>
  <w:style w:type="paragraph" w:styleId="List">
    <w:name w:val="List"/>
    <w:basedOn w:val="Normal"/>
    <w:uiPriority w:val="98"/>
    <w:semiHidden/>
    <w:rsid w:val="009F7461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9F7461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9F7461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9F7461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9F7461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9F7461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8"/>
    <w:semiHidden/>
    <w:rsid w:val="009F7461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9F7461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9F7461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9F746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9F746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9F746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9F746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9F746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9F7461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9F7461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9F7461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9F7461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9F7461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9F74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9F7461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9F746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9F746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9F746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9F74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9F7461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9F7461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9F7461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9F7461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9F7461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9F746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9F7461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9F7461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9F7461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9F7461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9F7461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F7461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F7461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F7461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F7461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F7461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F7461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9F7461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9F7461"/>
  </w:style>
  <w:style w:type="table" w:styleId="TableProfessional">
    <w:name w:val="Table Professional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F7461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9F7461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9F7461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9F746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9F7461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9F7461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9F7461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9F7461"/>
  </w:style>
  <w:style w:type="paragraph" w:customStyle="1" w:styleId="DecList">
    <w:name w:val="Dec_List"/>
    <w:aliases w:val="_List"/>
    <w:basedOn w:val="JuList"/>
    <w:uiPriority w:val="22"/>
    <w:rsid w:val="009F7461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9F7461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9F7461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9F7461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9F7461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9F7461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9F7461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9F7461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9F7461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9F7461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9F7461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9F7461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9F7461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9F7461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9F7461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9F7461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9F7461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9F7461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9F7461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9F7461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9F7461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9F7461"/>
    <w:rPr>
      <w:sz w:val="4"/>
    </w:rPr>
  </w:style>
  <w:style w:type="table" w:customStyle="1" w:styleId="ECHRTable2">
    <w:name w:val="ECHR_Table_2"/>
    <w:basedOn w:val="TableNormal"/>
    <w:uiPriority w:val="99"/>
    <w:rsid w:val="009F7461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9F7461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9F7461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9F7461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9F7461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9F7461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9F7461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9F7461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9F7461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9F7461"/>
    <w:pPr>
      <w:outlineLvl w:val="0"/>
    </w:pPr>
  </w:style>
  <w:style w:type="table" w:customStyle="1" w:styleId="ECHRTableGrey">
    <w:name w:val="ECHR_Table_Grey"/>
    <w:basedOn w:val="TableNormal"/>
    <w:uiPriority w:val="99"/>
    <w:rsid w:val="009F7461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461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AB495D"/>
    <w:rPr>
      <w:sz w:val="24"/>
      <w:szCs w:val="24"/>
      <w:lang w:val="en-GB"/>
    </w:rPr>
  </w:style>
  <w:style w:type="table" w:customStyle="1" w:styleId="GridTable1Light1">
    <w:name w:val="Grid Table 1 Light1"/>
    <w:basedOn w:val="TableNormal"/>
    <w:uiPriority w:val="46"/>
    <w:semiHidden/>
    <w:rsid w:val="009F746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9F7461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9F7461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9F7461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9F7461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9F7461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9F7461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9F746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9F7461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9F7461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9F7461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9F7461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9F7461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9F7461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9F74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9F74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9F74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9F74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9F74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9F74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9F74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9F746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9F746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9F746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9F746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9F746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9F746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9F746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9F746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9F746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9F746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9F746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9F746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9F746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9F746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9F7461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9F74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9F74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9F74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9F74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9F74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9F74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9F74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9F746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9F7461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9F7461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9F7461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9F7461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9F7461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9F7461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9F7461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9F746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9F746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9F7461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9F7461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9F7461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9F7461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9F7461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9F7461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9F746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9F746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9F746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9F746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9F746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9F746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9F746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9F746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9F7461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9F7461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9F7461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9F7461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9F7461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9F7461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9F7461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9F74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9F746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9F746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9F746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9F746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9F7461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9F7461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9F746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45B30-EC6A-433E-8195-694384A5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906</Words>
  <Characters>5252</Characters>
  <Application>Microsoft Office Word</Application>
  <DocSecurity>0</DocSecurity>
  <Lines>175</Lines>
  <Paragraphs>73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2026-06-22T15:32:00Z</dcterms:created>
  <dcterms:modified xsi:type="dcterms:W3CDTF">2026-06-22T15:32:00Z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2079268</vt:lpwstr>
  </property>
  <property fmtid="{D5CDD505-2E9C-101B-9397-08002B2CF9AE}" pid="3" name="cstLanguage">
    <vt:i4>2057</vt:i4>
  </property>
  <property fmtid="{D5CDD505-2E9C-101B-9397-08002B2CF9AE}" pid="4" name="RegisteredNo">
    <vt:lpwstr>8973/25</vt:lpwstr>
  </property>
</Properties>
</file>