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413DED" w:rsidR="008D51B6" w:rsidP="00413DED" w14:paraId="60B0F81B" w14:textId="77777777">
      <w:pPr>
        <w:jc w:val="center"/>
        <w:rPr>
          <w:lang w:val="uk-UA"/>
        </w:rPr>
      </w:pPr>
      <w:r w:rsidRPr="00413DED">
        <w:rPr>
          <w:lang w:val="uk-UA"/>
        </w:rPr>
        <w:t>ЄВРОПЕЙСЬКИЙ СУД З ПРАВ ЛЮДИНИ</w:t>
      </w:r>
    </w:p>
    <w:p w:rsidRPr="00413DED" w:rsidR="000C5149" w:rsidP="00413DED" w14:paraId="002B018C" w14:textId="77777777">
      <w:pPr>
        <w:jc w:val="center"/>
        <w:rPr>
          <w:lang w:val="uk-UA"/>
        </w:rPr>
      </w:pPr>
    </w:p>
    <w:p w:rsidRPr="00413DED" w:rsidR="001738F3" w:rsidP="00413DED" w14:paraId="0CE71441" w14:textId="77777777">
      <w:pPr>
        <w:jc w:val="center"/>
        <w:rPr>
          <w:lang w:val="uk-UA"/>
        </w:rPr>
      </w:pPr>
    </w:p>
    <w:p w:rsidRPr="00413DED" w:rsidR="00606600" w:rsidP="00413DED" w14:paraId="1800C487" w14:textId="77157E36">
      <w:pPr>
        <w:pStyle w:val="DecHTitle"/>
        <w:rPr>
          <w:lang w:val="uk-UA"/>
        </w:rPr>
      </w:pPr>
      <w:r w:rsidRPr="00413DED">
        <w:rPr>
          <w:lang w:val="uk-UA"/>
        </w:rPr>
        <w:t>П</w:t>
      </w:r>
      <w:r w:rsidRPr="00413DED" w:rsidR="00413DED">
        <w:rPr>
          <w:lang w:val="uk-UA"/>
        </w:rPr>
        <w:t>’</w:t>
      </w:r>
      <w:r w:rsidRPr="00413DED">
        <w:rPr>
          <w:lang w:val="uk-UA"/>
        </w:rPr>
        <w:t>ЯТА СЕКЦІЯ</w:t>
      </w:r>
    </w:p>
    <w:p w:rsidRPr="00413DED" w:rsidR="001738F3" w:rsidP="00413DED" w14:paraId="708038C3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413DED">
        <w:rPr>
          <w:color w:val="000000" w:themeColor="text1"/>
          <w:lang w:val="uk-UA"/>
        </w:rPr>
        <w:t>СПРАВА «ГРІН</w:t>
      </w:r>
      <w:r w:rsidRPr="00413DED" w:rsidR="00545A99">
        <w:rPr>
          <w:color w:val="000000" w:themeColor="text1"/>
          <w:lang w:val="uk-UA"/>
        </w:rPr>
        <w:t>Ь</w:t>
      </w:r>
      <w:r w:rsidRPr="00413DED">
        <w:rPr>
          <w:color w:val="000000" w:themeColor="text1"/>
          <w:lang w:val="uk-UA"/>
        </w:rPr>
        <w:t>КОВ ПРОТИ УКРАЇНИ»</w:t>
      </w:r>
    </w:p>
    <w:p w:rsidRPr="00413DED" w:rsidR="006D324D" w:rsidP="00413DED" w14:paraId="020E779C" w14:textId="77777777">
      <w:pPr>
        <w:pStyle w:val="JuTitle"/>
        <w:rPr>
          <w:lang w:val="uk-UA"/>
        </w:rPr>
      </w:pPr>
      <w:r w:rsidRPr="00413DED">
        <w:rPr>
          <w:color w:val="000000" w:themeColor="text1"/>
          <w:lang w:val="uk-UA"/>
        </w:rPr>
        <w:t>(</w:t>
      </w:r>
      <w:r w:rsidRPr="00413DED" w:rsidR="00DA5145">
        <w:rPr>
          <w:color w:val="000000" w:themeColor="text1"/>
          <w:lang w:val="uk-UA"/>
        </w:rPr>
        <w:t xml:space="preserve">CASE OF </w:t>
      </w:r>
      <w:bookmarkEnd w:id="0"/>
      <w:r w:rsidRPr="00413DED" w:rsidR="002B2FB0">
        <w:rPr>
          <w:lang w:val="uk-UA"/>
        </w:rPr>
        <w:t>GRINKOV v. UKRAINE</w:t>
      </w:r>
      <w:r w:rsidRPr="00413DED">
        <w:rPr>
          <w:lang w:val="uk-UA"/>
        </w:rPr>
        <w:t>)</w:t>
      </w:r>
    </w:p>
    <w:p w:rsidRPr="00413DED" w:rsidR="006D324D" w:rsidP="00413DED" w14:paraId="000F409E" w14:textId="77777777">
      <w:pPr>
        <w:pStyle w:val="ECHRCoverTitle4"/>
        <w:rPr>
          <w:lang w:val="uk-UA"/>
        </w:rPr>
      </w:pPr>
      <w:r w:rsidRPr="00413DED">
        <w:rPr>
          <w:lang w:val="uk-UA"/>
        </w:rPr>
        <w:t>(</w:t>
      </w:r>
      <w:r w:rsidRPr="00413DED" w:rsidR="001738F3">
        <w:rPr>
          <w:lang w:val="uk-UA"/>
        </w:rPr>
        <w:t>Заява № </w:t>
      </w:r>
      <w:r w:rsidRPr="00413DED" w:rsidR="002B2FB0">
        <w:rPr>
          <w:lang w:val="uk-UA"/>
        </w:rPr>
        <w:t>15485/25</w:t>
      </w:r>
      <w:r w:rsidRPr="00413DED">
        <w:rPr>
          <w:lang w:val="uk-UA"/>
        </w:rPr>
        <w:t>)</w:t>
      </w:r>
    </w:p>
    <w:p w:rsidRPr="00413DED" w:rsidR="006D324D" w:rsidP="00413DED" w14:paraId="642E8F91" w14:textId="77777777">
      <w:pPr>
        <w:pStyle w:val="DecHCase"/>
        <w:rPr>
          <w:lang w:val="uk-UA"/>
        </w:rPr>
      </w:pPr>
    </w:p>
    <w:p w:rsidRPr="00413DED" w:rsidR="006D324D" w:rsidP="00413DED" w14:paraId="694697EB" w14:textId="77777777">
      <w:pPr>
        <w:pStyle w:val="DecHCase"/>
        <w:rPr>
          <w:lang w:val="uk-UA"/>
        </w:rPr>
      </w:pPr>
    </w:p>
    <w:p w:rsidRPr="00413DED" w:rsidR="00606600" w:rsidP="00413DED" w14:paraId="543EF101" w14:textId="77777777">
      <w:pPr>
        <w:pStyle w:val="DecHCase"/>
        <w:rPr>
          <w:lang w:val="uk-UA"/>
        </w:rPr>
      </w:pPr>
    </w:p>
    <w:p w:rsidRPr="00413DED" w:rsidR="00606600" w:rsidP="00413DED" w14:paraId="0DB09D04" w14:textId="77777777">
      <w:pPr>
        <w:pStyle w:val="DecHCase"/>
        <w:rPr>
          <w:lang w:val="uk-UA"/>
        </w:rPr>
      </w:pPr>
    </w:p>
    <w:p w:rsidRPr="00413DED" w:rsidR="00606600" w:rsidP="00413DED" w14:paraId="4B845A46" w14:textId="77777777">
      <w:pPr>
        <w:pStyle w:val="DecHCase"/>
        <w:rPr>
          <w:lang w:val="uk-UA"/>
        </w:rPr>
      </w:pPr>
    </w:p>
    <w:p w:rsidRPr="00413DED" w:rsidR="00606600" w:rsidP="00413DED" w14:paraId="2F8815A2" w14:textId="77777777">
      <w:pPr>
        <w:pStyle w:val="DecHCase"/>
        <w:rPr>
          <w:lang w:val="uk-UA"/>
        </w:rPr>
      </w:pPr>
    </w:p>
    <w:p w:rsidRPr="00413DED" w:rsidR="00606600" w:rsidP="00413DED" w14:paraId="12B2B867" w14:textId="77777777">
      <w:pPr>
        <w:pStyle w:val="DecHCase"/>
        <w:rPr>
          <w:i/>
          <w:lang w:val="uk-UA"/>
        </w:rPr>
      </w:pPr>
      <w:r w:rsidRPr="00413DED">
        <w:rPr>
          <w:lang w:val="uk-UA"/>
        </w:rPr>
        <w:t>РІШЕННЯ</w:t>
      </w:r>
      <w:r w:rsidRPr="00413DED" w:rsidR="009E1366">
        <w:rPr>
          <w:lang w:val="uk-UA"/>
        </w:rPr>
        <w:br/>
      </w:r>
    </w:p>
    <w:p w:rsidRPr="00413DED" w:rsidR="00606600" w:rsidP="00413DED" w14:paraId="6D590502" w14:textId="77777777">
      <w:pPr>
        <w:pStyle w:val="DecHCase"/>
        <w:rPr>
          <w:lang w:val="uk-UA"/>
        </w:rPr>
      </w:pPr>
      <w:r w:rsidRPr="00413DED">
        <w:rPr>
          <w:lang w:val="uk-UA"/>
        </w:rPr>
        <w:t>СТРАСБУРГ</w:t>
      </w:r>
    </w:p>
    <w:p w:rsidRPr="00413DED" w:rsidR="00606600" w:rsidP="00413DED" w14:paraId="0B220368" w14:textId="77777777">
      <w:pPr>
        <w:pStyle w:val="DecHCase"/>
        <w:rPr>
          <w:lang w:val="uk-UA"/>
        </w:rPr>
      </w:pPr>
      <w:r w:rsidRPr="00413DED">
        <w:rPr>
          <w:lang w:val="uk-UA"/>
        </w:rPr>
        <w:t xml:space="preserve">16 </w:t>
      </w:r>
      <w:r w:rsidRPr="00413DED" w:rsidR="001738F3">
        <w:rPr>
          <w:lang w:val="uk-UA"/>
        </w:rPr>
        <w:t>квітня</w:t>
      </w:r>
      <w:r w:rsidRPr="00413DED">
        <w:rPr>
          <w:lang w:val="uk-UA"/>
        </w:rPr>
        <w:t xml:space="preserve"> 2026</w:t>
      </w:r>
      <w:r w:rsidRPr="00413DED" w:rsidR="001738F3">
        <w:rPr>
          <w:lang w:val="uk-UA"/>
        </w:rPr>
        <w:t xml:space="preserve"> року</w:t>
      </w:r>
    </w:p>
    <w:p w:rsidRPr="00413DED" w:rsidR="00525414" w:rsidP="00413DED" w14:paraId="32E972FD" w14:textId="77777777">
      <w:pPr>
        <w:pStyle w:val="JuPara"/>
        <w:rPr>
          <w:lang w:val="uk-UA"/>
        </w:rPr>
      </w:pPr>
    </w:p>
    <w:p w:rsidRPr="00413DED" w:rsidR="00606600" w:rsidP="00413DED" w14:paraId="40ED3551" w14:textId="77777777">
      <w:pPr>
        <w:jc w:val="center"/>
        <w:rPr>
          <w:lang w:val="uk-UA"/>
        </w:rPr>
      </w:pPr>
    </w:p>
    <w:p w:rsidRPr="00413DED" w:rsidR="00606600" w:rsidP="00413DED" w14:paraId="6723435C" w14:textId="77777777">
      <w:pPr>
        <w:rPr>
          <w:sz w:val="22"/>
          <w:szCs w:val="22"/>
          <w:lang w:val="uk-UA"/>
        </w:rPr>
      </w:pPr>
      <w:r w:rsidRPr="00413DED">
        <w:rPr>
          <w:i/>
          <w:iCs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413DED" w:rsidR="00DA5145">
        <w:rPr>
          <w:i/>
          <w:sz w:val="22"/>
          <w:szCs w:val="22"/>
          <w:lang w:val="uk-UA"/>
        </w:rPr>
        <w:t>.</w:t>
      </w:r>
    </w:p>
    <w:p w:rsidRPr="00413DED" w:rsidR="00606600" w:rsidP="00413DED" w14:paraId="4EDBFF95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413DED" w:rsidR="00606600" w:rsidP="00413DED" w14:paraId="68E8C4D4" w14:textId="77777777">
      <w:pPr>
        <w:pStyle w:val="JuCase"/>
        <w:rPr>
          <w:bCs/>
          <w:lang w:val="uk-UA"/>
        </w:rPr>
      </w:pPr>
      <w:r w:rsidRPr="00413DED">
        <w:rPr>
          <w:lang w:val="uk-UA"/>
        </w:rPr>
        <w:t>У справі «Грін</w:t>
      </w:r>
      <w:r w:rsidRPr="00413DED" w:rsidR="00545A99">
        <w:rPr>
          <w:lang w:val="uk-UA"/>
        </w:rPr>
        <w:t>ь</w:t>
      </w:r>
      <w:r w:rsidRPr="00413DED">
        <w:rPr>
          <w:lang w:val="uk-UA"/>
        </w:rPr>
        <w:t>ков проти України»</w:t>
      </w:r>
    </w:p>
    <w:p w:rsidRPr="00413DED" w:rsidR="00606600" w:rsidP="00413DED" w14:paraId="44D3E0B7" w14:textId="711A6A92">
      <w:pPr>
        <w:pStyle w:val="JuPara"/>
        <w:rPr>
          <w:lang w:val="uk-UA"/>
        </w:rPr>
      </w:pPr>
      <w:r w:rsidRPr="00413DED">
        <w:rPr>
          <w:bCs/>
          <w:lang w:val="uk-UA"/>
        </w:rPr>
        <w:t>Європейський суд з прав людини (П</w:t>
      </w:r>
      <w:r w:rsidRPr="00413DED" w:rsidR="00413DED">
        <w:rPr>
          <w:bCs/>
          <w:lang w:val="uk-UA"/>
        </w:rPr>
        <w:t>’</w:t>
      </w:r>
      <w:r w:rsidRPr="00413DED">
        <w:rPr>
          <w:bCs/>
          <w:lang w:val="uk-UA"/>
        </w:rPr>
        <w:t>ята секція), засідаючи комітетом, до складу якого увійшли</w:t>
      </w:r>
      <w:r w:rsidRPr="00413DED" w:rsidR="00DA5145">
        <w:rPr>
          <w:lang w:val="uk-UA"/>
        </w:rPr>
        <w:t>:</w:t>
      </w:r>
    </w:p>
    <w:p w:rsidRPr="00413DED" w:rsidR="002C5B23" w:rsidP="00413DED" w14:paraId="0F60B54F" w14:textId="77777777">
      <w:pPr>
        <w:pStyle w:val="JuJudges"/>
        <w:rPr>
          <w:lang w:val="uk-UA"/>
        </w:rPr>
      </w:pPr>
      <w:r w:rsidRPr="00413DED">
        <w:rPr>
          <w:lang w:val="uk-UA"/>
        </w:rPr>
        <w:tab/>
      </w:r>
      <w:r w:rsidRPr="00413DED" w:rsidR="00EB15B1">
        <w:rPr>
          <w:bCs/>
          <w:lang w:val="uk-UA"/>
        </w:rPr>
        <w:t xml:space="preserve">Андреас Зюнд </w:t>
      </w:r>
      <w:r w:rsidRPr="00413DED" w:rsidR="00EB15B1">
        <w:rPr>
          <w:bCs/>
          <w:i/>
          <w:iCs/>
          <w:lang w:val="uk-UA"/>
        </w:rPr>
        <w:t>(</w:t>
      </w:r>
      <w:r w:rsidRPr="00413DED">
        <w:rPr>
          <w:i/>
          <w:iCs/>
          <w:lang w:val="uk-UA"/>
        </w:rPr>
        <w:t>Andreas Zünd</w:t>
      </w:r>
      <w:r w:rsidRPr="00413DED" w:rsidR="00EB15B1">
        <w:rPr>
          <w:i/>
          <w:iCs/>
          <w:lang w:val="uk-UA"/>
        </w:rPr>
        <w:t>)</w:t>
      </w:r>
      <w:r w:rsidRPr="00413DED">
        <w:rPr>
          <w:i/>
          <w:iCs/>
          <w:lang w:val="uk-UA"/>
        </w:rPr>
        <w:t>,</w:t>
      </w:r>
      <w:r w:rsidRPr="00413DED">
        <w:rPr>
          <w:i/>
          <w:lang w:val="uk-UA"/>
        </w:rPr>
        <w:t xml:space="preserve"> </w:t>
      </w:r>
      <w:r w:rsidRPr="00413DED" w:rsidR="00EB15B1">
        <w:rPr>
          <w:i/>
          <w:lang w:val="uk-UA"/>
        </w:rPr>
        <w:t>Голова</w:t>
      </w:r>
      <w:r w:rsidRPr="00413DED">
        <w:rPr>
          <w:lang w:val="uk-UA"/>
        </w:rPr>
        <w:t>,</w:t>
      </w:r>
      <w:r w:rsidRPr="00413DED">
        <w:rPr>
          <w:lang w:val="uk-UA"/>
        </w:rPr>
        <w:br/>
      </w:r>
      <w:r w:rsidRPr="00413DED">
        <w:rPr>
          <w:lang w:val="uk-UA"/>
        </w:rPr>
        <w:tab/>
      </w:r>
      <w:r w:rsidRPr="00413DED" w:rsidR="00EB15B1">
        <w:rPr>
          <w:lang w:val="uk-UA"/>
        </w:rPr>
        <w:t xml:space="preserve">Діана Сирку </w:t>
      </w:r>
      <w:r w:rsidRPr="00413DED" w:rsidR="00EB15B1">
        <w:rPr>
          <w:i/>
          <w:iCs/>
          <w:lang w:val="uk-UA"/>
        </w:rPr>
        <w:t>(</w:t>
      </w:r>
      <w:r w:rsidRPr="00413DED">
        <w:rPr>
          <w:i/>
          <w:iCs/>
          <w:lang w:val="uk-UA"/>
        </w:rPr>
        <w:t>Diana Sârcu</w:t>
      </w:r>
      <w:r w:rsidRPr="00413DED" w:rsidR="00EB15B1">
        <w:rPr>
          <w:i/>
          <w:iCs/>
          <w:lang w:val="uk-UA"/>
        </w:rPr>
        <w:t>)</w:t>
      </w:r>
      <w:r w:rsidRPr="00413DED">
        <w:rPr>
          <w:lang w:val="uk-UA"/>
        </w:rPr>
        <w:t>,</w:t>
      </w:r>
      <w:r w:rsidRPr="00413DED">
        <w:rPr>
          <w:lang w:val="uk-UA"/>
        </w:rPr>
        <w:br/>
      </w:r>
      <w:r w:rsidRPr="00413DED">
        <w:rPr>
          <w:lang w:val="uk-UA"/>
        </w:rPr>
        <w:tab/>
      </w:r>
      <w:r w:rsidRPr="00413DED" w:rsidR="00EB15B1">
        <w:rPr>
          <w:lang w:val="uk-UA"/>
        </w:rPr>
        <w:t xml:space="preserve">Микола Гнатовський </w:t>
      </w:r>
      <w:r w:rsidRPr="00413DED" w:rsidR="00EB15B1">
        <w:rPr>
          <w:i/>
          <w:iCs/>
          <w:lang w:val="uk-UA"/>
        </w:rPr>
        <w:t>(</w:t>
      </w:r>
      <w:r w:rsidRPr="00413DED">
        <w:rPr>
          <w:i/>
          <w:iCs/>
          <w:lang w:val="uk-UA"/>
        </w:rPr>
        <w:t>Mykola Gnatovskyy</w:t>
      </w:r>
      <w:r w:rsidRPr="00413DED" w:rsidR="00EB15B1">
        <w:rPr>
          <w:i/>
          <w:iCs/>
          <w:lang w:val="uk-UA"/>
        </w:rPr>
        <w:t>)</w:t>
      </w:r>
      <w:r w:rsidRPr="00413DED">
        <w:rPr>
          <w:i/>
          <w:iCs/>
          <w:lang w:val="uk-UA"/>
        </w:rPr>
        <w:t>,</w:t>
      </w:r>
      <w:r w:rsidRPr="00413DED">
        <w:rPr>
          <w:i/>
          <w:lang w:val="uk-UA"/>
        </w:rPr>
        <w:t xml:space="preserve"> </w:t>
      </w:r>
      <w:r w:rsidRPr="00413DED" w:rsidR="00EB15B1">
        <w:rPr>
          <w:i/>
          <w:lang w:val="uk-UA"/>
        </w:rPr>
        <w:t>судді</w:t>
      </w:r>
      <w:r w:rsidRPr="00413DED">
        <w:rPr>
          <w:lang w:val="uk-UA"/>
        </w:rPr>
        <w:t>,</w:t>
      </w:r>
    </w:p>
    <w:p w:rsidRPr="00413DED" w:rsidR="00606600" w:rsidP="00413DED" w14:paraId="0C184F99" w14:textId="77777777">
      <w:pPr>
        <w:pStyle w:val="JuJudges"/>
        <w:rPr>
          <w:lang w:val="uk-UA"/>
        </w:rPr>
      </w:pPr>
      <w:r w:rsidRPr="00413DED">
        <w:rPr>
          <w:lang w:val="uk-UA"/>
        </w:rPr>
        <w:t xml:space="preserve">та Вікторія </w:t>
      </w:r>
      <w:r w:rsidRPr="00413DED" w:rsidR="007526F5">
        <w:rPr>
          <w:lang w:val="uk-UA"/>
        </w:rPr>
        <w:t>Марадудіна</w:t>
      </w:r>
      <w:r w:rsidRPr="00413DED" w:rsidR="00DA5145">
        <w:rPr>
          <w:lang w:val="uk-UA"/>
        </w:rPr>
        <w:t xml:space="preserve"> </w:t>
      </w:r>
      <w:r w:rsidRPr="00413DED" w:rsidR="007526F5">
        <w:rPr>
          <w:i/>
          <w:iCs/>
          <w:lang w:val="uk-UA"/>
        </w:rPr>
        <w:t>(</w:t>
      </w:r>
      <w:r w:rsidRPr="00413DED" w:rsidR="002B2FB0">
        <w:rPr>
          <w:i/>
          <w:iCs/>
          <w:lang w:val="uk-UA"/>
        </w:rPr>
        <w:t>Viktoriya</w:t>
      </w:r>
      <w:r w:rsidRPr="00413DED" w:rsidR="00DA5145">
        <w:rPr>
          <w:i/>
          <w:iCs/>
          <w:lang w:val="uk-UA"/>
        </w:rPr>
        <w:t xml:space="preserve"> </w:t>
      </w:r>
      <w:r w:rsidRPr="00413DED" w:rsidR="002B2FB0">
        <w:rPr>
          <w:i/>
          <w:iCs/>
          <w:lang w:val="uk-UA"/>
        </w:rPr>
        <w:t>Maradudina</w:t>
      </w:r>
      <w:r w:rsidRPr="00413DED" w:rsidR="007526F5">
        <w:rPr>
          <w:i/>
          <w:iCs/>
          <w:lang w:val="uk-UA"/>
        </w:rPr>
        <w:t>)</w:t>
      </w:r>
      <w:r w:rsidRPr="00413DED" w:rsidR="00555A1D">
        <w:rPr>
          <w:i/>
          <w:iCs/>
          <w:lang w:val="uk-UA"/>
        </w:rPr>
        <w:t>,</w:t>
      </w:r>
      <w:r w:rsidRPr="00413DED" w:rsidR="00DA5145">
        <w:rPr>
          <w:lang w:val="uk-UA"/>
        </w:rPr>
        <w:t xml:space="preserve"> </w:t>
      </w:r>
      <w:r w:rsidRPr="00413DED" w:rsidR="007526F5">
        <w:rPr>
          <w:i/>
          <w:lang w:val="uk-UA"/>
        </w:rPr>
        <w:t>в.о. заступника Секретаря секції</w:t>
      </w:r>
      <w:r w:rsidRPr="00413DED" w:rsidR="00DA5145">
        <w:rPr>
          <w:i/>
          <w:lang w:val="uk-UA"/>
        </w:rPr>
        <w:t>,</w:t>
      </w:r>
    </w:p>
    <w:p w:rsidRPr="00413DED" w:rsidR="00606600" w:rsidP="00413DED" w14:paraId="1BB26764" w14:textId="77777777">
      <w:pPr>
        <w:pStyle w:val="JuPara"/>
        <w:rPr>
          <w:lang w:val="uk-UA"/>
        </w:rPr>
      </w:pPr>
      <w:r w:rsidRPr="00413DED">
        <w:rPr>
          <w:bCs/>
          <w:lang w:val="uk-UA"/>
        </w:rPr>
        <w:t xml:space="preserve">після обговорення за зачиненими дверима </w:t>
      </w:r>
      <w:r w:rsidRPr="00413DED" w:rsidR="00600F8D">
        <w:rPr>
          <w:lang w:val="uk-UA"/>
        </w:rPr>
        <w:t xml:space="preserve">26 </w:t>
      </w:r>
      <w:r w:rsidRPr="00413DED">
        <w:rPr>
          <w:lang w:val="uk-UA"/>
        </w:rPr>
        <w:t>березня</w:t>
      </w:r>
      <w:r w:rsidRPr="00413DED" w:rsidR="00600F8D">
        <w:rPr>
          <w:lang w:val="uk-UA"/>
        </w:rPr>
        <w:t xml:space="preserve"> 2026</w:t>
      </w:r>
      <w:r w:rsidRPr="00413DED">
        <w:rPr>
          <w:lang w:val="uk-UA"/>
        </w:rPr>
        <w:t xml:space="preserve"> року</w:t>
      </w:r>
    </w:p>
    <w:p w:rsidRPr="00413DED" w:rsidR="00606600" w:rsidP="00413DED" w14:paraId="263533C2" w14:textId="77777777">
      <w:pPr>
        <w:pStyle w:val="JuPara"/>
        <w:rPr>
          <w:lang w:val="uk-UA"/>
        </w:rPr>
      </w:pPr>
      <w:r w:rsidRPr="00413DED">
        <w:rPr>
          <w:bCs/>
          <w:lang w:val="uk-UA"/>
        </w:rPr>
        <w:t>постановляє таке рішення, що було ухвалено у той день</w:t>
      </w:r>
      <w:r w:rsidRPr="00413DED" w:rsidR="00DA5145">
        <w:rPr>
          <w:lang w:val="uk-UA"/>
        </w:rPr>
        <w:t>:</w:t>
      </w:r>
    </w:p>
    <w:p w:rsidRPr="00413DED" w:rsidR="002B2FB0" w:rsidP="00413DED" w14:paraId="620F5771" w14:textId="77777777">
      <w:pPr>
        <w:pStyle w:val="JuHHead"/>
        <w:rPr>
          <w:lang w:val="uk-UA"/>
        </w:rPr>
      </w:pPr>
      <w:bookmarkStart w:name="ITMARKStartJudgment" w:id="1"/>
      <w:bookmarkEnd w:id="1"/>
      <w:r w:rsidRPr="00413DED">
        <w:rPr>
          <w:lang w:val="uk-UA"/>
        </w:rPr>
        <w:t>процедура</w:t>
      </w:r>
    </w:p>
    <w:p w:rsidRPr="00413DED" w:rsidR="002B2FB0" w:rsidP="00413DED" w14:paraId="019A6C36" w14:textId="77777777">
      <w:pPr>
        <w:pStyle w:val="JuPara"/>
        <w:rPr>
          <w:lang w:val="uk-UA"/>
        </w:rPr>
      </w:pPr>
      <w:r w:rsidRPr="00413DED">
        <w:rPr>
          <w:lang w:val="uk-UA"/>
        </w:rPr>
        <w:t>1.</w:t>
      </w:r>
      <w:r w:rsidRPr="00413DED" w:rsidR="00DA5145">
        <w:rPr>
          <w:lang w:val="uk-UA"/>
        </w:rPr>
        <w:t>  </w:t>
      </w:r>
      <w:r w:rsidRPr="00413DED" w:rsidR="00A05A92">
        <w:rPr>
          <w:lang w:val="uk-UA"/>
        </w:rPr>
        <w:t xml:space="preserve">Справу було розпочато за заявою, поданою 13 </w:t>
      </w:r>
      <w:r w:rsidRPr="00413DED" w:rsidR="00B935A8">
        <w:rPr>
          <w:lang w:val="uk-UA"/>
        </w:rPr>
        <w:t>травня</w:t>
      </w:r>
      <w:r w:rsidRPr="00413DED" w:rsidR="00A05A92">
        <w:rPr>
          <w:lang w:val="uk-UA"/>
        </w:rPr>
        <w:t xml:space="preserve"> 202</w:t>
      </w:r>
      <w:r w:rsidRPr="00413DED" w:rsidR="00B935A8">
        <w:rPr>
          <w:lang w:val="uk-UA"/>
        </w:rPr>
        <w:t>5</w:t>
      </w:r>
      <w:r w:rsidRPr="00413DED" w:rsidR="00A05A92">
        <w:rPr>
          <w:lang w:val="uk-UA"/>
        </w:rPr>
        <w:t xml:space="preserve"> року до Суду проти України на підставі статті 34 Конвенції про захист прав людини і основоположних свобод (далі – Конвенція</w:t>
      </w:r>
      <w:r w:rsidRPr="00413DED" w:rsidR="00B935A8">
        <w:rPr>
          <w:lang w:val="uk-UA"/>
        </w:rPr>
        <w:t>)</w:t>
      </w:r>
      <w:r w:rsidRPr="00413DED" w:rsidR="00DA5145">
        <w:rPr>
          <w:lang w:val="uk-UA"/>
        </w:rPr>
        <w:t>.</w:t>
      </w:r>
    </w:p>
    <w:p w:rsidRPr="00413DED" w:rsidR="00413DED" w:rsidP="00413DED" w14:paraId="3B99DB7D" w14:textId="77777777">
      <w:pPr>
        <w:pStyle w:val="JuPara"/>
        <w:rPr>
          <w:lang w:val="uk-UA"/>
        </w:rPr>
      </w:pPr>
      <w:r w:rsidRPr="00413DED">
        <w:rPr>
          <w:lang w:val="uk-UA"/>
        </w:rPr>
        <w:t>2.</w:t>
      </w:r>
      <w:r w:rsidRPr="00413DED" w:rsidR="00DA5145">
        <w:rPr>
          <w:lang w:val="uk-UA"/>
        </w:rPr>
        <w:t>  </w:t>
      </w:r>
      <w:r w:rsidRPr="00413DED" w:rsidR="00B935A8">
        <w:rPr>
          <w:lang w:val="uk-UA"/>
        </w:rPr>
        <w:t>Заявника представляв пан О.А. Миронов, юрист, який практикує у м. Харків</w:t>
      </w:r>
      <w:r w:rsidRPr="00413DED" w:rsidR="00945CA2">
        <w:rPr>
          <w:lang w:val="uk-UA"/>
        </w:rPr>
        <w:t>.</w:t>
      </w:r>
    </w:p>
    <w:p w:rsidRPr="00413DED" w:rsidR="002B2FB0" w:rsidP="00413DED" w14:paraId="5F7038C1" w14:textId="43BCC337">
      <w:pPr>
        <w:pStyle w:val="JuPara"/>
        <w:rPr>
          <w:lang w:val="uk-UA"/>
        </w:rPr>
      </w:pPr>
      <w:r w:rsidRPr="00413DED">
        <w:rPr>
          <w:lang w:val="uk-UA"/>
        </w:rPr>
        <w:t>3.</w:t>
      </w:r>
      <w:r w:rsidRPr="00413DED" w:rsidR="00DA5145">
        <w:rPr>
          <w:lang w:val="uk-UA"/>
        </w:rPr>
        <w:t>  </w:t>
      </w:r>
      <w:r w:rsidRPr="00413DED" w:rsidR="00664343">
        <w:rPr>
          <w:lang w:val="uk-UA"/>
        </w:rPr>
        <w:t>Про заяву було повідомлено Уряд України (далі – Уряд)</w:t>
      </w:r>
      <w:r w:rsidRPr="00413DED" w:rsidR="00DA5145">
        <w:rPr>
          <w:lang w:val="uk-UA"/>
        </w:rPr>
        <w:t>.</w:t>
      </w:r>
    </w:p>
    <w:p w:rsidRPr="00413DED" w:rsidR="002B2FB0" w:rsidP="00413DED" w14:paraId="6F3E210F" w14:textId="77777777">
      <w:pPr>
        <w:pStyle w:val="JuHHead"/>
        <w:jc w:val="left"/>
        <w:rPr>
          <w:lang w:val="uk-UA"/>
        </w:rPr>
      </w:pPr>
      <w:r w:rsidRPr="00413DED">
        <w:rPr>
          <w:lang w:val="uk-UA"/>
        </w:rPr>
        <w:t>факти</w:t>
      </w:r>
    </w:p>
    <w:p w:rsidRPr="00413DED" w:rsidR="002B2FB0" w:rsidP="00413DED" w14:paraId="3D8735FC" w14:textId="77777777">
      <w:pPr>
        <w:pStyle w:val="JuPara"/>
        <w:rPr>
          <w:lang w:val="uk-UA"/>
        </w:rPr>
      </w:pPr>
      <w:r w:rsidRPr="00413DED">
        <w:rPr>
          <w:lang w:val="uk-UA"/>
        </w:rPr>
        <w:t>4.</w:t>
      </w:r>
      <w:r w:rsidRPr="00413DED" w:rsidR="00DA5145">
        <w:rPr>
          <w:lang w:val="uk-UA"/>
        </w:rPr>
        <w:t>  </w:t>
      </w:r>
      <w:r w:rsidRPr="00413DED" w:rsidR="005317B5">
        <w:rPr>
          <w:lang w:val="uk-UA"/>
        </w:rPr>
        <w:t>Відомості про заявника та інформація щодо заяви наведені в таблиці у додатку</w:t>
      </w:r>
      <w:r w:rsidRPr="00413DED" w:rsidR="00DA5145">
        <w:rPr>
          <w:lang w:val="uk-UA"/>
        </w:rPr>
        <w:t>.</w:t>
      </w:r>
    </w:p>
    <w:p w:rsidRPr="00413DED" w:rsidR="002B2FB0" w:rsidP="00413DED" w14:paraId="072ED001" w14:textId="77777777">
      <w:pPr>
        <w:pStyle w:val="JuHHead"/>
        <w:jc w:val="left"/>
        <w:rPr>
          <w:lang w:val="uk-UA"/>
        </w:rPr>
      </w:pPr>
      <w:r w:rsidRPr="00413DED">
        <w:rPr>
          <w:lang w:val="uk-UA"/>
        </w:rPr>
        <w:t>право</w:t>
      </w:r>
    </w:p>
    <w:p w:rsidRPr="00413DED" w:rsidR="002B2FB0" w:rsidP="00413DED" w14:paraId="29EE6678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413DED">
        <w:rPr>
          <w:lang w:val="uk-UA"/>
        </w:rPr>
        <w:t>Стверджуване порушення пункту 1 статті 5 конвенції</w:t>
      </w:r>
    </w:p>
    <w:p w:rsidRPr="00413DED" w:rsidR="002B2FB0" w:rsidP="00413DED" w14:paraId="39DDD499" w14:textId="77777777">
      <w:pPr>
        <w:pStyle w:val="JuPara"/>
        <w:rPr>
          <w:rFonts w:ascii="Times New Roman" w:hAnsi="Times New Roman" w:eastAsia="PMingLiU" w:cs="Times New Roman"/>
          <w:lang w:val="uk-UA"/>
        </w:rPr>
      </w:pPr>
      <w:r w:rsidRPr="00413DED">
        <w:rPr>
          <w:lang w:val="uk-UA"/>
        </w:rPr>
        <w:t>5.</w:t>
      </w:r>
      <w:r w:rsidRPr="00413DED" w:rsidR="00DA5145">
        <w:rPr>
          <w:lang w:val="uk-UA"/>
        </w:rPr>
        <w:t>  </w:t>
      </w:r>
      <w:r w:rsidRPr="00413DED" w:rsidR="00EF6AF5">
        <w:rPr>
          <w:lang w:val="uk-UA"/>
        </w:rPr>
        <w:t xml:space="preserve">Заявник скаржився, головним </w:t>
      </w:r>
      <w:r w:rsidRPr="00413DED" w:rsidR="0037618B">
        <w:rPr>
          <w:lang w:val="uk-UA"/>
        </w:rPr>
        <w:t>ч</w:t>
      </w:r>
      <w:r w:rsidRPr="00413DED" w:rsidR="00EF6AF5">
        <w:rPr>
          <w:lang w:val="uk-UA"/>
        </w:rPr>
        <w:t>ином, на незаконне тримання під вартою. Він посилався на пункт 1 статті 5 Конвенції</w:t>
      </w:r>
      <w:r w:rsidRPr="00413DED" w:rsidR="00DA5145">
        <w:rPr>
          <w:rFonts w:ascii="Times New Roman" w:hAnsi="Times New Roman" w:eastAsia="PMingLiU" w:cs="Times New Roman"/>
          <w:lang w:val="uk-UA"/>
        </w:rPr>
        <w:t>.</w:t>
      </w:r>
    </w:p>
    <w:p w:rsidRPr="00413DED" w:rsidR="002B2FB0" w:rsidP="00413DED" w14:paraId="0E31C49B" w14:textId="77777777">
      <w:pPr>
        <w:pStyle w:val="JuPara"/>
        <w:rPr>
          <w:lang w:val="uk-UA"/>
        </w:rPr>
      </w:pPr>
      <w:r w:rsidRPr="00413DED">
        <w:rPr>
          <w:lang w:val="uk-UA"/>
        </w:rPr>
        <w:t>6.</w:t>
      </w:r>
      <w:r w:rsidRPr="00413DED" w:rsidR="00DA5145">
        <w:rPr>
          <w:lang w:val="uk-UA"/>
        </w:rPr>
        <w:t>  </w:t>
      </w:r>
      <w:r w:rsidRPr="00413DED" w:rsidR="000F3C5C">
        <w:rPr>
          <w:lang w:val="uk-UA"/>
        </w:rPr>
        <w:t xml:space="preserve">Суд повторює, що стаття 5 Конвенції разом зі статтями 2, 3 та 4 Конвенції гарантує основні серед фундаментальних прав, які захищають фізичну недоторканність особи, і тому важливість цієї статті є першочерговою. Її головною метою є запобігання свавільному або несправедливому позбавленню свободи (див. рішення у справі «Бузаджі проти Республіки Молдова» [ВП] </w:t>
      </w:r>
      <w:r w:rsidRPr="00413DED" w:rsidR="000F3C5C">
        <w:rPr>
          <w:i/>
          <w:iCs/>
          <w:lang w:val="uk-UA"/>
        </w:rPr>
        <w:t xml:space="preserve">(Buzadji v. the Republic of Moldova) </w:t>
      </w:r>
      <w:r w:rsidRPr="00413DED" w:rsidR="000F3C5C">
        <w:rPr>
          <w:lang w:val="uk-UA"/>
        </w:rPr>
        <w:t>[GC], заява № 23755/07, пункт 84, ЄСПЛ 2016 (витяги) з подальшими посиланнями</w:t>
      </w:r>
      <w:r w:rsidRPr="00413DED" w:rsidR="00DA5145">
        <w:rPr>
          <w:lang w:val="uk-UA"/>
        </w:rPr>
        <w:t>).</w:t>
      </w:r>
    </w:p>
    <w:p w:rsidRPr="00413DED" w:rsidR="002B2FB0" w:rsidP="00413DED" w14:paraId="26502BAD" w14:textId="068C05B1">
      <w:pPr>
        <w:pStyle w:val="JuPara"/>
        <w:rPr>
          <w:lang w:val="uk-UA"/>
        </w:rPr>
      </w:pPr>
      <w:r w:rsidRPr="00413DED">
        <w:rPr>
          <w:lang w:val="uk-UA"/>
        </w:rPr>
        <w:t>7.</w:t>
      </w:r>
      <w:r w:rsidRPr="00413DED" w:rsidR="00DA5145">
        <w:rPr>
          <w:lang w:val="uk-UA"/>
        </w:rPr>
        <w:t>  </w:t>
      </w:r>
      <w:r w:rsidRPr="00413DED" w:rsidR="00603C86">
        <w:rPr>
          <w:lang w:val="uk-UA"/>
        </w:rPr>
        <w:t>Коли постає питання про «законність» взяття під варту, у тому числі, чи було дотримано «порядок, встановлений законом», Конвенція по суті посилається на національне законодавство та встановлює зобов</w:t>
      </w:r>
      <w:r w:rsidRPr="00413DED" w:rsidR="00413DED">
        <w:rPr>
          <w:lang w:val="uk-UA"/>
        </w:rPr>
        <w:t>’</w:t>
      </w:r>
      <w:r w:rsidRPr="00413DED" w:rsidR="00603C86">
        <w:rPr>
          <w:lang w:val="uk-UA"/>
        </w:rPr>
        <w:t xml:space="preserve">язання забезпечувати дотримання його матеріальних </w:t>
      </w:r>
      <w:r w:rsidRPr="00413DED" w:rsidR="00603C86">
        <w:rPr>
          <w:lang w:val="uk-UA"/>
        </w:rPr>
        <w:t xml:space="preserve">і процесуальних норм. Однак лише дотримання національного законодавства недостатньо: окрім того, пункт 1 статті 5 Конвенції вимагає, щоб будь-яке позбавлення свободи відповідало меті захисту особи від свавілля (див. рішення у справі «С., В. та А. проти Данії» [ВП] </w:t>
      </w:r>
      <w:r w:rsidRPr="00413DED" w:rsidR="00603C86">
        <w:rPr>
          <w:i/>
          <w:iCs/>
          <w:lang w:val="uk-UA"/>
        </w:rPr>
        <w:t xml:space="preserve">(S., V. and A. v. Denmark) </w:t>
      </w:r>
      <w:r w:rsidRPr="00413DED" w:rsidR="00603C86">
        <w:rPr>
          <w:lang w:val="uk-UA"/>
        </w:rPr>
        <w:t>[GC], заяви № 35553/12, № 36678/12 та № 36711/12, пункт 74, від 22 жовтня 2018 року з подальшими посиланнями</w:t>
      </w:r>
      <w:r w:rsidRPr="00413DED" w:rsidR="00DA5145">
        <w:rPr>
          <w:lang w:val="uk-UA"/>
        </w:rPr>
        <w:t>).</w:t>
      </w:r>
    </w:p>
    <w:p w:rsidRPr="00413DED" w:rsidR="002B2FB0" w:rsidP="00413DED" w14:paraId="6CA85C9E" w14:textId="77777777">
      <w:pPr>
        <w:pStyle w:val="JuPara"/>
        <w:rPr>
          <w:lang w:val="uk-UA"/>
        </w:rPr>
      </w:pPr>
      <w:r w:rsidRPr="00413DED">
        <w:rPr>
          <w:lang w:val="uk-UA"/>
        </w:rPr>
        <w:t>8.</w:t>
      </w:r>
      <w:r w:rsidRPr="00413DED" w:rsidR="00DA5145">
        <w:rPr>
          <w:lang w:val="uk-UA"/>
        </w:rPr>
        <w:t>  </w:t>
      </w:r>
      <w:r w:rsidRPr="00413DED" w:rsidR="00911652">
        <w:rPr>
          <w:lang w:val="uk-UA"/>
        </w:rPr>
        <w:t>У керівних справах, зазначених у таблиці в додатку, Суд уже встановлював порушення щодо питань, аналогічних тим, що розглядаються у цій справі</w:t>
      </w:r>
      <w:r w:rsidRPr="00413DED" w:rsidR="00DA5145">
        <w:rPr>
          <w:lang w:val="uk-UA"/>
        </w:rPr>
        <w:t>.</w:t>
      </w:r>
    </w:p>
    <w:p w:rsidRPr="00413DED" w:rsidR="002B2FB0" w:rsidP="00413DED" w14:paraId="11F61243" w14:textId="59B0814F">
      <w:pPr>
        <w:pStyle w:val="JuPara"/>
        <w:rPr>
          <w:lang w:val="uk-UA"/>
        </w:rPr>
      </w:pPr>
      <w:r w:rsidRPr="00413DED">
        <w:rPr>
          <w:lang w:val="uk-UA"/>
        </w:rPr>
        <w:t>9.</w:t>
      </w:r>
      <w:r w:rsidRPr="00413DED" w:rsidR="00DA5145">
        <w:rPr>
          <w:lang w:val="uk-UA"/>
        </w:rPr>
        <w:t>  </w:t>
      </w:r>
      <w:r w:rsidRPr="00413DED" w:rsidR="004B0A90">
        <w:rPr>
          <w:lang w:val="uk-UA"/>
        </w:rPr>
        <w:t>Розглянувши всі надані йому матеріали, Суд не вбачає жодних фактів чи аргументів, здатних переконати його дійти іншого висновку щодо прийнятності та суті ц</w:t>
      </w:r>
      <w:r w:rsidRPr="00413DED" w:rsidR="001332D3">
        <w:rPr>
          <w:lang w:val="uk-UA"/>
        </w:rPr>
        <w:t>их скарг</w:t>
      </w:r>
      <w:r w:rsidRPr="00413DED" w:rsidR="004B0A90">
        <w:rPr>
          <w:lang w:val="uk-UA"/>
        </w:rPr>
        <w:t>. З огляду на свою практику з цього питання Суд вважає, що у цій справі тримання заявника під вартою не відповідало пункту 1 статті 5 Конвенції.</w:t>
      </w:r>
    </w:p>
    <w:p w:rsidRPr="00413DED" w:rsidR="002B2FB0" w:rsidP="00413DED" w14:paraId="2827475E" w14:textId="77777777">
      <w:pPr>
        <w:pStyle w:val="JuPara"/>
        <w:rPr>
          <w:lang w:val="uk-UA"/>
        </w:rPr>
      </w:pPr>
      <w:r w:rsidRPr="00413DED">
        <w:rPr>
          <w:lang w:val="uk-UA"/>
        </w:rPr>
        <w:t>10.</w:t>
      </w:r>
      <w:r w:rsidRPr="00413DED" w:rsidR="00DA5145">
        <w:rPr>
          <w:lang w:val="uk-UA"/>
        </w:rPr>
        <w:t>  </w:t>
      </w:r>
      <w:r w:rsidRPr="00413DED" w:rsidR="00AA57E8">
        <w:rPr>
          <w:lang w:val="uk-UA"/>
        </w:rPr>
        <w:t>Отже, ці скарги є прийнятними та свідчать про порушення пункту 1 статті 5 Конвенції</w:t>
      </w:r>
      <w:r w:rsidRPr="00413DED" w:rsidR="00DA5145">
        <w:rPr>
          <w:lang w:val="uk-UA"/>
        </w:rPr>
        <w:t>.</w:t>
      </w:r>
    </w:p>
    <w:p w:rsidRPr="00413DED" w:rsidR="00413DED" w:rsidP="00413DED" w14:paraId="6CB961F7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lang w:val="uk-UA"/>
        </w:rPr>
      </w:pPr>
      <w:r w:rsidRPr="00413DED">
        <w:rPr>
          <w:lang w:val="uk-UA"/>
        </w:rPr>
        <w:t>інші стверджувані порушення за усталеною практикою</w:t>
      </w:r>
    </w:p>
    <w:p w:rsidRPr="00413DED" w:rsidR="002B2FB0" w:rsidP="00413DED" w14:paraId="70F9C1A0" w14:textId="18862154">
      <w:pPr>
        <w:pStyle w:val="JuPara"/>
        <w:rPr>
          <w:snapToGrid w:val="0"/>
          <w:lang w:val="uk-UA"/>
        </w:rPr>
      </w:pPr>
      <w:r w:rsidRPr="00413DED">
        <w:rPr>
          <w:lang w:val="uk-UA"/>
        </w:rPr>
        <w:t>11.</w:t>
      </w:r>
      <w:r w:rsidRPr="00413DED" w:rsidR="00DA5145">
        <w:rPr>
          <w:lang w:val="uk-UA"/>
        </w:rPr>
        <w:t>  </w:t>
      </w:r>
      <w:r w:rsidRPr="00413DED" w:rsidR="00136E2A">
        <w:rPr>
          <w:lang w:val="uk-UA"/>
        </w:rPr>
        <w:t>Заявник висунув інші скарги, які також порушували питання за Конвенцією з огляду на відповідну усталену практику Суду (див. таблицю у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додатку.</w:t>
      </w:r>
    </w:p>
    <w:p w:rsidRPr="00413DED" w:rsidR="002B2FB0" w:rsidP="00413DED" w14:paraId="38860977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413DED">
        <w:rPr>
          <w:lang w:val="uk-UA"/>
        </w:rPr>
        <w:t>застосування статті 41 конвенції</w:t>
      </w:r>
    </w:p>
    <w:p w:rsidRPr="00413DED" w:rsidR="002B2FB0" w:rsidP="00413DED" w14:paraId="0925FB44" w14:textId="77777777">
      <w:pPr>
        <w:pStyle w:val="JuPara"/>
        <w:rPr>
          <w:lang w:val="uk-UA"/>
        </w:rPr>
      </w:pPr>
      <w:r w:rsidRPr="00413DED">
        <w:rPr>
          <w:lang w:val="uk-UA"/>
        </w:rPr>
        <w:t>12.</w:t>
      </w:r>
      <w:r w:rsidRPr="00413DED" w:rsidR="00DA5145">
        <w:rPr>
          <w:lang w:val="uk-UA"/>
        </w:rPr>
        <w:t>  </w:t>
      </w:r>
      <w:r w:rsidRPr="00413DED" w:rsidR="005903BC">
        <w:rPr>
          <w:lang w:val="uk-UA"/>
        </w:rPr>
        <w:t xml:space="preserve">З огляду на наявні в нього документи та свою практику (див., зокрема, рішення у справі «Малик проти України» </w:t>
      </w:r>
      <w:r w:rsidRPr="00413DED" w:rsidR="005903BC">
        <w:rPr>
          <w:i/>
          <w:lang w:val="uk-UA"/>
        </w:rPr>
        <w:t>(Malyk v. Ukraine),</w:t>
      </w:r>
      <w:r w:rsidRPr="00413DED" w:rsidR="005903BC">
        <w:rPr>
          <w:lang w:val="uk-UA"/>
        </w:rPr>
        <w:t xml:space="preserve"> заява № 37198/10, від 29 січня 2015 року) Суд вважає за доцільне присудити суми, зазначені у таблиці в додатку.</w:t>
      </w:r>
    </w:p>
    <w:p w:rsidRPr="00413DED" w:rsidR="002B2FB0" w:rsidP="00413DED" w14:paraId="11251BCC" w14:textId="77777777">
      <w:pPr>
        <w:pStyle w:val="JuHHead"/>
        <w:jc w:val="left"/>
        <w:rPr>
          <w:lang w:val="uk-UA"/>
        </w:rPr>
      </w:pPr>
      <w:r w:rsidRPr="00413DED">
        <w:rPr>
          <w:lang w:val="uk-UA"/>
        </w:rPr>
        <w:t>за цих підстав суд одноголосно</w:t>
      </w:r>
    </w:p>
    <w:p w:rsidRPr="00413DED" w:rsidR="002B2FB0" w:rsidP="00413DED" w14:paraId="57A82E82" w14:textId="77777777">
      <w:pPr>
        <w:pStyle w:val="JuList"/>
        <w:keepNext/>
        <w:keepLines/>
        <w:rPr>
          <w:lang w:val="uk-UA"/>
        </w:rPr>
      </w:pPr>
      <w:r w:rsidRPr="00413DED">
        <w:rPr>
          <w:i/>
          <w:lang w:val="uk-UA"/>
        </w:rPr>
        <w:t>Оголошує</w:t>
      </w:r>
      <w:r w:rsidRPr="00413DED" w:rsidR="00DA5145">
        <w:rPr>
          <w:i/>
          <w:lang w:val="uk-UA"/>
        </w:rPr>
        <w:t xml:space="preserve"> </w:t>
      </w:r>
      <w:r w:rsidRPr="00413DED">
        <w:rPr>
          <w:lang w:val="uk-UA"/>
        </w:rPr>
        <w:t>заяву прийнятною</w:t>
      </w:r>
      <w:r w:rsidRPr="00413DED" w:rsidR="00DA5145">
        <w:rPr>
          <w:lang w:val="uk-UA"/>
        </w:rPr>
        <w:t>;</w:t>
      </w:r>
    </w:p>
    <w:p w:rsidRPr="00413DED" w:rsidR="002B2FB0" w:rsidP="00413DED" w14:paraId="6A0D236A" w14:textId="0B83CED2">
      <w:pPr>
        <w:pStyle w:val="JuList"/>
        <w:rPr>
          <w:rFonts w:cstheme="minorHAnsi"/>
          <w:bCs/>
          <w:lang w:val="uk-UA"/>
        </w:rPr>
      </w:pPr>
      <w:r w:rsidRPr="00413DED">
        <w:rPr>
          <w:i/>
          <w:lang w:val="uk-UA"/>
        </w:rPr>
        <w:t xml:space="preserve">Постановляє, </w:t>
      </w:r>
      <w:r w:rsidRPr="00413DED" w:rsidR="00151508">
        <w:rPr>
          <w:lang w:val="uk-UA"/>
        </w:rPr>
        <w:t>що ця заява свідчить про порушення пункту 1 статті 5 Конвенції у зв</w:t>
      </w:r>
      <w:r w:rsidRPr="00413DED" w:rsidR="00413DED">
        <w:rPr>
          <w:lang w:val="uk-UA"/>
        </w:rPr>
        <w:t>’</w:t>
      </w:r>
      <w:r w:rsidRPr="00413DED" w:rsidR="00151508">
        <w:rPr>
          <w:lang w:val="uk-UA"/>
        </w:rPr>
        <w:t>язку з незаконним триманням під вартою</w:t>
      </w:r>
      <w:r w:rsidRPr="00413DED" w:rsidR="00DA5145">
        <w:rPr>
          <w:rFonts w:eastAsia="PMingLiU"/>
          <w:lang w:val="uk-UA"/>
        </w:rPr>
        <w:t>;</w:t>
      </w:r>
    </w:p>
    <w:p w:rsidRPr="00413DED" w:rsidR="002B2FB0" w:rsidP="00413DED" w14:paraId="151492D2" w14:textId="12C8FDC9">
      <w:pPr>
        <w:pStyle w:val="JuList"/>
        <w:rPr>
          <w:lang w:val="uk-UA"/>
        </w:rPr>
      </w:pPr>
      <w:r w:rsidRPr="00413DED">
        <w:rPr>
          <w:i/>
          <w:lang w:val="uk-UA"/>
        </w:rPr>
        <w:t>Постановляє,</w:t>
      </w:r>
      <w:r w:rsidRPr="00413DED">
        <w:rPr>
          <w:iCs/>
          <w:lang w:val="uk-UA"/>
        </w:rPr>
        <w:t xml:space="preserve"> що було порушено Конвенцію у зв</w:t>
      </w:r>
      <w:r w:rsidRPr="00413DED" w:rsidR="00413DED">
        <w:rPr>
          <w:iCs/>
          <w:lang w:val="uk-UA"/>
        </w:rPr>
        <w:t>’</w:t>
      </w:r>
      <w:r w:rsidRPr="00413DED">
        <w:rPr>
          <w:iCs/>
          <w:lang w:val="uk-UA"/>
        </w:rPr>
        <w:t>язку з іншими скаргами, висунутими за усталеною практикою Суду (див. таблицю у додатку)</w:t>
      </w:r>
      <w:r w:rsidRPr="00413DED" w:rsidR="00DA5145">
        <w:rPr>
          <w:lang w:val="uk-UA"/>
        </w:rPr>
        <w:t>;</w:t>
      </w:r>
    </w:p>
    <w:p w:rsidRPr="00413DED" w:rsidR="002B2FB0" w:rsidP="00413DED" w14:paraId="515138B0" w14:textId="77777777">
      <w:pPr>
        <w:pStyle w:val="JuList"/>
        <w:keepNext/>
        <w:keepLines/>
        <w:rPr>
          <w:rFonts w:cstheme="minorHAnsi"/>
          <w:bCs/>
          <w:lang w:val="uk-UA"/>
        </w:rPr>
      </w:pPr>
      <w:r w:rsidRPr="00413DED">
        <w:rPr>
          <w:i/>
          <w:lang w:val="uk-UA"/>
        </w:rPr>
        <w:t xml:space="preserve">Постановляє, </w:t>
      </w:r>
      <w:r w:rsidRPr="00413DED">
        <w:rPr>
          <w:iCs/>
          <w:lang w:val="uk-UA"/>
        </w:rPr>
        <w:t>що:</w:t>
      </w:r>
    </w:p>
    <w:p w:rsidRPr="00413DED" w:rsidR="002B2FB0" w:rsidP="00413DED" w14:paraId="33F88CD5" w14:textId="77777777">
      <w:pPr>
        <w:pStyle w:val="JuLista"/>
        <w:keepNext/>
        <w:keepLines/>
        <w:rPr>
          <w:lang w:val="uk-UA"/>
        </w:rPr>
      </w:pPr>
      <w:r w:rsidRPr="00413DED">
        <w:rPr>
          <w:lang w:val="uk-UA"/>
        </w:rPr>
        <w:t>упродовж трьох місяців держава-відповідач повинна сплатити заявнику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413DED" w:rsidR="00DA5145">
        <w:rPr>
          <w:lang w:val="uk-UA"/>
        </w:rPr>
        <w:t>;</w:t>
      </w:r>
    </w:p>
    <w:p w:rsidRPr="00413DED" w:rsidR="00606600" w:rsidP="00413DED" w14:paraId="613F9980" w14:textId="77777777">
      <w:pPr>
        <w:pStyle w:val="JuLista"/>
        <w:rPr>
          <w:lang w:val="uk-UA"/>
        </w:rPr>
      </w:pPr>
      <w:r w:rsidRPr="00413DED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413DED">
        <w:rPr>
          <w:i/>
          <w:iCs/>
          <w:lang w:val="uk-UA"/>
        </w:rPr>
        <w:t xml:space="preserve">(simple interest) </w:t>
      </w:r>
      <w:r w:rsidRPr="00413DED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413DED" w:rsidR="00DA5145">
        <w:rPr>
          <w:lang w:val="uk-UA"/>
        </w:rPr>
        <w:t>.</w:t>
      </w:r>
    </w:p>
    <w:p w:rsidRPr="00413DED" w:rsidR="00656431" w:rsidP="00413DED" w14:paraId="5FF0A056" w14:textId="77777777">
      <w:pPr>
        <w:pStyle w:val="JuParaLast"/>
        <w:rPr>
          <w:lang w:val="uk-UA"/>
        </w:rPr>
      </w:pPr>
      <w:r w:rsidRPr="00413DED">
        <w:rPr>
          <w:lang w:val="uk-UA"/>
        </w:rPr>
        <w:t>Учинено англійською мовою та повідомлено письмово 16 квітня 2026 року відповідно до пунктів 2 і 3 Правила 77 Регламенту Суду.</w:t>
      </w:r>
    </w:p>
    <w:p w:rsidRPr="00413DED" w:rsidR="006A7CEA" w:rsidP="00413DED" w14:paraId="2D43DF1B" w14:textId="77777777">
      <w:pPr>
        <w:pStyle w:val="JuList"/>
        <w:numPr>
          <w:ilvl w:val="0"/>
          <w:numId w:val="0"/>
        </w:numPr>
        <w:tabs>
          <w:tab w:val="left" w:pos="708"/>
        </w:tabs>
        <w:ind w:firstLine="284"/>
        <w:rPr>
          <w:noProof/>
          <w:lang w:val="uk-UA"/>
        </w:rPr>
      </w:pPr>
    </w:p>
    <w:tbl>
      <w:tblPr>
        <w:tblW w:w="0" w:type="auto"/>
        <w:jc w:val="center"/>
        <w:tblLayout w:type="fixed"/>
        <w:tblLook w:val="04A0"/>
      </w:tblPr>
      <w:tblGrid>
        <w:gridCol w:w="3794"/>
        <w:gridCol w:w="3780"/>
      </w:tblGrid>
      <w:tr w14:paraId="579CFBCA" w14:textId="77777777">
        <w:tblPrEx>
          <w:tblW w:w="0" w:type="auto"/>
          <w:tblLayout w:type="fixed"/>
          <w:tblLook w:val="04A0"/>
        </w:tblPrEx>
        <w:tc>
          <w:tcPr>
            <w:tcW w:w="3794" w:type="dxa"/>
            <w:hideMark/>
          </w:tcPr>
          <w:p w:rsidRPr="00413DED" w:rsidR="006A7CEA" w:rsidP="00413DED" w14:paraId="1FD2DCD0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413DED">
              <w:rPr>
                <w:rFonts w:eastAsia="PMingLiU"/>
                <w:noProof/>
                <w:color w:val="auto"/>
                <w:lang w:val="uk-UA"/>
              </w:rPr>
              <w:t>Вікторія Марадудіна</w:t>
            </w:r>
          </w:p>
          <w:p w:rsidRPr="00413DED" w:rsidR="006A7CEA" w:rsidP="00413DED" w14:paraId="776DCE68" w14:textId="77777777">
            <w:pPr>
              <w:pStyle w:val="ECHRPlaceholder"/>
              <w:spacing w:before="0"/>
              <w:jc w:val="center"/>
              <w:rPr>
                <w:rFonts w:eastAsia="PMingLiU"/>
                <w:i/>
                <w:noProof/>
                <w:color w:val="auto"/>
                <w:lang w:val="uk-UA"/>
              </w:rPr>
            </w:pPr>
            <w:r w:rsidRPr="00413DED">
              <w:rPr>
                <w:rFonts w:eastAsia="PMingLiU"/>
                <w:i/>
                <w:noProof/>
                <w:color w:val="auto"/>
                <w:lang w:val="uk-UA"/>
              </w:rPr>
              <w:t>(Viktoriya Maradudina)</w:t>
            </w:r>
          </w:p>
          <w:p w:rsidRPr="00413DED" w:rsidR="006A7CEA" w:rsidP="00413DED" w14:paraId="4A946A7C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413DED">
              <w:rPr>
                <w:rFonts w:eastAsia="PMingLiU"/>
                <w:noProof/>
                <w:color w:val="auto"/>
                <w:lang w:val="uk-UA"/>
              </w:rPr>
              <w:t>В.о. заступника Секретаря</w:t>
            </w:r>
          </w:p>
        </w:tc>
        <w:tc>
          <w:tcPr>
            <w:tcW w:w="3780" w:type="dxa"/>
            <w:hideMark/>
          </w:tcPr>
          <w:p w:rsidRPr="00413DED" w:rsidR="006A7CEA" w:rsidP="00413DED" w14:paraId="3AC5F6E1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413DED">
              <w:rPr>
                <w:rFonts w:eastAsia="PMingLiU"/>
                <w:noProof/>
                <w:color w:val="auto"/>
                <w:lang w:val="uk-UA"/>
              </w:rPr>
              <w:t>Андреас Зюнд</w:t>
            </w:r>
            <w:r w:rsidRPr="00413DED">
              <w:rPr>
                <w:rFonts w:eastAsia="PMingLiU"/>
                <w:noProof/>
                <w:color w:val="auto"/>
                <w:lang w:val="uk-UA"/>
              </w:rPr>
              <w:br/>
            </w:r>
            <w:r w:rsidRPr="00413DED">
              <w:rPr>
                <w:rFonts w:eastAsia="PMingLiU"/>
                <w:i/>
                <w:noProof/>
                <w:color w:val="auto"/>
                <w:lang w:val="uk-UA"/>
              </w:rPr>
              <w:t>(Andreas Zünd)</w:t>
            </w:r>
            <w:r w:rsidRPr="00413DED">
              <w:rPr>
                <w:rFonts w:eastAsia="PMingLiU"/>
                <w:noProof/>
                <w:color w:val="auto"/>
                <w:lang w:val="uk-UA"/>
              </w:rPr>
              <w:br/>
              <w:t>Голова</w:t>
            </w:r>
          </w:p>
        </w:tc>
      </w:tr>
    </w:tbl>
    <w:p w:rsidRPr="00413DED" w:rsidR="009E1366" w:rsidP="00413DED" w14:paraId="3C745D5C" w14:textId="77777777">
      <w:pPr>
        <w:pStyle w:val="JuPara"/>
        <w:rPr>
          <w:lang w:val="uk-UA"/>
        </w:rPr>
      </w:pPr>
    </w:p>
    <w:p w:rsidRPr="00413DED" w:rsidR="00606600" w:rsidP="00413DED" w14:paraId="572E5841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413DED" w:rsidR="00606600" w:rsidP="00413DED" w14:paraId="27FC9A8B" w14:textId="77777777">
      <w:pPr>
        <w:pStyle w:val="DecHTitle"/>
        <w:rPr>
          <w:lang w:val="uk-UA"/>
        </w:rPr>
      </w:pPr>
      <w:r w:rsidRPr="00413DED">
        <w:rPr>
          <w:lang w:val="uk-UA"/>
        </w:rPr>
        <w:t>ДОДАТОК</w:t>
      </w:r>
    </w:p>
    <w:p w:rsidRPr="00413DED" w:rsidR="00413DED" w:rsidP="00413DED" w14:paraId="7D3DB917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413DED">
        <w:rPr>
          <w:color w:val="3E3E3E" w:themeColor="background2" w:themeShade="40"/>
          <w:lang w:val="uk-UA"/>
        </w:rPr>
        <w:t>Заява зі скаргами за пунктом 1 статті 5 Конвенції</w:t>
      </w:r>
    </w:p>
    <w:p w:rsidRPr="00413DED" w:rsidR="00606600" w:rsidP="00413DED" w14:paraId="3D4B0AC5" w14:textId="1EF02164">
      <w:pPr>
        <w:pStyle w:val="DecHCase"/>
        <w:contextualSpacing/>
        <w:rPr>
          <w:b/>
          <w:i/>
          <w:lang w:val="uk-UA"/>
        </w:rPr>
      </w:pPr>
      <w:r w:rsidRPr="00413DED">
        <w:rPr>
          <w:color w:val="3E3E3E" w:themeColor="background2" w:themeShade="40"/>
          <w:lang w:val="uk-UA"/>
        </w:rPr>
        <w:t>(</w:t>
      </w:r>
      <w:r w:rsidRPr="00413DED" w:rsidR="00B74677">
        <w:rPr>
          <w:color w:val="3E3E3E" w:themeColor="background2" w:themeShade="40"/>
          <w:lang w:val="uk-UA"/>
        </w:rPr>
        <w:t>незаконне тримання під вартою</w:t>
      </w:r>
      <w:r w:rsidRPr="00413DED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9775" w:type="dxa"/>
        <w:jc w:val="center"/>
        <w:tblLook w:val="0420"/>
      </w:tblPr>
      <w:tblGrid>
        <w:gridCol w:w="944"/>
        <w:gridCol w:w="1129"/>
        <w:gridCol w:w="1171"/>
        <w:gridCol w:w="1713"/>
        <w:gridCol w:w="2137"/>
        <w:gridCol w:w="1462"/>
        <w:gridCol w:w="1219"/>
      </w:tblGrid>
      <w:tr w:rsidTr="000F60FA" w14:paraId="7DBD6D02" w14:textId="77777777">
        <w:tblPrEx>
          <w:tblW w:w="9775" w:type="dxa"/>
          <w:tblLook w:val="0420"/>
        </w:tblPrEx>
        <w:tc>
          <w:tcPr>
            <w:tcW w:w="0" w:type="auto"/>
          </w:tcPr>
          <w:p w:rsidRPr="00413DED" w:rsidR="00600F8D" w:rsidP="00413DED" w14:paraId="02E906E1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413DED">
              <w:rPr>
                <w:sz w:val="16"/>
                <w:lang w:val="uk-UA"/>
              </w:rPr>
              <w:t>№ заяви</w:t>
            </w:r>
          </w:p>
          <w:p w:rsidRPr="00413DED" w:rsidR="00600F8D" w:rsidP="00413DED" w14:paraId="40B99B03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0" w:type="auto"/>
          </w:tcPr>
          <w:p w:rsidRPr="00413DED" w:rsidR="00600F8D" w:rsidP="00413DED" w14:paraId="2B7CA18D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П.І.Б. заявника</w:t>
            </w:r>
          </w:p>
          <w:p w:rsidRPr="00413DED" w:rsidR="00600F8D" w:rsidP="00413DED" w14:paraId="674E786F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Рік народження</w:t>
            </w:r>
          </w:p>
          <w:p w:rsidRPr="00413DED" w:rsidR="00600F8D" w:rsidP="00413DED" w14:paraId="486F2ED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13DED" w:rsidR="00600F8D" w:rsidP="00413DED" w14:paraId="6C64B2E3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Період незаконного тримання під вартою</w:t>
            </w:r>
          </w:p>
        </w:tc>
        <w:tc>
          <w:tcPr>
            <w:tcW w:w="0" w:type="auto"/>
          </w:tcPr>
          <w:p w:rsidRPr="00413DED" w:rsidR="00600F8D" w:rsidP="00413DED" w14:paraId="6E2FA4ED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0" w:type="auto"/>
          </w:tcPr>
          <w:p w:rsidRPr="00413DED" w:rsidR="00600F8D" w:rsidP="00413DED" w14:paraId="34D6F8AE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0" w:type="auto"/>
          </w:tcPr>
          <w:p w:rsidRPr="00413DED" w:rsidR="00600F8D" w:rsidP="00413DED" w14:paraId="360F0A4C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Сума присуджена кожному заявнику в якості відшкодування моральної шкоди</w:t>
            </w:r>
          </w:p>
          <w:p w:rsidRPr="00413DED" w:rsidR="00600F8D" w:rsidP="00413DED" w14:paraId="7A0ACC57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(</w:t>
            </w:r>
            <w:r w:rsidRPr="00413DED" w:rsidR="001102A9">
              <w:rPr>
                <w:sz w:val="16"/>
                <w:lang w:val="uk-UA"/>
              </w:rPr>
              <w:t>в євро</w:t>
            </w:r>
            <w:r w:rsidRPr="00413DED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0" w:type="auto"/>
          </w:tcPr>
          <w:p w:rsidRPr="00413DED" w:rsidR="00600F8D" w:rsidP="00413DED" w14:paraId="0B4E116E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</w:t>
            </w:r>
          </w:p>
          <w:p w:rsidRPr="00413DED" w:rsidR="00600F8D" w:rsidP="00413DED" w14:paraId="4CFF6B1F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(</w:t>
            </w:r>
            <w:r w:rsidRPr="00413DED" w:rsidR="00EA3FB7">
              <w:rPr>
                <w:sz w:val="16"/>
                <w:lang w:val="uk-UA"/>
              </w:rPr>
              <w:t>в євро</w:t>
            </w:r>
            <w:r w:rsidRPr="00413DED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0F60FA" w14:paraId="059D77C5" w14:textId="77777777">
        <w:tblPrEx>
          <w:tblW w:w="9775" w:type="dxa"/>
          <w:tblLook w:val="0420"/>
        </w:tblPrEx>
        <w:tc>
          <w:tcPr>
            <w:tcW w:w="0" w:type="auto"/>
          </w:tcPr>
          <w:p w:rsidRPr="00413DED" w:rsidR="00600F8D" w:rsidP="00413DED" w14:paraId="670BE361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15485/25</w:t>
            </w:r>
          </w:p>
          <w:p w:rsidRPr="00413DED" w:rsidR="00600F8D" w:rsidP="00413DED" w14:paraId="4E1EF19B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13</w:t>
            </w:r>
            <w:r w:rsidRPr="00413DED" w:rsidR="00715788">
              <w:rPr>
                <w:sz w:val="16"/>
                <w:lang w:val="uk-UA"/>
              </w:rPr>
              <w:t>.</w:t>
            </w:r>
            <w:r w:rsidRPr="00413DED">
              <w:rPr>
                <w:sz w:val="16"/>
                <w:lang w:val="uk-UA"/>
              </w:rPr>
              <w:t>05</w:t>
            </w:r>
            <w:r w:rsidRPr="00413DED" w:rsidR="00715788">
              <w:rPr>
                <w:sz w:val="16"/>
                <w:lang w:val="uk-UA"/>
              </w:rPr>
              <w:t>.</w:t>
            </w:r>
            <w:r w:rsidRPr="00413DED">
              <w:rPr>
                <w:sz w:val="16"/>
                <w:lang w:val="uk-UA"/>
              </w:rPr>
              <w:t>2025</w:t>
            </w:r>
          </w:p>
        </w:tc>
        <w:tc>
          <w:tcPr>
            <w:tcW w:w="0" w:type="auto"/>
          </w:tcPr>
          <w:p w:rsidRPr="00413DED" w:rsidR="00600F8D" w:rsidP="00413DED" w14:paraId="14279A55" w14:textId="169C460E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b/>
                <w:sz w:val="16"/>
                <w:lang w:val="uk-UA"/>
              </w:rPr>
              <w:t>Олег Юрійович</w:t>
            </w:r>
            <w:r w:rsidRPr="00413DED" w:rsidR="00DA5145">
              <w:rPr>
                <w:b/>
                <w:sz w:val="16"/>
                <w:lang w:val="uk-UA"/>
              </w:rPr>
              <w:t xml:space="preserve"> </w:t>
            </w:r>
            <w:r w:rsidRPr="00413DED">
              <w:rPr>
                <w:b/>
                <w:sz w:val="16"/>
                <w:lang w:val="uk-UA"/>
              </w:rPr>
              <w:t>ГР</w:t>
            </w:r>
            <w:r w:rsidRPr="00413DED" w:rsidR="00E773C6">
              <w:rPr>
                <w:b/>
                <w:sz w:val="16"/>
                <w:lang w:val="uk-UA"/>
              </w:rPr>
              <w:t>І</w:t>
            </w:r>
            <w:r w:rsidRPr="00413DED">
              <w:rPr>
                <w:b/>
                <w:sz w:val="16"/>
                <w:lang w:val="uk-UA"/>
              </w:rPr>
              <w:t>Н</w:t>
            </w:r>
            <w:r w:rsidRPr="00413DED" w:rsidR="00015A1D">
              <w:rPr>
                <w:b/>
                <w:sz w:val="16"/>
                <w:lang w:val="uk-UA"/>
              </w:rPr>
              <w:t>Ь</w:t>
            </w:r>
            <w:r w:rsidRPr="00413DED">
              <w:rPr>
                <w:b/>
                <w:sz w:val="16"/>
                <w:lang w:val="uk-UA"/>
              </w:rPr>
              <w:t>КОВ</w:t>
            </w:r>
          </w:p>
          <w:p w:rsidRPr="00413DED" w:rsidR="00600F8D" w:rsidP="00413DED" w14:paraId="4E586C3F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1966</w:t>
            </w:r>
          </w:p>
          <w:p w:rsidRPr="00413DED" w:rsidR="00600F8D" w:rsidP="00413DED" w14:paraId="313D7DA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13DED" w:rsidR="00600F8D" w:rsidP="00413DED" w14:paraId="1F0A8EE5" w14:textId="44363B5A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31</w:t>
            </w:r>
            <w:r w:rsidRPr="00413DED" w:rsidR="00715788">
              <w:rPr>
                <w:sz w:val="16"/>
                <w:lang w:val="uk-UA"/>
              </w:rPr>
              <w:t>.</w:t>
            </w:r>
            <w:r w:rsidRPr="00413DED">
              <w:rPr>
                <w:sz w:val="16"/>
                <w:lang w:val="uk-UA"/>
              </w:rPr>
              <w:t>03</w:t>
            </w:r>
            <w:r w:rsidRPr="00413DED" w:rsidR="00715788">
              <w:rPr>
                <w:sz w:val="16"/>
                <w:lang w:val="uk-UA"/>
              </w:rPr>
              <w:t>.</w:t>
            </w:r>
            <w:r w:rsidRPr="00413DED">
              <w:rPr>
                <w:sz w:val="16"/>
                <w:lang w:val="uk-UA"/>
              </w:rPr>
              <w:t>2025</w:t>
            </w:r>
            <w:r w:rsidRPr="00413DED" w:rsidR="004217BB">
              <w:rPr>
                <w:sz w:val="16"/>
                <w:lang w:val="uk-UA"/>
              </w:rPr>
              <w:t xml:space="preserve"> </w:t>
            </w:r>
            <w:r w:rsidRPr="00413DED">
              <w:rPr>
                <w:sz w:val="16"/>
                <w:lang w:val="uk-UA"/>
              </w:rPr>
              <w:t>-</w:t>
            </w:r>
            <w:r w:rsidRPr="00413DED" w:rsidR="004217BB">
              <w:rPr>
                <w:sz w:val="16"/>
                <w:lang w:val="uk-UA"/>
              </w:rPr>
              <w:t xml:space="preserve"> </w:t>
            </w:r>
            <w:r w:rsidRPr="00413DED">
              <w:rPr>
                <w:sz w:val="16"/>
                <w:lang w:val="uk-UA"/>
              </w:rPr>
              <w:t>02</w:t>
            </w:r>
            <w:r w:rsidRPr="00413DED" w:rsidR="00715788">
              <w:rPr>
                <w:sz w:val="16"/>
                <w:lang w:val="uk-UA"/>
              </w:rPr>
              <w:t>.</w:t>
            </w:r>
            <w:r w:rsidRPr="00413DED">
              <w:rPr>
                <w:sz w:val="16"/>
                <w:lang w:val="uk-UA"/>
              </w:rPr>
              <w:t>04</w:t>
            </w:r>
            <w:r w:rsidRPr="00413DED" w:rsidR="00715788">
              <w:rPr>
                <w:sz w:val="16"/>
                <w:lang w:val="uk-UA"/>
              </w:rPr>
              <w:t>.</w:t>
            </w:r>
            <w:r w:rsidRPr="00413DED">
              <w:rPr>
                <w:sz w:val="16"/>
                <w:lang w:val="uk-UA"/>
              </w:rPr>
              <w:t>2025</w:t>
            </w:r>
          </w:p>
        </w:tc>
        <w:tc>
          <w:tcPr>
            <w:tcW w:w="0" w:type="auto"/>
          </w:tcPr>
          <w:p w:rsidRPr="00413DED" w:rsidR="00600F8D" w:rsidP="00413DED" w14:paraId="73189A24" w14:textId="4AAA3B24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Відсутність</w:t>
            </w:r>
            <w:r w:rsidRPr="00413DED" w:rsidR="00227CDA">
              <w:rPr>
                <w:sz w:val="16"/>
                <w:lang w:val="uk-UA"/>
              </w:rPr>
              <w:t xml:space="preserve"> </w:t>
            </w:r>
            <w:r w:rsidRPr="00413DED" w:rsidR="00B5649D">
              <w:rPr>
                <w:sz w:val="16"/>
                <w:lang w:val="uk-UA"/>
              </w:rPr>
              <w:t xml:space="preserve">законних підстав для затримання без попередньої ухвали суду </w:t>
            </w:r>
            <w:r w:rsidRPr="00413DED" w:rsidR="003F7334">
              <w:rPr>
                <w:sz w:val="16"/>
                <w:lang w:val="uk-UA"/>
              </w:rPr>
              <w:t xml:space="preserve">(рішення у справах «Строган проти України» </w:t>
            </w:r>
            <w:r w:rsidRPr="00413DED" w:rsidR="003F7334">
              <w:rPr>
                <w:i/>
                <w:iCs/>
                <w:sz w:val="16"/>
                <w:lang w:val="uk-UA"/>
              </w:rPr>
              <w:t>(Strogan v. Ukraine)</w:t>
            </w:r>
            <w:r w:rsidRPr="00413DED" w:rsidR="003F7334">
              <w:rPr>
                <w:sz w:val="16"/>
                <w:lang w:val="uk-UA"/>
              </w:rPr>
              <w:t>, заява № 3</w:t>
            </w:r>
            <w:r w:rsidRPr="00413DED" w:rsidR="00AA1629">
              <w:rPr>
                <w:sz w:val="16"/>
                <w:lang w:val="uk-UA"/>
              </w:rPr>
              <w:t>0198/11, пункти 88 і 89, від 06 </w:t>
            </w:r>
            <w:r w:rsidRPr="00413DED" w:rsidR="003F7334">
              <w:rPr>
                <w:sz w:val="16"/>
                <w:lang w:val="uk-UA"/>
              </w:rPr>
              <w:t xml:space="preserve">жовтня </w:t>
            </w:r>
            <w:r w:rsidRPr="00413DED" w:rsidR="004217BB">
              <w:rPr>
                <w:sz w:val="16"/>
                <w:lang w:val="uk-UA"/>
              </w:rPr>
              <w:t>2016</w:t>
            </w:r>
            <w:r w:rsidRPr="00413DED" w:rsidR="00AA1629">
              <w:rPr>
                <w:sz w:val="16"/>
                <w:lang w:val="uk-UA"/>
              </w:rPr>
              <w:t xml:space="preserve"> </w:t>
            </w:r>
            <w:r w:rsidRPr="00413DED" w:rsidR="003F7334">
              <w:rPr>
                <w:sz w:val="16"/>
                <w:lang w:val="uk-UA"/>
              </w:rPr>
              <w:t xml:space="preserve">року та «Грубник проти України» </w:t>
            </w:r>
            <w:r w:rsidRPr="00413DED" w:rsidR="003F7334">
              <w:rPr>
                <w:i/>
                <w:iCs/>
                <w:sz w:val="16"/>
                <w:lang w:val="uk-UA"/>
              </w:rPr>
              <w:t>(Grubnyk v. Ukraine)</w:t>
            </w:r>
            <w:r w:rsidRPr="00413DED" w:rsidR="003F7334">
              <w:rPr>
                <w:sz w:val="16"/>
                <w:lang w:val="uk-UA"/>
              </w:rPr>
              <w:t xml:space="preserve">, заява № 58444/15, пункти 83 – 85, від 17 вересня </w:t>
            </w:r>
            <w:r w:rsidRPr="00413DED" w:rsidR="00015A1D">
              <w:rPr>
                <w:sz w:val="16"/>
                <w:lang w:val="uk-UA"/>
              </w:rPr>
              <w:t>2020 </w:t>
            </w:r>
            <w:r w:rsidRPr="00413DED" w:rsidR="003F7334">
              <w:rPr>
                <w:sz w:val="16"/>
                <w:lang w:val="uk-UA"/>
              </w:rPr>
              <w:t>року);</w:t>
            </w:r>
          </w:p>
          <w:p w:rsidRPr="00413DED" w:rsidR="00600F8D" w:rsidP="00413DED" w14:paraId="11DE44B4" w14:textId="77777777">
            <w:pPr>
              <w:jc w:val="center"/>
              <w:rPr>
                <w:sz w:val="16"/>
                <w:lang w:val="uk-UA"/>
              </w:rPr>
            </w:pPr>
          </w:p>
          <w:p w:rsidRPr="00413DED" w:rsidR="00600F8D" w:rsidP="00413DED" w14:paraId="16FE56FB" w14:textId="2F38ACCC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Недоліки у складанні протоколу затримання,</w:t>
            </w:r>
            <w:r w:rsidRPr="00413DED" w:rsidR="001D1D12">
              <w:rPr>
                <w:sz w:val="16"/>
                <w:lang w:val="uk-UA"/>
              </w:rPr>
              <w:t xml:space="preserve"> </w:t>
            </w:r>
            <w:r w:rsidRPr="00413DED" w:rsidR="00D32081">
              <w:rPr>
                <w:sz w:val="16"/>
                <w:lang w:val="uk-UA"/>
              </w:rPr>
              <w:t xml:space="preserve">відсутність деталей щодо </w:t>
            </w:r>
            <w:r w:rsidRPr="00413DED" w:rsidR="00674CE9">
              <w:rPr>
                <w:sz w:val="16"/>
                <w:lang w:val="uk-UA"/>
              </w:rPr>
              <w:t>затримання</w:t>
            </w:r>
            <w:r w:rsidRPr="00413DED" w:rsidR="00D32081">
              <w:rPr>
                <w:sz w:val="16"/>
                <w:lang w:val="uk-UA"/>
              </w:rPr>
              <w:t xml:space="preserve"> заявника</w:t>
            </w:r>
            <w:r w:rsidRPr="00413DED" w:rsidR="00674CE9">
              <w:rPr>
                <w:sz w:val="16"/>
                <w:lang w:val="uk-UA"/>
              </w:rPr>
              <w:t xml:space="preserve"> без попереднього дозволу суду</w:t>
            </w:r>
            <w:r w:rsidRPr="00413DED" w:rsidR="00223AED">
              <w:rPr>
                <w:sz w:val="16"/>
                <w:lang w:val="uk-UA"/>
              </w:rPr>
              <w:t xml:space="preserve"> (див. рішення у справі «Ритіков проти України» </w:t>
            </w:r>
            <w:r w:rsidRPr="00413DED" w:rsidR="00223AED">
              <w:rPr>
                <w:i/>
                <w:iCs/>
                <w:sz w:val="16"/>
                <w:lang w:val="uk-UA"/>
              </w:rPr>
              <w:t>(Rytikov v. Ukraine)</w:t>
            </w:r>
            <w:r w:rsidRPr="00413DED" w:rsidR="00223AED">
              <w:rPr>
                <w:sz w:val="16"/>
                <w:lang w:val="uk-UA"/>
              </w:rPr>
              <w:t>, заява № 52855/19, пункти 25</w:t>
            </w:r>
            <w:r w:rsidRPr="00413DED" w:rsidR="00DC1534">
              <w:rPr>
                <w:sz w:val="16"/>
                <w:lang w:val="uk-UA"/>
              </w:rPr>
              <w:t xml:space="preserve"> – </w:t>
            </w:r>
            <w:r w:rsidRPr="00413DED" w:rsidR="00223AED">
              <w:rPr>
                <w:sz w:val="16"/>
                <w:lang w:val="uk-UA"/>
              </w:rPr>
              <w:t xml:space="preserve">29 та </w:t>
            </w:r>
            <w:r w:rsidRPr="00413DED" w:rsidR="002D7BAE">
              <w:rPr>
                <w:sz w:val="16"/>
                <w:lang w:val="uk-UA"/>
              </w:rPr>
              <w:t>23</w:t>
            </w:r>
            <w:r w:rsidRPr="00413DED" w:rsidR="00223AED">
              <w:rPr>
                <w:sz w:val="16"/>
                <w:lang w:val="uk-UA"/>
              </w:rPr>
              <w:t xml:space="preserve">, від </w:t>
            </w:r>
            <w:r w:rsidRPr="00413DED" w:rsidR="00015A1D">
              <w:rPr>
                <w:sz w:val="16"/>
                <w:lang w:val="uk-UA"/>
              </w:rPr>
              <w:t>23 </w:t>
            </w:r>
            <w:r w:rsidRPr="00413DED" w:rsidR="00223AED">
              <w:rPr>
                <w:sz w:val="16"/>
                <w:lang w:val="uk-UA"/>
              </w:rPr>
              <w:t xml:space="preserve">травня </w:t>
            </w:r>
            <w:r w:rsidRPr="00413DED" w:rsidR="004217BB">
              <w:rPr>
                <w:sz w:val="16"/>
                <w:lang w:val="uk-UA"/>
              </w:rPr>
              <w:t>2024 </w:t>
            </w:r>
            <w:r w:rsidRPr="00413DED" w:rsidR="002D7BAE">
              <w:rPr>
                <w:sz w:val="16"/>
                <w:lang w:val="uk-UA"/>
              </w:rPr>
              <w:t>року</w:t>
            </w:r>
            <w:r w:rsidRPr="00413DED" w:rsidR="00DA5145">
              <w:rPr>
                <w:sz w:val="16"/>
                <w:lang w:val="uk-UA"/>
              </w:rPr>
              <w:t>)</w:t>
            </w:r>
          </w:p>
        </w:tc>
        <w:tc>
          <w:tcPr>
            <w:tcW w:w="0" w:type="auto"/>
          </w:tcPr>
          <w:p w:rsidRPr="00413DED" w:rsidR="00600F8D" w:rsidP="00413DED" w14:paraId="365B8764" w14:textId="2A7D4EB8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п. 4 ст. 5 Конвенції –</w:t>
            </w:r>
            <w:r w:rsidRPr="00413DED" w:rsidR="00FE4CC8">
              <w:rPr>
                <w:sz w:val="16"/>
                <w:lang w:val="uk-UA"/>
              </w:rPr>
              <w:t xml:space="preserve"> </w:t>
            </w:r>
            <w:r w:rsidRPr="00413DED" w:rsidR="009F51D3">
              <w:rPr>
                <w:sz w:val="16"/>
                <w:lang w:val="uk-UA"/>
              </w:rPr>
              <w:t>недоліки у провадженні щодо перегляду законності тримання під вартою –</w:t>
            </w:r>
            <w:r w:rsidRPr="00413DED" w:rsidR="00BA1847">
              <w:rPr>
                <w:sz w:val="16"/>
                <w:lang w:val="uk-UA"/>
              </w:rPr>
              <w:t xml:space="preserve"> </w:t>
            </w:r>
            <w:r w:rsidRPr="00413DED" w:rsidR="00B22665">
              <w:rPr>
                <w:sz w:val="16"/>
                <w:lang w:val="uk-UA"/>
              </w:rPr>
              <w:t xml:space="preserve">ані </w:t>
            </w:r>
            <w:r w:rsidRPr="00413DED" w:rsidR="00FE3CEA">
              <w:rPr>
                <w:sz w:val="16"/>
                <w:lang w:val="uk-UA"/>
              </w:rPr>
              <w:t xml:space="preserve">під час провадження </w:t>
            </w:r>
            <w:r w:rsidRPr="00413DED" w:rsidR="00845D89">
              <w:rPr>
                <w:sz w:val="16"/>
                <w:lang w:val="uk-UA"/>
              </w:rPr>
              <w:t xml:space="preserve">за статтею 206 </w:t>
            </w:r>
            <w:r w:rsidRPr="00413DED" w:rsidR="00981A42">
              <w:rPr>
                <w:sz w:val="16"/>
                <w:lang w:val="uk-UA"/>
              </w:rPr>
              <w:t>Кримінально процесуального код</w:t>
            </w:r>
            <w:r w:rsidRPr="00413DED" w:rsidR="006A6C3E">
              <w:rPr>
                <w:sz w:val="16"/>
                <w:lang w:val="uk-UA"/>
              </w:rPr>
              <w:t>ексу України</w:t>
            </w:r>
            <w:r w:rsidRPr="00413DED" w:rsidR="00EC08AA">
              <w:rPr>
                <w:sz w:val="16"/>
                <w:lang w:val="uk-UA"/>
              </w:rPr>
              <w:t xml:space="preserve">, ані </w:t>
            </w:r>
            <w:r w:rsidRPr="00413DED" w:rsidR="00FE3CEA">
              <w:rPr>
                <w:sz w:val="16"/>
                <w:lang w:val="uk-UA"/>
              </w:rPr>
              <w:t xml:space="preserve">під час провадження </w:t>
            </w:r>
            <w:r w:rsidRPr="00413DED" w:rsidR="00EC08AA">
              <w:rPr>
                <w:sz w:val="16"/>
                <w:lang w:val="uk-UA"/>
              </w:rPr>
              <w:t xml:space="preserve">щодо тримання </w:t>
            </w:r>
            <w:r w:rsidRPr="00413DED" w:rsidR="00061B7D">
              <w:rPr>
                <w:sz w:val="16"/>
                <w:lang w:val="uk-UA"/>
              </w:rPr>
              <w:t xml:space="preserve">під вартою суди </w:t>
            </w:r>
            <w:r w:rsidRPr="00413DED" w:rsidR="00A67E9C">
              <w:rPr>
                <w:sz w:val="16"/>
                <w:lang w:val="uk-UA"/>
              </w:rPr>
              <w:t>належним чином не розглянули аргументи</w:t>
            </w:r>
            <w:r w:rsidRPr="00413DED" w:rsidR="00E935C2">
              <w:rPr>
                <w:sz w:val="16"/>
                <w:lang w:val="uk-UA"/>
              </w:rPr>
              <w:t xml:space="preserve"> заявника щодо незаконності та відсутності</w:t>
            </w:r>
            <w:r w:rsidRPr="00413DED" w:rsidR="005E2452">
              <w:rPr>
                <w:sz w:val="16"/>
                <w:lang w:val="uk-UA"/>
              </w:rPr>
              <w:t xml:space="preserve"> підстав для його затримання</w:t>
            </w:r>
            <w:r w:rsidRPr="00413DED" w:rsidR="00667100">
              <w:rPr>
                <w:sz w:val="16"/>
                <w:lang w:val="uk-UA"/>
              </w:rPr>
              <w:t xml:space="preserve"> 31.03.2025</w:t>
            </w:r>
            <w:r w:rsidRPr="00413DED" w:rsidR="00667100">
              <w:rPr>
                <w:sz w:val="16"/>
                <w:lang w:val="uk-UA"/>
              </w:rPr>
              <w:t xml:space="preserve"> </w:t>
            </w:r>
            <w:r w:rsidRPr="00413DED" w:rsidR="005E2452">
              <w:rPr>
                <w:sz w:val="16"/>
                <w:lang w:val="uk-UA"/>
              </w:rPr>
              <w:t>без попередньої ухвали суду</w:t>
            </w:r>
            <w:r w:rsidRPr="00413DED" w:rsidR="00FD5578">
              <w:rPr>
                <w:sz w:val="16"/>
                <w:lang w:val="uk-UA"/>
              </w:rPr>
              <w:t xml:space="preserve"> </w:t>
            </w:r>
            <w:r w:rsidRPr="00413DED" w:rsidR="00DA5145">
              <w:rPr>
                <w:sz w:val="16"/>
                <w:lang w:val="uk-UA"/>
              </w:rPr>
              <w:t>(</w:t>
            </w:r>
            <w:r w:rsidRPr="00413DED" w:rsidR="00DC390A">
              <w:rPr>
                <w:sz w:val="16"/>
                <w:lang w:val="uk-UA"/>
              </w:rPr>
              <w:t xml:space="preserve">див. рішення у </w:t>
            </w:r>
            <w:r w:rsidRPr="00413DED" w:rsidR="00A67E9C">
              <w:rPr>
                <w:sz w:val="16"/>
                <w:lang w:val="uk-UA"/>
              </w:rPr>
              <w:t xml:space="preserve">справах </w:t>
            </w:r>
            <w:r w:rsidRPr="00413DED" w:rsidR="00DC390A">
              <w:rPr>
                <w:sz w:val="16"/>
                <w:lang w:val="uk-UA"/>
              </w:rPr>
              <w:t xml:space="preserve">«Вадим Мельник проти України» </w:t>
            </w:r>
            <w:r w:rsidRPr="00413DED" w:rsidR="00DC390A">
              <w:rPr>
                <w:i/>
                <w:iCs/>
                <w:sz w:val="16"/>
                <w:lang w:val="uk-UA"/>
              </w:rPr>
              <w:t>(Vadym Melnyk v. Ukraine)</w:t>
            </w:r>
            <w:r w:rsidRPr="00413DED" w:rsidR="00DC390A">
              <w:rPr>
                <w:sz w:val="16"/>
                <w:lang w:val="uk-UA"/>
              </w:rPr>
              <w:t>, заяви №</w:t>
            </w:r>
            <w:r w:rsidRPr="00413DED" w:rsidR="00F40358">
              <w:rPr>
                <w:sz w:val="16"/>
                <w:lang w:val="uk-UA"/>
              </w:rPr>
              <w:t> </w:t>
            </w:r>
            <w:r w:rsidRPr="00413DED" w:rsidR="00DC390A">
              <w:rPr>
                <w:sz w:val="16"/>
                <w:lang w:val="uk-UA"/>
              </w:rPr>
              <w:t xml:space="preserve">62209/17 </w:t>
            </w:r>
            <w:r w:rsidRPr="00413DED" w:rsidR="00811FEE">
              <w:rPr>
                <w:sz w:val="16"/>
                <w:lang w:val="uk-UA"/>
              </w:rPr>
              <w:t>та</w:t>
            </w:r>
            <w:r w:rsidRPr="00413DED" w:rsidR="00DC390A">
              <w:rPr>
                <w:sz w:val="16"/>
                <w:lang w:val="uk-UA"/>
              </w:rPr>
              <w:t xml:space="preserve"> №</w:t>
            </w:r>
            <w:r w:rsidRPr="00413DED" w:rsidR="00DC1534">
              <w:rPr>
                <w:sz w:val="16"/>
                <w:lang w:val="uk-UA"/>
              </w:rPr>
              <w:t> </w:t>
            </w:r>
            <w:r w:rsidRPr="00413DED" w:rsidR="00DC390A">
              <w:rPr>
                <w:sz w:val="16"/>
                <w:lang w:val="uk-UA"/>
              </w:rPr>
              <w:t xml:space="preserve">50933/18, пункт </w:t>
            </w:r>
            <w:r w:rsidRPr="00413DED" w:rsidR="00811FEE">
              <w:rPr>
                <w:sz w:val="16"/>
                <w:lang w:val="uk-UA"/>
              </w:rPr>
              <w:t>123</w:t>
            </w:r>
            <w:r w:rsidRPr="00413DED" w:rsidR="00DC390A">
              <w:rPr>
                <w:sz w:val="16"/>
                <w:lang w:val="uk-UA"/>
              </w:rPr>
              <w:t xml:space="preserve">, від </w:t>
            </w:r>
            <w:r w:rsidRPr="00413DED" w:rsidR="00811FEE">
              <w:rPr>
                <w:sz w:val="16"/>
                <w:lang w:val="uk-UA"/>
              </w:rPr>
              <w:t>1</w:t>
            </w:r>
            <w:r w:rsidRPr="00413DED" w:rsidR="001C7F10">
              <w:rPr>
                <w:sz w:val="16"/>
                <w:lang w:val="uk-UA"/>
              </w:rPr>
              <w:t>5</w:t>
            </w:r>
            <w:r w:rsidRPr="00413DED" w:rsidR="00DC390A">
              <w:rPr>
                <w:sz w:val="16"/>
                <w:lang w:val="uk-UA"/>
              </w:rPr>
              <w:t xml:space="preserve"> вересня 2022 року</w:t>
            </w:r>
            <w:r w:rsidRPr="00413DED" w:rsidR="00DA5145">
              <w:rPr>
                <w:sz w:val="16"/>
                <w:lang w:val="uk-UA"/>
              </w:rPr>
              <w:t xml:space="preserve">; </w:t>
            </w:r>
            <w:r w:rsidRPr="00413DED" w:rsidR="00D43810">
              <w:rPr>
                <w:sz w:val="16"/>
                <w:lang w:val="uk-UA"/>
              </w:rPr>
              <w:t>«Трофименко проти України» (</w:t>
            </w:r>
            <w:r w:rsidRPr="00413DED" w:rsidR="00DA5145">
              <w:rPr>
                <w:i/>
                <w:iCs/>
                <w:sz w:val="16"/>
                <w:lang w:val="uk-UA"/>
              </w:rPr>
              <w:t>Trofimenko v. Ukraine</w:t>
            </w:r>
            <w:r w:rsidRPr="00413DED" w:rsidR="00D43810">
              <w:rPr>
                <w:i/>
                <w:iCs/>
                <w:sz w:val="16"/>
                <w:lang w:val="uk-UA"/>
              </w:rPr>
              <w:t>)</w:t>
            </w:r>
            <w:r w:rsidRPr="00413DED" w:rsidR="00DA5145">
              <w:rPr>
                <w:sz w:val="16"/>
                <w:lang w:val="uk-UA"/>
              </w:rPr>
              <w:t xml:space="preserve">, </w:t>
            </w:r>
            <w:r w:rsidRPr="00413DED" w:rsidR="00D43810">
              <w:rPr>
                <w:sz w:val="16"/>
                <w:lang w:val="uk-UA"/>
              </w:rPr>
              <w:t>заява №</w:t>
            </w:r>
            <w:r w:rsidRPr="00413DED" w:rsidR="00DA5145">
              <w:rPr>
                <w:sz w:val="16"/>
                <w:lang w:val="uk-UA"/>
              </w:rPr>
              <w:t xml:space="preserve"> 18444/18, </w:t>
            </w:r>
            <w:r w:rsidRPr="00413DED" w:rsidR="00D43810">
              <w:rPr>
                <w:sz w:val="16"/>
                <w:lang w:val="uk-UA"/>
              </w:rPr>
              <w:t>пункти</w:t>
            </w:r>
            <w:r w:rsidRPr="00413DED" w:rsidR="00DA5145">
              <w:rPr>
                <w:sz w:val="16"/>
                <w:lang w:val="uk-UA"/>
              </w:rPr>
              <w:t xml:space="preserve"> 21</w:t>
            </w:r>
            <w:r w:rsidRPr="00413DED" w:rsidR="00D43810">
              <w:rPr>
                <w:sz w:val="16"/>
                <w:lang w:val="uk-UA"/>
              </w:rPr>
              <w:t xml:space="preserve"> та </w:t>
            </w:r>
            <w:r w:rsidRPr="00413DED" w:rsidR="00DA5145">
              <w:rPr>
                <w:sz w:val="16"/>
                <w:lang w:val="uk-UA"/>
              </w:rPr>
              <w:t>22,</w:t>
            </w:r>
          </w:p>
          <w:p w:rsidRPr="00413DED" w:rsidR="00600F8D" w:rsidP="00413DED" w14:paraId="7065E79C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від 0</w:t>
            </w:r>
            <w:r w:rsidRPr="00413DED" w:rsidR="00DA5145">
              <w:rPr>
                <w:sz w:val="16"/>
                <w:lang w:val="uk-UA"/>
              </w:rPr>
              <w:t xml:space="preserve">4 </w:t>
            </w:r>
            <w:r w:rsidRPr="00413DED">
              <w:rPr>
                <w:sz w:val="16"/>
                <w:lang w:val="uk-UA"/>
              </w:rPr>
              <w:t>травня</w:t>
            </w:r>
            <w:r w:rsidRPr="00413DED" w:rsidR="00DA5145">
              <w:rPr>
                <w:sz w:val="16"/>
                <w:lang w:val="uk-UA"/>
              </w:rPr>
              <w:t xml:space="preserve"> 2023</w:t>
            </w:r>
            <w:r w:rsidRPr="00413DED">
              <w:rPr>
                <w:sz w:val="16"/>
                <w:lang w:val="uk-UA"/>
              </w:rPr>
              <w:t xml:space="preserve"> року</w:t>
            </w:r>
            <w:r w:rsidRPr="00413DED" w:rsidR="00DA5145">
              <w:rPr>
                <w:sz w:val="16"/>
                <w:lang w:val="uk-UA"/>
              </w:rPr>
              <w:t>),</w:t>
            </w:r>
          </w:p>
          <w:p w:rsidRPr="00413DED" w:rsidR="00600F8D" w:rsidP="00413DED" w14:paraId="1073352D" w14:textId="77777777">
            <w:pPr>
              <w:jc w:val="center"/>
              <w:rPr>
                <w:sz w:val="16"/>
                <w:lang w:val="uk-UA"/>
              </w:rPr>
            </w:pPr>
          </w:p>
          <w:p w:rsidRPr="00413DED" w:rsidR="00600F8D" w:rsidP="00413DED" w14:paraId="2ECBA93C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п. 5 ст. 5</w:t>
            </w:r>
            <w:r w:rsidRPr="00413DED" w:rsidR="001214D4">
              <w:rPr>
                <w:sz w:val="16"/>
                <w:lang w:val="uk-UA"/>
              </w:rPr>
              <w:t xml:space="preserve"> Конвенції</w:t>
            </w:r>
            <w:r w:rsidRPr="00413DED" w:rsidR="00AE3BF0">
              <w:rPr>
                <w:sz w:val="16"/>
                <w:lang w:val="uk-UA"/>
              </w:rPr>
              <w:t xml:space="preserve"> –</w:t>
            </w:r>
            <w:r w:rsidRPr="00413DED" w:rsidR="00DA5145">
              <w:rPr>
                <w:sz w:val="16"/>
                <w:lang w:val="uk-UA"/>
              </w:rPr>
              <w:t xml:space="preserve"> </w:t>
            </w:r>
            <w:r w:rsidRPr="00413DED">
              <w:rPr>
                <w:rFonts w:cstheme="minorHAnsi"/>
                <w:spacing w:val="-4"/>
                <w:sz w:val="16"/>
                <w:lang w:val="uk-UA"/>
              </w:rPr>
              <w:t xml:space="preserve">відсутність або надання неналежного відшкодування за незаконне затримання або тримання під вартою </w:t>
            </w:r>
            <w:r w:rsidRPr="00413DED" w:rsidR="00DA5145">
              <w:rPr>
                <w:rFonts w:cstheme="minorHAnsi"/>
                <w:spacing w:val="-4"/>
                <w:sz w:val="16"/>
                <w:lang w:val="uk-UA"/>
              </w:rPr>
              <w:t>(</w:t>
            </w:r>
            <w:r w:rsidRPr="00413DED" w:rsidR="00F561E2">
              <w:rPr>
                <w:rFonts w:cstheme="minorHAnsi"/>
                <w:spacing w:val="-4"/>
                <w:sz w:val="16"/>
                <w:lang w:val="uk-UA"/>
              </w:rPr>
              <w:t xml:space="preserve">див. рішення у справах «Сінькова проти України» </w:t>
            </w:r>
            <w:r w:rsidRPr="00413DED" w:rsidR="00F561E2">
              <w:rPr>
                <w:rFonts w:cstheme="minorHAnsi"/>
                <w:i/>
                <w:iCs/>
                <w:spacing w:val="-4"/>
                <w:sz w:val="16"/>
                <w:lang w:val="uk-UA"/>
              </w:rPr>
              <w:t>(Sinkova v. Ukraine),</w:t>
            </w:r>
            <w:r w:rsidRPr="00413DED" w:rsidR="00F561E2">
              <w:rPr>
                <w:rFonts w:cstheme="minorHAnsi"/>
                <w:spacing w:val="-4"/>
                <w:sz w:val="16"/>
                <w:lang w:val="uk-UA"/>
              </w:rPr>
              <w:t xml:space="preserve"> заява №</w:t>
            </w:r>
            <w:r w:rsidRPr="00413DED" w:rsidR="00DC1534">
              <w:rPr>
                <w:rFonts w:cstheme="minorHAnsi"/>
                <w:spacing w:val="-4"/>
                <w:sz w:val="16"/>
                <w:lang w:val="uk-UA"/>
              </w:rPr>
              <w:t> </w:t>
            </w:r>
            <w:r w:rsidRPr="00413DED" w:rsidR="00F561E2">
              <w:rPr>
                <w:rFonts w:cstheme="minorHAnsi"/>
                <w:spacing w:val="-4"/>
                <w:sz w:val="16"/>
                <w:lang w:val="uk-UA"/>
              </w:rPr>
              <w:t>39496/11, пункти 82 – 84, від 27 лютого 2018 року</w:t>
            </w:r>
            <w:r w:rsidRPr="00413DED" w:rsidR="00DA5145">
              <w:rPr>
                <w:rFonts w:cstheme="minorHAnsi"/>
                <w:spacing w:val="-4"/>
                <w:sz w:val="16"/>
                <w:lang w:val="uk-UA"/>
              </w:rPr>
              <w:t xml:space="preserve">; </w:t>
            </w:r>
            <w:r w:rsidRPr="00413DED" w:rsidR="00A67E9C">
              <w:rPr>
                <w:rFonts w:cstheme="minorHAnsi"/>
                <w:spacing w:val="-4"/>
                <w:sz w:val="16"/>
                <w:lang w:val="uk-UA"/>
              </w:rPr>
              <w:t>«</w:t>
            </w:r>
            <w:r w:rsidRPr="00413DED" w:rsidR="00A27E47">
              <w:rPr>
                <w:rFonts w:cstheme="minorHAnsi"/>
                <w:spacing w:val="-4"/>
                <w:sz w:val="16"/>
                <w:lang w:val="uk-UA"/>
              </w:rPr>
              <w:t>Корбан проти України</w:t>
            </w:r>
            <w:r w:rsidRPr="00413DED" w:rsidR="00A67E9C">
              <w:rPr>
                <w:rFonts w:cstheme="minorHAnsi"/>
                <w:spacing w:val="-4"/>
                <w:sz w:val="16"/>
                <w:lang w:val="uk-UA"/>
              </w:rPr>
              <w:t>»</w:t>
            </w:r>
            <w:r w:rsidRPr="00413DED" w:rsidR="00A27E47">
              <w:rPr>
                <w:rFonts w:cstheme="minorHAnsi"/>
                <w:spacing w:val="-4"/>
                <w:sz w:val="16"/>
                <w:lang w:val="uk-UA"/>
              </w:rPr>
              <w:t xml:space="preserve"> </w:t>
            </w:r>
            <w:r w:rsidRPr="00413DED" w:rsidR="00A27E47">
              <w:rPr>
                <w:rFonts w:cstheme="minorHAnsi"/>
                <w:i/>
                <w:iCs/>
                <w:spacing w:val="-4"/>
                <w:sz w:val="16"/>
                <w:lang w:val="uk-UA"/>
              </w:rPr>
              <w:t>(Korban v. Ukraine),</w:t>
            </w:r>
            <w:r w:rsidRPr="00413DED" w:rsidR="00A27E47">
              <w:rPr>
                <w:rFonts w:cstheme="minorHAnsi"/>
                <w:spacing w:val="-4"/>
                <w:sz w:val="16"/>
                <w:lang w:val="uk-UA"/>
              </w:rPr>
              <w:t xml:space="preserve"> заява №</w:t>
            </w:r>
            <w:r w:rsidRPr="00413DED" w:rsidR="00DC1534">
              <w:rPr>
                <w:rFonts w:cstheme="minorHAnsi"/>
                <w:spacing w:val="-4"/>
                <w:sz w:val="16"/>
                <w:lang w:val="uk-UA"/>
              </w:rPr>
              <w:t> </w:t>
            </w:r>
            <w:r w:rsidRPr="00413DED" w:rsidR="00A27E47">
              <w:rPr>
                <w:rFonts w:cstheme="minorHAnsi"/>
                <w:spacing w:val="-4"/>
                <w:sz w:val="16"/>
                <w:lang w:val="uk-UA"/>
              </w:rPr>
              <w:t>26744/16, пункт 201, від 04 липня 2019 рок</w:t>
            </w:r>
            <w:r w:rsidRPr="00413DED" w:rsidR="00B841BC">
              <w:rPr>
                <w:rFonts w:cstheme="minorHAnsi"/>
                <w:spacing w:val="-4"/>
                <w:sz w:val="16"/>
                <w:lang w:val="uk-UA"/>
              </w:rPr>
              <w:t>у</w:t>
            </w:r>
            <w:r w:rsidRPr="00413DED" w:rsidR="00DA5145">
              <w:rPr>
                <w:sz w:val="16"/>
                <w:lang w:val="uk-UA"/>
              </w:rPr>
              <w:t>)</w:t>
            </w:r>
          </w:p>
        </w:tc>
        <w:tc>
          <w:tcPr>
            <w:tcW w:w="0" w:type="auto"/>
          </w:tcPr>
          <w:p w:rsidRPr="00413DED" w:rsidR="00600F8D" w:rsidP="00413DED" w14:paraId="56282AE0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2</w:t>
            </w:r>
            <w:r w:rsidRPr="00413DED" w:rsidR="00D90B94">
              <w:rPr>
                <w:sz w:val="16"/>
                <w:lang w:val="uk-UA"/>
              </w:rPr>
              <w:t> </w:t>
            </w:r>
            <w:r w:rsidRPr="00413DED">
              <w:rPr>
                <w:sz w:val="16"/>
                <w:lang w:val="uk-UA"/>
              </w:rPr>
              <w:t>340</w:t>
            </w:r>
          </w:p>
        </w:tc>
        <w:tc>
          <w:tcPr>
            <w:tcW w:w="0" w:type="auto"/>
          </w:tcPr>
          <w:p w:rsidRPr="00413DED" w:rsidR="00600F8D" w:rsidP="00413DED" w14:paraId="5E01C989" w14:textId="77777777">
            <w:pPr>
              <w:jc w:val="center"/>
              <w:rPr>
                <w:sz w:val="16"/>
                <w:lang w:val="uk-UA"/>
              </w:rPr>
            </w:pPr>
            <w:r w:rsidRPr="00413DED">
              <w:rPr>
                <w:sz w:val="16"/>
                <w:lang w:val="uk-UA"/>
              </w:rPr>
              <w:t>250</w:t>
            </w:r>
          </w:p>
        </w:tc>
      </w:tr>
    </w:tbl>
    <w:p w:rsidRPr="00413DED" w:rsidR="00606600" w:rsidP="00413DED" w14:paraId="050882BB" w14:textId="77777777">
      <w:pPr>
        <w:rPr>
          <w:lang w:val="uk-UA"/>
        </w:rPr>
      </w:pPr>
    </w:p>
    <w:sectPr w:rsidSect="00600F8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1906" w:h="16838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DE3A4E" w:rsidRPr="005E62B9" w14:paraId="2E34AEDA" w14:textId="77777777">
      <w:r w:rsidRPr="005E62B9">
        <w:separator/>
      </w:r>
    </w:p>
  </w:endnote>
  <w:endnote w:type="continuationSeparator" w:id="1">
    <w:p w:rsidR="00DE3A4E" w:rsidRPr="005E62B9" w14:paraId="367F041A" w14:textId="77777777">
      <w:r w:rsidRPr="005E62B9">
        <w:continuationSeparator/>
      </w:r>
    </w:p>
  </w:endnote>
  <w:endnote w:id="2">
    <w:p w:rsidR="00015A1D" w:rsidRPr="00811819" w:rsidP="002B2FB0" w14:paraId="585C17E3" w14:textId="77777777">
      <w:pPr>
        <w:pStyle w:val="EndnoteText"/>
        <w:rPr>
          <w:sz w:val="16"/>
          <w:szCs w:val="16"/>
          <w:lang w:val="ru-RU"/>
        </w:rPr>
      </w:pPr>
      <w:r w:rsidRPr="00253C4E">
        <w:rPr>
          <w:rStyle w:val="EndnoteReference"/>
        </w:rPr>
        <w:endnoteRef/>
      </w:r>
      <w:r w:rsidRPr="00811819">
        <w:rPr>
          <w:lang w:val="ru-RU"/>
        </w:rPr>
        <w:t xml:space="preserve"> </w:t>
      </w:r>
      <w:r w:rsidRPr="00811819">
        <w:rPr>
          <w:sz w:val="16"/>
          <w:szCs w:val="16"/>
          <w:lang w:val="uk-UA"/>
        </w:rPr>
        <w:t>Та додатково суму будь-якого податку, що може нараховуватися заявнику</w:t>
      </w:r>
      <w:r w:rsidRPr="00811819">
        <w:rPr>
          <w:sz w:val="16"/>
          <w:szCs w:val="16"/>
          <w:lang w:val="ru-RU"/>
        </w:rPr>
        <w:t>.</w:t>
      </w:r>
    </w:p>
  </w:endnote>
  <w:endnote w:id="3">
    <w:p w:rsidR="00015A1D" w:rsidRPr="001B7516" w:rsidP="002B2FB0" w14:paraId="600D52C7" w14:textId="77777777">
      <w:pPr>
        <w:pStyle w:val="EndnoteText"/>
        <w:rPr>
          <w:lang w:val="ru-RU"/>
        </w:rPr>
      </w:pPr>
      <w:r w:rsidRPr="006E5D36">
        <w:rPr>
          <w:rStyle w:val="EndnoteReference"/>
          <w:sz w:val="16"/>
          <w:szCs w:val="16"/>
        </w:rPr>
        <w:endnoteRef/>
      </w:r>
      <w:r w:rsidRPr="001B7516">
        <w:rPr>
          <w:sz w:val="16"/>
          <w:szCs w:val="16"/>
          <w:lang w:val="ru-RU"/>
        </w:rPr>
        <w:t xml:space="preserve"> </w:t>
      </w:r>
      <w:r w:rsidRPr="001B7516">
        <w:rPr>
          <w:sz w:val="16"/>
          <w:szCs w:val="16"/>
          <w:lang w:val="uk-UA"/>
        </w:rPr>
        <w:t>Та додатково суму будь-якого податку, що може нараховуватися заявнику</w:t>
      </w:r>
      <w:r w:rsidRPr="001B7516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5E62B9" w:rsidP="00BD554D" w14:paraId="194D34C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1C7F10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5E62B9" w:rsidP="00BD554D" w14:paraId="2317CAF7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1C7F10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5E62B9" w:rsidP="0020718E" w14:paraId="4A623BD6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5A1D" w:rsidRPr="005E62B9" w:rsidP="0029309A" w14:paraId="359E4BE5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5E62B9" w:rsidP="00A45145" w14:paraId="091CDDB3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5A1D" w:rsidRPr="005E62B9" w:rsidP="000318F7" w14:paraId="3371DCB1" w14:textId="77777777">
    <w:pPr>
      <w:jc w:val="center"/>
      <w:rPr>
        <w:sz w:val="4"/>
        <w:szCs w:val="4"/>
      </w:rPr>
    </w:pPr>
  </w:p>
  <w:p w:rsidR="00015A1D" w:rsidRPr="005E62B9" w14:paraId="322C42C6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A45145" w:rsidP="00A45145" w14:paraId="3595E47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5A1D" w:rsidRPr="005E62B9" w:rsidP="008D51B6" w14:paraId="526A18F8" w14:textId="77777777">
    <w:pPr>
      <w:pStyle w:val="Header0"/>
    </w:pPr>
  </w:p>
  <w:p w:rsidR="00015A1D" w:rsidRPr="005E62B9" w:rsidP="00B64153" w14:paraId="4B4CD25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37618B" w:rsidP="006372F5" w14:paraId="684B9A4A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«ГРІНЬКОВ ПРОТИ УКРАЇНИ»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37618B" w:rsidP="00BD554D" w14:paraId="1F095106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«ГРІНЬКОВ ПРОТИ УКРАЇНИ»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37618B" w:rsidP="00E026EC" w14:paraId="2168D286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«ГРІНЬКОВ ПРОТИ УКРАЇНИ»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5A1D" w:rsidRPr="00DE7D3F" w:rsidP="00E026EC" w14:paraId="24BC83C2" w14:textId="77777777">
    <w:pPr>
      <w:pStyle w:val="JuHeader"/>
    </w:pPr>
    <w:r>
      <w:t>GRINKOV v. UKRAINE</w:t>
    </w:r>
    <w:r w:rsidRPr="00DE7D3F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208253000">
    <w:abstractNumId w:val="14"/>
  </w:num>
  <w:num w:numId="2" w16cid:durableId="1918634248">
    <w:abstractNumId w:val="12"/>
  </w:num>
  <w:num w:numId="3" w16cid:durableId="1624337491">
    <w:abstractNumId w:val="11"/>
  </w:num>
  <w:num w:numId="4" w16cid:durableId="1573195734">
    <w:abstractNumId w:val="15"/>
  </w:num>
  <w:num w:numId="5" w16cid:durableId="1852722877">
    <w:abstractNumId w:val="13"/>
  </w:num>
  <w:num w:numId="6" w16cid:durableId="1800299933">
    <w:abstractNumId w:val="16"/>
  </w:num>
  <w:num w:numId="7" w16cid:durableId="1663117438">
    <w:abstractNumId w:val="15"/>
  </w:num>
  <w:num w:numId="8" w16cid:durableId="435708456">
    <w:abstractNumId w:val="16"/>
  </w:num>
  <w:num w:numId="9" w16cid:durableId="1490366135">
    <w:abstractNumId w:val="10"/>
  </w:num>
  <w:num w:numId="10" w16cid:durableId="1144926231">
    <w:abstractNumId w:val="9"/>
  </w:num>
  <w:num w:numId="11" w16cid:durableId="477767846">
    <w:abstractNumId w:val="17"/>
  </w:num>
  <w:num w:numId="12" w16cid:durableId="172644572">
    <w:abstractNumId w:val="7"/>
  </w:num>
  <w:num w:numId="13" w16cid:durableId="1688483803">
    <w:abstractNumId w:val="6"/>
  </w:num>
  <w:num w:numId="14" w16cid:durableId="2146579712">
    <w:abstractNumId w:val="5"/>
  </w:num>
  <w:num w:numId="15" w16cid:durableId="1774478456">
    <w:abstractNumId w:val="4"/>
  </w:num>
  <w:num w:numId="16" w16cid:durableId="1678119596">
    <w:abstractNumId w:val="8"/>
  </w:num>
  <w:num w:numId="17" w16cid:durableId="1818184169">
    <w:abstractNumId w:val="3"/>
  </w:num>
  <w:num w:numId="18" w16cid:durableId="386102603">
    <w:abstractNumId w:val="2"/>
  </w:num>
  <w:num w:numId="19" w16cid:durableId="1924996755">
    <w:abstractNumId w:val="1"/>
  </w:num>
  <w:num w:numId="20" w16cid:durableId="1435780390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FB0"/>
    <w:rsid w:val="00013A11"/>
    <w:rsid w:val="00015A1D"/>
    <w:rsid w:val="000318F7"/>
    <w:rsid w:val="00033E35"/>
    <w:rsid w:val="000447B5"/>
    <w:rsid w:val="00044AD5"/>
    <w:rsid w:val="00061B7D"/>
    <w:rsid w:val="000671EB"/>
    <w:rsid w:val="000B2501"/>
    <w:rsid w:val="000C0A7B"/>
    <w:rsid w:val="000C5149"/>
    <w:rsid w:val="000E657E"/>
    <w:rsid w:val="000F3C5C"/>
    <w:rsid w:val="000F60FA"/>
    <w:rsid w:val="000F76DE"/>
    <w:rsid w:val="001102A9"/>
    <w:rsid w:val="001214D4"/>
    <w:rsid w:val="001332D3"/>
    <w:rsid w:val="00135384"/>
    <w:rsid w:val="00136E2A"/>
    <w:rsid w:val="00151508"/>
    <w:rsid w:val="0016534E"/>
    <w:rsid w:val="001738F3"/>
    <w:rsid w:val="00173A91"/>
    <w:rsid w:val="00177329"/>
    <w:rsid w:val="001963DD"/>
    <w:rsid w:val="001A15B6"/>
    <w:rsid w:val="001A3C4A"/>
    <w:rsid w:val="001B7516"/>
    <w:rsid w:val="001C7F10"/>
    <w:rsid w:val="001D1D12"/>
    <w:rsid w:val="001D7CD3"/>
    <w:rsid w:val="001E7924"/>
    <w:rsid w:val="001F1037"/>
    <w:rsid w:val="001F3812"/>
    <w:rsid w:val="001F7FCE"/>
    <w:rsid w:val="002056B7"/>
    <w:rsid w:val="0020718E"/>
    <w:rsid w:val="00216665"/>
    <w:rsid w:val="00216B8B"/>
    <w:rsid w:val="00223AED"/>
    <w:rsid w:val="0022742B"/>
    <w:rsid w:val="00227CDA"/>
    <w:rsid w:val="0023364D"/>
    <w:rsid w:val="00253C4E"/>
    <w:rsid w:val="00276A71"/>
    <w:rsid w:val="00285D3B"/>
    <w:rsid w:val="0029309A"/>
    <w:rsid w:val="002B2FB0"/>
    <w:rsid w:val="002C5B23"/>
    <w:rsid w:val="002D7BAE"/>
    <w:rsid w:val="002F662B"/>
    <w:rsid w:val="003065A7"/>
    <w:rsid w:val="003140EC"/>
    <w:rsid w:val="00316494"/>
    <w:rsid w:val="00326950"/>
    <w:rsid w:val="00337785"/>
    <w:rsid w:val="0037589C"/>
    <w:rsid w:val="0037618B"/>
    <w:rsid w:val="00381693"/>
    <w:rsid w:val="003A05A4"/>
    <w:rsid w:val="003B3ECB"/>
    <w:rsid w:val="003C6566"/>
    <w:rsid w:val="003F7334"/>
    <w:rsid w:val="0040327E"/>
    <w:rsid w:val="00403FBB"/>
    <w:rsid w:val="00413DED"/>
    <w:rsid w:val="004217BB"/>
    <w:rsid w:val="00464A0F"/>
    <w:rsid w:val="0048584C"/>
    <w:rsid w:val="00496B1A"/>
    <w:rsid w:val="00497FF8"/>
    <w:rsid w:val="004B0A90"/>
    <w:rsid w:val="004B0B4E"/>
    <w:rsid w:val="004B3DC0"/>
    <w:rsid w:val="004B4B16"/>
    <w:rsid w:val="004D042B"/>
    <w:rsid w:val="004D0EC7"/>
    <w:rsid w:val="004F2184"/>
    <w:rsid w:val="00525414"/>
    <w:rsid w:val="005317B5"/>
    <w:rsid w:val="00545A99"/>
    <w:rsid w:val="005470DB"/>
    <w:rsid w:val="00555A1D"/>
    <w:rsid w:val="00573202"/>
    <w:rsid w:val="005903BC"/>
    <w:rsid w:val="005B102C"/>
    <w:rsid w:val="005B16C1"/>
    <w:rsid w:val="005C3A15"/>
    <w:rsid w:val="005E2452"/>
    <w:rsid w:val="005E62B9"/>
    <w:rsid w:val="005E6AD7"/>
    <w:rsid w:val="005F60F9"/>
    <w:rsid w:val="00600F8D"/>
    <w:rsid w:val="00603C86"/>
    <w:rsid w:val="00606600"/>
    <w:rsid w:val="00611E1D"/>
    <w:rsid w:val="0062400A"/>
    <w:rsid w:val="006372F5"/>
    <w:rsid w:val="00656431"/>
    <w:rsid w:val="00664343"/>
    <w:rsid w:val="00667100"/>
    <w:rsid w:val="00674CE9"/>
    <w:rsid w:val="006A6C3E"/>
    <w:rsid w:val="006A7CEA"/>
    <w:rsid w:val="006C1E91"/>
    <w:rsid w:val="006C5A70"/>
    <w:rsid w:val="006D324D"/>
    <w:rsid w:val="006D51FB"/>
    <w:rsid w:val="006E5D36"/>
    <w:rsid w:val="00715788"/>
    <w:rsid w:val="00722689"/>
    <w:rsid w:val="00743B2A"/>
    <w:rsid w:val="007526F5"/>
    <w:rsid w:val="007654E9"/>
    <w:rsid w:val="0077030B"/>
    <w:rsid w:val="007A72B4"/>
    <w:rsid w:val="007B7348"/>
    <w:rsid w:val="007C674A"/>
    <w:rsid w:val="007D4F48"/>
    <w:rsid w:val="007F018A"/>
    <w:rsid w:val="007F1135"/>
    <w:rsid w:val="00811819"/>
    <w:rsid w:val="00811FEE"/>
    <w:rsid w:val="00844851"/>
    <w:rsid w:val="00845D89"/>
    <w:rsid w:val="008522DD"/>
    <w:rsid w:val="00860732"/>
    <w:rsid w:val="008A0E2E"/>
    <w:rsid w:val="008D51B6"/>
    <w:rsid w:val="008E56C9"/>
    <w:rsid w:val="009029AB"/>
    <w:rsid w:val="00911652"/>
    <w:rsid w:val="00937657"/>
    <w:rsid w:val="00945CA2"/>
    <w:rsid w:val="009462B4"/>
    <w:rsid w:val="009522DD"/>
    <w:rsid w:val="00976493"/>
    <w:rsid w:val="00981A42"/>
    <w:rsid w:val="00984368"/>
    <w:rsid w:val="00993A05"/>
    <w:rsid w:val="009A35FC"/>
    <w:rsid w:val="009D59BC"/>
    <w:rsid w:val="009E1366"/>
    <w:rsid w:val="009E3457"/>
    <w:rsid w:val="009F1914"/>
    <w:rsid w:val="009F3880"/>
    <w:rsid w:val="009F51D3"/>
    <w:rsid w:val="00A05A92"/>
    <w:rsid w:val="00A27E47"/>
    <w:rsid w:val="00A305E9"/>
    <w:rsid w:val="00A329E0"/>
    <w:rsid w:val="00A34A54"/>
    <w:rsid w:val="00A44415"/>
    <w:rsid w:val="00A447B1"/>
    <w:rsid w:val="00A45145"/>
    <w:rsid w:val="00A50DC2"/>
    <w:rsid w:val="00A6104A"/>
    <w:rsid w:val="00A67E9C"/>
    <w:rsid w:val="00A80A3C"/>
    <w:rsid w:val="00A94CA7"/>
    <w:rsid w:val="00AA1629"/>
    <w:rsid w:val="00AA2214"/>
    <w:rsid w:val="00AA57E8"/>
    <w:rsid w:val="00AC03BB"/>
    <w:rsid w:val="00AC06F7"/>
    <w:rsid w:val="00AE3BF0"/>
    <w:rsid w:val="00AF3E5A"/>
    <w:rsid w:val="00AF4730"/>
    <w:rsid w:val="00AF6F81"/>
    <w:rsid w:val="00B216C1"/>
    <w:rsid w:val="00B22665"/>
    <w:rsid w:val="00B46777"/>
    <w:rsid w:val="00B54B18"/>
    <w:rsid w:val="00B5649D"/>
    <w:rsid w:val="00B64153"/>
    <w:rsid w:val="00B74677"/>
    <w:rsid w:val="00B76B3C"/>
    <w:rsid w:val="00B772F5"/>
    <w:rsid w:val="00B841BC"/>
    <w:rsid w:val="00B8461E"/>
    <w:rsid w:val="00B91668"/>
    <w:rsid w:val="00B935A8"/>
    <w:rsid w:val="00BA1847"/>
    <w:rsid w:val="00BD554D"/>
    <w:rsid w:val="00BE038B"/>
    <w:rsid w:val="00BE2415"/>
    <w:rsid w:val="00C20CC3"/>
    <w:rsid w:val="00C35F06"/>
    <w:rsid w:val="00C5333F"/>
    <w:rsid w:val="00C63253"/>
    <w:rsid w:val="00C846D1"/>
    <w:rsid w:val="00C877A3"/>
    <w:rsid w:val="00CC5F6B"/>
    <w:rsid w:val="00D308B6"/>
    <w:rsid w:val="00D32081"/>
    <w:rsid w:val="00D43810"/>
    <w:rsid w:val="00D849A9"/>
    <w:rsid w:val="00D90B94"/>
    <w:rsid w:val="00DA5145"/>
    <w:rsid w:val="00DC1534"/>
    <w:rsid w:val="00DC390A"/>
    <w:rsid w:val="00DE3A4E"/>
    <w:rsid w:val="00DE7D3F"/>
    <w:rsid w:val="00DF04D3"/>
    <w:rsid w:val="00E026EC"/>
    <w:rsid w:val="00E45537"/>
    <w:rsid w:val="00E6230A"/>
    <w:rsid w:val="00E6264D"/>
    <w:rsid w:val="00E773C6"/>
    <w:rsid w:val="00E935C2"/>
    <w:rsid w:val="00EA3FB7"/>
    <w:rsid w:val="00EB15B1"/>
    <w:rsid w:val="00EC08AA"/>
    <w:rsid w:val="00EC515A"/>
    <w:rsid w:val="00ED3058"/>
    <w:rsid w:val="00ED7723"/>
    <w:rsid w:val="00EF6AF5"/>
    <w:rsid w:val="00F40358"/>
    <w:rsid w:val="00F50AE0"/>
    <w:rsid w:val="00F561E2"/>
    <w:rsid w:val="00F563DF"/>
    <w:rsid w:val="00F80A4D"/>
    <w:rsid w:val="00F90F88"/>
    <w:rsid w:val="00FA65D4"/>
    <w:rsid w:val="00FB16F8"/>
    <w:rsid w:val="00FD54CA"/>
    <w:rsid w:val="00FD5578"/>
    <w:rsid w:val="00FD7C30"/>
    <w:rsid w:val="00FE16F9"/>
    <w:rsid w:val="00FE3CEA"/>
    <w:rsid w:val="00FE4CC8"/>
    <w:rsid w:val="00FE645D"/>
    <w:rsid w:val="00FF1740"/>
  </w:rsids>
  <w:docVars>
    <w:docVar w:name="ApplicationsApp" w:val="-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FD8CF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  <w:tabs>
        <w:tab w:val="num" w:pos="1209"/>
      </w:tabs>
      <w:ind w:left="1209" w:hanging="360"/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tabs>
        <w:tab w:val="num" w:pos="1080"/>
      </w:tabs>
      <w:spacing w:before="100" w:beforeAutospacing="1" w:after="120"/>
      <w:ind w:left="1080" w:hanging="36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tabs>
        <w:tab w:val="num" w:pos="1080"/>
      </w:tabs>
      <w:spacing w:before="100" w:beforeAutospacing="1" w:after="120"/>
      <w:ind w:left="1080" w:hanging="36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ind w:left="1080" w:hanging="36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num" w:pos="1080"/>
        <w:tab w:val="left" w:pos="1361"/>
      </w:tabs>
      <w:spacing w:before="100" w:beforeAutospacing="1" w:after="120"/>
      <w:ind w:left="1080" w:hanging="36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tabs>
        <w:tab w:val="num" w:pos="1080"/>
      </w:tabs>
      <w:spacing w:before="100" w:beforeAutospacing="1" w:after="120"/>
      <w:ind w:left="1080" w:hanging="36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,ECHR_Para,Para"/>
    <w:basedOn w:val="NormalJustified"/>
    <w:link w:val="JuParaChar"/>
    <w:uiPriority w:val="8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,ECHR_Para Char"/>
    <w:basedOn w:val="DefaultParagraphFont"/>
    <w:link w:val="JuPara"/>
    <w:uiPriority w:val="8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tabs>
        <w:tab w:val="num" w:pos="1080"/>
      </w:tabs>
      <w:spacing w:before="100" w:beforeAutospacing="1"/>
      <w:ind w:left="1080" w:hanging="360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2B2FB0"/>
    <w:rPr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FE3CEA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7D3A3-8F24-478F-AE7A-3745177E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5904</Characters>
  <Application>Microsoft Office Word</Application>
  <DocSecurity>0</DocSecurity>
  <Lines>246</Lines>
  <Paragraphs>83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2026-06-22T15:06:00Z</dcterms:created>
  <dcterms:modified xsi:type="dcterms:W3CDTF">2026-06-22T15:06:00Z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2155768</vt:lpwstr>
  </property>
  <property fmtid="{D5CDD505-2E9C-101B-9397-08002B2CF9AE}" pid="3" name="cstLanguage">
    <vt:i4>2057</vt:i4>
  </property>
  <property fmtid="{D5CDD505-2E9C-101B-9397-08002B2CF9AE}" pid="4" name="RegisteredNo">
    <vt:lpwstr>15485/25</vt:lpwstr>
  </property>
</Properties>
</file>