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A816EB" w:rsidR="005154AE" w:rsidP="00A816EB" w14:paraId="1C5E4714" w14:textId="77777777">
      <w:pPr>
        <w:jc w:val="center"/>
        <w:rPr>
          <w:lang w:val="uk-UA"/>
        </w:rPr>
      </w:pPr>
      <w:r w:rsidRPr="00A816EB">
        <w:rPr>
          <w:lang w:val="uk-UA"/>
        </w:rPr>
        <w:t>ЄВ</w:t>
      </w:r>
      <w:r w:rsidRPr="00A816EB" w:rsidR="00CF26BB">
        <w:rPr>
          <w:lang w:val="uk-UA"/>
        </w:rPr>
        <w:t>РОПЕЙСЬКИЙ СУД З ПРАВ ЛЮДИНИ</w:t>
      </w:r>
    </w:p>
    <w:p w:rsidRPr="00A816EB" w:rsidR="005154AE" w:rsidP="00A816EB" w14:paraId="67D9909F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A816EB" w:rsidR="00CF26BB" w:rsidP="00A816EB" w14:paraId="208E131B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A816EB" w:rsidR="0098410D" w:rsidP="00A816EB" w14:paraId="057FC981" w14:textId="7834F59B">
      <w:pPr>
        <w:pStyle w:val="DecHTitle"/>
        <w:rPr>
          <w:lang w:val="uk-UA"/>
        </w:rPr>
      </w:pPr>
      <w:r w:rsidRPr="00A816EB">
        <w:rPr>
          <w:lang w:val="uk-UA"/>
        </w:rPr>
        <w:t>П</w:t>
      </w:r>
      <w:r w:rsidRPr="00A816EB" w:rsidR="00A816EB">
        <w:rPr>
          <w:lang w:val="uk-UA"/>
        </w:rPr>
        <w:t>’</w:t>
      </w:r>
      <w:r w:rsidRPr="00A816EB">
        <w:rPr>
          <w:lang w:val="uk-UA"/>
        </w:rPr>
        <w:t>ЯТА СЕКЦІЯ</w:t>
      </w:r>
    </w:p>
    <w:p w:rsidRPr="00A816EB" w:rsidR="00CF26BB" w:rsidP="00A816EB" w14:paraId="12621369" w14:textId="77777777">
      <w:pPr>
        <w:pStyle w:val="JuTitle"/>
        <w:rPr>
          <w:color w:val="000000" w:themeColor="text1"/>
          <w:lang w:val="uk-UA"/>
        </w:rPr>
      </w:pPr>
      <w:r w:rsidRPr="00A816EB">
        <w:rPr>
          <w:color w:val="000000" w:themeColor="text1"/>
          <w:lang w:val="uk-UA"/>
        </w:rPr>
        <w:t>СПРАВА «ПАЛИВОДА ПРОТИ УКРАЇНИ»</w:t>
      </w:r>
    </w:p>
    <w:p w:rsidRPr="00A816EB" w:rsidR="008E6217" w:rsidP="00A816EB" w14:paraId="578F69CD" w14:textId="77777777">
      <w:pPr>
        <w:pStyle w:val="JuTitle"/>
        <w:rPr>
          <w:lang w:val="uk-UA"/>
        </w:rPr>
      </w:pPr>
      <w:r w:rsidRPr="00A816EB">
        <w:rPr>
          <w:color w:val="000000" w:themeColor="text1"/>
          <w:lang w:val="uk-UA"/>
        </w:rPr>
        <w:t xml:space="preserve">(CASE OF </w:t>
      </w:r>
      <w:r w:rsidRPr="00A816EB" w:rsidR="004A2803">
        <w:rPr>
          <w:lang w:val="uk-UA"/>
        </w:rPr>
        <w:t>PALYVODA v. UKRAINE</w:t>
      </w:r>
      <w:r w:rsidRPr="00A816EB">
        <w:rPr>
          <w:lang w:val="uk-UA"/>
        </w:rPr>
        <w:t>)</w:t>
      </w:r>
    </w:p>
    <w:p w:rsidRPr="00A816EB" w:rsidR="00D74888" w:rsidP="00A816EB" w14:paraId="33DAC254" w14:textId="77777777">
      <w:pPr>
        <w:pStyle w:val="ECHRCoverTitle4"/>
        <w:rPr>
          <w:lang w:val="uk-UA"/>
        </w:rPr>
      </w:pPr>
      <w:r w:rsidRPr="00A816EB">
        <w:rPr>
          <w:lang w:val="uk-UA"/>
        </w:rPr>
        <w:t>(</w:t>
      </w:r>
      <w:r w:rsidRPr="00A816EB">
        <w:rPr>
          <w:noProof/>
          <w:lang w:val="uk-UA"/>
        </w:rPr>
        <w:t>Заява</w:t>
      </w:r>
      <w:r w:rsidRPr="00A816EB" w:rsidR="004A2803">
        <w:rPr>
          <w:noProof/>
          <w:lang w:val="uk-UA"/>
        </w:rPr>
        <w:t xml:space="preserve"> </w:t>
      </w:r>
      <w:r w:rsidRPr="00A816EB">
        <w:rPr>
          <w:noProof/>
          <w:lang w:val="uk-UA"/>
        </w:rPr>
        <w:t>№ </w:t>
      </w:r>
      <w:r w:rsidRPr="00A816EB" w:rsidR="004A2803">
        <w:rPr>
          <w:lang w:val="uk-UA"/>
        </w:rPr>
        <w:t>20901/19</w:t>
      </w:r>
      <w:r w:rsidRPr="00A816EB">
        <w:rPr>
          <w:lang w:val="uk-UA"/>
        </w:rPr>
        <w:t>)</w:t>
      </w:r>
    </w:p>
    <w:p w:rsidRPr="00A816EB" w:rsidR="0098410D" w:rsidP="00A816EB" w14:paraId="6A5DD6B9" w14:textId="77777777">
      <w:pPr>
        <w:pStyle w:val="DecHCase"/>
        <w:rPr>
          <w:lang w:val="uk-UA"/>
        </w:rPr>
      </w:pPr>
    </w:p>
    <w:p w:rsidRPr="00A816EB" w:rsidR="0054716E" w:rsidP="00A816EB" w14:paraId="2D03589E" w14:textId="77777777">
      <w:pPr>
        <w:pStyle w:val="DecHCase"/>
        <w:rPr>
          <w:lang w:val="uk-UA"/>
        </w:rPr>
      </w:pPr>
    </w:p>
    <w:p w:rsidRPr="00A816EB" w:rsidR="0054716E" w:rsidP="00A816EB" w14:paraId="746B5DF7" w14:textId="77777777">
      <w:pPr>
        <w:pStyle w:val="DecHCase"/>
        <w:rPr>
          <w:lang w:val="uk-UA"/>
        </w:rPr>
      </w:pPr>
    </w:p>
    <w:p w:rsidRPr="00A816EB" w:rsidR="0098410D" w:rsidP="00A816EB" w14:paraId="5600D240" w14:textId="77777777">
      <w:pPr>
        <w:pStyle w:val="DecHCase"/>
        <w:rPr>
          <w:lang w:val="uk-UA"/>
        </w:rPr>
      </w:pPr>
    </w:p>
    <w:p w:rsidRPr="00A816EB" w:rsidR="00AC4CD4" w:rsidP="00A816EB" w14:paraId="788ED576" w14:textId="77777777">
      <w:pPr>
        <w:pStyle w:val="DecHCase"/>
        <w:rPr>
          <w:lang w:val="uk-UA"/>
        </w:rPr>
      </w:pPr>
    </w:p>
    <w:p w:rsidRPr="00A816EB" w:rsidR="0098410D" w:rsidP="00A816EB" w14:paraId="1AA00582" w14:textId="77777777">
      <w:pPr>
        <w:pStyle w:val="DecHCase"/>
        <w:rPr>
          <w:lang w:val="uk-UA"/>
        </w:rPr>
      </w:pPr>
    </w:p>
    <w:p w:rsidRPr="00A816EB" w:rsidR="0098410D" w:rsidP="00A816EB" w14:paraId="08000699" w14:textId="77777777">
      <w:pPr>
        <w:pStyle w:val="DecHCase"/>
        <w:rPr>
          <w:lang w:val="uk-UA"/>
        </w:rPr>
      </w:pPr>
      <w:r w:rsidRPr="00A816EB">
        <w:rPr>
          <w:lang w:val="uk-UA"/>
        </w:rPr>
        <w:t>РІШЕННЯ</w:t>
      </w:r>
      <w:r w:rsidRPr="00A816EB" w:rsidR="00AC4CD4">
        <w:rPr>
          <w:lang w:val="uk-UA"/>
        </w:rPr>
        <w:br/>
      </w:r>
    </w:p>
    <w:p w:rsidRPr="00A816EB" w:rsidR="0098410D" w:rsidP="00A816EB" w14:paraId="0409E22B" w14:textId="77777777">
      <w:pPr>
        <w:pStyle w:val="DecHCase"/>
        <w:rPr>
          <w:lang w:val="uk-UA"/>
        </w:rPr>
      </w:pPr>
      <w:r w:rsidRPr="00A816EB">
        <w:rPr>
          <w:lang w:val="uk-UA"/>
        </w:rPr>
        <w:t>СТРАСБУРГ</w:t>
      </w:r>
    </w:p>
    <w:p w:rsidRPr="00A816EB" w:rsidR="0098410D" w:rsidP="00A816EB" w14:paraId="0A364326" w14:textId="77777777">
      <w:pPr>
        <w:pStyle w:val="DecHCase"/>
        <w:rPr>
          <w:lang w:val="uk-UA"/>
        </w:rPr>
      </w:pPr>
      <w:r w:rsidRPr="00A816EB">
        <w:rPr>
          <w:rFonts w:ascii="Times New Roman" w:hAnsi="Times New Roman" w:cs="Times New Roman"/>
          <w:lang w:val="uk-UA"/>
        </w:rPr>
        <w:t>26 березня 2026 року</w:t>
      </w:r>
    </w:p>
    <w:p w:rsidRPr="00A816EB" w:rsidR="00AC4CD4" w:rsidP="00A816EB" w14:paraId="5EBAACC5" w14:textId="77777777">
      <w:pPr>
        <w:pStyle w:val="JuPara"/>
        <w:rPr>
          <w:lang w:val="uk-UA"/>
        </w:rPr>
      </w:pPr>
    </w:p>
    <w:p w:rsidRPr="00A816EB" w:rsidR="002422B6" w:rsidP="00A816EB" w14:paraId="3A82E299" w14:textId="77777777">
      <w:pPr>
        <w:rPr>
          <w:i/>
          <w:sz w:val="22"/>
          <w:lang w:val="uk-UA"/>
        </w:rPr>
      </w:pPr>
      <w:r w:rsidRPr="00A816EB">
        <w:rPr>
          <w:bCs/>
          <w:i/>
          <w:sz w:val="22"/>
          <w:lang w:val="uk-UA"/>
        </w:rPr>
        <w:t>Це рішення є остаточним, але може підлягати редакційним виправленням.</w:t>
      </w:r>
    </w:p>
    <w:p w:rsidRPr="00A816EB" w:rsidR="0098410D" w:rsidP="00A816EB" w14:paraId="4A3BEA0A" w14:textId="77777777">
      <w:pPr>
        <w:rPr>
          <w:lang w:val="uk-UA"/>
        </w:rPr>
        <w:sectPr w:rsidSect="00D66471">
          <w:headerReference w:type="default" r:id="rId6"/>
          <w:footerReference w:type="default" r:id="rId7"/>
          <w:headerReference w:type="firs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A816EB" w:rsidR="00A816EB" w:rsidP="00A816EB" w14:paraId="147FA015" w14:textId="77777777">
      <w:pPr>
        <w:pStyle w:val="JuCase"/>
        <w:rPr>
          <w:lang w:val="uk-UA"/>
        </w:rPr>
      </w:pPr>
      <w:r w:rsidRPr="00A816EB">
        <w:rPr>
          <w:lang w:val="uk-UA"/>
        </w:rPr>
        <w:t>У справі «Паливода проти України»</w:t>
      </w:r>
    </w:p>
    <w:p w:rsidRPr="00A816EB" w:rsidR="009F4C8F" w:rsidP="00A816EB" w14:paraId="297AD819" w14:textId="4876E6C3">
      <w:pPr>
        <w:pStyle w:val="JuPara"/>
        <w:rPr>
          <w:lang w:val="uk-UA"/>
        </w:rPr>
      </w:pPr>
      <w:r w:rsidRPr="00A816EB">
        <w:rPr>
          <w:lang w:val="uk-UA"/>
        </w:rPr>
        <w:t>Європейський суд з прав людини (П</w:t>
      </w:r>
      <w:r w:rsidRPr="00A816EB" w:rsidR="00A816EB">
        <w:rPr>
          <w:lang w:val="uk-UA"/>
        </w:rPr>
        <w:t>’</w:t>
      </w:r>
      <w:r w:rsidRPr="00A816EB">
        <w:rPr>
          <w:lang w:val="uk-UA"/>
        </w:rPr>
        <w:t>ята секція), засідаючи комітетом, до складу якого увійшли:</w:t>
      </w:r>
    </w:p>
    <w:p w:rsidRPr="00A816EB" w:rsidR="00A92625" w:rsidP="00A816EB" w14:paraId="68C10A07" w14:textId="77777777">
      <w:pPr>
        <w:pStyle w:val="JuJudges"/>
        <w:rPr>
          <w:lang w:val="uk-UA"/>
        </w:rPr>
      </w:pPr>
      <w:r w:rsidRPr="00A816EB">
        <w:rPr>
          <w:lang w:val="uk-UA"/>
        </w:rPr>
        <w:tab/>
      </w:r>
      <w:r w:rsidRPr="00A816EB" w:rsidR="00B902C4">
        <w:rPr>
          <w:lang w:val="uk-UA"/>
        </w:rPr>
        <w:t xml:space="preserve">Марія Елосегі </w:t>
      </w:r>
      <w:r w:rsidRPr="00A816EB" w:rsidR="00693EBB">
        <w:rPr>
          <w:i/>
          <w:lang w:val="uk-UA"/>
        </w:rPr>
        <w:t>(</w:t>
      </w:r>
      <w:r w:rsidRPr="00A816EB">
        <w:rPr>
          <w:i/>
          <w:lang w:val="uk-UA"/>
        </w:rPr>
        <w:t>María Elósegui</w:t>
      </w:r>
      <w:r w:rsidRPr="00A816EB" w:rsidR="00693EBB">
        <w:rPr>
          <w:i/>
          <w:lang w:val="uk-UA"/>
        </w:rPr>
        <w:t>)</w:t>
      </w:r>
      <w:r w:rsidRPr="00A816EB">
        <w:rPr>
          <w:i/>
          <w:lang w:val="uk-UA"/>
        </w:rPr>
        <w:t>, Голова</w:t>
      </w:r>
      <w:r w:rsidRPr="00A816EB">
        <w:rPr>
          <w:lang w:val="uk-UA"/>
        </w:rPr>
        <w:t>,</w:t>
      </w:r>
      <w:r w:rsidRPr="00A816EB">
        <w:rPr>
          <w:lang w:val="uk-UA"/>
        </w:rPr>
        <w:br/>
      </w:r>
      <w:r w:rsidRPr="00A816EB">
        <w:rPr>
          <w:lang w:val="uk-UA"/>
        </w:rPr>
        <w:tab/>
        <w:t xml:space="preserve">Андреас Зюнд </w:t>
      </w:r>
      <w:r w:rsidRPr="00A816EB" w:rsidR="00693EBB">
        <w:rPr>
          <w:i/>
          <w:lang w:val="uk-UA"/>
        </w:rPr>
        <w:t>(</w:t>
      </w:r>
      <w:r w:rsidRPr="00A816EB">
        <w:rPr>
          <w:i/>
          <w:lang w:val="uk-UA"/>
        </w:rPr>
        <w:t>Andreas Zünd</w:t>
      </w:r>
      <w:r w:rsidRPr="00A816EB" w:rsidR="00693EBB">
        <w:rPr>
          <w:i/>
          <w:lang w:val="uk-UA"/>
        </w:rPr>
        <w:t>),</w:t>
      </w:r>
      <w:r w:rsidRPr="00A816EB" w:rsidR="00693EBB">
        <w:rPr>
          <w:i/>
          <w:lang w:val="uk-UA"/>
        </w:rPr>
        <w:br/>
      </w:r>
      <w:r w:rsidRPr="00A816EB">
        <w:rPr>
          <w:lang w:val="uk-UA"/>
        </w:rPr>
        <w:tab/>
        <w:t xml:space="preserve">Микола Гнатовський </w:t>
      </w:r>
      <w:r w:rsidRPr="00A816EB" w:rsidR="00693EBB">
        <w:rPr>
          <w:i/>
          <w:lang w:val="uk-UA"/>
        </w:rPr>
        <w:t>(</w:t>
      </w:r>
      <w:r w:rsidRPr="00A816EB">
        <w:rPr>
          <w:i/>
          <w:lang w:val="uk-UA"/>
        </w:rPr>
        <w:t>Mykola Gnatovskyy</w:t>
      </w:r>
      <w:r w:rsidRPr="00A816EB" w:rsidR="00693EBB">
        <w:rPr>
          <w:i/>
          <w:lang w:val="uk-UA"/>
        </w:rPr>
        <w:t>)</w:t>
      </w:r>
      <w:r w:rsidRPr="00A816EB">
        <w:rPr>
          <w:i/>
          <w:lang w:val="uk-UA"/>
        </w:rPr>
        <w:t>, судді</w:t>
      </w:r>
      <w:r w:rsidRPr="00A816EB">
        <w:rPr>
          <w:lang w:val="uk-UA"/>
        </w:rPr>
        <w:t>,</w:t>
      </w:r>
      <w:r w:rsidRPr="00A816EB" w:rsidR="009F4C8F">
        <w:rPr>
          <w:lang w:val="uk-UA"/>
        </w:rPr>
        <w:br/>
      </w:r>
      <w:r w:rsidRPr="00A816EB">
        <w:rPr>
          <w:lang w:val="uk-UA"/>
        </w:rPr>
        <w:t>та Мартіна Келлер</w:t>
      </w:r>
      <w:r w:rsidRPr="00A816EB" w:rsidR="005C2C62">
        <w:rPr>
          <w:lang w:val="uk-UA"/>
        </w:rPr>
        <w:t xml:space="preserve"> </w:t>
      </w:r>
      <w:r w:rsidRPr="00A816EB" w:rsidR="00693EBB">
        <w:rPr>
          <w:i/>
          <w:lang w:val="uk-UA"/>
        </w:rPr>
        <w:t>(</w:t>
      </w:r>
      <w:r w:rsidRPr="00A816EB" w:rsidR="004A2803">
        <w:rPr>
          <w:rFonts w:eastAsia="PMingLiU"/>
          <w:i/>
          <w:noProof/>
          <w:lang w:val="uk-UA"/>
        </w:rPr>
        <w:t>Martina Keller</w:t>
      </w:r>
      <w:r w:rsidRPr="00A816EB" w:rsidR="00693EBB">
        <w:rPr>
          <w:rFonts w:eastAsia="PMingLiU"/>
          <w:i/>
          <w:noProof/>
          <w:lang w:val="uk-UA"/>
        </w:rPr>
        <w:t>)</w:t>
      </w:r>
      <w:r w:rsidRPr="00A816EB" w:rsidR="00693EBB">
        <w:rPr>
          <w:i/>
          <w:lang w:val="uk-UA"/>
        </w:rPr>
        <w:t xml:space="preserve">, </w:t>
      </w:r>
      <w:r w:rsidRPr="00A816EB">
        <w:rPr>
          <w:i/>
          <w:lang w:val="uk-UA"/>
        </w:rPr>
        <w:t>заступник Секретаря секції</w:t>
      </w:r>
      <w:r w:rsidRPr="00A816EB" w:rsidR="008F2465">
        <w:rPr>
          <w:i/>
          <w:lang w:val="uk-UA"/>
        </w:rPr>
        <w:t>,</w:t>
      </w:r>
    </w:p>
    <w:p w:rsidRPr="00A816EB" w:rsidR="004A2803" w:rsidP="00A816EB" w14:paraId="50AA8B4E" w14:textId="77777777">
      <w:pPr>
        <w:pStyle w:val="JuPara"/>
        <w:rPr>
          <w:lang w:val="uk-UA"/>
        </w:rPr>
      </w:pPr>
      <w:r w:rsidRPr="00A816EB">
        <w:rPr>
          <w:lang w:val="uk-UA"/>
        </w:rPr>
        <w:t>з огляду на</w:t>
      </w:r>
      <w:r w:rsidRPr="00A816EB" w:rsidR="00CF26BB">
        <w:rPr>
          <w:lang w:val="uk-UA"/>
        </w:rPr>
        <w:t>:</w:t>
      </w:r>
    </w:p>
    <w:p w:rsidRPr="00A816EB" w:rsidR="004A2803" w:rsidP="00A816EB" w14:paraId="39AF043B" w14:textId="77777777">
      <w:pPr>
        <w:pStyle w:val="JuPara"/>
        <w:rPr>
          <w:lang w:val="uk-UA"/>
        </w:rPr>
      </w:pPr>
      <w:r w:rsidRPr="00A816EB">
        <w:rPr>
          <w:lang w:val="uk-UA"/>
        </w:rPr>
        <w:t xml:space="preserve">заяву </w:t>
      </w:r>
      <w:r w:rsidRPr="00A816EB" w:rsidR="00CF26BB">
        <w:rPr>
          <w:lang w:val="uk-UA"/>
        </w:rPr>
        <w:t>(</w:t>
      </w:r>
      <w:r w:rsidRPr="00A816EB">
        <w:rPr>
          <w:lang w:val="uk-UA"/>
        </w:rPr>
        <w:t>№</w:t>
      </w:r>
      <w:r w:rsidRPr="00A816EB" w:rsidR="00CF26BB">
        <w:rPr>
          <w:lang w:val="uk-UA"/>
        </w:rPr>
        <w:t> 20901/19)</w:t>
      </w:r>
      <w:r w:rsidRPr="00A816EB">
        <w:rPr>
          <w:lang w:val="uk-UA"/>
        </w:rPr>
        <w:t xml:space="preserve">, яку 09 квітня 2019 року подав до Суду проти України на підставі статті 34 Конвенції про захист прав людини і основоположних свобод (далі – Конвенція) громадянин України, </w:t>
      </w:r>
      <w:r w:rsidRPr="00A816EB" w:rsidR="00560CB0">
        <w:rPr>
          <w:lang w:val="uk-UA"/>
        </w:rPr>
        <w:t>пан </w:t>
      </w:r>
      <w:r w:rsidRPr="00A816EB">
        <w:rPr>
          <w:lang w:val="uk-UA"/>
        </w:rPr>
        <w:t>Дмитро Леонідович Паливода (далі – заявник)</w:t>
      </w:r>
      <w:r w:rsidRPr="00A816EB" w:rsidR="0029133C">
        <w:rPr>
          <w:lang w:val="uk-UA"/>
        </w:rPr>
        <w:t>,</w:t>
      </w:r>
      <w:r w:rsidRPr="00A816EB">
        <w:rPr>
          <w:lang w:val="uk-UA"/>
        </w:rPr>
        <w:t xml:space="preserve"> 1981 року народження</w:t>
      </w:r>
      <w:r w:rsidRPr="00A816EB" w:rsidR="0041537D">
        <w:rPr>
          <w:lang w:val="uk-UA"/>
        </w:rPr>
        <w:t>, який</w:t>
      </w:r>
      <w:r w:rsidRPr="00A816EB">
        <w:rPr>
          <w:lang w:val="uk-UA"/>
        </w:rPr>
        <w:t xml:space="preserve"> помер у 2023 році, та якого представляла </w:t>
      </w:r>
      <w:r w:rsidRPr="00A816EB" w:rsidR="00560CB0">
        <w:rPr>
          <w:lang w:val="uk-UA"/>
        </w:rPr>
        <w:t>пані </w:t>
      </w:r>
      <w:r w:rsidRPr="00A816EB">
        <w:rPr>
          <w:lang w:val="uk-UA"/>
        </w:rPr>
        <w:t>М</w:t>
      </w:r>
      <w:r w:rsidRPr="00A816EB" w:rsidR="00560CB0">
        <w:rPr>
          <w:lang w:val="uk-UA"/>
        </w:rPr>
        <w:t>. </w:t>
      </w:r>
      <w:r w:rsidRPr="00A816EB">
        <w:rPr>
          <w:lang w:val="uk-UA"/>
        </w:rPr>
        <w:t xml:space="preserve">Захарова, юрист, </w:t>
      </w:r>
      <w:r w:rsidRPr="00A816EB" w:rsidR="00AD288F">
        <w:rPr>
          <w:lang w:val="uk-UA"/>
        </w:rPr>
        <w:t xml:space="preserve">яка </w:t>
      </w:r>
      <w:r w:rsidRPr="00A816EB">
        <w:rPr>
          <w:lang w:val="uk-UA"/>
        </w:rPr>
        <w:t>практикує у м. Кривий Ріг</w:t>
      </w:r>
      <w:r w:rsidRPr="00A816EB" w:rsidR="00CF26BB">
        <w:rPr>
          <w:lang w:val="uk-UA"/>
        </w:rPr>
        <w:t>;</w:t>
      </w:r>
    </w:p>
    <w:p w:rsidRPr="00A816EB" w:rsidR="004A2803" w:rsidP="00A816EB" w14:paraId="0A421D8F" w14:textId="5622939F">
      <w:pPr>
        <w:pStyle w:val="JuPara"/>
        <w:rPr>
          <w:lang w:val="uk-UA"/>
        </w:rPr>
      </w:pPr>
      <w:r w:rsidRPr="00A816EB">
        <w:rPr>
          <w:lang w:val="uk-UA"/>
        </w:rPr>
        <w:t>рішення повідомити про заяву Уряд України (далі – Уряд), який представляла його Уповноважений, пані М. Сокоренко, а пізніше виконувач обов</w:t>
      </w:r>
      <w:r w:rsidRPr="00A816EB" w:rsidR="00A816EB">
        <w:rPr>
          <w:lang w:val="uk-UA"/>
        </w:rPr>
        <w:t>’</w:t>
      </w:r>
      <w:r w:rsidRPr="00A816EB">
        <w:rPr>
          <w:lang w:val="uk-UA"/>
        </w:rPr>
        <w:t>язків Уповноваженого, пані І. Коваль, з Міністерства юстиції</w:t>
      </w:r>
      <w:r w:rsidRPr="00A816EB" w:rsidR="00CF26BB">
        <w:rPr>
          <w:lang w:val="uk-UA"/>
        </w:rPr>
        <w:t>;</w:t>
      </w:r>
    </w:p>
    <w:p w:rsidRPr="00A816EB" w:rsidR="004A2803" w:rsidP="00A816EB" w14:paraId="2574AD6D" w14:textId="77777777">
      <w:pPr>
        <w:pStyle w:val="JuPara"/>
        <w:rPr>
          <w:lang w:val="uk-UA"/>
        </w:rPr>
      </w:pPr>
      <w:r w:rsidRPr="00A816EB">
        <w:rPr>
          <w:lang w:val="uk-UA"/>
        </w:rPr>
        <w:t>зауваження сторін</w:t>
      </w:r>
      <w:r w:rsidRPr="00A816EB" w:rsidR="00CF26BB">
        <w:rPr>
          <w:lang w:val="uk-UA"/>
        </w:rPr>
        <w:t>;</w:t>
      </w:r>
    </w:p>
    <w:p w:rsidRPr="00A816EB" w:rsidR="004A2803" w:rsidP="00A816EB" w14:paraId="082DE41A" w14:textId="77777777">
      <w:pPr>
        <w:pStyle w:val="JuPara"/>
        <w:rPr>
          <w:lang w:val="uk-UA"/>
        </w:rPr>
      </w:pPr>
    </w:p>
    <w:p w:rsidRPr="00A816EB" w:rsidR="007B210D" w:rsidP="00A816EB" w14:paraId="63946115" w14:textId="77777777">
      <w:pPr>
        <w:pStyle w:val="JuPara"/>
        <w:rPr>
          <w:lang w:val="uk-UA"/>
        </w:rPr>
      </w:pPr>
      <w:r w:rsidRPr="00A816EB">
        <w:rPr>
          <w:lang w:val="uk-UA"/>
        </w:rPr>
        <w:t>після обговорення за зачиненими дверима 05 березня 2026 року</w:t>
      </w:r>
    </w:p>
    <w:p w:rsidRPr="00A816EB" w:rsidR="009F4C8F" w:rsidP="00A816EB" w14:paraId="4E5D3FD7" w14:textId="77777777">
      <w:pPr>
        <w:pStyle w:val="JuPara"/>
        <w:rPr>
          <w:lang w:val="uk-UA"/>
        </w:rPr>
      </w:pPr>
      <w:r w:rsidRPr="00A816EB">
        <w:rPr>
          <w:lang w:val="uk-UA"/>
        </w:rPr>
        <w:t>постановляє таке рішення, що було ухвалено у той день:</w:t>
      </w:r>
    </w:p>
    <w:p w:rsidRPr="00A816EB" w:rsidR="004A2803" w:rsidP="00A816EB" w14:paraId="6A66F372" w14:textId="77777777">
      <w:pPr>
        <w:pStyle w:val="JuHHead"/>
        <w:numPr>
          <w:ilvl w:val="0"/>
          <w:numId w:val="0"/>
        </w:numPr>
        <w:rPr>
          <w:lang w:val="uk-UA"/>
        </w:rPr>
      </w:pPr>
      <w:r w:rsidRPr="00A816EB">
        <w:rPr>
          <w:lang w:val="uk-UA"/>
        </w:rPr>
        <w:t>предмет справи</w:t>
      </w:r>
    </w:p>
    <w:p w:rsidRPr="00A816EB" w:rsidR="004A2803" w:rsidP="00A816EB" w14:paraId="0A963C2D" w14:textId="77777777">
      <w:pPr>
        <w:pStyle w:val="JuPara"/>
        <w:rPr>
          <w:lang w:val="uk-UA"/>
        </w:rPr>
      </w:pPr>
      <w:r w:rsidRPr="00A816EB">
        <w:rPr>
          <w:lang w:val="uk-UA"/>
        </w:rPr>
        <w:t>1</w:t>
      </w:r>
      <w:r w:rsidRPr="00A816EB" w:rsidR="00CF26BB">
        <w:rPr>
          <w:lang w:val="uk-UA"/>
        </w:rPr>
        <w:t>.  </w:t>
      </w:r>
      <w:r w:rsidRPr="00A816EB" w:rsidR="0098494C">
        <w:rPr>
          <w:lang w:val="uk-UA"/>
        </w:rPr>
        <w:t xml:space="preserve">Справа стосується </w:t>
      </w:r>
      <w:r w:rsidRPr="00A816EB" w:rsidR="00A113F3">
        <w:rPr>
          <w:lang w:val="uk-UA"/>
        </w:rPr>
        <w:t xml:space="preserve">стверджуваного </w:t>
      </w:r>
      <w:r w:rsidRPr="00A816EB" w:rsidR="0098494C">
        <w:rPr>
          <w:lang w:val="uk-UA"/>
        </w:rPr>
        <w:t xml:space="preserve">жорстокого поводження із заявником </w:t>
      </w:r>
      <w:r w:rsidRPr="00A816EB" w:rsidR="001035FB">
        <w:rPr>
          <w:lang w:val="uk-UA"/>
        </w:rPr>
        <w:t xml:space="preserve">працівників </w:t>
      </w:r>
      <w:r w:rsidRPr="00A816EB" w:rsidR="0098494C">
        <w:rPr>
          <w:lang w:val="uk-UA"/>
        </w:rPr>
        <w:t xml:space="preserve">поліції та </w:t>
      </w:r>
      <w:r w:rsidRPr="00A816EB" w:rsidR="00500F02">
        <w:rPr>
          <w:lang w:val="uk-UA"/>
        </w:rPr>
        <w:t xml:space="preserve">неефективності </w:t>
      </w:r>
      <w:r w:rsidRPr="00A816EB" w:rsidR="00C34C4B">
        <w:rPr>
          <w:lang w:val="uk-UA"/>
        </w:rPr>
        <w:t>відповідного розслідування на національному рівні. Заявник посилався на статті 3 та 13 Конвенції.</w:t>
      </w:r>
    </w:p>
    <w:p w:rsidRPr="00A816EB" w:rsidR="004A2803" w:rsidP="00A816EB" w14:paraId="408F4312" w14:textId="1FAA6DBE">
      <w:pPr>
        <w:pStyle w:val="JuPara"/>
        <w:rPr>
          <w:lang w:val="uk-UA"/>
        </w:rPr>
      </w:pPr>
      <w:r w:rsidRPr="00A816EB">
        <w:rPr>
          <w:lang w:val="uk-UA"/>
        </w:rPr>
        <w:t>2</w:t>
      </w:r>
      <w:r w:rsidRPr="00A816EB" w:rsidR="00CF26BB">
        <w:rPr>
          <w:lang w:val="uk-UA"/>
        </w:rPr>
        <w:t>.  </w:t>
      </w:r>
      <w:r w:rsidRPr="00A816EB" w:rsidR="000432C3">
        <w:rPr>
          <w:lang w:val="uk-UA"/>
        </w:rPr>
        <w:t>Пізно ввечері</w:t>
      </w:r>
      <w:r w:rsidRPr="00A816EB" w:rsidR="00C85F4F">
        <w:rPr>
          <w:lang w:val="uk-UA"/>
        </w:rPr>
        <w:t xml:space="preserve"> 19 березня 2018 року три працівники</w:t>
      </w:r>
      <w:r w:rsidRPr="00A816EB" w:rsidR="001530B1">
        <w:rPr>
          <w:lang w:val="uk-UA"/>
        </w:rPr>
        <w:t xml:space="preserve"> патрульної</w:t>
      </w:r>
      <w:r w:rsidRPr="00A816EB" w:rsidR="00C85F4F">
        <w:rPr>
          <w:lang w:val="uk-UA"/>
        </w:rPr>
        <w:t xml:space="preserve"> поліції </w:t>
      </w:r>
      <w:r w:rsidRPr="00A816EB" w:rsidR="001530B1">
        <w:rPr>
          <w:lang w:val="uk-UA"/>
        </w:rPr>
        <w:t>були направлені</w:t>
      </w:r>
      <w:r w:rsidRPr="00A816EB" w:rsidR="00C85F4F">
        <w:rPr>
          <w:lang w:val="uk-UA"/>
        </w:rPr>
        <w:t xml:space="preserve"> до житлового будинку в </w:t>
      </w:r>
      <w:r w:rsidRPr="00A816EB" w:rsidR="00581F4E">
        <w:rPr>
          <w:lang w:val="uk-UA"/>
        </w:rPr>
        <w:t xml:space="preserve">м. </w:t>
      </w:r>
      <w:r w:rsidRPr="00A816EB" w:rsidR="00C85F4F">
        <w:rPr>
          <w:lang w:val="uk-UA"/>
        </w:rPr>
        <w:t>Кривий Ріг у зв</w:t>
      </w:r>
      <w:r w:rsidRPr="00A816EB" w:rsidR="00A816EB">
        <w:rPr>
          <w:lang w:val="uk-UA"/>
        </w:rPr>
        <w:t>’</w:t>
      </w:r>
      <w:r w:rsidRPr="00A816EB" w:rsidR="00C85F4F">
        <w:rPr>
          <w:lang w:val="uk-UA"/>
        </w:rPr>
        <w:t xml:space="preserve">язку з повідомленням про порушення громадського порядку. Під час подальшого затримання одного з мешканців виникла сутичка. Почувши шум, заявник, який </w:t>
      </w:r>
      <w:r w:rsidRPr="00A816EB" w:rsidR="004129D0">
        <w:rPr>
          <w:lang w:val="uk-UA"/>
        </w:rPr>
        <w:t xml:space="preserve">на той момент </w:t>
      </w:r>
      <w:r w:rsidRPr="00A816EB" w:rsidR="00E1416D">
        <w:rPr>
          <w:lang w:val="uk-UA"/>
        </w:rPr>
        <w:t xml:space="preserve">був визнаний особою з інвалідністю </w:t>
      </w:r>
      <w:r w:rsidRPr="00A816EB" w:rsidR="004129D0">
        <w:rPr>
          <w:lang w:val="uk-UA"/>
        </w:rPr>
        <w:t xml:space="preserve">та </w:t>
      </w:r>
      <w:r w:rsidRPr="00A816EB" w:rsidR="00C85F4F">
        <w:rPr>
          <w:lang w:val="uk-UA"/>
        </w:rPr>
        <w:t>користувався допоміжним засобом для пересування, вийшов зі своєї квартири, роз</w:t>
      </w:r>
      <w:r w:rsidRPr="00A816EB" w:rsidR="001530B1">
        <w:rPr>
          <w:lang w:val="uk-UA"/>
        </w:rPr>
        <w:t xml:space="preserve">ташованої </w:t>
      </w:r>
      <w:r w:rsidRPr="00A816EB" w:rsidR="00E436BB">
        <w:rPr>
          <w:lang w:val="uk-UA"/>
        </w:rPr>
        <w:t>по сусідству</w:t>
      </w:r>
      <w:r w:rsidRPr="00A816EB" w:rsidR="001530B1">
        <w:rPr>
          <w:lang w:val="uk-UA"/>
        </w:rPr>
        <w:t xml:space="preserve">, на сходовий майданчик </w:t>
      </w:r>
      <w:r w:rsidRPr="00A816EB" w:rsidR="00C85F4F">
        <w:rPr>
          <w:lang w:val="uk-UA"/>
        </w:rPr>
        <w:t>та підійшов до працівників поліції, щоб з</w:t>
      </w:r>
      <w:r w:rsidRPr="00A816EB" w:rsidR="00A816EB">
        <w:rPr>
          <w:lang w:val="uk-UA"/>
        </w:rPr>
        <w:t>’</w:t>
      </w:r>
      <w:r w:rsidRPr="00A816EB" w:rsidR="00C85F4F">
        <w:rPr>
          <w:lang w:val="uk-UA"/>
        </w:rPr>
        <w:t xml:space="preserve">ясувати що </w:t>
      </w:r>
      <w:r w:rsidRPr="00A816EB" w:rsidR="004129D0">
        <w:rPr>
          <w:lang w:val="uk-UA"/>
        </w:rPr>
        <w:t>відбувалося</w:t>
      </w:r>
      <w:r w:rsidRPr="00A816EB" w:rsidR="00C85F4F">
        <w:rPr>
          <w:lang w:val="uk-UA"/>
        </w:rPr>
        <w:t xml:space="preserve">. </w:t>
      </w:r>
      <w:r w:rsidRPr="00A816EB" w:rsidR="003F48B1">
        <w:rPr>
          <w:lang w:val="uk-UA"/>
        </w:rPr>
        <w:t>Щодо п</w:t>
      </w:r>
      <w:r w:rsidRPr="00A816EB" w:rsidR="001530B1">
        <w:rPr>
          <w:lang w:val="uk-UA"/>
        </w:rPr>
        <w:t>одальш</w:t>
      </w:r>
      <w:r w:rsidRPr="00A816EB" w:rsidR="003F48B1">
        <w:rPr>
          <w:lang w:val="uk-UA"/>
        </w:rPr>
        <w:t>их</w:t>
      </w:r>
      <w:r w:rsidRPr="00A816EB" w:rsidR="001530B1">
        <w:rPr>
          <w:lang w:val="uk-UA"/>
        </w:rPr>
        <w:t xml:space="preserve"> </w:t>
      </w:r>
      <w:r w:rsidRPr="00A816EB" w:rsidR="003F48B1">
        <w:rPr>
          <w:lang w:val="uk-UA"/>
        </w:rPr>
        <w:t>подій</w:t>
      </w:r>
      <w:r w:rsidRPr="00A816EB" w:rsidR="001530B1">
        <w:rPr>
          <w:lang w:val="uk-UA"/>
        </w:rPr>
        <w:t>, які призвели до отримання заявнико</w:t>
      </w:r>
      <w:r w:rsidRPr="00A816EB" w:rsidR="0000590B">
        <w:rPr>
          <w:lang w:val="uk-UA"/>
        </w:rPr>
        <w:t xml:space="preserve">м тілесних ушкоджень, </w:t>
      </w:r>
      <w:r w:rsidRPr="00A816EB" w:rsidR="001530B1">
        <w:rPr>
          <w:lang w:val="uk-UA"/>
        </w:rPr>
        <w:t>сторонами</w:t>
      </w:r>
      <w:r w:rsidRPr="00A816EB" w:rsidR="003F48B1">
        <w:rPr>
          <w:lang w:val="uk-UA"/>
        </w:rPr>
        <w:t xml:space="preserve"> не дійшли згоди</w:t>
      </w:r>
      <w:r w:rsidRPr="00A816EB" w:rsidR="001530B1">
        <w:rPr>
          <w:lang w:val="uk-UA"/>
        </w:rPr>
        <w:t>.</w:t>
      </w:r>
    </w:p>
    <w:p w:rsidRPr="00A816EB" w:rsidR="004A2803" w:rsidP="00A816EB" w14:paraId="530CD045" w14:textId="1CB3D9D3">
      <w:pPr>
        <w:pStyle w:val="JuPara"/>
        <w:rPr>
          <w:lang w:val="uk-UA"/>
        </w:rPr>
      </w:pPr>
      <w:r w:rsidRPr="00A816EB">
        <w:rPr>
          <w:lang w:val="uk-UA"/>
        </w:rPr>
        <w:t>3</w:t>
      </w:r>
      <w:r w:rsidRPr="00A816EB" w:rsidR="00CF26BB">
        <w:rPr>
          <w:lang w:val="uk-UA"/>
        </w:rPr>
        <w:t>.  </w:t>
      </w:r>
      <w:r w:rsidRPr="00A816EB" w:rsidR="001530B1">
        <w:rPr>
          <w:lang w:val="uk-UA"/>
        </w:rPr>
        <w:t xml:space="preserve">Заявник зазначив, що </w:t>
      </w:r>
      <w:r w:rsidRPr="00A816EB" w:rsidR="00F365E6">
        <w:rPr>
          <w:lang w:val="uk-UA"/>
        </w:rPr>
        <w:t>після того</w:t>
      </w:r>
      <w:r w:rsidRPr="00A816EB" w:rsidR="00554565">
        <w:rPr>
          <w:lang w:val="uk-UA"/>
        </w:rPr>
        <w:t>,</w:t>
      </w:r>
      <w:r w:rsidRPr="00A816EB" w:rsidR="00F365E6">
        <w:rPr>
          <w:lang w:val="uk-UA"/>
        </w:rPr>
        <w:t xml:space="preserve"> як він спробував поговорити з </w:t>
      </w:r>
      <w:r w:rsidRPr="00A816EB" w:rsidR="00554565">
        <w:rPr>
          <w:lang w:val="uk-UA"/>
        </w:rPr>
        <w:t xml:space="preserve">працівниками </w:t>
      </w:r>
      <w:r w:rsidRPr="00A816EB" w:rsidR="00F365E6">
        <w:rPr>
          <w:lang w:val="uk-UA"/>
        </w:rPr>
        <w:t xml:space="preserve">патрульної поліції, один із них </w:t>
      </w:r>
      <w:r w:rsidRPr="00A816EB" w:rsidR="001F683F">
        <w:rPr>
          <w:lang w:val="uk-UA"/>
        </w:rPr>
        <w:t>вдарив</w:t>
      </w:r>
      <w:r w:rsidRPr="00A816EB" w:rsidR="00F365E6">
        <w:rPr>
          <w:lang w:val="uk-UA"/>
        </w:rPr>
        <w:t xml:space="preserve"> </w:t>
      </w:r>
      <w:r w:rsidRPr="00A816EB" w:rsidR="001F683F">
        <w:rPr>
          <w:lang w:val="uk-UA"/>
        </w:rPr>
        <w:t xml:space="preserve">його </w:t>
      </w:r>
      <w:r w:rsidRPr="00A816EB" w:rsidR="00F365E6">
        <w:rPr>
          <w:lang w:val="uk-UA"/>
        </w:rPr>
        <w:t xml:space="preserve">по нозі та штовхнув у плече, внаслідок чого він упав на підлогу сходового майданчика. Оскільки було темно, він не зміг ідентифікувати особу, яка на нього напала. Працівники поліції </w:t>
      </w:r>
      <w:r w:rsidRPr="00A816EB" w:rsidR="00554565">
        <w:rPr>
          <w:lang w:val="uk-UA"/>
        </w:rPr>
        <w:t>зазначили</w:t>
      </w:r>
      <w:r w:rsidRPr="00A816EB" w:rsidR="00F365E6">
        <w:rPr>
          <w:lang w:val="uk-UA"/>
        </w:rPr>
        <w:t>, що заявник, який</w:t>
      </w:r>
      <w:r w:rsidRPr="00A816EB" w:rsidR="00554565">
        <w:rPr>
          <w:lang w:val="uk-UA"/>
        </w:rPr>
        <w:t xml:space="preserve"> </w:t>
      </w:r>
      <w:r w:rsidRPr="00A816EB" w:rsidR="00554565">
        <w:rPr>
          <w:lang w:val="uk-UA"/>
        </w:rPr>
        <w:t>здавався таким, що</w:t>
      </w:r>
      <w:r w:rsidRPr="00A816EB" w:rsidR="00F365E6">
        <w:rPr>
          <w:lang w:val="uk-UA"/>
        </w:rPr>
        <w:t xml:space="preserve"> перебував у стані алкогольного сп</w:t>
      </w:r>
      <w:r w:rsidRPr="00A816EB" w:rsidR="00A816EB">
        <w:rPr>
          <w:lang w:val="uk-UA"/>
        </w:rPr>
        <w:t>’</w:t>
      </w:r>
      <w:r w:rsidRPr="00A816EB" w:rsidR="00F365E6">
        <w:rPr>
          <w:lang w:val="uk-UA"/>
        </w:rPr>
        <w:t>яніння, намагався перешкодити затриманню свого сусіда, перегородив шлях працівникам поліції та зрештою сам упав на підлогу без застосування будь-якої сили.</w:t>
      </w:r>
    </w:p>
    <w:p w:rsidRPr="00A816EB" w:rsidR="004A2803" w:rsidP="00A816EB" w14:paraId="2D9ED2E4" w14:textId="77777777">
      <w:pPr>
        <w:pStyle w:val="JuPara"/>
        <w:rPr>
          <w:lang w:val="uk-UA"/>
        </w:rPr>
      </w:pPr>
      <w:r w:rsidRPr="00A816EB">
        <w:rPr>
          <w:lang w:val="uk-UA"/>
        </w:rPr>
        <w:t>4</w:t>
      </w:r>
      <w:r w:rsidRPr="00A816EB" w:rsidR="00CF26BB">
        <w:rPr>
          <w:lang w:val="uk-UA"/>
        </w:rPr>
        <w:t>.  </w:t>
      </w:r>
      <w:r w:rsidRPr="00A816EB" w:rsidR="00714390">
        <w:rPr>
          <w:lang w:val="uk-UA"/>
        </w:rPr>
        <w:t xml:space="preserve">У ранні години 20 березня 2018 року було викликано бригаду швидкої медичної допомоги. Медичні працівники оглянули заявника, який повідомив їм, що його побили працівники поліції. Медичні працівники </w:t>
      </w:r>
      <w:r w:rsidRPr="00A816EB" w:rsidR="00A23684">
        <w:rPr>
          <w:lang w:val="uk-UA"/>
        </w:rPr>
        <w:t xml:space="preserve">задокументували </w:t>
      </w:r>
      <w:r w:rsidRPr="00A816EB" w:rsidR="005751E3">
        <w:rPr>
          <w:lang w:val="uk-UA"/>
        </w:rPr>
        <w:t xml:space="preserve">наявність </w:t>
      </w:r>
      <w:r w:rsidRPr="00A816EB" w:rsidR="00714390">
        <w:rPr>
          <w:lang w:val="uk-UA"/>
        </w:rPr>
        <w:t xml:space="preserve">у заявника </w:t>
      </w:r>
      <w:r w:rsidRPr="00A816EB" w:rsidR="005751E3">
        <w:rPr>
          <w:lang w:val="uk-UA"/>
        </w:rPr>
        <w:t>тілесних ушкоджень на правій нозі</w:t>
      </w:r>
      <w:r w:rsidRPr="00A816EB" w:rsidR="00714390">
        <w:rPr>
          <w:lang w:val="uk-UA"/>
        </w:rPr>
        <w:t xml:space="preserve">. Пізніше того ж дня заявника, який спочатку відмовився від госпіталізації, </w:t>
      </w:r>
      <w:r w:rsidRPr="00A816EB" w:rsidR="007D76E8">
        <w:rPr>
          <w:lang w:val="uk-UA"/>
        </w:rPr>
        <w:t>госпіталізували</w:t>
      </w:r>
      <w:r w:rsidRPr="00A816EB" w:rsidR="002F48BF">
        <w:rPr>
          <w:lang w:val="uk-UA"/>
        </w:rPr>
        <w:t xml:space="preserve"> до лікарні</w:t>
      </w:r>
      <w:r w:rsidRPr="00A816EB" w:rsidR="00714390">
        <w:rPr>
          <w:lang w:val="uk-UA"/>
        </w:rPr>
        <w:t xml:space="preserve"> та </w:t>
      </w:r>
      <w:r w:rsidRPr="00A816EB" w:rsidR="007D76E8">
        <w:rPr>
          <w:lang w:val="uk-UA"/>
        </w:rPr>
        <w:t xml:space="preserve">діагностували йому </w:t>
      </w:r>
      <w:r w:rsidRPr="00A816EB" w:rsidR="00714390">
        <w:rPr>
          <w:lang w:val="uk-UA"/>
        </w:rPr>
        <w:t xml:space="preserve">ушкодження обох ніг: перелом правого стегна та забій і гемартроз лівого колінного </w:t>
      </w:r>
      <w:r w:rsidRPr="00A816EB" w:rsidR="00034B55">
        <w:rPr>
          <w:lang w:val="uk-UA"/>
        </w:rPr>
        <w:t xml:space="preserve">суглоба </w:t>
      </w:r>
      <w:r w:rsidRPr="00A816EB" w:rsidR="00714390">
        <w:rPr>
          <w:lang w:val="uk-UA"/>
        </w:rPr>
        <w:t>(згодом діагностований як перелом лівої гомілки). Заявник переніс операцію на нозі та проходив стаціонарне лі</w:t>
      </w:r>
      <w:r w:rsidRPr="00A816EB" w:rsidR="002F48BF">
        <w:rPr>
          <w:lang w:val="uk-UA"/>
        </w:rPr>
        <w:t>кування до 10 квітня 2018 року.</w:t>
      </w:r>
    </w:p>
    <w:p w:rsidRPr="00A816EB" w:rsidR="004A2803" w:rsidP="00A816EB" w14:paraId="410D36EA" w14:textId="77777777">
      <w:pPr>
        <w:pStyle w:val="JuPara"/>
        <w:rPr>
          <w:lang w:val="uk-UA"/>
        </w:rPr>
      </w:pPr>
      <w:r w:rsidRPr="00A816EB">
        <w:rPr>
          <w:lang w:val="uk-UA"/>
        </w:rPr>
        <w:t>5</w:t>
      </w:r>
      <w:r w:rsidRPr="00A816EB" w:rsidR="00CF26BB">
        <w:rPr>
          <w:lang w:val="uk-UA"/>
        </w:rPr>
        <w:t>.  </w:t>
      </w:r>
      <w:r w:rsidRPr="00A816EB" w:rsidR="002F48BF">
        <w:rPr>
          <w:lang w:val="uk-UA"/>
        </w:rPr>
        <w:t xml:space="preserve">За скаргою заявника 22 березня 2028 року </w:t>
      </w:r>
      <w:r w:rsidRPr="00A816EB" w:rsidR="004B68F8">
        <w:rPr>
          <w:lang w:val="uk-UA"/>
        </w:rPr>
        <w:t xml:space="preserve">Криворізькою </w:t>
      </w:r>
      <w:r w:rsidRPr="00A816EB" w:rsidR="00546A95">
        <w:rPr>
          <w:lang w:val="uk-UA"/>
        </w:rPr>
        <w:t xml:space="preserve">місцевою прокуратурою було </w:t>
      </w:r>
      <w:r w:rsidRPr="00A816EB" w:rsidR="0008157F">
        <w:rPr>
          <w:lang w:val="uk-UA"/>
        </w:rPr>
        <w:t xml:space="preserve">порушено </w:t>
      </w:r>
      <w:r w:rsidRPr="00A816EB" w:rsidR="00546A95">
        <w:rPr>
          <w:lang w:val="uk-UA"/>
        </w:rPr>
        <w:t xml:space="preserve">кримінальне провадження </w:t>
      </w:r>
      <w:r w:rsidRPr="00A816EB" w:rsidR="0008157F">
        <w:rPr>
          <w:lang w:val="uk-UA"/>
        </w:rPr>
        <w:t>за фактом</w:t>
      </w:r>
      <w:r w:rsidRPr="00A816EB" w:rsidR="00546A95">
        <w:rPr>
          <w:lang w:val="uk-UA"/>
        </w:rPr>
        <w:t xml:space="preserve"> </w:t>
      </w:r>
      <w:r w:rsidRPr="00A816EB" w:rsidR="0008157F">
        <w:rPr>
          <w:lang w:val="uk-UA"/>
        </w:rPr>
        <w:t xml:space="preserve">стверджуваного </w:t>
      </w:r>
      <w:r w:rsidRPr="00A816EB" w:rsidR="00546A95">
        <w:rPr>
          <w:lang w:val="uk-UA"/>
        </w:rPr>
        <w:t xml:space="preserve">перевищення службових повноважень працівником </w:t>
      </w:r>
      <w:r w:rsidRPr="00A816EB" w:rsidR="0008157F">
        <w:rPr>
          <w:lang w:val="uk-UA"/>
        </w:rPr>
        <w:t>поліції</w:t>
      </w:r>
      <w:r w:rsidRPr="00A816EB" w:rsidR="00546A95">
        <w:rPr>
          <w:lang w:val="uk-UA"/>
        </w:rPr>
        <w:t xml:space="preserve">. Оскільки новостворене Державне бюро розслідувань (далі – ДБР), уповноважене здійснювати розслідування неправомірних дій працівників поліції, на той </w:t>
      </w:r>
      <w:r w:rsidRPr="00A816EB" w:rsidR="00B35D01">
        <w:rPr>
          <w:lang w:val="uk-UA"/>
        </w:rPr>
        <w:t xml:space="preserve">момент </w:t>
      </w:r>
      <w:r w:rsidRPr="00A816EB" w:rsidR="00546A95">
        <w:rPr>
          <w:lang w:val="uk-UA"/>
        </w:rPr>
        <w:t xml:space="preserve">ще не розпочало свою діяльність, справу заявника </w:t>
      </w:r>
      <w:r w:rsidRPr="00A816EB" w:rsidR="00B35D01">
        <w:rPr>
          <w:lang w:val="uk-UA"/>
        </w:rPr>
        <w:t>доручили</w:t>
      </w:r>
      <w:r w:rsidRPr="00A816EB" w:rsidR="00753688">
        <w:rPr>
          <w:lang w:val="uk-UA"/>
        </w:rPr>
        <w:t xml:space="preserve"> слідчому відділу </w:t>
      </w:r>
      <w:r w:rsidRPr="00A816EB" w:rsidR="002E0D4E">
        <w:rPr>
          <w:lang w:val="uk-UA"/>
        </w:rPr>
        <w:t>Криворізького ВП ГУНП в Дніпропетровській області</w:t>
      </w:r>
      <w:r w:rsidRPr="00A816EB" w:rsidR="00546A95">
        <w:rPr>
          <w:lang w:val="uk-UA"/>
        </w:rPr>
        <w:t xml:space="preserve">. Після того як у листопаді 2018 року ДБР розпочало свою діяльність, заявник </w:t>
      </w:r>
      <w:r w:rsidRPr="00A816EB" w:rsidR="003A1D3D">
        <w:rPr>
          <w:lang w:val="uk-UA"/>
        </w:rPr>
        <w:t>декілька разів безуспішно намагався</w:t>
      </w:r>
      <w:r w:rsidRPr="00A816EB" w:rsidR="00546A95">
        <w:rPr>
          <w:lang w:val="uk-UA"/>
        </w:rPr>
        <w:t xml:space="preserve"> домогтися передачі своєї справи до цього органу</w:t>
      </w:r>
      <w:r w:rsidRPr="00A816EB" w:rsidR="00753688">
        <w:rPr>
          <w:lang w:val="uk-UA"/>
        </w:rPr>
        <w:t>.</w:t>
      </w:r>
    </w:p>
    <w:p w:rsidRPr="00A816EB" w:rsidR="004A2803" w:rsidP="00A816EB" w14:paraId="330090CA" w14:textId="77777777">
      <w:pPr>
        <w:pStyle w:val="JuPara"/>
        <w:rPr>
          <w:lang w:val="uk-UA"/>
        </w:rPr>
      </w:pPr>
      <w:r w:rsidRPr="00A816EB">
        <w:rPr>
          <w:lang w:val="uk-UA"/>
        </w:rPr>
        <w:t>6</w:t>
      </w:r>
      <w:r w:rsidRPr="00A816EB" w:rsidR="00CF26BB">
        <w:rPr>
          <w:lang w:val="uk-UA"/>
        </w:rPr>
        <w:t>.  </w:t>
      </w:r>
      <w:r w:rsidRPr="00A816EB" w:rsidR="00CA2B51">
        <w:rPr>
          <w:lang w:val="uk-UA"/>
        </w:rPr>
        <w:t xml:space="preserve">Під </w:t>
      </w:r>
      <w:r w:rsidRPr="00A816EB" w:rsidR="00352DCE">
        <w:rPr>
          <w:lang w:val="uk-UA"/>
        </w:rPr>
        <w:t>час досудового розслідування</w:t>
      </w:r>
      <w:r w:rsidRPr="00A816EB" w:rsidR="00FA3B51">
        <w:rPr>
          <w:lang w:val="uk-UA"/>
        </w:rPr>
        <w:t>, здійсненого працівниками поліції,</w:t>
      </w:r>
      <w:r w:rsidRPr="00A816EB" w:rsidR="00CA2B51">
        <w:rPr>
          <w:lang w:val="uk-UA"/>
        </w:rPr>
        <w:t xml:space="preserve"> було проведено низку слідчих дій, </w:t>
      </w:r>
      <w:r w:rsidRPr="00A816EB" w:rsidR="006B6003">
        <w:rPr>
          <w:lang w:val="uk-UA"/>
        </w:rPr>
        <w:t xml:space="preserve">у тому числі </w:t>
      </w:r>
      <w:r w:rsidRPr="00A816EB" w:rsidR="00CA2B51">
        <w:rPr>
          <w:lang w:val="uk-UA"/>
        </w:rPr>
        <w:t xml:space="preserve">допитано заявника та двох із трьох залучених працівників патрульної поліції. Також було допитано </w:t>
      </w:r>
      <w:r w:rsidRPr="00A816EB" w:rsidR="006B6003">
        <w:rPr>
          <w:lang w:val="uk-UA"/>
        </w:rPr>
        <w:t>де</w:t>
      </w:r>
      <w:r w:rsidRPr="00A816EB" w:rsidR="00CA2B51">
        <w:rPr>
          <w:lang w:val="uk-UA"/>
        </w:rPr>
        <w:t xml:space="preserve">кількох свідків: двоє з них підтвердили версію подій заявника, засвідчивши, що один з працівників поліції вдарив його ногою, тоді як один свідок зазначив, що падіння заявника було випадковим. Крім того, слідчий переглянув відеозапис з однієї з двох нагрудних </w:t>
      </w:r>
      <w:r w:rsidRPr="00A816EB" w:rsidR="00B35D01">
        <w:rPr>
          <w:lang w:val="uk-UA"/>
        </w:rPr>
        <w:t>відео</w:t>
      </w:r>
      <w:r w:rsidRPr="00A816EB" w:rsidR="00CA2B51">
        <w:rPr>
          <w:lang w:val="uk-UA"/>
        </w:rPr>
        <w:t xml:space="preserve">камер, </w:t>
      </w:r>
      <w:r w:rsidRPr="00A816EB" w:rsidR="006B6003">
        <w:rPr>
          <w:lang w:val="uk-UA"/>
        </w:rPr>
        <w:t>як</w:t>
      </w:r>
      <w:r w:rsidRPr="00A816EB" w:rsidR="00D35F25">
        <w:rPr>
          <w:lang w:val="uk-UA"/>
        </w:rPr>
        <w:t>і</w:t>
      </w:r>
      <w:r w:rsidRPr="00A816EB" w:rsidR="006B6003">
        <w:rPr>
          <w:lang w:val="uk-UA"/>
        </w:rPr>
        <w:t xml:space="preserve"> носили працівники </w:t>
      </w:r>
      <w:r w:rsidRPr="00A816EB" w:rsidR="00CA2B51">
        <w:rPr>
          <w:lang w:val="uk-UA"/>
        </w:rPr>
        <w:t>патрульної поліції на місці події.</w:t>
      </w:r>
    </w:p>
    <w:p w:rsidRPr="00A816EB" w:rsidR="004A2803" w:rsidP="00A816EB" w14:paraId="37BF70CC" w14:textId="77777777">
      <w:pPr>
        <w:pStyle w:val="JuPara"/>
        <w:rPr>
          <w:lang w:val="uk-UA"/>
        </w:rPr>
      </w:pPr>
      <w:r w:rsidRPr="00A816EB">
        <w:rPr>
          <w:lang w:val="uk-UA"/>
        </w:rPr>
        <w:t>7</w:t>
      </w:r>
      <w:r w:rsidRPr="00A816EB" w:rsidR="00CF26BB">
        <w:rPr>
          <w:lang w:val="uk-UA"/>
        </w:rPr>
        <w:t>.  </w:t>
      </w:r>
      <w:r w:rsidRPr="00A816EB" w:rsidR="00CA2B51">
        <w:rPr>
          <w:lang w:val="uk-UA"/>
        </w:rPr>
        <w:t xml:space="preserve">Згідно з протоколом слідчого </w:t>
      </w:r>
      <w:r w:rsidRPr="00A816EB" w:rsidR="00AC3027">
        <w:rPr>
          <w:lang w:val="uk-UA"/>
        </w:rPr>
        <w:t xml:space="preserve">на </w:t>
      </w:r>
      <w:r w:rsidRPr="00A816EB" w:rsidR="00CA2B51">
        <w:rPr>
          <w:lang w:val="uk-UA"/>
        </w:rPr>
        <w:t>відеозапис</w:t>
      </w:r>
      <w:r w:rsidRPr="00A816EB" w:rsidR="00AC3027">
        <w:rPr>
          <w:lang w:val="uk-UA"/>
        </w:rPr>
        <w:t>і</w:t>
      </w:r>
      <w:r w:rsidRPr="00A816EB" w:rsidR="00CA2B51">
        <w:rPr>
          <w:lang w:val="uk-UA"/>
        </w:rPr>
        <w:t xml:space="preserve"> </w:t>
      </w:r>
      <w:r w:rsidRPr="00A816EB" w:rsidR="00AC3027">
        <w:rPr>
          <w:lang w:val="uk-UA"/>
        </w:rPr>
        <w:t>було видно</w:t>
      </w:r>
      <w:r w:rsidRPr="00A816EB" w:rsidR="00CA2B51">
        <w:rPr>
          <w:lang w:val="uk-UA"/>
        </w:rPr>
        <w:t xml:space="preserve">, що під час конфлікту між працівниками поліції та мешканцями будинку заявник розмовляв із працівницею поліції та тримав її за руку, коли вона спускалася сходами. У певний момент інший працівник поліції наказав заявникові повернутися до своєї квартири, взяв його за лікоть і </w:t>
      </w:r>
      <w:r w:rsidRPr="00A816EB" w:rsidR="000464FC">
        <w:rPr>
          <w:lang w:val="uk-UA"/>
        </w:rPr>
        <w:t>від</w:t>
      </w:r>
      <w:r w:rsidRPr="00A816EB" w:rsidR="00CA2B51">
        <w:rPr>
          <w:lang w:val="uk-UA"/>
        </w:rPr>
        <w:t>штовхнув, унаслідок чого той вдарився об стіну та впав. Заявник самостійно підвівся та повернувся до своєї квартири.</w:t>
      </w:r>
    </w:p>
    <w:p w:rsidRPr="00A816EB" w:rsidR="004A2803" w:rsidP="00A816EB" w14:paraId="46570CAA" w14:textId="77777777">
      <w:pPr>
        <w:pStyle w:val="JuPara"/>
        <w:rPr>
          <w:lang w:val="uk-UA"/>
        </w:rPr>
      </w:pPr>
      <w:r w:rsidRPr="00A816EB">
        <w:rPr>
          <w:lang w:val="uk-UA"/>
        </w:rPr>
        <w:t>8</w:t>
      </w:r>
      <w:r w:rsidRPr="00A816EB" w:rsidR="00CF26BB">
        <w:rPr>
          <w:lang w:val="uk-UA"/>
        </w:rPr>
        <w:t>.  </w:t>
      </w:r>
      <w:r w:rsidRPr="00A816EB" w:rsidR="00104971">
        <w:rPr>
          <w:lang w:val="uk-UA"/>
        </w:rPr>
        <w:t xml:space="preserve">Також було </w:t>
      </w:r>
      <w:r w:rsidRPr="00A816EB" w:rsidR="008A4E03">
        <w:rPr>
          <w:lang w:val="uk-UA"/>
        </w:rPr>
        <w:t xml:space="preserve">проведено дві судово-медичні експертизи. Експерти, зокрема, дійшли висновку, що тілесні ушкодження заявника виникли </w:t>
      </w:r>
      <w:r w:rsidRPr="00A816EB" w:rsidR="006E61FF">
        <w:rPr>
          <w:lang w:val="uk-UA"/>
        </w:rPr>
        <w:t>від ударної дії</w:t>
      </w:r>
      <w:r w:rsidRPr="00A816EB" w:rsidR="008A4E03">
        <w:rPr>
          <w:lang w:val="uk-UA"/>
        </w:rPr>
        <w:t xml:space="preserve"> тупого </w:t>
      </w:r>
      <w:r w:rsidRPr="00A816EB" w:rsidR="00381E94">
        <w:rPr>
          <w:lang w:val="uk-UA"/>
        </w:rPr>
        <w:t xml:space="preserve">твердого </w:t>
      </w:r>
      <w:r w:rsidRPr="00A816EB" w:rsidR="008A4E03">
        <w:rPr>
          <w:lang w:val="uk-UA"/>
        </w:rPr>
        <w:t xml:space="preserve">предмета на дві окремі ділянки його ніг, ймовірно у день, зазначений заявником, і </w:t>
      </w:r>
      <w:r w:rsidRPr="00A816EB" w:rsidR="006A1338">
        <w:rPr>
          <w:lang w:val="uk-UA"/>
        </w:rPr>
        <w:t xml:space="preserve">обидва </w:t>
      </w:r>
      <w:r w:rsidRPr="00A816EB" w:rsidR="008A4E03">
        <w:rPr>
          <w:lang w:val="uk-UA"/>
        </w:rPr>
        <w:t xml:space="preserve">ці </w:t>
      </w:r>
      <w:r w:rsidRPr="00A816EB" w:rsidR="006A1338">
        <w:rPr>
          <w:lang w:val="uk-UA"/>
        </w:rPr>
        <w:t xml:space="preserve">тілесні </w:t>
      </w:r>
      <w:r w:rsidRPr="00A816EB" w:rsidR="008A4E03">
        <w:rPr>
          <w:lang w:val="uk-UA"/>
        </w:rPr>
        <w:t xml:space="preserve">ушкодження навряд чи могли бути спричинені падінням на підлогу, проте могли виникнути внаслідок падіння на </w:t>
      </w:r>
      <w:r w:rsidRPr="00A816EB" w:rsidR="00381E94">
        <w:rPr>
          <w:lang w:val="uk-UA"/>
        </w:rPr>
        <w:t>сходинках</w:t>
      </w:r>
      <w:r w:rsidRPr="00A816EB" w:rsidR="008A4E03">
        <w:rPr>
          <w:lang w:val="uk-UA"/>
        </w:rPr>
        <w:t>.</w:t>
      </w:r>
    </w:p>
    <w:p w:rsidRPr="00A816EB" w:rsidR="004A2803" w:rsidP="00A816EB" w14:paraId="148DA556" w14:textId="45D32DE2">
      <w:pPr>
        <w:pStyle w:val="JuPara"/>
        <w:rPr>
          <w:lang w:val="uk-UA"/>
        </w:rPr>
      </w:pPr>
      <w:r w:rsidRPr="00A816EB">
        <w:rPr>
          <w:lang w:val="uk-UA"/>
        </w:rPr>
        <w:t>9</w:t>
      </w:r>
      <w:r w:rsidRPr="00A816EB" w:rsidR="00CF26BB">
        <w:rPr>
          <w:lang w:val="uk-UA"/>
        </w:rPr>
        <w:t>.  </w:t>
      </w:r>
      <w:r w:rsidRPr="00A816EB" w:rsidR="006E61FF">
        <w:rPr>
          <w:lang w:val="uk-UA"/>
        </w:rPr>
        <w:t xml:space="preserve">22 вересня 2019 року кримінальне провадження </w:t>
      </w:r>
      <w:r w:rsidRPr="00A816EB" w:rsidR="006259C9">
        <w:rPr>
          <w:lang w:val="uk-UA"/>
        </w:rPr>
        <w:t>закрили</w:t>
      </w:r>
      <w:r w:rsidRPr="00A816EB" w:rsidR="006E61FF">
        <w:rPr>
          <w:lang w:val="uk-UA"/>
        </w:rPr>
        <w:t xml:space="preserve"> у зв</w:t>
      </w:r>
      <w:r w:rsidRPr="00A816EB" w:rsidR="00A816EB">
        <w:rPr>
          <w:lang w:val="uk-UA"/>
        </w:rPr>
        <w:t>’</w:t>
      </w:r>
      <w:r w:rsidRPr="00A816EB" w:rsidR="006E61FF">
        <w:rPr>
          <w:lang w:val="uk-UA"/>
        </w:rPr>
        <w:t>язку з відсутністю у діях працівників поліції складу кримінального правопорушення та закінченням строку досудового розслідування</w:t>
      </w:r>
      <w:r>
        <w:rPr>
          <w:rStyle w:val="FootnoteReference"/>
          <w:lang w:val="uk-UA"/>
        </w:rPr>
        <w:footnoteReference w:id="2"/>
      </w:r>
      <w:r w:rsidRPr="00A816EB" w:rsidR="006E61FF">
        <w:rPr>
          <w:lang w:val="uk-UA"/>
        </w:rPr>
        <w:t>. Хоча 21 грудня 2019 року районний суд міста</w:t>
      </w:r>
      <w:r w:rsidRPr="00A816EB" w:rsidR="00B61005">
        <w:rPr>
          <w:lang w:val="uk-UA"/>
        </w:rPr>
        <w:t xml:space="preserve"> Кривого Рогу скасував зазначену</w:t>
      </w:r>
      <w:r w:rsidRPr="00A816EB" w:rsidR="006E61FF">
        <w:rPr>
          <w:lang w:val="uk-UA"/>
        </w:rPr>
        <w:t xml:space="preserve"> </w:t>
      </w:r>
      <w:r w:rsidRPr="00A816EB" w:rsidR="00B61005">
        <w:rPr>
          <w:lang w:val="uk-UA"/>
        </w:rPr>
        <w:t>постанову</w:t>
      </w:r>
      <w:r w:rsidRPr="00A816EB" w:rsidR="006E61FF">
        <w:rPr>
          <w:lang w:val="uk-UA"/>
        </w:rPr>
        <w:t>, 14 січня 2020 року слідчий знову закрив провадження з тих самих підстав.</w:t>
      </w:r>
    </w:p>
    <w:p w:rsidRPr="00A816EB" w:rsidR="004A2803" w:rsidP="00A816EB" w14:paraId="190C83F9" w14:textId="77777777">
      <w:pPr>
        <w:pStyle w:val="JuHHead"/>
        <w:rPr>
          <w:lang w:val="uk-UA"/>
        </w:rPr>
      </w:pPr>
      <w:r w:rsidRPr="00A816EB">
        <w:rPr>
          <w:lang w:val="uk-UA"/>
        </w:rPr>
        <w:t>оцінка суду</w:t>
      </w:r>
    </w:p>
    <w:p w:rsidRPr="00A816EB" w:rsidR="004A2803" w:rsidP="00A816EB" w14:paraId="102FB5FC" w14:textId="77777777">
      <w:pPr>
        <w:pStyle w:val="JuHIRoman"/>
        <w:rPr>
          <w:lang w:val="uk-UA"/>
        </w:rPr>
      </w:pPr>
      <w:r w:rsidRPr="00A816EB">
        <w:rPr>
          <w:lang w:val="uk-UA"/>
        </w:rPr>
        <w:t>попереднє питання</w:t>
      </w:r>
    </w:p>
    <w:p w:rsidRPr="00A816EB" w:rsidR="004A2803" w:rsidP="00A816EB" w14:paraId="116545D0" w14:textId="77777777">
      <w:pPr>
        <w:pStyle w:val="JuPara"/>
        <w:rPr>
          <w:lang w:val="uk-UA"/>
        </w:rPr>
      </w:pPr>
      <w:r w:rsidRPr="00A816EB">
        <w:rPr>
          <w:lang w:val="uk-UA"/>
        </w:rPr>
        <w:t>10</w:t>
      </w:r>
      <w:r w:rsidRPr="00A816EB" w:rsidR="00CF26BB">
        <w:rPr>
          <w:lang w:val="uk-UA"/>
        </w:rPr>
        <w:t>.  </w:t>
      </w:r>
      <w:r w:rsidRPr="00A816EB" w:rsidR="0028254A">
        <w:rPr>
          <w:lang w:val="uk-UA"/>
        </w:rPr>
        <w:t xml:space="preserve">Суд </w:t>
      </w:r>
      <w:r w:rsidRPr="00A816EB" w:rsidR="008848DB">
        <w:rPr>
          <w:lang w:val="uk-UA"/>
        </w:rPr>
        <w:t>зазначає</w:t>
      </w:r>
      <w:r w:rsidRPr="00A816EB" w:rsidR="0028254A">
        <w:rPr>
          <w:lang w:val="uk-UA"/>
        </w:rPr>
        <w:t xml:space="preserve">, що після подання цієї заяви заявник помер і його мати, пані Валентина Миколаївна Паливода, висловила бажання </w:t>
      </w:r>
      <w:r w:rsidRPr="00A816EB" w:rsidR="005E5267">
        <w:rPr>
          <w:lang w:val="uk-UA"/>
        </w:rPr>
        <w:t>підтримати</w:t>
      </w:r>
      <w:r w:rsidRPr="00A816EB" w:rsidR="0028254A">
        <w:rPr>
          <w:lang w:val="uk-UA"/>
        </w:rPr>
        <w:t xml:space="preserve"> провадження </w:t>
      </w:r>
      <w:r w:rsidRPr="00A816EB" w:rsidR="005E5267">
        <w:rPr>
          <w:lang w:val="uk-UA"/>
        </w:rPr>
        <w:t>від його імені</w:t>
      </w:r>
      <w:r w:rsidRPr="00A816EB" w:rsidR="0028254A">
        <w:rPr>
          <w:lang w:val="uk-UA"/>
        </w:rPr>
        <w:t>. Уряд не заперечував.</w:t>
      </w:r>
    </w:p>
    <w:p w:rsidRPr="00A816EB" w:rsidR="004A2803" w:rsidP="00A816EB" w14:paraId="7533F80D" w14:textId="77777777">
      <w:pPr>
        <w:pStyle w:val="JuPara"/>
        <w:rPr>
          <w:lang w:val="uk-UA"/>
        </w:rPr>
      </w:pPr>
      <w:r w:rsidRPr="00A816EB">
        <w:rPr>
          <w:lang w:val="uk-UA"/>
        </w:rPr>
        <w:t>11</w:t>
      </w:r>
      <w:r w:rsidRPr="00A816EB" w:rsidR="00CF26BB">
        <w:rPr>
          <w:lang w:val="uk-UA"/>
        </w:rPr>
        <w:t>.  </w:t>
      </w:r>
      <w:r w:rsidRPr="00A816EB" w:rsidR="009A3210">
        <w:rPr>
          <w:lang w:val="uk-UA"/>
        </w:rPr>
        <w:t>Беручи до уваги обставини справи</w:t>
      </w:r>
      <w:r w:rsidRPr="00A816EB" w:rsidR="00B56054">
        <w:rPr>
          <w:lang w:val="uk-UA"/>
        </w:rPr>
        <w:t>,</w:t>
      </w:r>
      <w:r w:rsidRPr="00A816EB" w:rsidR="009A3210">
        <w:rPr>
          <w:lang w:val="uk-UA"/>
        </w:rPr>
        <w:t xml:space="preserve"> Суд погоджується, що мати заявника має законний інтерес у </w:t>
      </w:r>
      <w:r w:rsidRPr="00A816EB" w:rsidR="00B56054">
        <w:rPr>
          <w:lang w:val="uk-UA"/>
        </w:rPr>
        <w:t xml:space="preserve">підтриманні </w:t>
      </w:r>
      <w:r w:rsidRPr="00A816EB" w:rsidR="009A3210">
        <w:rPr>
          <w:lang w:val="uk-UA"/>
        </w:rPr>
        <w:t xml:space="preserve">заяви від імені </w:t>
      </w:r>
      <w:r w:rsidRPr="00A816EB" w:rsidR="00B56054">
        <w:rPr>
          <w:lang w:val="uk-UA"/>
        </w:rPr>
        <w:t xml:space="preserve">її </w:t>
      </w:r>
      <w:r w:rsidRPr="00A816EB" w:rsidR="009A3210">
        <w:rPr>
          <w:lang w:val="uk-UA"/>
        </w:rPr>
        <w:t xml:space="preserve">покійного сина. Однак з міркувань зручності </w:t>
      </w:r>
      <w:r w:rsidRPr="00A816EB" w:rsidR="00B56054">
        <w:rPr>
          <w:lang w:val="uk-UA"/>
        </w:rPr>
        <w:t xml:space="preserve">у </w:t>
      </w:r>
      <w:r w:rsidRPr="00A816EB" w:rsidR="009A3210">
        <w:rPr>
          <w:lang w:val="uk-UA"/>
        </w:rPr>
        <w:t xml:space="preserve">тексті цього рішення </w:t>
      </w:r>
      <w:r w:rsidRPr="00A816EB" w:rsidR="00B56054">
        <w:rPr>
          <w:lang w:val="uk-UA"/>
        </w:rPr>
        <w:t xml:space="preserve">посилання на пана Дмитра Паливоду й </w:t>
      </w:r>
      <w:r w:rsidRPr="00A816EB" w:rsidR="009A3210">
        <w:rPr>
          <w:lang w:val="uk-UA"/>
        </w:rPr>
        <w:t xml:space="preserve">надалі буде </w:t>
      </w:r>
      <w:r w:rsidRPr="00A816EB" w:rsidR="00B56054">
        <w:rPr>
          <w:lang w:val="uk-UA"/>
        </w:rPr>
        <w:t xml:space="preserve">робитися </w:t>
      </w:r>
      <w:r w:rsidRPr="00A816EB" w:rsidR="009A3210">
        <w:rPr>
          <w:lang w:val="uk-UA"/>
        </w:rPr>
        <w:t xml:space="preserve">як </w:t>
      </w:r>
      <w:r w:rsidRPr="00A816EB" w:rsidR="00B56054">
        <w:rPr>
          <w:lang w:val="uk-UA"/>
        </w:rPr>
        <w:t xml:space="preserve">на </w:t>
      </w:r>
      <w:r w:rsidRPr="00A816EB" w:rsidR="009A3210">
        <w:rPr>
          <w:lang w:val="uk-UA"/>
        </w:rPr>
        <w:t>«заявник</w:t>
      </w:r>
      <w:r w:rsidRPr="00A816EB" w:rsidR="00B56054">
        <w:rPr>
          <w:lang w:val="uk-UA"/>
        </w:rPr>
        <w:t>а</w:t>
      </w:r>
      <w:r w:rsidRPr="00A816EB" w:rsidR="009A3210">
        <w:rPr>
          <w:lang w:val="uk-UA"/>
        </w:rPr>
        <w:t>».</w:t>
      </w:r>
    </w:p>
    <w:p w:rsidRPr="00A816EB" w:rsidR="004A2803" w:rsidP="00A816EB" w14:paraId="65C01377" w14:textId="77777777">
      <w:pPr>
        <w:pStyle w:val="JuHIRoman"/>
        <w:ind w:left="397" w:hanging="397"/>
        <w:rPr>
          <w:lang w:val="uk-UA"/>
        </w:rPr>
      </w:pPr>
      <w:r w:rsidRPr="00A816EB">
        <w:rPr>
          <w:lang w:val="uk-UA"/>
        </w:rPr>
        <w:t>стверджуване порушення статті 3 конвенції</w:t>
      </w:r>
    </w:p>
    <w:p w:rsidRPr="00A816EB" w:rsidR="004A2803" w:rsidP="00A816EB" w14:paraId="14B7A91B" w14:textId="77777777">
      <w:pPr>
        <w:pStyle w:val="JuPara"/>
        <w:rPr>
          <w:lang w:val="uk-UA"/>
        </w:rPr>
      </w:pPr>
      <w:r w:rsidRPr="00A816EB">
        <w:rPr>
          <w:lang w:val="uk-UA"/>
        </w:rPr>
        <w:t>12</w:t>
      </w:r>
      <w:r w:rsidRPr="00A816EB" w:rsidR="00CF26BB">
        <w:rPr>
          <w:lang w:val="uk-UA"/>
        </w:rPr>
        <w:t>.  </w:t>
      </w:r>
      <w:r w:rsidRPr="00A816EB" w:rsidR="00E56DC6">
        <w:rPr>
          <w:lang w:val="uk-UA"/>
        </w:rPr>
        <w:t xml:space="preserve">Заявник скаржився на те, що він зазнав жорстокого поводження </w:t>
      </w:r>
      <w:r w:rsidRPr="00A816EB" w:rsidR="00C171F6">
        <w:rPr>
          <w:lang w:val="uk-UA"/>
        </w:rPr>
        <w:t xml:space="preserve">працівників </w:t>
      </w:r>
      <w:r w:rsidRPr="00A816EB" w:rsidR="00E56DC6">
        <w:rPr>
          <w:lang w:val="uk-UA"/>
        </w:rPr>
        <w:t>поліції</w:t>
      </w:r>
      <w:r w:rsidRPr="00A816EB" w:rsidR="00034B55">
        <w:rPr>
          <w:lang w:val="uk-UA"/>
        </w:rPr>
        <w:t>,</w:t>
      </w:r>
      <w:r w:rsidRPr="00A816EB" w:rsidR="00E56DC6">
        <w:rPr>
          <w:lang w:val="uk-UA"/>
        </w:rPr>
        <w:t xml:space="preserve"> </w:t>
      </w:r>
      <w:r w:rsidRPr="00A816EB" w:rsidR="00C171F6">
        <w:rPr>
          <w:lang w:val="uk-UA"/>
        </w:rPr>
        <w:t>а</w:t>
      </w:r>
      <w:r w:rsidRPr="00A816EB" w:rsidR="00E56DC6">
        <w:rPr>
          <w:lang w:val="uk-UA"/>
        </w:rPr>
        <w:t xml:space="preserve"> його твердження щодо цього не були належним чином розслідувані. Хоча він посилався на статті 3 та 13 Конвенції, Суд вважає за доцільне </w:t>
      </w:r>
      <w:r w:rsidRPr="00A816EB" w:rsidR="00D2063A">
        <w:rPr>
          <w:lang w:val="uk-UA"/>
        </w:rPr>
        <w:t xml:space="preserve">розглянути </w:t>
      </w:r>
      <w:r w:rsidRPr="00A816EB" w:rsidR="00E56DC6">
        <w:rPr>
          <w:lang w:val="uk-UA"/>
        </w:rPr>
        <w:t xml:space="preserve">його скарги лише за статтею 3 </w:t>
      </w:r>
      <w:r w:rsidRPr="00A816EB" w:rsidR="00C171F6">
        <w:rPr>
          <w:lang w:val="uk-UA"/>
        </w:rPr>
        <w:t xml:space="preserve">Конвенції </w:t>
      </w:r>
      <w:r w:rsidRPr="00A816EB" w:rsidR="00E56DC6">
        <w:rPr>
          <w:lang w:val="uk-UA"/>
        </w:rPr>
        <w:t xml:space="preserve">(див., рішення у справі «Поміляйко проти України» </w:t>
      </w:r>
      <w:r w:rsidRPr="00A816EB" w:rsidR="00693EBB">
        <w:rPr>
          <w:i/>
          <w:lang w:val="uk-UA"/>
        </w:rPr>
        <w:t>(Pomilyayko v. Ukraine),</w:t>
      </w:r>
      <w:r w:rsidRPr="00A816EB" w:rsidR="00C4507D">
        <w:rPr>
          <w:lang w:val="uk-UA"/>
        </w:rPr>
        <w:t xml:space="preserve"> заява № </w:t>
      </w:r>
      <w:r w:rsidRPr="00A816EB" w:rsidR="00E56DC6">
        <w:rPr>
          <w:lang w:val="uk-UA"/>
        </w:rPr>
        <w:t xml:space="preserve">60426/11, пункт 41, від 11 лютого </w:t>
      </w:r>
      <w:r w:rsidRPr="00A816EB" w:rsidR="008C31B1">
        <w:rPr>
          <w:lang w:val="uk-UA"/>
        </w:rPr>
        <w:t>2016 </w:t>
      </w:r>
      <w:r w:rsidRPr="00A816EB" w:rsidR="00E56DC6">
        <w:rPr>
          <w:lang w:val="uk-UA"/>
        </w:rPr>
        <w:t>року).</w:t>
      </w:r>
    </w:p>
    <w:p w:rsidRPr="00A816EB" w:rsidR="004A2803" w:rsidP="00A816EB" w14:paraId="64DF215C" w14:textId="77777777">
      <w:pPr>
        <w:pStyle w:val="JuHA"/>
        <w:rPr>
          <w:lang w:val="uk-UA"/>
        </w:rPr>
      </w:pPr>
      <w:r w:rsidRPr="00A816EB">
        <w:rPr>
          <w:lang w:val="uk-UA"/>
        </w:rPr>
        <w:t>Прийнятність</w:t>
      </w:r>
    </w:p>
    <w:p w:rsidRPr="00A816EB" w:rsidR="004A2803" w:rsidP="00A816EB" w14:paraId="5F0FBB3C" w14:textId="77777777">
      <w:pPr>
        <w:pStyle w:val="JuPara"/>
        <w:rPr>
          <w:lang w:val="uk-UA"/>
        </w:rPr>
      </w:pPr>
      <w:r w:rsidRPr="00A816EB">
        <w:rPr>
          <w:lang w:val="uk-UA"/>
        </w:rPr>
        <w:t>13</w:t>
      </w:r>
      <w:r w:rsidRPr="00A816EB" w:rsidR="00CF26BB">
        <w:rPr>
          <w:lang w:val="uk-UA"/>
        </w:rPr>
        <w:t>.  </w:t>
      </w:r>
      <w:r w:rsidRPr="00A816EB" w:rsidR="0000180F">
        <w:rPr>
          <w:lang w:val="uk-UA"/>
        </w:rPr>
        <w:t xml:space="preserve">Уряд доводив, що скарги заявника були передчасними, оскільки на момент подання цієї заяви відповідне провадження </w:t>
      </w:r>
      <w:r w:rsidRPr="00A816EB" w:rsidR="0051686F">
        <w:rPr>
          <w:lang w:val="uk-UA"/>
        </w:rPr>
        <w:t xml:space="preserve">на національному рівні </w:t>
      </w:r>
      <w:r w:rsidRPr="00A816EB" w:rsidR="0000180F">
        <w:rPr>
          <w:lang w:val="uk-UA"/>
        </w:rPr>
        <w:t xml:space="preserve">все ще тривало, а </w:t>
      </w:r>
      <w:r w:rsidRPr="00A816EB" w:rsidR="0051686F">
        <w:rPr>
          <w:lang w:val="uk-UA"/>
        </w:rPr>
        <w:t>тому</w:t>
      </w:r>
      <w:r w:rsidRPr="00A816EB" w:rsidR="0000180F">
        <w:rPr>
          <w:lang w:val="uk-UA"/>
        </w:rPr>
        <w:t xml:space="preserve"> заявник не вичерпав національні засоби </w:t>
      </w:r>
      <w:r w:rsidRPr="00A816EB" w:rsidR="0051686F">
        <w:rPr>
          <w:lang w:val="uk-UA"/>
        </w:rPr>
        <w:t xml:space="preserve">юридичного </w:t>
      </w:r>
      <w:r w:rsidRPr="00A816EB" w:rsidR="0000180F">
        <w:rPr>
          <w:lang w:val="uk-UA"/>
        </w:rPr>
        <w:t>захисту. Заявник заперечив.</w:t>
      </w:r>
    </w:p>
    <w:p w:rsidRPr="00A816EB" w:rsidR="004A2803" w:rsidP="00A816EB" w14:paraId="798ECD74" w14:textId="77777777">
      <w:pPr>
        <w:pStyle w:val="JuPara"/>
        <w:rPr>
          <w:lang w:val="uk-UA"/>
        </w:rPr>
      </w:pPr>
      <w:r w:rsidRPr="00A816EB">
        <w:rPr>
          <w:lang w:val="uk-UA"/>
        </w:rPr>
        <w:t>14</w:t>
      </w:r>
      <w:r w:rsidRPr="00A816EB" w:rsidR="00CF26BB">
        <w:rPr>
          <w:lang w:val="uk-UA"/>
        </w:rPr>
        <w:t>.  </w:t>
      </w:r>
      <w:r w:rsidRPr="00A816EB" w:rsidR="0000180F">
        <w:rPr>
          <w:lang w:val="uk-UA"/>
        </w:rPr>
        <w:t xml:space="preserve">Суд відхиляє заперечення Уряду, оскільки в будь-якому </w:t>
      </w:r>
      <w:r w:rsidRPr="00A816EB" w:rsidR="0051686F">
        <w:rPr>
          <w:lang w:val="uk-UA"/>
        </w:rPr>
        <w:t xml:space="preserve">випадку </w:t>
      </w:r>
      <w:r w:rsidRPr="00A816EB" w:rsidR="0000180F">
        <w:rPr>
          <w:lang w:val="uk-UA"/>
        </w:rPr>
        <w:t xml:space="preserve">воно втратило свою актуальність після </w:t>
      </w:r>
      <w:r w:rsidRPr="00A816EB" w:rsidR="0051686F">
        <w:rPr>
          <w:lang w:val="uk-UA"/>
        </w:rPr>
        <w:t xml:space="preserve">закриття </w:t>
      </w:r>
      <w:r w:rsidRPr="00A816EB" w:rsidR="0000180F">
        <w:rPr>
          <w:lang w:val="uk-UA"/>
        </w:rPr>
        <w:t xml:space="preserve">відповідного кримінального провадження невдовзі після подання заявником </w:t>
      </w:r>
      <w:r w:rsidRPr="00A816EB" w:rsidR="0051686F">
        <w:rPr>
          <w:lang w:val="uk-UA"/>
        </w:rPr>
        <w:t xml:space="preserve">цієї </w:t>
      </w:r>
      <w:r w:rsidRPr="00A816EB" w:rsidR="0000180F">
        <w:rPr>
          <w:lang w:val="uk-UA"/>
        </w:rPr>
        <w:t xml:space="preserve">заяви до Суду (див. рішення у справі «Честаро проти Італії» </w:t>
      </w:r>
      <w:r w:rsidRPr="00A816EB" w:rsidR="00693EBB">
        <w:rPr>
          <w:i/>
          <w:lang w:val="uk-UA"/>
        </w:rPr>
        <w:t>(Cestaro v. Italy),</w:t>
      </w:r>
      <w:r w:rsidRPr="00A816EB" w:rsidR="00C4507D">
        <w:rPr>
          <w:lang w:val="uk-UA"/>
        </w:rPr>
        <w:t xml:space="preserve"> заява № </w:t>
      </w:r>
      <w:r w:rsidRPr="00A816EB" w:rsidR="0000180F">
        <w:rPr>
          <w:lang w:val="uk-UA"/>
        </w:rPr>
        <w:t>6884/11, пункти 145 – 149, від 07 квітня 2015 року). Суд також вважає, що скарги заявника не є явно необґрунтованими у розумінні підпункту «a» пункту 3 статті 35 Конвенції та не є неприйнятними з будь-яких інших підстав і мають бути визнані прийнятними.</w:t>
      </w:r>
    </w:p>
    <w:p w:rsidRPr="00A816EB" w:rsidR="004A2803" w:rsidP="00A816EB" w14:paraId="766CC11D" w14:textId="77777777">
      <w:pPr>
        <w:pStyle w:val="JuHA"/>
        <w:rPr>
          <w:lang w:val="uk-UA"/>
        </w:rPr>
      </w:pPr>
      <w:r w:rsidRPr="00A816EB">
        <w:rPr>
          <w:lang w:val="uk-UA"/>
        </w:rPr>
        <w:t>Суть</w:t>
      </w:r>
    </w:p>
    <w:p w:rsidRPr="00A816EB" w:rsidR="004A2803" w:rsidP="00A816EB" w14:paraId="45397DFB" w14:textId="77777777">
      <w:pPr>
        <w:pStyle w:val="JuH1"/>
        <w:rPr>
          <w:lang w:val="uk-UA"/>
        </w:rPr>
      </w:pPr>
      <w:r w:rsidRPr="00A816EB">
        <w:rPr>
          <w:lang w:val="uk-UA"/>
        </w:rPr>
        <w:t>Доводи сторін</w:t>
      </w:r>
    </w:p>
    <w:p w:rsidRPr="00A816EB" w:rsidR="004A2803" w:rsidP="00A816EB" w14:paraId="49A2D72E" w14:textId="77777777">
      <w:pPr>
        <w:pStyle w:val="JuPara"/>
        <w:rPr>
          <w:lang w:val="uk-UA"/>
        </w:rPr>
      </w:pPr>
      <w:r w:rsidRPr="00A816EB">
        <w:rPr>
          <w:lang w:val="uk-UA"/>
        </w:rPr>
        <w:t>15</w:t>
      </w:r>
      <w:r w:rsidRPr="00A816EB" w:rsidR="00CF26BB">
        <w:rPr>
          <w:lang w:val="uk-UA"/>
        </w:rPr>
        <w:t>.  </w:t>
      </w:r>
      <w:r w:rsidRPr="00A816EB" w:rsidR="009603F6">
        <w:rPr>
          <w:lang w:val="uk-UA"/>
        </w:rPr>
        <w:t xml:space="preserve">Заявник підтримав свою скаргу, стверджуючи, що він зазнав жорстокого поводження працівників поліції. Він також зазначив, що з огляду на наявність у нього </w:t>
      </w:r>
      <w:r w:rsidRPr="00A816EB" w:rsidR="00195F1C">
        <w:rPr>
          <w:lang w:val="uk-UA"/>
        </w:rPr>
        <w:t>явн</w:t>
      </w:r>
      <w:r w:rsidRPr="00A816EB" w:rsidR="00690BF7">
        <w:rPr>
          <w:lang w:val="uk-UA"/>
        </w:rPr>
        <w:t>их</w:t>
      </w:r>
      <w:r w:rsidRPr="00A816EB" w:rsidR="00195F1C">
        <w:rPr>
          <w:lang w:val="uk-UA"/>
        </w:rPr>
        <w:t xml:space="preserve"> </w:t>
      </w:r>
      <w:r w:rsidRPr="00A816EB" w:rsidR="009603F6">
        <w:rPr>
          <w:lang w:val="uk-UA"/>
        </w:rPr>
        <w:t xml:space="preserve">ознак </w:t>
      </w:r>
      <w:r w:rsidRPr="00A816EB" w:rsidR="00A94399">
        <w:rPr>
          <w:lang w:val="uk-UA"/>
        </w:rPr>
        <w:t>обмежених можливостей</w:t>
      </w:r>
      <w:r w:rsidRPr="00A816EB" w:rsidR="009603F6">
        <w:rPr>
          <w:lang w:val="uk-UA"/>
        </w:rPr>
        <w:t xml:space="preserve"> будь-яке застосування до нього сили працівниками поліції було заборонене </w:t>
      </w:r>
      <w:r w:rsidRPr="00A816EB" w:rsidR="00195F1C">
        <w:rPr>
          <w:lang w:val="uk-UA"/>
        </w:rPr>
        <w:t xml:space="preserve">згідно з </w:t>
      </w:r>
      <w:r w:rsidRPr="00A816EB" w:rsidR="009603F6">
        <w:rPr>
          <w:lang w:val="uk-UA"/>
        </w:rPr>
        <w:t xml:space="preserve">національним законодавством, </w:t>
      </w:r>
      <w:r w:rsidRPr="00A816EB" w:rsidR="00195F1C">
        <w:rPr>
          <w:lang w:val="uk-UA"/>
        </w:rPr>
        <w:t>окрім</w:t>
      </w:r>
      <w:r w:rsidRPr="00A816EB" w:rsidR="009603F6">
        <w:rPr>
          <w:lang w:val="uk-UA"/>
        </w:rPr>
        <w:t xml:space="preserve"> виняткових обставин</w:t>
      </w:r>
      <w:r>
        <w:rPr>
          <w:rStyle w:val="FootnoteReference"/>
          <w:lang w:val="uk-UA"/>
        </w:rPr>
        <w:footnoteReference w:id="3"/>
      </w:r>
      <w:r w:rsidRPr="00A816EB" w:rsidR="009603F6">
        <w:rPr>
          <w:lang w:val="uk-UA"/>
        </w:rPr>
        <w:t>. Крім того, розслідування було неефективним і не повинно було здійснюватися поліцією, працівники якої були причетні до оскаржуваного правопорушення.</w:t>
      </w:r>
    </w:p>
    <w:p w:rsidRPr="00A816EB" w:rsidR="004A2803" w:rsidP="00A816EB" w14:paraId="0725E71E" w14:textId="77777777">
      <w:pPr>
        <w:pStyle w:val="JuPara"/>
        <w:rPr>
          <w:lang w:val="uk-UA"/>
        </w:rPr>
      </w:pPr>
      <w:r w:rsidRPr="00A816EB">
        <w:rPr>
          <w:lang w:val="uk-UA"/>
        </w:rPr>
        <w:t>16</w:t>
      </w:r>
      <w:r w:rsidRPr="00A816EB" w:rsidR="00CF26BB">
        <w:rPr>
          <w:lang w:val="uk-UA"/>
        </w:rPr>
        <w:t>.  </w:t>
      </w:r>
      <w:r w:rsidRPr="00A816EB" w:rsidR="009603F6">
        <w:rPr>
          <w:lang w:val="uk-UA"/>
        </w:rPr>
        <w:t xml:space="preserve">Уряд </w:t>
      </w:r>
      <w:r w:rsidRPr="00A816EB" w:rsidR="008377F0">
        <w:rPr>
          <w:lang w:val="uk-UA"/>
        </w:rPr>
        <w:t>заперечив</w:t>
      </w:r>
      <w:r w:rsidRPr="00A816EB" w:rsidR="009603F6">
        <w:rPr>
          <w:lang w:val="uk-UA"/>
        </w:rPr>
        <w:t>, стверджуючи</w:t>
      </w:r>
      <w:r w:rsidRPr="00A816EB" w:rsidR="00CF26BB">
        <w:rPr>
          <w:lang w:val="uk-UA"/>
        </w:rPr>
        <w:t>,</w:t>
      </w:r>
      <w:r w:rsidRPr="00A816EB" w:rsidR="009603F6">
        <w:rPr>
          <w:lang w:val="uk-UA"/>
        </w:rPr>
        <w:t xml:space="preserve"> що, </w:t>
      </w:r>
      <w:r w:rsidRPr="00A816EB" w:rsidR="008B1B14">
        <w:rPr>
          <w:lang w:val="uk-UA"/>
        </w:rPr>
        <w:t>попри</w:t>
      </w:r>
      <w:r w:rsidRPr="00A816EB" w:rsidR="009603F6">
        <w:rPr>
          <w:lang w:val="uk-UA"/>
        </w:rPr>
        <w:t xml:space="preserve"> всі зусилля слідчого, точні обставини, за яких заявник отримав тілесні ушкодження, встановити не вдалося. Показання свідків були суперечливими, а висновки судово-медичних експертів – непереконливими. Крім того, підстав для розслідування цієї справи ДБР не було.</w:t>
      </w:r>
    </w:p>
    <w:p w:rsidRPr="00A816EB" w:rsidR="004A2803" w:rsidP="00A816EB" w14:paraId="5420107C" w14:textId="77777777">
      <w:pPr>
        <w:pStyle w:val="JuH1"/>
        <w:rPr>
          <w:lang w:val="uk-UA"/>
        </w:rPr>
      </w:pPr>
      <w:r w:rsidRPr="00A816EB">
        <w:rPr>
          <w:lang w:val="uk-UA"/>
        </w:rPr>
        <w:t>Оцінка Суду</w:t>
      </w:r>
    </w:p>
    <w:p w:rsidRPr="00A816EB" w:rsidR="004A2803" w:rsidP="00A816EB" w14:paraId="6D2553CA" w14:textId="77777777">
      <w:pPr>
        <w:pStyle w:val="JuPara"/>
        <w:rPr>
          <w:lang w:val="uk-UA"/>
        </w:rPr>
      </w:pPr>
      <w:r w:rsidRPr="00A816EB">
        <w:rPr>
          <w:lang w:val="uk-UA"/>
        </w:rPr>
        <w:t>17</w:t>
      </w:r>
      <w:r w:rsidRPr="00A816EB" w:rsidR="00CF26BB">
        <w:rPr>
          <w:lang w:val="uk-UA"/>
        </w:rPr>
        <w:t>.  </w:t>
      </w:r>
      <w:r w:rsidRPr="00A816EB" w:rsidR="003A26FF">
        <w:rPr>
          <w:lang w:val="uk-UA"/>
        </w:rPr>
        <w:t xml:space="preserve">Відповідні загальні принципи </w:t>
      </w:r>
      <w:r w:rsidRPr="00A816EB" w:rsidR="008B1B14">
        <w:rPr>
          <w:lang w:val="uk-UA"/>
        </w:rPr>
        <w:t>наведені в рішенні</w:t>
      </w:r>
      <w:r w:rsidRPr="00A816EB" w:rsidR="003A26FF">
        <w:rPr>
          <w:lang w:val="uk-UA"/>
        </w:rPr>
        <w:t xml:space="preserve"> у справі «Буїд проти Бельгії» [ВП] </w:t>
      </w:r>
      <w:r w:rsidRPr="00A816EB" w:rsidR="00693EBB">
        <w:rPr>
          <w:i/>
          <w:lang w:val="uk-UA"/>
        </w:rPr>
        <w:t>(Bouyid v. Belgium)</w:t>
      </w:r>
      <w:r w:rsidRPr="00A816EB" w:rsidR="00C4507D">
        <w:rPr>
          <w:lang w:val="uk-UA"/>
        </w:rPr>
        <w:t xml:space="preserve"> [GC], заява № </w:t>
      </w:r>
      <w:r w:rsidRPr="00A816EB" w:rsidR="003A26FF">
        <w:rPr>
          <w:lang w:val="uk-UA"/>
        </w:rPr>
        <w:t>23380/09, пункти 81 – 90</w:t>
      </w:r>
      <w:r w:rsidRPr="00A816EB" w:rsidR="008B1B14">
        <w:rPr>
          <w:lang w:val="uk-UA"/>
        </w:rPr>
        <w:t xml:space="preserve"> та 114 – 123,</w:t>
      </w:r>
      <w:r w:rsidRPr="00A816EB" w:rsidR="003A26FF">
        <w:rPr>
          <w:lang w:val="uk-UA"/>
        </w:rPr>
        <w:t xml:space="preserve"> ЄСПЛ 2015</w:t>
      </w:r>
      <w:r w:rsidRPr="00A816EB" w:rsidR="008B1B14">
        <w:rPr>
          <w:lang w:val="uk-UA"/>
        </w:rPr>
        <w:t>)</w:t>
      </w:r>
      <w:r w:rsidRPr="00A816EB" w:rsidR="00CF26BB">
        <w:rPr>
          <w:lang w:val="uk-UA"/>
        </w:rPr>
        <w:t>.</w:t>
      </w:r>
    </w:p>
    <w:p w:rsidRPr="00A816EB" w:rsidR="004A2803" w:rsidP="00A816EB" w14:paraId="4C0C580E" w14:textId="4462FE5B">
      <w:pPr>
        <w:pStyle w:val="JuPara"/>
        <w:rPr>
          <w:lang w:val="uk-UA"/>
        </w:rPr>
      </w:pPr>
      <w:r w:rsidRPr="00A816EB">
        <w:rPr>
          <w:lang w:val="uk-UA"/>
        </w:rPr>
        <w:t>18</w:t>
      </w:r>
      <w:r w:rsidRPr="00A816EB" w:rsidR="00CF26BB">
        <w:rPr>
          <w:lang w:val="uk-UA"/>
        </w:rPr>
        <w:t>.  </w:t>
      </w:r>
      <w:r w:rsidRPr="00A816EB" w:rsidR="008377F0">
        <w:rPr>
          <w:lang w:val="uk-UA"/>
        </w:rPr>
        <w:t xml:space="preserve">Насамперед </w:t>
      </w:r>
      <w:r w:rsidRPr="00A816EB" w:rsidR="00FE6190">
        <w:rPr>
          <w:lang w:val="uk-UA"/>
        </w:rPr>
        <w:t xml:space="preserve">Суд </w:t>
      </w:r>
      <w:r w:rsidRPr="00A816EB" w:rsidR="008B1B14">
        <w:rPr>
          <w:lang w:val="uk-UA"/>
        </w:rPr>
        <w:t>зазначає</w:t>
      </w:r>
      <w:r w:rsidRPr="00A816EB" w:rsidR="00FE6190">
        <w:rPr>
          <w:lang w:val="uk-UA"/>
        </w:rPr>
        <w:t>, що скарга заявника, подана до компетентних національних органів</w:t>
      </w:r>
      <w:r w:rsidRPr="00A816EB" w:rsidR="008B1B14">
        <w:rPr>
          <w:lang w:val="uk-UA"/>
        </w:rPr>
        <w:t xml:space="preserve"> влади</w:t>
      </w:r>
      <w:r w:rsidRPr="00A816EB" w:rsidR="00FE6190">
        <w:rPr>
          <w:lang w:val="uk-UA"/>
        </w:rPr>
        <w:t xml:space="preserve"> разом з медичними доказами, що </w:t>
      </w:r>
      <w:r w:rsidRPr="00A816EB" w:rsidR="008B1B14">
        <w:rPr>
          <w:lang w:val="uk-UA"/>
        </w:rPr>
        <w:t>підтверджували наявність у нього</w:t>
      </w:r>
      <w:r w:rsidRPr="00A816EB" w:rsidR="00FE6190">
        <w:rPr>
          <w:lang w:val="uk-UA"/>
        </w:rPr>
        <w:t xml:space="preserve"> </w:t>
      </w:r>
      <w:r w:rsidRPr="00A816EB" w:rsidR="008B1B14">
        <w:rPr>
          <w:lang w:val="uk-UA"/>
        </w:rPr>
        <w:t>тілесних ушкоджень</w:t>
      </w:r>
      <w:r w:rsidRPr="00A816EB" w:rsidR="00FE6190">
        <w:rPr>
          <w:lang w:val="uk-UA"/>
        </w:rPr>
        <w:t xml:space="preserve">, становила небезпідставну скаргу </w:t>
      </w:r>
      <w:r w:rsidRPr="00A816EB" w:rsidR="008B1B14">
        <w:rPr>
          <w:lang w:val="uk-UA"/>
        </w:rPr>
        <w:t xml:space="preserve">на жорстоке </w:t>
      </w:r>
      <w:r w:rsidRPr="00A816EB" w:rsidR="00FE6190">
        <w:rPr>
          <w:lang w:val="uk-UA"/>
        </w:rPr>
        <w:t xml:space="preserve">поводження </w:t>
      </w:r>
      <w:r w:rsidRPr="00A816EB" w:rsidR="008B1B14">
        <w:rPr>
          <w:lang w:val="uk-UA"/>
        </w:rPr>
        <w:t>працівників</w:t>
      </w:r>
      <w:r w:rsidRPr="00A816EB" w:rsidR="00FE6190">
        <w:rPr>
          <w:lang w:val="uk-UA"/>
        </w:rPr>
        <w:t xml:space="preserve"> поліції (див. рішення у справі </w:t>
      </w:r>
      <w:r w:rsidRPr="00A816EB" w:rsidR="008B1B14">
        <w:rPr>
          <w:lang w:val="uk-UA"/>
        </w:rPr>
        <w:t>«</w:t>
      </w:r>
      <w:r w:rsidRPr="00A816EB" w:rsidR="00FE6190">
        <w:rPr>
          <w:lang w:val="uk-UA"/>
        </w:rPr>
        <w:t>Джорджевіч проти Хорватії»</w:t>
      </w:r>
      <w:r w:rsidRPr="00A816EB" w:rsidR="00C4507D">
        <w:rPr>
          <w:lang w:val="uk-UA"/>
        </w:rPr>
        <w:t xml:space="preserve"> </w:t>
      </w:r>
      <w:r w:rsidRPr="00A816EB" w:rsidR="00693EBB">
        <w:rPr>
          <w:i/>
          <w:lang w:val="uk-UA"/>
        </w:rPr>
        <w:t>(Đorđević v. Croatia),</w:t>
      </w:r>
      <w:r w:rsidRPr="00A816EB" w:rsidR="00C4507D">
        <w:rPr>
          <w:lang w:val="uk-UA"/>
        </w:rPr>
        <w:t xml:space="preserve"> заява № </w:t>
      </w:r>
      <w:r w:rsidRPr="00A816EB" w:rsidR="00FE6190">
        <w:rPr>
          <w:lang w:val="uk-UA"/>
        </w:rPr>
        <w:t xml:space="preserve">52442/09, пункт 86, ЄСПЛ 2011 (витяги)). </w:t>
      </w:r>
      <w:r w:rsidRPr="00A816EB" w:rsidR="008B1B14">
        <w:rPr>
          <w:lang w:val="uk-UA"/>
        </w:rPr>
        <w:t>Тому о</w:t>
      </w:r>
      <w:r w:rsidRPr="00A816EB" w:rsidR="00FE6190">
        <w:rPr>
          <w:lang w:val="uk-UA"/>
        </w:rPr>
        <w:t xml:space="preserve">ргани </w:t>
      </w:r>
      <w:r w:rsidRPr="00A816EB" w:rsidR="008B1B14">
        <w:rPr>
          <w:lang w:val="uk-UA"/>
        </w:rPr>
        <w:t xml:space="preserve">державної </w:t>
      </w:r>
      <w:r w:rsidRPr="00A816EB" w:rsidR="00FE6190">
        <w:rPr>
          <w:lang w:val="uk-UA"/>
        </w:rPr>
        <w:t>влади були зобов</w:t>
      </w:r>
      <w:r w:rsidRPr="00A816EB" w:rsidR="00A816EB">
        <w:rPr>
          <w:lang w:val="uk-UA"/>
        </w:rPr>
        <w:t>’</w:t>
      </w:r>
      <w:r w:rsidRPr="00A816EB" w:rsidR="00FE6190">
        <w:rPr>
          <w:lang w:val="uk-UA"/>
        </w:rPr>
        <w:t>язані провести ефективне офіційне розслідування.</w:t>
      </w:r>
    </w:p>
    <w:p w:rsidRPr="00A816EB" w:rsidR="004A2803" w:rsidP="00A816EB" w14:paraId="109AEBAD" w14:textId="2D055140">
      <w:pPr>
        <w:pStyle w:val="JuPara"/>
        <w:rPr>
          <w:lang w:val="uk-UA"/>
        </w:rPr>
      </w:pPr>
      <w:r w:rsidRPr="00A816EB">
        <w:rPr>
          <w:lang w:val="uk-UA"/>
        </w:rPr>
        <w:t>19</w:t>
      </w:r>
      <w:r w:rsidRPr="00A816EB" w:rsidR="00CF26BB">
        <w:rPr>
          <w:lang w:val="uk-UA"/>
        </w:rPr>
        <w:t>.  </w:t>
      </w:r>
      <w:r w:rsidRPr="00A816EB" w:rsidR="00023495">
        <w:rPr>
          <w:lang w:val="uk-UA"/>
        </w:rPr>
        <w:t xml:space="preserve">На думку Суду, це </w:t>
      </w:r>
      <w:r w:rsidRPr="00A816EB" w:rsidR="00D35F25">
        <w:rPr>
          <w:lang w:val="uk-UA"/>
        </w:rPr>
        <w:t>зобов</w:t>
      </w:r>
      <w:r w:rsidRPr="00A816EB" w:rsidR="00A816EB">
        <w:rPr>
          <w:lang w:val="uk-UA"/>
        </w:rPr>
        <w:t>’</w:t>
      </w:r>
      <w:r w:rsidRPr="00A816EB" w:rsidR="00D35F25">
        <w:rPr>
          <w:lang w:val="uk-UA"/>
        </w:rPr>
        <w:t xml:space="preserve">язання </w:t>
      </w:r>
      <w:r w:rsidRPr="00A816EB" w:rsidR="00023495">
        <w:rPr>
          <w:lang w:val="uk-UA"/>
        </w:rPr>
        <w:t>виконано</w:t>
      </w:r>
      <w:r w:rsidRPr="00A816EB" w:rsidR="00D35F25">
        <w:rPr>
          <w:lang w:val="uk-UA"/>
        </w:rPr>
        <w:t xml:space="preserve"> не було</w:t>
      </w:r>
      <w:r w:rsidRPr="00A816EB" w:rsidR="00023495">
        <w:rPr>
          <w:lang w:val="uk-UA"/>
        </w:rPr>
        <w:t xml:space="preserve">, оскільки </w:t>
      </w:r>
      <w:r w:rsidRPr="00A816EB" w:rsidR="00D35F25">
        <w:rPr>
          <w:lang w:val="uk-UA"/>
        </w:rPr>
        <w:t>розслідуванню бракувало ретельності</w:t>
      </w:r>
      <w:r w:rsidRPr="00A816EB" w:rsidR="00023495">
        <w:rPr>
          <w:lang w:val="uk-UA"/>
        </w:rPr>
        <w:t xml:space="preserve">. Зокрема, із трьох працівників поліції, присутніх на місці події, було допитано лише двох, а з відеозаписів із двох нагрудних </w:t>
      </w:r>
      <w:r w:rsidRPr="00A816EB" w:rsidR="000434E8">
        <w:rPr>
          <w:lang w:val="uk-UA"/>
        </w:rPr>
        <w:t>відео</w:t>
      </w:r>
      <w:r w:rsidRPr="00A816EB" w:rsidR="00023495">
        <w:rPr>
          <w:lang w:val="uk-UA"/>
        </w:rPr>
        <w:t xml:space="preserve">камер, </w:t>
      </w:r>
      <w:r w:rsidRPr="00A816EB" w:rsidR="00D35F25">
        <w:rPr>
          <w:lang w:val="uk-UA"/>
        </w:rPr>
        <w:t>які носили</w:t>
      </w:r>
      <w:r w:rsidRPr="00A816EB" w:rsidR="00023495">
        <w:rPr>
          <w:lang w:val="uk-UA"/>
        </w:rPr>
        <w:t xml:space="preserve"> працівники поліції</w:t>
      </w:r>
      <w:r w:rsidRPr="00A816EB" w:rsidR="00D35F25">
        <w:rPr>
          <w:lang w:val="uk-UA"/>
        </w:rPr>
        <w:t xml:space="preserve"> на місці події</w:t>
      </w:r>
      <w:r w:rsidRPr="00A816EB" w:rsidR="00023495">
        <w:rPr>
          <w:lang w:val="uk-UA"/>
        </w:rPr>
        <w:t xml:space="preserve">, було </w:t>
      </w:r>
      <w:r w:rsidRPr="00A816EB" w:rsidR="000434E8">
        <w:rPr>
          <w:lang w:val="uk-UA"/>
        </w:rPr>
        <w:t xml:space="preserve">переглянуто </w:t>
      </w:r>
      <w:r w:rsidRPr="00A816EB" w:rsidR="00023495">
        <w:rPr>
          <w:lang w:val="uk-UA"/>
        </w:rPr>
        <w:t xml:space="preserve">лише </w:t>
      </w:r>
      <w:r w:rsidRPr="00A816EB" w:rsidR="00D35F25">
        <w:rPr>
          <w:lang w:val="uk-UA"/>
        </w:rPr>
        <w:t>од</w:t>
      </w:r>
      <w:r w:rsidRPr="00A816EB" w:rsidR="000434E8">
        <w:rPr>
          <w:lang w:val="uk-UA"/>
        </w:rPr>
        <w:t>ин</w:t>
      </w:r>
      <w:r w:rsidRPr="00A816EB" w:rsidR="00023495">
        <w:rPr>
          <w:lang w:val="uk-UA"/>
        </w:rPr>
        <w:t xml:space="preserve">. Причини </w:t>
      </w:r>
      <w:r w:rsidRPr="00A816EB" w:rsidR="00D35F25">
        <w:rPr>
          <w:lang w:val="uk-UA"/>
        </w:rPr>
        <w:t xml:space="preserve">відсутності допиту </w:t>
      </w:r>
      <w:r w:rsidRPr="00A816EB" w:rsidR="00023495">
        <w:rPr>
          <w:lang w:val="uk-UA"/>
        </w:rPr>
        <w:t>третього працівника поліції</w:t>
      </w:r>
      <w:r w:rsidRPr="00A816EB" w:rsidR="00D35F25">
        <w:rPr>
          <w:lang w:val="uk-UA"/>
        </w:rPr>
        <w:t>,</w:t>
      </w:r>
      <w:r w:rsidRPr="00A816EB" w:rsidR="00023495">
        <w:rPr>
          <w:lang w:val="uk-UA"/>
        </w:rPr>
        <w:t xml:space="preserve"> </w:t>
      </w:r>
      <w:r w:rsidRPr="00A816EB" w:rsidR="00D35F25">
        <w:rPr>
          <w:lang w:val="uk-UA"/>
        </w:rPr>
        <w:t xml:space="preserve">а </w:t>
      </w:r>
      <w:r w:rsidRPr="00A816EB" w:rsidR="00023495">
        <w:rPr>
          <w:lang w:val="uk-UA"/>
        </w:rPr>
        <w:t>та</w:t>
      </w:r>
      <w:r w:rsidRPr="00A816EB" w:rsidR="00D35F25">
        <w:rPr>
          <w:lang w:val="uk-UA"/>
        </w:rPr>
        <w:t>кож</w:t>
      </w:r>
      <w:r w:rsidRPr="00A816EB" w:rsidR="00023495">
        <w:rPr>
          <w:lang w:val="uk-UA"/>
        </w:rPr>
        <w:t xml:space="preserve"> дослідження відеозапису з другої нагрудної </w:t>
      </w:r>
      <w:r w:rsidRPr="00A816EB" w:rsidR="007B1C81">
        <w:rPr>
          <w:lang w:val="uk-UA"/>
        </w:rPr>
        <w:t>відео</w:t>
      </w:r>
      <w:r w:rsidRPr="00A816EB" w:rsidR="00023495">
        <w:rPr>
          <w:lang w:val="uk-UA"/>
        </w:rPr>
        <w:t>камери залишаються незрозумілими</w:t>
      </w:r>
      <w:r w:rsidRPr="00A816EB" w:rsidR="00CF26BB">
        <w:rPr>
          <w:lang w:val="uk-UA"/>
        </w:rPr>
        <w:t>.</w:t>
      </w:r>
    </w:p>
    <w:p w:rsidRPr="00A816EB" w:rsidR="004A2803" w:rsidP="00A816EB" w14:paraId="2250167A" w14:textId="77777777">
      <w:pPr>
        <w:pStyle w:val="JuPara"/>
        <w:rPr>
          <w:lang w:val="uk-UA"/>
        </w:rPr>
      </w:pPr>
      <w:r w:rsidRPr="00A816EB">
        <w:rPr>
          <w:lang w:val="uk-UA"/>
        </w:rPr>
        <w:t xml:space="preserve">Органи </w:t>
      </w:r>
      <w:r w:rsidRPr="00A816EB" w:rsidR="00D35F25">
        <w:rPr>
          <w:lang w:val="uk-UA"/>
        </w:rPr>
        <w:t xml:space="preserve">державної </w:t>
      </w:r>
      <w:r w:rsidRPr="00A816EB">
        <w:rPr>
          <w:lang w:val="uk-UA"/>
        </w:rPr>
        <w:t xml:space="preserve">влади також не забезпечили належного подальшого реагування на результати </w:t>
      </w:r>
      <w:r w:rsidRPr="00A816EB" w:rsidR="00737C95">
        <w:rPr>
          <w:lang w:val="uk-UA"/>
        </w:rPr>
        <w:t>огляду</w:t>
      </w:r>
      <w:r w:rsidRPr="00A816EB" w:rsidR="00D35F25">
        <w:rPr>
          <w:lang w:val="uk-UA"/>
        </w:rPr>
        <w:t xml:space="preserve"> </w:t>
      </w:r>
      <w:r w:rsidRPr="00A816EB">
        <w:rPr>
          <w:lang w:val="uk-UA"/>
        </w:rPr>
        <w:t xml:space="preserve">відеозапису з нагрудної </w:t>
      </w:r>
      <w:r w:rsidRPr="00A816EB" w:rsidR="00737C95">
        <w:rPr>
          <w:lang w:val="uk-UA"/>
        </w:rPr>
        <w:t>відео</w:t>
      </w:r>
      <w:r w:rsidRPr="00A816EB">
        <w:rPr>
          <w:lang w:val="uk-UA"/>
        </w:rPr>
        <w:t xml:space="preserve">камери </w:t>
      </w:r>
      <w:r w:rsidRPr="00A816EB" w:rsidR="00D35F25">
        <w:rPr>
          <w:lang w:val="uk-UA"/>
        </w:rPr>
        <w:t xml:space="preserve">працівника </w:t>
      </w:r>
      <w:r w:rsidRPr="00A816EB">
        <w:rPr>
          <w:lang w:val="uk-UA"/>
        </w:rPr>
        <w:t xml:space="preserve">поліції. Хоча цей відеозапис свідчив, що заявника </w:t>
      </w:r>
      <w:r w:rsidRPr="00A816EB" w:rsidR="00737C95">
        <w:rPr>
          <w:lang w:val="uk-UA"/>
        </w:rPr>
        <w:t>від</w:t>
      </w:r>
      <w:r w:rsidRPr="00A816EB">
        <w:rPr>
          <w:lang w:val="uk-UA"/>
        </w:rPr>
        <w:t>штовхнув працівник патрульної поліції (див. пункт 7), жодних спроб встановити особу цього працівника здійснено</w:t>
      </w:r>
      <w:r w:rsidRPr="00A816EB" w:rsidR="00D35F25">
        <w:rPr>
          <w:lang w:val="uk-UA"/>
        </w:rPr>
        <w:t xml:space="preserve"> не було</w:t>
      </w:r>
      <w:r w:rsidRPr="00A816EB">
        <w:rPr>
          <w:lang w:val="uk-UA"/>
        </w:rPr>
        <w:t xml:space="preserve">. Органи </w:t>
      </w:r>
      <w:r w:rsidRPr="00A816EB" w:rsidR="00D35F25">
        <w:rPr>
          <w:lang w:val="uk-UA"/>
        </w:rPr>
        <w:t xml:space="preserve">державної </w:t>
      </w:r>
      <w:r w:rsidRPr="00A816EB">
        <w:rPr>
          <w:lang w:val="uk-UA"/>
        </w:rPr>
        <w:t xml:space="preserve">влади також не оцінили, чи відповідало </w:t>
      </w:r>
      <w:r w:rsidRPr="00A816EB" w:rsidR="00D35F25">
        <w:rPr>
          <w:lang w:val="uk-UA"/>
        </w:rPr>
        <w:t xml:space="preserve">таке </w:t>
      </w:r>
      <w:r w:rsidRPr="00A816EB">
        <w:rPr>
          <w:lang w:val="uk-UA"/>
        </w:rPr>
        <w:t xml:space="preserve">штовхання національним нормам, що регулюють застосування сили працівниками поліції (див. пункт 15), а також чи </w:t>
      </w:r>
      <w:r w:rsidRPr="00A816EB" w:rsidR="00737C95">
        <w:rPr>
          <w:lang w:val="uk-UA"/>
        </w:rPr>
        <w:t xml:space="preserve">узгоджувалися </w:t>
      </w:r>
      <w:r w:rsidRPr="00A816EB">
        <w:rPr>
          <w:lang w:val="uk-UA"/>
        </w:rPr>
        <w:t>тілесні ушкодження заявника з його описом подій (удар ногою з подальшим падінням на підлогу).</w:t>
      </w:r>
    </w:p>
    <w:p w:rsidRPr="00A816EB" w:rsidR="004A2803" w:rsidP="00A816EB" w14:paraId="757B1CDC" w14:textId="77777777">
      <w:pPr>
        <w:pStyle w:val="JuPara"/>
        <w:rPr>
          <w:lang w:val="uk-UA"/>
        </w:rPr>
      </w:pPr>
      <w:r w:rsidRPr="00A816EB">
        <w:rPr>
          <w:lang w:val="uk-UA"/>
        </w:rPr>
        <w:t>20</w:t>
      </w:r>
      <w:r w:rsidRPr="00A816EB" w:rsidR="00CF26BB">
        <w:rPr>
          <w:lang w:val="uk-UA"/>
        </w:rPr>
        <w:t>.  </w:t>
      </w:r>
      <w:r w:rsidRPr="00A816EB" w:rsidR="00D35F25">
        <w:rPr>
          <w:lang w:val="uk-UA"/>
        </w:rPr>
        <w:t>Наведених недоліків</w:t>
      </w:r>
      <w:r w:rsidRPr="00A816EB" w:rsidR="00C3227F">
        <w:rPr>
          <w:lang w:val="uk-UA"/>
        </w:rPr>
        <w:t xml:space="preserve"> </w:t>
      </w:r>
      <w:r w:rsidRPr="00A816EB" w:rsidR="00D35F25">
        <w:rPr>
          <w:lang w:val="uk-UA"/>
        </w:rPr>
        <w:t>достатньо для висновку</w:t>
      </w:r>
      <w:r w:rsidRPr="00A816EB" w:rsidR="00C3227F">
        <w:rPr>
          <w:lang w:val="uk-UA"/>
        </w:rPr>
        <w:t xml:space="preserve"> Суд</w:t>
      </w:r>
      <w:r w:rsidRPr="00A816EB" w:rsidR="00D35F25">
        <w:rPr>
          <w:lang w:val="uk-UA"/>
        </w:rPr>
        <w:t>у</w:t>
      </w:r>
      <w:r w:rsidRPr="00A816EB" w:rsidR="00C3227F">
        <w:rPr>
          <w:lang w:val="uk-UA"/>
        </w:rPr>
        <w:t xml:space="preserve">, що розслідування скарги заявника на жорстоке поводження було неефективним. З огляду на цей висновок немає </w:t>
      </w:r>
      <w:r w:rsidRPr="00A816EB" w:rsidR="00D35F25">
        <w:rPr>
          <w:lang w:val="uk-UA"/>
        </w:rPr>
        <w:t xml:space="preserve">потреби </w:t>
      </w:r>
      <w:r w:rsidRPr="00A816EB" w:rsidR="00C3227F">
        <w:rPr>
          <w:lang w:val="uk-UA"/>
        </w:rPr>
        <w:t xml:space="preserve">додатково розглядати </w:t>
      </w:r>
      <w:r w:rsidRPr="00A816EB" w:rsidR="00D35F25">
        <w:rPr>
          <w:lang w:val="uk-UA"/>
        </w:rPr>
        <w:t xml:space="preserve">аргумент </w:t>
      </w:r>
      <w:r w:rsidRPr="00A816EB" w:rsidR="00C3227F">
        <w:rPr>
          <w:lang w:val="uk-UA"/>
        </w:rPr>
        <w:t xml:space="preserve">заявника щодо </w:t>
      </w:r>
      <w:r w:rsidRPr="00A816EB" w:rsidR="00D35F25">
        <w:rPr>
          <w:lang w:val="uk-UA"/>
        </w:rPr>
        <w:t xml:space="preserve">стверджуваної </w:t>
      </w:r>
      <w:r w:rsidRPr="00A816EB" w:rsidR="00C3227F">
        <w:rPr>
          <w:lang w:val="uk-UA"/>
        </w:rPr>
        <w:t>відсутності незалежності органу</w:t>
      </w:r>
      <w:r w:rsidRPr="00A816EB" w:rsidR="00D35F25">
        <w:rPr>
          <w:lang w:val="uk-UA"/>
        </w:rPr>
        <w:t xml:space="preserve"> досудового розслідування</w:t>
      </w:r>
      <w:r w:rsidRPr="00A816EB" w:rsidR="00C3227F">
        <w:rPr>
          <w:lang w:val="uk-UA"/>
        </w:rPr>
        <w:t xml:space="preserve"> (див. рішення у справі «Піхоні проти Албані</w:t>
      </w:r>
      <w:r w:rsidRPr="00A816EB" w:rsidR="00C4507D">
        <w:rPr>
          <w:lang w:val="uk-UA"/>
        </w:rPr>
        <w:t>ї</w:t>
      </w:r>
      <w:r w:rsidRPr="00A816EB" w:rsidR="00693EBB">
        <w:rPr>
          <w:i/>
          <w:lang w:val="uk-UA"/>
        </w:rPr>
        <w:t>» (Pihoni v. Albania),</w:t>
      </w:r>
      <w:r w:rsidRPr="00A816EB" w:rsidR="00C4507D">
        <w:rPr>
          <w:lang w:val="uk-UA"/>
        </w:rPr>
        <w:t xml:space="preserve"> заява № </w:t>
      </w:r>
      <w:r w:rsidRPr="00A816EB" w:rsidR="00C3227F">
        <w:rPr>
          <w:lang w:val="uk-UA"/>
        </w:rPr>
        <w:t>74389/13, пункт 96, від 13 лютого 2018 року</w:t>
      </w:r>
      <w:r w:rsidRPr="00A816EB" w:rsidR="00CF26BB">
        <w:rPr>
          <w:lang w:val="uk-UA"/>
        </w:rPr>
        <w:t>).</w:t>
      </w:r>
    </w:p>
    <w:p w:rsidRPr="00A816EB" w:rsidR="004A2803" w:rsidP="00A816EB" w14:paraId="0F0F1C43" w14:textId="77777777">
      <w:pPr>
        <w:pStyle w:val="JuPara"/>
        <w:rPr>
          <w:lang w:val="uk-UA"/>
        </w:rPr>
      </w:pPr>
      <w:r w:rsidRPr="00A816EB">
        <w:rPr>
          <w:lang w:val="uk-UA"/>
        </w:rPr>
        <w:t>21</w:t>
      </w:r>
      <w:r w:rsidRPr="00A816EB" w:rsidR="00CF26BB">
        <w:rPr>
          <w:lang w:val="uk-UA"/>
        </w:rPr>
        <w:t>.  </w:t>
      </w:r>
      <w:r w:rsidRPr="00A816EB" w:rsidR="0092735C">
        <w:rPr>
          <w:lang w:val="uk-UA"/>
        </w:rPr>
        <w:t xml:space="preserve">Стосовно суті тверджень заявника Суд </w:t>
      </w:r>
      <w:r w:rsidRPr="00A816EB" w:rsidR="00D35F25">
        <w:rPr>
          <w:lang w:val="uk-UA"/>
        </w:rPr>
        <w:t>вважає</w:t>
      </w:r>
      <w:r w:rsidRPr="00A816EB" w:rsidR="0092735C">
        <w:rPr>
          <w:lang w:val="uk-UA"/>
        </w:rPr>
        <w:t xml:space="preserve">, що наявні у нього докази не дають </w:t>
      </w:r>
      <w:r w:rsidRPr="00A816EB" w:rsidR="0077254D">
        <w:rPr>
          <w:lang w:val="uk-UA"/>
        </w:rPr>
        <w:t>можливості</w:t>
      </w:r>
      <w:r w:rsidRPr="00A816EB" w:rsidR="0092735C">
        <w:rPr>
          <w:lang w:val="uk-UA"/>
        </w:rPr>
        <w:t xml:space="preserve"> встановити поза розумним сумнівом, що тілесні ушкодження заявника були спричинені жорстоким поводженням </w:t>
      </w:r>
      <w:r w:rsidRPr="00A816EB" w:rsidR="0098357A">
        <w:rPr>
          <w:lang w:val="uk-UA"/>
        </w:rPr>
        <w:t>працівників</w:t>
      </w:r>
      <w:r w:rsidRPr="00A816EB" w:rsidR="0092735C">
        <w:rPr>
          <w:lang w:val="uk-UA"/>
        </w:rPr>
        <w:t xml:space="preserve"> поліції, як він стверджував. Зок</w:t>
      </w:r>
      <w:r w:rsidRPr="00A816EB" w:rsidR="00A452B1">
        <w:rPr>
          <w:lang w:val="uk-UA"/>
        </w:rPr>
        <w:t>рема, неможливо дійти висновку –</w:t>
      </w:r>
      <w:r w:rsidRPr="00A816EB" w:rsidR="0092735C">
        <w:rPr>
          <w:lang w:val="uk-UA"/>
        </w:rPr>
        <w:t xml:space="preserve"> ані на підставі опису відеозапису, ані за результатами судово-медичних ек</w:t>
      </w:r>
      <w:r w:rsidRPr="00A816EB" w:rsidR="00A452B1">
        <w:rPr>
          <w:lang w:val="uk-UA"/>
        </w:rPr>
        <w:t>спертиз –</w:t>
      </w:r>
      <w:r w:rsidRPr="00A816EB" w:rsidR="0092735C">
        <w:rPr>
          <w:lang w:val="uk-UA"/>
        </w:rPr>
        <w:t xml:space="preserve"> чи справді заявника </w:t>
      </w:r>
      <w:r w:rsidRPr="00A816EB" w:rsidR="0098357A">
        <w:rPr>
          <w:lang w:val="uk-UA"/>
        </w:rPr>
        <w:t>вдарили</w:t>
      </w:r>
      <w:r w:rsidRPr="00A816EB" w:rsidR="0092735C">
        <w:rPr>
          <w:lang w:val="uk-UA"/>
        </w:rPr>
        <w:t xml:space="preserve"> по нозі та чи могло таке застосування сили, навіть у поєднанні з подальшим падінням, спричинити його тілесні ушкодження. Така невизначеність принаймні частково зумовлена </w:t>
      </w:r>
      <w:r w:rsidRPr="00A816EB" w:rsidR="0098357A">
        <w:rPr>
          <w:lang w:val="uk-UA"/>
        </w:rPr>
        <w:t xml:space="preserve">непроведенням національними органами влади ефективного </w:t>
      </w:r>
      <w:r w:rsidRPr="00A816EB" w:rsidR="0092735C">
        <w:rPr>
          <w:lang w:val="uk-UA"/>
        </w:rPr>
        <w:t xml:space="preserve">розслідування (див. рішення у справі «Сладкова проти Чеської Республіки» </w:t>
      </w:r>
      <w:r w:rsidRPr="00A816EB" w:rsidR="00693EBB">
        <w:rPr>
          <w:i/>
          <w:lang w:val="uk-UA"/>
        </w:rPr>
        <w:t>(Sládková v. the Czech Republic),</w:t>
      </w:r>
      <w:r w:rsidRPr="00A816EB" w:rsidR="00C4507D">
        <w:rPr>
          <w:lang w:val="uk-UA"/>
        </w:rPr>
        <w:t xml:space="preserve"> заява № </w:t>
      </w:r>
      <w:r w:rsidRPr="00A816EB" w:rsidR="0092735C">
        <w:rPr>
          <w:lang w:val="uk-UA"/>
        </w:rPr>
        <w:t>15741/15, пункт 89, від 10 листопада 2022 року)</w:t>
      </w:r>
      <w:r w:rsidRPr="00A816EB" w:rsidR="000464FC">
        <w:rPr>
          <w:lang w:val="uk-UA"/>
        </w:rPr>
        <w:t>.</w:t>
      </w:r>
    </w:p>
    <w:p w:rsidRPr="00A816EB" w:rsidR="004A2803" w:rsidP="00A816EB" w14:paraId="51BBDF06" w14:textId="77777777">
      <w:pPr>
        <w:pStyle w:val="JuPara"/>
        <w:rPr>
          <w:lang w:val="uk-UA"/>
        </w:rPr>
      </w:pPr>
      <w:r w:rsidRPr="00A816EB">
        <w:rPr>
          <w:lang w:val="uk-UA"/>
        </w:rPr>
        <w:t>22</w:t>
      </w:r>
      <w:r w:rsidRPr="00A816EB" w:rsidR="00CF26BB">
        <w:rPr>
          <w:lang w:val="uk-UA"/>
        </w:rPr>
        <w:t>.  </w:t>
      </w:r>
      <w:r w:rsidRPr="00A816EB" w:rsidR="00A14B35">
        <w:rPr>
          <w:lang w:val="uk-UA"/>
        </w:rPr>
        <w:t>Вод</w:t>
      </w:r>
      <w:r w:rsidRPr="00A816EB" w:rsidR="00BA7243">
        <w:rPr>
          <w:lang w:val="uk-UA"/>
        </w:rPr>
        <w:t>ночас Суд зауважує, що сторони</w:t>
      </w:r>
      <w:r w:rsidRPr="00A816EB" w:rsidR="00A14B35">
        <w:rPr>
          <w:lang w:val="uk-UA"/>
        </w:rPr>
        <w:t xml:space="preserve"> не </w:t>
      </w:r>
      <w:r w:rsidRPr="00A816EB" w:rsidR="000464FC">
        <w:rPr>
          <w:lang w:val="uk-UA"/>
        </w:rPr>
        <w:t xml:space="preserve">оскаржували </w:t>
      </w:r>
      <w:r w:rsidRPr="00A816EB" w:rsidR="00A14B35">
        <w:rPr>
          <w:lang w:val="uk-UA"/>
        </w:rPr>
        <w:t xml:space="preserve">той факт, що на момент </w:t>
      </w:r>
      <w:r w:rsidRPr="00A816EB" w:rsidR="000464FC">
        <w:rPr>
          <w:lang w:val="uk-UA"/>
        </w:rPr>
        <w:t xml:space="preserve">події </w:t>
      </w:r>
      <w:r w:rsidRPr="00A816EB" w:rsidR="00A14B35">
        <w:rPr>
          <w:lang w:val="uk-UA"/>
        </w:rPr>
        <w:t xml:space="preserve">заявник мав </w:t>
      </w:r>
      <w:r w:rsidRPr="00A816EB" w:rsidR="000464FC">
        <w:rPr>
          <w:lang w:val="uk-UA"/>
        </w:rPr>
        <w:t xml:space="preserve">обмеження опорно-рухових можливостей </w:t>
      </w:r>
      <w:r w:rsidRPr="00A816EB" w:rsidR="00A14B35">
        <w:rPr>
          <w:lang w:val="uk-UA"/>
        </w:rPr>
        <w:t>та користувався допоміжним засобом для пересування (див. пункт 2).</w:t>
      </w:r>
    </w:p>
    <w:p w:rsidRPr="00A816EB" w:rsidR="004A2803" w:rsidP="00A816EB" w14:paraId="2F67DB39" w14:textId="77777777">
      <w:pPr>
        <w:pStyle w:val="JuPara"/>
        <w:rPr>
          <w:lang w:val="uk-UA"/>
        </w:rPr>
      </w:pPr>
      <w:r w:rsidRPr="00A816EB">
        <w:rPr>
          <w:lang w:val="uk-UA"/>
        </w:rPr>
        <w:t>З огляду на це</w:t>
      </w:r>
      <w:r w:rsidRPr="00A816EB" w:rsidR="00A14B35">
        <w:rPr>
          <w:lang w:val="uk-UA"/>
        </w:rPr>
        <w:t xml:space="preserve"> Суд не може залишити поза увагою висновки національного слідчого, згідно з якими під час розмови заявника з працівницею поліції інший працівник поліції взяв заявника за лікоть і </w:t>
      </w:r>
      <w:r w:rsidRPr="00A816EB">
        <w:rPr>
          <w:lang w:val="uk-UA"/>
        </w:rPr>
        <w:t>від</w:t>
      </w:r>
      <w:r w:rsidRPr="00A816EB" w:rsidR="00A14B35">
        <w:rPr>
          <w:lang w:val="uk-UA"/>
        </w:rPr>
        <w:t xml:space="preserve">штовхнув його (див. пункт 7). Навіть </w:t>
      </w:r>
      <w:r w:rsidRPr="00A816EB">
        <w:rPr>
          <w:lang w:val="uk-UA"/>
        </w:rPr>
        <w:t>враховуючи</w:t>
      </w:r>
      <w:r w:rsidRPr="00A816EB" w:rsidR="00A14B35">
        <w:rPr>
          <w:lang w:val="uk-UA"/>
        </w:rPr>
        <w:t xml:space="preserve">, що в той момент заявник тримав працівницю поліції за руку </w:t>
      </w:r>
      <w:r w:rsidRPr="00A816EB">
        <w:rPr>
          <w:lang w:val="uk-UA"/>
        </w:rPr>
        <w:t>і</w:t>
      </w:r>
      <w:r w:rsidRPr="00A816EB" w:rsidR="00A14B35">
        <w:rPr>
          <w:lang w:val="uk-UA"/>
        </w:rPr>
        <w:t xml:space="preserve"> ця ситуація </w:t>
      </w:r>
      <w:r w:rsidRPr="00A816EB">
        <w:rPr>
          <w:lang w:val="uk-UA"/>
        </w:rPr>
        <w:t>сталася</w:t>
      </w:r>
      <w:r w:rsidRPr="00A816EB" w:rsidR="00A14B35">
        <w:rPr>
          <w:lang w:val="uk-UA"/>
        </w:rPr>
        <w:t xml:space="preserve"> посеред метушливої сцени у темному сходовому </w:t>
      </w:r>
      <w:r w:rsidRPr="00A816EB" w:rsidR="00BA7243">
        <w:rPr>
          <w:lang w:val="uk-UA"/>
        </w:rPr>
        <w:t>майданч</w:t>
      </w:r>
      <w:r w:rsidRPr="00A816EB" w:rsidR="00A14B35">
        <w:rPr>
          <w:lang w:val="uk-UA"/>
        </w:rPr>
        <w:t xml:space="preserve">ику, Суд не вбачає, яким чином дії заявника з огляду на очевидні ознаки </w:t>
      </w:r>
      <w:r w:rsidRPr="00A816EB">
        <w:rPr>
          <w:lang w:val="uk-UA"/>
        </w:rPr>
        <w:t>обмеження опорно-рухових можливостей</w:t>
      </w:r>
      <w:r w:rsidRPr="00A816EB" w:rsidR="00A14B35">
        <w:rPr>
          <w:lang w:val="uk-UA"/>
        </w:rPr>
        <w:t xml:space="preserve"> могли виправдати застосування </w:t>
      </w:r>
      <w:r w:rsidRPr="00A816EB" w:rsidR="00034B55">
        <w:rPr>
          <w:lang w:val="uk-UA"/>
        </w:rPr>
        <w:t>маневру</w:t>
      </w:r>
      <w:r w:rsidRPr="00A816EB" w:rsidR="00A14B35">
        <w:rPr>
          <w:lang w:val="uk-UA"/>
        </w:rPr>
        <w:t xml:space="preserve">, який призвів до того, що </w:t>
      </w:r>
      <w:r w:rsidRPr="00A816EB" w:rsidR="004B1BD4">
        <w:rPr>
          <w:lang w:val="uk-UA"/>
        </w:rPr>
        <w:t xml:space="preserve">заявник </w:t>
      </w:r>
      <w:r w:rsidRPr="00A816EB" w:rsidR="00A14B35">
        <w:rPr>
          <w:lang w:val="uk-UA"/>
        </w:rPr>
        <w:t>вдарився об стіну та впав на підлогу (див. рішення у справах «Аркіп проти Румуні</w:t>
      </w:r>
      <w:r w:rsidRPr="00A816EB" w:rsidR="00C4507D">
        <w:rPr>
          <w:lang w:val="uk-UA"/>
        </w:rPr>
        <w:t xml:space="preserve">ї» </w:t>
      </w:r>
      <w:r w:rsidRPr="00A816EB" w:rsidR="00693EBB">
        <w:rPr>
          <w:i/>
          <w:lang w:val="uk-UA"/>
        </w:rPr>
        <w:t>(Archip v. Romania),</w:t>
      </w:r>
      <w:r w:rsidRPr="00A816EB" w:rsidR="00C4507D">
        <w:rPr>
          <w:lang w:val="uk-UA"/>
        </w:rPr>
        <w:t xml:space="preserve"> заява № </w:t>
      </w:r>
      <w:r w:rsidRPr="00A816EB" w:rsidR="00A14B35">
        <w:rPr>
          <w:lang w:val="uk-UA"/>
        </w:rPr>
        <w:t>49608/08, пункти 56</w:t>
      </w:r>
      <w:r w:rsidRPr="00A816EB" w:rsidR="004B1BD4">
        <w:rPr>
          <w:lang w:val="uk-UA"/>
        </w:rPr>
        <w:t xml:space="preserve"> </w:t>
      </w:r>
      <w:r w:rsidRPr="00A816EB" w:rsidR="00A14B35">
        <w:rPr>
          <w:lang w:val="uk-UA"/>
        </w:rPr>
        <w:t>–</w:t>
      </w:r>
      <w:r w:rsidRPr="00A816EB" w:rsidR="004B1BD4">
        <w:rPr>
          <w:lang w:val="uk-UA"/>
        </w:rPr>
        <w:t xml:space="preserve"> </w:t>
      </w:r>
      <w:r w:rsidRPr="00A816EB" w:rsidR="00A14B35">
        <w:rPr>
          <w:lang w:val="uk-UA"/>
        </w:rPr>
        <w:t xml:space="preserve">57, від </w:t>
      </w:r>
      <w:r w:rsidRPr="00A816EB" w:rsidR="004B1BD4">
        <w:rPr>
          <w:lang w:val="uk-UA"/>
        </w:rPr>
        <w:t>27 </w:t>
      </w:r>
      <w:r w:rsidRPr="00A816EB" w:rsidR="00A14B35">
        <w:rPr>
          <w:lang w:val="uk-UA"/>
        </w:rPr>
        <w:t xml:space="preserve">вересня 2011 року; та </w:t>
      </w:r>
      <w:r w:rsidRPr="00A816EB" w:rsidR="004B1BD4">
        <w:rPr>
          <w:lang w:val="uk-UA"/>
        </w:rPr>
        <w:t>в якості протилежного прикладу</w:t>
      </w:r>
      <w:r w:rsidRPr="00A816EB" w:rsidR="00A14B35">
        <w:rPr>
          <w:lang w:val="uk-UA"/>
        </w:rPr>
        <w:t xml:space="preserve"> </w:t>
      </w:r>
      <w:r w:rsidRPr="00A816EB">
        <w:rPr>
          <w:lang w:val="uk-UA"/>
        </w:rPr>
        <w:t xml:space="preserve">ухвалу щодо прийнятності </w:t>
      </w:r>
      <w:r w:rsidRPr="00A816EB" w:rsidR="00A14B35">
        <w:rPr>
          <w:lang w:val="uk-UA"/>
        </w:rPr>
        <w:t xml:space="preserve">у справі «Кутра і Кацакі проти Греції» </w:t>
      </w:r>
      <w:r w:rsidRPr="00A816EB" w:rsidR="00693EBB">
        <w:rPr>
          <w:i/>
          <w:lang w:val="uk-UA"/>
        </w:rPr>
        <w:t>(Koutra and Katzaki v. Greece)</w:t>
      </w:r>
      <w:r w:rsidRPr="00A816EB" w:rsidR="00C4507D">
        <w:rPr>
          <w:lang w:val="uk-UA"/>
        </w:rPr>
        <w:t>, заява № </w:t>
      </w:r>
      <w:r w:rsidRPr="00A816EB" w:rsidR="00A14B35">
        <w:rPr>
          <w:lang w:val="uk-UA"/>
        </w:rPr>
        <w:t xml:space="preserve">459/16, пункт 49, від </w:t>
      </w:r>
      <w:r w:rsidRPr="00A816EB" w:rsidR="00381FCB">
        <w:rPr>
          <w:lang w:val="uk-UA"/>
        </w:rPr>
        <w:t>0</w:t>
      </w:r>
      <w:r w:rsidRPr="00A816EB" w:rsidR="00A14B35">
        <w:rPr>
          <w:lang w:val="uk-UA"/>
        </w:rPr>
        <w:t xml:space="preserve">7 жовтня 2025 року). </w:t>
      </w:r>
      <w:r w:rsidRPr="00A816EB" w:rsidR="00381FCB">
        <w:rPr>
          <w:lang w:val="uk-UA"/>
        </w:rPr>
        <w:t>Тим більше з огляду на те, що</w:t>
      </w:r>
      <w:r w:rsidRPr="00A816EB" w:rsidR="00381FCB">
        <w:rPr>
          <w:lang w:val="uk-UA"/>
        </w:rPr>
        <w:t xml:space="preserve"> </w:t>
      </w:r>
      <w:r w:rsidRPr="00A816EB" w:rsidR="00A14B35">
        <w:rPr>
          <w:lang w:val="uk-UA"/>
        </w:rPr>
        <w:t xml:space="preserve">на момент </w:t>
      </w:r>
      <w:r w:rsidRPr="00A816EB" w:rsidR="00381FCB">
        <w:rPr>
          <w:lang w:val="uk-UA"/>
        </w:rPr>
        <w:t xml:space="preserve">події </w:t>
      </w:r>
      <w:r w:rsidRPr="00A816EB" w:rsidR="00A14B35">
        <w:rPr>
          <w:lang w:val="uk-UA"/>
        </w:rPr>
        <w:t xml:space="preserve">заявник перебував у меншості порівняно з трьома навченими працівниками поліції. За таких обставин є вкрай сумнівним, що заявник становив будь-яку загрозу громадському порядку або що працівник поліції міг відчувати будь-яку небезпеку, </w:t>
      </w:r>
      <w:r w:rsidRPr="00A816EB" w:rsidR="00381FCB">
        <w:rPr>
          <w:lang w:val="uk-UA"/>
        </w:rPr>
        <w:t>коли відштовхував</w:t>
      </w:r>
      <w:r w:rsidRPr="00A816EB" w:rsidR="00A14B35">
        <w:rPr>
          <w:lang w:val="uk-UA"/>
        </w:rPr>
        <w:t xml:space="preserve"> заявника (див. рішення у справі «Міцу проти Республіки Молдова» </w:t>
      </w:r>
      <w:r w:rsidRPr="00A816EB" w:rsidR="00693EBB">
        <w:rPr>
          <w:i/>
          <w:lang w:val="uk-UA"/>
        </w:rPr>
        <w:t>(Mîţu v. the Republic of Moldova),</w:t>
      </w:r>
      <w:r w:rsidRPr="00A816EB" w:rsidR="00C4507D">
        <w:rPr>
          <w:lang w:val="uk-UA"/>
        </w:rPr>
        <w:t xml:space="preserve"> заява № </w:t>
      </w:r>
      <w:r w:rsidRPr="00A816EB" w:rsidR="00A14B35">
        <w:rPr>
          <w:lang w:val="uk-UA"/>
        </w:rPr>
        <w:t>23524/14, пункт 34, від 30 червня 2020 року</w:t>
      </w:r>
      <w:r w:rsidRPr="00A816EB" w:rsidR="007B4F8A">
        <w:rPr>
          <w:lang w:val="uk-UA"/>
        </w:rPr>
        <w:t>).</w:t>
      </w:r>
    </w:p>
    <w:p w:rsidRPr="00A816EB" w:rsidR="004A2803" w:rsidP="00A816EB" w14:paraId="3E51DEB7" w14:textId="77777777">
      <w:pPr>
        <w:pStyle w:val="JuPara"/>
        <w:rPr>
          <w:lang w:val="uk-UA"/>
        </w:rPr>
      </w:pPr>
      <w:r w:rsidRPr="00A816EB">
        <w:rPr>
          <w:lang w:val="uk-UA"/>
        </w:rPr>
        <w:t>23</w:t>
      </w:r>
      <w:r w:rsidRPr="00A816EB" w:rsidR="00CF26BB">
        <w:rPr>
          <w:lang w:val="uk-UA"/>
        </w:rPr>
        <w:t>.  </w:t>
      </w:r>
      <w:r w:rsidRPr="00A816EB" w:rsidR="00BA7243">
        <w:rPr>
          <w:lang w:val="uk-UA"/>
        </w:rPr>
        <w:t xml:space="preserve">З огляду на наведені обставини Суд вважає, що ступінь застосованої до заявника сили – особи з </w:t>
      </w:r>
      <w:r w:rsidRPr="00A816EB" w:rsidR="00381FCB">
        <w:rPr>
          <w:lang w:val="uk-UA"/>
        </w:rPr>
        <w:t>інвалідністю</w:t>
      </w:r>
      <w:r w:rsidRPr="00A816EB" w:rsidR="00BA7243">
        <w:rPr>
          <w:lang w:val="uk-UA"/>
        </w:rPr>
        <w:t xml:space="preserve"> та очевидними </w:t>
      </w:r>
      <w:r w:rsidRPr="00A816EB" w:rsidR="00381FCB">
        <w:rPr>
          <w:lang w:val="uk-UA"/>
        </w:rPr>
        <w:t>ознаками обмеження опорно-рухових можливостей</w:t>
      </w:r>
      <w:r w:rsidRPr="00A816EB" w:rsidR="00BA7243">
        <w:rPr>
          <w:lang w:val="uk-UA"/>
        </w:rPr>
        <w:t xml:space="preserve"> – яка не була суворо необхідною з огляду на його поведінку, порушила його людську гідність</w:t>
      </w:r>
      <w:r w:rsidRPr="00A816EB" w:rsidR="00381FCB">
        <w:rPr>
          <w:lang w:val="uk-UA"/>
        </w:rPr>
        <w:t xml:space="preserve">, а тому </w:t>
      </w:r>
      <w:r w:rsidRPr="00A816EB" w:rsidR="00BA7243">
        <w:rPr>
          <w:lang w:val="uk-UA"/>
        </w:rPr>
        <w:t xml:space="preserve">суперечила статті 3 Конвенції (див. рішення у справі «Греміна проти Росії» </w:t>
      </w:r>
      <w:r w:rsidRPr="00A816EB" w:rsidR="00693EBB">
        <w:rPr>
          <w:i/>
          <w:lang w:val="uk-UA"/>
        </w:rPr>
        <w:t>(Gremina v. Russia),</w:t>
      </w:r>
      <w:r w:rsidRPr="00A816EB" w:rsidR="00BA7243">
        <w:rPr>
          <w:lang w:val="uk-UA"/>
        </w:rPr>
        <w:t xml:space="preserve"> заява № 17054/08, пункт 83, від 26 травня 2020 року та </w:t>
      </w:r>
      <w:r w:rsidRPr="00A816EB" w:rsidR="004B1BD4">
        <w:rPr>
          <w:lang w:val="uk-UA"/>
        </w:rPr>
        <w:t xml:space="preserve">в якості протилежного прикладу </w:t>
      </w:r>
      <w:r w:rsidRPr="00A816EB" w:rsidR="00BA7243">
        <w:rPr>
          <w:lang w:val="uk-UA"/>
        </w:rPr>
        <w:t xml:space="preserve">рішення у справі «Васильчук проти України» </w:t>
      </w:r>
      <w:r w:rsidRPr="00A816EB" w:rsidR="00693EBB">
        <w:rPr>
          <w:i/>
          <w:lang w:val="uk-UA"/>
        </w:rPr>
        <w:t>(Vasylchuk v. Ukraine),</w:t>
      </w:r>
      <w:r w:rsidRPr="00A816EB" w:rsidR="00BA7243">
        <w:rPr>
          <w:lang w:val="uk-UA"/>
        </w:rPr>
        <w:t xml:space="preserve"> заява № 24402/07, пункт 53, від 13 червня 2013 року). У результаті заявник зазнав такого, що принижує гідність, поводження (див. рішення у справі «Ілієві та Ганчеві проти Болгарії» </w:t>
      </w:r>
      <w:r w:rsidRPr="00A816EB" w:rsidR="00693EBB">
        <w:rPr>
          <w:i/>
          <w:lang w:val="uk-UA"/>
        </w:rPr>
        <w:t>(Ilievi and Ganchevi v. Bulgaria),</w:t>
      </w:r>
      <w:r w:rsidRPr="00A816EB" w:rsidR="00C4507D">
        <w:rPr>
          <w:lang w:val="uk-UA"/>
        </w:rPr>
        <w:t xml:space="preserve"> заяви № </w:t>
      </w:r>
      <w:r w:rsidRPr="00A816EB" w:rsidR="00BA7243">
        <w:rPr>
          <w:lang w:val="uk-UA"/>
        </w:rPr>
        <w:t xml:space="preserve">69154/11 та </w:t>
      </w:r>
      <w:r w:rsidRPr="00A816EB" w:rsidR="00381FCB">
        <w:rPr>
          <w:lang w:val="uk-UA"/>
        </w:rPr>
        <w:t xml:space="preserve">№ </w:t>
      </w:r>
      <w:r w:rsidRPr="00A816EB" w:rsidR="00BA7243">
        <w:rPr>
          <w:lang w:val="uk-UA"/>
        </w:rPr>
        <w:t xml:space="preserve">69163/11, пункт 56, від </w:t>
      </w:r>
      <w:r w:rsidRPr="00A816EB" w:rsidR="00381FCB">
        <w:rPr>
          <w:lang w:val="uk-UA"/>
        </w:rPr>
        <w:t>0</w:t>
      </w:r>
      <w:r w:rsidRPr="00A816EB" w:rsidR="00BA7243">
        <w:rPr>
          <w:lang w:val="uk-UA"/>
        </w:rPr>
        <w:t>8 червня 2021 року).</w:t>
      </w:r>
    </w:p>
    <w:p w:rsidRPr="00A816EB" w:rsidR="004A2803" w:rsidP="00A816EB" w14:paraId="65D9F77B" w14:textId="77777777">
      <w:pPr>
        <w:pStyle w:val="JuPara"/>
        <w:rPr>
          <w:lang w:val="uk-UA"/>
        </w:rPr>
      </w:pPr>
      <w:r w:rsidRPr="00A816EB">
        <w:rPr>
          <w:lang w:val="uk-UA"/>
        </w:rPr>
        <w:t>24</w:t>
      </w:r>
      <w:r w:rsidRPr="00A816EB" w:rsidR="00CF26BB">
        <w:rPr>
          <w:lang w:val="uk-UA"/>
        </w:rPr>
        <w:t>.  </w:t>
      </w:r>
      <w:r w:rsidRPr="00A816EB" w:rsidR="00BA7243">
        <w:rPr>
          <w:lang w:val="uk-UA"/>
        </w:rPr>
        <w:t xml:space="preserve">З огляду на наведене Суд вважає, що було порушено </w:t>
      </w:r>
      <w:r w:rsidRPr="00A816EB" w:rsidR="00381FCB">
        <w:rPr>
          <w:lang w:val="uk-UA"/>
        </w:rPr>
        <w:t xml:space="preserve">матеріальний </w:t>
      </w:r>
      <w:r w:rsidRPr="00A816EB" w:rsidR="00BA7243">
        <w:rPr>
          <w:lang w:val="uk-UA"/>
        </w:rPr>
        <w:t xml:space="preserve">та </w:t>
      </w:r>
      <w:r w:rsidRPr="00A816EB" w:rsidR="00381FCB">
        <w:rPr>
          <w:lang w:val="uk-UA"/>
        </w:rPr>
        <w:t xml:space="preserve">процесуальний </w:t>
      </w:r>
      <w:r w:rsidRPr="00A816EB" w:rsidR="00BA7243">
        <w:rPr>
          <w:lang w:val="uk-UA"/>
        </w:rPr>
        <w:t>аспекти статті 3 Конвенції.</w:t>
      </w:r>
    </w:p>
    <w:p w:rsidRPr="00A816EB" w:rsidR="00A816EB" w:rsidP="00A816EB" w14:paraId="7D48DC5D" w14:textId="77777777">
      <w:pPr>
        <w:pStyle w:val="JuHHead"/>
        <w:rPr>
          <w:caps w:val="0"/>
          <w:lang w:val="uk-UA"/>
        </w:rPr>
      </w:pPr>
      <w:r w:rsidRPr="00A816EB">
        <w:rPr>
          <w:caps w:val="0"/>
          <w:lang w:val="uk-UA"/>
        </w:rPr>
        <w:t>ЗАСТОСУВАННЯ СТАТТІ 41 КОНВЕНЦІЇ</w:t>
      </w:r>
    </w:p>
    <w:p w:rsidRPr="00A816EB" w:rsidR="004A2803" w:rsidP="00A816EB" w14:paraId="4B9144F7" w14:textId="7F2D05EA">
      <w:pPr>
        <w:pStyle w:val="JuPara"/>
        <w:rPr>
          <w:lang w:val="uk-UA"/>
        </w:rPr>
      </w:pPr>
      <w:r w:rsidRPr="00A816EB">
        <w:rPr>
          <w:lang w:val="uk-UA"/>
        </w:rPr>
        <w:t>25</w:t>
      </w:r>
      <w:r w:rsidRPr="00A816EB" w:rsidR="00CF26BB">
        <w:rPr>
          <w:lang w:val="uk-UA"/>
        </w:rPr>
        <w:t>.  </w:t>
      </w:r>
      <w:r w:rsidRPr="00A816EB" w:rsidR="00ED4124">
        <w:rPr>
          <w:lang w:val="uk-UA"/>
        </w:rPr>
        <w:t xml:space="preserve">Мати заявника </w:t>
      </w:r>
      <w:r w:rsidRPr="00A816EB" w:rsidR="00683E26">
        <w:rPr>
          <w:lang w:val="uk-UA"/>
        </w:rPr>
        <w:t xml:space="preserve">вимагала </w:t>
      </w:r>
      <w:r w:rsidRPr="00A816EB" w:rsidR="006B3368">
        <w:rPr>
          <w:lang w:val="uk-UA"/>
        </w:rPr>
        <w:t xml:space="preserve">суму </w:t>
      </w:r>
      <w:r w:rsidRPr="00A816EB" w:rsidR="00683E26">
        <w:rPr>
          <w:lang w:val="uk-UA"/>
        </w:rPr>
        <w:t>у розмірі від 15 000 до 20 </w:t>
      </w:r>
      <w:r w:rsidRPr="00A816EB" w:rsidR="00156329">
        <w:rPr>
          <w:lang w:val="uk-UA"/>
        </w:rPr>
        <w:t> 000 </w:t>
      </w:r>
      <w:r w:rsidRPr="00A816EB" w:rsidR="00683E26">
        <w:rPr>
          <w:lang w:val="uk-UA"/>
        </w:rPr>
        <w:t xml:space="preserve">євро в якості відшкодування матеріальної шкоди, що </w:t>
      </w:r>
      <w:r w:rsidRPr="00A816EB" w:rsidR="006B3368">
        <w:rPr>
          <w:lang w:val="uk-UA"/>
        </w:rPr>
        <w:t xml:space="preserve">згідно з </w:t>
      </w:r>
      <w:r w:rsidRPr="00A816EB" w:rsidR="00683E26">
        <w:rPr>
          <w:lang w:val="uk-UA"/>
        </w:rPr>
        <w:t xml:space="preserve">її оцінкою </w:t>
      </w:r>
      <w:r w:rsidRPr="00A816EB" w:rsidR="006B3368">
        <w:rPr>
          <w:lang w:val="uk-UA"/>
        </w:rPr>
        <w:t xml:space="preserve">відповідало </w:t>
      </w:r>
      <w:r w:rsidRPr="00A816EB" w:rsidR="00683E26">
        <w:rPr>
          <w:lang w:val="uk-UA"/>
        </w:rPr>
        <w:t>витратам на лікування та реабілітацію</w:t>
      </w:r>
      <w:r w:rsidRPr="00A816EB" w:rsidR="0070739C">
        <w:rPr>
          <w:lang w:val="uk-UA"/>
        </w:rPr>
        <w:t>,</w:t>
      </w:r>
      <w:r w:rsidRPr="00A816EB" w:rsidR="00683E26">
        <w:rPr>
          <w:lang w:val="uk-UA"/>
        </w:rPr>
        <w:t xml:space="preserve"> </w:t>
      </w:r>
      <w:r w:rsidRPr="00A816EB" w:rsidR="006B3368">
        <w:rPr>
          <w:lang w:val="uk-UA"/>
        </w:rPr>
        <w:t xml:space="preserve">понесеним </w:t>
      </w:r>
      <w:r w:rsidRPr="00A816EB" w:rsidR="00683E26">
        <w:rPr>
          <w:lang w:val="uk-UA"/>
        </w:rPr>
        <w:t xml:space="preserve">унаслідок стверджуваного жорстокого поводження з її сином, а також 50 000 євро </w:t>
      </w:r>
      <w:r w:rsidRPr="00A816EB" w:rsidR="00FA094D">
        <w:rPr>
          <w:lang w:val="uk-UA"/>
        </w:rPr>
        <w:t>в якості</w:t>
      </w:r>
      <w:r w:rsidRPr="00A816EB" w:rsidR="00683E26">
        <w:rPr>
          <w:lang w:val="uk-UA"/>
        </w:rPr>
        <w:t xml:space="preserve"> відшкодування моральної шкоди.</w:t>
      </w:r>
    </w:p>
    <w:p w:rsidRPr="00A816EB" w:rsidR="004A2803" w:rsidP="00A816EB" w14:paraId="1F0F9791" w14:textId="77777777">
      <w:pPr>
        <w:pStyle w:val="JuPara"/>
        <w:rPr>
          <w:lang w:val="uk-UA"/>
        </w:rPr>
      </w:pPr>
      <w:r w:rsidRPr="00A816EB">
        <w:rPr>
          <w:lang w:val="uk-UA"/>
        </w:rPr>
        <w:t>26</w:t>
      </w:r>
      <w:r w:rsidRPr="00A816EB" w:rsidR="00CF26BB">
        <w:rPr>
          <w:lang w:val="uk-UA"/>
        </w:rPr>
        <w:t>.  </w:t>
      </w:r>
      <w:r w:rsidRPr="00A816EB" w:rsidR="00F23802">
        <w:rPr>
          <w:lang w:val="uk-UA"/>
        </w:rPr>
        <w:t xml:space="preserve">Уряд заперечив проти </w:t>
      </w:r>
      <w:r w:rsidRPr="00A816EB" w:rsidR="006B3368">
        <w:rPr>
          <w:lang w:val="uk-UA"/>
        </w:rPr>
        <w:t xml:space="preserve">цих </w:t>
      </w:r>
      <w:r w:rsidRPr="00A816EB" w:rsidR="00F23802">
        <w:rPr>
          <w:lang w:val="uk-UA"/>
        </w:rPr>
        <w:t>вимог.</w:t>
      </w:r>
    </w:p>
    <w:p w:rsidRPr="00A816EB" w:rsidR="004A2803" w:rsidP="00A816EB" w14:paraId="3436555E" w14:textId="7C4A4646">
      <w:pPr>
        <w:pStyle w:val="JuPara"/>
        <w:rPr>
          <w:lang w:val="uk-UA"/>
        </w:rPr>
      </w:pPr>
      <w:r w:rsidRPr="00A816EB">
        <w:rPr>
          <w:lang w:val="uk-UA"/>
        </w:rPr>
        <w:t>27</w:t>
      </w:r>
      <w:r w:rsidRPr="00A816EB" w:rsidR="00CF26BB">
        <w:rPr>
          <w:lang w:val="uk-UA"/>
        </w:rPr>
        <w:t>.  </w:t>
      </w:r>
      <w:r w:rsidRPr="00A816EB" w:rsidR="00A80F5E">
        <w:rPr>
          <w:lang w:val="uk-UA"/>
        </w:rPr>
        <w:t>Суд не вбачає жодного причинно-наслідкового зв</w:t>
      </w:r>
      <w:r w:rsidRPr="00A816EB" w:rsidR="00A816EB">
        <w:rPr>
          <w:lang w:val="uk-UA"/>
        </w:rPr>
        <w:t>’</w:t>
      </w:r>
      <w:r w:rsidRPr="00A816EB" w:rsidR="00A80F5E">
        <w:rPr>
          <w:lang w:val="uk-UA"/>
        </w:rPr>
        <w:t>язку між встановленим порушенням та матеріальною шкодою, яка вимагалася, тому він відхиляє цю вимогу. Однак він присуджує матері заявника 10 000 євро в якості відшкодування моральної шкоди та додатково суму будь-якого податку, що може нараховуватися.</w:t>
      </w:r>
    </w:p>
    <w:p w:rsidRPr="00A816EB" w:rsidR="004A2803" w:rsidP="00A816EB" w14:paraId="2375B9C3" w14:textId="77777777">
      <w:pPr>
        <w:pStyle w:val="JuHHead"/>
        <w:rPr>
          <w:lang w:val="uk-UA"/>
        </w:rPr>
      </w:pPr>
      <w:r w:rsidRPr="00A816EB">
        <w:rPr>
          <w:lang w:val="uk-UA"/>
        </w:rPr>
        <w:t>за цих підстав суд одноголосно</w:t>
      </w:r>
    </w:p>
    <w:p w:rsidRPr="00A816EB" w:rsidR="004A2803" w:rsidP="00A816EB" w14:paraId="766433AC" w14:textId="77777777">
      <w:pPr>
        <w:pStyle w:val="JuList"/>
        <w:rPr>
          <w:lang w:val="uk-UA"/>
        </w:rPr>
      </w:pPr>
      <w:r w:rsidRPr="00A816EB">
        <w:rPr>
          <w:i/>
          <w:iCs/>
          <w:lang w:val="uk-UA"/>
        </w:rPr>
        <w:t xml:space="preserve">Оголошує, </w:t>
      </w:r>
      <w:r w:rsidRPr="00A816EB">
        <w:rPr>
          <w:iCs/>
          <w:lang w:val="uk-UA"/>
        </w:rPr>
        <w:t>що мати заявника, пані Вале</w:t>
      </w:r>
      <w:r w:rsidRPr="00A816EB" w:rsidR="00A452B1">
        <w:rPr>
          <w:iCs/>
          <w:lang w:val="uk-UA"/>
        </w:rPr>
        <w:t>нтина Миколаївна Паливода, має</w:t>
      </w:r>
      <w:r w:rsidRPr="00A816EB">
        <w:rPr>
          <w:iCs/>
          <w:lang w:val="uk-UA"/>
        </w:rPr>
        <w:t xml:space="preserve"> право продовжити це провадження від імені</w:t>
      </w:r>
      <w:r w:rsidRPr="00A816EB" w:rsidR="002370DF">
        <w:rPr>
          <w:iCs/>
          <w:lang w:val="uk-UA"/>
        </w:rPr>
        <w:t xml:space="preserve"> заявника</w:t>
      </w:r>
      <w:r w:rsidRPr="00A816EB" w:rsidR="00CF26BB">
        <w:rPr>
          <w:lang w:val="uk-UA"/>
        </w:rPr>
        <w:t>;</w:t>
      </w:r>
    </w:p>
    <w:p w:rsidRPr="00A816EB" w:rsidR="004A2803" w:rsidP="00A816EB" w14:paraId="7D1F3269" w14:textId="77777777">
      <w:pPr>
        <w:pStyle w:val="JuList"/>
        <w:spacing w:before="120"/>
        <w:rPr>
          <w:lang w:val="uk-UA"/>
        </w:rPr>
      </w:pPr>
      <w:r w:rsidRPr="00A816EB">
        <w:rPr>
          <w:i/>
          <w:lang w:val="uk-UA"/>
        </w:rPr>
        <w:t xml:space="preserve">Оголошує </w:t>
      </w:r>
      <w:r w:rsidRPr="00A816EB">
        <w:rPr>
          <w:lang w:val="uk-UA"/>
        </w:rPr>
        <w:t>заяву прийнятною</w:t>
      </w:r>
      <w:r w:rsidRPr="00A816EB" w:rsidR="00CF26BB">
        <w:rPr>
          <w:lang w:val="uk-UA"/>
        </w:rPr>
        <w:t>;</w:t>
      </w:r>
    </w:p>
    <w:p w:rsidRPr="00A816EB" w:rsidR="004A2803" w:rsidP="00A816EB" w14:paraId="30DDD9C3" w14:textId="77777777">
      <w:pPr>
        <w:pStyle w:val="JuList"/>
        <w:spacing w:before="120"/>
        <w:rPr>
          <w:lang w:val="uk-UA"/>
        </w:rPr>
      </w:pPr>
      <w:r w:rsidRPr="00A816EB">
        <w:rPr>
          <w:i/>
          <w:lang w:val="uk-UA"/>
        </w:rPr>
        <w:t xml:space="preserve">Постановляє, </w:t>
      </w:r>
      <w:r w:rsidRPr="00A816EB">
        <w:rPr>
          <w:lang w:val="uk-UA"/>
        </w:rPr>
        <w:t>що було порушено матеріальний та процесуальний аспект</w:t>
      </w:r>
      <w:r w:rsidRPr="00A816EB" w:rsidR="002370DF">
        <w:rPr>
          <w:lang w:val="uk-UA"/>
        </w:rPr>
        <w:t>и</w:t>
      </w:r>
      <w:r w:rsidRPr="00A816EB">
        <w:rPr>
          <w:lang w:val="uk-UA"/>
        </w:rPr>
        <w:t xml:space="preserve"> статті 3 Конвенції</w:t>
      </w:r>
      <w:r w:rsidRPr="00A816EB" w:rsidR="00CF26BB">
        <w:rPr>
          <w:lang w:val="uk-UA"/>
        </w:rPr>
        <w:t>;</w:t>
      </w:r>
    </w:p>
    <w:p w:rsidRPr="00A816EB" w:rsidR="004A2803" w:rsidP="00A816EB" w14:paraId="49F7CBCE" w14:textId="77777777">
      <w:pPr>
        <w:pStyle w:val="JuList"/>
        <w:spacing w:before="120"/>
        <w:rPr>
          <w:lang w:val="uk-UA"/>
        </w:rPr>
      </w:pPr>
      <w:r w:rsidRPr="00A816EB">
        <w:rPr>
          <w:i/>
          <w:iCs/>
          <w:lang w:val="uk-UA"/>
        </w:rPr>
        <w:t>Постановляє</w:t>
      </w:r>
      <w:r w:rsidRPr="00A816EB" w:rsidR="000D6BF7">
        <w:rPr>
          <w:i/>
          <w:iCs/>
          <w:lang w:val="uk-UA"/>
        </w:rPr>
        <w:t xml:space="preserve">, </w:t>
      </w:r>
      <w:r w:rsidRPr="00A816EB" w:rsidR="000D6BF7">
        <w:rPr>
          <w:iCs/>
          <w:lang w:val="uk-UA"/>
        </w:rPr>
        <w:t>що</w:t>
      </w:r>
      <w:r w:rsidRPr="00A816EB" w:rsidR="002370DF">
        <w:rPr>
          <w:iCs/>
          <w:lang w:val="uk-UA"/>
        </w:rPr>
        <w:t>:</w:t>
      </w:r>
    </w:p>
    <w:p w:rsidRPr="00A816EB" w:rsidR="004A2803" w:rsidP="00A816EB" w14:paraId="42527FFE" w14:textId="77777777">
      <w:pPr>
        <w:pStyle w:val="JuLista"/>
        <w:numPr>
          <w:ilvl w:val="1"/>
          <w:numId w:val="5"/>
        </w:numPr>
        <w:rPr>
          <w:lang w:val="uk-UA"/>
        </w:rPr>
      </w:pPr>
      <w:r w:rsidRPr="00A816EB">
        <w:rPr>
          <w:lang w:val="uk-UA"/>
        </w:rPr>
        <w:t>у</w:t>
      </w:r>
      <w:r w:rsidRPr="00A816EB" w:rsidR="000D6BF7">
        <w:rPr>
          <w:lang w:val="uk-UA"/>
        </w:rPr>
        <w:t>продовж</w:t>
      </w:r>
      <w:r w:rsidRPr="00A816EB" w:rsidR="00A677AD">
        <w:rPr>
          <w:lang w:val="uk-UA"/>
        </w:rPr>
        <w:t xml:space="preserve"> трьох</w:t>
      </w:r>
      <w:r w:rsidRPr="00A816EB" w:rsidR="000D6BF7">
        <w:rPr>
          <w:lang w:val="uk-UA"/>
        </w:rPr>
        <w:t xml:space="preserve"> місяців держава-відповідач повинна сплатити матері заявника, пані Валентині Миколаївні Паливоді,</w:t>
      </w:r>
      <w:r w:rsidRPr="00A816EB" w:rsidR="00A677AD">
        <w:rPr>
          <w:lang w:val="uk-UA"/>
        </w:rPr>
        <w:t xml:space="preserve"> 10 </w:t>
      </w:r>
      <w:r w:rsidRPr="00A816EB" w:rsidR="00FE470F">
        <w:rPr>
          <w:lang w:val="uk-UA"/>
        </w:rPr>
        <w:t>000 </w:t>
      </w:r>
      <w:r w:rsidRPr="00A816EB" w:rsidR="00A677AD">
        <w:rPr>
          <w:lang w:val="uk-UA"/>
        </w:rPr>
        <w:t>(десять тисяч) євро та додатково суму будь-якого податку, що може нараховуватися, в якості відшкодування моральної шкоди; ця сума має бути конвертована в національну валюту держави-відповідача за курсом на день здійснення платежу</w:t>
      </w:r>
      <w:r w:rsidRPr="00A816EB" w:rsidR="00CF26BB">
        <w:rPr>
          <w:lang w:val="uk-UA"/>
        </w:rPr>
        <w:t>;</w:t>
      </w:r>
    </w:p>
    <w:p w:rsidRPr="00A816EB" w:rsidR="004A2803" w:rsidP="00A816EB" w14:paraId="72050B29" w14:textId="77777777">
      <w:pPr>
        <w:pStyle w:val="JuLista"/>
        <w:numPr>
          <w:ilvl w:val="1"/>
          <w:numId w:val="5"/>
        </w:numPr>
        <w:rPr>
          <w:lang w:val="uk-UA"/>
        </w:rPr>
      </w:pPr>
      <w:r w:rsidRPr="00A816EB">
        <w:rPr>
          <w:lang w:val="uk-UA"/>
        </w:rPr>
        <w:t>і</w:t>
      </w:r>
      <w:r w:rsidRPr="00A816EB" w:rsidR="00A677AD">
        <w:rPr>
          <w:lang w:val="uk-UA"/>
        </w:rPr>
        <w:t xml:space="preserve">з закінченням тримісячного строку до остаточного розрахунку на зазначену суму нараховуватиметься простий відсоток </w:t>
      </w:r>
      <w:r w:rsidRPr="00A816EB" w:rsidR="00693EBB">
        <w:rPr>
          <w:i/>
          <w:lang w:val="uk-UA"/>
        </w:rPr>
        <w:t xml:space="preserve">(simple interest) </w:t>
      </w:r>
      <w:r w:rsidRPr="00A816EB" w:rsidR="00A677AD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A816EB" w:rsidR="00CF26BB">
        <w:rPr>
          <w:lang w:val="uk-UA"/>
        </w:rPr>
        <w:t>;</w:t>
      </w:r>
    </w:p>
    <w:p w:rsidRPr="00A816EB" w:rsidR="004D0EC7" w:rsidP="00A816EB" w14:paraId="468A2692" w14:textId="77777777">
      <w:pPr>
        <w:pStyle w:val="JuList"/>
        <w:rPr>
          <w:lang w:val="uk-UA"/>
        </w:rPr>
      </w:pPr>
      <w:r w:rsidRPr="00A816EB">
        <w:rPr>
          <w:i/>
          <w:lang w:val="uk-UA"/>
        </w:rPr>
        <w:t>Відхиляє</w:t>
      </w:r>
      <w:r w:rsidRPr="00A816EB" w:rsidR="00CF26BB">
        <w:rPr>
          <w:i/>
          <w:lang w:val="uk-UA"/>
        </w:rPr>
        <w:t xml:space="preserve"> </w:t>
      </w:r>
      <w:r w:rsidRPr="00A816EB">
        <w:rPr>
          <w:lang w:val="uk-UA"/>
        </w:rPr>
        <w:t>решту вимог заявника щодо</w:t>
      </w:r>
      <w:r w:rsidRPr="00A816EB" w:rsidR="00526FB4">
        <w:rPr>
          <w:lang w:val="uk-UA"/>
        </w:rPr>
        <w:t xml:space="preserve"> справедливої сатисфакції</w:t>
      </w:r>
      <w:r w:rsidRPr="00A816EB" w:rsidR="00CF26BB">
        <w:rPr>
          <w:lang w:val="uk-UA"/>
        </w:rPr>
        <w:t>.</w:t>
      </w:r>
    </w:p>
    <w:p w:rsidRPr="00A816EB" w:rsidR="007E79A4" w:rsidP="00A816EB" w14:paraId="3CF6807D" w14:textId="77777777">
      <w:pPr>
        <w:pStyle w:val="JuParaLast"/>
        <w:rPr>
          <w:lang w:val="uk-UA"/>
        </w:rPr>
      </w:pPr>
      <w:r w:rsidRPr="00A816EB">
        <w:rPr>
          <w:lang w:val="uk-UA"/>
        </w:rPr>
        <w:t>Учинено англійською мовою та повідомлено письмово 26 березня 2026 року відповідно до пунктів 2 і 3 Правила 77 Регламенту Суду.</w:t>
      </w:r>
    </w:p>
    <w:p w:rsidRPr="00A816EB" w:rsidR="00526FB4" w:rsidP="00A816EB" w14:paraId="57ABFFE5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  <w:r w:rsidRPr="00A816EB">
        <w:rPr>
          <w:lang w:val="uk-UA"/>
        </w:rPr>
        <w:tab/>
      </w:r>
    </w:p>
    <w:tbl>
      <w:tblPr>
        <w:tblStyle w:val="TableGrid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0D6BF7" w14:paraId="75292892" w14:textId="77777777">
        <w:tblPrEx>
          <w:tblW w:w="0" w:type="auto"/>
          <w:tblLook w:val="04A0"/>
        </w:tblPrEx>
        <w:trPr>
          <w:trHeight w:val="60"/>
        </w:trPr>
        <w:tc>
          <w:tcPr>
            <w:tcW w:w="3674" w:type="dxa"/>
            <w:hideMark/>
          </w:tcPr>
          <w:p w:rsidRPr="00A816EB" w:rsidR="00526FB4" w:rsidP="00A816EB" w14:paraId="7C84CEC7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A816EB">
              <w:rPr>
                <w:color w:val="auto"/>
                <w:lang w:val="uk-UA"/>
              </w:rPr>
              <w:t>Мартіна Келлер</w:t>
            </w:r>
          </w:p>
          <w:p w:rsidRPr="00A816EB" w:rsidR="00526FB4" w:rsidP="00A816EB" w14:paraId="0DFD994A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A816EB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A816EB" w:rsidR="00526FB4" w:rsidP="00A816EB" w14:paraId="54EE5C10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A816EB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A816EB" w:rsidR="00A816EB" w:rsidP="00A816EB" w14:paraId="3DE8A3BF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A816EB">
              <w:rPr>
                <w:color w:val="auto"/>
                <w:lang w:val="uk-UA"/>
              </w:rPr>
              <w:t>Марія Елосегі</w:t>
            </w:r>
          </w:p>
          <w:p w:rsidRPr="00A816EB" w:rsidR="00526FB4" w:rsidP="00A816EB" w14:paraId="7EEE24EA" w14:textId="6F3ACD73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A816EB">
              <w:rPr>
                <w:i/>
                <w:iCs/>
                <w:color w:val="auto"/>
                <w:lang w:val="uk-UA"/>
              </w:rPr>
              <w:t>(</w:t>
            </w:r>
            <w:r w:rsidRPr="00A816EB">
              <w:rPr>
                <w:i/>
                <w:iCs/>
                <w:noProof/>
                <w:color w:val="auto"/>
                <w:lang w:val="uk-UA"/>
              </w:rPr>
              <w:t>María Elósegui</w:t>
            </w:r>
            <w:r w:rsidRPr="00A816EB">
              <w:rPr>
                <w:i/>
                <w:iCs/>
                <w:color w:val="auto"/>
                <w:lang w:val="uk-UA"/>
              </w:rPr>
              <w:t>)</w:t>
            </w:r>
          </w:p>
          <w:p w:rsidRPr="00A816EB" w:rsidR="00526FB4" w:rsidP="00A816EB" w14:paraId="110B2F7A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A816EB">
              <w:rPr>
                <w:color w:val="auto"/>
                <w:lang w:val="uk-UA"/>
              </w:rPr>
              <w:t>Голова</w:t>
            </w:r>
          </w:p>
        </w:tc>
      </w:tr>
    </w:tbl>
    <w:p w:rsidRPr="00A816EB" w:rsidR="00182EBA" w:rsidP="00A816EB" w14:paraId="47064D4B" w14:textId="77777777">
      <w:pPr>
        <w:pStyle w:val="JuSigned"/>
        <w:rPr>
          <w:lang w:val="uk-UA"/>
        </w:rPr>
      </w:pPr>
    </w:p>
    <w:sectPr w:rsidSect="007D3701">
      <w:headerReference w:type="even" r:id="rId10"/>
      <w:headerReference w:type="default" r:id="rId11"/>
      <w:footerReference w:type="even" r:id="rId12"/>
      <w:footerReference w:type="default" r:id="rId13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150BFA" w:rsidP="0020718E" w14:paraId="4938EC6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94107297" name="Picture 19410729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07297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1BD4" w:rsidRPr="004A2803" w:rsidP="00AF12C5" w14:paraId="27D2343D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150BFA" w:rsidP="0020718E" w14:paraId="1DFC095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840992705" name="Picture 840992705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992705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1BD4" w:rsidRPr="004A2803" w:rsidP="009E7A6F" w14:paraId="68FE366D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P="009A115C" w14:paraId="2C5078B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0B7195" w:rsidP="007D3701" w14:paraId="0290400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B1BD4" w:rsidRPr="004A2803" w:rsidP="0098410D" w14:paraId="643F6B13" w14:textId="77777777">
      <w:r w:rsidRPr="004A2803">
        <w:separator/>
      </w:r>
    </w:p>
  </w:footnote>
  <w:footnote w:type="continuationSeparator" w:id="1">
    <w:p w:rsidR="004B1BD4" w:rsidRPr="004A2803" w:rsidP="0098410D" w14:paraId="25E70016" w14:textId="77777777">
      <w:r w:rsidRPr="004A2803">
        <w:continuationSeparator/>
      </w:r>
    </w:p>
  </w:footnote>
  <w:footnote w:id="2">
    <w:p w:rsidR="004B1BD4" w:rsidRPr="00A816EB" w:rsidP="00B61005" w14:paraId="1DE3907B" w14:textId="77777777">
      <w:pPr>
        <w:pStyle w:val="FootnoteText"/>
        <w:rPr>
          <w:lang w:val="ru-RU"/>
        </w:rPr>
      </w:pPr>
      <w:r w:rsidRPr="004A2803">
        <w:rPr>
          <w:rStyle w:val="FootnoteReference"/>
        </w:rPr>
        <w:footnoteRef/>
      </w:r>
      <w:r w:rsidRPr="00A816EB">
        <w:rPr>
          <w:rStyle w:val="FootnoteReference"/>
          <w:lang w:val="ru-RU"/>
        </w:rPr>
        <w:t xml:space="preserve"> </w:t>
      </w:r>
      <w:r>
        <w:rPr>
          <w:lang w:val="uk-UA"/>
        </w:rPr>
        <w:t>Частина перша статті 219</w:t>
      </w:r>
      <w:r w:rsidRPr="00230858">
        <w:rPr>
          <w:lang w:val="uk-UA"/>
        </w:rPr>
        <w:t xml:space="preserve"> та</w:t>
      </w:r>
      <w:r>
        <w:rPr>
          <w:lang w:val="uk-UA"/>
        </w:rPr>
        <w:t xml:space="preserve"> пункт 10 частини першої статті</w:t>
      </w:r>
      <w:r w:rsidRPr="00230858">
        <w:rPr>
          <w:lang w:val="uk-UA"/>
        </w:rPr>
        <w:t xml:space="preserve"> 284 Кримінального процесуального кодексу </w:t>
      </w:r>
      <w:r w:rsidRPr="00187C99" w:rsidR="00693EBB">
        <w:rPr>
          <w:lang w:val="uk-UA"/>
        </w:rPr>
        <w:t>України</w:t>
      </w:r>
      <w:r>
        <w:rPr>
          <w:lang w:val="uk-UA"/>
        </w:rPr>
        <w:t xml:space="preserve"> </w:t>
      </w:r>
      <w:r w:rsidRPr="00230858">
        <w:rPr>
          <w:lang w:val="uk-UA"/>
        </w:rPr>
        <w:t xml:space="preserve">у відповідний </w:t>
      </w:r>
      <w:r>
        <w:rPr>
          <w:lang w:val="uk-UA"/>
        </w:rPr>
        <w:t>момент</w:t>
      </w:r>
      <w:r w:rsidRPr="00230858">
        <w:rPr>
          <w:lang w:val="uk-UA"/>
        </w:rPr>
        <w:t xml:space="preserve"> передбачали, що </w:t>
      </w:r>
      <w:r>
        <w:rPr>
          <w:lang w:val="uk-UA"/>
        </w:rPr>
        <w:t>кримінальне</w:t>
      </w:r>
      <w:r w:rsidRPr="00230858">
        <w:rPr>
          <w:lang w:val="uk-UA"/>
        </w:rPr>
        <w:t xml:space="preserve"> </w:t>
      </w:r>
      <w:r>
        <w:rPr>
          <w:lang w:val="uk-UA"/>
        </w:rPr>
        <w:t>провадження за фактом вчинення тяжкого або особливо тяжкого злочину</w:t>
      </w:r>
      <w:r w:rsidRPr="00230858">
        <w:rPr>
          <w:lang w:val="uk-UA"/>
        </w:rPr>
        <w:t xml:space="preserve"> </w:t>
      </w:r>
      <w:r>
        <w:rPr>
          <w:lang w:val="uk-UA"/>
        </w:rPr>
        <w:t>закривалося у разі</w:t>
      </w:r>
      <w:r w:rsidRPr="00230858">
        <w:rPr>
          <w:lang w:val="uk-UA"/>
        </w:rPr>
        <w:t>, якщо жодній особі не було повідомлено про підозру протягом 18</w:t>
      </w:r>
      <w:r w:rsidR="00580721">
        <w:rPr>
          <w:lang w:val="en-US"/>
        </w:rPr>
        <w:t> </w:t>
      </w:r>
      <w:r w:rsidRPr="00230858">
        <w:rPr>
          <w:lang w:val="uk-UA"/>
        </w:rPr>
        <w:t xml:space="preserve">місяців з моменту початку </w:t>
      </w:r>
      <w:r>
        <w:rPr>
          <w:lang w:val="uk-UA"/>
        </w:rPr>
        <w:t xml:space="preserve">досудового </w:t>
      </w:r>
      <w:r w:rsidRPr="00230858">
        <w:rPr>
          <w:lang w:val="uk-UA"/>
        </w:rPr>
        <w:t>розслідування.</w:t>
      </w:r>
    </w:p>
  </w:footnote>
  <w:footnote w:id="3">
    <w:p w:rsidR="004B1BD4" w:rsidRPr="00CC650D" w:rsidP="00CC650D" w14:paraId="3E2A8BDC" w14:textId="77777777">
      <w:pPr>
        <w:pStyle w:val="FootnoteText"/>
        <w:rPr>
          <w:lang w:val="uk-UA"/>
        </w:rPr>
      </w:pPr>
      <w:r w:rsidRPr="004A2803">
        <w:rPr>
          <w:rStyle w:val="FootnoteReference"/>
        </w:rPr>
        <w:footnoteRef/>
      </w:r>
      <w:r w:rsidRPr="00A816EB">
        <w:rPr>
          <w:rStyle w:val="FootnoteReference"/>
          <w:lang w:val="ru-RU"/>
        </w:rPr>
        <w:t xml:space="preserve"> </w:t>
      </w:r>
      <w:r w:rsidRPr="00CC650D">
        <w:rPr>
          <w:lang w:val="uk-UA"/>
        </w:rPr>
        <w:t>Відповідно до частини п’ятої статті 43 Закону України «Про Національну поліцію» працівникам поліції забороняється застосовувати фізичну силу до осіб</w:t>
      </w:r>
      <w:r>
        <w:rPr>
          <w:lang w:val="uk-UA"/>
        </w:rPr>
        <w:t xml:space="preserve"> з</w:t>
      </w:r>
      <w:r w:rsidRPr="00CC650D">
        <w:rPr>
          <w:lang w:val="uk-UA"/>
        </w:rPr>
        <w:t xml:space="preserve"> </w:t>
      </w:r>
      <w:r>
        <w:rPr>
          <w:lang w:val="uk-UA"/>
        </w:rPr>
        <w:t>явними</w:t>
      </w:r>
      <w:r w:rsidRPr="00CC650D">
        <w:rPr>
          <w:lang w:val="uk-UA"/>
        </w:rPr>
        <w:t xml:space="preserve"> ознак</w:t>
      </w:r>
      <w:r>
        <w:rPr>
          <w:lang w:val="uk-UA"/>
        </w:rPr>
        <w:t>ам</w:t>
      </w:r>
      <w:r w:rsidRPr="00CC650D">
        <w:rPr>
          <w:lang w:val="uk-UA"/>
        </w:rPr>
        <w:t xml:space="preserve">и </w:t>
      </w:r>
      <w:r>
        <w:rPr>
          <w:lang w:val="uk-UA"/>
        </w:rPr>
        <w:t>обмежених можливостей</w:t>
      </w:r>
      <w:r w:rsidRPr="00CC650D">
        <w:rPr>
          <w:lang w:val="uk-UA"/>
        </w:rPr>
        <w:t xml:space="preserve">, </w:t>
      </w:r>
      <w:r>
        <w:rPr>
          <w:lang w:val="uk-UA"/>
        </w:rPr>
        <w:t>крім</w:t>
      </w:r>
      <w:r w:rsidRPr="00CC650D">
        <w:rPr>
          <w:lang w:val="uk-UA"/>
        </w:rPr>
        <w:t xml:space="preserve"> випадків</w:t>
      </w:r>
      <w:r w:rsidRPr="00A816EB">
        <w:rPr>
          <w:lang w:val="ru-RU"/>
        </w:rPr>
        <w:t xml:space="preserve"> </w:t>
      </w:r>
      <w:r w:rsidRPr="00195F1C">
        <w:rPr>
          <w:lang w:val="uk-UA"/>
        </w:rPr>
        <w:t>учинення ними збройного чи групового нападу, учинення збройного опору поліцейському, що загрожує життю і здоров’ю інших осіб або поліцейських, якщо відбити такий напад або опір іншими способами і засобами неможливо</w:t>
      </w:r>
      <w:r>
        <w:rPr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A45145" w:rsidP="00A45145" w14:paraId="0CE138E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1BD4" w:rsidRPr="004A2803" w:rsidP="00B14793" w14:paraId="3751B9FC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A45145" w:rsidP="00A45145" w14:paraId="744FC12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588168933" name="Picture 158816893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168933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1BD4" w:rsidRPr="004A2803" w14:paraId="32B1550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3B4F53" w:rsidP="004D0EC7" w14:paraId="31A96D8A" w14:textId="77777777">
    <w:pPr>
      <w:pStyle w:val="JuHeader"/>
      <w:rPr>
        <w:lang w:val="uk-UA"/>
      </w:rPr>
    </w:pPr>
    <w:r>
      <w:rPr>
        <w:lang w:val="uk-UA"/>
      </w:rPr>
      <w:t>РІШЕННЯ У СПРАВІ «ПАЛИВОДА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BD4" w:rsidRPr="003B4F53" w:rsidP="007D3701" w14:paraId="57CFB7C8" w14:textId="77777777">
    <w:pPr>
      <w:pStyle w:val="JuHeader"/>
      <w:rPr>
        <w:lang w:val="uk-UA"/>
      </w:rPr>
    </w:pPr>
    <w:r>
      <w:rPr>
        <w:lang w:val="uk-UA"/>
      </w:rPr>
      <w:t>РІШЕННЯ У СПРАВІ «ПАЛИВОДА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943806233">
    <w:abstractNumId w:val="14"/>
  </w:num>
  <w:num w:numId="2" w16cid:durableId="1688016259">
    <w:abstractNumId w:val="12"/>
  </w:num>
  <w:num w:numId="3" w16cid:durableId="1084952415">
    <w:abstractNumId w:val="11"/>
  </w:num>
  <w:num w:numId="4" w16cid:durableId="746538146">
    <w:abstractNumId w:val="15"/>
  </w:num>
  <w:num w:numId="5" w16cid:durableId="1643073517">
    <w:abstractNumId w:val="13"/>
  </w:num>
  <w:num w:numId="6" w16cid:durableId="546649745">
    <w:abstractNumId w:val="16"/>
  </w:num>
  <w:num w:numId="7" w16cid:durableId="306784859">
    <w:abstractNumId w:val="17"/>
  </w:num>
  <w:num w:numId="8" w16cid:durableId="81342207">
    <w:abstractNumId w:val="7"/>
  </w:num>
  <w:num w:numId="9" w16cid:durableId="204757163">
    <w:abstractNumId w:val="6"/>
  </w:num>
  <w:num w:numId="10" w16cid:durableId="534270731">
    <w:abstractNumId w:val="5"/>
  </w:num>
  <w:num w:numId="11" w16cid:durableId="909189507">
    <w:abstractNumId w:val="4"/>
  </w:num>
  <w:num w:numId="12" w16cid:durableId="1467310553">
    <w:abstractNumId w:val="8"/>
  </w:num>
  <w:num w:numId="13" w16cid:durableId="943921728">
    <w:abstractNumId w:val="3"/>
  </w:num>
  <w:num w:numId="14" w16cid:durableId="800155359">
    <w:abstractNumId w:val="2"/>
  </w:num>
  <w:num w:numId="15" w16cid:durableId="1475829881">
    <w:abstractNumId w:val="1"/>
  </w:num>
  <w:num w:numId="16" w16cid:durableId="657928755">
    <w:abstractNumId w:val="0"/>
  </w:num>
  <w:num w:numId="17" w16cid:durableId="794132294">
    <w:abstractNumId w:val="15"/>
  </w:num>
  <w:num w:numId="18" w16cid:durableId="6059963">
    <w:abstractNumId w:val="16"/>
  </w:num>
  <w:num w:numId="19" w16cid:durableId="1722056196">
    <w:abstractNumId w:val="10"/>
  </w:num>
  <w:num w:numId="20" w16cid:durableId="852767493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03"/>
    <w:rsid w:val="0000180F"/>
    <w:rsid w:val="000041F8"/>
    <w:rsid w:val="000042A8"/>
    <w:rsid w:val="00004308"/>
    <w:rsid w:val="0000590B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3495"/>
    <w:rsid w:val="0002592F"/>
    <w:rsid w:val="00030A3F"/>
    <w:rsid w:val="00031428"/>
    <w:rsid w:val="000314E1"/>
    <w:rsid w:val="00034987"/>
    <w:rsid w:val="00034B55"/>
    <w:rsid w:val="00041560"/>
    <w:rsid w:val="000432C3"/>
    <w:rsid w:val="000434E8"/>
    <w:rsid w:val="000464FC"/>
    <w:rsid w:val="00052DFB"/>
    <w:rsid w:val="000602DF"/>
    <w:rsid w:val="00061B05"/>
    <w:rsid w:val="000632D5"/>
    <w:rsid w:val="000644EE"/>
    <w:rsid w:val="000712E3"/>
    <w:rsid w:val="0007780A"/>
    <w:rsid w:val="0008157F"/>
    <w:rsid w:val="00085457"/>
    <w:rsid w:val="000925AD"/>
    <w:rsid w:val="00096711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6BF7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33F9"/>
    <w:rsid w:val="001035FB"/>
    <w:rsid w:val="00104971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30B1"/>
    <w:rsid w:val="001561B6"/>
    <w:rsid w:val="00156329"/>
    <w:rsid w:val="00162A12"/>
    <w:rsid w:val="00165F0F"/>
    <w:rsid w:val="00166530"/>
    <w:rsid w:val="00170027"/>
    <w:rsid w:val="00182EBA"/>
    <w:rsid w:val="001832BD"/>
    <w:rsid w:val="001843A8"/>
    <w:rsid w:val="00187C99"/>
    <w:rsid w:val="001943B5"/>
    <w:rsid w:val="00195134"/>
    <w:rsid w:val="00195F1C"/>
    <w:rsid w:val="001A020C"/>
    <w:rsid w:val="001A145B"/>
    <w:rsid w:val="001A2AC9"/>
    <w:rsid w:val="001A3E09"/>
    <w:rsid w:val="001A674C"/>
    <w:rsid w:val="001B3B24"/>
    <w:rsid w:val="001C055B"/>
    <w:rsid w:val="001C0F98"/>
    <w:rsid w:val="001C2A42"/>
    <w:rsid w:val="001C46A5"/>
    <w:rsid w:val="001C75B3"/>
    <w:rsid w:val="001D63ED"/>
    <w:rsid w:val="001D67C2"/>
    <w:rsid w:val="001D7348"/>
    <w:rsid w:val="001E035B"/>
    <w:rsid w:val="001E0961"/>
    <w:rsid w:val="001E206F"/>
    <w:rsid w:val="001E3EAE"/>
    <w:rsid w:val="001E6857"/>
    <w:rsid w:val="001E6F32"/>
    <w:rsid w:val="001F2145"/>
    <w:rsid w:val="001F3648"/>
    <w:rsid w:val="001F6262"/>
    <w:rsid w:val="001F67B0"/>
    <w:rsid w:val="001F683F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858"/>
    <w:rsid w:val="00230D00"/>
    <w:rsid w:val="00231DF7"/>
    <w:rsid w:val="00231FD1"/>
    <w:rsid w:val="002339E0"/>
    <w:rsid w:val="00233CF8"/>
    <w:rsid w:val="0023575D"/>
    <w:rsid w:val="002370DF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54A"/>
    <w:rsid w:val="00282BD8"/>
    <w:rsid w:val="00287AD5"/>
    <w:rsid w:val="0029133C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0D4E"/>
    <w:rsid w:val="002E46DA"/>
    <w:rsid w:val="002E7764"/>
    <w:rsid w:val="002F1CA1"/>
    <w:rsid w:val="002F2AF7"/>
    <w:rsid w:val="002F48BF"/>
    <w:rsid w:val="002F69C4"/>
    <w:rsid w:val="002F7D9E"/>
    <w:rsid w:val="002F7E1C"/>
    <w:rsid w:val="00301A75"/>
    <w:rsid w:val="00302F70"/>
    <w:rsid w:val="0030336F"/>
    <w:rsid w:val="0030375E"/>
    <w:rsid w:val="0030648A"/>
    <w:rsid w:val="00312A30"/>
    <w:rsid w:val="003201D8"/>
    <w:rsid w:val="00320F72"/>
    <w:rsid w:val="0032463E"/>
    <w:rsid w:val="00326224"/>
    <w:rsid w:val="00334117"/>
    <w:rsid w:val="00337EE4"/>
    <w:rsid w:val="00340FFD"/>
    <w:rsid w:val="00345C41"/>
    <w:rsid w:val="003506B1"/>
    <w:rsid w:val="00352DCE"/>
    <w:rsid w:val="00355877"/>
    <w:rsid w:val="00356AC7"/>
    <w:rsid w:val="003609FA"/>
    <w:rsid w:val="00365EF0"/>
    <w:rsid w:val="003710C8"/>
    <w:rsid w:val="003750BE"/>
    <w:rsid w:val="00381E94"/>
    <w:rsid w:val="00381FCB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1D3D"/>
    <w:rsid w:val="003A26FF"/>
    <w:rsid w:val="003B4941"/>
    <w:rsid w:val="003B4F53"/>
    <w:rsid w:val="003C5714"/>
    <w:rsid w:val="003C6B9F"/>
    <w:rsid w:val="003C6E2A"/>
    <w:rsid w:val="003D0299"/>
    <w:rsid w:val="003E505F"/>
    <w:rsid w:val="003E6D80"/>
    <w:rsid w:val="003E7BCC"/>
    <w:rsid w:val="003F05FA"/>
    <w:rsid w:val="003F244A"/>
    <w:rsid w:val="003F2517"/>
    <w:rsid w:val="003F30B8"/>
    <w:rsid w:val="003F48B1"/>
    <w:rsid w:val="003F4C45"/>
    <w:rsid w:val="003F5F7B"/>
    <w:rsid w:val="003F7D64"/>
    <w:rsid w:val="0040433A"/>
    <w:rsid w:val="004129D0"/>
    <w:rsid w:val="00414300"/>
    <w:rsid w:val="00414F27"/>
    <w:rsid w:val="0041537D"/>
    <w:rsid w:val="00420703"/>
    <w:rsid w:val="00425C67"/>
    <w:rsid w:val="00427E7A"/>
    <w:rsid w:val="004355AC"/>
    <w:rsid w:val="00436C49"/>
    <w:rsid w:val="00443D98"/>
    <w:rsid w:val="00445366"/>
    <w:rsid w:val="00447F5B"/>
    <w:rsid w:val="00457490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2803"/>
    <w:rsid w:val="004A3201"/>
    <w:rsid w:val="004A7044"/>
    <w:rsid w:val="004B013B"/>
    <w:rsid w:val="004B112B"/>
    <w:rsid w:val="004B1BD4"/>
    <w:rsid w:val="004B444E"/>
    <w:rsid w:val="004B68F8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E6B7C"/>
    <w:rsid w:val="004E7C99"/>
    <w:rsid w:val="004F10AF"/>
    <w:rsid w:val="004F11A4"/>
    <w:rsid w:val="004F2389"/>
    <w:rsid w:val="004F304D"/>
    <w:rsid w:val="004F4290"/>
    <w:rsid w:val="004F52E8"/>
    <w:rsid w:val="004F61BE"/>
    <w:rsid w:val="004F66B1"/>
    <w:rsid w:val="00500F02"/>
    <w:rsid w:val="00505F69"/>
    <w:rsid w:val="00511C07"/>
    <w:rsid w:val="005125CB"/>
    <w:rsid w:val="00512EC4"/>
    <w:rsid w:val="005154AE"/>
    <w:rsid w:val="0051686F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6FB4"/>
    <w:rsid w:val="00527FB1"/>
    <w:rsid w:val="00530FE6"/>
    <w:rsid w:val="00531DF2"/>
    <w:rsid w:val="0053315C"/>
    <w:rsid w:val="00537476"/>
    <w:rsid w:val="005442EE"/>
    <w:rsid w:val="005447F0"/>
    <w:rsid w:val="00545DA6"/>
    <w:rsid w:val="00546A95"/>
    <w:rsid w:val="0054716E"/>
    <w:rsid w:val="00547353"/>
    <w:rsid w:val="005474E7"/>
    <w:rsid w:val="005512A3"/>
    <w:rsid w:val="00554565"/>
    <w:rsid w:val="005578CE"/>
    <w:rsid w:val="00560CB0"/>
    <w:rsid w:val="00562781"/>
    <w:rsid w:val="00562B6C"/>
    <w:rsid w:val="00564E79"/>
    <w:rsid w:val="0057271C"/>
    <w:rsid w:val="00572845"/>
    <w:rsid w:val="005751E3"/>
    <w:rsid w:val="00580721"/>
    <w:rsid w:val="00581F4E"/>
    <w:rsid w:val="005879A2"/>
    <w:rsid w:val="00592772"/>
    <w:rsid w:val="0059574A"/>
    <w:rsid w:val="00595CFF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C506F"/>
    <w:rsid w:val="005D2F2A"/>
    <w:rsid w:val="005D34F9"/>
    <w:rsid w:val="005D4190"/>
    <w:rsid w:val="005D67A3"/>
    <w:rsid w:val="005E2988"/>
    <w:rsid w:val="005E3085"/>
    <w:rsid w:val="005E5267"/>
    <w:rsid w:val="005F0EB3"/>
    <w:rsid w:val="005F51E1"/>
    <w:rsid w:val="00611C80"/>
    <w:rsid w:val="00620692"/>
    <w:rsid w:val="00623885"/>
    <w:rsid w:val="006242CA"/>
    <w:rsid w:val="006259C9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04B"/>
    <w:rsid w:val="0066550C"/>
    <w:rsid w:val="00665BD2"/>
    <w:rsid w:val="006716F2"/>
    <w:rsid w:val="00675AF2"/>
    <w:rsid w:val="00682BF2"/>
    <w:rsid w:val="00683E26"/>
    <w:rsid w:val="0068573E"/>
    <w:rsid w:val="006859CE"/>
    <w:rsid w:val="00690BF7"/>
    <w:rsid w:val="00691270"/>
    <w:rsid w:val="00693EBB"/>
    <w:rsid w:val="00694BA8"/>
    <w:rsid w:val="006A037C"/>
    <w:rsid w:val="006A0C84"/>
    <w:rsid w:val="006A1338"/>
    <w:rsid w:val="006A36F4"/>
    <w:rsid w:val="006A406F"/>
    <w:rsid w:val="006A4E97"/>
    <w:rsid w:val="006A5D3A"/>
    <w:rsid w:val="006B1942"/>
    <w:rsid w:val="006B3368"/>
    <w:rsid w:val="006B6003"/>
    <w:rsid w:val="006C09E1"/>
    <w:rsid w:val="006C23D4"/>
    <w:rsid w:val="006C7BB0"/>
    <w:rsid w:val="006D3237"/>
    <w:rsid w:val="006E2E37"/>
    <w:rsid w:val="006E3CF1"/>
    <w:rsid w:val="006E61FF"/>
    <w:rsid w:val="006E68A3"/>
    <w:rsid w:val="006E7E80"/>
    <w:rsid w:val="006F1C2D"/>
    <w:rsid w:val="006F48CA"/>
    <w:rsid w:val="006F64DD"/>
    <w:rsid w:val="006F712D"/>
    <w:rsid w:val="00705FFB"/>
    <w:rsid w:val="0070739C"/>
    <w:rsid w:val="00714390"/>
    <w:rsid w:val="00715127"/>
    <w:rsid w:val="00715E8E"/>
    <w:rsid w:val="00723580"/>
    <w:rsid w:val="00723755"/>
    <w:rsid w:val="00723FE0"/>
    <w:rsid w:val="0073136C"/>
    <w:rsid w:val="00731F0F"/>
    <w:rsid w:val="00733250"/>
    <w:rsid w:val="00737C95"/>
    <w:rsid w:val="00741404"/>
    <w:rsid w:val="007449E5"/>
    <w:rsid w:val="0074750E"/>
    <w:rsid w:val="00747FF0"/>
    <w:rsid w:val="00751066"/>
    <w:rsid w:val="00753688"/>
    <w:rsid w:val="0075566E"/>
    <w:rsid w:val="00761515"/>
    <w:rsid w:val="00761DE7"/>
    <w:rsid w:val="00763602"/>
    <w:rsid w:val="00764D4E"/>
    <w:rsid w:val="00765A1F"/>
    <w:rsid w:val="0077254D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1C81"/>
    <w:rsid w:val="007B210D"/>
    <w:rsid w:val="007B270A"/>
    <w:rsid w:val="007B4182"/>
    <w:rsid w:val="007B4F8A"/>
    <w:rsid w:val="007C0695"/>
    <w:rsid w:val="007C419A"/>
    <w:rsid w:val="007C4CC8"/>
    <w:rsid w:val="007C5426"/>
    <w:rsid w:val="007C5798"/>
    <w:rsid w:val="007D1ECD"/>
    <w:rsid w:val="007D3701"/>
    <w:rsid w:val="007D4832"/>
    <w:rsid w:val="007D76E8"/>
    <w:rsid w:val="007E1071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377F0"/>
    <w:rsid w:val="0084518E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848DB"/>
    <w:rsid w:val="00893576"/>
    <w:rsid w:val="00893E73"/>
    <w:rsid w:val="008A4E03"/>
    <w:rsid w:val="008B02DC"/>
    <w:rsid w:val="008B092C"/>
    <w:rsid w:val="008B1B14"/>
    <w:rsid w:val="008B57CE"/>
    <w:rsid w:val="008C26DE"/>
    <w:rsid w:val="008C31B1"/>
    <w:rsid w:val="008C37ED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35C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03F6"/>
    <w:rsid w:val="009630C7"/>
    <w:rsid w:val="00972B55"/>
    <w:rsid w:val="009743B7"/>
    <w:rsid w:val="0098228B"/>
    <w:rsid w:val="009828DA"/>
    <w:rsid w:val="0098357A"/>
    <w:rsid w:val="0098410D"/>
    <w:rsid w:val="0098494C"/>
    <w:rsid w:val="00985690"/>
    <w:rsid w:val="00985BAB"/>
    <w:rsid w:val="00986B3C"/>
    <w:rsid w:val="0099269A"/>
    <w:rsid w:val="009A115C"/>
    <w:rsid w:val="009A3210"/>
    <w:rsid w:val="009A7FC1"/>
    <w:rsid w:val="009B1142"/>
    <w:rsid w:val="009B1606"/>
    <w:rsid w:val="009B1B5F"/>
    <w:rsid w:val="009B6673"/>
    <w:rsid w:val="009B6ED8"/>
    <w:rsid w:val="009B7C45"/>
    <w:rsid w:val="009C191B"/>
    <w:rsid w:val="009C2BD6"/>
    <w:rsid w:val="009D57AA"/>
    <w:rsid w:val="009E1F32"/>
    <w:rsid w:val="009E2CC2"/>
    <w:rsid w:val="009E47A2"/>
    <w:rsid w:val="009E776C"/>
    <w:rsid w:val="009E7A6F"/>
    <w:rsid w:val="009F06FD"/>
    <w:rsid w:val="009F4C8F"/>
    <w:rsid w:val="00A02972"/>
    <w:rsid w:val="00A05588"/>
    <w:rsid w:val="00A113F3"/>
    <w:rsid w:val="00A14B35"/>
    <w:rsid w:val="00A15601"/>
    <w:rsid w:val="00A1726E"/>
    <w:rsid w:val="00A204CF"/>
    <w:rsid w:val="00A21D2B"/>
    <w:rsid w:val="00A22745"/>
    <w:rsid w:val="00A23684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3628"/>
    <w:rsid w:val="00A45145"/>
    <w:rsid w:val="00A452B1"/>
    <w:rsid w:val="00A51D0F"/>
    <w:rsid w:val="00A54192"/>
    <w:rsid w:val="00A57147"/>
    <w:rsid w:val="00A6035E"/>
    <w:rsid w:val="00A60BE0"/>
    <w:rsid w:val="00A6144C"/>
    <w:rsid w:val="00A66617"/>
    <w:rsid w:val="00A671F8"/>
    <w:rsid w:val="00A673A4"/>
    <w:rsid w:val="00A677AD"/>
    <w:rsid w:val="00A71F81"/>
    <w:rsid w:val="00A724AE"/>
    <w:rsid w:val="00A73329"/>
    <w:rsid w:val="00A80F5E"/>
    <w:rsid w:val="00A816EB"/>
    <w:rsid w:val="00A82359"/>
    <w:rsid w:val="00A8381D"/>
    <w:rsid w:val="00A865D2"/>
    <w:rsid w:val="00A87C10"/>
    <w:rsid w:val="00A90BCD"/>
    <w:rsid w:val="00A92625"/>
    <w:rsid w:val="00A94399"/>
    <w:rsid w:val="00A94C20"/>
    <w:rsid w:val="00A95D81"/>
    <w:rsid w:val="00AA1B09"/>
    <w:rsid w:val="00AA227F"/>
    <w:rsid w:val="00AA3BC7"/>
    <w:rsid w:val="00AA754A"/>
    <w:rsid w:val="00AB099E"/>
    <w:rsid w:val="00AB4328"/>
    <w:rsid w:val="00AC3027"/>
    <w:rsid w:val="00AC38DE"/>
    <w:rsid w:val="00AC4CD4"/>
    <w:rsid w:val="00AD288F"/>
    <w:rsid w:val="00AE0A2E"/>
    <w:rsid w:val="00AE2221"/>
    <w:rsid w:val="00AE354C"/>
    <w:rsid w:val="00AF12C5"/>
    <w:rsid w:val="00AF4B07"/>
    <w:rsid w:val="00AF6186"/>
    <w:rsid w:val="00AF7A3A"/>
    <w:rsid w:val="00B02587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35D01"/>
    <w:rsid w:val="00B37506"/>
    <w:rsid w:val="00B4421F"/>
    <w:rsid w:val="00B44E56"/>
    <w:rsid w:val="00B45917"/>
    <w:rsid w:val="00B46543"/>
    <w:rsid w:val="00B47D33"/>
    <w:rsid w:val="00B52BE0"/>
    <w:rsid w:val="00B54133"/>
    <w:rsid w:val="00B55A8D"/>
    <w:rsid w:val="00B56054"/>
    <w:rsid w:val="00B61005"/>
    <w:rsid w:val="00B701ED"/>
    <w:rsid w:val="00B748F7"/>
    <w:rsid w:val="00B8086C"/>
    <w:rsid w:val="00B81C58"/>
    <w:rsid w:val="00B82E5B"/>
    <w:rsid w:val="00B861B4"/>
    <w:rsid w:val="00B86DFE"/>
    <w:rsid w:val="00B902C4"/>
    <w:rsid w:val="00B90990"/>
    <w:rsid w:val="00B922FF"/>
    <w:rsid w:val="00B9281E"/>
    <w:rsid w:val="00B93925"/>
    <w:rsid w:val="00B95187"/>
    <w:rsid w:val="00BA2D55"/>
    <w:rsid w:val="00BA71B1"/>
    <w:rsid w:val="00BA7243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3774"/>
    <w:rsid w:val="00BE41E5"/>
    <w:rsid w:val="00BE4CE2"/>
    <w:rsid w:val="00BE69B3"/>
    <w:rsid w:val="00BF118F"/>
    <w:rsid w:val="00BF1953"/>
    <w:rsid w:val="00BF4109"/>
    <w:rsid w:val="00BF4CC3"/>
    <w:rsid w:val="00C050D0"/>
    <w:rsid w:val="00C054C7"/>
    <w:rsid w:val="00C057B5"/>
    <w:rsid w:val="00C06123"/>
    <w:rsid w:val="00C07D0E"/>
    <w:rsid w:val="00C115C3"/>
    <w:rsid w:val="00C15547"/>
    <w:rsid w:val="00C1672D"/>
    <w:rsid w:val="00C171F6"/>
    <w:rsid w:val="00C22687"/>
    <w:rsid w:val="00C26A92"/>
    <w:rsid w:val="00C26B1C"/>
    <w:rsid w:val="00C3227F"/>
    <w:rsid w:val="00C32E4D"/>
    <w:rsid w:val="00C333A0"/>
    <w:rsid w:val="00C34C4B"/>
    <w:rsid w:val="00C36A81"/>
    <w:rsid w:val="00C41974"/>
    <w:rsid w:val="00C44A2C"/>
    <w:rsid w:val="00C44F09"/>
    <w:rsid w:val="00C4507D"/>
    <w:rsid w:val="00C477F7"/>
    <w:rsid w:val="00C509A6"/>
    <w:rsid w:val="00C50A39"/>
    <w:rsid w:val="00C53F4A"/>
    <w:rsid w:val="00C54125"/>
    <w:rsid w:val="00C55B54"/>
    <w:rsid w:val="00C6098E"/>
    <w:rsid w:val="00C6152C"/>
    <w:rsid w:val="00C71424"/>
    <w:rsid w:val="00C74810"/>
    <w:rsid w:val="00C809DB"/>
    <w:rsid w:val="00C85ED2"/>
    <w:rsid w:val="00C85F4F"/>
    <w:rsid w:val="00C90D68"/>
    <w:rsid w:val="00C939FE"/>
    <w:rsid w:val="00CA2B51"/>
    <w:rsid w:val="00CA4BDA"/>
    <w:rsid w:val="00CB13E3"/>
    <w:rsid w:val="00CB1F66"/>
    <w:rsid w:val="00CB232C"/>
    <w:rsid w:val="00CB2951"/>
    <w:rsid w:val="00CB4277"/>
    <w:rsid w:val="00CC5067"/>
    <w:rsid w:val="00CC650D"/>
    <w:rsid w:val="00CD11D3"/>
    <w:rsid w:val="00CD282B"/>
    <w:rsid w:val="00CD447B"/>
    <w:rsid w:val="00CD4C35"/>
    <w:rsid w:val="00CD7369"/>
    <w:rsid w:val="00CE0B0E"/>
    <w:rsid w:val="00CE3831"/>
    <w:rsid w:val="00CF2397"/>
    <w:rsid w:val="00CF26BB"/>
    <w:rsid w:val="00CF2FC5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063A"/>
    <w:rsid w:val="00D21B3E"/>
    <w:rsid w:val="00D21FED"/>
    <w:rsid w:val="00D23048"/>
    <w:rsid w:val="00D24251"/>
    <w:rsid w:val="00D26E72"/>
    <w:rsid w:val="00D343E2"/>
    <w:rsid w:val="00D35F25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1416D"/>
    <w:rsid w:val="00E2019D"/>
    <w:rsid w:val="00E20E13"/>
    <w:rsid w:val="00E21DBC"/>
    <w:rsid w:val="00E275D7"/>
    <w:rsid w:val="00E27DBE"/>
    <w:rsid w:val="00E32AB1"/>
    <w:rsid w:val="00E365F5"/>
    <w:rsid w:val="00E36C71"/>
    <w:rsid w:val="00E40404"/>
    <w:rsid w:val="00E4126A"/>
    <w:rsid w:val="00E42761"/>
    <w:rsid w:val="00E42A06"/>
    <w:rsid w:val="00E436BB"/>
    <w:rsid w:val="00E459C6"/>
    <w:rsid w:val="00E470BD"/>
    <w:rsid w:val="00E47589"/>
    <w:rsid w:val="00E557AA"/>
    <w:rsid w:val="00E56DC6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0A78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4124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158C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3802"/>
    <w:rsid w:val="00F266A2"/>
    <w:rsid w:val="00F32269"/>
    <w:rsid w:val="00F35B7A"/>
    <w:rsid w:val="00F365E6"/>
    <w:rsid w:val="00F45426"/>
    <w:rsid w:val="00F518EF"/>
    <w:rsid w:val="00F56A6F"/>
    <w:rsid w:val="00F5709C"/>
    <w:rsid w:val="00F60B85"/>
    <w:rsid w:val="00F64EF1"/>
    <w:rsid w:val="00F72498"/>
    <w:rsid w:val="00F72B14"/>
    <w:rsid w:val="00F7349B"/>
    <w:rsid w:val="00F809D1"/>
    <w:rsid w:val="00F83244"/>
    <w:rsid w:val="00F8765F"/>
    <w:rsid w:val="00F90767"/>
    <w:rsid w:val="00F9263C"/>
    <w:rsid w:val="00FA094D"/>
    <w:rsid w:val="00FA1637"/>
    <w:rsid w:val="00FA3B51"/>
    <w:rsid w:val="00FA4AB3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16B2"/>
    <w:rsid w:val="00FE470F"/>
    <w:rsid w:val="00FE6190"/>
    <w:rsid w:val="00FE71B3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253BF3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30648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30648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30648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30648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30648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30648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30648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30648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30648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30648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306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30648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30648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30648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30648A"/>
    <w:pPr>
      <w:jc w:val="both"/>
    </w:pPr>
  </w:style>
  <w:style w:type="character" w:styleId="Strong">
    <w:name w:val="Strong"/>
    <w:uiPriority w:val="98"/>
    <w:semiHidden/>
    <w:qFormat/>
    <w:rsid w:val="0030648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30648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30648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30648A"/>
    <w:pPr>
      <w:spacing w:before="120" w:after="120"/>
      <w:ind w:left="425" w:firstLine="142"/>
    </w:pPr>
    <w:rPr>
      <w:sz w:val="20"/>
    </w:rPr>
  </w:style>
  <w:style w:type="table" w:customStyle="1" w:styleId="11">
    <w:name w:val="Сітка таблиці 1 (світла)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JuList">
    <w:name w:val="Ju_List"/>
    <w:aliases w:val="_List_1"/>
    <w:basedOn w:val="NormalJustified"/>
    <w:uiPriority w:val="23"/>
    <w:qFormat/>
    <w:rsid w:val="0030648A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30648A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30648A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30648A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30648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30648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30648A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30648A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30648A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30648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30648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30648A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30648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30648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30648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30648A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30648A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30648A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30648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30648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30648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30648A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30648A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30648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30648A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30648A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30648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30648A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30648A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30648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30648A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30648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30648A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30648A"/>
    <w:rPr>
      <w:caps w:val="0"/>
      <w:smallCaps/>
    </w:rPr>
  </w:style>
  <w:style w:type="character" w:styleId="SubtleEmphasis">
    <w:name w:val="Subtle Emphasis"/>
    <w:uiPriority w:val="98"/>
    <w:semiHidden/>
    <w:qFormat/>
    <w:rsid w:val="0030648A"/>
    <w:rPr>
      <w:i/>
      <w:iCs/>
    </w:rPr>
  </w:style>
  <w:style w:type="table" w:customStyle="1" w:styleId="ECHRTable">
    <w:name w:val="ECHR_Table"/>
    <w:basedOn w:val="TableNormal"/>
    <w:rsid w:val="0030648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0648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30648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30648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30648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30648A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3064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30648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30648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30648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30648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30648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30648A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30648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30648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30648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30648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30648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30648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30648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30648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30648A"/>
    <w:rPr>
      <w:smallCaps/>
    </w:rPr>
  </w:style>
  <w:style w:type="table" w:styleId="TableGrid">
    <w:name w:val="Table Grid"/>
    <w:basedOn w:val="TableNormal"/>
    <w:uiPriority w:val="59"/>
    <w:rsid w:val="0030648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30648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30648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30648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30648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30648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30648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30648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30648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30648A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0648A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0648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30648A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30648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30648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30648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30648A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uiPriority w:val="4"/>
    <w:qFormat/>
    <w:rsid w:val="0030648A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30648A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30648A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0648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0648A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30648A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0648A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30648A"/>
  </w:style>
  <w:style w:type="paragraph" w:styleId="BlockText">
    <w:name w:val="Block Text"/>
    <w:basedOn w:val="Normal"/>
    <w:uiPriority w:val="98"/>
    <w:semiHidden/>
    <w:rsid w:val="0030648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30648A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3064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30648A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30648A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30648A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30648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30648A"/>
    <w:pPr>
      <w:ind w:firstLine="284"/>
    </w:pPr>
    <w:rPr>
      <w:b/>
    </w:rPr>
  </w:style>
  <w:style w:type="character" w:styleId="PageNumber">
    <w:name w:val="page number"/>
    <w:uiPriority w:val="98"/>
    <w:semiHidden/>
    <w:rsid w:val="0030648A"/>
    <w:rPr>
      <w:sz w:val="18"/>
    </w:rPr>
  </w:style>
  <w:style w:type="paragraph" w:styleId="ListBullet">
    <w:name w:val="List Bullet"/>
    <w:basedOn w:val="Normal"/>
    <w:uiPriority w:val="98"/>
    <w:semiHidden/>
    <w:rsid w:val="0030648A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30648A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30648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30648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30648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30648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30648A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3064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30648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30648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30648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30648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30648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30648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30648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30648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30648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30648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2">
    <w:name w:val="Кольорова заливка1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3064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3064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30648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306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30648A"/>
    <w:rPr>
      <w:b/>
      <w:bCs/>
      <w:sz w:val="20"/>
      <w:szCs w:val="20"/>
      <w:lang w:val="en-GB"/>
    </w:rPr>
  </w:style>
  <w:style w:type="table" w:customStyle="1" w:styleId="13">
    <w:name w:val="Темний список1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30648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30648A"/>
  </w:style>
  <w:style w:type="character" w:customStyle="1" w:styleId="DateChar">
    <w:name w:val="Date Char"/>
    <w:basedOn w:val="DefaultParagraphFont"/>
    <w:link w:val="Date"/>
    <w:uiPriority w:val="98"/>
    <w:semiHidden/>
    <w:rsid w:val="0030648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30648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30648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30648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30648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30648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3064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30648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30648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30648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30648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30648A"/>
  </w:style>
  <w:style w:type="paragraph" w:styleId="HTMLAddress">
    <w:name w:val="HTML Address"/>
    <w:basedOn w:val="Normal"/>
    <w:link w:val="HTMLAddressChar"/>
    <w:uiPriority w:val="98"/>
    <w:semiHidden/>
    <w:rsid w:val="0030648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30648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30648A"/>
    <w:rPr>
      <w:i/>
      <w:iCs/>
    </w:rPr>
  </w:style>
  <w:style w:type="character" w:styleId="HTMLCode">
    <w:name w:val="HTML Code"/>
    <w:basedOn w:val="DefaultParagraphFont"/>
    <w:uiPriority w:val="98"/>
    <w:semiHidden/>
    <w:rsid w:val="0030648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30648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30648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30648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30648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30648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30648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30648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30648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30648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30648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30648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30648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30648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30648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30648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30648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30648A"/>
    <w:rPr>
      <w:rFonts w:asciiTheme="majorHAnsi" w:eastAsiaTheme="majorEastAsia" w:hAnsiTheme="majorHAnsi" w:cstheme="majorBidi"/>
      <w:b/>
      <w:bCs/>
    </w:rPr>
  </w:style>
  <w:style w:type="table" w:customStyle="1" w:styleId="14">
    <w:name w:val="Світла сітка1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5">
    <w:name w:val="Світлий список1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6">
    <w:name w:val="Світле штрихування1"/>
    <w:basedOn w:val="TableNormal"/>
    <w:uiPriority w:val="60"/>
    <w:semiHidden/>
    <w:rsid w:val="0030648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30648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30648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30648A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30648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30648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30648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30648A"/>
  </w:style>
  <w:style w:type="paragraph" w:styleId="List">
    <w:name w:val="List"/>
    <w:basedOn w:val="Normal"/>
    <w:uiPriority w:val="98"/>
    <w:semiHidden/>
    <w:rsid w:val="0030648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30648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30648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30648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30648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30648A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30648A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30648A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30648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30648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30648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30648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30648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30648A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30648A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30648A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30648A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30648A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30648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30648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30648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30648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30648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3064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30648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30648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30648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30648A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30648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30648A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30648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30648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30648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30648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30648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30648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0648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0648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0648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0648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0648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0648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30648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30648A"/>
  </w:style>
  <w:style w:type="table" w:styleId="TableProfessional">
    <w:name w:val="Table Professional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0648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30648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30648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30648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30648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30648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30648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30648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30648A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30648A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30648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30648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30648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30648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30648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30648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30648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30648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30648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30648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30648A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30648A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30648A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30648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30648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30648A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30648A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30648A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30648A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30648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30648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30648A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30648A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30648A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30648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30648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30648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30648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30648A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30648A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30648A"/>
    <w:rPr>
      <w:sz w:val="4"/>
    </w:rPr>
  </w:style>
  <w:style w:type="table" w:customStyle="1" w:styleId="ECHRTableGrey">
    <w:name w:val="ECHR_Table_Grey"/>
    <w:basedOn w:val="TableNormal"/>
    <w:uiPriority w:val="99"/>
    <w:rsid w:val="0030648A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648A"/>
    <w:rPr>
      <w:color w:val="605E5C"/>
      <w:shd w:val="clear" w:color="auto" w:fill="E1DFDD"/>
    </w:rPr>
  </w:style>
  <w:style w:type="table" w:customStyle="1" w:styleId="1112">
    <w:name w:val="Сітка таблиці 1 (світла) – акцент 1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30648A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30648A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3064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30648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30648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30648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30648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30648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30648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30648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30648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30648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30648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30648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30648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30648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30648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30648A"/>
    <w:rPr>
      <w:color w:val="2B579A"/>
      <w:shd w:val="clear" w:color="auto" w:fill="E1DFDD"/>
    </w:rPr>
  </w:style>
  <w:style w:type="table" w:customStyle="1" w:styleId="116">
    <w:name w:val="Список таблиці 1 (світлий)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30648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30648A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30648A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30648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30648A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30648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30648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30648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30648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30648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30648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30648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30648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30648A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30648A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30648A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30648A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30648A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30648A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30648A"/>
    <w:rPr>
      <w:color w:val="2B579A"/>
      <w:shd w:val="clear" w:color="auto" w:fill="E1DFDD"/>
    </w:rPr>
  </w:style>
  <w:style w:type="table" w:customStyle="1" w:styleId="117">
    <w:name w:val="Звичайна таблиця 11"/>
    <w:basedOn w:val="TableNormal"/>
    <w:uiPriority w:val="41"/>
    <w:semiHidden/>
    <w:rsid w:val="0030648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3064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30648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30648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30648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30648A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30648A"/>
    <w:rPr>
      <w:color w:val="0000FF"/>
      <w:u w:val="single"/>
      <w:shd w:val="clear" w:color="auto" w:fill="F3F2F1"/>
    </w:rPr>
  </w:style>
  <w:style w:type="table" w:customStyle="1" w:styleId="17">
    <w:name w:val="Сітка таблиці (світла)1"/>
    <w:basedOn w:val="TableNormal"/>
    <w:uiPriority w:val="40"/>
    <w:semiHidden/>
    <w:rsid w:val="0030648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ummyStyle">
    <w:name w:val="Dummy_Style"/>
    <w:aliases w:val="_Dummy"/>
    <w:basedOn w:val="Normal"/>
    <w:semiHidden/>
    <w:qFormat/>
    <w:rsid w:val="0030648A"/>
    <w:rPr>
      <w:color w:val="00B05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B9AB0-179C-4557-A81A-41854AA2E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2172</Words>
  <Characters>13262</Characters>
  <Application>Microsoft Office Word</Application>
  <DocSecurity>0</DocSecurity>
  <Lines>294</Lines>
  <Paragraphs>82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2026-04-29T04:19:00Z</dcterms:created>
  <dcterms:modified xsi:type="dcterms:W3CDTF">2026-04-29T04:19:00Z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1448926</vt:lpwstr>
  </property>
  <property fmtid="{D5CDD505-2E9C-101B-9397-08002B2CF9AE}" pid="3" name="cstLanguage">
    <vt:i4>2057</vt:i4>
  </property>
  <property fmtid="{D5CDD505-2E9C-101B-9397-08002B2CF9AE}" pid="4" name="RegisteredNo">
    <vt:lpwstr>20901/19</vt:lpwstr>
  </property>
</Properties>
</file>