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D6773" w:rsidR="007F6605" w:rsidP="000D6773" w14:paraId="1435B7C7" w14:textId="77777777">
      <w:pPr>
        <w:jc w:val="center"/>
        <w:rPr>
          <w:rFonts w:ascii="Times New Roman" w:hAnsi="Times New Roman" w:cs="Times New Roman"/>
          <w:lang w:val="uk-UA"/>
        </w:rPr>
      </w:pPr>
      <w:r w:rsidRPr="000D6773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0D6773" w:rsidR="008D51B6" w:rsidP="000D6773" w14:paraId="6BD7F899" w14:textId="77777777">
      <w:pPr>
        <w:jc w:val="center"/>
        <w:rPr>
          <w:lang w:val="uk-UA"/>
        </w:rPr>
      </w:pPr>
    </w:p>
    <w:p w:rsidRPr="000D6773" w:rsidR="000C5149" w:rsidP="000D6773" w14:paraId="57690555" w14:textId="77777777">
      <w:pPr>
        <w:rPr>
          <w:lang w:val="uk-UA"/>
        </w:rPr>
      </w:pPr>
    </w:p>
    <w:p w:rsidRPr="000D6773" w:rsidR="007F6605" w:rsidP="000D6773" w14:paraId="72FE828A" w14:textId="0FF10865">
      <w:pPr>
        <w:pStyle w:val="DecHTitle"/>
        <w:rPr>
          <w:lang w:val="uk-UA"/>
        </w:rPr>
      </w:pPr>
      <w:bookmarkStart w:name="To" w:id="0"/>
      <w:r w:rsidRPr="000D6773">
        <w:rPr>
          <w:rFonts w:ascii="Times New Roman" w:hAnsi="Times New Roman" w:cs="Times New Roman"/>
          <w:lang w:val="uk-UA"/>
        </w:rPr>
        <w:t>П</w:t>
      </w:r>
      <w:r w:rsidRPr="000D6773" w:rsidR="000D6773">
        <w:rPr>
          <w:rFonts w:ascii="Times New Roman" w:hAnsi="Times New Roman" w:cs="Times New Roman"/>
          <w:lang w:val="uk-UA"/>
        </w:rPr>
        <w:t>’</w:t>
      </w:r>
      <w:r w:rsidRPr="000D6773">
        <w:rPr>
          <w:rFonts w:ascii="Times New Roman" w:hAnsi="Times New Roman" w:cs="Times New Roman"/>
          <w:lang w:val="uk-UA"/>
        </w:rPr>
        <w:t>ЯТА СЕКЦІЯ</w:t>
      </w:r>
    </w:p>
    <w:p w:rsidRPr="000D6773" w:rsidR="007F6605" w:rsidP="000D6773" w14:paraId="28E2E138" w14:textId="77777777">
      <w:pPr>
        <w:pStyle w:val="JuTitle"/>
        <w:rPr>
          <w:color w:val="000000" w:themeColor="text1"/>
          <w:lang w:val="uk-UA"/>
        </w:rPr>
      </w:pPr>
      <w:r w:rsidRPr="000D6773">
        <w:rPr>
          <w:color w:val="000000" w:themeColor="text1"/>
          <w:lang w:val="uk-UA"/>
        </w:rPr>
        <w:t>СПРАВА «</w:t>
      </w:r>
      <w:r w:rsidRPr="000D6773" w:rsidR="00EB1F8D">
        <w:rPr>
          <w:color w:val="000000" w:themeColor="text1"/>
          <w:lang w:val="uk-UA"/>
        </w:rPr>
        <w:t>ШУФРИЧ</w:t>
      </w:r>
      <w:r w:rsidRPr="000D6773">
        <w:rPr>
          <w:color w:val="000000" w:themeColor="text1"/>
          <w:lang w:val="uk-UA"/>
        </w:rPr>
        <w:t xml:space="preserve"> ПРОТИ УКРАЇНИ»</w:t>
      </w:r>
    </w:p>
    <w:p w:rsidRPr="000D6773" w:rsidR="006D324D" w:rsidP="000D6773" w14:paraId="22E6E934" w14:textId="77777777">
      <w:pPr>
        <w:pStyle w:val="JuTitle"/>
        <w:rPr>
          <w:lang w:val="uk-UA"/>
        </w:rPr>
      </w:pPr>
      <w:r w:rsidRPr="000D6773">
        <w:rPr>
          <w:color w:val="000000" w:themeColor="text1"/>
          <w:lang w:val="uk-UA"/>
        </w:rPr>
        <w:t>(</w:t>
      </w:r>
      <w:r w:rsidRPr="000D6773" w:rsidR="00901E1D">
        <w:rPr>
          <w:color w:val="000000" w:themeColor="text1"/>
          <w:lang w:val="uk-UA"/>
        </w:rPr>
        <w:t xml:space="preserve">CASE OF </w:t>
      </w:r>
      <w:bookmarkEnd w:id="0"/>
      <w:r w:rsidRPr="000D6773" w:rsidR="00EB1F8D">
        <w:rPr>
          <w:lang w:val="en-US"/>
        </w:rPr>
        <w:t>SHUFRYCH</w:t>
      </w:r>
      <w:r w:rsidRPr="000D6773" w:rsidR="00AF4D0E">
        <w:rPr>
          <w:lang w:val="uk-UA"/>
        </w:rPr>
        <w:t xml:space="preserve"> </w:t>
      </w:r>
      <w:r w:rsidRPr="000D6773" w:rsidR="00EF2F36">
        <w:rPr>
          <w:lang w:val="uk-UA"/>
        </w:rPr>
        <w:t>v. UKRAINE</w:t>
      </w:r>
      <w:r w:rsidRPr="000D6773">
        <w:rPr>
          <w:lang w:val="uk-UA"/>
        </w:rPr>
        <w:t>)</w:t>
      </w:r>
    </w:p>
    <w:p w:rsidRPr="000D6773" w:rsidR="006D324D" w:rsidP="000D6773" w14:paraId="0F8D2ACA" w14:textId="69AECD4A">
      <w:pPr>
        <w:pStyle w:val="ECHRCoverTitle4"/>
        <w:rPr>
          <w:lang w:val="uk-UA"/>
        </w:rPr>
      </w:pPr>
      <w:r w:rsidRPr="000D6773">
        <w:rPr>
          <w:lang w:val="uk-UA"/>
        </w:rPr>
        <w:t>(</w:t>
      </w:r>
      <w:r w:rsidRPr="000D6773" w:rsidR="001F3CEB">
        <w:rPr>
          <w:lang w:val="uk-UA"/>
        </w:rPr>
        <w:t xml:space="preserve">Заява </w:t>
      </w:r>
      <w:r w:rsidRPr="000D6773" w:rsidR="00EB1F8D">
        <w:rPr>
          <w:lang w:val="uk-UA"/>
        </w:rPr>
        <w:t>№</w:t>
      </w:r>
      <w:r w:rsidRPr="000D6773" w:rsidR="00E0362D">
        <w:rPr>
          <w:lang w:val="uk-UA"/>
        </w:rPr>
        <w:t> </w:t>
      </w:r>
      <w:r w:rsidRPr="000D6773" w:rsidR="00EB1F8D">
        <w:rPr>
          <w:lang w:val="ru-RU"/>
        </w:rPr>
        <w:t>1143</w:t>
      </w:r>
      <w:r w:rsidRPr="000D6773" w:rsidR="00EB1F8D">
        <w:rPr>
          <w:lang w:val="uk-UA"/>
        </w:rPr>
        <w:t>/</w:t>
      </w:r>
      <w:r w:rsidRPr="000D6773" w:rsidR="00EB1F8D">
        <w:rPr>
          <w:lang w:val="ru-RU"/>
        </w:rPr>
        <w:t>24</w:t>
      </w:r>
      <w:r w:rsidRPr="000D6773">
        <w:rPr>
          <w:lang w:val="uk-UA"/>
        </w:rPr>
        <w:t>)</w:t>
      </w:r>
    </w:p>
    <w:p w:rsidRPr="000D6773" w:rsidR="006D324D" w:rsidP="000D6773" w14:paraId="35AF3205" w14:textId="77777777">
      <w:pPr>
        <w:pStyle w:val="DecHCase"/>
        <w:rPr>
          <w:lang w:val="uk-UA"/>
        </w:rPr>
      </w:pPr>
    </w:p>
    <w:p w:rsidRPr="000D6773" w:rsidR="006D324D" w:rsidP="000D6773" w14:paraId="1D1EAADB" w14:textId="77777777">
      <w:pPr>
        <w:pStyle w:val="DecHCase"/>
        <w:rPr>
          <w:lang w:val="uk-UA"/>
        </w:rPr>
      </w:pPr>
    </w:p>
    <w:p w:rsidRPr="000D6773" w:rsidR="00606600" w:rsidP="000D6773" w14:paraId="3C8D6083" w14:textId="77777777">
      <w:pPr>
        <w:pStyle w:val="DecHCase"/>
        <w:rPr>
          <w:lang w:val="uk-UA"/>
        </w:rPr>
      </w:pPr>
    </w:p>
    <w:p w:rsidRPr="000D6773" w:rsidR="00606600" w:rsidP="000D6773" w14:paraId="16BC49F9" w14:textId="77777777">
      <w:pPr>
        <w:pStyle w:val="DecHCase"/>
        <w:rPr>
          <w:lang w:val="uk-UA"/>
        </w:rPr>
      </w:pPr>
    </w:p>
    <w:p w:rsidRPr="000D6773" w:rsidR="00606600" w:rsidP="000D6773" w14:paraId="506E9AC4" w14:textId="77777777">
      <w:pPr>
        <w:pStyle w:val="DecHCase"/>
        <w:rPr>
          <w:lang w:val="uk-UA"/>
        </w:rPr>
      </w:pPr>
    </w:p>
    <w:p w:rsidRPr="000D6773" w:rsidR="00C442FC" w:rsidP="000D6773" w14:paraId="3E342BB8" w14:textId="77777777">
      <w:pPr>
        <w:pStyle w:val="DecHCase"/>
        <w:rPr>
          <w:lang w:val="uk-UA"/>
        </w:rPr>
      </w:pPr>
      <w:r w:rsidRPr="000D6773">
        <w:rPr>
          <w:lang w:val="uk-UA"/>
        </w:rPr>
        <w:t>РІШЕННЯ</w:t>
      </w:r>
    </w:p>
    <w:p w:rsidRPr="000D6773" w:rsidR="00606600" w:rsidP="000D6773" w14:paraId="727DF580" w14:textId="77777777">
      <w:pPr>
        <w:jc w:val="center"/>
        <w:rPr>
          <w:i/>
          <w:lang w:val="uk-UA"/>
        </w:rPr>
      </w:pPr>
    </w:p>
    <w:p w:rsidRPr="000D6773" w:rsidR="00C442FC" w:rsidP="000D6773" w14:paraId="65403086" w14:textId="77777777">
      <w:pPr>
        <w:pStyle w:val="DecHCase"/>
        <w:rPr>
          <w:lang w:val="uk-UA"/>
        </w:rPr>
      </w:pPr>
      <w:r w:rsidRPr="000D6773">
        <w:rPr>
          <w:lang w:val="uk-UA"/>
        </w:rPr>
        <w:t>СТРАСБУРГ</w:t>
      </w:r>
    </w:p>
    <w:p w:rsidRPr="000D6773" w:rsidR="00C442FC" w:rsidP="000D6773" w14:paraId="6A927CCA" w14:textId="77777777">
      <w:pPr>
        <w:pStyle w:val="DecHCase"/>
        <w:rPr>
          <w:lang w:val="uk-UA"/>
        </w:rPr>
      </w:pPr>
      <w:r w:rsidRPr="000D6773">
        <w:rPr>
          <w:lang w:val="uk-UA"/>
        </w:rPr>
        <w:t>1</w:t>
      </w:r>
      <w:r w:rsidRPr="000D6773">
        <w:rPr>
          <w:lang w:val="ru-RU"/>
        </w:rPr>
        <w:t>0</w:t>
      </w:r>
      <w:r w:rsidRPr="000D6773">
        <w:rPr>
          <w:lang w:val="uk-UA"/>
        </w:rPr>
        <w:t xml:space="preserve"> липня 2025</w:t>
      </w:r>
      <w:r w:rsidRPr="000D6773">
        <w:rPr>
          <w:lang w:val="uk-UA"/>
        </w:rPr>
        <w:t xml:space="preserve"> року</w:t>
      </w:r>
    </w:p>
    <w:p w:rsidRPr="000D6773" w:rsidR="00606600" w:rsidP="000D6773" w14:paraId="10CA31BE" w14:textId="77777777">
      <w:pPr>
        <w:jc w:val="center"/>
        <w:rPr>
          <w:lang w:val="uk-UA"/>
        </w:rPr>
      </w:pPr>
    </w:p>
    <w:p w:rsidRPr="000D6773" w:rsidR="00731165" w:rsidP="000D6773" w14:paraId="37E31021" w14:textId="77777777">
      <w:pPr>
        <w:jc w:val="center"/>
        <w:rPr>
          <w:lang w:val="uk-UA"/>
        </w:rPr>
      </w:pPr>
    </w:p>
    <w:p w:rsidRPr="000D6773" w:rsidR="00731165" w:rsidP="000D6773" w14:paraId="1CEE8E1E" w14:textId="77777777">
      <w:pPr>
        <w:jc w:val="center"/>
        <w:rPr>
          <w:lang w:val="uk-UA"/>
        </w:rPr>
      </w:pPr>
    </w:p>
    <w:p w:rsidRPr="000D6773" w:rsidR="00C442FC" w:rsidP="000D6773" w14:paraId="06CEDD5C" w14:textId="77777777">
      <w:pPr>
        <w:rPr>
          <w:sz w:val="22"/>
          <w:szCs w:val="22"/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  <w:r w:rsidRPr="000D6773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0D6773" w:rsidR="0014257A">
        <w:rPr>
          <w:i/>
          <w:sz w:val="22"/>
          <w:szCs w:val="22"/>
          <w:lang w:val="uk-UA"/>
        </w:rPr>
        <w:t>.</w:t>
      </w:r>
    </w:p>
    <w:p w:rsidRPr="000D6773" w:rsidR="00C442FC" w:rsidP="000D6773" w14:paraId="490EB856" w14:textId="73F67C53">
      <w:pPr>
        <w:pStyle w:val="JuPara"/>
        <w:rPr>
          <w:rFonts w:ascii="Times New Roman" w:hAnsi="Times New Roman" w:cs="Times New Roman"/>
          <w:b/>
          <w:lang w:val="uk-UA"/>
        </w:rPr>
      </w:pPr>
      <w:r w:rsidRPr="000D6773">
        <w:rPr>
          <w:b/>
          <w:lang w:val="uk-UA"/>
        </w:rPr>
        <w:t>У справі «</w:t>
      </w:r>
      <w:r w:rsidRPr="000D6773" w:rsidR="00EB1F8D">
        <w:rPr>
          <w:b/>
          <w:lang w:val="uk-UA"/>
        </w:rPr>
        <w:t>Шуфрич</w:t>
      </w:r>
      <w:r w:rsidRPr="000D6773" w:rsidR="00621252">
        <w:rPr>
          <w:b/>
          <w:lang w:val="uk-UA"/>
        </w:rPr>
        <w:t xml:space="preserve"> </w:t>
      </w:r>
      <w:r w:rsidRPr="000D6773">
        <w:rPr>
          <w:b/>
          <w:lang w:val="uk-UA"/>
        </w:rPr>
        <w:t>проти України»</w:t>
      </w:r>
    </w:p>
    <w:p w:rsidRPr="000D6773" w:rsidR="00C442FC" w:rsidP="000D6773" w14:paraId="54C291A2" w14:textId="1DF97EB5">
      <w:pPr>
        <w:pStyle w:val="JuPara"/>
        <w:rPr>
          <w:lang w:val="uk-UA"/>
        </w:rPr>
      </w:pPr>
      <w:r w:rsidRPr="000D6773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0D6773" w:rsidR="000D6773">
        <w:rPr>
          <w:rFonts w:ascii="Times New Roman" w:hAnsi="Times New Roman" w:cs="Times New Roman"/>
          <w:lang w:val="uk-UA"/>
        </w:rPr>
        <w:t>’</w:t>
      </w:r>
      <w:r w:rsidRPr="000D6773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0D6773">
        <w:rPr>
          <w:lang w:val="uk-UA"/>
        </w:rPr>
        <w:t>:</w:t>
      </w:r>
    </w:p>
    <w:p w:rsidRPr="000D6773" w:rsidR="00681786" w:rsidP="000D6773" w14:paraId="4759DE40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0D6773">
        <w:rPr>
          <w:lang w:val="uk-UA"/>
        </w:rPr>
        <w:tab/>
      </w:r>
      <w:r w:rsidRPr="000D6773" w:rsidR="00BA62C4">
        <w:rPr>
          <w:rStyle w:val="sbb9ee52a"/>
          <w:noProof/>
          <w:color w:val="000000"/>
          <w:lang w:val="uk-UA"/>
        </w:rPr>
        <w:t xml:space="preserve">Андреас Зюнд </w:t>
      </w:r>
      <w:r w:rsidRPr="000D6773" w:rsidR="00BA62C4">
        <w:rPr>
          <w:rStyle w:val="sbb9ee52a"/>
          <w:i/>
          <w:noProof/>
          <w:color w:val="000000"/>
          <w:lang w:val="uk-UA"/>
        </w:rPr>
        <w:t>(Andreas Zünd),</w:t>
      </w:r>
      <w:r w:rsidRPr="000D6773" w:rsidR="00BA62C4">
        <w:rPr>
          <w:rStyle w:val="sbb9ee52a"/>
          <w:noProof/>
          <w:color w:val="000000"/>
          <w:lang w:val="uk-UA"/>
        </w:rPr>
        <w:t xml:space="preserve"> </w:t>
      </w:r>
      <w:r w:rsidRPr="000D6773" w:rsidR="00BA62C4">
        <w:rPr>
          <w:rStyle w:val="sbb9ee52a"/>
          <w:i/>
          <w:noProof/>
          <w:color w:val="000000"/>
          <w:lang w:val="uk-UA"/>
        </w:rPr>
        <w:t>Голова,</w:t>
      </w:r>
    </w:p>
    <w:p w:rsidRPr="000D6773" w:rsidR="00BA62C4" w:rsidP="000D6773" w14:paraId="5DB01464" w14:textId="77777777">
      <w:pPr>
        <w:pStyle w:val="JuJudges"/>
        <w:ind w:firstLine="567"/>
        <w:rPr>
          <w:rStyle w:val="sbb9ee52a"/>
          <w:noProof/>
          <w:color w:val="000000"/>
          <w:lang w:val="uk-UA"/>
        </w:rPr>
      </w:pPr>
      <w:r w:rsidRPr="000D6773">
        <w:rPr>
          <w:rStyle w:val="sbb9ee52a"/>
          <w:noProof/>
          <w:color w:val="000000"/>
          <w:lang w:val="uk-UA"/>
        </w:rPr>
        <w:t xml:space="preserve">Діана Сирку </w:t>
      </w:r>
      <w:r w:rsidRPr="000D6773">
        <w:rPr>
          <w:rStyle w:val="sbb9ee52a"/>
          <w:i/>
          <w:noProof/>
          <w:color w:val="000000"/>
          <w:lang w:val="uk-UA"/>
        </w:rPr>
        <w:t>(Diana Sârcu),</w:t>
      </w:r>
    </w:p>
    <w:p w:rsidRPr="000D6773" w:rsidR="00BA62C4" w:rsidP="000D6773" w14:paraId="470B23AF" w14:textId="77777777">
      <w:pPr>
        <w:pStyle w:val="JuJudges"/>
        <w:ind w:firstLine="567"/>
        <w:rPr>
          <w:rStyle w:val="sbb9ee52a"/>
          <w:noProof/>
          <w:color w:val="000000"/>
          <w:lang w:val="uk-UA"/>
        </w:rPr>
      </w:pPr>
      <w:r w:rsidRPr="000D6773">
        <w:rPr>
          <w:rStyle w:val="sbb9ee52a"/>
          <w:noProof/>
          <w:color w:val="000000"/>
          <w:lang w:val="uk-UA"/>
        </w:rPr>
        <w:t xml:space="preserve">Микола Гнатовський </w:t>
      </w:r>
      <w:r w:rsidRPr="000D6773">
        <w:rPr>
          <w:rStyle w:val="sbb9ee52a"/>
          <w:i/>
          <w:noProof/>
          <w:color w:val="000000"/>
          <w:lang w:val="uk-UA"/>
        </w:rPr>
        <w:t>(Mykola Gnatovskyy), судді,</w:t>
      </w:r>
    </w:p>
    <w:p w:rsidRPr="000D6773" w:rsidR="00681786" w:rsidP="000D6773" w14:paraId="1164C4DF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0D6773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0D6773">
        <w:rPr>
          <w:rStyle w:val="sbb9ee52a"/>
          <w:i/>
          <w:noProof/>
          <w:color w:val="000000"/>
          <w:lang w:val="uk-UA"/>
        </w:rPr>
        <w:t>(Viktoriya Maradudina), в.о. заступника Секретаря секції,</w:t>
      </w:r>
    </w:p>
    <w:p w:rsidRPr="000D6773" w:rsidR="00C442FC" w:rsidP="000D6773" w14:paraId="61E15FBF" w14:textId="77777777">
      <w:pPr>
        <w:pStyle w:val="JuJudges"/>
        <w:ind w:firstLine="284"/>
        <w:rPr>
          <w:lang w:val="uk-UA"/>
        </w:rPr>
      </w:pPr>
      <w:r w:rsidRPr="000D6773">
        <w:rPr>
          <w:noProof/>
          <w:lang w:val="uk-UA"/>
        </w:rPr>
        <w:t xml:space="preserve">після обговорення за зачиненими дверима </w:t>
      </w:r>
      <w:r w:rsidRPr="000D6773" w:rsidR="00EB1F8D">
        <w:rPr>
          <w:lang w:val="uk-UA"/>
        </w:rPr>
        <w:t>19 червня 2025</w:t>
      </w:r>
      <w:r w:rsidRPr="000D6773">
        <w:rPr>
          <w:lang w:val="uk-UA"/>
        </w:rPr>
        <w:t xml:space="preserve"> року</w:t>
      </w:r>
    </w:p>
    <w:p w:rsidRPr="000D6773" w:rsidR="00606600" w:rsidP="000D6773" w14:paraId="1E232032" w14:textId="77777777">
      <w:pPr>
        <w:pStyle w:val="JuPara"/>
        <w:rPr>
          <w:lang w:val="uk-UA"/>
        </w:rPr>
      </w:pPr>
      <w:r w:rsidRPr="000D6773">
        <w:rPr>
          <w:noProof/>
          <w:lang w:val="uk-UA"/>
        </w:rPr>
        <w:t>постановляє таке рішення, що було ухвалено у той день</w:t>
      </w:r>
      <w:r w:rsidRPr="000D6773" w:rsidR="00901E1D">
        <w:rPr>
          <w:lang w:val="uk-UA"/>
        </w:rPr>
        <w:t>:</w:t>
      </w:r>
    </w:p>
    <w:p w:rsidRPr="000D6773" w:rsidR="00C442FC" w:rsidP="000D6773" w14:paraId="4496D0AA" w14:textId="77777777">
      <w:pPr>
        <w:pStyle w:val="JuHHead"/>
        <w:rPr>
          <w:lang w:val="uk-UA"/>
        </w:rPr>
      </w:pPr>
      <w:bookmarkStart w:name="ITMARKStartJudgment" w:id="1"/>
      <w:bookmarkEnd w:id="1"/>
      <w:r w:rsidRPr="000D6773">
        <w:rPr>
          <w:lang w:val="uk-UA"/>
        </w:rPr>
        <w:t>ПРОЦЕДУРА</w:t>
      </w:r>
    </w:p>
    <w:p w:rsidRPr="000D6773" w:rsidR="00E0362D" w:rsidP="000D6773" w14:paraId="4238D820" w14:textId="185578AF">
      <w:pPr>
        <w:pStyle w:val="JuPara"/>
        <w:rPr>
          <w:lang w:val="uk-UA"/>
        </w:rPr>
      </w:pPr>
      <w:r w:rsidRPr="000D6773">
        <w:rPr>
          <w:lang w:val="uk-UA"/>
        </w:rPr>
        <w:t>1</w:t>
      </w:r>
      <w:r w:rsidRPr="000D6773" w:rsidR="00901E1D">
        <w:rPr>
          <w:lang w:val="uk-UA"/>
        </w:rPr>
        <w:t>.  </w:t>
      </w:r>
      <w:r w:rsidRPr="000D6773">
        <w:rPr>
          <w:lang w:val="uk-UA"/>
        </w:rPr>
        <w:t>Справу було розпочато за заявою, поданою 03 січня 2024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0D6773" w:rsidR="00EB1F8D" w:rsidP="000D6773" w14:paraId="0CCDDA10" w14:textId="5EDCFF35">
      <w:pPr>
        <w:pStyle w:val="JuPara"/>
        <w:rPr>
          <w:lang w:val="uk-UA"/>
        </w:rPr>
      </w:pPr>
      <w:r w:rsidRPr="000D6773">
        <w:rPr>
          <w:lang w:val="uk-UA"/>
        </w:rPr>
        <w:t>2.</w:t>
      </w:r>
      <w:r w:rsidRPr="000D6773" w:rsidR="000D6773">
        <w:rPr>
          <w:lang w:val="uk-UA"/>
        </w:rPr>
        <w:t xml:space="preserve"> </w:t>
      </w:r>
      <w:r w:rsidRPr="000D6773" w:rsidR="001C2FB3">
        <w:rPr>
          <w:lang w:val="uk-UA"/>
        </w:rPr>
        <w:t xml:space="preserve">Заявника представляв пан </w:t>
      </w:r>
      <w:r w:rsidRPr="000D6773" w:rsidR="00E0362D">
        <w:rPr>
          <w:lang w:val="uk-UA"/>
        </w:rPr>
        <w:t xml:space="preserve">В.С. </w:t>
      </w:r>
      <w:r w:rsidRPr="000D6773" w:rsidR="001C2FB3">
        <w:rPr>
          <w:lang w:val="uk-UA"/>
        </w:rPr>
        <w:t xml:space="preserve">Буняк, </w:t>
      </w:r>
      <w:r w:rsidRPr="000D6773" w:rsidR="00E0362D">
        <w:rPr>
          <w:lang w:val="uk-UA"/>
        </w:rPr>
        <w:t>юрист, який практикує у м. </w:t>
      </w:r>
      <w:r w:rsidRPr="000D6773" w:rsidR="001C2FB3">
        <w:rPr>
          <w:lang w:val="uk-UA"/>
        </w:rPr>
        <w:t>Ки</w:t>
      </w:r>
      <w:r w:rsidRPr="000D6773" w:rsidR="00E0362D">
        <w:rPr>
          <w:lang w:val="uk-UA"/>
        </w:rPr>
        <w:t>ї</w:t>
      </w:r>
      <w:r w:rsidRPr="000D6773" w:rsidR="001C2FB3">
        <w:rPr>
          <w:lang w:val="uk-UA"/>
        </w:rPr>
        <w:t>в.</w:t>
      </w:r>
    </w:p>
    <w:p w:rsidRPr="000D6773" w:rsidR="00EF2F36" w:rsidP="000D6773" w14:paraId="5033612B" w14:textId="77777777">
      <w:pPr>
        <w:pStyle w:val="JuPara"/>
        <w:rPr>
          <w:lang w:val="uk-UA"/>
        </w:rPr>
      </w:pPr>
      <w:r w:rsidRPr="000D6773">
        <w:rPr>
          <w:lang w:val="uk-UA"/>
        </w:rPr>
        <w:t>3</w:t>
      </w:r>
      <w:r w:rsidRPr="000D6773" w:rsidR="00901E1D">
        <w:rPr>
          <w:lang w:val="uk-UA"/>
        </w:rPr>
        <w:t>.  </w:t>
      </w:r>
      <w:r w:rsidRPr="000D6773">
        <w:rPr>
          <w:noProof/>
          <w:lang w:val="uk-UA"/>
        </w:rPr>
        <w:t>Про заяву</w:t>
      </w:r>
      <w:r w:rsidRPr="000D6773" w:rsidR="00C442FC">
        <w:rPr>
          <w:noProof/>
          <w:lang w:val="uk-UA"/>
        </w:rPr>
        <w:t xml:space="preserve"> було повідомлено Уряд України (далі – Уряд)</w:t>
      </w:r>
      <w:r w:rsidRPr="000D6773" w:rsidR="00901E1D">
        <w:rPr>
          <w:lang w:val="uk-UA"/>
        </w:rPr>
        <w:t>.</w:t>
      </w:r>
    </w:p>
    <w:p w:rsidRPr="000D6773" w:rsidR="00C442FC" w:rsidP="000D6773" w14:paraId="5E2381CA" w14:textId="77777777">
      <w:pPr>
        <w:pStyle w:val="JuHHead"/>
        <w:jc w:val="left"/>
        <w:rPr>
          <w:lang w:val="uk-UA"/>
        </w:rPr>
      </w:pPr>
      <w:r w:rsidRPr="000D6773">
        <w:rPr>
          <w:lang w:val="uk-UA"/>
        </w:rPr>
        <w:t>ФАКТИ</w:t>
      </w:r>
    </w:p>
    <w:p w:rsidRPr="000D6773" w:rsidR="00E0362D" w:rsidP="000D6773" w14:paraId="07078A63" w14:textId="55E3CD27">
      <w:pPr>
        <w:pStyle w:val="JuPara"/>
        <w:rPr>
          <w:lang w:val="uk-UA"/>
        </w:rPr>
      </w:pPr>
      <w:r w:rsidRPr="000D6773">
        <w:rPr>
          <w:lang w:val="uk-UA"/>
        </w:rPr>
        <w:t>4</w:t>
      </w:r>
      <w:r w:rsidRPr="000D6773" w:rsidR="00901E1D">
        <w:rPr>
          <w:lang w:val="uk-UA"/>
        </w:rPr>
        <w:t>.  </w:t>
      </w:r>
      <w:r w:rsidRPr="000D6773">
        <w:rPr>
          <w:lang w:val="uk-UA"/>
        </w:rPr>
        <w:t>Відомості про заявника та інформація щодо заяви наведені в таблиці у додатку.</w:t>
      </w:r>
    </w:p>
    <w:p w:rsidRPr="000D6773" w:rsidR="00C442FC" w:rsidP="000D6773" w14:paraId="4308FF41" w14:textId="77777777">
      <w:pPr>
        <w:pStyle w:val="JuHHead"/>
        <w:jc w:val="left"/>
        <w:rPr>
          <w:lang w:val="uk-UA"/>
        </w:rPr>
      </w:pPr>
      <w:r w:rsidRPr="000D6773">
        <w:rPr>
          <w:lang w:val="uk-UA"/>
        </w:rPr>
        <w:t>ПРАВО</w:t>
      </w:r>
    </w:p>
    <w:p w:rsidRPr="000D6773" w:rsidR="00664400" w:rsidP="000D6773" w14:paraId="4B3533DC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0D6773">
        <w:rPr>
          <w:lang w:val="uk-UA"/>
        </w:rPr>
        <w:t xml:space="preserve">СТВЕРДЖУВАНЕ ПОРУШЕННЯ </w:t>
      </w:r>
      <w:r w:rsidRPr="000D6773" w:rsidR="0014257A">
        <w:rPr>
          <w:lang w:val="uk-UA"/>
        </w:rPr>
        <w:t>пу</w:t>
      </w:r>
      <w:r w:rsidRPr="000D6773" w:rsidR="008567A7">
        <w:rPr>
          <w:lang w:val="uk-UA"/>
        </w:rPr>
        <w:t>нкту 4</w:t>
      </w:r>
      <w:r w:rsidRPr="000D6773" w:rsidR="0014257A">
        <w:rPr>
          <w:lang w:val="uk-UA"/>
        </w:rPr>
        <w:t xml:space="preserve"> </w:t>
      </w:r>
      <w:r w:rsidRPr="000D6773">
        <w:rPr>
          <w:lang w:val="uk-UA"/>
        </w:rPr>
        <w:t xml:space="preserve">СТАТТІ </w:t>
      </w:r>
      <w:r w:rsidRPr="000D6773" w:rsidR="0014257A">
        <w:rPr>
          <w:lang w:val="uk-UA"/>
        </w:rPr>
        <w:t xml:space="preserve">5 </w:t>
      </w:r>
      <w:r w:rsidRPr="000D6773">
        <w:rPr>
          <w:lang w:val="uk-UA"/>
        </w:rPr>
        <w:t>КОНВЕНЦІЇ</w:t>
      </w:r>
    </w:p>
    <w:p w:rsidRPr="000D6773" w:rsidR="00EF2F36" w:rsidP="000D6773" w14:paraId="53135131" w14:textId="68A38B80">
      <w:pPr>
        <w:pStyle w:val="JuPara"/>
        <w:rPr>
          <w:lang w:val="uk-UA"/>
        </w:rPr>
      </w:pPr>
      <w:r w:rsidRPr="000D6773">
        <w:rPr>
          <w:lang w:val="uk-UA"/>
        </w:rPr>
        <w:t>5</w:t>
      </w:r>
      <w:r w:rsidRPr="000D6773" w:rsidR="00901E1D">
        <w:rPr>
          <w:lang w:val="uk-UA"/>
        </w:rPr>
        <w:t>.  </w:t>
      </w:r>
      <w:r w:rsidRPr="000D6773" w:rsidR="00E0362D">
        <w:rPr>
          <w:lang w:val="uk-UA"/>
        </w:rPr>
        <w:t>Заявник скаржився на недоліки у провадженні щодо перегляду законності тримання його під вартою. Він посилався на пункт 4</w:t>
      </w:r>
      <w:r w:rsidRPr="000D6773" w:rsidR="00E0362D">
        <w:rPr>
          <w:lang w:val="uk-UA"/>
        </w:rPr>
        <w:br/>
        <w:t>статті 5 Конвенції.</w:t>
      </w:r>
    </w:p>
    <w:p w:rsidRPr="000D6773" w:rsidR="00586177" w:rsidP="000D6773" w14:paraId="271EAF93" w14:textId="1577BF7B">
      <w:pPr>
        <w:pStyle w:val="JuPara"/>
        <w:rPr>
          <w:lang w:val="uk-UA"/>
        </w:rPr>
      </w:pPr>
      <w:r w:rsidRPr="000D6773">
        <w:rPr>
          <w:lang w:val="uk-UA"/>
        </w:rPr>
        <w:t>6</w:t>
      </w:r>
      <w:r w:rsidRPr="000D6773" w:rsidR="00901E1D">
        <w:rPr>
          <w:lang w:val="uk-UA"/>
        </w:rPr>
        <w:t>.  </w:t>
      </w:r>
      <w:r w:rsidRPr="000D6773">
        <w:rPr>
          <w:rFonts w:eastAsia="PMingLiU"/>
          <w:lang w:val="uk-UA"/>
        </w:rPr>
        <w:t xml:space="preserve">Суд повторює, що згідно з пунктом 4 статті 5 Конвенції затримані особи або особи, які тримаються під вартою, мають право на перегляд процесуальних і матеріально-правових умов, які з точки зору Конвенції мають суттєве значення для забезпечення «законності» позбавлення свободи (див. рішення у справі «Літцов проти Німеччини» </w:t>
      </w:r>
      <w:r w:rsidRPr="000D6773">
        <w:rPr>
          <w:rFonts w:eastAsia="PMingLiU"/>
          <w:i/>
          <w:iCs/>
          <w:lang w:val="uk-UA"/>
        </w:rPr>
        <w:t>(Lietzow v. Germany)</w:t>
      </w:r>
      <w:r w:rsidRPr="000D6773">
        <w:rPr>
          <w:rFonts w:eastAsia="PMingLiU"/>
          <w:lang w:val="uk-UA"/>
        </w:rPr>
        <w:t>, заява №</w:t>
      </w:r>
      <w:r w:rsidRPr="000D6773" w:rsidR="00E0362D">
        <w:rPr>
          <w:rFonts w:eastAsia="PMingLiU"/>
          <w:lang w:val="uk-UA"/>
        </w:rPr>
        <w:t> </w:t>
      </w:r>
      <w:r w:rsidRPr="000D6773">
        <w:rPr>
          <w:rFonts w:eastAsia="PMingLiU"/>
          <w:lang w:val="uk-UA"/>
        </w:rPr>
        <w:t xml:space="preserve">24479/94, пункт 44, ЄСПЛ 2001-I). Справді, відповідне положення не вимагає від Договірних держав встановлювати другий рівень судової інстанції для розгляду питання законності тримання під вартою та клопотань про звільнення з-під варти. Однак держава, яка запроваджує таку систему, повинна в принципі забезпечити, щоб особи, позбавлені свободи, користувалися </w:t>
      </w:r>
      <w:r w:rsidRPr="000D6773">
        <w:rPr>
          <w:rFonts w:eastAsia="PMingLiU"/>
          <w:lang w:val="uk-UA"/>
        </w:rPr>
        <w:t xml:space="preserve">на етапі оскарження такими самими гарантіями, як і в першій інстанції (див. рішення у справі «Фодале проти Італії» </w:t>
      </w:r>
      <w:r w:rsidRPr="000D6773">
        <w:rPr>
          <w:rFonts w:eastAsia="PMingLiU"/>
          <w:i/>
          <w:iCs/>
          <w:lang w:val="uk-UA"/>
        </w:rPr>
        <w:t>(Fodale v. Italy)</w:t>
      </w:r>
      <w:r w:rsidRPr="000D6773">
        <w:rPr>
          <w:rFonts w:eastAsia="PMingLiU"/>
          <w:lang w:val="uk-UA"/>
        </w:rPr>
        <w:t>, заява №</w:t>
      </w:r>
      <w:r w:rsidRPr="000D6773" w:rsidR="00E0362D">
        <w:rPr>
          <w:rFonts w:eastAsia="PMingLiU"/>
          <w:lang w:val="uk-UA"/>
        </w:rPr>
        <w:t> </w:t>
      </w:r>
      <w:r w:rsidRPr="000D6773">
        <w:rPr>
          <w:rFonts w:eastAsia="PMingLiU"/>
          <w:lang w:val="uk-UA"/>
        </w:rPr>
        <w:t>70148/01, пункт 39, ЄСПЛ 2006-VII).</w:t>
      </w:r>
    </w:p>
    <w:p w:rsidRPr="000D6773" w:rsidR="00586177" w:rsidP="000D6773" w14:paraId="5F426E05" w14:textId="6FC8FAE2">
      <w:pPr>
        <w:pStyle w:val="JuPara"/>
        <w:rPr>
          <w:lang w:val="uk-UA"/>
        </w:rPr>
      </w:pPr>
      <w:r w:rsidRPr="000D6773">
        <w:rPr>
          <w:lang w:val="uk-UA"/>
        </w:rPr>
        <w:t>7.</w:t>
      </w:r>
      <w:r w:rsidRPr="000D6773" w:rsidR="000D6773">
        <w:rPr>
          <w:lang w:val="uk-UA"/>
        </w:rPr>
        <w:t xml:space="preserve"> </w:t>
      </w:r>
      <w:r w:rsidRPr="000D6773">
        <w:rPr>
          <w:lang w:val="uk-UA"/>
        </w:rPr>
        <w:t>У керівній справі</w:t>
      </w:r>
      <w:r w:rsidRPr="000D6773">
        <w:rPr>
          <w:lang w:val="uk-UA"/>
        </w:rPr>
        <w:t xml:space="preserve"> «Харченко проти України» </w:t>
      </w:r>
      <w:r w:rsidRPr="000D6773">
        <w:rPr>
          <w:i/>
          <w:iCs/>
          <w:lang w:val="uk-UA"/>
        </w:rPr>
        <w:t>(Kharchenko v. Ukraine),</w:t>
      </w:r>
      <w:r w:rsidRPr="000D6773">
        <w:rPr>
          <w:lang w:val="uk-UA"/>
        </w:rPr>
        <w:t xml:space="preserve"> заява №</w:t>
      </w:r>
      <w:r w:rsidRPr="000D6773" w:rsidR="00037B04">
        <w:rPr>
          <w:lang w:val="uk-UA"/>
        </w:rPr>
        <w:t> </w:t>
      </w:r>
      <w:r w:rsidRPr="000D6773">
        <w:rPr>
          <w:lang w:val="uk-UA"/>
        </w:rPr>
        <w:t xml:space="preserve">40107/02, пункти 84 </w:t>
      </w:r>
      <w:r w:rsidRPr="000D6773" w:rsidR="00037B04">
        <w:rPr>
          <w:lang w:val="uk-UA"/>
        </w:rPr>
        <w:t xml:space="preserve">– </w:t>
      </w:r>
      <w:r w:rsidRPr="000D6773">
        <w:rPr>
          <w:lang w:val="uk-UA"/>
        </w:rPr>
        <w:t>87, від 10 лютого 2011 року) Суд уже встановлював порушення щодо питань, аналогічних тим, що розглядаються у цій справі.</w:t>
      </w:r>
    </w:p>
    <w:p w:rsidRPr="000D6773" w:rsidR="00586177" w:rsidP="000D6773" w14:paraId="1283AAEF" w14:textId="1A7FFCF3">
      <w:pPr>
        <w:pStyle w:val="JuPara"/>
        <w:rPr>
          <w:lang w:val="uk-UA"/>
        </w:rPr>
      </w:pPr>
      <w:r w:rsidRPr="000D6773">
        <w:rPr>
          <w:lang w:val="uk-UA"/>
        </w:rPr>
        <w:t>8</w:t>
      </w:r>
      <w:r w:rsidRPr="000D6773">
        <w:rPr>
          <w:lang w:val="uk-UA"/>
        </w:rPr>
        <w:t>.</w:t>
      </w:r>
      <w:r w:rsidRPr="000D6773" w:rsidR="000D6773">
        <w:rPr>
          <w:lang w:val="uk-UA"/>
        </w:rPr>
        <w:t xml:space="preserve"> </w:t>
      </w:r>
      <w:r w:rsidRPr="000D6773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</w:t>
      </w:r>
    </w:p>
    <w:p w:rsidRPr="000D6773" w:rsidR="00586177" w:rsidP="000D6773" w14:paraId="604142A0" w14:textId="16F4B5FC">
      <w:pPr>
        <w:pStyle w:val="JuPara"/>
        <w:rPr>
          <w:lang w:val="uk-UA"/>
        </w:rPr>
      </w:pPr>
      <w:r w:rsidRPr="000D6773">
        <w:rPr>
          <w:lang w:val="uk-UA"/>
        </w:rPr>
        <w:t>9</w:t>
      </w:r>
      <w:r w:rsidRPr="000D6773">
        <w:rPr>
          <w:lang w:val="uk-UA"/>
        </w:rPr>
        <w:t>.</w:t>
      </w:r>
      <w:r w:rsidRPr="000D6773" w:rsidR="000D6773">
        <w:rPr>
          <w:lang w:val="uk-UA"/>
        </w:rPr>
        <w:t xml:space="preserve"> </w:t>
      </w:r>
      <w:r w:rsidRPr="000D6773">
        <w:rPr>
          <w:lang w:val="uk-UA"/>
        </w:rPr>
        <w:t>Отже, Суд вважає, що у цій справі було порушено пункт 4 статті 5 Конвенції.</w:t>
      </w:r>
    </w:p>
    <w:p w:rsidRPr="000D6773" w:rsidR="00586177" w:rsidP="000D6773" w14:paraId="42A5EFFB" w14:textId="77777777">
      <w:pPr>
        <w:pStyle w:val="JuPara"/>
        <w:rPr>
          <w:lang w:val="uk-UA"/>
        </w:rPr>
      </w:pPr>
    </w:p>
    <w:p w:rsidRPr="000D6773" w:rsidR="000D6773" w:rsidP="000D6773" w14:paraId="36D85872" w14:textId="77777777">
      <w:pPr>
        <w:pStyle w:val="JuHIRoman"/>
        <w:rPr>
          <w:rFonts w:eastAsia="MS Gothic"/>
          <w:lang w:val="uk-UA"/>
        </w:rPr>
      </w:pPr>
      <w:r w:rsidRPr="000D6773">
        <w:rPr>
          <w:rFonts w:eastAsia="MS Gothic"/>
          <w:lang w:val="uk-UA"/>
        </w:rPr>
        <w:t xml:space="preserve">ІНШІ </w:t>
      </w:r>
      <w:r w:rsidRPr="000D6773" w:rsidR="00037B04">
        <w:rPr>
          <w:rFonts w:eastAsia="MS Gothic"/>
          <w:lang w:val="uk-UA"/>
        </w:rPr>
        <w:t>СКАРГИ</w:t>
      </w:r>
    </w:p>
    <w:p w:rsidRPr="000D6773" w:rsidR="00A51EC0" w:rsidP="000D6773" w14:paraId="223B692C" w14:textId="44F64596">
      <w:pPr>
        <w:pStyle w:val="JuPara"/>
        <w:rPr>
          <w:lang w:val="uk-UA"/>
        </w:rPr>
      </w:pPr>
      <w:r w:rsidRPr="000D6773">
        <w:rPr>
          <w:lang w:val="uk-UA"/>
        </w:rPr>
        <w:t>10. Заявник також висунув скарги за статтею 3 Конвенції.</w:t>
      </w:r>
    </w:p>
    <w:p w:rsidRPr="000D6773" w:rsidR="00A51EC0" w:rsidP="000D6773" w14:paraId="5C3E758E" w14:textId="5DBFD077">
      <w:pPr>
        <w:ind w:firstLine="284"/>
        <w:jc w:val="both"/>
        <w:rPr>
          <w:rFonts w:ascii="Times New Roman" w:hAnsi="Times New Roman" w:eastAsia="Times New Roman" w:cs="Times New Roman"/>
          <w:bCs/>
          <w:lang w:val="uk-UA"/>
        </w:rPr>
      </w:pPr>
      <w:r w:rsidRPr="000D6773">
        <w:rPr>
          <w:lang w:val="uk-UA"/>
        </w:rPr>
        <w:t>11.  </w:t>
      </w:r>
      <w:r w:rsidRPr="000D6773" w:rsidR="00037B04">
        <w:rPr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0D6773">
        <w:rPr>
          <w:rFonts w:ascii="Times New Roman" w:hAnsi="Times New Roman" w:eastAsia="Times New Roman" w:cs="Times New Roman"/>
          <w:bCs/>
          <w:lang w:val="uk-UA"/>
        </w:rPr>
        <w:t>.</w:t>
      </w:r>
    </w:p>
    <w:p w:rsidRPr="000D6773" w:rsidR="00A51EC0" w:rsidP="000D6773" w14:paraId="6330A7BE" w14:textId="77777777">
      <w:pPr>
        <w:pStyle w:val="JuPara"/>
        <w:rPr>
          <w:lang w:val="uk-UA"/>
        </w:rPr>
      </w:pPr>
      <w:r w:rsidRPr="000D6773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0D6773" w:rsidR="00E159CF" w:rsidP="000D6773" w14:paraId="5CA01816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0D6773">
        <w:rPr>
          <w:lang w:val="uk-UA"/>
        </w:rPr>
        <w:t>ЗАСТОСУВАННЯ СТАТТІ 41 КОНВЕНЦІЇ</w:t>
      </w:r>
    </w:p>
    <w:p w:rsidRPr="000D6773" w:rsidR="00EF2F36" w:rsidP="000D6773" w14:paraId="04C8EBB2" w14:textId="7B77EFD1">
      <w:pPr>
        <w:pStyle w:val="JuPara"/>
        <w:rPr>
          <w:lang w:val="uk-UA"/>
        </w:rPr>
      </w:pPr>
      <w:r w:rsidRPr="000D6773">
        <w:rPr>
          <w:lang w:val="uk-UA"/>
        </w:rPr>
        <w:t>12</w:t>
      </w:r>
      <w:r w:rsidRPr="000D6773" w:rsidR="00901E1D">
        <w:rPr>
          <w:lang w:val="uk-UA"/>
        </w:rPr>
        <w:t>.  </w:t>
      </w:r>
      <w:r w:rsidRPr="000D6773">
        <w:rPr>
          <w:lang w:val="uk-UA"/>
        </w:rPr>
        <w:t xml:space="preserve">З огляду на наявні в нього документи та свою практику (див., зокрема, рішення у справі «Оравець проти Хорватії» </w:t>
      </w:r>
      <w:r w:rsidRPr="000D6773">
        <w:rPr>
          <w:i/>
          <w:iCs/>
          <w:lang w:val="uk-UA"/>
        </w:rPr>
        <w:t>(Oravec v. Croatia),</w:t>
      </w:r>
      <w:r w:rsidRPr="000D6773">
        <w:rPr>
          <w:lang w:val="uk-UA"/>
        </w:rPr>
        <w:t xml:space="preserve"> заява №</w:t>
      </w:r>
      <w:r w:rsidRPr="000D6773" w:rsidR="00037B04">
        <w:rPr>
          <w:lang w:val="uk-UA"/>
        </w:rPr>
        <w:t> </w:t>
      </w:r>
      <w:r w:rsidRPr="000D6773">
        <w:rPr>
          <w:lang w:val="uk-UA"/>
        </w:rPr>
        <w:t>51249/11, пункти 78 – 80, від 11 липня 2017 року) Суд вважає за доцільне присудити суми, зазначені у таблиці в додатку.</w:t>
      </w:r>
    </w:p>
    <w:p w:rsidRPr="000D6773" w:rsidR="00EF2F36" w:rsidP="000D6773" w14:paraId="2B06CE21" w14:textId="77777777">
      <w:pPr>
        <w:pStyle w:val="JuHHead"/>
        <w:keepNext w:val="0"/>
        <w:keepLines w:val="0"/>
        <w:jc w:val="left"/>
        <w:rPr>
          <w:lang w:val="uk-UA"/>
        </w:rPr>
      </w:pPr>
      <w:r w:rsidRPr="000D6773">
        <w:rPr>
          <w:lang w:val="uk-UA"/>
        </w:rPr>
        <w:t>ЗА ЦИХ ПІДСТАВ СУД ОДНОГОЛОСНО</w:t>
      </w:r>
    </w:p>
    <w:p w:rsidRPr="000D6773" w:rsidR="00A85A44" w:rsidP="000D6773" w14:paraId="3F1E7FE3" w14:textId="4DFC4D1C">
      <w:pPr>
        <w:pStyle w:val="JuList"/>
        <w:rPr>
          <w:iCs/>
          <w:lang w:val="uk-UA"/>
        </w:rPr>
      </w:pPr>
      <w:r w:rsidRPr="000D6773">
        <w:rPr>
          <w:i/>
          <w:iCs/>
          <w:lang w:val="uk-UA"/>
        </w:rPr>
        <w:t>Оголошує</w:t>
      </w:r>
      <w:r w:rsidRPr="000D6773">
        <w:rPr>
          <w:iCs/>
          <w:lang w:val="uk-UA"/>
        </w:rPr>
        <w:t xml:space="preserve"> прийнятн</w:t>
      </w:r>
      <w:r w:rsidRPr="000D6773" w:rsidR="00D67556">
        <w:rPr>
          <w:iCs/>
          <w:lang w:val="uk-UA"/>
        </w:rPr>
        <w:t>ими</w:t>
      </w:r>
      <w:r w:rsidRPr="000D6773">
        <w:rPr>
          <w:iCs/>
          <w:lang w:val="uk-UA"/>
        </w:rPr>
        <w:t xml:space="preserve"> скарг</w:t>
      </w:r>
      <w:r w:rsidRPr="000D6773" w:rsidR="00D67556">
        <w:rPr>
          <w:iCs/>
          <w:lang w:val="uk-UA"/>
        </w:rPr>
        <w:t>и</w:t>
      </w:r>
      <w:r w:rsidRPr="000D6773">
        <w:rPr>
          <w:iCs/>
          <w:lang w:val="uk-UA"/>
        </w:rPr>
        <w:t xml:space="preserve"> на недоліки у провадженні щодо перегляду законності тримання під вартою, а решту скарг </w:t>
      </w:r>
      <w:r w:rsidRPr="000D6773" w:rsidR="00D67556">
        <w:rPr>
          <w:iCs/>
          <w:lang w:val="uk-UA"/>
        </w:rPr>
        <w:t xml:space="preserve">у заяві </w:t>
      </w:r>
      <w:r w:rsidRPr="000D6773">
        <w:rPr>
          <w:iCs/>
          <w:lang w:val="uk-UA"/>
        </w:rPr>
        <w:t>– неприйнятними;</w:t>
      </w:r>
    </w:p>
    <w:p w:rsidRPr="000D6773" w:rsidR="00346673" w:rsidP="000D6773" w14:paraId="101CEE46" w14:textId="23134CB4">
      <w:pPr>
        <w:pStyle w:val="JuList"/>
        <w:rPr>
          <w:i/>
          <w:lang w:val="uk-UA"/>
        </w:rPr>
      </w:pPr>
      <w:r w:rsidRPr="000D6773">
        <w:rPr>
          <w:i/>
          <w:lang w:val="uk-UA"/>
        </w:rPr>
        <w:t xml:space="preserve">Постановляє, </w:t>
      </w:r>
      <w:r w:rsidRPr="000D6773">
        <w:rPr>
          <w:lang w:val="uk-UA"/>
        </w:rPr>
        <w:t>що ц</w:t>
      </w:r>
      <w:r w:rsidRPr="000D6773" w:rsidR="00D67556">
        <w:rPr>
          <w:lang w:val="uk-UA"/>
        </w:rPr>
        <w:t>я заява</w:t>
      </w:r>
      <w:r w:rsidRPr="000D6773">
        <w:rPr>
          <w:lang w:val="uk-UA"/>
        </w:rPr>
        <w:t xml:space="preserve"> свідч</w:t>
      </w:r>
      <w:r w:rsidRPr="000D6773" w:rsidR="00D67556">
        <w:rPr>
          <w:lang w:val="uk-UA"/>
        </w:rPr>
        <w:t>и</w:t>
      </w:r>
      <w:r w:rsidRPr="000D6773">
        <w:rPr>
          <w:lang w:val="uk-UA"/>
        </w:rPr>
        <w:t>ть про порушення пункту 4 статті</w:t>
      </w:r>
      <w:r w:rsidRPr="000D6773" w:rsidR="00D67556">
        <w:rPr>
          <w:lang w:val="uk-UA"/>
        </w:rPr>
        <w:t> </w:t>
      </w:r>
      <w:r w:rsidRPr="000D6773">
        <w:rPr>
          <w:lang w:val="uk-UA"/>
        </w:rPr>
        <w:t>5 Конвенції у зв</w:t>
      </w:r>
      <w:r w:rsidRPr="000D6773" w:rsidR="000D6773">
        <w:rPr>
          <w:lang w:val="uk-UA"/>
        </w:rPr>
        <w:t>’</w:t>
      </w:r>
      <w:r w:rsidRPr="000D6773">
        <w:rPr>
          <w:lang w:val="uk-UA"/>
        </w:rPr>
        <w:t>язку з недоліками у провадженні щодо перегляду законності тримання під вартою;</w:t>
      </w:r>
    </w:p>
    <w:p w:rsidRPr="000D6773" w:rsidR="00EF2F36" w:rsidP="000D6773" w14:paraId="40EDBFDB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0D6773">
        <w:rPr>
          <w:rStyle w:val="sfbc99493"/>
          <w:rFonts w:ascii="Times New Roman" w:hAnsi="Times New Roman" w:cs="Times New Roman"/>
          <w:i/>
          <w:iCs/>
          <w:color w:val="000000"/>
          <w:lang w:val="uk-UA"/>
        </w:rPr>
        <w:t>Постановляє</w:t>
      </w:r>
      <w:r w:rsidRPr="000D6773">
        <w:rPr>
          <w:rFonts w:ascii="Times New Roman" w:hAnsi="Times New Roman" w:cs="Times New Roman"/>
          <w:color w:val="000000"/>
          <w:lang w:val="uk-UA"/>
        </w:rPr>
        <w:t>, що</w:t>
      </w:r>
      <w:r w:rsidRPr="000D6773" w:rsidR="00010685">
        <w:rPr>
          <w:rFonts w:ascii="Times New Roman" w:hAnsi="Times New Roman" w:cs="Times New Roman"/>
          <w:color w:val="000000"/>
          <w:lang w:val="uk-UA"/>
        </w:rPr>
        <w:t>:</w:t>
      </w:r>
    </w:p>
    <w:p w:rsidRPr="000D6773" w:rsidR="00EF2F36" w:rsidP="000D6773" w14:paraId="7BE618E2" w14:textId="0500462F">
      <w:pPr>
        <w:pStyle w:val="JuLista"/>
        <w:rPr>
          <w:lang w:val="uk-UA"/>
        </w:rPr>
      </w:pPr>
      <w:r w:rsidRPr="000D6773">
        <w:rPr>
          <w:lang w:val="uk-UA"/>
        </w:rPr>
        <w:t xml:space="preserve">упродовж трьох місяців держава-відповідач повинна сплатити </w:t>
      </w:r>
      <w:r w:rsidRPr="000D6773" w:rsidR="002B71F7">
        <w:rPr>
          <w:lang w:val="uk-UA"/>
        </w:rPr>
        <w:t>заявнику сум</w:t>
      </w:r>
      <w:r w:rsidRPr="000D6773" w:rsidR="00D67556">
        <w:rPr>
          <w:lang w:val="uk-UA"/>
        </w:rPr>
        <w:t>и</w:t>
      </w:r>
      <w:r w:rsidRPr="000D6773">
        <w:rPr>
          <w:lang w:val="uk-UA"/>
        </w:rPr>
        <w:t xml:space="preserve">, </w:t>
      </w:r>
      <w:r w:rsidRPr="000D6773" w:rsidR="002B71F7">
        <w:rPr>
          <w:lang w:val="uk-UA"/>
        </w:rPr>
        <w:t>зазначен</w:t>
      </w:r>
      <w:r w:rsidRPr="000D6773" w:rsidR="00D67556">
        <w:rPr>
          <w:lang w:val="uk-UA"/>
        </w:rPr>
        <w:t>і</w:t>
      </w:r>
      <w:r w:rsidRPr="000D6773" w:rsidR="008B6370">
        <w:rPr>
          <w:lang w:val="uk-UA"/>
        </w:rPr>
        <w:t xml:space="preserve"> </w:t>
      </w:r>
      <w:r w:rsidRPr="000D6773">
        <w:rPr>
          <w:lang w:val="uk-UA"/>
        </w:rPr>
        <w:t xml:space="preserve">у таблиці в додатку; </w:t>
      </w:r>
      <w:r w:rsidRPr="000D6773" w:rsidR="002B71F7">
        <w:rPr>
          <w:lang w:val="uk-UA"/>
        </w:rPr>
        <w:t>ц</w:t>
      </w:r>
      <w:r w:rsidRPr="000D6773" w:rsidR="00D67556">
        <w:rPr>
          <w:lang w:val="uk-UA"/>
        </w:rPr>
        <w:t>і</w:t>
      </w:r>
      <w:r w:rsidRPr="000D6773" w:rsidR="002B71F7">
        <w:rPr>
          <w:lang w:val="uk-UA"/>
        </w:rPr>
        <w:t xml:space="preserve"> сум</w:t>
      </w:r>
      <w:r w:rsidRPr="000D6773" w:rsidR="00D67556">
        <w:rPr>
          <w:lang w:val="uk-UA"/>
        </w:rPr>
        <w:t>и</w:t>
      </w:r>
      <w:r w:rsidRPr="000D6773" w:rsidR="002B71F7">
        <w:rPr>
          <w:lang w:val="uk-UA"/>
        </w:rPr>
        <w:t xml:space="preserve"> ма</w:t>
      </w:r>
      <w:r w:rsidRPr="000D6773" w:rsidR="00D67556">
        <w:rPr>
          <w:lang w:val="uk-UA"/>
        </w:rPr>
        <w:t>ють</w:t>
      </w:r>
      <w:r w:rsidRPr="000D6773" w:rsidR="008B6370">
        <w:rPr>
          <w:lang w:val="uk-UA"/>
        </w:rPr>
        <w:t xml:space="preserve"> </w:t>
      </w:r>
      <w:r w:rsidRPr="000D6773">
        <w:rPr>
          <w:lang w:val="uk-UA"/>
        </w:rPr>
        <w:t xml:space="preserve">бути </w:t>
      </w:r>
      <w:r w:rsidRPr="000D6773" w:rsidR="008B6370">
        <w:rPr>
          <w:lang w:val="uk-UA"/>
        </w:rPr>
        <w:t>конвертов</w:t>
      </w:r>
      <w:r w:rsidRPr="000D6773" w:rsidR="002B71F7">
        <w:rPr>
          <w:lang w:val="uk-UA"/>
        </w:rPr>
        <w:t>ан</w:t>
      </w:r>
      <w:r w:rsidRPr="000D6773" w:rsidR="00D67556">
        <w:rPr>
          <w:lang w:val="uk-UA"/>
        </w:rPr>
        <w:t>і</w:t>
      </w:r>
      <w:r w:rsidRPr="000D6773" w:rsidR="008B6370">
        <w:rPr>
          <w:lang w:val="uk-UA"/>
        </w:rPr>
        <w:t xml:space="preserve"> </w:t>
      </w:r>
      <w:r w:rsidRPr="000D6773">
        <w:rPr>
          <w:lang w:val="uk-UA"/>
        </w:rPr>
        <w:t>в національну валюту держави-відповідача за курсом на день здійснення платежу</w:t>
      </w:r>
      <w:r w:rsidRPr="000D6773" w:rsidR="00901E1D">
        <w:rPr>
          <w:lang w:val="uk-UA"/>
        </w:rPr>
        <w:t>;</w:t>
      </w:r>
    </w:p>
    <w:p w:rsidRPr="000D6773" w:rsidR="00606600" w:rsidP="000D6773" w14:paraId="45559E9F" w14:textId="2D5C76BE">
      <w:pPr>
        <w:pStyle w:val="JuLista"/>
        <w:rPr>
          <w:lang w:val="uk-UA"/>
        </w:rPr>
      </w:pPr>
      <w:r w:rsidRPr="000D6773">
        <w:rPr>
          <w:rStyle w:val="sbb9ee52a"/>
          <w:rFonts w:ascii="Times New Roman" w:hAnsi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</w:t>
      </w:r>
      <w:r w:rsidRPr="000D6773" w:rsidR="002B71F7">
        <w:rPr>
          <w:rStyle w:val="sbb9ee52a"/>
          <w:rFonts w:ascii="Times New Roman" w:hAnsi="Times New Roman" w:cs="Times New Roman"/>
          <w:color w:val="000000"/>
          <w:lang w:val="uk-UA"/>
        </w:rPr>
        <w:t>зазначен</w:t>
      </w:r>
      <w:r w:rsidRPr="000D6773" w:rsidR="00D67556">
        <w:rPr>
          <w:rStyle w:val="sbb9ee52a"/>
          <w:rFonts w:ascii="Times New Roman" w:hAnsi="Times New Roman" w:cs="Times New Roman"/>
          <w:color w:val="000000"/>
          <w:lang w:val="uk-UA"/>
        </w:rPr>
        <w:t>і</w:t>
      </w:r>
      <w:r w:rsidRPr="000D6773" w:rsidR="002B71F7">
        <w:rPr>
          <w:rStyle w:val="sbb9ee52a"/>
          <w:rFonts w:ascii="Times New Roman" w:hAnsi="Times New Roman" w:cs="Times New Roman"/>
          <w:color w:val="000000"/>
          <w:lang w:val="uk-UA"/>
        </w:rPr>
        <w:t xml:space="preserve"> сум</w:t>
      </w:r>
      <w:r w:rsidRPr="000D6773" w:rsidR="00D67556">
        <w:rPr>
          <w:rStyle w:val="sbb9ee52a"/>
          <w:rFonts w:ascii="Times New Roman" w:hAnsi="Times New Roman" w:cs="Times New Roman"/>
          <w:color w:val="000000"/>
          <w:lang w:val="uk-UA"/>
        </w:rPr>
        <w:t>и</w:t>
      </w:r>
      <w:r w:rsidRPr="000D6773" w:rsidR="008B6370">
        <w:rPr>
          <w:rStyle w:val="sbb9ee52a"/>
          <w:rFonts w:ascii="Times New Roman" w:hAnsi="Times New Roman" w:cs="Times New Roman"/>
          <w:color w:val="000000"/>
          <w:lang w:val="uk-UA"/>
        </w:rPr>
        <w:t xml:space="preserve"> </w:t>
      </w:r>
      <w:r w:rsidRPr="000D6773">
        <w:rPr>
          <w:rStyle w:val="sbb9ee52a"/>
          <w:rFonts w:ascii="Times New Roman" w:hAnsi="Times New Roman" w:cs="Times New Roman"/>
          <w:color w:val="000000"/>
          <w:lang w:val="uk-UA"/>
        </w:rPr>
        <w:t xml:space="preserve">нараховуватиметься простий відсоток </w:t>
      </w:r>
      <w:r w:rsidRPr="000D6773">
        <w:rPr>
          <w:rStyle w:val="sa36b60a1"/>
          <w:rFonts w:ascii="Times New Roman" w:hAnsi="Times New Roman" w:cs="Times New Roman"/>
          <w:i/>
          <w:iCs/>
          <w:color w:val="000000"/>
          <w:lang w:val="uk-UA"/>
        </w:rPr>
        <w:t xml:space="preserve">(simple interest) </w:t>
      </w:r>
      <w:r w:rsidRPr="000D6773">
        <w:rPr>
          <w:rStyle w:val="sbb9ee52a"/>
          <w:rFonts w:ascii="Times New Roman" w:hAnsi="Times New Roman" w:cs="Times New Roman"/>
          <w:color w:val="000000"/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D6773" w:rsidR="00901E1D">
        <w:rPr>
          <w:spacing w:val="-2"/>
          <w:lang w:val="uk-UA"/>
        </w:rPr>
        <w:t>.</w:t>
      </w:r>
    </w:p>
    <w:p w:rsidRPr="000D6773" w:rsidR="00E159CF" w:rsidP="000D6773" w14:paraId="00B311CF" w14:textId="77777777">
      <w:pPr>
        <w:pStyle w:val="JuParaLast"/>
        <w:rPr>
          <w:lang w:val="uk-UA"/>
        </w:rPr>
      </w:pPr>
      <w:r w:rsidRPr="000D6773">
        <w:rPr>
          <w:lang w:val="uk-UA"/>
        </w:rPr>
        <w:t xml:space="preserve">Учинено англійською </w:t>
      </w:r>
      <w:r w:rsidRPr="000D6773" w:rsidR="009275A3">
        <w:rPr>
          <w:lang w:val="uk-UA"/>
        </w:rPr>
        <w:t xml:space="preserve">мовою </w:t>
      </w:r>
      <w:r w:rsidRPr="000D6773" w:rsidR="002B71F7">
        <w:rPr>
          <w:lang w:val="uk-UA"/>
        </w:rPr>
        <w:t>та повідомлено письмово 10 липня 2025</w:t>
      </w:r>
      <w:r w:rsidRPr="000D6773">
        <w:rPr>
          <w:lang w:val="uk-UA"/>
        </w:rPr>
        <w:t xml:space="preserve"> року відповідно до пунктів 2 та 3 Правила 77 Регламенту Суду</w:t>
      </w:r>
      <w:r w:rsidRPr="000D6773" w:rsidR="00901E1D">
        <w:rPr>
          <w:lang w:val="uk-UA"/>
        </w:rPr>
        <w:t>.</w:t>
      </w:r>
    </w:p>
    <w:p w:rsidRPr="000D6773" w:rsidR="006B5189" w:rsidP="000D6773" w14:paraId="70BECFB8" w14:textId="77777777">
      <w:pPr>
        <w:pStyle w:val="JuParaLast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6B5189" w14:paraId="7AF2FF9F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  <w:hideMark/>
          </w:tcPr>
          <w:p w:rsidRPr="000D6773" w:rsidR="00D67556" w:rsidP="000D6773" w14:paraId="7D144ADA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0D6773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0D6773" w:rsidR="00D67556" w:rsidP="000D6773" w14:paraId="0E8892CC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0D6773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0D6773" w:rsidR="00D67556" w:rsidP="000D6773" w14:paraId="5253A086" w14:textId="28744A7E">
            <w:pPr>
              <w:pStyle w:val="JuParaLast"/>
              <w:keepNext w:val="0"/>
              <w:keepLines w:val="0"/>
              <w:spacing w:before="0" w:after="0"/>
              <w:jc w:val="center"/>
              <w:rPr>
                <w:lang w:val="uk-UA"/>
              </w:rPr>
            </w:pPr>
            <w:r w:rsidRPr="000D6773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hideMark/>
          </w:tcPr>
          <w:p w:rsidRPr="000D6773" w:rsidR="000D6773" w:rsidP="000D6773" w14:paraId="54A7B86B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D6773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0D6773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0D6773" w:rsidR="00D67556" w:rsidP="000D6773" w14:paraId="3EFCABBE" w14:textId="24C5D5CC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0D6773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0D6773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0D6773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0D6773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0D6773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0D6773" w:rsidR="00D67556" w:rsidP="000D6773" w14:paraId="1C977F15" w14:textId="7E556D10">
            <w:pPr>
              <w:pStyle w:val="JuParaLast"/>
              <w:keepNext w:val="0"/>
              <w:keepLines w:val="0"/>
              <w:spacing w:before="0" w:after="0"/>
              <w:jc w:val="center"/>
              <w:rPr>
                <w:lang w:val="uk-UA"/>
              </w:rPr>
            </w:pPr>
            <w:r w:rsidRPr="000D6773">
              <w:rPr>
                <w:rFonts w:ascii="Times New Roman" w:hAnsi="Times New Roman" w:cs="Times New Roman"/>
                <w:iCs/>
                <w:lang w:val="uk-UA"/>
              </w:rPr>
              <w:t>Голова</w:t>
            </w:r>
          </w:p>
        </w:tc>
      </w:tr>
    </w:tbl>
    <w:p w:rsidRPr="000D6773" w:rsidR="00606600" w:rsidP="000D6773" w14:paraId="57458367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D6773" w:rsidR="00C42B82" w:rsidP="000D6773" w14:paraId="20CEDE03" w14:textId="77777777">
      <w:pPr>
        <w:pStyle w:val="DecHTitle"/>
        <w:rPr>
          <w:lang w:val="uk-UA"/>
        </w:rPr>
      </w:pPr>
      <w:r w:rsidRPr="000D6773">
        <w:rPr>
          <w:lang w:val="uk-UA"/>
        </w:rPr>
        <w:t>ДОДАТОК</w:t>
      </w:r>
    </w:p>
    <w:p w:rsidRPr="000D6773" w:rsidR="00C42B82" w:rsidP="000D6773" w14:paraId="3B27D987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0D6773">
        <w:rPr>
          <w:color w:val="3E3E3E" w:themeColor="background2" w:themeShade="40"/>
          <w:sz w:val="22"/>
          <w:szCs w:val="22"/>
          <w:lang w:val="uk-UA"/>
        </w:rPr>
        <w:t xml:space="preserve">Перелік заяв зі скаргами за </w:t>
      </w:r>
      <w:r w:rsidRPr="000D6773" w:rsidR="00346BBA">
        <w:rPr>
          <w:color w:val="3E3E3E" w:themeColor="background2" w:themeShade="40"/>
          <w:lang w:val="uk-UA"/>
        </w:rPr>
        <w:t>пунктом 4</w:t>
      </w:r>
      <w:r w:rsidRPr="000D6773">
        <w:rPr>
          <w:color w:val="3E3E3E" w:themeColor="background2" w:themeShade="40"/>
          <w:lang w:val="uk-UA"/>
        </w:rPr>
        <w:t xml:space="preserve"> статті 5 Конвенції</w:t>
      </w:r>
    </w:p>
    <w:p w:rsidRPr="000D6773" w:rsidR="00606600" w:rsidP="000D6773" w14:paraId="02D0F1FA" w14:textId="77777777">
      <w:pPr>
        <w:pStyle w:val="DecHCase"/>
        <w:contextualSpacing/>
        <w:rPr>
          <w:b/>
          <w:i/>
          <w:lang w:val="uk-UA"/>
        </w:rPr>
      </w:pPr>
      <w:r w:rsidRPr="000D6773">
        <w:rPr>
          <w:color w:val="3E3E3E" w:themeColor="background2" w:themeShade="40"/>
          <w:lang w:val="uk-UA"/>
        </w:rPr>
        <w:t xml:space="preserve"> </w:t>
      </w:r>
      <w:r w:rsidRPr="000D6773" w:rsidR="00901E1D">
        <w:rPr>
          <w:color w:val="3E3E3E" w:themeColor="background2" w:themeShade="40"/>
          <w:lang w:val="uk-UA"/>
        </w:rPr>
        <w:t>(</w:t>
      </w:r>
      <w:r w:rsidRPr="000D6773">
        <w:rPr>
          <w:color w:val="3E3E3E" w:themeColor="background2" w:themeShade="40"/>
          <w:lang w:val="uk-UA"/>
        </w:rPr>
        <w:t>незаконне тримання під вартою</w:t>
      </w:r>
      <w:r w:rsidRPr="000D6773" w:rsidR="00901E1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2245" w:type="dxa"/>
        <w:jc w:val="center"/>
        <w:tblLook w:val="0420"/>
      </w:tblPr>
      <w:tblGrid>
        <w:gridCol w:w="970"/>
        <w:gridCol w:w="1140"/>
        <w:gridCol w:w="1645"/>
        <w:gridCol w:w="1407"/>
        <w:gridCol w:w="2181"/>
        <w:gridCol w:w="2456"/>
        <w:gridCol w:w="1334"/>
        <w:gridCol w:w="1112"/>
      </w:tblGrid>
      <w:tr w:rsidTr="00346BBA" w14:paraId="458CEBF6" w14:textId="77777777">
        <w:tblPrEx>
          <w:tblW w:w="12245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0D6773" w:rsidR="00346BBA" w:rsidP="000D6773" w14:paraId="24DFC6CF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0D6773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0D6773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0D6773" w:rsidR="00346BBA" w:rsidP="000D6773" w14:paraId="37DAB584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П.І.Б. заявника</w:t>
            </w:r>
          </w:p>
          <w:p w:rsidRPr="000D6773" w:rsidR="00346BBA" w:rsidP="000D6773" w14:paraId="5C7249EA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 xml:space="preserve">Рік народження </w:t>
            </w:r>
          </w:p>
        </w:tc>
        <w:tc>
          <w:tcPr>
            <w:tcW w:w="1645" w:type="dxa"/>
          </w:tcPr>
          <w:p w:rsidRPr="000D6773" w:rsidR="00346BBA" w:rsidP="000D6773" w14:paraId="278A825B" w14:textId="77777777">
            <w:pPr>
              <w:jc w:val="center"/>
              <w:rPr>
                <w:b w:val="0"/>
                <w:color w:val="393939" w:themeColor="accent6" w:themeShade="BF"/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Назва суду першої інстанції</w:t>
            </w:r>
          </w:p>
          <w:p w:rsidRPr="000D6773" w:rsidR="00346BBA" w:rsidP="000D6773" w14:paraId="07B7A990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Дата ухвалення рішення про тримання під вартою</w:t>
            </w:r>
          </w:p>
        </w:tc>
        <w:tc>
          <w:tcPr>
            <w:tcW w:w="1407" w:type="dxa"/>
          </w:tcPr>
          <w:p w:rsidRPr="000D6773" w:rsidR="00346BBA" w:rsidP="000D6773" w14:paraId="2BF0BE40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Інші відповідні дати</w:t>
            </w:r>
          </w:p>
        </w:tc>
        <w:tc>
          <w:tcPr>
            <w:tcW w:w="2181" w:type="dxa"/>
          </w:tcPr>
          <w:p w:rsidRPr="000D6773" w:rsidR="00346BBA" w:rsidP="000D6773" w14:paraId="4DBF54EC" w14:textId="77777777">
            <w:pPr>
              <w:jc w:val="center"/>
              <w:rPr>
                <w:color w:val="393939" w:themeColor="accent6" w:themeShade="BF"/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Апеляційний суд або суд, який розглядав клопотання про звільнення з-під варти</w:t>
            </w:r>
          </w:p>
          <w:p w:rsidRPr="000D6773" w:rsidR="00346BBA" w:rsidP="000D6773" w14:paraId="4029BA00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Дата ухвалення рішення</w:t>
            </w:r>
          </w:p>
        </w:tc>
        <w:tc>
          <w:tcPr>
            <w:tcW w:w="2456" w:type="dxa"/>
          </w:tcPr>
          <w:p w:rsidRPr="000D6773" w:rsidR="00346BBA" w:rsidP="000D6773" w14:paraId="1BD16ACB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color w:val="393939" w:themeColor="accent6" w:themeShade="BF"/>
                <w:sz w:val="16"/>
                <w:lang w:val="uk-UA"/>
              </w:rPr>
              <w:t>Процесуальні недоліки</w:t>
            </w:r>
          </w:p>
        </w:tc>
        <w:tc>
          <w:tcPr>
            <w:tcW w:w="1334" w:type="dxa"/>
          </w:tcPr>
          <w:p w:rsidRPr="000D6773" w:rsidR="00346BBA" w:rsidP="000D6773" w14:paraId="4BFAAA96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Сума, присуджена заявнику в якості відшкодування 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12" w:type="dxa"/>
          </w:tcPr>
          <w:p w:rsidRPr="000D6773" w:rsidR="00346BBA" w:rsidP="000D6773" w14:paraId="6A6F2936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Сума, присуджена в якості компенсації судових та інших витрат (в євро)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346BBA" w14:paraId="41D0CECE" w14:textId="77777777">
        <w:tblPrEx>
          <w:tblW w:w="12245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0D6773" w:rsidR="00346BBA" w:rsidP="000D6773" w14:paraId="4A45130F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1143/24</w:t>
            </w:r>
          </w:p>
          <w:p w:rsidRPr="000D6773" w:rsidR="00346BBA" w:rsidP="000D6773" w14:paraId="56F9065B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03.01.2024</w:t>
            </w:r>
          </w:p>
        </w:tc>
        <w:tc>
          <w:tcPr>
            <w:tcW w:w="0" w:type="auto"/>
          </w:tcPr>
          <w:p w:rsidRPr="000D6773" w:rsidR="00346BBA" w:rsidP="000D6773" w14:paraId="2A75BE15" w14:textId="77777777">
            <w:pPr>
              <w:jc w:val="center"/>
              <w:rPr>
                <w:b/>
                <w:sz w:val="16"/>
                <w:lang w:val="uk-UA"/>
              </w:rPr>
            </w:pPr>
            <w:r w:rsidRPr="000D6773">
              <w:rPr>
                <w:b/>
                <w:sz w:val="16"/>
                <w:lang w:val="uk-UA"/>
              </w:rPr>
              <w:t>Нестор Іванович</w:t>
            </w:r>
          </w:p>
          <w:p w:rsidRPr="000D6773" w:rsidR="00346BBA" w:rsidP="000D6773" w14:paraId="0209EA20" w14:textId="77777777">
            <w:pPr>
              <w:jc w:val="center"/>
              <w:rPr>
                <w:b/>
                <w:sz w:val="16"/>
                <w:lang w:val="uk-UA"/>
              </w:rPr>
            </w:pPr>
            <w:r w:rsidRPr="000D6773">
              <w:rPr>
                <w:b/>
                <w:sz w:val="16"/>
                <w:lang w:val="uk-UA"/>
              </w:rPr>
              <w:t>ШУФРИЧ</w:t>
            </w:r>
          </w:p>
          <w:p w:rsidRPr="000D6773" w:rsidR="00346BBA" w:rsidP="000D6773" w14:paraId="51676D78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1966</w:t>
            </w:r>
          </w:p>
        </w:tc>
        <w:tc>
          <w:tcPr>
            <w:tcW w:w="1645" w:type="dxa"/>
          </w:tcPr>
          <w:p w:rsidRPr="000D6773" w:rsidR="00346BBA" w:rsidP="000D6773" w14:paraId="07DF7602" w14:textId="284374D1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 xml:space="preserve">Печерський районний суд </w:t>
            </w:r>
            <w:r w:rsidRPr="000D6773">
              <w:rPr>
                <w:sz w:val="16"/>
                <w:lang w:val="uk-UA"/>
              </w:rPr>
              <w:br/>
              <w:t>м</w:t>
            </w:r>
            <w:r w:rsidRPr="000D6773" w:rsidR="00D67556">
              <w:rPr>
                <w:sz w:val="16"/>
                <w:lang w:val="uk-UA"/>
              </w:rPr>
              <w:t>іста</w:t>
            </w:r>
            <w:r w:rsidRPr="000D6773">
              <w:rPr>
                <w:sz w:val="16"/>
                <w:lang w:val="uk-UA"/>
              </w:rPr>
              <w:t xml:space="preserve"> Києва</w:t>
            </w:r>
          </w:p>
          <w:p w:rsidRPr="000D6773" w:rsidR="00346BBA" w:rsidP="000D6773" w14:paraId="22BED3F0" w14:textId="77777777">
            <w:pPr>
              <w:jc w:val="center"/>
              <w:rPr>
                <w:sz w:val="16"/>
                <w:lang w:val="uk-UA"/>
              </w:rPr>
            </w:pPr>
          </w:p>
          <w:p w:rsidRPr="000D6773" w:rsidR="00346BBA" w:rsidP="000D6773" w14:paraId="0DD57449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15.09.2023</w:t>
            </w:r>
          </w:p>
          <w:p w:rsidRPr="000D6773" w:rsidR="00346BBA" w:rsidP="000D6773" w14:paraId="50DABCAE" w14:textId="77777777">
            <w:pPr>
              <w:jc w:val="center"/>
              <w:rPr>
                <w:sz w:val="16"/>
                <w:lang w:val="uk-UA"/>
              </w:rPr>
            </w:pPr>
          </w:p>
          <w:p w:rsidRPr="000D6773" w:rsidR="00346BBA" w:rsidP="000D6773" w14:paraId="728546D6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10.11.2023</w:t>
            </w:r>
          </w:p>
        </w:tc>
        <w:tc>
          <w:tcPr>
            <w:tcW w:w="1407" w:type="dxa"/>
          </w:tcPr>
          <w:p w:rsidRPr="000D6773" w:rsidR="00346BBA" w:rsidP="000D6773" w14:paraId="7DFB6198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Дата подання апеляційної скарги</w:t>
            </w:r>
          </w:p>
          <w:p w:rsidRPr="000D6773" w:rsidR="00346BBA" w:rsidP="000D6773" w14:paraId="2FDC0D1D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18.09.2023</w:t>
            </w:r>
          </w:p>
          <w:p w:rsidRPr="000D6773" w:rsidR="00346BBA" w:rsidP="000D6773" w14:paraId="27EFE5FB" w14:textId="77777777">
            <w:pPr>
              <w:jc w:val="center"/>
              <w:rPr>
                <w:sz w:val="16"/>
                <w:lang w:val="uk-UA"/>
              </w:rPr>
            </w:pPr>
          </w:p>
          <w:p w:rsidRPr="000D6773" w:rsidR="00346BBA" w:rsidP="000D6773" w14:paraId="39569CDC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Дата подання апеляційної скарги</w:t>
            </w:r>
          </w:p>
          <w:p w:rsidRPr="000D6773" w:rsidR="00346BBA" w:rsidP="000D6773" w14:paraId="4ACC731F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14.11.2023</w:t>
            </w:r>
          </w:p>
        </w:tc>
        <w:tc>
          <w:tcPr>
            <w:tcW w:w="2181" w:type="dxa"/>
          </w:tcPr>
          <w:p w:rsidRPr="000D6773" w:rsidR="00346BBA" w:rsidP="000D6773" w14:paraId="206945E1" w14:textId="77777777">
            <w:pPr>
              <w:jc w:val="center"/>
              <w:rPr>
                <w:iCs/>
                <w:sz w:val="16"/>
                <w:lang w:val="uk-UA"/>
              </w:rPr>
            </w:pPr>
            <w:r w:rsidRPr="000D6773">
              <w:rPr>
                <w:iCs/>
                <w:sz w:val="16"/>
                <w:lang w:val="uk-UA"/>
              </w:rPr>
              <w:t>Київський апеляційний суд,</w:t>
            </w:r>
          </w:p>
          <w:p w:rsidRPr="000D6773" w:rsidR="00346BBA" w:rsidP="000D6773" w14:paraId="01AA8582" w14:textId="77777777">
            <w:pPr>
              <w:jc w:val="center"/>
              <w:rPr>
                <w:iCs/>
                <w:sz w:val="16"/>
                <w:lang w:val="uk-UA"/>
              </w:rPr>
            </w:pPr>
          </w:p>
          <w:p w:rsidRPr="000D6773" w:rsidR="00346BBA" w:rsidP="000D6773" w14:paraId="05D08B9F" w14:textId="77777777">
            <w:pPr>
              <w:jc w:val="center"/>
              <w:rPr>
                <w:iCs/>
                <w:sz w:val="16"/>
                <w:lang w:val="uk-UA"/>
              </w:rPr>
            </w:pPr>
            <w:r w:rsidRPr="000D6773">
              <w:rPr>
                <w:iCs/>
                <w:sz w:val="16"/>
                <w:lang w:val="uk-UA"/>
              </w:rPr>
              <w:t>11.10.2023</w:t>
            </w:r>
          </w:p>
          <w:p w:rsidRPr="000D6773" w:rsidR="00346BBA" w:rsidP="000D6773" w14:paraId="2C88F981" w14:textId="77777777">
            <w:pPr>
              <w:jc w:val="center"/>
              <w:rPr>
                <w:iCs/>
                <w:sz w:val="16"/>
                <w:lang w:val="uk-UA"/>
              </w:rPr>
            </w:pPr>
          </w:p>
          <w:p w:rsidRPr="000D6773" w:rsidR="00346BBA" w:rsidP="000D6773" w14:paraId="1DD890D0" w14:textId="77777777">
            <w:pPr>
              <w:jc w:val="center"/>
              <w:rPr>
                <w:iCs/>
                <w:sz w:val="16"/>
                <w:lang w:val="uk-UA"/>
              </w:rPr>
            </w:pPr>
            <w:r w:rsidRPr="000D6773">
              <w:rPr>
                <w:iCs/>
                <w:sz w:val="16"/>
                <w:lang w:val="uk-UA"/>
              </w:rPr>
              <w:t>12.12.2023</w:t>
            </w:r>
          </w:p>
        </w:tc>
        <w:tc>
          <w:tcPr>
            <w:tcW w:w="2456" w:type="dxa"/>
          </w:tcPr>
          <w:p w:rsidRPr="000D6773" w:rsidR="00346BBA" w:rsidP="000D6773" w14:paraId="183846AE" w14:textId="442D3100">
            <w:pPr>
              <w:jc w:val="center"/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</w:pPr>
            <w:r w:rsidRPr="000D677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Недостатньо швидкий перегляд питання про тримання під вартою (рішення у справі «Харченко проти України» </w:t>
            </w:r>
            <w:r w:rsidRPr="000D6773">
              <w:rPr>
                <w:rFonts w:eastAsia="Times New Roman" w:asciiTheme="majorHAnsi" w:hAnsiTheme="majorHAnsi" w:cstheme="majorHAnsi"/>
                <w:i/>
                <w:iCs/>
                <w:noProof/>
                <w:sz w:val="16"/>
                <w:szCs w:val="16"/>
                <w:lang w:val="uk-UA" w:eastAsia="uk-UA"/>
              </w:rPr>
              <w:t>(Kharchenko v. Ukraine),</w:t>
            </w:r>
            <w:r w:rsidRPr="000D677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заява №</w:t>
            </w:r>
            <w:r w:rsidRPr="000D6773" w:rsidR="00D6755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 </w:t>
            </w:r>
            <w:r w:rsidRPr="000D677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40107/02, пункти 86 і 87, від 10 лютого 2011 року)</w:t>
            </w:r>
          </w:p>
        </w:tc>
        <w:tc>
          <w:tcPr>
            <w:tcW w:w="1334" w:type="dxa"/>
          </w:tcPr>
          <w:p w:rsidRPr="000D6773" w:rsidR="00346BBA" w:rsidP="000D6773" w14:paraId="41FC4B81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500</w:t>
            </w:r>
          </w:p>
        </w:tc>
        <w:tc>
          <w:tcPr>
            <w:tcW w:w="1112" w:type="dxa"/>
          </w:tcPr>
          <w:p w:rsidRPr="000D6773" w:rsidR="00346BBA" w:rsidP="000D6773" w14:paraId="06E95E3C" w14:textId="77777777">
            <w:pPr>
              <w:jc w:val="center"/>
              <w:rPr>
                <w:sz w:val="16"/>
                <w:lang w:val="uk-UA"/>
              </w:rPr>
            </w:pPr>
            <w:r w:rsidRPr="000D6773">
              <w:rPr>
                <w:sz w:val="16"/>
                <w:lang w:val="uk-UA"/>
              </w:rPr>
              <w:t>250</w:t>
            </w:r>
          </w:p>
        </w:tc>
      </w:tr>
    </w:tbl>
    <w:p w:rsidRPr="000D6773" w:rsidR="00606600" w:rsidP="000D6773" w14:paraId="029A98B8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611E1D" w:rsidP="00BD554D" w14:paraId="374A57F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63DE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611E1D" w:rsidP="00BD554D" w14:paraId="0D41827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46BB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150BFA" w:rsidP="0020718E" w14:paraId="5EDCA0A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8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1F7" w:rsidRPr="00611E1D" w:rsidP="0029309A" w14:paraId="510C6F5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667E3" w:rsidP="00D5435D" w14:paraId="38A463F1" w14:textId="77777777">
      <w:r>
        <w:separator/>
      </w:r>
    </w:p>
  </w:footnote>
  <w:footnote w:type="continuationSeparator" w:id="1">
    <w:p w:rsidR="00D667E3" w:rsidP="00D5435D" w14:paraId="720077C9" w14:textId="77777777">
      <w:r>
        <w:continuationSeparator/>
      </w:r>
    </w:p>
  </w:footnote>
  <w:footnote w:id="2">
    <w:p w:rsidR="00346BBA" w:rsidRPr="00BD0B49" w:rsidP="00C42B82" w14:paraId="4A602AA5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 xml:space="preserve">Та додатково суму будь-якого податку, </w:t>
      </w:r>
      <w:r w:rsidR="00E63DE6">
        <w:rPr>
          <w:sz w:val="16"/>
          <w:szCs w:val="16"/>
          <w:lang w:val="uk-UA"/>
        </w:rPr>
        <w:t>що може нараховуватися заявнику</w:t>
      </w:r>
      <w:r>
        <w:rPr>
          <w:sz w:val="16"/>
          <w:szCs w:val="16"/>
          <w:lang w:val="uk-UA"/>
        </w:rPr>
        <w:t>.</w:t>
      </w:r>
    </w:p>
  </w:footnote>
  <w:footnote w:id="3">
    <w:p w:rsidR="00346BBA" w:rsidRPr="00BD0B49" w:rsidP="00C42B82" w14:paraId="6650D0AF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</w:t>
      </w:r>
      <w:r w:rsidR="00E63DE6">
        <w:rPr>
          <w:sz w:val="16"/>
          <w:szCs w:val="16"/>
          <w:lang w:val="uk-UA"/>
        </w:rPr>
        <w:t>у</w:t>
      </w:r>
      <w:r>
        <w:rPr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A45145" w:rsidP="00A45145" w14:paraId="0DDAFD0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6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1F7" w:rsidRPr="00611E1D" w:rsidP="000318F7" w14:paraId="25291DCE" w14:textId="77777777">
    <w:pPr>
      <w:jc w:val="center"/>
      <w:rPr>
        <w:sz w:val="4"/>
        <w:szCs w:val="4"/>
      </w:rPr>
    </w:pPr>
  </w:p>
  <w:p w:rsidR="002B71F7" w:rsidRPr="00611E1D" w14:paraId="356926C7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A45145" w:rsidP="00A45145" w14:paraId="493E8AB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7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1F7" w:rsidRPr="004F56E2" w:rsidP="008D51B6" w14:paraId="7F5B7433" w14:textId="77777777">
    <w:pPr>
      <w:pStyle w:val="Header0"/>
    </w:pPr>
  </w:p>
  <w:p w:rsidR="002B71F7" w:rsidRPr="00611E1D" w:rsidP="00B64153" w14:paraId="7285C8C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B366AF" w:rsidP="00B366AF" w14:paraId="586CB13C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>
      <w:rPr>
        <w:color w:val="000000" w:themeColor="text1"/>
        <w:lang w:val="uk-UA"/>
      </w:rPr>
      <w:t>ШУФРИЧ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2B71F7" w:rsidRPr="00B366AF" w:rsidP="00B366AF" w14:paraId="5CD82A08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B366AF" w:rsidP="00B366AF" w14:paraId="57006FFB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>
      <w:rPr>
        <w:color w:val="000000" w:themeColor="text1"/>
        <w:lang w:val="uk-UA"/>
      </w:rPr>
      <w:t>ШУФРИЧ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2B71F7" w:rsidRPr="00B366AF" w:rsidP="00B366AF" w14:paraId="46D4D975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B366AF" w:rsidP="00B366AF" w14:paraId="2130CF10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>
      <w:rPr>
        <w:color w:val="000000" w:themeColor="text1"/>
        <w:lang w:val="uk-UA"/>
      </w:rPr>
      <w:t>ШУФРИЧ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2B71F7" w:rsidRPr="00B366AF" w:rsidP="00B366AF" w14:paraId="6884678F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71F7" w:rsidRPr="00B366AF" w:rsidP="00B366AF" w14:paraId="3B5BA52D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>
      <w:rPr>
        <w:color w:val="000000" w:themeColor="text1"/>
        <w:lang w:val="uk-UA"/>
      </w:rPr>
      <w:t xml:space="preserve">ТРАПЕЗНІКОВ ТА ІНШІ </w:t>
    </w:r>
    <w:r>
      <w:rPr>
        <w:lang w:val="uk-UA"/>
      </w:rPr>
      <w:t>ПРОТИ УКРАЇНИ»</w:t>
    </w:r>
  </w:p>
  <w:p w:rsidR="002B71F7" w:rsidRPr="00B366AF" w:rsidP="00B366AF" w14:paraId="45DC92DA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54D0649"/>
    <w:multiLevelType w:val="hybridMultilevel"/>
    <w:tmpl w:val="8C2E4D4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F2F36"/>
    <w:rsid w:val="0000086C"/>
    <w:rsid w:val="00010685"/>
    <w:rsid w:val="00012B57"/>
    <w:rsid w:val="000318F7"/>
    <w:rsid w:val="00037B04"/>
    <w:rsid w:val="0005739F"/>
    <w:rsid w:val="0009685B"/>
    <w:rsid w:val="000C5149"/>
    <w:rsid w:val="000D6773"/>
    <w:rsid w:val="00135384"/>
    <w:rsid w:val="0014257A"/>
    <w:rsid w:val="00150BFA"/>
    <w:rsid w:val="00155E1A"/>
    <w:rsid w:val="00173A91"/>
    <w:rsid w:val="00177329"/>
    <w:rsid w:val="00180048"/>
    <w:rsid w:val="001951E0"/>
    <w:rsid w:val="001A15B6"/>
    <w:rsid w:val="001A3C4A"/>
    <w:rsid w:val="001B3D6D"/>
    <w:rsid w:val="001C2FB3"/>
    <w:rsid w:val="001C72FA"/>
    <w:rsid w:val="001D7CD3"/>
    <w:rsid w:val="001F3812"/>
    <w:rsid w:val="001F3CEB"/>
    <w:rsid w:val="002056B7"/>
    <w:rsid w:val="0020718E"/>
    <w:rsid w:val="0023364D"/>
    <w:rsid w:val="0028014A"/>
    <w:rsid w:val="0029309A"/>
    <w:rsid w:val="002A3A97"/>
    <w:rsid w:val="002B71F7"/>
    <w:rsid w:val="002C5B23"/>
    <w:rsid w:val="002F12E5"/>
    <w:rsid w:val="00337785"/>
    <w:rsid w:val="00346673"/>
    <w:rsid w:val="00346BBA"/>
    <w:rsid w:val="003533D2"/>
    <w:rsid w:val="00361AF8"/>
    <w:rsid w:val="0037589C"/>
    <w:rsid w:val="00386DAA"/>
    <w:rsid w:val="003B3ECB"/>
    <w:rsid w:val="003D7190"/>
    <w:rsid w:val="0041536E"/>
    <w:rsid w:val="00454242"/>
    <w:rsid w:val="004649BD"/>
    <w:rsid w:val="00475A13"/>
    <w:rsid w:val="0048584C"/>
    <w:rsid w:val="00497FF8"/>
    <w:rsid w:val="004A5EE5"/>
    <w:rsid w:val="004B0B4E"/>
    <w:rsid w:val="004D042B"/>
    <w:rsid w:val="004D0EC7"/>
    <w:rsid w:val="004F56E2"/>
    <w:rsid w:val="004F6F04"/>
    <w:rsid w:val="005062AC"/>
    <w:rsid w:val="00545E63"/>
    <w:rsid w:val="00555A1D"/>
    <w:rsid w:val="00562501"/>
    <w:rsid w:val="00573202"/>
    <w:rsid w:val="00586177"/>
    <w:rsid w:val="005B102C"/>
    <w:rsid w:val="005B16C1"/>
    <w:rsid w:val="005C3A15"/>
    <w:rsid w:val="005E3DA1"/>
    <w:rsid w:val="005F60F9"/>
    <w:rsid w:val="00606600"/>
    <w:rsid w:val="00611E1D"/>
    <w:rsid w:val="00614C95"/>
    <w:rsid w:val="00615C3A"/>
    <w:rsid w:val="00621252"/>
    <w:rsid w:val="00622574"/>
    <w:rsid w:val="006372F5"/>
    <w:rsid w:val="00650246"/>
    <w:rsid w:val="00656431"/>
    <w:rsid w:val="00664400"/>
    <w:rsid w:val="00681786"/>
    <w:rsid w:val="00682EF8"/>
    <w:rsid w:val="006906D9"/>
    <w:rsid w:val="006B5189"/>
    <w:rsid w:val="006D324D"/>
    <w:rsid w:val="00706454"/>
    <w:rsid w:val="00706C84"/>
    <w:rsid w:val="00731165"/>
    <w:rsid w:val="00735247"/>
    <w:rsid w:val="00743B2A"/>
    <w:rsid w:val="00753612"/>
    <w:rsid w:val="00754E98"/>
    <w:rsid w:val="00775E09"/>
    <w:rsid w:val="007A72B4"/>
    <w:rsid w:val="007A7AD7"/>
    <w:rsid w:val="007B18A5"/>
    <w:rsid w:val="007D557A"/>
    <w:rsid w:val="007F018A"/>
    <w:rsid w:val="007F6605"/>
    <w:rsid w:val="00834B95"/>
    <w:rsid w:val="008522DD"/>
    <w:rsid w:val="008567A7"/>
    <w:rsid w:val="00860732"/>
    <w:rsid w:val="008A0E2E"/>
    <w:rsid w:val="008B6370"/>
    <w:rsid w:val="008C1EA0"/>
    <w:rsid w:val="008D51B6"/>
    <w:rsid w:val="008D7B10"/>
    <w:rsid w:val="00901E1D"/>
    <w:rsid w:val="00910488"/>
    <w:rsid w:val="00913EAB"/>
    <w:rsid w:val="009275A3"/>
    <w:rsid w:val="009409F0"/>
    <w:rsid w:val="009522DD"/>
    <w:rsid w:val="009875C2"/>
    <w:rsid w:val="009D5386"/>
    <w:rsid w:val="009F558F"/>
    <w:rsid w:val="00A329E0"/>
    <w:rsid w:val="00A32BA7"/>
    <w:rsid w:val="00A33310"/>
    <w:rsid w:val="00A34A54"/>
    <w:rsid w:val="00A44415"/>
    <w:rsid w:val="00A45145"/>
    <w:rsid w:val="00A51EC0"/>
    <w:rsid w:val="00A56F60"/>
    <w:rsid w:val="00A6104A"/>
    <w:rsid w:val="00A85A44"/>
    <w:rsid w:val="00A87755"/>
    <w:rsid w:val="00A94CA7"/>
    <w:rsid w:val="00AA08C0"/>
    <w:rsid w:val="00AA1BAC"/>
    <w:rsid w:val="00AC03BB"/>
    <w:rsid w:val="00AD222B"/>
    <w:rsid w:val="00AD4B18"/>
    <w:rsid w:val="00AF4D0E"/>
    <w:rsid w:val="00B1306E"/>
    <w:rsid w:val="00B216C1"/>
    <w:rsid w:val="00B352B2"/>
    <w:rsid w:val="00B366AF"/>
    <w:rsid w:val="00B64153"/>
    <w:rsid w:val="00B70FCB"/>
    <w:rsid w:val="00B74B69"/>
    <w:rsid w:val="00B8633E"/>
    <w:rsid w:val="00B91668"/>
    <w:rsid w:val="00B9355F"/>
    <w:rsid w:val="00BA62C4"/>
    <w:rsid w:val="00BC72B7"/>
    <w:rsid w:val="00BD0B49"/>
    <w:rsid w:val="00BD554D"/>
    <w:rsid w:val="00BE2415"/>
    <w:rsid w:val="00BE26FD"/>
    <w:rsid w:val="00C20CC3"/>
    <w:rsid w:val="00C25AA2"/>
    <w:rsid w:val="00C42B82"/>
    <w:rsid w:val="00C442FC"/>
    <w:rsid w:val="00C52A8A"/>
    <w:rsid w:val="00C877A3"/>
    <w:rsid w:val="00CA6D4D"/>
    <w:rsid w:val="00CC71DE"/>
    <w:rsid w:val="00CE2EF0"/>
    <w:rsid w:val="00D5435D"/>
    <w:rsid w:val="00D667E3"/>
    <w:rsid w:val="00D67556"/>
    <w:rsid w:val="00DB366A"/>
    <w:rsid w:val="00DE7D3F"/>
    <w:rsid w:val="00DF522D"/>
    <w:rsid w:val="00E026EC"/>
    <w:rsid w:val="00E0362D"/>
    <w:rsid w:val="00E159CF"/>
    <w:rsid w:val="00E63DE6"/>
    <w:rsid w:val="00E76625"/>
    <w:rsid w:val="00EB1F8D"/>
    <w:rsid w:val="00ED7723"/>
    <w:rsid w:val="00EF2F36"/>
    <w:rsid w:val="00F429A1"/>
    <w:rsid w:val="00FB16F8"/>
    <w:rsid w:val="00FC4F31"/>
    <w:rsid w:val="00FE4F4E"/>
    <w:rsid w:val="00FF5BC7"/>
  </w:rsids>
  <w:docVars>
    <w:docVar w:name="ApplicationsApp" w:val="1"/>
    <w:docVar w:name="EMM" w:val="0"/>
    <w:docVar w:name="NBEMMDOC" w:val="0"/>
    <w:docVar w:name="Plural" w:val="1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0585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ECHR_Para_Spaced,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EF2F36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C442FC"/>
  </w:style>
  <w:style w:type="character" w:customStyle="1" w:styleId="sa36b60a1">
    <w:name w:val="sa36b60a1"/>
    <w:basedOn w:val="DefaultParagraphFont"/>
    <w:rsid w:val="00C442FC"/>
  </w:style>
  <w:style w:type="character" w:customStyle="1" w:styleId="sfbc99493">
    <w:name w:val="sfbc99493"/>
    <w:basedOn w:val="DefaultParagraphFont"/>
    <w:rsid w:val="00E159CF"/>
  </w:style>
  <w:style w:type="character" w:customStyle="1" w:styleId="y2iqfc">
    <w:name w:val="y2iqfc"/>
    <w:basedOn w:val="DefaultParagraphFont"/>
    <w:rsid w:val="00A87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1E3A7-CAA3-4EC5-87D6-8B5BC1AA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4723</Characters>
  <Application>Microsoft Office Word</Application>
  <DocSecurity>0</DocSecurity>
  <Lines>196</Lines>
  <Paragraphs>93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2025-08-26T13:40:00Z</dcterms:created>
  <dcterms:modified xsi:type="dcterms:W3CDTF">2025-08-26T13:41:00Z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1155318</vt:lpwstr>
  </property>
  <property fmtid="{D5CDD505-2E9C-101B-9397-08002B2CF9AE}" pid="3" name="cstLanguage">
    <vt:i4>2057</vt:i4>
  </property>
  <property fmtid="{D5CDD505-2E9C-101B-9397-08002B2CF9AE}" pid="4" name="RegisteredNo">
    <vt:lpwstr>44960/15</vt:lpwstr>
  </property>
</Properties>
</file>