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375858" w:rsidR="004D042B" w:rsidP="00375858" w14:paraId="7FFCE9B5" w14:textId="77777777">
      <w:pPr>
        <w:pStyle w:val="JuHIRoman"/>
        <w:numPr>
          <w:ilvl w:val="0"/>
          <w:numId w:val="0"/>
        </w:numPr>
        <w:ind w:left="369"/>
        <w:jc w:val="center"/>
        <w:rPr>
          <w:lang w:val="uk-UA"/>
        </w:rPr>
      </w:pPr>
      <w:r w:rsidRPr="00375858">
        <w:rPr>
          <w:lang w:val="uk-UA"/>
        </w:rPr>
        <w:t>ЄВРОПЕЙСЬКИЙ СУД З ПРАВ ЛЮДИНИ</w:t>
      </w:r>
    </w:p>
    <w:p w:rsidRPr="00375858" w:rsidR="00CE6782" w:rsidP="00375858" w14:paraId="249EAF74" w14:textId="77777777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  <w:bookmarkStart w:name="To" w:id="0"/>
    </w:p>
    <w:p w:rsidRPr="00375858" w:rsidR="00CE6782" w:rsidP="00375858" w14:paraId="76BDC1CA" w14:textId="77777777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</w:p>
    <w:p w:rsidRPr="00375858" w:rsidR="00CE6782" w:rsidP="00375858" w14:paraId="68C05B9D" w14:textId="4FCC86B0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  <w:r w:rsidRPr="00375858">
        <w:rPr>
          <w:rFonts w:asciiTheme="majorHAnsi" w:hAnsiTheme="majorHAnsi"/>
          <w:b w:val="0"/>
          <w:sz w:val="28"/>
          <w:lang w:val="uk-UA"/>
        </w:rPr>
        <w:t>П</w:t>
      </w:r>
      <w:r w:rsidRPr="00375858" w:rsidR="00375858">
        <w:rPr>
          <w:rFonts w:asciiTheme="majorHAnsi" w:hAnsiTheme="majorHAnsi"/>
          <w:b w:val="0"/>
          <w:sz w:val="28"/>
          <w:lang w:val="uk-UA"/>
        </w:rPr>
        <w:t>’</w:t>
      </w:r>
      <w:r w:rsidRPr="00375858">
        <w:rPr>
          <w:rFonts w:asciiTheme="majorHAnsi" w:hAnsiTheme="majorHAnsi"/>
          <w:b w:val="0"/>
          <w:sz w:val="28"/>
          <w:lang w:val="uk-UA"/>
        </w:rPr>
        <w:t>ЯТА СЕКЦІЯ</w:t>
      </w:r>
    </w:p>
    <w:p w:rsidRPr="00375858" w:rsidR="00CE6782" w:rsidP="00375858" w14:paraId="36879258" w14:textId="77777777">
      <w:pPr>
        <w:pStyle w:val="JuTitle"/>
        <w:rPr>
          <w:rFonts w:asciiTheme="majorHAnsi" w:hAnsiTheme="majorHAnsi"/>
          <w:b w:val="0"/>
          <w:sz w:val="28"/>
          <w:lang w:val="uk-UA"/>
        </w:rPr>
      </w:pPr>
    </w:p>
    <w:p w:rsidRPr="00375858" w:rsidR="00CE6782" w:rsidP="00375858" w14:paraId="0A05FA90" w14:textId="77777777">
      <w:pPr>
        <w:pStyle w:val="JuTitle"/>
        <w:rPr>
          <w:rFonts w:asciiTheme="majorHAnsi" w:hAnsiTheme="majorHAnsi"/>
          <w:lang w:val="uk-UA"/>
        </w:rPr>
      </w:pPr>
      <w:r w:rsidRPr="00375858">
        <w:rPr>
          <w:rFonts w:asciiTheme="majorHAnsi" w:hAnsiTheme="majorHAnsi"/>
          <w:lang w:val="uk-UA"/>
        </w:rPr>
        <w:t xml:space="preserve">СПРАВА «МАРТИРОСЯН </w:t>
      </w:r>
      <w:r w:rsidRPr="00375858">
        <w:rPr>
          <w:rFonts w:asciiTheme="majorHAnsi" w:hAnsiTheme="majorHAnsi"/>
          <w:lang w:val="uk-UA"/>
        </w:rPr>
        <w:t>ПРОТИ УКРАЇНИ»</w:t>
      </w:r>
    </w:p>
    <w:p w:rsidRPr="00375858" w:rsidR="006D324D" w:rsidP="00375858" w14:paraId="226A0975" w14:textId="77777777">
      <w:pPr>
        <w:pStyle w:val="JuTitle"/>
        <w:rPr>
          <w:lang w:val="uk-UA"/>
        </w:rPr>
      </w:pPr>
      <w:r w:rsidRPr="00375858">
        <w:rPr>
          <w:color w:val="000000" w:themeColor="text1"/>
          <w:lang w:val="uk-UA"/>
        </w:rPr>
        <w:t>(</w:t>
      </w:r>
      <w:r w:rsidRPr="00375858" w:rsidR="00CA6181">
        <w:rPr>
          <w:color w:val="000000" w:themeColor="text1"/>
          <w:lang w:val="uk-UA"/>
        </w:rPr>
        <w:t xml:space="preserve">CASE OF </w:t>
      </w:r>
      <w:bookmarkEnd w:id="0"/>
      <w:r w:rsidRPr="00375858" w:rsidR="009D700C">
        <w:rPr>
          <w:lang w:val="uk-UA"/>
        </w:rPr>
        <w:t>MARTYROSYAN</w:t>
      </w:r>
      <w:r w:rsidRPr="00375858" w:rsidR="00F346FC">
        <w:rPr>
          <w:lang w:val="uk-UA"/>
        </w:rPr>
        <w:t xml:space="preserve"> </w:t>
      </w:r>
      <w:r w:rsidRPr="00375858" w:rsidR="00F84BDB">
        <w:rPr>
          <w:lang w:val="uk-UA"/>
        </w:rPr>
        <w:t>v. UKRAINE</w:t>
      </w:r>
      <w:r w:rsidRPr="00375858">
        <w:rPr>
          <w:lang w:val="uk-UA"/>
        </w:rPr>
        <w:t>)</w:t>
      </w:r>
    </w:p>
    <w:p w:rsidRPr="00375858" w:rsidR="006D324D" w:rsidP="00375858" w14:paraId="58F9883F" w14:textId="77777777">
      <w:pPr>
        <w:pStyle w:val="ECHRCoverTitle4"/>
        <w:rPr>
          <w:lang w:val="uk-UA"/>
        </w:rPr>
      </w:pPr>
      <w:r w:rsidRPr="00375858">
        <w:rPr>
          <w:lang w:val="uk-UA"/>
        </w:rPr>
        <w:t>(</w:t>
      </w:r>
      <w:r w:rsidRPr="00375858" w:rsidR="00CE6782">
        <w:rPr>
          <w:lang w:val="uk-UA"/>
        </w:rPr>
        <w:t>Заява №</w:t>
      </w:r>
      <w:r w:rsidRPr="00375858" w:rsidR="009D700C">
        <w:rPr>
          <w:lang w:val="uk-UA"/>
        </w:rPr>
        <w:t xml:space="preserve"> 10838/24</w:t>
      </w:r>
      <w:r w:rsidRPr="00375858">
        <w:rPr>
          <w:lang w:val="uk-UA"/>
        </w:rPr>
        <w:t>)</w:t>
      </w:r>
    </w:p>
    <w:p w:rsidRPr="00375858" w:rsidR="006D324D" w:rsidP="00375858" w14:paraId="77ECC24F" w14:textId="77777777">
      <w:pPr>
        <w:pStyle w:val="DecHCase"/>
        <w:rPr>
          <w:lang w:val="uk-UA"/>
        </w:rPr>
      </w:pPr>
    </w:p>
    <w:p w:rsidRPr="00375858" w:rsidR="006D324D" w:rsidP="00375858" w14:paraId="50E74057" w14:textId="77777777">
      <w:pPr>
        <w:pStyle w:val="DecHCase"/>
        <w:rPr>
          <w:lang w:val="uk-UA"/>
        </w:rPr>
      </w:pPr>
    </w:p>
    <w:p w:rsidRPr="00375858" w:rsidR="00606600" w:rsidP="00375858" w14:paraId="529C3C52" w14:textId="77777777">
      <w:pPr>
        <w:pStyle w:val="DecHCase"/>
        <w:rPr>
          <w:lang w:val="uk-UA"/>
        </w:rPr>
      </w:pPr>
    </w:p>
    <w:p w:rsidRPr="00375858" w:rsidR="00606600" w:rsidP="00375858" w14:paraId="4EC2F326" w14:textId="77777777">
      <w:pPr>
        <w:pStyle w:val="DecHCase"/>
        <w:rPr>
          <w:lang w:val="uk-UA"/>
        </w:rPr>
      </w:pPr>
    </w:p>
    <w:p w:rsidRPr="00375858" w:rsidR="00606600" w:rsidP="00375858" w14:paraId="27F6DF15" w14:textId="77777777">
      <w:pPr>
        <w:pStyle w:val="DecHCase"/>
        <w:jc w:val="left"/>
        <w:rPr>
          <w:lang w:val="uk-UA"/>
        </w:rPr>
      </w:pPr>
    </w:p>
    <w:p w:rsidRPr="00375858" w:rsidR="00606600" w:rsidP="00375858" w14:paraId="44D90025" w14:textId="77777777">
      <w:pPr>
        <w:jc w:val="center"/>
        <w:rPr>
          <w:rFonts w:asciiTheme="majorHAnsi" w:hAnsiTheme="majorHAnsi"/>
          <w:lang w:val="uk-UA"/>
        </w:rPr>
      </w:pPr>
      <w:r w:rsidRPr="00375858">
        <w:rPr>
          <w:rFonts w:asciiTheme="majorHAnsi" w:hAnsiTheme="majorHAnsi"/>
          <w:lang w:val="uk-UA"/>
        </w:rPr>
        <w:t>РІШЕННЯ</w:t>
      </w:r>
    </w:p>
    <w:p w:rsidRPr="00375858" w:rsidR="00CE6782" w:rsidP="00375858" w14:paraId="53E76B46" w14:textId="77777777">
      <w:pPr>
        <w:jc w:val="center"/>
        <w:rPr>
          <w:i/>
          <w:lang w:val="uk-UA"/>
        </w:rPr>
      </w:pPr>
    </w:p>
    <w:p w:rsidRPr="00375858" w:rsidR="00CE6782" w:rsidP="00375858" w14:paraId="700B427B" w14:textId="77777777">
      <w:pPr>
        <w:pStyle w:val="DecHCase"/>
        <w:rPr>
          <w:lang w:val="uk-UA"/>
        </w:rPr>
      </w:pPr>
      <w:r w:rsidRPr="00375858">
        <w:rPr>
          <w:lang w:val="uk-UA"/>
        </w:rPr>
        <w:t>СТРАСБУРГ</w:t>
      </w:r>
    </w:p>
    <w:p w:rsidRPr="00375858" w:rsidR="00606600" w:rsidP="00375858" w14:paraId="7B0251A8" w14:textId="77777777">
      <w:pPr>
        <w:pStyle w:val="DecHCase"/>
        <w:rPr>
          <w:lang w:val="uk-UA"/>
        </w:rPr>
      </w:pPr>
      <w:r w:rsidRPr="00375858">
        <w:rPr>
          <w:lang w:val="uk-UA"/>
        </w:rPr>
        <w:t>13</w:t>
      </w:r>
      <w:r w:rsidRPr="00375858" w:rsidR="00CA6181">
        <w:rPr>
          <w:lang w:val="uk-UA"/>
        </w:rPr>
        <w:t xml:space="preserve"> </w:t>
      </w:r>
      <w:r w:rsidRPr="00375858">
        <w:rPr>
          <w:lang w:val="uk-UA"/>
        </w:rPr>
        <w:t>лютого 2025</w:t>
      </w:r>
      <w:r w:rsidRPr="00375858" w:rsidR="00CE6782">
        <w:rPr>
          <w:lang w:val="uk-UA"/>
        </w:rPr>
        <w:t xml:space="preserve"> року</w:t>
      </w:r>
    </w:p>
    <w:p w:rsidRPr="00375858" w:rsidR="00606600" w:rsidP="00375858" w14:paraId="2303864E" w14:textId="77777777">
      <w:pPr>
        <w:jc w:val="center"/>
        <w:rPr>
          <w:lang w:val="uk-UA"/>
        </w:rPr>
      </w:pPr>
    </w:p>
    <w:p w:rsidRPr="00375858" w:rsidR="00606600" w:rsidP="00375858" w14:paraId="594423F1" w14:textId="77777777">
      <w:pPr>
        <w:rPr>
          <w:sz w:val="22"/>
          <w:szCs w:val="22"/>
          <w:lang w:val="uk-UA"/>
        </w:rPr>
      </w:pPr>
      <w:r w:rsidRPr="00375858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375858" w:rsidR="00CA6181">
        <w:rPr>
          <w:i/>
          <w:sz w:val="22"/>
          <w:szCs w:val="22"/>
          <w:lang w:val="uk-UA"/>
        </w:rPr>
        <w:t>.</w:t>
      </w:r>
    </w:p>
    <w:p w:rsidRPr="00375858" w:rsidR="00606600" w:rsidP="00375858" w14:paraId="2623CAF0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375858" w:rsidR="00375858" w:rsidP="00375858" w14:paraId="00C656AC" w14:textId="77777777">
      <w:pPr>
        <w:pStyle w:val="JuCase"/>
        <w:rPr>
          <w:lang w:val="uk-UA"/>
        </w:rPr>
      </w:pPr>
      <w:r w:rsidRPr="00375858">
        <w:rPr>
          <w:lang w:val="uk-UA"/>
        </w:rPr>
        <w:t xml:space="preserve">У справі «Мартиросян </w:t>
      </w:r>
      <w:r w:rsidRPr="00375858" w:rsidR="00CE6782">
        <w:rPr>
          <w:lang w:val="uk-UA"/>
        </w:rPr>
        <w:t>проти України»</w:t>
      </w:r>
    </w:p>
    <w:p w:rsidRPr="00375858" w:rsidR="00606600" w:rsidP="00375858" w14:paraId="4EFFE5BB" w14:textId="70803035">
      <w:pPr>
        <w:pStyle w:val="JuPara"/>
        <w:rPr>
          <w:lang w:val="uk-UA"/>
        </w:rPr>
      </w:pPr>
      <w:r w:rsidRPr="00375858">
        <w:rPr>
          <w:lang w:val="uk-UA"/>
        </w:rPr>
        <w:t>Європейський суд з прав людини (П</w:t>
      </w:r>
      <w:r w:rsidRPr="00375858" w:rsidR="00375858">
        <w:rPr>
          <w:lang w:val="uk-UA"/>
        </w:rPr>
        <w:t>’</w:t>
      </w:r>
      <w:r w:rsidRPr="00375858">
        <w:rPr>
          <w:lang w:val="uk-UA"/>
        </w:rPr>
        <w:t>ята секція), засідаючи комітетом, до складу якого увійшли:</w:t>
      </w:r>
    </w:p>
    <w:p w:rsidRPr="00375858" w:rsidR="002C5B23" w:rsidP="00375858" w14:paraId="4A1D20CF" w14:textId="77777777">
      <w:pPr>
        <w:pStyle w:val="JuJudges"/>
        <w:rPr>
          <w:lang w:val="uk-UA"/>
        </w:rPr>
      </w:pPr>
      <w:r w:rsidRPr="00375858">
        <w:rPr>
          <w:lang w:val="uk-UA"/>
        </w:rPr>
        <w:tab/>
      </w:r>
      <w:r w:rsidRPr="00375858" w:rsidR="00D83B8A">
        <w:rPr>
          <w:lang w:val="uk-UA"/>
        </w:rPr>
        <w:t xml:space="preserve">Діана Сирку </w:t>
      </w:r>
      <w:r w:rsidRPr="00375858" w:rsidR="00D83B8A">
        <w:rPr>
          <w:i/>
          <w:lang w:val="uk-UA"/>
        </w:rPr>
        <w:t>(Diana Sârcu), Голова</w:t>
      </w:r>
      <w:r w:rsidRPr="00375858">
        <w:rPr>
          <w:lang w:val="uk-UA"/>
        </w:rPr>
        <w:t>,</w:t>
      </w:r>
      <w:r w:rsidRPr="00375858">
        <w:rPr>
          <w:lang w:val="uk-UA"/>
        </w:rPr>
        <w:br/>
      </w:r>
      <w:r w:rsidRPr="00375858">
        <w:rPr>
          <w:lang w:val="uk-UA"/>
        </w:rPr>
        <w:tab/>
      </w:r>
      <w:r w:rsidRPr="00375858" w:rsidR="00D83B8A">
        <w:rPr>
          <w:lang w:val="uk-UA"/>
        </w:rPr>
        <w:t xml:space="preserve">Катержіна Шімачкова </w:t>
      </w:r>
      <w:r w:rsidRPr="00375858" w:rsidR="00D83B8A">
        <w:rPr>
          <w:i/>
          <w:lang w:val="uk-UA"/>
        </w:rPr>
        <w:t>(Kateřina Šimáčková)</w:t>
      </w:r>
      <w:r w:rsidRPr="00375858">
        <w:rPr>
          <w:i/>
          <w:lang w:val="uk-UA"/>
        </w:rPr>
        <w:t>,</w:t>
      </w:r>
      <w:r w:rsidRPr="00375858">
        <w:rPr>
          <w:lang w:val="uk-UA"/>
        </w:rPr>
        <w:br/>
      </w:r>
      <w:r w:rsidRPr="00375858">
        <w:rPr>
          <w:lang w:val="uk-UA"/>
        </w:rPr>
        <w:tab/>
      </w:r>
      <w:r w:rsidRPr="00375858" w:rsidR="00D83B8A">
        <w:rPr>
          <w:lang w:val="uk-UA"/>
        </w:rPr>
        <w:t xml:space="preserve">Микола Гнатовський </w:t>
      </w:r>
      <w:r w:rsidRPr="00375858" w:rsidR="00D83B8A">
        <w:rPr>
          <w:i/>
          <w:iCs/>
          <w:lang w:val="uk-UA"/>
        </w:rPr>
        <w:t xml:space="preserve">(Mykola Gnatovskyy), </w:t>
      </w:r>
      <w:r w:rsidRPr="00375858" w:rsidR="00D83B8A">
        <w:rPr>
          <w:i/>
          <w:lang w:val="uk-UA"/>
        </w:rPr>
        <w:t>судді</w:t>
      </w:r>
      <w:r w:rsidRPr="00375858">
        <w:rPr>
          <w:lang w:val="uk-UA"/>
        </w:rPr>
        <w:t>,</w:t>
      </w:r>
    </w:p>
    <w:p w:rsidRPr="00375858" w:rsidR="00606600" w:rsidP="00375858" w14:paraId="5A8071ED" w14:textId="77777777">
      <w:pPr>
        <w:pStyle w:val="JuJudges"/>
        <w:rPr>
          <w:lang w:val="uk-UA"/>
        </w:rPr>
      </w:pPr>
      <w:r w:rsidRPr="00375858">
        <w:rPr>
          <w:lang w:val="uk-UA"/>
        </w:rPr>
        <w:t xml:space="preserve">та Вікторія Марадудіна </w:t>
      </w:r>
      <w:r w:rsidRPr="00375858">
        <w:rPr>
          <w:i/>
          <w:lang w:val="uk-UA"/>
        </w:rPr>
        <w:t>(Viktoriya Maradudina), в.о. заступника Секретаря секції</w:t>
      </w:r>
      <w:r w:rsidRPr="00375858">
        <w:rPr>
          <w:lang w:val="uk-UA"/>
        </w:rPr>
        <w:t>,</w:t>
      </w:r>
    </w:p>
    <w:p w:rsidRPr="00375858" w:rsidR="00D75254" w:rsidP="00375858" w14:paraId="0C9F6AF1" w14:textId="77777777">
      <w:pPr>
        <w:pStyle w:val="JuPara"/>
        <w:rPr>
          <w:lang w:val="uk-UA"/>
        </w:rPr>
      </w:pPr>
      <w:r w:rsidRPr="00375858">
        <w:rPr>
          <w:lang w:val="uk-UA"/>
        </w:rPr>
        <w:t>після обго</w:t>
      </w:r>
      <w:r w:rsidRPr="00375858" w:rsidR="00B272B5">
        <w:rPr>
          <w:lang w:val="uk-UA"/>
        </w:rPr>
        <w:t>ворення за зачиненими дверима 23 січня 2025</w:t>
      </w:r>
      <w:r w:rsidRPr="00375858">
        <w:rPr>
          <w:lang w:val="uk-UA"/>
        </w:rPr>
        <w:t xml:space="preserve"> року</w:t>
      </w:r>
    </w:p>
    <w:p w:rsidRPr="00375858" w:rsidR="00606600" w:rsidP="00375858" w14:paraId="5AD64ADC" w14:textId="77777777">
      <w:pPr>
        <w:pStyle w:val="JuPara"/>
        <w:rPr>
          <w:lang w:val="uk-UA"/>
        </w:rPr>
      </w:pPr>
      <w:r w:rsidRPr="00375858">
        <w:rPr>
          <w:lang w:val="uk-UA"/>
        </w:rPr>
        <w:t>постановляє таке рішення, що було ухвалено у той день:</w:t>
      </w:r>
    </w:p>
    <w:p w:rsidRPr="00375858" w:rsidR="00F84BDB" w:rsidP="00375858" w14:paraId="6A02B34F" w14:textId="77777777">
      <w:pPr>
        <w:pStyle w:val="JuHHead"/>
        <w:numPr>
          <w:ilvl w:val="0"/>
          <w:numId w:val="0"/>
        </w:numPr>
        <w:rPr>
          <w:lang w:val="uk-UA"/>
        </w:rPr>
      </w:pPr>
      <w:bookmarkStart w:name="ITMARKStartJudgment" w:id="1"/>
      <w:bookmarkEnd w:id="1"/>
      <w:r w:rsidRPr="00375858">
        <w:rPr>
          <w:lang w:val="uk-UA"/>
        </w:rPr>
        <w:t>ПРОЦЕДУРА</w:t>
      </w:r>
    </w:p>
    <w:p w:rsidRPr="00375858" w:rsidR="00F84BDB" w:rsidP="00375858" w14:paraId="04A5D24B" w14:textId="77777777">
      <w:pPr>
        <w:pStyle w:val="JuPara"/>
        <w:rPr>
          <w:lang w:val="uk-UA"/>
        </w:rPr>
      </w:pPr>
      <w:r w:rsidRPr="00375858">
        <w:rPr>
          <w:lang w:val="uk-UA"/>
        </w:rPr>
        <w:t>1</w:t>
      </w:r>
      <w:r w:rsidRPr="00375858" w:rsidR="00CA6181">
        <w:rPr>
          <w:lang w:val="uk-UA"/>
        </w:rPr>
        <w:t>.  </w:t>
      </w:r>
      <w:r w:rsidRPr="00375858" w:rsidR="002A3875">
        <w:rPr>
          <w:lang w:val="uk-UA"/>
        </w:rPr>
        <w:t>Справу було розпочато за заявою, поданою 22 березня 2024 року до Суду проти України на підставі статті 34 Конвенції про захист прав людини і основоположних свобод (далі – Конвенція)</w:t>
      </w:r>
      <w:r w:rsidRPr="00375858" w:rsidR="00CA6181">
        <w:rPr>
          <w:lang w:val="uk-UA"/>
        </w:rPr>
        <w:t>.</w:t>
      </w:r>
    </w:p>
    <w:p w:rsidRPr="00375858" w:rsidR="00F84BDB" w:rsidP="00375858" w14:paraId="68812CA2" w14:textId="77777777">
      <w:pPr>
        <w:pStyle w:val="JuPara"/>
        <w:rPr>
          <w:lang w:val="uk-UA"/>
        </w:rPr>
      </w:pPr>
      <w:r w:rsidRPr="00375858">
        <w:rPr>
          <w:lang w:val="uk-UA"/>
        </w:rPr>
        <w:t>2. Заявника представляла пані К.О.</w:t>
      </w:r>
      <w:r w:rsidRPr="00375858" w:rsidR="006F1828">
        <w:rPr>
          <w:lang w:val="uk-UA"/>
        </w:rPr>
        <w:t xml:space="preserve"> Чуєва</w:t>
      </w:r>
      <w:r w:rsidRPr="00375858">
        <w:rPr>
          <w:lang w:val="uk-UA"/>
        </w:rPr>
        <w:t xml:space="preserve">, юрист, яка практикує у </w:t>
      </w:r>
      <w:r w:rsidRPr="00375858">
        <w:rPr>
          <w:lang w:val="uk-UA"/>
        </w:rPr>
        <w:br/>
        <w:t>м. Одеса.</w:t>
      </w:r>
    </w:p>
    <w:p w:rsidRPr="00375858" w:rsidR="00ED46CA" w:rsidP="00375858" w14:paraId="3E9A3531" w14:textId="77777777">
      <w:pPr>
        <w:pStyle w:val="JuPara"/>
        <w:rPr>
          <w:lang w:val="uk-UA"/>
        </w:rPr>
      </w:pPr>
      <w:r w:rsidRPr="00375858">
        <w:rPr>
          <w:lang w:val="uk-UA"/>
        </w:rPr>
        <w:t>3.  </w:t>
      </w:r>
      <w:r w:rsidRPr="00375858" w:rsidR="00205391">
        <w:rPr>
          <w:lang w:val="uk-UA"/>
        </w:rPr>
        <w:t>Про заяву</w:t>
      </w:r>
      <w:r w:rsidRPr="00375858">
        <w:rPr>
          <w:lang w:val="uk-UA"/>
        </w:rPr>
        <w:t xml:space="preserve"> було повідомлено Уряд України (далі – Уряд).</w:t>
      </w:r>
    </w:p>
    <w:p w:rsidRPr="00375858" w:rsidR="00F84BDB" w:rsidP="00375858" w14:paraId="3CF779AF" w14:textId="77777777">
      <w:pPr>
        <w:pStyle w:val="JuHHead"/>
        <w:rPr>
          <w:lang w:val="uk-UA"/>
        </w:rPr>
      </w:pPr>
      <w:r w:rsidRPr="00375858">
        <w:rPr>
          <w:lang w:val="uk-UA"/>
        </w:rPr>
        <w:t>ФАКТИ</w:t>
      </w:r>
    </w:p>
    <w:p w:rsidRPr="00375858" w:rsidR="00F84BDB" w:rsidP="00375858" w14:paraId="7D040317" w14:textId="77777777">
      <w:pPr>
        <w:pStyle w:val="JuPara"/>
        <w:rPr>
          <w:lang w:val="uk-UA"/>
        </w:rPr>
      </w:pPr>
      <w:r w:rsidRPr="00375858">
        <w:rPr>
          <w:rFonts w:eastAsia="PMingLiU"/>
          <w:lang w:val="uk-UA"/>
        </w:rPr>
        <w:t>4</w:t>
      </w:r>
      <w:r w:rsidRPr="00375858" w:rsidR="00CA6181">
        <w:rPr>
          <w:rFonts w:eastAsia="PMingLiU"/>
          <w:lang w:val="uk-UA"/>
        </w:rPr>
        <w:t>.  </w:t>
      </w:r>
      <w:r w:rsidRPr="00375858" w:rsidR="00205391">
        <w:rPr>
          <w:rFonts w:eastAsia="PMingLiU"/>
          <w:lang w:val="uk-UA"/>
        </w:rPr>
        <w:t>Відомості</w:t>
      </w:r>
      <w:r w:rsidRPr="00375858" w:rsidR="00B272B5">
        <w:rPr>
          <w:rFonts w:eastAsia="PMingLiU"/>
          <w:lang w:val="uk-UA"/>
        </w:rPr>
        <w:t xml:space="preserve"> про заявника </w:t>
      </w:r>
      <w:r w:rsidRPr="00375858" w:rsidR="00205391">
        <w:rPr>
          <w:rFonts w:eastAsia="PMingLiU"/>
          <w:lang w:val="uk-UA"/>
        </w:rPr>
        <w:t>та інформація щодо заяви наведені в таблиці у додатку.</w:t>
      </w:r>
    </w:p>
    <w:p w:rsidRPr="00375858" w:rsidR="00F84BDB" w:rsidP="00375858" w14:paraId="1DF7855D" w14:textId="77777777">
      <w:pPr>
        <w:pStyle w:val="JuPara"/>
        <w:rPr>
          <w:bCs/>
          <w:lang w:val="uk-UA"/>
        </w:rPr>
      </w:pPr>
      <w:r w:rsidRPr="00375858">
        <w:rPr>
          <w:lang w:val="uk-UA"/>
        </w:rPr>
        <w:t>5</w:t>
      </w:r>
      <w:r w:rsidRPr="00375858" w:rsidR="00CA6181">
        <w:rPr>
          <w:lang w:val="uk-UA"/>
        </w:rPr>
        <w:t>.  </w:t>
      </w:r>
      <w:r w:rsidRPr="00375858" w:rsidR="00B272B5">
        <w:rPr>
          <w:bCs/>
          <w:lang w:val="uk-UA"/>
        </w:rPr>
        <w:t>Заявник скаржився</w:t>
      </w:r>
      <w:r w:rsidRPr="00375858" w:rsidR="0090406D">
        <w:rPr>
          <w:bCs/>
          <w:lang w:val="uk-UA"/>
        </w:rPr>
        <w:t xml:space="preserve"> на</w:t>
      </w:r>
      <w:r w:rsidRPr="00375858" w:rsidR="00B272B5">
        <w:rPr>
          <w:bCs/>
          <w:lang w:val="uk-UA"/>
        </w:rPr>
        <w:t xml:space="preserve"> надмірну тривалість тримання його</w:t>
      </w:r>
      <w:r w:rsidRPr="00375858" w:rsidR="0090406D">
        <w:rPr>
          <w:bCs/>
          <w:lang w:val="uk-UA"/>
        </w:rPr>
        <w:t xml:space="preserve"> під вартою</w:t>
      </w:r>
      <w:r w:rsidRPr="00375858" w:rsidR="00CA6181">
        <w:rPr>
          <w:rFonts w:cstheme="minorHAnsi"/>
          <w:bCs/>
          <w:color w:val="000000"/>
          <w:lang w:val="uk-UA"/>
        </w:rPr>
        <w:t>.</w:t>
      </w:r>
    </w:p>
    <w:p w:rsidRPr="00375858" w:rsidR="00F84BDB" w:rsidP="00375858" w14:paraId="3BC40BF0" w14:textId="77777777">
      <w:pPr>
        <w:pStyle w:val="JuHHead"/>
        <w:rPr>
          <w:lang w:val="uk-UA"/>
        </w:rPr>
      </w:pPr>
      <w:r w:rsidRPr="00375858">
        <w:rPr>
          <w:lang w:val="uk-UA"/>
        </w:rPr>
        <w:t>ПРАВО</w:t>
      </w:r>
    </w:p>
    <w:p w:rsidRPr="00375858" w:rsidR="00F84BDB" w:rsidP="00375858" w14:paraId="6B0AD724" w14:textId="77777777">
      <w:pPr>
        <w:pStyle w:val="JuHIRoman"/>
        <w:rPr>
          <w:rFonts w:eastAsia="PMingLiU"/>
          <w:lang w:val="uk-UA"/>
        </w:rPr>
      </w:pPr>
      <w:r w:rsidRPr="00375858">
        <w:rPr>
          <w:lang w:val="uk-UA"/>
        </w:rPr>
        <w:t>СТВЕРДЖУВАНЕ ПОРУШЕННЯ ПУНКТУ 3 СТАТТІ 5 КОНВЕНЦІЇ</w:t>
      </w:r>
    </w:p>
    <w:p w:rsidRPr="00375858" w:rsidR="00375858" w:rsidP="00375858" w14:paraId="5F3CC25A" w14:textId="77777777">
      <w:pPr>
        <w:pStyle w:val="JuPara"/>
        <w:rPr>
          <w:lang w:val="uk-UA"/>
        </w:rPr>
      </w:pPr>
      <w:r w:rsidRPr="00375858">
        <w:rPr>
          <w:lang w:val="uk-UA"/>
        </w:rPr>
        <w:t>6.</w:t>
      </w:r>
      <w:r w:rsidRPr="00375858" w:rsidR="00CA6181">
        <w:rPr>
          <w:lang w:val="uk-UA"/>
        </w:rPr>
        <w:t>  </w:t>
      </w:r>
      <w:r w:rsidRPr="00375858" w:rsidR="00B272B5">
        <w:rPr>
          <w:lang w:val="uk-UA"/>
        </w:rPr>
        <w:t xml:space="preserve">Заявник скаржився </w:t>
      </w:r>
      <w:r w:rsidRPr="00375858" w:rsidR="00093BFB">
        <w:rPr>
          <w:lang w:val="uk-UA"/>
        </w:rPr>
        <w:t>на</w:t>
      </w:r>
      <w:r w:rsidRPr="00375858" w:rsidR="00B272B5">
        <w:rPr>
          <w:lang w:val="uk-UA"/>
        </w:rPr>
        <w:t xml:space="preserve"> надмірну тривалість тримання його</w:t>
      </w:r>
      <w:r w:rsidRPr="00375858" w:rsidR="00093BFB">
        <w:rPr>
          <w:lang w:val="uk-UA"/>
        </w:rPr>
        <w:t xml:space="preserve"> під вартою</w:t>
      </w:r>
      <w:r w:rsidRPr="00375858" w:rsidR="00B272B5">
        <w:rPr>
          <w:lang w:val="uk-UA"/>
        </w:rPr>
        <w:t>. Він посилався</w:t>
      </w:r>
      <w:r w:rsidRPr="00375858" w:rsidR="00093BFB">
        <w:rPr>
          <w:lang w:val="uk-UA"/>
        </w:rPr>
        <w:t xml:space="preserve"> на пункт 3 статті 5 Конвенції</w:t>
      </w:r>
      <w:r w:rsidRPr="00375858" w:rsidR="00CA6181">
        <w:rPr>
          <w:lang w:val="uk-UA"/>
        </w:rPr>
        <w:t>.</w:t>
      </w:r>
    </w:p>
    <w:p w:rsidRPr="00375858" w:rsidR="00F84BDB" w:rsidP="00375858" w14:paraId="2141590F" w14:textId="53F7A9DF">
      <w:pPr>
        <w:pStyle w:val="JuPara"/>
        <w:rPr>
          <w:lang w:val="uk-UA"/>
        </w:rPr>
      </w:pPr>
      <w:r w:rsidRPr="00375858">
        <w:rPr>
          <w:lang w:val="uk-UA"/>
        </w:rPr>
        <w:t>7</w:t>
      </w:r>
      <w:r w:rsidRPr="00375858" w:rsidR="00CA6181">
        <w:rPr>
          <w:lang w:val="uk-UA"/>
        </w:rPr>
        <w:t>.  </w:t>
      </w:r>
      <w:r w:rsidRPr="00375858" w:rsidR="009B00D2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джерел, рішення у справах «Кудла проти Польщі» [ВП] </w:t>
      </w:r>
      <w:r w:rsidRPr="00375858" w:rsidR="009B00D2">
        <w:rPr>
          <w:i/>
          <w:lang w:val="uk-UA"/>
        </w:rPr>
        <w:t>(Kudła v. Poland)</w:t>
      </w:r>
      <w:r w:rsidRPr="00375858" w:rsidR="009B00D2">
        <w:rPr>
          <w:lang w:val="uk-UA"/>
        </w:rPr>
        <w:t xml:space="preserve"> [GC], заява № 30210/96, пункт 110, ЄСПЛ 2000 XI та «МакКей проти Сполученого Королівства» [ВП] </w:t>
      </w:r>
      <w:r w:rsidRPr="00375858" w:rsidR="009B00D2">
        <w:rPr>
          <w:i/>
          <w:lang w:val="uk-UA"/>
        </w:rPr>
        <w:t>(McKay v. the United Kingdom)</w:t>
      </w:r>
      <w:r w:rsidRPr="00375858" w:rsidR="009B00D2">
        <w:rPr>
          <w:lang w:val="uk-UA"/>
        </w:rPr>
        <w:t xml:space="preserve"> [GC], заява № 543/03, пункти 41 – 44, ЄСПЛ 2006-X з подальшими посиланнями).</w:t>
      </w:r>
    </w:p>
    <w:p w:rsidRPr="00375858" w:rsidR="00F84BDB" w:rsidP="00375858" w14:paraId="630266DE" w14:textId="77777777">
      <w:pPr>
        <w:pStyle w:val="JuPara"/>
        <w:rPr>
          <w:lang w:val="uk-UA"/>
        </w:rPr>
      </w:pPr>
      <w:r w:rsidRPr="00375858">
        <w:rPr>
          <w:lang w:val="uk-UA"/>
        </w:rPr>
        <w:t>8</w:t>
      </w:r>
      <w:r w:rsidRPr="00375858" w:rsidR="00CA6181">
        <w:rPr>
          <w:lang w:val="uk-UA"/>
        </w:rPr>
        <w:t>.  </w:t>
      </w:r>
      <w:r w:rsidRPr="00375858" w:rsidR="009B00D2">
        <w:rPr>
          <w:lang w:val="uk-UA"/>
        </w:rPr>
        <w:t xml:space="preserve">У керівних справах «Харченко проти України» </w:t>
      </w:r>
      <w:r w:rsidRPr="00375858" w:rsidR="009B00D2">
        <w:rPr>
          <w:i/>
          <w:lang w:val="uk-UA"/>
        </w:rPr>
        <w:t>(Kharchenko v. Ukraine),</w:t>
      </w:r>
      <w:r w:rsidRPr="00375858" w:rsidR="009B00D2">
        <w:rPr>
          <w:lang w:val="uk-UA"/>
        </w:rPr>
        <w:t xml:space="preserve"> заява № 40107/02, від 10 лютого 2011 року) та «Ігнатов проти </w:t>
      </w:r>
      <w:r w:rsidRPr="00375858" w:rsidR="009B00D2">
        <w:rPr>
          <w:lang w:val="uk-UA"/>
        </w:rPr>
        <w:t xml:space="preserve">України» </w:t>
      </w:r>
      <w:r w:rsidRPr="00375858" w:rsidR="009B00D2">
        <w:rPr>
          <w:i/>
          <w:lang w:val="uk-UA"/>
        </w:rPr>
        <w:t>(Ignatоv v. Ukraine),</w:t>
      </w:r>
      <w:r w:rsidRPr="00375858" w:rsidR="009B00D2">
        <w:rPr>
          <w:lang w:val="uk-UA"/>
        </w:rPr>
        <w:t xml:space="preserve"> заява № 40583/15, від 15 грудня</w:t>
      </w:r>
      <w:r w:rsidRPr="00375858" w:rsidR="009B00D2">
        <w:rPr>
          <w:lang w:val="uk-UA"/>
        </w:rPr>
        <w:br/>
        <w:t>2016 року) Суд вже встановлював порушення щодо питань, аналогічних тим, що розглядаються у цій справі.</w:t>
      </w:r>
    </w:p>
    <w:p w:rsidRPr="00375858" w:rsidR="00F84BDB" w:rsidP="00375858" w14:paraId="6E314B5B" w14:textId="77777777">
      <w:pPr>
        <w:pStyle w:val="JuPara"/>
        <w:rPr>
          <w:lang w:val="uk-UA"/>
        </w:rPr>
      </w:pPr>
      <w:r w:rsidRPr="00375858">
        <w:rPr>
          <w:lang w:val="uk-UA"/>
        </w:rPr>
        <w:t>9</w:t>
      </w:r>
      <w:r w:rsidRPr="00375858" w:rsidR="00CA6181">
        <w:rPr>
          <w:lang w:val="uk-UA"/>
        </w:rPr>
        <w:t>.  </w:t>
      </w:r>
      <w:r w:rsidRPr="00375858" w:rsidR="009B00D2">
        <w:rPr>
          <w:lang w:val="uk-UA"/>
        </w:rPr>
        <w:t xml:space="preserve"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тримання </w:t>
      </w:r>
      <w:r w:rsidRPr="00375858" w:rsidR="00D71777">
        <w:rPr>
          <w:lang w:val="uk-UA"/>
        </w:rPr>
        <w:t xml:space="preserve">заявника </w:t>
      </w:r>
      <w:r w:rsidRPr="00375858" w:rsidR="009B00D2">
        <w:rPr>
          <w:lang w:val="uk-UA"/>
        </w:rPr>
        <w:t>під вартою була надмірною</w:t>
      </w:r>
      <w:r w:rsidRPr="00375858" w:rsidR="00CA6181">
        <w:rPr>
          <w:lang w:val="uk-UA"/>
        </w:rPr>
        <w:t>.</w:t>
      </w:r>
    </w:p>
    <w:p w:rsidRPr="00375858" w:rsidR="00F84BDB" w:rsidP="00375858" w14:paraId="7424D3CC" w14:textId="77777777">
      <w:pPr>
        <w:pStyle w:val="JuPara"/>
        <w:rPr>
          <w:lang w:val="uk-UA"/>
        </w:rPr>
      </w:pPr>
      <w:r w:rsidRPr="00375858">
        <w:rPr>
          <w:lang w:val="uk-UA"/>
        </w:rPr>
        <w:t>10</w:t>
      </w:r>
      <w:r w:rsidRPr="00375858" w:rsidR="00CA6181">
        <w:rPr>
          <w:lang w:val="uk-UA"/>
        </w:rPr>
        <w:t>.  </w:t>
      </w:r>
      <w:r w:rsidRPr="00375858" w:rsidR="009B00D2">
        <w:rPr>
          <w:lang w:val="uk-UA"/>
        </w:rPr>
        <w:t>Отже, ці скарги є прийнятними та свідчать про порушення пункту 3 статті 5 Конвенції</w:t>
      </w:r>
      <w:r w:rsidRPr="00375858" w:rsidR="00CA6181">
        <w:rPr>
          <w:lang w:val="uk-UA"/>
        </w:rPr>
        <w:t>.</w:t>
      </w:r>
    </w:p>
    <w:p w:rsidRPr="00375858" w:rsidR="00F84BDB" w:rsidP="00375858" w14:paraId="43DE2F1F" w14:textId="77777777">
      <w:pPr>
        <w:pStyle w:val="JuHIRoman"/>
        <w:rPr>
          <w:lang w:val="uk-UA"/>
        </w:rPr>
      </w:pPr>
      <w:r w:rsidRPr="00375858">
        <w:rPr>
          <w:lang w:val="uk-UA"/>
        </w:rPr>
        <w:t>ЗАСТОСУВАННЯ СТАТТІ 41 КОНВЕНЦІЇ</w:t>
      </w:r>
    </w:p>
    <w:p w:rsidRPr="00375858" w:rsidR="00F84BDB" w:rsidP="00375858" w14:paraId="3DC29566" w14:textId="77777777">
      <w:pPr>
        <w:pStyle w:val="JuPara"/>
        <w:rPr>
          <w:lang w:val="uk-UA"/>
        </w:rPr>
      </w:pPr>
      <w:r w:rsidRPr="00375858">
        <w:rPr>
          <w:lang w:val="uk-UA"/>
        </w:rPr>
        <w:t>11</w:t>
      </w:r>
      <w:r w:rsidRPr="00375858" w:rsidR="00CA6181">
        <w:rPr>
          <w:lang w:val="uk-UA"/>
        </w:rPr>
        <w:t>.  </w:t>
      </w:r>
      <w:r w:rsidRPr="00375858" w:rsidR="009B00D2">
        <w:rPr>
          <w:lang w:val="uk-UA"/>
        </w:rPr>
        <w:t xml:space="preserve">З огляду на наявні в нього документи та свою практику (див., зокрема, згадане рішення у справі «Ігнатов проти України» </w:t>
      </w:r>
      <w:r w:rsidRPr="00375858" w:rsidR="009B00D2">
        <w:rPr>
          <w:i/>
          <w:lang w:val="uk-UA"/>
        </w:rPr>
        <w:t>(Ignatov v. Ukraine)</w:t>
      </w:r>
      <w:r w:rsidRPr="00375858" w:rsidR="009B00D2">
        <w:rPr>
          <w:lang w:val="uk-UA"/>
        </w:rPr>
        <w:t xml:space="preserve">) Суд вважає за доцільне присудити </w:t>
      </w:r>
      <w:r w:rsidRPr="00375858" w:rsidR="00D71777">
        <w:rPr>
          <w:lang w:val="uk-UA"/>
        </w:rPr>
        <w:t>сум</w:t>
      </w:r>
      <w:r w:rsidRPr="00375858" w:rsidR="00877B19">
        <w:rPr>
          <w:lang w:val="uk-UA"/>
        </w:rPr>
        <w:t>и</w:t>
      </w:r>
      <w:r w:rsidRPr="00375858" w:rsidR="009B00D2">
        <w:rPr>
          <w:lang w:val="uk-UA"/>
        </w:rPr>
        <w:t xml:space="preserve">, </w:t>
      </w:r>
      <w:r w:rsidRPr="00375858" w:rsidR="00D71777">
        <w:rPr>
          <w:lang w:val="uk-UA"/>
        </w:rPr>
        <w:t>зазначен</w:t>
      </w:r>
      <w:r w:rsidRPr="00375858" w:rsidR="00877B19">
        <w:rPr>
          <w:lang w:val="uk-UA"/>
        </w:rPr>
        <w:t>і</w:t>
      </w:r>
      <w:r w:rsidRPr="00375858" w:rsidR="00D71777">
        <w:rPr>
          <w:lang w:val="uk-UA"/>
        </w:rPr>
        <w:t xml:space="preserve"> </w:t>
      </w:r>
      <w:r w:rsidRPr="00375858" w:rsidR="009B00D2">
        <w:rPr>
          <w:lang w:val="uk-UA"/>
        </w:rPr>
        <w:t>у таблиці в додатку</w:t>
      </w:r>
      <w:r w:rsidRPr="00375858" w:rsidR="00CA6181">
        <w:rPr>
          <w:lang w:val="uk-UA"/>
        </w:rPr>
        <w:t>.</w:t>
      </w:r>
    </w:p>
    <w:p w:rsidRPr="00375858" w:rsidR="00F84BDB" w:rsidP="00375858" w14:paraId="6CEA3B6D" w14:textId="77777777">
      <w:pPr>
        <w:pStyle w:val="JuHHead"/>
        <w:rPr>
          <w:lang w:val="uk-UA"/>
        </w:rPr>
      </w:pPr>
      <w:r w:rsidRPr="00375858">
        <w:rPr>
          <w:lang w:val="uk-UA"/>
        </w:rPr>
        <w:t>ЗА ЦИХ ПІДСТАВ СУД ОДНОГОЛОСНО</w:t>
      </w:r>
    </w:p>
    <w:p w:rsidRPr="00375858" w:rsidR="00F84BDB" w:rsidP="00375858" w14:paraId="70F6A879" w14:textId="77777777">
      <w:pPr>
        <w:pStyle w:val="JuList"/>
        <w:rPr>
          <w:lang w:val="uk-UA"/>
        </w:rPr>
      </w:pPr>
      <w:r w:rsidRPr="00375858">
        <w:rPr>
          <w:i/>
          <w:lang w:val="uk-UA"/>
        </w:rPr>
        <w:t xml:space="preserve">Оголошує </w:t>
      </w:r>
      <w:r w:rsidRPr="00375858" w:rsidR="006C1BB4">
        <w:rPr>
          <w:lang w:val="uk-UA"/>
        </w:rPr>
        <w:t>заяву прийнятною</w:t>
      </w:r>
      <w:r w:rsidRPr="00375858" w:rsidR="00CA6181">
        <w:rPr>
          <w:lang w:val="uk-UA"/>
        </w:rPr>
        <w:t>;</w:t>
      </w:r>
    </w:p>
    <w:p w:rsidRPr="00375858" w:rsidR="00C219E0" w:rsidP="00375858" w14:paraId="41AA2F1B" w14:textId="7A60D960">
      <w:pPr>
        <w:pStyle w:val="JuList"/>
        <w:rPr>
          <w:lang w:val="uk-UA"/>
        </w:rPr>
      </w:pPr>
      <w:r w:rsidRPr="00375858">
        <w:rPr>
          <w:i/>
          <w:lang w:val="uk-UA"/>
        </w:rPr>
        <w:t xml:space="preserve">Постановляє, </w:t>
      </w:r>
      <w:r w:rsidRPr="00375858" w:rsidR="006C1BB4">
        <w:rPr>
          <w:lang w:val="uk-UA"/>
        </w:rPr>
        <w:t>що ця</w:t>
      </w:r>
      <w:r w:rsidRPr="00375858">
        <w:rPr>
          <w:lang w:val="uk-UA"/>
        </w:rPr>
        <w:t xml:space="preserve"> </w:t>
      </w:r>
      <w:r w:rsidRPr="00375858" w:rsidR="006C1BB4">
        <w:rPr>
          <w:lang w:val="uk-UA"/>
        </w:rPr>
        <w:t>заява</w:t>
      </w:r>
      <w:r w:rsidRPr="00375858" w:rsidR="005C3C1F">
        <w:rPr>
          <w:lang w:val="uk-UA"/>
        </w:rPr>
        <w:t xml:space="preserve"> </w:t>
      </w:r>
      <w:r w:rsidRPr="00375858" w:rsidR="006C1BB4">
        <w:rPr>
          <w:lang w:val="uk-UA"/>
        </w:rPr>
        <w:t>свідчи</w:t>
      </w:r>
      <w:r w:rsidRPr="00375858">
        <w:rPr>
          <w:lang w:val="uk-UA"/>
        </w:rPr>
        <w:t>ть про порушення пункту 3 статті 5 Конвенції у зв</w:t>
      </w:r>
      <w:r w:rsidRPr="00375858" w:rsidR="00375858">
        <w:rPr>
          <w:lang w:val="uk-UA"/>
        </w:rPr>
        <w:t>’</w:t>
      </w:r>
      <w:r w:rsidRPr="00375858">
        <w:rPr>
          <w:lang w:val="uk-UA"/>
        </w:rPr>
        <w:t>язку з надмірною тривалістю тримання під вартою;</w:t>
      </w:r>
    </w:p>
    <w:p w:rsidRPr="00375858" w:rsidR="00F84BDB" w:rsidP="00375858" w14:paraId="38DDF01B" w14:textId="77777777">
      <w:pPr>
        <w:pStyle w:val="JuList"/>
        <w:rPr>
          <w:lang w:val="uk-UA"/>
        </w:rPr>
      </w:pPr>
      <w:r w:rsidRPr="00375858">
        <w:rPr>
          <w:i/>
          <w:lang w:val="uk-UA"/>
        </w:rPr>
        <w:t xml:space="preserve">Постановляє, </w:t>
      </w:r>
      <w:r w:rsidRPr="00375858">
        <w:rPr>
          <w:lang w:val="uk-UA"/>
        </w:rPr>
        <w:t>що:</w:t>
      </w:r>
    </w:p>
    <w:p w:rsidRPr="00375858" w:rsidR="00B43A7B" w:rsidP="00375858" w14:paraId="355118B8" w14:textId="77777777">
      <w:pPr>
        <w:pStyle w:val="JuLista"/>
        <w:rPr>
          <w:lang w:val="uk-UA"/>
        </w:rPr>
      </w:pPr>
      <w:r w:rsidRPr="00375858">
        <w:rPr>
          <w:lang w:val="uk-UA"/>
        </w:rPr>
        <w:t>упродовж трьох місяців держава-відпо</w:t>
      </w:r>
      <w:r w:rsidRPr="00375858" w:rsidR="0093466C">
        <w:rPr>
          <w:lang w:val="uk-UA"/>
        </w:rPr>
        <w:t xml:space="preserve">відач повинна сплатити заявнику </w:t>
      </w:r>
      <w:r w:rsidRPr="00375858" w:rsidR="00877B19">
        <w:rPr>
          <w:lang w:val="uk-UA"/>
        </w:rPr>
        <w:t>суми</w:t>
      </w:r>
      <w:r w:rsidRPr="00375858" w:rsidR="0093466C">
        <w:rPr>
          <w:lang w:val="uk-UA"/>
        </w:rPr>
        <w:t xml:space="preserve">, </w:t>
      </w:r>
      <w:r w:rsidRPr="00375858" w:rsidR="00877B19">
        <w:rPr>
          <w:lang w:val="uk-UA"/>
        </w:rPr>
        <w:t xml:space="preserve">зазначені </w:t>
      </w:r>
      <w:r w:rsidRPr="00375858" w:rsidR="0093466C">
        <w:rPr>
          <w:lang w:val="uk-UA"/>
        </w:rPr>
        <w:t xml:space="preserve">в таблиці у додатку; </w:t>
      </w:r>
      <w:r w:rsidRPr="00375858" w:rsidR="00877B19">
        <w:rPr>
          <w:lang w:val="uk-UA"/>
        </w:rPr>
        <w:t>ці сум</w:t>
      </w:r>
      <w:r w:rsidRPr="00375858" w:rsidR="003029EA">
        <w:rPr>
          <w:lang w:val="uk-UA"/>
        </w:rPr>
        <w:t>и</w:t>
      </w:r>
      <w:r w:rsidRPr="00375858" w:rsidR="00877B19">
        <w:rPr>
          <w:lang w:val="uk-UA"/>
        </w:rPr>
        <w:t xml:space="preserve"> мають </w:t>
      </w:r>
      <w:r w:rsidRPr="00375858" w:rsidR="0093466C">
        <w:rPr>
          <w:lang w:val="uk-UA"/>
        </w:rPr>
        <w:t xml:space="preserve">бути </w:t>
      </w:r>
      <w:r w:rsidRPr="00375858" w:rsidR="00877B19">
        <w:rPr>
          <w:lang w:val="uk-UA"/>
        </w:rPr>
        <w:t xml:space="preserve">конвертовані </w:t>
      </w:r>
      <w:r w:rsidRPr="00375858">
        <w:rPr>
          <w:lang w:val="uk-UA"/>
        </w:rPr>
        <w:t>в національну валюту держави-відповідача за курсом на день здійснення платежу;</w:t>
      </w:r>
    </w:p>
    <w:p w:rsidRPr="00375858" w:rsidR="00B43A7B" w:rsidP="00375858" w14:paraId="032E2DAE" w14:textId="77777777">
      <w:pPr>
        <w:pStyle w:val="JuLista"/>
        <w:rPr>
          <w:lang w:val="uk-UA"/>
        </w:rPr>
      </w:pPr>
      <w:r w:rsidRPr="00375858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375858">
        <w:rPr>
          <w:i/>
          <w:lang w:val="uk-UA"/>
        </w:rPr>
        <w:t xml:space="preserve">(simple interest) </w:t>
      </w:r>
      <w:r w:rsidRPr="00375858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</w:t>
      </w:r>
      <w:r w:rsidRPr="00375858" w:rsidR="00170AFE">
        <w:rPr>
          <w:lang w:val="uk-UA"/>
        </w:rPr>
        <w:t>и</w:t>
      </w:r>
      <w:r w:rsidRPr="00375858">
        <w:rPr>
          <w:lang w:val="uk-UA"/>
        </w:rPr>
        <w:t>.</w:t>
      </w:r>
    </w:p>
    <w:p w:rsidRPr="00375858" w:rsidR="00606600" w:rsidP="00375858" w14:paraId="1D9B0FBB" w14:textId="77777777">
      <w:pPr>
        <w:pStyle w:val="JuParaLast"/>
        <w:rPr>
          <w:lang w:val="uk-UA"/>
        </w:rPr>
      </w:pPr>
      <w:r w:rsidRPr="00375858">
        <w:rPr>
          <w:lang w:val="uk-UA"/>
        </w:rPr>
        <w:t xml:space="preserve">Учинено англійською </w:t>
      </w:r>
      <w:r w:rsidRPr="00375858" w:rsidR="0093466C">
        <w:rPr>
          <w:lang w:val="uk-UA"/>
        </w:rPr>
        <w:t>мовою та повідомлено письмово 13 лютого 2025</w:t>
      </w:r>
      <w:r w:rsidRPr="00375858">
        <w:rPr>
          <w:lang w:val="uk-UA"/>
        </w:rPr>
        <w:t xml:space="preserve"> року відповідно до пунктів 2 та 3 Правила 77 Регламенту Суду</w:t>
      </w:r>
      <w:r w:rsidRPr="00375858" w:rsidR="00CA6181">
        <w:rPr>
          <w:lang w:val="uk-UA"/>
        </w:rPr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205391" w14:paraId="255F1D55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</w:tcPr>
          <w:p w:rsidRPr="00375858" w:rsidR="00B43A7B" w:rsidP="00375858" w14:paraId="60B73028" w14:textId="77777777">
            <w:pPr>
              <w:pStyle w:val="ECHRPlaceholder"/>
              <w:spacing w:before="24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375858">
              <w:rPr>
                <w:rFonts w:ascii="Times New Roman" w:hAnsi="Times New Roman" w:cs="Times New Roman"/>
                <w:color w:val="auto"/>
                <w:lang w:val="uk-UA"/>
              </w:rPr>
              <w:t>Вікторія Марадудіна</w:t>
            </w:r>
          </w:p>
          <w:p w:rsidRPr="00375858" w:rsidR="00B43A7B" w:rsidP="00375858" w14:paraId="6EBF5A5A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375858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(Viktoriya Maradudina)</w:t>
            </w:r>
          </w:p>
          <w:p w:rsidRPr="00375858" w:rsidR="00B43A7B" w:rsidP="00375858" w14:paraId="3DFA1725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szCs w:val="22"/>
                <w:lang w:val="uk-UA"/>
              </w:rPr>
            </w:pPr>
            <w:r w:rsidRPr="00375858">
              <w:rPr>
                <w:rFonts w:ascii="Times New Roman" w:hAnsi="Times New Roman" w:eastAsia="PMingLiU" w:cs="Times New Roman"/>
                <w:color w:val="auto"/>
                <w:lang w:val="uk-UA"/>
              </w:rPr>
              <w:t xml:space="preserve">В.о. </w:t>
            </w:r>
            <w:r w:rsidRPr="00375858">
              <w:rPr>
                <w:rFonts w:ascii="Times New Roman" w:hAnsi="Times New Roman" w:cs="Times New Roman"/>
                <w:color w:val="auto"/>
                <w:lang w:val="uk-UA"/>
              </w:rPr>
              <w:t>заступника Секретаря</w:t>
            </w:r>
          </w:p>
        </w:tc>
        <w:tc>
          <w:tcPr>
            <w:tcW w:w="3674" w:type="dxa"/>
          </w:tcPr>
          <w:p w:rsidRPr="00375858" w:rsidR="00B43A7B" w:rsidP="00375858" w14:paraId="3E56C860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375858" w:rsidR="00375858" w:rsidP="00375858" w14:paraId="3F2AE980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375858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375858" w:rsidR="00B43A7B" w:rsidP="00375858" w14:paraId="37535999" w14:textId="38F8E30B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375858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375858">
              <w:rPr>
                <w:rFonts w:eastAsia="PMingLiU"/>
                <w:i/>
                <w:color w:val="auto"/>
                <w:lang w:val="uk-UA"/>
              </w:rPr>
              <w:t xml:space="preserve">Diana </w:t>
            </w:r>
            <w:r w:rsidRPr="00375858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375858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375858" w:rsidR="00B43A7B" w:rsidP="00375858" w14:paraId="13A112E8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Cs/>
                <w:color w:val="auto"/>
                <w:szCs w:val="22"/>
                <w:lang w:val="uk-UA"/>
              </w:rPr>
            </w:pPr>
            <w:r w:rsidRPr="00375858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375858" w:rsidR="00606600" w:rsidP="00375858" w14:paraId="4CF5118E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9C18C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1985" w:left="2274" w:header="1701" w:footer="720" w:gutter="0"/>
          <w:pgNumType w:start="1"/>
          <w:cols w:space="720"/>
          <w:docGrid w:linePitch="326"/>
        </w:sectPr>
      </w:pPr>
    </w:p>
    <w:p w:rsidRPr="00375858" w:rsidR="00606600" w:rsidP="00375858" w14:paraId="70AF5FF5" w14:textId="77777777">
      <w:pPr>
        <w:pStyle w:val="DecHTitle"/>
        <w:rPr>
          <w:lang w:val="uk-UA"/>
        </w:rPr>
      </w:pPr>
      <w:r w:rsidRPr="00375858">
        <w:rPr>
          <w:lang w:val="uk-UA"/>
        </w:rPr>
        <w:t>ДОДАТОК</w:t>
      </w:r>
    </w:p>
    <w:p w:rsidRPr="00375858" w:rsidR="00B43A7B" w:rsidP="00375858" w14:paraId="13011F03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375858">
        <w:rPr>
          <w:color w:val="3E3E3E" w:themeColor="background2" w:themeShade="40"/>
          <w:lang w:val="uk-UA"/>
        </w:rPr>
        <w:t>З</w:t>
      </w:r>
      <w:r w:rsidRPr="00375858" w:rsidR="005C3C1F">
        <w:rPr>
          <w:color w:val="3E3E3E" w:themeColor="background2" w:themeShade="40"/>
          <w:lang w:val="uk-UA"/>
        </w:rPr>
        <w:t>аяв</w:t>
      </w:r>
      <w:r w:rsidRPr="00375858">
        <w:rPr>
          <w:color w:val="3E3E3E" w:themeColor="background2" w:themeShade="40"/>
          <w:lang w:val="uk-UA"/>
        </w:rPr>
        <w:t>а</w:t>
      </w:r>
      <w:r w:rsidRPr="00375858" w:rsidR="005C3C1F">
        <w:rPr>
          <w:color w:val="3E3E3E" w:themeColor="background2" w:themeShade="40"/>
          <w:lang w:val="uk-UA"/>
        </w:rPr>
        <w:t xml:space="preserve"> </w:t>
      </w:r>
      <w:r w:rsidRPr="00375858">
        <w:rPr>
          <w:color w:val="3E3E3E" w:themeColor="background2" w:themeShade="40"/>
          <w:lang w:val="uk-UA"/>
        </w:rPr>
        <w:t xml:space="preserve">зі </w:t>
      </w:r>
      <w:r w:rsidRPr="00375858" w:rsidR="00D71777">
        <w:rPr>
          <w:color w:val="3E3E3E" w:themeColor="background2" w:themeShade="40"/>
          <w:lang w:val="uk-UA"/>
        </w:rPr>
        <w:t xml:space="preserve">скаргами </w:t>
      </w:r>
      <w:r w:rsidRPr="00375858">
        <w:rPr>
          <w:color w:val="3E3E3E" w:themeColor="background2" w:themeShade="40"/>
          <w:lang w:val="uk-UA"/>
        </w:rPr>
        <w:t xml:space="preserve">за </w:t>
      </w:r>
      <w:r w:rsidRPr="00375858" w:rsidR="005C3C1F">
        <w:rPr>
          <w:color w:val="3E3E3E" w:themeColor="background2" w:themeShade="40"/>
          <w:lang w:val="uk-UA"/>
        </w:rPr>
        <w:t xml:space="preserve">пунктом 3 статті 5 </w:t>
      </w:r>
      <w:r w:rsidRPr="00375858">
        <w:rPr>
          <w:color w:val="3E3E3E" w:themeColor="background2" w:themeShade="40"/>
          <w:lang w:val="uk-UA"/>
        </w:rPr>
        <w:t>Конвенції</w:t>
      </w:r>
    </w:p>
    <w:p w:rsidRPr="00375858" w:rsidR="00606600" w:rsidP="00375858" w14:paraId="2D0F63DF" w14:textId="77777777">
      <w:pPr>
        <w:pStyle w:val="DecHCase"/>
        <w:contextualSpacing/>
        <w:rPr>
          <w:b/>
          <w:i/>
          <w:lang w:val="uk-UA"/>
        </w:rPr>
      </w:pPr>
      <w:r w:rsidRPr="00375858">
        <w:rPr>
          <w:color w:val="3E3E3E" w:themeColor="background2" w:themeShade="40"/>
          <w:lang w:val="uk-UA"/>
        </w:rPr>
        <w:t>(</w:t>
      </w:r>
      <w:r w:rsidRPr="00375858" w:rsidR="00F01569">
        <w:rPr>
          <w:color w:val="3E3E3E" w:themeColor="background2" w:themeShade="40"/>
          <w:lang w:val="uk-UA"/>
        </w:rPr>
        <w:t>надмірна тривалість тримання під вартою</w:t>
      </w:r>
      <w:r w:rsidRPr="00375858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2016" w:type="dxa"/>
        <w:jc w:val="center"/>
        <w:tblLook w:val="0420"/>
      </w:tblPr>
      <w:tblGrid>
        <w:gridCol w:w="1152"/>
        <w:gridCol w:w="1740"/>
        <w:gridCol w:w="1540"/>
        <w:gridCol w:w="1300"/>
        <w:gridCol w:w="1316"/>
        <w:gridCol w:w="2549"/>
        <w:gridCol w:w="1334"/>
        <w:gridCol w:w="1085"/>
      </w:tblGrid>
      <w:tr w:rsidTr="009B2944" w14:paraId="053B0648" w14:textId="77777777">
        <w:tblPrEx>
          <w:tblW w:w="12016" w:type="dxa"/>
          <w:jc w:val="center"/>
          <w:tblLook w:val="0420"/>
        </w:tblPrEx>
        <w:trPr>
          <w:trHeight w:val="1263"/>
          <w:jc w:val="center"/>
        </w:trPr>
        <w:tc>
          <w:tcPr>
            <w:tcW w:w="1152" w:type="dxa"/>
          </w:tcPr>
          <w:p w:rsidRPr="00375858" w:rsidR="003F0CD6" w:rsidP="00375858" w14:paraId="42773B2D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375858">
              <w:rPr>
                <w:sz w:val="16"/>
                <w:lang w:val="uk-UA"/>
              </w:rPr>
              <w:t>№ заяви</w:t>
            </w:r>
          </w:p>
          <w:p w:rsidRPr="00375858" w:rsidR="003F0CD6" w:rsidP="00375858" w14:paraId="73260D07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1740" w:type="dxa"/>
          </w:tcPr>
          <w:p w:rsidRPr="00375858" w:rsidR="00375858" w:rsidP="00375858" w14:paraId="5180B85C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П.І.Б. заявника</w:t>
            </w:r>
          </w:p>
          <w:p w:rsidRPr="00375858" w:rsidR="003F0CD6" w:rsidP="00375858" w14:paraId="3842E509" w14:textId="6C4C986F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Рік народження</w:t>
            </w:r>
          </w:p>
        </w:tc>
        <w:tc>
          <w:tcPr>
            <w:tcW w:w="1540" w:type="dxa"/>
          </w:tcPr>
          <w:p w:rsidRPr="00375858" w:rsidR="003F0CD6" w:rsidP="00375858" w14:paraId="79594F5A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300" w:type="dxa"/>
          </w:tcPr>
          <w:p w:rsidRPr="00375858" w:rsidR="003F0CD6" w:rsidP="00375858" w14:paraId="72461BAA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316" w:type="dxa"/>
          </w:tcPr>
          <w:p w:rsidRPr="00375858" w:rsidR="003F0CD6" w:rsidP="00375858" w14:paraId="06A03F39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2549" w:type="dxa"/>
          </w:tcPr>
          <w:p w:rsidRPr="00375858" w:rsidR="003F0CD6" w:rsidP="00375858" w14:paraId="4CA627ED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1334" w:type="dxa"/>
          </w:tcPr>
          <w:p w:rsidRPr="00375858" w:rsidR="003F0CD6" w:rsidP="00375858" w14:paraId="1D568E1C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375858" w:rsidR="003F0CD6" w:rsidP="00375858" w14:paraId="1C9687F0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(в євро)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085" w:type="dxa"/>
          </w:tcPr>
          <w:p w:rsidRPr="00375858" w:rsidR="003F0CD6" w:rsidP="00375858" w14:paraId="55E9CBC4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 (в євро)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9B2944" w14:paraId="234FCE0C" w14:textId="77777777">
        <w:tblPrEx>
          <w:tblW w:w="12016" w:type="dxa"/>
          <w:jc w:val="center"/>
          <w:tblLook w:val="0420"/>
        </w:tblPrEx>
        <w:trPr>
          <w:cantSplit/>
          <w:jc w:val="center"/>
        </w:trPr>
        <w:tc>
          <w:tcPr>
            <w:tcW w:w="1152" w:type="dxa"/>
          </w:tcPr>
          <w:p w:rsidRPr="00375858" w:rsidR="003F0CD6" w:rsidP="00375858" w14:paraId="446CB719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10838/24</w:t>
            </w:r>
          </w:p>
          <w:p w:rsidRPr="00375858" w:rsidR="003F0CD6" w:rsidP="00375858" w14:paraId="19B903BD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22.03.2024</w:t>
            </w:r>
          </w:p>
        </w:tc>
        <w:tc>
          <w:tcPr>
            <w:tcW w:w="1740" w:type="dxa"/>
          </w:tcPr>
          <w:p w:rsidRPr="00375858" w:rsidR="003F0CD6" w:rsidP="00375858" w14:paraId="69D13257" w14:textId="77777777">
            <w:pPr>
              <w:jc w:val="center"/>
              <w:rPr>
                <w:b/>
                <w:sz w:val="16"/>
                <w:lang w:val="uk-UA"/>
              </w:rPr>
            </w:pPr>
            <w:r w:rsidRPr="00375858">
              <w:rPr>
                <w:b/>
                <w:sz w:val="16"/>
                <w:lang w:val="uk-UA"/>
              </w:rPr>
              <w:t>Генрік Самвелович</w:t>
            </w:r>
          </w:p>
          <w:p w:rsidRPr="00375858" w:rsidR="003F0CD6" w:rsidP="00375858" w14:paraId="198514CA" w14:textId="77777777">
            <w:pPr>
              <w:jc w:val="center"/>
              <w:rPr>
                <w:b/>
                <w:sz w:val="16"/>
                <w:lang w:val="uk-UA"/>
              </w:rPr>
            </w:pPr>
            <w:r w:rsidRPr="00375858">
              <w:rPr>
                <w:b/>
                <w:sz w:val="16"/>
                <w:lang w:val="uk-UA"/>
              </w:rPr>
              <w:t xml:space="preserve">МАРТИРОСЯН </w:t>
            </w:r>
            <w:r w:rsidRPr="00375858">
              <w:rPr>
                <w:sz w:val="16"/>
                <w:lang w:val="uk-UA"/>
              </w:rPr>
              <w:t>1982</w:t>
            </w:r>
          </w:p>
          <w:p w:rsidRPr="00375858" w:rsidR="003F0CD6" w:rsidP="00375858" w14:paraId="217B536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375858" w:rsidR="003F0CD6" w:rsidP="00375858" w14:paraId="133BCEAB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Чуєва Катерина Олександрівна</w:t>
            </w:r>
            <w:r w:rsidRPr="00375858">
              <w:rPr>
                <w:sz w:val="16"/>
                <w:lang w:val="uk-UA"/>
              </w:rPr>
              <w:br/>
              <w:t>м. Одеса</w:t>
            </w:r>
          </w:p>
          <w:p w:rsidRPr="00375858" w:rsidR="003F0CD6" w:rsidP="00375858" w14:paraId="787442B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00" w:type="dxa"/>
          </w:tcPr>
          <w:p w:rsidRPr="00375858" w:rsidR="003F0CD6" w:rsidP="00375858" w14:paraId="1F2F98EF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З 13.04.2021 до</w:t>
            </w:r>
          </w:p>
          <w:p w:rsidRPr="00375858" w:rsidR="003F0CD6" w:rsidP="00375858" w14:paraId="000ABC74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25.09.2024</w:t>
            </w:r>
          </w:p>
        </w:tc>
        <w:tc>
          <w:tcPr>
            <w:tcW w:w="1316" w:type="dxa"/>
          </w:tcPr>
          <w:p w:rsidRPr="00375858" w:rsidR="00375858" w:rsidP="00375858" w14:paraId="5C72DF47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3 роки,</w:t>
            </w:r>
          </w:p>
          <w:p w:rsidRPr="00375858" w:rsidR="003F0CD6" w:rsidP="00375858" w14:paraId="2647121E" w14:textId="35320EE9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5 місяців та</w:t>
            </w:r>
            <w:r w:rsidRPr="00375858">
              <w:rPr>
                <w:sz w:val="16"/>
                <w:lang w:val="uk-UA"/>
              </w:rPr>
              <w:br/>
              <w:t>13 днів</w:t>
            </w:r>
          </w:p>
          <w:p w:rsidRPr="00375858" w:rsidR="003F0CD6" w:rsidP="00375858" w14:paraId="0F8EBF2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549" w:type="dxa"/>
            <w:shd w:val="clear" w:color="auto" w:fill="auto"/>
          </w:tcPr>
          <w:p w:rsidRPr="00375858" w:rsidR="003F0CD6" w:rsidP="00375858" w14:paraId="7247DBC2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наведення судами підстав, які з часом стали неналежними</w:t>
            </w:r>
            <w:r w:rsidRPr="00375858">
              <w:rPr>
                <w:sz w:val="16"/>
                <w:lang w:val="uk-UA"/>
              </w:rPr>
              <w:t>;</w:t>
            </w:r>
          </w:p>
          <w:p w:rsidRPr="00375858" w:rsidR="003F0CD6" w:rsidP="00375858" w14:paraId="49C6A234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не розглянуто можливість застосування інших запобіжних заходів</w:t>
            </w:r>
            <w:r w:rsidRPr="00375858">
              <w:rPr>
                <w:sz w:val="16"/>
                <w:lang w:val="uk-UA"/>
              </w:rPr>
              <w:t>;</w:t>
            </w:r>
          </w:p>
          <w:p w:rsidRPr="00375858" w:rsidR="003F0CD6" w:rsidP="00375858" w14:paraId="64498120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375858">
              <w:rPr>
                <w:sz w:val="16"/>
                <w:lang w:val="uk-UA"/>
              </w:rPr>
              <w:t>;</w:t>
            </w:r>
          </w:p>
          <w:p w:rsidRPr="00375858" w:rsidR="003F0CD6" w:rsidP="00375858" w14:paraId="72EB9977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здійснення провадження з неналежною ретельністю призвело до тривалого тримання під вартою</w:t>
            </w:r>
          </w:p>
        </w:tc>
        <w:tc>
          <w:tcPr>
            <w:tcW w:w="1334" w:type="dxa"/>
          </w:tcPr>
          <w:p w:rsidRPr="00375858" w:rsidR="003F0CD6" w:rsidP="00375858" w14:paraId="536B5933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2 200</w:t>
            </w:r>
          </w:p>
        </w:tc>
        <w:tc>
          <w:tcPr>
            <w:tcW w:w="1085" w:type="dxa"/>
          </w:tcPr>
          <w:p w:rsidRPr="00375858" w:rsidR="003F0CD6" w:rsidP="00375858" w14:paraId="5849D3D1" w14:textId="77777777">
            <w:pPr>
              <w:jc w:val="center"/>
              <w:rPr>
                <w:sz w:val="16"/>
                <w:lang w:val="uk-UA"/>
              </w:rPr>
            </w:pPr>
            <w:r w:rsidRPr="00375858">
              <w:rPr>
                <w:sz w:val="16"/>
                <w:lang w:val="uk-UA"/>
              </w:rPr>
              <w:t>250</w:t>
            </w:r>
          </w:p>
        </w:tc>
      </w:tr>
    </w:tbl>
    <w:p w:rsidRPr="00375858" w:rsidR="00606600" w:rsidP="00375858" w14:paraId="47A06306" w14:textId="77777777">
      <w:pPr>
        <w:rPr>
          <w:lang w:val="uk-UA"/>
        </w:rPr>
      </w:pPr>
    </w:p>
    <w:p w:rsidRPr="00375858" w:rsidR="00606600" w:rsidP="00375858" w14:paraId="6F03ADA6" w14:textId="77777777">
      <w:pPr>
        <w:rPr>
          <w:lang w:val="uk-UA"/>
        </w:rPr>
      </w:pPr>
    </w:p>
    <w:sectPr w:rsidSect="00170AFE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985" w:right="2274" w:bottom="113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205391" w:rsidRPr="00611E1D" w14:paraId="203E1F6D" w14:textId="77777777">
      <w:r w:rsidRPr="00611E1D">
        <w:separator/>
      </w:r>
    </w:p>
  </w:endnote>
  <w:endnote w:type="continuationSeparator" w:id="1">
    <w:p w:rsidR="00205391" w:rsidRPr="00611E1D" w14:paraId="129866B5" w14:textId="77777777">
      <w:r w:rsidRPr="00611E1D">
        <w:continuationSeparator/>
      </w:r>
    </w:p>
  </w:endnote>
  <w:endnote w:id="2">
    <w:p w:rsidR="003F0CD6" w:rsidRPr="00325FBF" w:rsidP="00F84BDB" w14:paraId="218E9742" w14:textId="77777777">
      <w:pPr>
        <w:pStyle w:val="EndnoteText"/>
        <w:rPr>
          <w:sz w:val="16"/>
          <w:szCs w:val="16"/>
          <w:lang w:val="uk-UA"/>
        </w:rPr>
      </w:pPr>
      <w:r w:rsidRPr="00325FBF">
        <w:rPr>
          <w:rStyle w:val="EndnoteReference"/>
          <w:sz w:val="16"/>
          <w:szCs w:val="16"/>
          <w:lang w:val="uk-UA"/>
        </w:rPr>
        <w:endnoteRef/>
      </w:r>
      <w:r w:rsidRPr="00325FBF">
        <w:rPr>
          <w:sz w:val="16"/>
          <w:szCs w:val="16"/>
          <w:lang w:val="uk-UA"/>
        </w:rPr>
        <w:t xml:space="preserve"> Та додатково суму будь-якого податку, що може нараховуватися заявник</w:t>
      </w:r>
      <w:r>
        <w:rPr>
          <w:sz w:val="16"/>
          <w:szCs w:val="16"/>
          <w:lang w:val="uk-UA"/>
        </w:rPr>
        <w:t>у</w:t>
      </w:r>
      <w:r w:rsidRPr="00325FBF">
        <w:rPr>
          <w:sz w:val="16"/>
          <w:szCs w:val="16"/>
          <w:lang w:val="uk-UA"/>
        </w:rPr>
        <w:t>.</w:t>
      </w:r>
    </w:p>
  </w:endnote>
  <w:endnote w:id="3">
    <w:p w:rsidR="003F0CD6" w:rsidRPr="009D4D30" w:rsidP="00F84BDB" w14:paraId="764D755F" w14:textId="77777777">
      <w:pPr>
        <w:pStyle w:val="EndnoteText"/>
        <w:rPr>
          <w:lang w:val="ru-RU"/>
        </w:rPr>
      </w:pPr>
      <w:r w:rsidRPr="00325FBF">
        <w:rPr>
          <w:rStyle w:val="EndnoteReference"/>
          <w:sz w:val="16"/>
          <w:szCs w:val="16"/>
          <w:lang w:val="uk-UA"/>
        </w:rPr>
        <w:endnoteRef/>
      </w:r>
      <w:r w:rsidRPr="00325FBF">
        <w:rPr>
          <w:sz w:val="16"/>
          <w:szCs w:val="16"/>
          <w:lang w:val="uk-UA"/>
        </w:rPr>
        <w:t xml:space="preserve"> Та додатково суму будь-якого податку, що може нараховуватися заявник</w:t>
      </w:r>
      <w:r>
        <w:rPr>
          <w:sz w:val="16"/>
          <w:szCs w:val="16"/>
          <w:lang w:val="uk-UA"/>
        </w:rPr>
        <w:t>у</w:t>
      </w:r>
      <w:r w:rsidRPr="00325FBF">
        <w:rPr>
          <w:sz w:val="16"/>
          <w:szCs w:val="16"/>
          <w:lang w:val="uk-U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611E1D" w:rsidP="00BD554D" w14:paraId="4E14EB3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611E1D" w:rsidP="00BD554D" w14:paraId="53323862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92C34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150BFA" w:rsidP="0020718E" w14:paraId="27192BF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05391" w:rsidRPr="00611E1D" w:rsidP="0029309A" w14:paraId="0BB877C7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A45145" w:rsidP="00A45145" w14:paraId="19623FC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05391" w:rsidRPr="00611E1D" w:rsidP="000318F7" w14:paraId="693537EA" w14:textId="77777777">
    <w:pPr>
      <w:jc w:val="center"/>
      <w:rPr>
        <w:sz w:val="4"/>
        <w:szCs w:val="4"/>
      </w:rPr>
    </w:pPr>
  </w:p>
  <w:p w:rsidR="00205391" w:rsidRPr="00611E1D" w14:paraId="39AEF38F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A45145" w:rsidP="00A45145" w14:paraId="3A3A26B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05391" w:rsidRPr="004F56E2" w:rsidP="008D51B6" w14:paraId="63EB9C22" w14:textId="77777777">
    <w:pPr>
      <w:pStyle w:val="Header0"/>
    </w:pPr>
  </w:p>
  <w:p w:rsidR="00205391" w:rsidRPr="00611E1D" w:rsidP="00B64153" w14:paraId="60D1AEE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5C3A15" w:rsidP="006372F5" w14:paraId="76F9AC80" w14:textId="77777777">
    <w:pPr>
      <w:pStyle w:val="JuHeader"/>
    </w:pPr>
    <w:r>
      <w:t>STATOCHNYUK AND OTHERS v. UKRAINE</w:t>
    </w:r>
    <w:r w:rsidRPr="004D0EC7">
      <w:t xml:space="preserve"> </w:t>
    </w:r>
    <w:r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CE6782" w:rsidP="00BD554D" w14:paraId="4F1AE847" w14:textId="77777777">
    <w:pPr>
      <w:pStyle w:val="JuHeader"/>
      <w:rPr>
        <w:lang w:val="uk-UA"/>
      </w:rPr>
    </w:pPr>
    <w:r>
      <w:rPr>
        <w:lang w:val="uk-UA"/>
      </w:rPr>
      <w:t>РІШЕННЯ У СПРАВІ «МАРТИРОСЯН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B43A7B" w:rsidP="00E026EC" w14:paraId="00B7C89F" w14:textId="77777777">
    <w:pPr>
      <w:pStyle w:val="JuHeader"/>
      <w:rPr>
        <w:lang w:val="uk-UA"/>
      </w:rPr>
    </w:pPr>
    <w:r>
      <w:rPr>
        <w:lang w:val="uk-UA"/>
      </w:rPr>
      <w:t>РІШЕННЯ У СПРАВІ «СТАТОЧНЮК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5391" w:rsidRPr="00220980" w:rsidP="00220980" w14:paraId="5BB4D92F" w14:textId="77777777">
    <w:pPr>
      <w:pStyle w:val="Header0"/>
      <w:jc w:val="center"/>
      <w:rPr>
        <w:lang w:val="ru-RU"/>
      </w:rPr>
    </w:pPr>
    <w:r>
      <w:rPr>
        <w:sz w:val="18"/>
        <w:lang w:val="ru-RU"/>
      </w:rPr>
      <w:t xml:space="preserve">РІШЕННЯ У СПРАВІ «МАРТИРОСЯН </w:t>
    </w:r>
    <w:r w:rsidRPr="00220980">
      <w:rPr>
        <w:sz w:val="18"/>
        <w:lang w:val="ru-RU"/>
      </w:rPr>
      <w:t>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FAA4416"/>
    <w:multiLevelType w:val="hybridMultilevel"/>
    <w:tmpl w:val="6C9AAAD4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1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F84BDB"/>
    <w:rsid w:val="0000021B"/>
    <w:rsid w:val="00017719"/>
    <w:rsid w:val="0003111F"/>
    <w:rsid w:val="000318F7"/>
    <w:rsid w:val="00056D42"/>
    <w:rsid w:val="0009370B"/>
    <w:rsid w:val="00093BFB"/>
    <w:rsid w:val="00095383"/>
    <w:rsid w:val="000A11CD"/>
    <w:rsid w:val="000C5149"/>
    <w:rsid w:val="000D1D78"/>
    <w:rsid w:val="000D2EE7"/>
    <w:rsid w:val="00135384"/>
    <w:rsid w:val="00150BFA"/>
    <w:rsid w:val="001524C7"/>
    <w:rsid w:val="00170AFE"/>
    <w:rsid w:val="00173A91"/>
    <w:rsid w:val="00177329"/>
    <w:rsid w:val="001A15B6"/>
    <w:rsid w:val="001A3C4A"/>
    <w:rsid w:val="001B5A63"/>
    <w:rsid w:val="001D7CD3"/>
    <w:rsid w:val="001F3812"/>
    <w:rsid w:val="00205391"/>
    <w:rsid w:val="002056B7"/>
    <w:rsid w:val="0020718E"/>
    <w:rsid w:val="00220980"/>
    <w:rsid w:val="0023364D"/>
    <w:rsid w:val="00252E30"/>
    <w:rsid w:val="00263D86"/>
    <w:rsid w:val="00281B6C"/>
    <w:rsid w:val="0029309A"/>
    <w:rsid w:val="002A3875"/>
    <w:rsid w:val="002C5B17"/>
    <w:rsid w:val="002C5B23"/>
    <w:rsid w:val="002D3E26"/>
    <w:rsid w:val="002D5B18"/>
    <w:rsid w:val="003029EA"/>
    <w:rsid w:val="00325FBF"/>
    <w:rsid w:val="00337785"/>
    <w:rsid w:val="00370390"/>
    <w:rsid w:val="00373F13"/>
    <w:rsid w:val="00375858"/>
    <w:rsid w:val="0037589C"/>
    <w:rsid w:val="0039116D"/>
    <w:rsid w:val="003B3ECB"/>
    <w:rsid w:val="003C4949"/>
    <w:rsid w:val="003D4D60"/>
    <w:rsid w:val="003F0CD6"/>
    <w:rsid w:val="003F2585"/>
    <w:rsid w:val="0041768D"/>
    <w:rsid w:val="00420AB0"/>
    <w:rsid w:val="00444A67"/>
    <w:rsid w:val="004520E4"/>
    <w:rsid w:val="0048584C"/>
    <w:rsid w:val="00492C34"/>
    <w:rsid w:val="00497FF8"/>
    <w:rsid w:val="004A2B90"/>
    <w:rsid w:val="004B0B4E"/>
    <w:rsid w:val="004B6D57"/>
    <w:rsid w:val="004D042B"/>
    <w:rsid w:val="004D0EC7"/>
    <w:rsid w:val="004E5074"/>
    <w:rsid w:val="004F56E2"/>
    <w:rsid w:val="00520103"/>
    <w:rsid w:val="00555A1D"/>
    <w:rsid w:val="00573202"/>
    <w:rsid w:val="005B102C"/>
    <w:rsid w:val="005B16C1"/>
    <w:rsid w:val="005C3A15"/>
    <w:rsid w:val="005C3C1F"/>
    <w:rsid w:val="005C4F79"/>
    <w:rsid w:val="005F60F9"/>
    <w:rsid w:val="00606600"/>
    <w:rsid w:val="00611E1D"/>
    <w:rsid w:val="006372F5"/>
    <w:rsid w:val="00647FF3"/>
    <w:rsid w:val="00652122"/>
    <w:rsid w:val="00656431"/>
    <w:rsid w:val="006A1059"/>
    <w:rsid w:val="006C1BB4"/>
    <w:rsid w:val="006D324D"/>
    <w:rsid w:val="006F1828"/>
    <w:rsid w:val="006F542C"/>
    <w:rsid w:val="00713013"/>
    <w:rsid w:val="007233B1"/>
    <w:rsid w:val="00743B2A"/>
    <w:rsid w:val="007553C2"/>
    <w:rsid w:val="0076185E"/>
    <w:rsid w:val="007739F6"/>
    <w:rsid w:val="00787E12"/>
    <w:rsid w:val="007A72B4"/>
    <w:rsid w:val="007F018A"/>
    <w:rsid w:val="008522DD"/>
    <w:rsid w:val="00853403"/>
    <w:rsid w:val="008558B4"/>
    <w:rsid w:val="008570DA"/>
    <w:rsid w:val="00860732"/>
    <w:rsid w:val="00877B19"/>
    <w:rsid w:val="0089386F"/>
    <w:rsid w:val="008A0E2E"/>
    <w:rsid w:val="008C7EDF"/>
    <w:rsid w:val="008D125C"/>
    <w:rsid w:val="008D51B6"/>
    <w:rsid w:val="0090406D"/>
    <w:rsid w:val="00904B6D"/>
    <w:rsid w:val="0091550C"/>
    <w:rsid w:val="00924A56"/>
    <w:rsid w:val="0093466C"/>
    <w:rsid w:val="009522DD"/>
    <w:rsid w:val="0096478F"/>
    <w:rsid w:val="009721AA"/>
    <w:rsid w:val="009B00D2"/>
    <w:rsid w:val="009B2944"/>
    <w:rsid w:val="009C18C4"/>
    <w:rsid w:val="009D4D30"/>
    <w:rsid w:val="009D700C"/>
    <w:rsid w:val="00A03EF8"/>
    <w:rsid w:val="00A062B9"/>
    <w:rsid w:val="00A329E0"/>
    <w:rsid w:val="00A34A54"/>
    <w:rsid w:val="00A44415"/>
    <w:rsid w:val="00A45145"/>
    <w:rsid w:val="00A6104A"/>
    <w:rsid w:val="00A71DF7"/>
    <w:rsid w:val="00A94CA7"/>
    <w:rsid w:val="00AC03BB"/>
    <w:rsid w:val="00AC7228"/>
    <w:rsid w:val="00B1592C"/>
    <w:rsid w:val="00B216C1"/>
    <w:rsid w:val="00B223A6"/>
    <w:rsid w:val="00B259A5"/>
    <w:rsid w:val="00B272B5"/>
    <w:rsid w:val="00B43A7B"/>
    <w:rsid w:val="00B461A2"/>
    <w:rsid w:val="00B64153"/>
    <w:rsid w:val="00B91668"/>
    <w:rsid w:val="00BC7A3C"/>
    <w:rsid w:val="00BD554D"/>
    <w:rsid w:val="00BE2415"/>
    <w:rsid w:val="00C02750"/>
    <w:rsid w:val="00C20CC3"/>
    <w:rsid w:val="00C219E0"/>
    <w:rsid w:val="00C2239F"/>
    <w:rsid w:val="00C24B12"/>
    <w:rsid w:val="00C43D38"/>
    <w:rsid w:val="00C877A3"/>
    <w:rsid w:val="00CA6181"/>
    <w:rsid w:val="00CC435B"/>
    <w:rsid w:val="00CE39D4"/>
    <w:rsid w:val="00CE6782"/>
    <w:rsid w:val="00CF493E"/>
    <w:rsid w:val="00CF644B"/>
    <w:rsid w:val="00D0437C"/>
    <w:rsid w:val="00D54310"/>
    <w:rsid w:val="00D61607"/>
    <w:rsid w:val="00D71777"/>
    <w:rsid w:val="00D737CF"/>
    <w:rsid w:val="00D75254"/>
    <w:rsid w:val="00D8392A"/>
    <w:rsid w:val="00D83B8A"/>
    <w:rsid w:val="00DB7A60"/>
    <w:rsid w:val="00DC1690"/>
    <w:rsid w:val="00DD09D6"/>
    <w:rsid w:val="00DE0B19"/>
    <w:rsid w:val="00DE7D3F"/>
    <w:rsid w:val="00E026EC"/>
    <w:rsid w:val="00E15279"/>
    <w:rsid w:val="00E6230A"/>
    <w:rsid w:val="00EB68F1"/>
    <w:rsid w:val="00EC4D48"/>
    <w:rsid w:val="00ED46CA"/>
    <w:rsid w:val="00ED7723"/>
    <w:rsid w:val="00F01569"/>
    <w:rsid w:val="00F346FC"/>
    <w:rsid w:val="00F57E2B"/>
    <w:rsid w:val="00F6528C"/>
    <w:rsid w:val="00F84BDB"/>
    <w:rsid w:val="00FB16F8"/>
  </w:rsids>
  <w:docVars>
    <w:docVar w:name="ApplicationsApp" w:val="3"/>
    <w:docVar w:name="EMM" w:val="0"/>
    <w:docVar w:name="NBApplication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D5A2F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924A56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924A5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924A56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924A5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924A5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924A5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924A5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924A56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924A56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924A5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924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924A56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924A56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924A56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924A56"/>
    <w:rPr>
      <w:color w:val="00B050"/>
      <w:sz w:val="22"/>
    </w:rPr>
  </w:style>
  <w:style w:type="character" w:styleId="Strong">
    <w:name w:val="Strong"/>
    <w:uiPriority w:val="98"/>
    <w:semiHidden/>
    <w:qFormat/>
    <w:rsid w:val="00924A56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924A56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924A56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924A56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924A56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924A56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924A56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924A56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924A56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924A56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924A56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924A56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924A56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924A5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924A56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924A56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924A56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924A56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924A56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924A56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924A56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924A56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924A56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924A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924A56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924A56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924A56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924A56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924A56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924A56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924A56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924A56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924A56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924A56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924A56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924A56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924A56"/>
    <w:rPr>
      <w:i/>
      <w:iCs/>
    </w:rPr>
  </w:style>
  <w:style w:type="table" w:customStyle="1" w:styleId="ECHRTable">
    <w:name w:val="ECHR_Table"/>
    <w:basedOn w:val="TableNormal"/>
    <w:rsid w:val="00924A56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924A56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924A56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924A56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924A56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924A5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924A56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924A56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924A56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924A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924A56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924A56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924A56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924A56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924A56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924A5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924A5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924A56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924A56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924A56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924A56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924A56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924A56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924A56"/>
    <w:rPr>
      <w:smallCaps/>
    </w:rPr>
  </w:style>
  <w:style w:type="table" w:styleId="TableGrid">
    <w:name w:val="Table Grid"/>
    <w:basedOn w:val="TableNormal"/>
    <w:uiPriority w:val="59"/>
    <w:rsid w:val="00924A56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924A56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924A56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924A56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924A56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924A56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924A56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924A56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924A56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24A56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924A56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924A56"/>
    <w:pPr>
      <w:ind w:firstLine="284"/>
    </w:pPr>
  </w:style>
  <w:style w:type="paragraph" w:styleId="BlockText">
    <w:name w:val="Block Text"/>
    <w:basedOn w:val="Normal"/>
    <w:uiPriority w:val="98"/>
    <w:semiHidden/>
    <w:rsid w:val="00924A5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924A56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924A56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924A56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924A56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924A56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924A56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924A56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924A56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924A56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924A56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924A56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924A56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924A56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924A56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924A5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924A56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924A56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924A56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924A56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924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924A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924A56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924A5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924A56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924A56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924A56"/>
    <w:pPr>
      <w:numPr>
        <w:numId w:val="8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924A56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924A5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924A56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924A5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924A56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924A5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924A56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924A5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924A56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924A56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924A5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924A56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924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924A56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924A56"/>
  </w:style>
  <w:style w:type="character" w:customStyle="1" w:styleId="DateChar">
    <w:name w:val="Date Char"/>
    <w:basedOn w:val="DefaultParagraphFont"/>
    <w:link w:val="Date"/>
    <w:uiPriority w:val="98"/>
    <w:semiHidden/>
    <w:rsid w:val="00924A56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924A5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924A5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924A56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924A56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924A56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24A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24A56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924A5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924A5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924A56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924A56"/>
  </w:style>
  <w:style w:type="paragraph" w:styleId="HTMLAddress">
    <w:name w:val="HTML Address"/>
    <w:basedOn w:val="Normal"/>
    <w:link w:val="HTMLAddressChar"/>
    <w:uiPriority w:val="98"/>
    <w:semiHidden/>
    <w:rsid w:val="00924A5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924A56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924A56"/>
    <w:rPr>
      <w:i/>
      <w:iCs/>
    </w:rPr>
  </w:style>
  <w:style w:type="character" w:styleId="HTMLCode">
    <w:name w:val="HTML Code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924A56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24A5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24A56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924A5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924A56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924A56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924A56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924A56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924A56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924A56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924A56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924A56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924A56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924A56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924A5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924A56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924A56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924A56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924A56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924A56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924A56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924A56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924A56"/>
  </w:style>
  <w:style w:type="paragraph" w:styleId="List">
    <w:name w:val="List"/>
    <w:basedOn w:val="Normal"/>
    <w:uiPriority w:val="98"/>
    <w:semiHidden/>
    <w:rsid w:val="00924A56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924A56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924A56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924A56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924A56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924A56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924A56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924A56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924A56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924A5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924A5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924A5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924A5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924A5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924A56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924A56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924A56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924A56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924A56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924A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924A56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924A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924A5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924A56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924A56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924A56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924A56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924A5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924A56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924A56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924A56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924A56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924A56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24A56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24A56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924A56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924A56"/>
  </w:style>
  <w:style w:type="table" w:styleId="TableProfessional">
    <w:name w:val="Table Professional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924A5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924A56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924A56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924A56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924A56"/>
  </w:style>
  <w:style w:type="paragraph" w:customStyle="1" w:styleId="DecList">
    <w:name w:val="Dec_List"/>
    <w:aliases w:val="_List"/>
    <w:basedOn w:val="JuList"/>
    <w:uiPriority w:val="22"/>
    <w:rsid w:val="00924A56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924A56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924A56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924A56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924A56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924A56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924A56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924A56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924A56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924A56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924A56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924A56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924A56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924A56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924A56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924A56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924A56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924A56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924A56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924A56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924A56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924A56"/>
    <w:rPr>
      <w:sz w:val="4"/>
    </w:rPr>
  </w:style>
  <w:style w:type="table" w:customStyle="1" w:styleId="ECHRTable2">
    <w:name w:val="ECHR_Table_2"/>
    <w:basedOn w:val="TableNormal"/>
    <w:uiPriority w:val="99"/>
    <w:rsid w:val="00924A56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924A5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924A56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924A56"/>
    <w:pPr>
      <w:outlineLvl w:val="0"/>
    </w:pPr>
  </w:style>
  <w:style w:type="table" w:customStyle="1" w:styleId="ECHRTableGrey">
    <w:name w:val="ECHR_Table_Grey"/>
    <w:basedOn w:val="TableNormal"/>
    <w:uiPriority w:val="99"/>
    <w:rsid w:val="00924A56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A56"/>
    <w:rPr>
      <w:color w:val="605E5C"/>
      <w:shd w:val="clear" w:color="auto" w:fill="E1DFDD"/>
    </w:rPr>
  </w:style>
  <w:style w:type="table" w:customStyle="1" w:styleId="11">
    <w:name w:val="Сітка таблиці 1 (світла)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924A56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924A5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924A56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924A56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924A56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924A56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924A56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924A56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924A56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924A5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924A5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924A5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924A5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924A5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924A56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924A56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924A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y2iqfc">
    <w:name w:val="y2iqfc"/>
    <w:basedOn w:val="DefaultParagraphFont"/>
    <w:rsid w:val="00444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01783-2EEA-4066-BB7E-8E27A71F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4015</Characters>
  <Application>Microsoft Office Word</Application>
  <DocSecurity>0</DocSecurity>
  <Lines>167</Lines>
  <Paragraphs>85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2025-03-07T09:33:00Z</dcterms:created>
  <dcterms:modified xsi:type="dcterms:W3CDTF">2025-03-07T09:33:00Z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1295374</vt:lpwstr>
  </property>
  <property fmtid="{D5CDD505-2E9C-101B-9397-08002B2CF9AE}" pid="3" name="cstLanguage">
    <vt:i4>2057</vt:i4>
  </property>
  <property fmtid="{D5CDD505-2E9C-101B-9397-08002B2CF9AE}" pid="4" name="RegisteredNo">
    <vt:lpwstr>22118/17</vt:lpwstr>
  </property>
</Properties>
</file>