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1.6.0 -->
  <w:body>
    <w:p w:rsidRPr="0086413E" w:rsidR="00461AA1" w:rsidP="0086413E" w14:paraId="3B0DE5CE" w14:textId="77777777">
      <w:pPr>
        <w:jc w:val="center"/>
        <w:rPr>
          <w:lang w:val="uk-UA"/>
        </w:rPr>
      </w:pPr>
      <w:r w:rsidRPr="0086413E">
        <w:rPr>
          <w:lang w:val="uk-UA"/>
        </w:rPr>
        <w:t>ЄВРОПЕЙСЬКИЙ СУД З ПРАВ ЛЮДИНИ</w:t>
      </w:r>
    </w:p>
    <w:p w:rsidRPr="0086413E" w:rsidR="00461AA1" w:rsidP="0086413E" w14:paraId="1F35F1D8" w14:textId="77777777">
      <w:pPr>
        <w:rPr>
          <w:lang w:val="uk-UA"/>
        </w:rPr>
      </w:pPr>
    </w:p>
    <w:p w:rsidRPr="0086413E" w:rsidR="008D51B6" w:rsidP="0086413E" w14:paraId="738BB56C" w14:textId="77777777">
      <w:pPr>
        <w:jc w:val="center"/>
        <w:rPr>
          <w:lang w:val="uk-UA"/>
        </w:rPr>
      </w:pPr>
    </w:p>
    <w:p w:rsidRPr="0086413E" w:rsidR="000C5149" w:rsidP="0086413E" w14:paraId="51BBD4CA" w14:textId="77777777">
      <w:pPr>
        <w:rPr>
          <w:lang w:val="uk-UA"/>
        </w:rPr>
      </w:pPr>
    </w:p>
    <w:p w:rsidRPr="0086413E" w:rsidR="00461AA1" w:rsidP="0086413E" w14:paraId="2DDF1A3B" w14:textId="32E171B4">
      <w:pPr>
        <w:pStyle w:val="DecHCase"/>
        <w:rPr>
          <w:sz w:val="28"/>
          <w:lang w:val="uk-UA"/>
        </w:rPr>
      </w:pPr>
      <w:bookmarkStart w:name="To" w:id="0"/>
      <w:r w:rsidRPr="0086413E">
        <w:rPr>
          <w:sz w:val="28"/>
          <w:lang w:val="uk-UA"/>
        </w:rPr>
        <w:t>П</w:t>
      </w:r>
      <w:r w:rsidRPr="0086413E" w:rsidR="0086413E">
        <w:rPr>
          <w:sz w:val="28"/>
          <w:lang w:val="uk-UA"/>
        </w:rPr>
        <w:t>’</w:t>
      </w:r>
      <w:r w:rsidRPr="0086413E">
        <w:rPr>
          <w:sz w:val="28"/>
          <w:lang w:val="uk-UA"/>
        </w:rPr>
        <w:t>ЯТА СЕКЦІЯ</w:t>
      </w:r>
    </w:p>
    <w:p w:rsidRPr="0086413E" w:rsidR="00461AA1" w:rsidP="0086413E" w14:paraId="62FE22E5" w14:textId="151A9FDE">
      <w:pPr>
        <w:pStyle w:val="JuTitle"/>
        <w:rPr>
          <w:color w:val="000000" w:themeColor="text1"/>
          <w:lang w:val="uk-UA"/>
        </w:rPr>
      </w:pPr>
      <w:r w:rsidRPr="0086413E">
        <w:rPr>
          <w:color w:val="000000" w:themeColor="text1"/>
          <w:lang w:val="uk-UA"/>
        </w:rPr>
        <w:t>СПРАВА «ЩЕ</w:t>
      </w:r>
      <w:r w:rsidRPr="0086413E" w:rsidR="00C71661">
        <w:rPr>
          <w:color w:val="000000" w:themeColor="text1"/>
          <w:lang w:val="uk-UA"/>
        </w:rPr>
        <w:t>ГОЛЬКОВ ТА ІНШІ</w:t>
      </w:r>
      <w:r w:rsidRPr="0086413E">
        <w:rPr>
          <w:color w:val="000000" w:themeColor="text1"/>
          <w:lang w:val="uk-UA"/>
        </w:rPr>
        <w:t xml:space="preserve"> ПРОТИ УКРАЇНИ»</w:t>
      </w:r>
    </w:p>
    <w:p w:rsidRPr="0086413E" w:rsidR="006D324D" w:rsidP="0086413E" w14:paraId="4A8DA6BF" w14:textId="1940DC19">
      <w:pPr>
        <w:pStyle w:val="JuTitle"/>
        <w:rPr>
          <w:lang w:val="uk-UA"/>
        </w:rPr>
      </w:pPr>
      <w:r w:rsidRPr="0086413E">
        <w:rPr>
          <w:color w:val="000000" w:themeColor="text1"/>
          <w:lang w:val="uk-UA"/>
        </w:rPr>
        <w:t>(</w:t>
      </w:r>
      <w:r w:rsidRPr="0086413E" w:rsidR="00BA2B2B">
        <w:rPr>
          <w:color w:val="000000" w:themeColor="text1"/>
          <w:lang w:val="uk-UA"/>
        </w:rPr>
        <w:t xml:space="preserve">CASE OF </w:t>
      </w:r>
      <w:bookmarkEnd w:id="0"/>
      <w:r w:rsidRPr="0086413E" w:rsidR="00C71661">
        <w:rPr>
          <w:lang w:val="uk-UA"/>
        </w:rPr>
        <w:t>SHCHEGOLKOV AND OTHERS</w:t>
      </w:r>
      <w:r w:rsidRPr="0086413E" w:rsidR="0009582B">
        <w:rPr>
          <w:lang w:val="uk-UA"/>
        </w:rPr>
        <w:t xml:space="preserve"> v. UKRAINE</w:t>
      </w:r>
      <w:r w:rsidRPr="0086413E">
        <w:rPr>
          <w:lang w:val="uk-UA"/>
        </w:rPr>
        <w:t>)</w:t>
      </w:r>
    </w:p>
    <w:p w:rsidRPr="0086413E" w:rsidR="00C71661" w:rsidP="0086413E" w14:paraId="17A5C0D3" w14:textId="361AD09A">
      <w:pPr>
        <w:pStyle w:val="ECHRCoverTitle4"/>
        <w:rPr>
          <w:lang w:val="uk-UA"/>
        </w:rPr>
      </w:pPr>
      <w:r w:rsidRPr="0086413E">
        <w:rPr>
          <w:lang w:val="uk-UA"/>
        </w:rPr>
        <w:t>(</w:t>
      </w:r>
      <w:r w:rsidRPr="0086413E" w:rsidR="004E4B65">
        <w:rPr>
          <w:lang w:val="uk-UA"/>
        </w:rPr>
        <w:t xml:space="preserve">Заява </w:t>
      </w:r>
      <w:r w:rsidRPr="0086413E" w:rsidR="00461AA1">
        <w:rPr>
          <w:lang w:val="uk-UA"/>
        </w:rPr>
        <w:t>№</w:t>
      </w:r>
      <w:r w:rsidRPr="0086413E" w:rsidR="00DA149B">
        <w:rPr>
          <w:lang w:val="uk-UA"/>
        </w:rPr>
        <w:t> </w:t>
      </w:r>
      <w:r w:rsidRPr="0086413E">
        <w:rPr>
          <w:lang w:val="uk-UA"/>
        </w:rPr>
        <w:t>31916/23</w:t>
      </w:r>
      <w:r w:rsidRPr="0086413E" w:rsidR="0000457F">
        <w:rPr>
          <w:lang w:val="uk-UA"/>
        </w:rPr>
        <w:t xml:space="preserve"> </w:t>
      </w:r>
      <w:r w:rsidRPr="0086413E">
        <w:rPr>
          <w:lang w:val="uk-UA"/>
        </w:rPr>
        <w:t>та 3 інші заяви –</w:t>
      </w:r>
    </w:p>
    <w:p w:rsidRPr="0086413E" w:rsidR="006D324D" w:rsidP="0086413E" w14:paraId="3742DB62" w14:textId="28973090">
      <w:pPr>
        <w:pStyle w:val="ECHRCoverTitle4"/>
        <w:rPr>
          <w:lang w:val="uk-UA"/>
        </w:rPr>
      </w:pPr>
      <w:r w:rsidRPr="0086413E">
        <w:rPr>
          <w:lang w:val="uk-UA"/>
        </w:rPr>
        <w:t>див. таблиц</w:t>
      </w:r>
      <w:r w:rsidRPr="0086413E" w:rsidR="00EC673A">
        <w:rPr>
          <w:lang w:val="uk-UA"/>
        </w:rPr>
        <w:t>ю в</w:t>
      </w:r>
      <w:r w:rsidRPr="0086413E">
        <w:rPr>
          <w:lang w:val="uk-UA"/>
        </w:rPr>
        <w:t xml:space="preserve"> додатку</w:t>
      </w:r>
      <w:r w:rsidRPr="0086413E" w:rsidR="00BA2B2B">
        <w:rPr>
          <w:lang w:val="uk-UA"/>
        </w:rPr>
        <w:t>)</w:t>
      </w:r>
    </w:p>
    <w:p w:rsidRPr="0086413E" w:rsidR="006D324D" w:rsidP="0086413E" w14:paraId="1AE70AF5" w14:textId="77777777">
      <w:pPr>
        <w:pStyle w:val="DecHCase"/>
        <w:rPr>
          <w:lang w:val="uk-UA"/>
        </w:rPr>
      </w:pPr>
    </w:p>
    <w:p w:rsidRPr="0086413E" w:rsidR="006D324D" w:rsidP="0086413E" w14:paraId="2C9C1001" w14:textId="77777777">
      <w:pPr>
        <w:pStyle w:val="DecHCase"/>
        <w:rPr>
          <w:lang w:val="uk-UA"/>
        </w:rPr>
      </w:pPr>
    </w:p>
    <w:p w:rsidRPr="0086413E" w:rsidR="00606600" w:rsidP="0086413E" w14:paraId="7A1EB646" w14:textId="77777777">
      <w:pPr>
        <w:pStyle w:val="DecHCase"/>
        <w:rPr>
          <w:lang w:val="uk-UA"/>
        </w:rPr>
      </w:pPr>
    </w:p>
    <w:p w:rsidRPr="0086413E" w:rsidR="00606600" w:rsidP="0086413E" w14:paraId="07439950" w14:textId="77777777">
      <w:pPr>
        <w:pStyle w:val="DecHCase"/>
        <w:rPr>
          <w:lang w:val="uk-UA"/>
        </w:rPr>
      </w:pPr>
    </w:p>
    <w:p w:rsidRPr="0086413E" w:rsidR="00606600" w:rsidP="0086413E" w14:paraId="475D4B88" w14:textId="77777777">
      <w:pPr>
        <w:pStyle w:val="DecHCase"/>
        <w:rPr>
          <w:lang w:val="uk-UA"/>
        </w:rPr>
      </w:pPr>
    </w:p>
    <w:p w:rsidRPr="0086413E" w:rsidR="00606600" w:rsidP="0086413E" w14:paraId="61278675" w14:textId="77777777">
      <w:pPr>
        <w:pStyle w:val="DecHCase"/>
        <w:rPr>
          <w:lang w:val="uk-UA"/>
        </w:rPr>
      </w:pPr>
    </w:p>
    <w:p w:rsidRPr="0086413E" w:rsidR="00606600" w:rsidP="0086413E" w14:paraId="445E1F7A" w14:textId="77777777">
      <w:pPr>
        <w:pStyle w:val="DecHCase"/>
        <w:rPr>
          <w:lang w:val="uk-UA"/>
        </w:rPr>
      </w:pPr>
      <w:r w:rsidRPr="0086413E">
        <w:rPr>
          <w:lang w:val="uk-UA"/>
        </w:rPr>
        <w:t>РІШЕННЯ</w:t>
      </w:r>
    </w:p>
    <w:p w:rsidRPr="0086413E" w:rsidR="00606600" w:rsidP="0086413E" w14:paraId="69EA7784" w14:textId="77777777">
      <w:pPr>
        <w:jc w:val="center"/>
        <w:rPr>
          <w:i/>
          <w:lang w:val="uk-UA"/>
        </w:rPr>
      </w:pPr>
    </w:p>
    <w:p w:rsidRPr="0086413E" w:rsidR="00606600" w:rsidP="0086413E" w14:paraId="62F7E7E1" w14:textId="77777777">
      <w:pPr>
        <w:pStyle w:val="DecHCase"/>
        <w:rPr>
          <w:lang w:val="uk-UA"/>
        </w:rPr>
      </w:pPr>
      <w:r w:rsidRPr="0086413E">
        <w:rPr>
          <w:lang w:val="uk-UA"/>
        </w:rPr>
        <w:t>СТРАСБУРГ</w:t>
      </w:r>
    </w:p>
    <w:p w:rsidRPr="0086413E" w:rsidR="00606600" w:rsidP="0086413E" w14:paraId="5B879647" w14:textId="7155092B">
      <w:pPr>
        <w:pStyle w:val="DecHCase"/>
        <w:rPr>
          <w:lang w:val="uk-UA"/>
        </w:rPr>
      </w:pPr>
      <w:r w:rsidRPr="0086413E">
        <w:rPr>
          <w:lang w:val="uk-UA"/>
        </w:rPr>
        <w:t>23</w:t>
      </w:r>
      <w:r w:rsidRPr="0086413E" w:rsidR="00BA2B2B">
        <w:rPr>
          <w:lang w:val="uk-UA"/>
        </w:rPr>
        <w:t xml:space="preserve"> </w:t>
      </w:r>
      <w:r w:rsidRPr="0086413E">
        <w:rPr>
          <w:lang w:val="uk-UA"/>
        </w:rPr>
        <w:t>січня 2025</w:t>
      </w:r>
      <w:r w:rsidRPr="0086413E" w:rsidR="00461AA1">
        <w:rPr>
          <w:lang w:val="uk-UA"/>
        </w:rPr>
        <w:t xml:space="preserve"> року</w:t>
      </w:r>
    </w:p>
    <w:p w:rsidRPr="0086413E" w:rsidR="00606600" w:rsidP="0086413E" w14:paraId="7B9CFF13" w14:textId="77777777">
      <w:pPr>
        <w:jc w:val="center"/>
        <w:rPr>
          <w:lang w:val="uk-UA"/>
        </w:rPr>
      </w:pPr>
    </w:p>
    <w:p w:rsidRPr="0086413E" w:rsidR="00606600" w:rsidP="0086413E" w14:paraId="50F28193" w14:textId="77777777">
      <w:pPr>
        <w:rPr>
          <w:sz w:val="22"/>
          <w:szCs w:val="22"/>
          <w:lang w:val="uk-UA"/>
        </w:rPr>
      </w:pPr>
      <w:r w:rsidRPr="0086413E">
        <w:rPr>
          <w:i/>
          <w:sz w:val="22"/>
          <w:lang w:val="uk-UA"/>
        </w:rPr>
        <w:t>Це рішення є остаточним, але може підлягати редакційним виправленням</w:t>
      </w:r>
      <w:r w:rsidRPr="0086413E" w:rsidR="00BA2B2B">
        <w:rPr>
          <w:i/>
          <w:sz w:val="22"/>
          <w:szCs w:val="22"/>
          <w:lang w:val="uk-UA"/>
        </w:rPr>
        <w:t>.</w:t>
      </w:r>
    </w:p>
    <w:p w:rsidRPr="0086413E" w:rsidR="00606600" w:rsidP="0086413E" w14:paraId="0261C00B" w14:textId="77777777">
      <w:pPr>
        <w:pStyle w:val="JuCase"/>
        <w:rPr>
          <w:lang w:val="uk-UA"/>
        </w:rPr>
        <w:sectPr w:rsidSect="00B91668">
          <w:headerReference w:type="default" r:id="rId6"/>
          <w:footerReference w:type="even" r:id="rId7"/>
          <w:footerReference w:type="default" r:id="rId8"/>
          <w:headerReference w:type="first" r:id="rId9"/>
          <w:footerReference w:type="first" r:id="rId10"/>
          <w:footnotePr>
            <w:numRestart w:val="eachPage"/>
          </w:footnotePr>
          <w:endnotePr>
            <w:numFmt w:val="decimal"/>
          </w:endnotePr>
          <w:pgSz w:w="11906" w:h="16838" w:code="9"/>
          <w:pgMar w:top="2274" w:right="2274" w:bottom="2274" w:left="2274" w:header="1701" w:footer="720" w:gutter="0"/>
          <w:cols w:space="720"/>
          <w:titlePg/>
          <w:docGrid w:linePitch="326"/>
        </w:sectPr>
      </w:pPr>
    </w:p>
    <w:p w:rsidRPr="0086413E" w:rsidR="00606600" w:rsidP="0086413E" w14:paraId="7B111F17" w14:textId="2949156A">
      <w:pPr>
        <w:pStyle w:val="JuCase"/>
        <w:rPr>
          <w:bCs/>
          <w:lang w:val="uk-UA"/>
        </w:rPr>
      </w:pPr>
      <w:r w:rsidRPr="0086413E">
        <w:rPr>
          <w:lang w:val="uk-UA"/>
        </w:rPr>
        <w:t>У справі «Щегольков та інші</w:t>
      </w:r>
      <w:r w:rsidRPr="0086413E" w:rsidR="00461AA1">
        <w:rPr>
          <w:lang w:val="uk-UA"/>
        </w:rPr>
        <w:t xml:space="preserve"> проти України»</w:t>
      </w:r>
    </w:p>
    <w:p w:rsidRPr="0086413E" w:rsidR="00606600" w:rsidP="0086413E" w14:paraId="5AE29EEE" w14:textId="07AF57E7">
      <w:pPr>
        <w:pStyle w:val="JuPara"/>
        <w:rPr>
          <w:lang w:val="uk-UA"/>
        </w:rPr>
      </w:pPr>
      <w:r w:rsidRPr="0086413E">
        <w:rPr>
          <w:rFonts w:ascii="Times New Roman" w:hAnsi="Times New Roman" w:eastAsia="Times New Roman" w:cs="Times New Roman"/>
          <w:lang w:val="uk-UA"/>
        </w:rPr>
        <w:t>Європейський суд з прав людини (П</w:t>
      </w:r>
      <w:r w:rsidRPr="0086413E" w:rsidR="0086413E">
        <w:rPr>
          <w:rFonts w:ascii="Times New Roman" w:hAnsi="Times New Roman" w:eastAsia="Times New Roman" w:cs="Times New Roman"/>
          <w:lang w:val="uk-UA"/>
        </w:rPr>
        <w:t>’</w:t>
      </w:r>
      <w:r w:rsidRPr="0086413E">
        <w:rPr>
          <w:rFonts w:ascii="Times New Roman" w:hAnsi="Times New Roman" w:eastAsia="Times New Roman" w:cs="Times New Roman"/>
          <w:lang w:val="uk-UA"/>
        </w:rPr>
        <w:t>ята секція), засідаючи комітетом, до складу якого увійшли</w:t>
      </w:r>
      <w:r w:rsidRPr="0086413E" w:rsidR="00BA2B2B">
        <w:rPr>
          <w:lang w:val="uk-UA"/>
        </w:rPr>
        <w:t>:</w:t>
      </w:r>
    </w:p>
    <w:p w:rsidRPr="0086413E" w:rsidR="00DB11B0" w:rsidP="0086413E" w14:paraId="4019E2CF" w14:textId="77777777">
      <w:pPr>
        <w:pStyle w:val="JuJudges"/>
        <w:rPr>
          <w:lang w:val="uk-UA"/>
        </w:rPr>
      </w:pPr>
      <w:r w:rsidRPr="0086413E">
        <w:rPr>
          <w:lang w:val="uk-UA"/>
        </w:rPr>
        <w:tab/>
      </w:r>
      <w:r w:rsidRPr="0086413E">
        <w:rPr>
          <w:lang w:val="uk-UA"/>
        </w:rPr>
        <w:t xml:space="preserve">Діана Сирку </w:t>
      </w:r>
      <w:r w:rsidRPr="0086413E">
        <w:rPr>
          <w:i/>
          <w:lang w:val="uk-UA"/>
        </w:rPr>
        <w:t>(Diana Sârcu), Голова</w:t>
      </w:r>
      <w:r w:rsidRPr="0086413E">
        <w:rPr>
          <w:lang w:val="uk-UA"/>
        </w:rPr>
        <w:t>,</w:t>
      </w:r>
      <w:r w:rsidRPr="0086413E">
        <w:rPr>
          <w:lang w:val="uk-UA"/>
        </w:rPr>
        <w:br/>
      </w:r>
      <w:r w:rsidRPr="0086413E">
        <w:rPr>
          <w:lang w:val="uk-UA"/>
        </w:rPr>
        <w:tab/>
        <w:t xml:space="preserve">Катержіна Шімачкова </w:t>
      </w:r>
      <w:r w:rsidRPr="0086413E">
        <w:rPr>
          <w:i/>
          <w:lang w:val="uk-UA"/>
        </w:rPr>
        <w:t>(Kateřina Šimáčková),</w:t>
      </w:r>
      <w:r w:rsidRPr="0086413E">
        <w:rPr>
          <w:lang w:val="uk-UA"/>
        </w:rPr>
        <w:br/>
      </w:r>
      <w:r w:rsidRPr="0086413E">
        <w:rPr>
          <w:lang w:val="uk-UA"/>
        </w:rPr>
        <w:tab/>
        <w:t xml:space="preserve">Микола Гнатовський </w:t>
      </w:r>
      <w:r w:rsidRPr="0086413E">
        <w:rPr>
          <w:i/>
          <w:iCs/>
          <w:lang w:val="uk-UA"/>
        </w:rPr>
        <w:t xml:space="preserve">(Mykola Gnatovskyy), </w:t>
      </w:r>
      <w:r w:rsidRPr="0086413E">
        <w:rPr>
          <w:i/>
          <w:lang w:val="uk-UA"/>
        </w:rPr>
        <w:t>судді</w:t>
      </w:r>
      <w:r w:rsidRPr="0086413E">
        <w:rPr>
          <w:lang w:val="uk-UA"/>
        </w:rPr>
        <w:t>,</w:t>
      </w:r>
    </w:p>
    <w:p w:rsidRPr="0086413E" w:rsidR="00DB11B0" w:rsidP="0086413E" w14:paraId="3C1F08EC" w14:textId="77777777">
      <w:pPr>
        <w:pStyle w:val="JuJudges"/>
        <w:rPr>
          <w:lang w:val="uk-UA"/>
        </w:rPr>
      </w:pPr>
      <w:r w:rsidRPr="0086413E">
        <w:rPr>
          <w:rStyle w:val="sbb9ee52a"/>
          <w:color w:val="000000"/>
          <w:lang w:val="uk-UA"/>
        </w:rPr>
        <w:t xml:space="preserve">та Вікторія Марадудіна </w:t>
      </w:r>
      <w:r w:rsidRPr="0086413E">
        <w:rPr>
          <w:rStyle w:val="sa36b60a1"/>
          <w:i/>
          <w:iCs/>
          <w:color w:val="000000"/>
          <w:lang w:val="uk-UA"/>
        </w:rPr>
        <w:t>(Viktoriya Maradudina)</w:t>
      </w:r>
      <w:r w:rsidRPr="0086413E">
        <w:rPr>
          <w:rStyle w:val="sbb9ee52a"/>
          <w:color w:val="000000"/>
          <w:lang w:val="uk-UA"/>
        </w:rPr>
        <w:t xml:space="preserve">, </w:t>
      </w:r>
      <w:r w:rsidRPr="0086413E">
        <w:rPr>
          <w:rStyle w:val="sa36b60a1"/>
          <w:i/>
          <w:iCs/>
          <w:color w:val="000000"/>
          <w:lang w:val="uk-UA"/>
        </w:rPr>
        <w:t>в.о. заступника Секретаря секції</w:t>
      </w:r>
      <w:r w:rsidRPr="0086413E">
        <w:rPr>
          <w:i/>
          <w:lang w:val="uk-UA"/>
        </w:rPr>
        <w:t>,</w:t>
      </w:r>
    </w:p>
    <w:p w:rsidRPr="0086413E" w:rsidR="00606600" w:rsidP="0086413E" w14:paraId="6DB9DE97" w14:textId="17A60005">
      <w:pPr>
        <w:pStyle w:val="JuJudges"/>
        <w:rPr>
          <w:lang w:val="uk-UA"/>
        </w:rPr>
      </w:pPr>
      <w:r w:rsidRPr="0086413E">
        <w:rPr>
          <w:rFonts w:ascii="Times New Roman" w:hAnsi="Times New Roman" w:eastAsia="Times New Roman" w:cs="Times New Roman"/>
          <w:lang w:val="uk-UA"/>
        </w:rPr>
        <w:t xml:space="preserve">  </w:t>
      </w:r>
      <w:r w:rsidRPr="0086413E" w:rsidR="00DB11B0">
        <w:rPr>
          <w:rFonts w:ascii="Times New Roman" w:hAnsi="Times New Roman" w:eastAsia="Times New Roman" w:cs="Times New Roman"/>
          <w:lang w:val="uk-UA"/>
        </w:rPr>
        <w:t xml:space="preserve"> </w:t>
      </w:r>
      <w:r w:rsidRPr="0086413E" w:rsidR="00461AA1">
        <w:rPr>
          <w:rFonts w:ascii="Times New Roman" w:hAnsi="Times New Roman" w:eastAsia="Times New Roman" w:cs="Times New Roman"/>
          <w:lang w:val="uk-UA"/>
        </w:rPr>
        <w:t xml:space="preserve">після обговорення за зачиненими дверима </w:t>
      </w:r>
      <w:r w:rsidRPr="0086413E" w:rsidR="00075492">
        <w:rPr>
          <w:lang w:val="uk-UA"/>
        </w:rPr>
        <w:t>19</w:t>
      </w:r>
      <w:r w:rsidRPr="0086413E" w:rsidR="0030318B">
        <w:rPr>
          <w:lang w:val="uk-UA"/>
        </w:rPr>
        <w:t xml:space="preserve"> </w:t>
      </w:r>
      <w:r w:rsidRPr="0086413E" w:rsidR="00075492">
        <w:rPr>
          <w:lang w:val="uk-UA"/>
        </w:rPr>
        <w:t>грудня</w:t>
      </w:r>
      <w:r w:rsidRPr="0086413E" w:rsidR="0030318B">
        <w:rPr>
          <w:lang w:val="uk-UA"/>
        </w:rPr>
        <w:t xml:space="preserve"> 2024</w:t>
      </w:r>
      <w:r w:rsidRPr="0086413E" w:rsidR="00461AA1">
        <w:rPr>
          <w:lang w:val="uk-UA"/>
        </w:rPr>
        <w:t xml:space="preserve"> року</w:t>
      </w:r>
    </w:p>
    <w:p w:rsidRPr="0086413E" w:rsidR="00606600" w:rsidP="0086413E" w14:paraId="0E9D2E43" w14:textId="77777777">
      <w:pPr>
        <w:pStyle w:val="JuPara"/>
        <w:rPr>
          <w:lang w:val="uk-UA"/>
        </w:rPr>
      </w:pPr>
      <w:r w:rsidRPr="0086413E">
        <w:rPr>
          <w:rFonts w:ascii="Times New Roman" w:hAnsi="Times New Roman" w:eastAsia="Times New Roman" w:cs="Times New Roman"/>
          <w:lang w:val="uk-UA"/>
        </w:rPr>
        <w:t>постановляє таке рішення, що було ухвалено у той день</w:t>
      </w:r>
      <w:r w:rsidRPr="0086413E" w:rsidR="00BA2B2B">
        <w:rPr>
          <w:lang w:val="uk-UA"/>
        </w:rPr>
        <w:t>:</w:t>
      </w:r>
    </w:p>
    <w:p w:rsidRPr="0086413E" w:rsidR="00461AA1" w:rsidP="0086413E" w14:paraId="3F0466EE" w14:textId="77777777">
      <w:pPr>
        <w:pStyle w:val="JuHHead"/>
        <w:rPr>
          <w:lang w:val="uk-UA"/>
        </w:rPr>
      </w:pPr>
      <w:bookmarkStart w:name="ITMARKStartJudgment" w:id="1"/>
      <w:bookmarkEnd w:id="1"/>
      <w:r w:rsidRPr="0086413E">
        <w:rPr>
          <w:lang w:val="uk-UA"/>
        </w:rPr>
        <w:t>ПРОЦЕДУРА</w:t>
      </w:r>
    </w:p>
    <w:p w:rsidRPr="0086413E" w:rsidR="0000457F" w:rsidP="0086413E" w14:paraId="26ED80D8" w14:textId="6FB5B650">
      <w:pPr>
        <w:pStyle w:val="JuPara"/>
        <w:rPr>
          <w:lang w:val="uk-UA"/>
        </w:rPr>
      </w:pPr>
      <w:r w:rsidRPr="0086413E">
        <w:rPr>
          <w:lang w:val="uk-UA"/>
        </w:rPr>
        <w:t>1</w:t>
      </w:r>
      <w:r w:rsidRPr="0086413E" w:rsidR="00BA2B2B">
        <w:rPr>
          <w:lang w:val="uk-UA"/>
        </w:rPr>
        <w:t>.  </w:t>
      </w:r>
      <w:r w:rsidRPr="0086413E" w:rsidR="00461AA1">
        <w:rPr>
          <w:lang w:val="uk-UA"/>
        </w:rPr>
        <w:t>Справу було розпочато за заявами, поданими у різні дати, зазначені в таблиці у додатку, до Суду проти України на підставі статті 34 Конвенції про захист прав людини і основоположних свобод (далі – Конвенція).</w:t>
      </w:r>
    </w:p>
    <w:p w:rsidRPr="0086413E" w:rsidR="0000457F" w:rsidP="0086413E" w14:paraId="0074A3C8" w14:textId="4EB77D8D">
      <w:pPr>
        <w:pStyle w:val="JuPara"/>
        <w:rPr>
          <w:lang w:val="uk-UA"/>
        </w:rPr>
      </w:pPr>
      <w:r w:rsidRPr="0086413E">
        <w:rPr>
          <w:lang w:val="uk-UA"/>
        </w:rPr>
        <w:t>2</w:t>
      </w:r>
      <w:r w:rsidRPr="0086413E" w:rsidR="00BA2B2B">
        <w:rPr>
          <w:lang w:val="uk-UA"/>
        </w:rPr>
        <w:t>.  </w:t>
      </w:r>
      <w:r w:rsidRPr="0086413E" w:rsidR="00461AA1">
        <w:rPr>
          <w:lang w:val="uk-UA"/>
        </w:rPr>
        <w:t>Про заяви було повідомлено Уряд України (далі – Уряд).</w:t>
      </w:r>
    </w:p>
    <w:p w:rsidRPr="0086413E" w:rsidR="00461AA1" w:rsidP="0086413E" w14:paraId="15BBE3CF" w14:textId="77777777">
      <w:pPr>
        <w:pStyle w:val="JuHHead"/>
        <w:rPr>
          <w:lang w:val="uk-UA"/>
        </w:rPr>
      </w:pPr>
      <w:r w:rsidRPr="0086413E">
        <w:rPr>
          <w:lang w:val="uk-UA"/>
        </w:rPr>
        <w:t>ФАКТИ</w:t>
      </w:r>
    </w:p>
    <w:p w:rsidRPr="0086413E" w:rsidR="00461AA1" w:rsidP="0086413E" w14:paraId="641F3FDC" w14:textId="0BFA94DB">
      <w:pPr>
        <w:pStyle w:val="JuPara"/>
        <w:rPr>
          <w:lang w:val="uk-UA"/>
        </w:rPr>
      </w:pPr>
      <w:r w:rsidRPr="0086413E">
        <w:rPr>
          <w:lang w:val="uk-UA"/>
        </w:rPr>
        <w:t>3</w:t>
      </w:r>
      <w:r w:rsidRPr="0086413E" w:rsidR="00BA2B2B">
        <w:rPr>
          <w:lang w:val="uk-UA"/>
        </w:rPr>
        <w:t>.  </w:t>
      </w:r>
      <w:r w:rsidRPr="0086413E">
        <w:rPr>
          <w:rFonts w:eastAsia="PMingLiU"/>
          <w:lang w:val="uk-UA"/>
        </w:rPr>
        <w:t>Перелік заявників і відповідні деталі заяв наведені в таблиці у додатку</w:t>
      </w:r>
      <w:r w:rsidRPr="0086413E">
        <w:rPr>
          <w:lang w:val="uk-UA"/>
        </w:rPr>
        <w:t>.</w:t>
      </w:r>
    </w:p>
    <w:p w:rsidRPr="0086413E" w:rsidR="0000457F" w:rsidP="0086413E" w14:paraId="1DE1C117" w14:textId="2123FE2B">
      <w:pPr>
        <w:pStyle w:val="JuPara"/>
        <w:rPr>
          <w:bCs/>
          <w:lang w:val="uk-UA"/>
        </w:rPr>
      </w:pPr>
      <w:r w:rsidRPr="0086413E">
        <w:rPr>
          <w:lang w:val="uk-UA"/>
        </w:rPr>
        <w:t>4</w:t>
      </w:r>
      <w:r w:rsidRPr="0086413E" w:rsidR="00BA2B2B">
        <w:rPr>
          <w:lang w:val="uk-UA"/>
        </w:rPr>
        <w:t>.  </w:t>
      </w:r>
      <w:r w:rsidRPr="0086413E" w:rsidR="00461AA1">
        <w:rPr>
          <w:lang w:val="uk-UA"/>
        </w:rPr>
        <w:t xml:space="preserve">Заявники скаржилися на </w:t>
      </w:r>
      <w:r w:rsidRPr="0086413E" w:rsidR="00461AA1">
        <w:rPr>
          <w:bCs/>
          <w:lang w:val="uk-UA"/>
        </w:rPr>
        <w:t>надмірну тривалість тримання їх під вартою.</w:t>
      </w:r>
      <w:r w:rsidRPr="0086413E" w:rsidR="00461AA1">
        <w:rPr>
          <w:lang w:val="uk-UA"/>
        </w:rPr>
        <w:t xml:space="preserve"> </w:t>
      </w:r>
      <w:r w:rsidRPr="0086413E" w:rsidR="0057373F">
        <w:rPr>
          <w:lang w:val="uk-UA"/>
        </w:rPr>
        <w:t xml:space="preserve">Деякі заявники </w:t>
      </w:r>
      <w:r w:rsidRPr="0086413E" w:rsidR="00461AA1">
        <w:rPr>
          <w:bCs/>
          <w:lang w:val="uk-UA"/>
        </w:rPr>
        <w:t>також висунули інші скарги за положеннями Конвенції</w:t>
      </w:r>
      <w:r w:rsidRPr="0086413E" w:rsidR="00BA2B2B">
        <w:rPr>
          <w:lang w:val="uk-UA"/>
        </w:rPr>
        <w:t>.</w:t>
      </w:r>
    </w:p>
    <w:p w:rsidRPr="0086413E" w:rsidR="0000457F" w:rsidP="0086413E" w14:paraId="78B94932" w14:textId="77777777">
      <w:pPr>
        <w:pStyle w:val="JuHHead"/>
        <w:rPr>
          <w:lang w:val="uk-UA"/>
        </w:rPr>
      </w:pPr>
      <w:r w:rsidRPr="0086413E">
        <w:rPr>
          <w:lang w:val="uk-UA"/>
        </w:rPr>
        <w:t>ПРАВО</w:t>
      </w:r>
    </w:p>
    <w:p w:rsidRPr="0086413E" w:rsidR="0000457F" w:rsidP="0086413E" w14:paraId="773A0C0E" w14:textId="64EE1F3C">
      <w:pPr>
        <w:pStyle w:val="JuHIRoman"/>
        <w:rPr>
          <w:lang w:val="uk-UA"/>
        </w:rPr>
      </w:pPr>
      <w:r w:rsidRPr="0086413E">
        <w:rPr>
          <w:lang w:val="uk-UA"/>
        </w:rPr>
        <w:t>ОБ</w:t>
      </w:r>
      <w:r w:rsidRPr="0086413E" w:rsidR="0086413E">
        <w:rPr>
          <w:lang w:val="uk-UA"/>
        </w:rPr>
        <w:t>’</w:t>
      </w:r>
      <w:r w:rsidRPr="0086413E">
        <w:rPr>
          <w:lang w:val="uk-UA"/>
        </w:rPr>
        <w:t>ЄДНАННЯ ЗАЯВ</w:t>
      </w:r>
    </w:p>
    <w:p w:rsidRPr="0086413E" w:rsidR="0000457F" w:rsidP="0086413E" w14:paraId="08ED6FE6" w14:textId="06350944">
      <w:pPr>
        <w:pStyle w:val="JuPara"/>
        <w:rPr>
          <w:lang w:val="uk-UA"/>
        </w:rPr>
      </w:pPr>
      <w:r w:rsidRPr="0086413E">
        <w:rPr>
          <w:lang w:val="uk-UA"/>
        </w:rPr>
        <w:t>5</w:t>
      </w:r>
      <w:r w:rsidRPr="0086413E" w:rsidR="00BA2B2B">
        <w:rPr>
          <w:lang w:val="uk-UA"/>
        </w:rPr>
        <w:t>  </w:t>
      </w:r>
      <w:r w:rsidRPr="0086413E" w:rsidR="00461AA1">
        <w:rPr>
          <w:lang w:val="uk-UA"/>
        </w:rPr>
        <w:t>Беручи до уваги схожість предмета заяв, Суд вважає за доцільне розглянути їх спільно в одному рішенні</w:t>
      </w:r>
      <w:r w:rsidRPr="0086413E" w:rsidR="00BA2B2B">
        <w:rPr>
          <w:lang w:val="uk-UA"/>
        </w:rPr>
        <w:t>.</w:t>
      </w:r>
    </w:p>
    <w:p w:rsidRPr="0086413E" w:rsidR="0086413E" w:rsidP="0086413E" w14:paraId="113CC990" w14:textId="77777777">
      <w:pPr>
        <w:pStyle w:val="JuHIRoman"/>
        <w:rPr>
          <w:lang w:val="uk-UA"/>
        </w:rPr>
      </w:pPr>
      <w:r w:rsidRPr="0086413E">
        <w:rPr>
          <w:lang w:val="uk-UA"/>
        </w:rPr>
        <w:t>СТВЕРДЖУВАНЕ ПОРУШЕННЯ ПУНКТУ 3 СТАТТІ 5 КОНВЕНЦІЇ</w:t>
      </w:r>
    </w:p>
    <w:p w:rsidRPr="0086413E" w:rsidR="0000457F" w:rsidP="0086413E" w14:paraId="18485DB9" w14:textId="565B8CFE">
      <w:pPr>
        <w:pStyle w:val="JuPara"/>
        <w:rPr>
          <w:lang w:val="uk-UA"/>
        </w:rPr>
      </w:pPr>
      <w:r w:rsidRPr="0086413E">
        <w:rPr>
          <w:lang w:val="uk-UA"/>
        </w:rPr>
        <w:t>6</w:t>
      </w:r>
      <w:r w:rsidRPr="0086413E" w:rsidR="00BA2B2B">
        <w:rPr>
          <w:lang w:val="uk-UA"/>
        </w:rPr>
        <w:t>.  </w:t>
      </w:r>
      <w:r w:rsidRPr="0086413E" w:rsidR="004F68E1">
        <w:rPr>
          <w:lang w:val="uk-UA"/>
        </w:rPr>
        <w:t>Заявники скаржилися, головним чином, на надмірну тривалість тримання їх під вартою. Вони посилалися на пункт 3 статті 5 Конвенції</w:t>
      </w:r>
      <w:r w:rsidRPr="0086413E" w:rsidR="00BA2B2B">
        <w:rPr>
          <w:lang w:val="uk-UA"/>
        </w:rPr>
        <w:t>.</w:t>
      </w:r>
    </w:p>
    <w:p w:rsidRPr="0086413E" w:rsidR="0000457F" w:rsidP="0086413E" w14:paraId="2B403157" w14:textId="5E2D0749">
      <w:pPr>
        <w:pStyle w:val="JuPara"/>
        <w:rPr>
          <w:lang w:val="uk-UA"/>
        </w:rPr>
      </w:pPr>
      <w:r w:rsidRPr="0086413E">
        <w:rPr>
          <w:lang w:val="uk-UA"/>
        </w:rPr>
        <w:t>7</w:t>
      </w:r>
      <w:r w:rsidRPr="0086413E" w:rsidR="00BA2B2B">
        <w:rPr>
          <w:lang w:val="uk-UA"/>
        </w:rPr>
        <w:t>.  </w:t>
      </w:r>
      <w:r w:rsidRPr="0086413E" w:rsidR="004F68E1">
        <w:rPr>
          <w:lang w:val="uk-UA"/>
        </w:rPr>
        <w:t xml:space="preserve">Суд зауважує, що загальні принципи стосовно права на судовий розгляд протягом розумного строку або звільнення під час провадження, гарантовані пунктом 3 статті 5 Конвенції, були викладені у низці його попередніх рішень (див., серед багатьох інших </w:t>
      </w:r>
      <w:r w:rsidRPr="0086413E" w:rsidR="004F68E1">
        <w:rPr>
          <w:lang w:val="uk-UA"/>
        </w:rPr>
        <w:t xml:space="preserve">джерел, рішення у справах «Кудла проти Польщі» [ВП] </w:t>
      </w:r>
      <w:r w:rsidRPr="0086413E" w:rsidR="004F68E1">
        <w:rPr>
          <w:i/>
          <w:lang w:val="uk-UA"/>
        </w:rPr>
        <w:t>(Kudła v. Poland)</w:t>
      </w:r>
      <w:r w:rsidRPr="0086413E" w:rsidR="004F68E1">
        <w:rPr>
          <w:lang w:val="uk-UA"/>
        </w:rPr>
        <w:t xml:space="preserve"> [GC], заява №</w:t>
      </w:r>
      <w:r w:rsidRPr="0086413E">
        <w:rPr>
          <w:lang w:val="uk-UA"/>
        </w:rPr>
        <w:t> </w:t>
      </w:r>
      <w:r w:rsidRPr="0086413E" w:rsidR="004F68E1">
        <w:rPr>
          <w:lang w:val="uk-UA"/>
        </w:rPr>
        <w:t>30210/96, пункт 110, ЄСПЛ 2000</w:t>
      </w:r>
      <w:r w:rsidRPr="0086413E">
        <w:rPr>
          <w:lang w:val="uk-UA"/>
        </w:rPr>
        <w:t>-</w:t>
      </w:r>
      <w:r w:rsidRPr="0086413E" w:rsidR="004F68E1">
        <w:rPr>
          <w:lang w:val="uk-UA"/>
        </w:rPr>
        <w:t xml:space="preserve">XI та «МакКей проти Сполученого Королівства» [ВП] </w:t>
      </w:r>
      <w:r w:rsidRPr="0086413E" w:rsidR="004F68E1">
        <w:rPr>
          <w:i/>
          <w:lang w:val="uk-UA"/>
        </w:rPr>
        <w:t>(McKay v. the United Kingdom)</w:t>
      </w:r>
      <w:r w:rsidRPr="0086413E" w:rsidR="004F68E1">
        <w:rPr>
          <w:lang w:val="uk-UA"/>
        </w:rPr>
        <w:t xml:space="preserve"> [GC], заява №</w:t>
      </w:r>
      <w:r w:rsidRPr="0086413E">
        <w:rPr>
          <w:lang w:val="uk-UA"/>
        </w:rPr>
        <w:t> </w:t>
      </w:r>
      <w:r w:rsidRPr="0086413E" w:rsidR="004F68E1">
        <w:rPr>
          <w:lang w:val="uk-UA"/>
        </w:rPr>
        <w:t>543/03, пункти 41 – 44, ЄСПЛ 2006-X з подальшими посиланнями).</w:t>
      </w:r>
    </w:p>
    <w:p w:rsidRPr="0086413E" w:rsidR="0000457F" w:rsidP="0086413E" w14:paraId="58B193BF" w14:textId="3D954EF9">
      <w:pPr>
        <w:pStyle w:val="JuPara"/>
        <w:rPr>
          <w:lang w:val="uk-UA"/>
        </w:rPr>
      </w:pPr>
      <w:r w:rsidRPr="0086413E">
        <w:rPr>
          <w:lang w:val="uk-UA"/>
        </w:rPr>
        <w:t>8</w:t>
      </w:r>
      <w:r w:rsidRPr="0086413E" w:rsidR="00BA2B2B">
        <w:rPr>
          <w:lang w:val="uk-UA"/>
        </w:rPr>
        <w:t>.  </w:t>
      </w:r>
      <w:r w:rsidRPr="0086413E" w:rsidR="004F68E1">
        <w:rPr>
          <w:lang w:val="uk-UA"/>
        </w:rPr>
        <w:t xml:space="preserve">У керівних справах «Харченко проти України» </w:t>
      </w:r>
      <w:r w:rsidRPr="0086413E" w:rsidR="004F68E1">
        <w:rPr>
          <w:i/>
          <w:lang w:val="uk-UA"/>
        </w:rPr>
        <w:t>(Kharchenko v. Ukraine)</w:t>
      </w:r>
      <w:r w:rsidRPr="0086413E" w:rsidR="004F68E1">
        <w:rPr>
          <w:lang w:val="uk-UA"/>
        </w:rPr>
        <w:t>, заява №</w:t>
      </w:r>
      <w:r w:rsidRPr="0086413E" w:rsidR="004B1FCE">
        <w:rPr>
          <w:lang w:val="uk-UA"/>
        </w:rPr>
        <w:t> </w:t>
      </w:r>
      <w:r w:rsidRPr="0086413E" w:rsidR="004F68E1">
        <w:rPr>
          <w:lang w:val="uk-UA"/>
        </w:rPr>
        <w:t xml:space="preserve">40107/02, від 10 лютого 2011 року) та «Ігнатов проти України» </w:t>
      </w:r>
      <w:r w:rsidRPr="0086413E" w:rsidR="004F68E1">
        <w:rPr>
          <w:i/>
          <w:lang w:val="uk-UA"/>
        </w:rPr>
        <w:t>(Ignatоv v. Ukraine)</w:t>
      </w:r>
      <w:r w:rsidRPr="0086413E" w:rsidR="004F68E1">
        <w:rPr>
          <w:lang w:val="uk-UA"/>
        </w:rPr>
        <w:t>, заява №</w:t>
      </w:r>
      <w:r w:rsidRPr="0086413E" w:rsidR="004B1FCE">
        <w:rPr>
          <w:lang w:val="uk-UA"/>
        </w:rPr>
        <w:t> </w:t>
      </w:r>
      <w:r w:rsidRPr="0086413E" w:rsidR="004F68E1">
        <w:rPr>
          <w:lang w:val="uk-UA"/>
        </w:rPr>
        <w:t>40583/15, від 15 грудня</w:t>
      </w:r>
      <w:r w:rsidRPr="0086413E" w:rsidR="004F68E1">
        <w:rPr>
          <w:lang w:val="uk-UA"/>
        </w:rPr>
        <w:br/>
        <w:t>2016 року) Суд вже встановлював порушення щодо питань, аналогічних тим, що розглядаються у цій справі</w:t>
      </w:r>
      <w:r w:rsidRPr="0086413E" w:rsidR="00BA2B2B">
        <w:rPr>
          <w:lang w:val="uk-UA"/>
        </w:rPr>
        <w:t>.</w:t>
      </w:r>
    </w:p>
    <w:p w:rsidRPr="0086413E" w:rsidR="0000457F" w:rsidP="0086413E" w14:paraId="2F7DE89E" w14:textId="6592C9FD">
      <w:pPr>
        <w:pStyle w:val="JuPara"/>
        <w:rPr>
          <w:lang w:val="uk-UA"/>
        </w:rPr>
      </w:pPr>
      <w:r w:rsidRPr="0086413E">
        <w:rPr>
          <w:lang w:val="uk-UA"/>
        </w:rPr>
        <w:t>9</w:t>
      </w:r>
      <w:r w:rsidRPr="0086413E" w:rsidR="00BA2B2B">
        <w:rPr>
          <w:lang w:val="uk-UA"/>
        </w:rPr>
        <w:t>.  </w:t>
      </w:r>
      <w:r w:rsidRPr="0086413E" w:rsidR="004F68E1">
        <w:rPr>
          <w:lang w:val="uk-UA"/>
        </w:rPr>
        <w:t>Розглянувши всі наявні в нього матеріали, Суд не вбачає жодних фактів або аргументів, здатних переконати його дійти іншого висновку щодо прийнятності та суті цих скарг. З огляду на свою практику з цього питання Суд вважає, що у цій справі тривалість тримання заявників під вартою була надмірною</w:t>
      </w:r>
      <w:r w:rsidRPr="0086413E" w:rsidR="00BA2B2B">
        <w:rPr>
          <w:lang w:val="uk-UA"/>
        </w:rPr>
        <w:t>.</w:t>
      </w:r>
    </w:p>
    <w:p w:rsidRPr="0086413E" w:rsidR="0000457F" w:rsidP="0086413E" w14:paraId="0C51D443" w14:textId="4A0F802B">
      <w:pPr>
        <w:pStyle w:val="JuPara"/>
        <w:rPr>
          <w:lang w:val="uk-UA"/>
        </w:rPr>
      </w:pPr>
      <w:r w:rsidRPr="0086413E">
        <w:rPr>
          <w:lang w:val="uk-UA"/>
        </w:rPr>
        <w:t>10</w:t>
      </w:r>
      <w:r w:rsidRPr="0086413E" w:rsidR="00BA2B2B">
        <w:rPr>
          <w:lang w:val="uk-UA"/>
        </w:rPr>
        <w:t>.  </w:t>
      </w:r>
      <w:r w:rsidRPr="0086413E" w:rsidR="004F68E1">
        <w:rPr>
          <w:lang w:val="uk-UA"/>
        </w:rPr>
        <w:t>Отже, ці скарги є прийнятними та свідчать про порушення пункту 3 статті 5 Конвенції</w:t>
      </w:r>
      <w:r w:rsidRPr="0086413E" w:rsidR="00BA2B2B">
        <w:rPr>
          <w:lang w:val="uk-UA"/>
        </w:rPr>
        <w:t>.</w:t>
      </w:r>
    </w:p>
    <w:p w:rsidRPr="0086413E" w:rsidR="0086413E" w:rsidP="0086413E" w14:paraId="6E19899D" w14:textId="77777777">
      <w:pPr>
        <w:pStyle w:val="JuHIRoman"/>
        <w:rPr>
          <w:lang w:val="uk-UA"/>
        </w:rPr>
      </w:pPr>
      <w:r w:rsidRPr="0086413E">
        <w:rPr>
          <w:lang w:val="uk-UA"/>
        </w:rPr>
        <w:t>інші стверджувані порушення за усталеною практикою</w:t>
      </w:r>
    </w:p>
    <w:p w:rsidRPr="0086413E" w:rsidR="0000457F" w:rsidP="0086413E" w14:paraId="14010372" w14:textId="640D5242">
      <w:pPr>
        <w:pStyle w:val="JuPara"/>
        <w:rPr>
          <w:rFonts w:ascii="TimesNewRomanPSMT" w:hAnsi="TimesNewRomanPSMT" w:cs="TimesNewRomanPSMT"/>
          <w:lang w:val="uk-UA"/>
        </w:rPr>
      </w:pPr>
      <w:r w:rsidRPr="0086413E">
        <w:rPr>
          <w:lang w:val="uk-UA"/>
        </w:rPr>
        <w:t>11</w:t>
      </w:r>
      <w:r w:rsidRPr="0086413E" w:rsidR="00BA2B2B">
        <w:rPr>
          <w:lang w:val="uk-UA"/>
        </w:rPr>
        <w:t>.  </w:t>
      </w:r>
      <w:r w:rsidRPr="0086413E" w:rsidR="00655A7C">
        <w:rPr>
          <w:lang w:val="uk-UA"/>
        </w:rPr>
        <w:t>У заявах № 31916/23 та № 9064/24 з</w:t>
      </w:r>
      <w:r w:rsidRPr="0086413E" w:rsidR="004F68E1">
        <w:rPr>
          <w:lang w:val="uk-UA"/>
        </w:rPr>
        <w:t xml:space="preserve">аявники висунули </w:t>
      </w:r>
      <w:r w:rsidRPr="0086413E" w:rsidR="00655A7C">
        <w:rPr>
          <w:lang w:val="uk-UA"/>
        </w:rPr>
        <w:t>інші скарги</w:t>
      </w:r>
      <w:r w:rsidRPr="0086413E" w:rsidR="00077B5F">
        <w:rPr>
          <w:lang w:val="uk-UA"/>
        </w:rPr>
        <w:t>, які також порушували питання</w:t>
      </w:r>
      <w:r w:rsidRPr="0086413E" w:rsidR="00655A7C">
        <w:rPr>
          <w:lang w:val="uk-UA"/>
        </w:rPr>
        <w:t xml:space="preserve"> за </w:t>
      </w:r>
      <w:r w:rsidRPr="0086413E" w:rsidR="004F68E1">
        <w:rPr>
          <w:lang w:val="uk-UA"/>
        </w:rPr>
        <w:t>Конвенці</w:t>
      </w:r>
      <w:r w:rsidRPr="0086413E" w:rsidR="00077B5F">
        <w:rPr>
          <w:lang w:val="uk-UA"/>
        </w:rPr>
        <w:t>єю</w:t>
      </w:r>
      <w:r w:rsidRPr="0086413E" w:rsidR="004F68E1">
        <w:rPr>
          <w:lang w:val="uk-UA"/>
        </w:rPr>
        <w:t xml:space="preserve"> з огляду на відповідну усталену практику Суду (див. таблицю в додатку). Ці скарги не є явно необґрунтованими у розумінні підпункту «а» пункту 3 статті 35 Конвенції та не є неприйнятними з будь-яких інших підстав. Тому вони мають бути визнані прийнятними. Розглянувши всі наявні у нього матеріали, Суд доходить висновку, що вони також свідчать про порушення Конвенції у контексті його висновків в </w:t>
      </w:r>
      <w:r w:rsidRPr="0086413E" w:rsidR="004F68E1">
        <w:rPr>
          <w:iCs/>
          <w:lang w:val="uk-UA"/>
        </w:rPr>
        <w:t>рішеннях у справах, зазначених у таблиці в додатку</w:t>
      </w:r>
      <w:r w:rsidRPr="0086413E" w:rsidR="00BA2B2B">
        <w:rPr>
          <w:snapToGrid w:val="0"/>
          <w:lang w:val="uk-UA"/>
        </w:rPr>
        <w:t>.</w:t>
      </w:r>
    </w:p>
    <w:p w:rsidRPr="0086413E" w:rsidR="0000457F" w:rsidP="0086413E" w14:paraId="05EDED61" w14:textId="77777777">
      <w:pPr>
        <w:pStyle w:val="JuHIRoman"/>
        <w:rPr>
          <w:lang w:val="uk-UA"/>
        </w:rPr>
      </w:pPr>
      <w:r w:rsidRPr="0086413E">
        <w:rPr>
          <w:lang w:val="uk-UA"/>
        </w:rPr>
        <w:t>ІНШІ СКАРГИ</w:t>
      </w:r>
    </w:p>
    <w:p w:rsidRPr="0086413E" w:rsidR="0000457F" w:rsidP="0086413E" w14:paraId="13B86839" w14:textId="235F48A3">
      <w:pPr>
        <w:pStyle w:val="JuPara"/>
        <w:rPr>
          <w:lang w:val="uk-UA"/>
        </w:rPr>
      </w:pPr>
      <w:r w:rsidRPr="0086413E">
        <w:rPr>
          <w:lang w:val="uk-UA"/>
        </w:rPr>
        <w:t>12</w:t>
      </w:r>
      <w:r w:rsidRPr="0086413E" w:rsidR="00BA2B2B">
        <w:rPr>
          <w:lang w:val="uk-UA"/>
        </w:rPr>
        <w:t>.  </w:t>
      </w:r>
      <w:r w:rsidRPr="0086413E" w:rsidR="00C817CC">
        <w:rPr>
          <w:lang w:val="uk-UA"/>
        </w:rPr>
        <w:t>У заяві №</w:t>
      </w:r>
      <w:r w:rsidRPr="0086413E">
        <w:rPr>
          <w:lang w:val="uk-UA"/>
        </w:rPr>
        <w:t> </w:t>
      </w:r>
      <w:r w:rsidRPr="0086413E" w:rsidR="00EC673A">
        <w:rPr>
          <w:lang w:val="uk-UA"/>
        </w:rPr>
        <w:t>31916/23</w:t>
      </w:r>
      <w:r w:rsidRPr="0086413E" w:rsidR="00C817CC">
        <w:rPr>
          <w:lang w:val="uk-UA"/>
        </w:rPr>
        <w:t xml:space="preserve"> заявник також</w:t>
      </w:r>
      <w:r w:rsidRPr="0086413E" w:rsidR="00EC673A">
        <w:rPr>
          <w:lang w:val="uk-UA"/>
        </w:rPr>
        <w:t xml:space="preserve"> висунув скарги за </w:t>
      </w:r>
      <w:r w:rsidRPr="0086413E" w:rsidR="00C817CC">
        <w:rPr>
          <w:lang w:val="uk-UA"/>
        </w:rPr>
        <w:t xml:space="preserve">статтями </w:t>
      </w:r>
      <w:r w:rsidRPr="0086413E" w:rsidR="00EC673A">
        <w:rPr>
          <w:lang w:val="uk-UA"/>
        </w:rPr>
        <w:t xml:space="preserve">3 та 13 </w:t>
      </w:r>
      <w:r w:rsidRPr="0086413E" w:rsidR="00C817CC">
        <w:rPr>
          <w:lang w:val="uk-UA"/>
        </w:rPr>
        <w:t>Конвенції.</w:t>
      </w:r>
    </w:p>
    <w:p w:rsidRPr="0086413E" w:rsidR="0000457F" w:rsidP="0086413E" w14:paraId="24831F36" w14:textId="3DC981F1">
      <w:pPr>
        <w:pStyle w:val="JuPara"/>
        <w:rPr>
          <w:lang w:val="uk-UA"/>
        </w:rPr>
      </w:pPr>
      <w:r w:rsidRPr="0086413E">
        <w:rPr>
          <w:lang w:val="uk-UA"/>
        </w:rPr>
        <w:t>13</w:t>
      </w:r>
      <w:r w:rsidRPr="0086413E" w:rsidR="00BA2B2B">
        <w:rPr>
          <w:lang w:val="uk-UA"/>
        </w:rPr>
        <w:t>.  </w:t>
      </w:r>
      <w:r w:rsidRPr="0086413E" w:rsidR="00B31E88">
        <w:rPr>
          <w:lang w:val="uk-UA"/>
        </w:rPr>
        <w:t xml:space="preserve">Суд </w:t>
      </w:r>
      <w:r w:rsidRPr="0086413E">
        <w:rPr>
          <w:lang w:val="uk-UA"/>
        </w:rPr>
        <w:t xml:space="preserve">розглянув заяву і </w:t>
      </w:r>
      <w:r w:rsidRPr="0086413E" w:rsidR="00B31E88">
        <w:rPr>
          <w:lang w:val="uk-UA"/>
        </w:rPr>
        <w:t xml:space="preserve">вважає, що у контексті </w:t>
      </w:r>
      <w:r w:rsidRPr="0086413E" w:rsidR="00B31E88">
        <w:rPr>
          <w:rFonts w:ascii="Times New Roman" w:hAnsi="Times New Roman" w:eastAsia="Times New Roman" w:cs="Times New Roman"/>
          <w:bCs/>
          <w:lang w:val="uk-UA"/>
        </w:rPr>
        <w:t xml:space="preserve">всіх наявних у нього матеріалів та з огляду на належність оскаржуваних питань до сфери його компетенції </w:t>
      </w:r>
      <w:r w:rsidRPr="0086413E">
        <w:rPr>
          <w:rFonts w:ascii="Times New Roman" w:hAnsi="Times New Roman" w:eastAsia="Times New Roman" w:cs="Times New Roman"/>
          <w:bCs/>
          <w:lang w:val="uk-UA"/>
        </w:rPr>
        <w:t xml:space="preserve">ці скарги </w:t>
      </w:r>
      <w:r w:rsidRPr="0086413E" w:rsidR="00B31E88">
        <w:rPr>
          <w:rFonts w:ascii="Times New Roman" w:hAnsi="Times New Roman" w:eastAsia="Times New Roman" w:cs="Times New Roman"/>
          <w:bCs/>
          <w:lang w:val="uk-UA"/>
        </w:rPr>
        <w:t xml:space="preserve">не відповідають критеріям прийнятності, передбаченим статтями 34 та 35 Конвенції, </w:t>
      </w:r>
      <w:r w:rsidRPr="0086413E">
        <w:rPr>
          <w:rFonts w:ascii="Times New Roman" w:hAnsi="Times New Roman" w:eastAsia="Times New Roman" w:cs="Times New Roman"/>
          <w:bCs/>
          <w:lang w:val="uk-UA"/>
        </w:rPr>
        <w:t>та</w:t>
      </w:r>
      <w:r w:rsidRPr="0086413E" w:rsidR="00B31E88">
        <w:rPr>
          <w:rFonts w:ascii="Times New Roman" w:hAnsi="Times New Roman" w:eastAsia="Times New Roman" w:cs="Times New Roman"/>
          <w:bCs/>
          <w:lang w:val="uk-UA"/>
        </w:rPr>
        <w:t xml:space="preserve"> не виявляють жодних ознак порушення прав і свобод, гарантованих Конвенцією або протоколами до неї</w:t>
      </w:r>
      <w:r w:rsidRPr="0086413E" w:rsidR="00BA2B2B">
        <w:rPr>
          <w:lang w:val="uk-UA"/>
        </w:rPr>
        <w:t>.</w:t>
      </w:r>
    </w:p>
    <w:p w:rsidRPr="0086413E" w:rsidR="0000457F" w:rsidP="0086413E" w14:paraId="55511F8D" w14:textId="77777777">
      <w:pPr>
        <w:pStyle w:val="JuPara"/>
        <w:rPr>
          <w:lang w:val="uk-UA"/>
        </w:rPr>
      </w:pPr>
      <w:r w:rsidRPr="0086413E">
        <w:rPr>
          <w:lang w:val="uk-UA"/>
        </w:rPr>
        <w:t>З цього випливає, що ця частина заяви має бути відхилена на підставі пункту 4 статті 35 Конвенції</w:t>
      </w:r>
      <w:r w:rsidRPr="0086413E" w:rsidR="00BA2B2B">
        <w:rPr>
          <w:lang w:val="uk-UA"/>
        </w:rPr>
        <w:t>.</w:t>
      </w:r>
    </w:p>
    <w:p w:rsidRPr="0086413E" w:rsidR="0000457F" w:rsidP="0086413E" w14:paraId="24344242" w14:textId="77777777">
      <w:pPr>
        <w:pStyle w:val="JuHIRoman"/>
        <w:rPr>
          <w:lang w:val="uk-UA"/>
        </w:rPr>
      </w:pPr>
      <w:r w:rsidRPr="0086413E">
        <w:rPr>
          <w:lang w:val="uk-UA"/>
        </w:rPr>
        <w:t>ЗАСТОСУВАННЯ СТАТТІ</w:t>
      </w:r>
      <w:r w:rsidRPr="0086413E" w:rsidR="00BA2B2B">
        <w:rPr>
          <w:lang w:val="uk-UA"/>
        </w:rPr>
        <w:t xml:space="preserve"> 41 </w:t>
      </w:r>
      <w:r w:rsidRPr="0086413E">
        <w:rPr>
          <w:lang w:val="uk-UA"/>
        </w:rPr>
        <w:t>КОНВЕНЦІЇ</w:t>
      </w:r>
    </w:p>
    <w:p w:rsidRPr="0086413E" w:rsidR="0000457F" w:rsidP="0086413E" w14:paraId="03DEB63F" w14:textId="39DAE420">
      <w:pPr>
        <w:pStyle w:val="JuPara"/>
        <w:rPr>
          <w:lang w:val="uk-UA"/>
        </w:rPr>
      </w:pPr>
      <w:r w:rsidRPr="0086413E">
        <w:rPr>
          <w:lang w:val="uk-UA"/>
        </w:rPr>
        <w:t>14</w:t>
      </w:r>
      <w:r w:rsidRPr="0086413E" w:rsidR="00BA2B2B">
        <w:rPr>
          <w:lang w:val="uk-UA"/>
        </w:rPr>
        <w:t>.  </w:t>
      </w:r>
      <w:r w:rsidRPr="0086413E" w:rsidR="00BE2BCC">
        <w:rPr>
          <w:lang w:val="uk-UA"/>
        </w:rPr>
        <w:t>З огляду на наявні</w:t>
      </w:r>
      <w:r w:rsidRPr="0086413E" w:rsidR="00BE2BCC">
        <w:rPr>
          <w:lang w:val="uk-UA"/>
        </w:rPr>
        <w:t xml:space="preserve"> </w:t>
      </w:r>
      <w:r w:rsidRPr="0086413E" w:rsidR="00BE2BCC">
        <w:rPr>
          <w:lang w:val="uk-UA"/>
        </w:rPr>
        <w:t>в нього документи та свою практику (див., зокрема, згадане рішення у справі «Ігнатов проти України»</w:t>
      </w:r>
      <w:r w:rsidRPr="0086413E" w:rsidR="00BE2BCC">
        <w:rPr>
          <w:lang w:val="uk-UA"/>
        </w:rPr>
        <w:br/>
      </w:r>
      <w:r w:rsidRPr="0086413E" w:rsidR="00BE2BCC">
        <w:rPr>
          <w:i/>
          <w:lang w:val="uk-UA"/>
        </w:rPr>
        <w:t>(Ignatov v. Ukraine)</w:t>
      </w:r>
      <w:r w:rsidRPr="0086413E" w:rsidR="00BE2BCC">
        <w:rPr>
          <w:lang w:val="uk-UA"/>
        </w:rPr>
        <w:t>) Суд вважає за доцільне присудити суми, зазначені у таблиці в додатку</w:t>
      </w:r>
      <w:r w:rsidRPr="0086413E" w:rsidR="00BA2B2B">
        <w:rPr>
          <w:lang w:val="uk-UA"/>
        </w:rPr>
        <w:t>.</w:t>
      </w:r>
    </w:p>
    <w:p w:rsidRPr="0086413E" w:rsidR="0000457F" w:rsidP="0086413E" w14:paraId="12024151" w14:textId="77777777">
      <w:pPr>
        <w:pStyle w:val="JuHHead"/>
        <w:rPr>
          <w:lang w:val="uk-UA"/>
        </w:rPr>
      </w:pPr>
      <w:r w:rsidRPr="0086413E">
        <w:rPr>
          <w:lang w:val="uk-UA"/>
        </w:rPr>
        <w:t>за цих підстав суд одноголосно</w:t>
      </w:r>
    </w:p>
    <w:p w:rsidRPr="0086413E" w:rsidR="0000457F" w:rsidP="0086413E" w14:paraId="7B907D44" w14:textId="5ED19A20">
      <w:pPr>
        <w:pStyle w:val="JuList"/>
        <w:rPr>
          <w:lang w:val="uk-UA"/>
        </w:rPr>
      </w:pPr>
      <w:r w:rsidRPr="0086413E">
        <w:rPr>
          <w:i/>
          <w:iCs/>
          <w:lang w:val="uk-UA"/>
        </w:rPr>
        <w:t>Вирішує</w:t>
      </w:r>
      <w:r w:rsidRPr="0086413E">
        <w:rPr>
          <w:lang w:val="uk-UA"/>
        </w:rPr>
        <w:t xml:space="preserve"> об</w:t>
      </w:r>
      <w:r w:rsidRPr="0086413E" w:rsidR="0086413E">
        <w:rPr>
          <w:lang w:val="uk-UA"/>
        </w:rPr>
        <w:t>’</w:t>
      </w:r>
      <w:r w:rsidRPr="0086413E">
        <w:rPr>
          <w:lang w:val="uk-UA"/>
        </w:rPr>
        <w:t>єднати заяви</w:t>
      </w:r>
      <w:r w:rsidRPr="0086413E" w:rsidR="00BA2B2B">
        <w:rPr>
          <w:lang w:val="uk-UA"/>
        </w:rPr>
        <w:t>;</w:t>
      </w:r>
    </w:p>
    <w:p w:rsidRPr="0086413E" w:rsidR="0000457F" w:rsidP="0086413E" w14:paraId="7122866C" w14:textId="5515A987">
      <w:pPr>
        <w:pStyle w:val="JuList"/>
        <w:rPr>
          <w:lang w:val="uk-UA"/>
        </w:rPr>
      </w:pPr>
      <w:r w:rsidRPr="0086413E">
        <w:rPr>
          <w:i/>
          <w:lang w:val="uk-UA"/>
        </w:rPr>
        <w:t xml:space="preserve">Оголошує </w:t>
      </w:r>
      <w:r w:rsidRPr="0086413E" w:rsidR="005C7D4D">
        <w:rPr>
          <w:lang w:val="uk-UA"/>
        </w:rPr>
        <w:t xml:space="preserve">прийнятними </w:t>
      </w:r>
      <w:r w:rsidRPr="0086413E">
        <w:rPr>
          <w:lang w:val="uk-UA"/>
        </w:rPr>
        <w:t xml:space="preserve">скарги </w:t>
      </w:r>
      <w:r w:rsidRPr="0086413E" w:rsidR="005C7D4D">
        <w:rPr>
          <w:lang w:val="uk-UA"/>
        </w:rPr>
        <w:t>на</w:t>
      </w:r>
      <w:r w:rsidRPr="0086413E">
        <w:rPr>
          <w:lang w:val="uk-UA"/>
        </w:rPr>
        <w:t xml:space="preserve"> </w:t>
      </w:r>
      <w:r w:rsidRPr="0086413E">
        <w:rPr>
          <w:bCs/>
          <w:lang w:val="uk-UA"/>
        </w:rPr>
        <w:t>надмірн</w:t>
      </w:r>
      <w:r w:rsidRPr="0086413E" w:rsidR="005C7D4D">
        <w:rPr>
          <w:bCs/>
          <w:lang w:val="uk-UA"/>
        </w:rPr>
        <w:t>у</w:t>
      </w:r>
      <w:r w:rsidRPr="0086413E">
        <w:rPr>
          <w:bCs/>
          <w:lang w:val="uk-UA"/>
        </w:rPr>
        <w:t xml:space="preserve"> тривал</w:t>
      </w:r>
      <w:r w:rsidRPr="0086413E" w:rsidR="005C7D4D">
        <w:rPr>
          <w:bCs/>
          <w:lang w:val="uk-UA"/>
        </w:rPr>
        <w:t>і</w:t>
      </w:r>
      <w:r w:rsidRPr="0086413E">
        <w:rPr>
          <w:bCs/>
          <w:lang w:val="uk-UA"/>
        </w:rPr>
        <w:t>ст</w:t>
      </w:r>
      <w:r w:rsidRPr="0086413E" w:rsidR="005C7D4D">
        <w:rPr>
          <w:bCs/>
          <w:lang w:val="uk-UA"/>
        </w:rPr>
        <w:t>ь</w:t>
      </w:r>
      <w:r w:rsidRPr="0086413E">
        <w:rPr>
          <w:bCs/>
          <w:lang w:val="uk-UA"/>
        </w:rPr>
        <w:t xml:space="preserve"> тримання під вартою </w:t>
      </w:r>
      <w:r w:rsidRPr="0086413E" w:rsidR="00931B4E">
        <w:rPr>
          <w:lang w:val="uk-UA"/>
        </w:rPr>
        <w:t>та інші скарги за усталеною практикою Суду, зазначен</w:t>
      </w:r>
      <w:r w:rsidRPr="0086413E" w:rsidR="005C7D4D">
        <w:rPr>
          <w:lang w:val="uk-UA"/>
        </w:rPr>
        <w:t>і</w:t>
      </w:r>
      <w:r w:rsidRPr="0086413E" w:rsidR="00931B4E">
        <w:rPr>
          <w:lang w:val="uk-UA"/>
        </w:rPr>
        <w:t xml:space="preserve"> у таблиці в додатку, а решту скарг </w:t>
      </w:r>
      <w:r w:rsidRPr="0086413E" w:rsidR="005C7D4D">
        <w:rPr>
          <w:lang w:val="uk-UA"/>
        </w:rPr>
        <w:t>у</w:t>
      </w:r>
      <w:r w:rsidRPr="0086413E" w:rsidR="00931B4E">
        <w:rPr>
          <w:lang w:val="uk-UA"/>
        </w:rPr>
        <w:t xml:space="preserve"> заяв</w:t>
      </w:r>
      <w:r w:rsidRPr="0086413E" w:rsidR="005C7D4D">
        <w:rPr>
          <w:lang w:val="uk-UA"/>
        </w:rPr>
        <w:t>і</w:t>
      </w:r>
      <w:r w:rsidRPr="0086413E" w:rsidR="00931B4E">
        <w:rPr>
          <w:lang w:val="uk-UA"/>
        </w:rPr>
        <w:t xml:space="preserve"> №</w:t>
      </w:r>
      <w:r w:rsidRPr="0086413E" w:rsidR="005C7D4D">
        <w:rPr>
          <w:lang w:val="uk-UA"/>
        </w:rPr>
        <w:t> </w:t>
      </w:r>
      <w:r w:rsidRPr="0086413E" w:rsidR="00EC673A">
        <w:rPr>
          <w:lang w:val="uk-UA"/>
        </w:rPr>
        <w:t>31916/23</w:t>
      </w:r>
      <w:r w:rsidRPr="0086413E" w:rsidR="00931B4E">
        <w:rPr>
          <w:lang w:val="uk-UA"/>
        </w:rPr>
        <w:t xml:space="preserve"> – неприйнятн</w:t>
      </w:r>
      <w:r w:rsidRPr="0086413E" w:rsidR="005C7D4D">
        <w:rPr>
          <w:lang w:val="uk-UA"/>
        </w:rPr>
        <w:t>ими</w:t>
      </w:r>
      <w:r w:rsidRPr="0086413E" w:rsidR="00BA2B2B">
        <w:rPr>
          <w:lang w:val="uk-UA"/>
        </w:rPr>
        <w:t>;</w:t>
      </w:r>
    </w:p>
    <w:p w:rsidRPr="0086413E" w:rsidR="0000457F" w:rsidP="0086413E" w14:paraId="548BCCA7" w14:textId="26C23C79">
      <w:pPr>
        <w:pStyle w:val="JuList"/>
        <w:rPr>
          <w:lang w:val="uk-UA"/>
        </w:rPr>
      </w:pPr>
      <w:r w:rsidRPr="0086413E">
        <w:rPr>
          <w:i/>
          <w:lang w:val="uk-UA"/>
        </w:rPr>
        <w:t>Постановляє</w:t>
      </w:r>
      <w:r w:rsidRPr="0086413E">
        <w:rPr>
          <w:lang w:val="uk-UA"/>
        </w:rPr>
        <w:t xml:space="preserve">, що ці </w:t>
      </w:r>
      <w:r w:rsidRPr="0086413E" w:rsidR="00C609B0">
        <w:rPr>
          <w:lang w:val="uk-UA"/>
        </w:rPr>
        <w:t xml:space="preserve">скарги </w:t>
      </w:r>
      <w:r w:rsidRPr="0086413E">
        <w:rPr>
          <w:lang w:val="uk-UA"/>
        </w:rPr>
        <w:t>свідчать про порушення пункту 3 статті 5 Конвенції у зв</w:t>
      </w:r>
      <w:r w:rsidRPr="0086413E" w:rsidR="0086413E">
        <w:rPr>
          <w:lang w:val="uk-UA"/>
        </w:rPr>
        <w:t>’</w:t>
      </w:r>
      <w:r w:rsidRPr="0086413E">
        <w:rPr>
          <w:lang w:val="uk-UA"/>
        </w:rPr>
        <w:t>язку з надмірною тривалістю тримання під вартою</w:t>
      </w:r>
      <w:r w:rsidRPr="0086413E" w:rsidR="00BA2B2B">
        <w:rPr>
          <w:rFonts w:eastAsia="PMingLiU"/>
          <w:lang w:val="uk-UA"/>
        </w:rPr>
        <w:t>;</w:t>
      </w:r>
    </w:p>
    <w:p w:rsidRPr="0086413E" w:rsidR="00931B4E" w:rsidP="0086413E" w14:paraId="12370068" w14:textId="24795171">
      <w:pPr>
        <w:pStyle w:val="JuList"/>
        <w:rPr>
          <w:lang w:val="uk-UA"/>
        </w:rPr>
      </w:pPr>
      <w:r w:rsidRPr="0086413E">
        <w:rPr>
          <w:i/>
          <w:lang w:val="uk-UA"/>
        </w:rPr>
        <w:t>Постановляє</w:t>
      </w:r>
      <w:r w:rsidRPr="0086413E">
        <w:rPr>
          <w:lang w:val="uk-UA"/>
        </w:rPr>
        <w:t>, що було порушено Конвенцію у зв</w:t>
      </w:r>
      <w:r w:rsidRPr="0086413E" w:rsidR="0086413E">
        <w:rPr>
          <w:lang w:val="uk-UA"/>
        </w:rPr>
        <w:t>’</w:t>
      </w:r>
      <w:r w:rsidRPr="0086413E">
        <w:rPr>
          <w:lang w:val="uk-UA"/>
        </w:rPr>
        <w:t>язку з іншими скаргами, висунутими за усталеною практикою Суду (див. таблицю в додатку);</w:t>
      </w:r>
    </w:p>
    <w:p w:rsidRPr="0086413E" w:rsidR="00931B4E" w:rsidP="0086413E" w14:paraId="6317522C" w14:textId="77777777">
      <w:pPr>
        <w:pStyle w:val="JuList"/>
        <w:rPr>
          <w:lang w:val="uk-UA"/>
        </w:rPr>
      </w:pPr>
      <w:r w:rsidRPr="0086413E">
        <w:rPr>
          <w:i/>
          <w:lang w:val="uk-UA"/>
        </w:rPr>
        <w:t>Постановляє,</w:t>
      </w:r>
      <w:r w:rsidRPr="0086413E">
        <w:rPr>
          <w:lang w:val="uk-UA"/>
        </w:rPr>
        <w:t xml:space="preserve"> що:</w:t>
      </w:r>
    </w:p>
    <w:p w:rsidRPr="0086413E" w:rsidR="0000457F" w:rsidP="0086413E" w14:paraId="10B84B43" w14:textId="77777777">
      <w:pPr>
        <w:pStyle w:val="JuLista"/>
        <w:rPr>
          <w:lang w:val="uk-UA"/>
        </w:rPr>
      </w:pPr>
      <w:r w:rsidRPr="0086413E">
        <w:rPr>
          <w:lang w:val="uk-UA"/>
        </w:rPr>
        <w:t>упродовж трьох місяців держава-відповідач повинна сплатити заявникам суми, зазначені в таблиці у додатку; ці суми мають бути конвертовані в національну валюту держави-відповідача за курсом на день здійснення платежу</w:t>
      </w:r>
      <w:r w:rsidRPr="0086413E" w:rsidR="00BA2B2B">
        <w:rPr>
          <w:lang w:val="uk-UA"/>
        </w:rPr>
        <w:t>;</w:t>
      </w:r>
    </w:p>
    <w:p w:rsidRPr="0086413E" w:rsidR="00B337DE" w:rsidP="0086413E" w14:paraId="092C04B0" w14:textId="77777777">
      <w:pPr>
        <w:pStyle w:val="JuLista"/>
        <w:rPr>
          <w:lang w:val="uk-UA"/>
        </w:rPr>
      </w:pPr>
      <w:r w:rsidRPr="0086413E">
        <w:rPr>
          <w:rFonts w:eastAsia="Times New Roman"/>
          <w:bdr w:val="nil"/>
          <w:lang w:val="uk-UA"/>
        </w:rPr>
        <w:t xml:space="preserve">із закінченням зазначеного тримісячного строку до остаточного розрахунку на зазначені суми нараховуватиметься простий відсоток </w:t>
      </w:r>
      <w:r w:rsidRPr="0086413E">
        <w:rPr>
          <w:rFonts w:eastAsia="Times New Roman"/>
          <w:i/>
          <w:bdr w:val="nil"/>
          <w:lang w:val="uk-UA"/>
        </w:rPr>
        <w:t>(simple interest)</w:t>
      </w:r>
      <w:r w:rsidRPr="0086413E">
        <w:rPr>
          <w:rFonts w:eastAsia="Times New Roman"/>
          <w:bdr w:val="nil"/>
          <w:lang w:val="uk-UA"/>
        </w:rPr>
        <w:t xml:space="preserve"> у розмірі граничної позичкової ставки Європейського центрального банку, яка діятиме в період несплати, до якої має бути додано три відсоткові пункт</w:t>
      </w:r>
      <w:r w:rsidRPr="0086413E">
        <w:rPr>
          <w:lang w:val="uk-UA"/>
        </w:rPr>
        <w:t>и</w:t>
      </w:r>
      <w:r w:rsidRPr="0086413E" w:rsidR="00BA2B2B">
        <w:rPr>
          <w:lang w:val="uk-UA"/>
        </w:rPr>
        <w:t>.</w:t>
      </w:r>
    </w:p>
    <w:p w:rsidRPr="0086413E" w:rsidR="00606600" w:rsidP="0086413E" w14:paraId="78BC8204" w14:textId="77777777">
      <w:pPr>
        <w:pStyle w:val="JuLista"/>
        <w:numPr>
          <w:ilvl w:val="0"/>
          <w:numId w:val="0"/>
        </w:numPr>
        <w:ind w:left="680"/>
        <w:rPr>
          <w:lang w:val="uk-UA"/>
        </w:rPr>
      </w:pPr>
    </w:p>
    <w:p w:rsidRPr="0086413E" w:rsidR="000C3F7B" w:rsidP="0086413E" w14:paraId="72D4C87D" w14:textId="77777777">
      <w:pPr>
        <w:pStyle w:val="JuLista"/>
        <w:numPr>
          <w:ilvl w:val="0"/>
          <w:numId w:val="0"/>
        </w:numPr>
        <w:ind w:left="680"/>
        <w:rPr>
          <w:lang w:val="uk-UA"/>
        </w:rPr>
      </w:pPr>
    </w:p>
    <w:p w:rsidRPr="0086413E" w:rsidR="00C73975" w:rsidP="0086413E" w14:paraId="48522420" w14:textId="77777777">
      <w:pPr>
        <w:rPr>
          <w:lang w:val="uk-UA"/>
        </w:rPr>
      </w:pPr>
      <w:r w:rsidRPr="0086413E">
        <w:rPr>
          <w:lang w:val="uk-UA"/>
        </w:rPr>
        <w:br w:type="page"/>
      </w:r>
    </w:p>
    <w:p w:rsidRPr="0086413E" w:rsidR="00606600" w:rsidP="0086413E" w14:paraId="681C591F" w14:textId="48AC9AC3">
      <w:pPr>
        <w:pStyle w:val="JuParaLast"/>
        <w:rPr>
          <w:lang w:val="uk-UA"/>
        </w:rPr>
      </w:pPr>
      <w:r w:rsidRPr="0086413E">
        <w:rPr>
          <w:lang w:val="uk-UA"/>
        </w:rPr>
        <w:t xml:space="preserve">Учинено англійською мовою та повідомлено письмово </w:t>
      </w:r>
      <w:r w:rsidRPr="0086413E" w:rsidR="00EC673A">
        <w:rPr>
          <w:lang w:val="uk-UA"/>
        </w:rPr>
        <w:t>23</w:t>
      </w:r>
      <w:r w:rsidRPr="0086413E" w:rsidR="0000457F">
        <w:rPr>
          <w:lang w:val="uk-UA"/>
        </w:rPr>
        <w:t xml:space="preserve"> </w:t>
      </w:r>
      <w:r w:rsidRPr="0086413E" w:rsidR="00EC673A">
        <w:rPr>
          <w:lang w:val="uk-UA"/>
        </w:rPr>
        <w:t>січ</w:t>
      </w:r>
      <w:r w:rsidRPr="0086413E">
        <w:rPr>
          <w:lang w:val="uk-UA"/>
        </w:rPr>
        <w:t>ня</w:t>
      </w:r>
      <w:r w:rsidRPr="0086413E" w:rsidR="00EC673A">
        <w:rPr>
          <w:lang w:val="uk-UA"/>
        </w:rPr>
        <w:t xml:space="preserve"> 2025</w:t>
      </w:r>
      <w:r w:rsidRPr="0086413E">
        <w:rPr>
          <w:lang w:val="uk-UA"/>
        </w:rPr>
        <w:t xml:space="preserve"> року відповідно до пунктів 2 та 3 Правила 77 Регламенту Суду</w:t>
      </w:r>
      <w:r w:rsidRPr="0086413E" w:rsidR="00BA2B2B">
        <w:rPr>
          <w:lang w:val="uk-UA"/>
        </w:rPr>
        <w:t>.</w:t>
      </w:r>
    </w:p>
    <w:tbl>
      <w:tblPr>
        <w:tblW w:w="0" w:type="auto"/>
        <w:tblLook w:val="04A0"/>
      </w:tblPr>
      <w:tblGrid>
        <w:gridCol w:w="3674"/>
        <w:gridCol w:w="3674"/>
      </w:tblGrid>
      <w:tr w:rsidTr="00671129" w14:paraId="574F9CA2" w14:textId="77777777">
        <w:tblPrEx>
          <w:tblW w:w="0" w:type="auto"/>
          <w:tblLook w:val="04A0"/>
        </w:tblPrEx>
        <w:tc>
          <w:tcPr>
            <w:tcW w:w="3674" w:type="dxa"/>
            <w:shd w:val="clear" w:color="auto" w:fill="auto"/>
          </w:tcPr>
          <w:p w:rsidRPr="0086413E" w:rsidR="00DB11B0" w:rsidP="0086413E" w14:paraId="0C8CF3D6" w14:textId="77777777">
            <w:pPr>
              <w:pStyle w:val="ECHRPlaceholder"/>
              <w:jc w:val="center"/>
              <w:rPr>
                <w:rStyle w:val="sbb9ee52a"/>
                <w:color w:val="000000"/>
                <w:lang w:val="uk-UA"/>
              </w:rPr>
            </w:pPr>
            <w:r w:rsidRPr="0086413E">
              <w:rPr>
                <w:rStyle w:val="sbb9ee52a"/>
                <w:color w:val="000000"/>
                <w:lang w:val="uk-UA"/>
              </w:rPr>
              <w:t>Вікторія Марадудіна</w:t>
            </w:r>
          </w:p>
          <w:p w:rsidRPr="0086413E" w:rsidR="00DB11B0" w:rsidP="0086413E" w14:paraId="16730CBF" w14:textId="77777777">
            <w:pPr>
              <w:pStyle w:val="ECHRPlaceholder"/>
              <w:spacing w:before="0"/>
              <w:jc w:val="center"/>
              <w:rPr>
                <w:rStyle w:val="sa36b60a1"/>
                <w:i/>
                <w:iCs/>
                <w:lang w:val="uk-UA"/>
              </w:rPr>
            </w:pPr>
            <w:r w:rsidRPr="0086413E">
              <w:rPr>
                <w:rStyle w:val="sa36b60a1"/>
                <w:i/>
                <w:iCs/>
                <w:color w:val="000000"/>
                <w:lang w:val="uk-UA"/>
              </w:rPr>
              <w:t>(Viktoriya Maradudina)</w:t>
            </w:r>
          </w:p>
          <w:p w:rsidRPr="0086413E" w:rsidR="00DB11B0" w:rsidP="0086413E" w14:paraId="56BCB11C" w14:textId="77777777">
            <w:pPr>
              <w:pStyle w:val="ECHRPlaceholder"/>
              <w:spacing w:before="0"/>
              <w:jc w:val="center"/>
              <w:rPr>
                <w:rFonts w:eastAsia="PMingLiU"/>
                <w:lang w:val="uk-UA"/>
              </w:rPr>
            </w:pPr>
            <w:r w:rsidRPr="0086413E">
              <w:rPr>
                <w:rStyle w:val="sa36b60a1"/>
                <w:color w:val="000000"/>
                <w:lang w:val="uk-UA"/>
              </w:rPr>
              <w:t>В.о. заступника Секретаря</w:t>
            </w:r>
          </w:p>
        </w:tc>
        <w:tc>
          <w:tcPr>
            <w:tcW w:w="3674" w:type="dxa"/>
            <w:shd w:val="clear" w:color="auto" w:fill="auto"/>
          </w:tcPr>
          <w:p w:rsidRPr="0086413E" w:rsidR="00DB11B0" w:rsidP="0086413E" w14:paraId="1FE36214" w14:textId="77777777">
            <w:pPr>
              <w:pStyle w:val="ECHRPlaceholder"/>
              <w:spacing w:before="0"/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</w:p>
          <w:p w:rsidRPr="0086413E" w:rsidR="00DB11B0" w:rsidP="0086413E" w14:paraId="71366A1C" w14:textId="77777777">
            <w:pPr>
              <w:pStyle w:val="ECHRPlaceholder"/>
              <w:spacing w:before="0"/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</w:p>
          <w:p w:rsidRPr="0086413E" w:rsidR="00DB11B0" w:rsidP="0086413E" w14:paraId="4F91B400" w14:textId="77777777">
            <w:pPr>
              <w:pStyle w:val="ECHRPlaceholder"/>
              <w:spacing w:before="0"/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</w:p>
          <w:p w:rsidRPr="0086413E" w:rsidR="0086413E" w:rsidP="0086413E" w14:paraId="61AE6A7F" w14:textId="77777777">
            <w:pPr>
              <w:pStyle w:val="ECHRPlaceholder"/>
              <w:spacing w:before="0"/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  <w:r w:rsidRPr="0086413E">
              <w:rPr>
                <w:rFonts w:ascii="Times New Roman" w:hAnsi="Times New Roman" w:cs="Times New Roman"/>
                <w:color w:val="auto"/>
                <w:lang w:val="uk-UA"/>
              </w:rPr>
              <w:t>Діана Сирку</w:t>
            </w:r>
          </w:p>
          <w:p w:rsidRPr="0086413E" w:rsidR="00DB11B0" w:rsidP="0086413E" w14:paraId="2DABBA8A" w14:textId="64C12B7E">
            <w:pPr>
              <w:pStyle w:val="ECHRPlaceholder"/>
              <w:spacing w:before="0"/>
              <w:jc w:val="center"/>
              <w:rPr>
                <w:rFonts w:ascii="Times New Roman" w:hAnsi="Times New Roman" w:cs="Times New Roman"/>
                <w:i/>
                <w:iCs/>
                <w:color w:val="auto"/>
                <w:lang w:val="uk-UA"/>
              </w:rPr>
            </w:pPr>
            <w:r w:rsidRPr="0086413E">
              <w:rPr>
                <w:rFonts w:ascii="Times New Roman" w:hAnsi="Times New Roman" w:cs="Times New Roman"/>
                <w:i/>
                <w:color w:val="auto"/>
                <w:lang w:val="uk-UA"/>
              </w:rPr>
              <w:t>(</w:t>
            </w:r>
            <w:r w:rsidRPr="0086413E">
              <w:rPr>
                <w:rFonts w:eastAsia="PMingLiU"/>
                <w:i/>
                <w:color w:val="auto"/>
                <w:lang w:val="uk-UA"/>
              </w:rPr>
              <w:t>Diana</w:t>
            </w:r>
            <w:r w:rsidRPr="0086413E">
              <w:rPr>
                <w:rFonts w:eastAsia="PMingLiU"/>
                <w:i/>
                <w:color w:val="auto"/>
                <w:lang w:val="uk-UA"/>
              </w:rPr>
              <w:t xml:space="preserve"> </w:t>
            </w:r>
            <w:r w:rsidRPr="0086413E">
              <w:rPr>
                <w:rFonts w:eastAsia="PMingLiU"/>
                <w:i/>
                <w:color w:val="auto"/>
                <w:lang w:val="uk-UA"/>
              </w:rPr>
              <w:t>Sârcu</w:t>
            </w:r>
            <w:r w:rsidRPr="0086413E">
              <w:rPr>
                <w:rFonts w:ascii="Times New Roman" w:hAnsi="Times New Roman" w:eastAsia="PMingLiU" w:cs="Times New Roman"/>
                <w:i/>
                <w:color w:val="auto"/>
                <w:lang w:val="uk-UA"/>
              </w:rPr>
              <w:t>)</w:t>
            </w:r>
          </w:p>
          <w:p w:rsidRPr="0086413E" w:rsidR="00DB11B0" w:rsidP="0086413E" w14:paraId="3020043E" w14:textId="77777777">
            <w:pPr>
              <w:pStyle w:val="ECHRPlaceholder"/>
              <w:spacing w:before="0"/>
              <w:jc w:val="center"/>
              <w:rPr>
                <w:rFonts w:eastAsia="PMingLiU"/>
                <w:lang w:val="uk-UA"/>
              </w:rPr>
            </w:pPr>
            <w:r w:rsidRPr="0086413E">
              <w:rPr>
                <w:rFonts w:ascii="Times New Roman" w:hAnsi="Times New Roman" w:cs="Times New Roman"/>
                <w:iCs/>
                <w:color w:val="auto"/>
                <w:lang w:val="uk-UA"/>
              </w:rPr>
              <w:t>Голова</w:t>
            </w:r>
          </w:p>
        </w:tc>
      </w:tr>
    </w:tbl>
    <w:p w:rsidRPr="0086413E" w:rsidR="00DB11B0" w:rsidP="0086413E" w14:paraId="2438D216" w14:textId="77777777">
      <w:pPr>
        <w:pStyle w:val="JuSigned"/>
        <w:rPr>
          <w:rFonts w:eastAsia="PMingLiU"/>
          <w:lang w:val="uk-UA"/>
        </w:rPr>
      </w:pPr>
      <w:r w:rsidRPr="0086413E">
        <w:rPr>
          <w:rFonts w:eastAsia="PMingLiU"/>
          <w:lang w:val="uk-UA"/>
        </w:rPr>
        <w:tab/>
      </w:r>
    </w:p>
    <w:p w:rsidRPr="0086413E" w:rsidR="00BD554D" w:rsidP="0086413E" w14:paraId="0903FB35" w14:textId="5E5C2037">
      <w:pPr>
        <w:pStyle w:val="ECHRPlaceholder"/>
        <w:rPr>
          <w:rFonts w:eastAsia="PMingLiU"/>
          <w:lang w:val="uk-UA"/>
        </w:rPr>
      </w:pPr>
    </w:p>
    <w:p w:rsidRPr="0086413E" w:rsidR="00606600" w:rsidP="0086413E" w14:paraId="78C8E363" w14:textId="77777777">
      <w:pPr>
        <w:pStyle w:val="JuSigned"/>
        <w:tabs>
          <w:tab w:val="center" w:pos="1134"/>
        </w:tabs>
        <w:contextualSpacing/>
        <w:rPr>
          <w:rFonts w:eastAsia="PMingLiU"/>
          <w:lang w:val="uk-UA"/>
        </w:rPr>
      </w:pPr>
    </w:p>
    <w:p w:rsidRPr="0086413E" w:rsidR="00606600" w:rsidP="0086413E" w14:paraId="4DC84393" w14:textId="77777777">
      <w:pPr>
        <w:pStyle w:val="JuParaLast"/>
        <w:rPr>
          <w:lang w:val="uk-UA"/>
        </w:rPr>
        <w:sectPr w:rsidSect="007A72B4">
          <w:headerReference w:type="even" r:id="rId11"/>
          <w:headerReference w:type="default" r:id="rId12"/>
          <w:footnotePr>
            <w:numRestart w:val="eachPage"/>
          </w:footnotePr>
          <w:endnotePr>
            <w:numFmt w:val="decimal"/>
          </w:endnotePr>
          <w:type w:val="oddPage"/>
          <w:pgSz w:w="11906" w:h="16838" w:code="9"/>
          <w:pgMar w:top="2274" w:right="2274" w:bottom="2274" w:left="2274" w:header="1701" w:footer="720" w:gutter="0"/>
          <w:pgNumType w:start="1"/>
          <w:cols w:space="720"/>
          <w:docGrid w:linePitch="326"/>
        </w:sectPr>
      </w:pPr>
    </w:p>
    <w:p w:rsidRPr="0086413E" w:rsidR="00606600" w:rsidP="0086413E" w14:paraId="16D54CED" w14:textId="77777777">
      <w:pPr>
        <w:pStyle w:val="DecHTitle"/>
        <w:rPr>
          <w:lang w:val="uk-UA"/>
        </w:rPr>
      </w:pPr>
      <w:r w:rsidRPr="0086413E">
        <w:rPr>
          <w:lang w:val="uk-UA"/>
        </w:rPr>
        <w:t>ДОДАТОК</w:t>
      </w:r>
    </w:p>
    <w:p w:rsidRPr="0086413E" w:rsidR="005A65A4" w:rsidP="0086413E" w14:paraId="0FF4D081" w14:textId="77777777">
      <w:pPr>
        <w:pStyle w:val="ECHRTitleCentre2"/>
        <w:rPr>
          <w:b w:val="0"/>
          <w:color w:val="4B4B4B" w:themeColor="accent4" w:themeShade="80"/>
          <w:sz w:val="24"/>
          <w:lang w:val="uk-UA"/>
        </w:rPr>
      </w:pPr>
      <w:r w:rsidRPr="0086413E">
        <w:rPr>
          <w:b w:val="0"/>
          <w:color w:val="4B4B4B" w:themeColor="accent4" w:themeShade="80"/>
          <w:sz w:val="24"/>
          <w:lang w:val="uk-UA"/>
        </w:rPr>
        <w:t>Перелік заяв зі скаргами за пунктом 3 статті 5 Конвенції</w:t>
      </w:r>
    </w:p>
    <w:p w:rsidRPr="0086413E" w:rsidR="00606600" w:rsidP="0086413E" w14:paraId="3DEFA561" w14:textId="4F030C8C">
      <w:pPr>
        <w:pStyle w:val="DecHCase"/>
        <w:contextualSpacing/>
        <w:rPr>
          <w:b/>
          <w:i/>
          <w:lang w:val="uk-UA"/>
        </w:rPr>
      </w:pPr>
      <w:r w:rsidRPr="0086413E">
        <w:rPr>
          <w:color w:val="4B4B4B" w:themeColor="accent4" w:themeShade="80"/>
          <w:lang w:val="uk-UA"/>
        </w:rPr>
        <w:t>(надмірна тривалість тримання під вартою</w:t>
      </w:r>
      <w:r w:rsidRPr="0086413E" w:rsidR="00BA2B2B">
        <w:rPr>
          <w:color w:val="3E3E3E" w:themeColor="background2" w:themeShade="40"/>
          <w:lang w:val="uk-UA"/>
        </w:rPr>
        <w:t>)</w:t>
      </w:r>
    </w:p>
    <w:tbl>
      <w:tblPr>
        <w:tblStyle w:val="ECHRListTable"/>
        <w:tblW w:w="15942" w:type="dxa"/>
        <w:jc w:val="center"/>
        <w:tblLayout w:type="fixed"/>
        <w:tblLook w:val="0420"/>
      </w:tblPr>
      <w:tblGrid>
        <w:gridCol w:w="405"/>
        <w:gridCol w:w="973"/>
        <w:gridCol w:w="1470"/>
        <w:gridCol w:w="1535"/>
        <w:gridCol w:w="1081"/>
        <w:gridCol w:w="1136"/>
        <w:gridCol w:w="2453"/>
        <w:gridCol w:w="1154"/>
        <w:gridCol w:w="2859"/>
        <w:gridCol w:w="1624"/>
        <w:gridCol w:w="1252"/>
      </w:tblGrid>
      <w:tr w:rsidTr="00545D79" w14:paraId="10C4014D" w14:textId="77777777">
        <w:tblPrEx>
          <w:tblW w:w="15942" w:type="dxa"/>
          <w:jc w:val="center"/>
          <w:tblLayout w:type="fixed"/>
          <w:tblLook w:val="0420"/>
        </w:tblPrEx>
        <w:trPr>
          <w:jc w:val="center"/>
        </w:trPr>
        <w:tc>
          <w:tcPr>
            <w:tcW w:w="405" w:type="dxa"/>
          </w:tcPr>
          <w:p w:rsidRPr="0086413E" w:rsidR="003444F9" w:rsidP="0086413E" w14:paraId="2DA83CC7" w14:textId="77777777">
            <w:pPr>
              <w:jc w:val="center"/>
              <w:rPr>
                <w:sz w:val="16"/>
                <w:lang w:val="uk-UA"/>
              </w:rPr>
            </w:pPr>
            <w:bookmarkStart w:name="WECLListStart" w:id="2"/>
            <w:bookmarkEnd w:id="2"/>
            <w:r w:rsidRPr="0086413E">
              <w:rPr>
                <w:sz w:val="16"/>
                <w:lang w:val="uk-UA"/>
              </w:rPr>
              <w:t>№</w:t>
            </w:r>
          </w:p>
        </w:tc>
        <w:tc>
          <w:tcPr>
            <w:tcW w:w="973" w:type="dxa"/>
          </w:tcPr>
          <w:p w:rsidRPr="0086413E" w:rsidR="003444F9" w:rsidP="0086413E" w14:paraId="2A305D29" w14:textId="77777777">
            <w:pPr>
              <w:jc w:val="center"/>
              <w:rPr>
                <w:rFonts w:ascii="Times New Roman" w:hAnsi="Times New Roman" w:eastAsia="Times New Roman" w:cs="Times New Roman"/>
                <w:color w:val="474747" w:themeColor="accent5" w:themeShade="BF"/>
                <w:sz w:val="16"/>
                <w:lang w:val="uk-UA"/>
              </w:rPr>
            </w:pPr>
            <w:r w:rsidRPr="0086413E">
              <w:rPr>
                <w:rFonts w:ascii="Times New Roman" w:hAnsi="Times New Roman" w:eastAsia="Times New Roman" w:cs="Times New Roman"/>
                <w:color w:val="474747" w:themeColor="accent5" w:themeShade="BF"/>
                <w:sz w:val="16"/>
                <w:lang w:val="uk-UA"/>
              </w:rPr>
              <w:t>№ заяви</w:t>
            </w:r>
          </w:p>
          <w:p w:rsidRPr="0086413E" w:rsidR="003444F9" w:rsidP="0086413E" w14:paraId="1C72B095" w14:textId="77777777">
            <w:pPr>
              <w:jc w:val="center"/>
              <w:rPr>
                <w:sz w:val="16"/>
                <w:lang w:val="uk-UA"/>
              </w:rPr>
            </w:pPr>
            <w:r w:rsidRPr="0086413E">
              <w:rPr>
                <w:rFonts w:ascii="Times New Roman" w:hAnsi="Times New Roman" w:eastAsia="Times New Roman" w:cs="Times New Roman"/>
                <w:color w:val="474747" w:themeColor="accent5" w:themeShade="BF"/>
                <w:sz w:val="16"/>
                <w:lang w:val="uk-UA"/>
              </w:rPr>
              <w:t>Дата подання</w:t>
            </w:r>
          </w:p>
        </w:tc>
        <w:tc>
          <w:tcPr>
            <w:tcW w:w="1470" w:type="dxa"/>
          </w:tcPr>
          <w:p w:rsidRPr="0086413E" w:rsidR="0086413E" w:rsidP="0086413E" w14:paraId="3F124BF7" w14:textId="77777777">
            <w:pPr>
              <w:jc w:val="center"/>
              <w:rPr>
                <w:rFonts w:ascii="Times New Roman" w:hAnsi="Times New Roman" w:eastAsia="Times New Roman" w:cs="Times New Roman"/>
                <w:color w:val="474747" w:themeColor="accent5" w:themeShade="BF"/>
                <w:sz w:val="16"/>
                <w:lang w:val="uk-UA"/>
              </w:rPr>
            </w:pPr>
            <w:r w:rsidRPr="0086413E">
              <w:rPr>
                <w:rFonts w:ascii="Times New Roman" w:hAnsi="Times New Roman" w:eastAsia="Times New Roman" w:cs="Times New Roman"/>
                <w:color w:val="474747" w:themeColor="accent5" w:themeShade="BF"/>
                <w:sz w:val="16"/>
                <w:lang w:val="uk-UA"/>
              </w:rPr>
              <w:t>П.І.Б. заявника</w:t>
            </w:r>
          </w:p>
          <w:p w:rsidRPr="0086413E" w:rsidR="003444F9" w:rsidP="0086413E" w14:paraId="7FAF5B44" w14:textId="7B386F49">
            <w:pPr>
              <w:jc w:val="center"/>
              <w:rPr>
                <w:sz w:val="16"/>
                <w:lang w:val="uk-UA"/>
              </w:rPr>
            </w:pPr>
            <w:r w:rsidRPr="0086413E">
              <w:rPr>
                <w:rFonts w:ascii="Times New Roman" w:hAnsi="Times New Roman" w:eastAsia="Times New Roman" w:cs="Times New Roman"/>
                <w:color w:val="474747" w:themeColor="accent5" w:themeShade="BF"/>
                <w:sz w:val="16"/>
                <w:lang w:val="uk-UA"/>
              </w:rPr>
              <w:t>Рік народження</w:t>
            </w:r>
          </w:p>
        </w:tc>
        <w:tc>
          <w:tcPr>
            <w:tcW w:w="1535" w:type="dxa"/>
          </w:tcPr>
          <w:p w:rsidRPr="0086413E" w:rsidR="003444F9" w:rsidP="0086413E" w14:paraId="054D339F" w14:textId="563813F7">
            <w:pPr>
              <w:jc w:val="center"/>
              <w:rPr>
                <w:sz w:val="16"/>
                <w:lang w:val="uk-UA"/>
              </w:rPr>
            </w:pPr>
            <w:r w:rsidRPr="0086413E">
              <w:rPr>
                <w:bCs/>
                <w:color w:val="474747"/>
                <w:sz w:val="16"/>
                <w:lang w:val="uk-UA"/>
              </w:rPr>
              <w:t>П.І.Б. представника та місцезнаходження</w:t>
            </w:r>
          </w:p>
        </w:tc>
        <w:tc>
          <w:tcPr>
            <w:tcW w:w="1081" w:type="dxa"/>
          </w:tcPr>
          <w:p w:rsidRPr="0086413E" w:rsidR="003444F9" w:rsidP="0086413E" w14:paraId="7DC20E3C" w14:textId="77777777">
            <w:pPr>
              <w:jc w:val="center"/>
              <w:rPr>
                <w:sz w:val="16"/>
                <w:lang w:val="uk-UA"/>
              </w:rPr>
            </w:pPr>
            <w:r w:rsidRPr="0086413E">
              <w:rPr>
                <w:color w:val="474747" w:themeColor="accent5" w:themeShade="BF"/>
                <w:sz w:val="16"/>
                <w:lang w:val="uk-UA"/>
              </w:rPr>
              <w:t>Період тримання під вартою</w:t>
            </w:r>
          </w:p>
        </w:tc>
        <w:tc>
          <w:tcPr>
            <w:tcW w:w="1136" w:type="dxa"/>
          </w:tcPr>
          <w:p w:rsidRPr="0086413E" w:rsidR="003444F9" w:rsidP="0086413E" w14:paraId="18A90BD6" w14:textId="77777777">
            <w:pPr>
              <w:jc w:val="center"/>
              <w:rPr>
                <w:sz w:val="16"/>
                <w:lang w:val="uk-UA"/>
              </w:rPr>
            </w:pPr>
            <w:r w:rsidRPr="0086413E">
              <w:rPr>
                <w:color w:val="474747" w:themeColor="accent5" w:themeShade="BF"/>
                <w:sz w:val="16"/>
                <w:lang w:val="uk-UA"/>
              </w:rPr>
              <w:t>Тривалість тримання під вартою</w:t>
            </w:r>
          </w:p>
        </w:tc>
        <w:tc>
          <w:tcPr>
            <w:tcW w:w="2453" w:type="dxa"/>
          </w:tcPr>
          <w:p w:rsidRPr="0086413E" w:rsidR="003444F9" w:rsidP="0086413E" w14:paraId="2837C3EC" w14:textId="77777777">
            <w:pPr>
              <w:jc w:val="center"/>
              <w:rPr>
                <w:sz w:val="16"/>
                <w:lang w:val="uk-UA"/>
              </w:rPr>
            </w:pPr>
            <w:r w:rsidRPr="0086413E">
              <w:rPr>
                <w:color w:val="474747" w:themeColor="accent5" w:themeShade="BF"/>
                <w:sz w:val="16"/>
                <w:lang w:val="uk-UA"/>
              </w:rPr>
              <w:t>Конкретні недоліки</w:t>
            </w:r>
          </w:p>
        </w:tc>
        <w:tc>
          <w:tcPr>
            <w:tcW w:w="1154" w:type="dxa"/>
          </w:tcPr>
          <w:p w:rsidRPr="0086413E" w:rsidR="003444F9" w:rsidP="0086413E" w14:paraId="7E63EA88" w14:textId="77777777">
            <w:pPr>
              <w:jc w:val="center"/>
              <w:rPr>
                <w:sz w:val="16"/>
                <w:lang w:val="uk-UA"/>
              </w:rPr>
            </w:pPr>
            <w:r w:rsidRPr="0086413E">
              <w:rPr>
                <w:sz w:val="16"/>
                <w:lang w:val="uk-UA"/>
              </w:rPr>
              <w:t xml:space="preserve">Домашній арешт </w:t>
            </w:r>
          </w:p>
        </w:tc>
        <w:tc>
          <w:tcPr>
            <w:tcW w:w="2859" w:type="dxa"/>
          </w:tcPr>
          <w:p w:rsidRPr="0086413E" w:rsidR="003444F9" w:rsidP="0086413E" w14:paraId="5A294D47" w14:textId="77777777">
            <w:pPr>
              <w:jc w:val="center"/>
              <w:rPr>
                <w:sz w:val="16"/>
                <w:lang w:val="uk-UA"/>
              </w:rPr>
            </w:pPr>
            <w:r w:rsidRPr="0086413E">
              <w:rPr>
                <w:color w:val="474747" w:themeColor="accent5" w:themeShade="BF"/>
                <w:sz w:val="16"/>
                <w:lang w:val="uk-UA"/>
              </w:rPr>
              <w:t>Інші скарги за усталеною практикою</w:t>
            </w:r>
          </w:p>
        </w:tc>
        <w:tc>
          <w:tcPr>
            <w:tcW w:w="1624" w:type="dxa"/>
          </w:tcPr>
          <w:p w:rsidRPr="0086413E" w:rsidR="003444F9" w:rsidP="0086413E" w14:paraId="7D868FF4" w14:textId="77777777">
            <w:pPr>
              <w:jc w:val="center"/>
              <w:rPr>
                <w:bCs/>
                <w:color w:val="474747"/>
                <w:sz w:val="16"/>
                <w:szCs w:val="16"/>
                <w:lang w:val="uk-UA" w:eastAsia="ru-RU"/>
              </w:rPr>
            </w:pPr>
            <w:r w:rsidRPr="0086413E">
              <w:rPr>
                <w:bCs/>
                <w:color w:val="474747"/>
                <w:sz w:val="16"/>
                <w:szCs w:val="16"/>
                <w:lang w:val="uk-UA" w:eastAsia="ru-RU"/>
              </w:rPr>
              <w:t>Сума, присуджена кожному заявнику в якості відшкодування матеріальної та моральної шкоди</w:t>
            </w:r>
          </w:p>
          <w:p w:rsidRPr="0086413E" w:rsidR="003444F9" w:rsidP="0086413E" w14:paraId="2E4D8AD0" w14:textId="77777777">
            <w:pPr>
              <w:jc w:val="center"/>
              <w:rPr>
                <w:sz w:val="16"/>
                <w:lang w:val="uk-UA"/>
              </w:rPr>
            </w:pPr>
            <w:r w:rsidRPr="0086413E">
              <w:rPr>
                <w:bCs/>
                <w:color w:val="474747"/>
                <w:sz w:val="16"/>
                <w:szCs w:val="16"/>
                <w:lang w:val="uk-UA" w:eastAsia="ru-RU"/>
              </w:rPr>
              <w:t>(в євро</w:t>
            </w:r>
            <w:r w:rsidRPr="0086413E">
              <w:rPr>
                <w:sz w:val="16"/>
                <w:lang w:val="uk-UA"/>
              </w:rPr>
              <w:t>)</w:t>
            </w:r>
            <w:r>
              <w:rPr>
                <w:rStyle w:val="EndnoteReference"/>
                <w:sz w:val="16"/>
                <w:lang w:val="uk-UA"/>
              </w:rPr>
              <w:endnoteReference w:id="2"/>
            </w:r>
          </w:p>
        </w:tc>
        <w:tc>
          <w:tcPr>
            <w:tcW w:w="1252" w:type="dxa"/>
          </w:tcPr>
          <w:p w:rsidRPr="0086413E" w:rsidR="003444F9" w:rsidP="0086413E" w14:paraId="6FD31B1C" w14:textId="77777777">
            <w:pPr>
              <w:jc w:val="center"/>
              <w:rPr>
                <w:sz w:val="16"/>
                <w:lang w:val="uk-UA"/>
              </w:rPr>
            </w:pPr>
            <w:r w:rsidRPr="0086413E">
              <w:rPr>
                <w:bCs/>
                <w:color w:val="474747"/>
                <w:sz w:val="16"/>
                <w:szCs w:val="16"/>
                <w:lang w:val="uk-UA" w:eastAsia="ru-RU"/>
              </w:rPr>
              <w:t xml:space="preserve">Сума, присуджена у кожній заяві в якості компенсації </w:t>
            </w:r>
            <w:r w:rsidRPr="0086413E">
              <w:rPr>
                <w:bCs/>
                <w:color w:val="474747"/>
                <w:sz w:val="16"/>
                <w:lang w:val="uk-UA"/>
              </w:rPr>
              <w:t>судових та інших витрат (в євро</w:t>
            </w:r>
            <w:r w:rsidRPr="0086413E">
              <w:rPr>
                <w:sz w:val="16"/>
                <w:lang w:val="uk-UA"/>
              </w:rPr>
              <w:t>)</w:t>
            </w:r>
            <w:r>
              <w:rPr>
                <w:rStyle w:val="EndnoteReference"/>
                <w:sz w:val="16"/>
                <w:lang w:val="uk-UA"/>
              </w:rPr>
              <w:endnoteReference w:id="3"/>
            </w:r>
          </w:p>
        </w:tc>
      </w:tr>
      <w:tr w:rsidTr="00545D79" w14:paraId="19E3754A" w14:textId="77777777">
        <w:tblPrEx>
          <w:tblW w:w="15942" w:type="dxa"/>
          <w:jc w:val="center"/>
          <w:tblLayout w:type="fixed"/>
          <w:tblLook w:val="0420"/>
        </w:tblPrEx>
        <w:trPr>
          <w:jc w:val="center"/>
        </w:trPr>
        <w:tc>
          <w:tcPr>
            <w:tcW w:w="405" w:type="dxa"/>
          </w:tcPr>
          <w:p w:rsidRPr="0086413E" w:rsidR="003444F9" w:rsidP="0086413E" w14:paraId="4A72B1D3" w14:textId="77777777">
            <w:pPr>
              <w:pStyle w:val="ListParagraph"/>
              <w:numPr>
                <w:ilvl w:val="0"/>
                <w:numId w:val="1"/>
              </w:numPr>
              <w:tabs>
                <w:tab w:val="num" w:pos="283"/>
              </w:tabs>
              <w:ind w:left="0" w:firstLine="0"/>
              <w:jc w:val="center"/>
              <w:rPr>
                <w:rFonts w:eastAsiaTheme="minorEastAsia"/>
                <w:sz w:val="16"/>
                <w:lang w:val="uk-UA"/>
              </w:rPr>
            </w:pPr>
          </w:p>
        </w:tc>
        <w:tc>
          <w:tcPr>
            <w:tcW w:w="973" w:type="dxa"/>
          </w:tcPr>
          <w:p w:rsidRPr="0086413E" w:rsidR="003444F9" w:rsidP="0086413E" w14:paraId="2D1CD71A" w14:textId="77FD2FBE">
            <w:pPr>
              <w:jc w:val="center"/>
              <w:rPr>
                <w:sz w:val="16"/>
                <w:lang w:val="uk-UA"/>
              </w:rPr>
            </w:pPr>
            <w:r w:rsidRPr="0086413E">
              <w:rPr>
                <w:sz w:val="16"/>
                <w:lang w:val="uk-UA"/>
              </w:rPr>
              <w:t>31916/23</w:t>
            </w:r>
          </w:p>
          <w:p w:rsidRPr="0086413E" w:rsidR="003444F9" w:rsidP="0086413E" w14:paraId="4674C60E" w14:textId="77F4CEC5">
            <w:pPr>
              <w:jc w:val="center"/>
              <w:rPr>
                <w:sz w:val="16"/>
                <w:lang w:val="uk-UA"/>
              </w:rPr>
            </w:pPr>
            <w:r w:rsidRPr="0086413E">
              <w:rPr>
                <w:sz w:val="16"/>
                <w:lang w:val="uk-UA"/>
              </w:rPr>
              <w:t>07.08.2023</w:t>
            </w:r>
          </w:p>
        </w:tc>
        <w:tc>
          <w:tcPr>
            <w:tcW w:w="1470" w:type="dxa"/>
          </w:tcPr>
          <w:p w:rsidRPr="0086413E" w:rsidR="003444F9" w:rsidP="0086413E" w14:paraId="67EF26B6" w14:textId="422DFCBC">
            <w:pPr>
              <w:jc w:val="center"/>
              <w:rPr>
                <w:b/>
                <w:sz w:val="16"/>
                <w:lang w:val="uk-UA"/>
              </w:rPr>
            </w:pPr>
            <w:r w:rsidRPr="0086413E">
              <w:rPr>
                <w:b/>
                <w:sz w:val="16"/>
                <w:lang w:val="uk-UA"/>
              </w:rPr>
              <w:t>Володимир Володимирович</w:t>
            </w:r>
          </w:p>
          <w:p w:rsidRPr="0086413E" w:rsidR="003444F9" w:rsidP="0086413E" w14:paraId="7945A17E" w14:textId="24FDE286">
            <w:pPr>
              <w:jc w:val="center"/>
              <w:rPr>
                <w:b/>
                <w:sz w:val="16"/>
                <w:lang w:val="uk-UA"/>
              </w:rPr>
            </w:pPr>
            <w:r w:rsidRPr="0086413E">
              <w:rPr>
                <w:b/>
                <w:sz w:val="16"/>
                <w:lang w:val="uk-UA"/>
              </w:rPr>
              <w:t>ЩЕГОЛЬКОВ</w:t>
            </w:r>
          </w:p>
          <w:p w:rsidRPr="0086413E" w:rsidR="003444F9" w:rsidP="0086413E" w14:paraId="5CACF047" w14:textId="7A08BB9A">
            <w:pPr>
              <w:jc w:val="center"/>
              <w:rPr>
                <w:sz w:val="16"/>
                <w:lang w:val="uk-UA"/>
              </w:rPr>
            </w:pPr>
            <w:r w:rsidRPr="0086413E">
              <w:rPr>
                <w:sz w:val="16"/>
                <w:lang w:val="uk-UA"/>
              </w:rPr>
              <w:t>1981</w:t>
            </w:r>
          </w:p>
          <w:p w:rsidRPr="0086413E" w:rsidR="003444F9" w:rsidP="0086413E" w14:paraId="718ABDAA" w14:textId="77777777">
            <w:pPr>
              <w:jc w:val="center"/>
              <w:rPr>
                <w:sz w:val="16"/>
                <w:lang w:val="uk-UA"/>
              </w:rPr>
            </w:pPr>
          </w:p>
        </w:tc>
        <w:tc>
          <w:tcPr>
            <w:tcW w:w="1535" w:type="dxa"/>
          </w:tcPr>
          <w:p w:rsidRPr="0086413E" w:rsidR="003444F9" w:rsidP="0086413E" w14:paraId="729B15D8" w14:textId="276F6E79">
            <w:pPr>
              <w:jc w:val="center"/>
              <w:rPr>
                <w:sz w:val="16"/>
                <w:lang w:val="uk-UA"/>
              </w:rPr>
            </w:pPr>
            <w:r w:rsidRPr="0086413E">
              <w:rPr>
                <w:sz w:val="16"/>
                <w:lang w:val="uk-UA"/>
              </w:rPr>
              <w:t>Кульбач Сергій Олександрович м. Лімож</w:t>
            </w:r>
          </w:p>
          <w:p w:rsidRPr="0086413E" w:rsidR="003444F9" w:rsidP="0086413E" w14:paraId="42A1FFAC" w14:textId="77777777">
            <w:pPr>
              <w:jc w:val="center"/>
              <w:rPr>
                <w:sz w:val="16"/>
                <w:lang w:val="uk-UA"/>
              </w:rPr>
            </w:pPr>
          </w:p>
        </w:tc>
        <w:tc>
          <w:tcPr>
            <w:tcW w:w="1081" w:type="dxa"/>
          </w:tcPr>
          <w:p w:rsidRPr="0086413E" w:rsidR="003444F9" w:rsidP="0086413E" w14:paraId="5BDA3B3B" w14:textId="14CF53FA">
            <w:pPr>
              <w:jc w:val="center"/>
              <w:rPr>
                <w:sz w:val="16"/>
                <w:lang w:val="uk-UA"/>
              </w:rPr>
            </w:pPr>
            <w:r w:rsidRPr="0086413E">
              <w:rPr>
                <w:sz w:val="16"/>
                <w:lang w:val="uk-UA"/>
              </w:rPr>
              <w:t>З 31.05.2020 до</w:t>
            </w:r>
          </w:p>
          <w:p w:rsidRPr="0086413E" w:rsidR="003444F9" w:rsidP="0086413E" w14:paraId="5E1F26CA" w14:textId="110A2797">
            <w:pPr>
              <w:jc w:val="center"/>
              <w:rPr>
                <w:sz w:val="16"/>
                <w:lang w:val="uk-UA"/>
              </w:rPr>
            </w:pPr>
            <w:r w:rsidRPr="0086413E">
              <w:rPr>
                <w:sz w:val="16"/>
                <w:lang w:val="uk-UA"/>
              </w:rPr>
              <w:t>23.11.2023</w:t>
            </w:r>
          </w:p>
        </w:tc>
        <w:tc>
          <w:tcPr>
            <w:tcW w:w="1136" w:type="dxa"/>
          </w:tcPr>
          <w:p w:rsidRPr="0086413E" w:rsidR="003444F9" w:rsidP="0086413E" w14:paraId="6C2003D9" w14:textId="380731A7">
            <w:pPr>
              <w:jc w:val="center"/>
              <w:rPr>
                <w:sz w:val="16"/>
                <w:lang w:val="uk-UA"/>
              </w:rPr>
            </w:pPr>
            <w:r w:rsidRPr="0086413E">
              <w:rPr>
                <w:sz w:val="16"/>
                <w:lang w:val="uk-UA"/>
              </w:rPr>
              <w:t>3 роки,</w:t>
            </w:r>
            <w:r w:rsidRPr="0086413E">
              <w:rPr>
                <w:sz w:val="16"/>
                <w:lang w:val="uk-UA"/>
              </w:rPr>
              <w:br/>
              <w:t>5 місяців та 24 дні</w:t>
            </w:r>
          </w:p>
          <w:p w:rsidRPr="0086413E" w:rsidR="003444F9" w:rsidP="0086413E" w14:paraId="23408E53" w14:textId="77777777">
            <w:pPr>
              <w:jc w:val="center"/>
              <w:rPr>
                <w:sz w:val="16"/>
                <w:lang w:val="uk-UA"/>
              </w:rPr>
            </w:pPr>
          </w:p>
        </w:tc>
        <w:tc>
          <w:tcPr>
            <w:tcW w:w="2453" w:type="dxa"/>
          </w:tcPr>
          <w:p w:rsidRPr="0086413E" w:rsidR="00545D79" w:rsidP="0086413E" w14:paraId="7D577682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86413E">
              <w:rPr>
                <w:rFonts w:ascii="Times New Roman" w:hAnsi="Times New Roman" w:cs="Times New Roman"/>
                <w:color w:val="000000"/>
                <w:sz w:val="16"/>
                <w:szCs w:val="16"/>
                <w:lang w:val="uk-UA"/>
              </w:rPr>
              <w:t>наведення та повторення судами під час розгляду справи підстав, які з часом стали неналежними</w:t>
            </w:r>
            <w:r w:rsidRPr="0086413E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;</w:t>
            </w:r>
          </w:p>
          <w:p w:rsidRPr="0086413E" w:rsidR="00545D79" w:rsidP="0086413E" w14:paraId="45D4AE78" w14:textId="73241F9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86413E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не розглянуто можливість застосування інших запобіжних заходів для забезпечення явки у судові засідання під час розгляду справи</w:t>
            </w:r>
            <w:r w:rsidRPr="0086413E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;</w:t>
            </w:r>
          </w:p>
          <w:p w:rsidRPr="0086413E" w:rsidR="00545D79" w:rsidP="0086413E" w14:paraId="7A2302F2" w14:textId="7E10020C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1154" w:type="dxa"/>
          </w:tcPr>
          <w:p w:rsidRPr="0086413E" w:rsidR="003444F9" w:rsidP="0086413E" w14:paraId="2C34FAD2" w14:textId="4BDCD36C">
            <w:pPr>
              <w:jc w:val="center"/>
              <w:rPr>
                <w:sz w:val="16"/>
                <w:lang w:val="uk-UA"/>
              </w:rPr>
            </w:pPr>
            <w:r w:rsidRPr="0086413E">
              <w:rPr>
                <w:sz w:val="16"/>
                <w:lang w:val="uk-UA"/>
              </w:rPr>
              <w:t>Цілодобовий</w:t>
            </w:r>
            <w:r w:rsidRPr="0086413E">
              <w:rPr>
                <w:sz w:val="16"/>
                <w:lang w:val="uk-UA"/>
              </w:rPr>
              <w:t xml:space="preserve"> домашній арешт з 13.09.2023 до 23.11.2023</w:t>
            </w:r>
          </w:p>
        </w:tc>
        <w:tc>
          <w:tcPr>
            <w:tcW w:w="2859" w:type="dxa"/>
          </w:tcPr>
          <w:p w:rsidRPr="0086413E" w:rsidR="0086413E" w:rsidP="0086413E" w14:paraId="5D76ADF8" w14:textId="77777777">
            <w:pPr>
              <w:pStyle w:val="sdf237d91"/>
              <w:spacing w:before="0" w:beforeAutospacing="0" w:after="0" w:afterAutospacing="0"/>
              <w:jc w:val="center"/>
              <w:rPr>
                <w:rStyle w:val="sbb9ee52a"/>
                <w:color w:val="000000"/>
                <w:sz w:val="16"/>
                <w:szCs w:val="16"/>
              </w:rPr>
            </w:pPr>
            <w:r w:rsidRPr="0086413E">
              <w:rPr>
                <w:rStyle w:val="sbb9ee52a"/>
                <w:color w:val="000000"/>
                <w:sz w:val="16"/>
                <w:szCs w:val="16"/>
              </w:rPr>
              <w:t>п. 1 ст. 6 Конвенції – надмірна тривалість кримінального провадження – з</w:t>
            </w:r>
            <w:r w:rsidRPr="0086413E">
              <w:rPr>
                <w:sz w:val="16"/>
              </w:rPr>
              <w:t xml:space="preserve"> 11.02.2020 - триває, </w:t>
            </w:r>
            <w:r w:rsidRPr="0086413E">
              <w:rPr>
                <w:sz w:val="16"/>
              </w:rPr>
              <w:br/>
              <w:t xml:space="preserve">1 інстанція </w:t>
            </w:r>
            <w:r w:rsidRPr="0086413E">
              <w:rPr>
                <w:rStyle w:val="sbb9ee52a"/>
                <w:color w:val="000000"/>
                <w:sz w:val="16"/>
                <w:szCs w:val="16"/>
              </w:rPr>
              <w:t xml:space="preserve">(див. рішення у справі «Нечай проти України» </w:t>
            </w:r>
            <w:r w:rsidRPr="0086413E">
              <w:rPr>
                <w:rStyle w:val="sa36b60a1"/>
                <w:i/>
                <w:iCs/>
                <w:color w:val="000000"/>
                <w:sz w:val="16"/>
                <w:szCs w:val="16"/>
              </w:rPr>
              <w:t>(Nechay v. Ukraine)</w:t>
            </w:r>
            <w:r w:rsidRPr="0086413E">
              <w:rPr>
                <w:rStyle w:val="sbb9ee52a"/>
                <w:color w:val="000000"/>
                <w:sz w:val="16"/>
                <w:szCs w:val="16"/>
              </w:rPr>
              <w:t>, заява № </w:t>
            </w:r>
            <w:r w:rsidRPr="0086413E">
              <w:rPr>
                <w:sz w:val="16"/>
                <w:szCs w:val="16"/>
              </w:rPr>
              <w:t>15360/10</w:t>
            </w:r>
            <w:r w:rsidRPr="0086413E">
              <w:rPr>
                <w:rStyle w:val="sbb9ee52a"/>
                <w:color w:val="000000"/>
                <w:sz w:val="16"/>
                <w:szCs w:val="16"/>
              </w:rPr>
              <w:t>, пункти 67 – 79, від 01 липня 2021 року);</w:t>
            </w:r>
          </w:p>
          <w:p w:rsidRPr="0086413E" w:rsidR="003444F9" w:rsidP="0086413E" w14:paraId="6556E51C" w14:textId="3BF913BB">
            <w:pPr>
              <w:jc w:val="center"/>
              <w:rPr>
                <w:sz w:val="16"/>
                <w:lang w:val="uk-UA"/>
              </w:rPr>
            </w:pPr>
          </w:p>
          <w:p w:rsidRPr="0086413E" w:rsidR="003444F9" w:rsidP="0086413E" w14:paraId="51A04327" w14:textId="09DFB7E3">
            <w:pPr>
              <w:pStyle w:val="sdf237d91"/>
              <w:spacing w:before="0" w:beforeAutospacing="0" w:after="0" w:afterAutospacing="0"/>
              <w:jc w:val="center"/>
              <w:rPr>
                <w:color w:val="000000"/>
                <w:sz w:val="16"/>
                <w:szCs w:val="16"/>
              </w:rPr>
            </w:pPr>
            <w:r w:rsidRPr="0086413E">
              <w:rPr>
                <w:rStyle w:val="sbb9ee52a"/>
                <w:color w:val="000000"/>
                <w:sz w:val="16"/>
                <w:szCs w:val="16"/>
              </w:rPr>
              <w:t>ст. 13 – відсутність у національному законодавстві ефективного засобу юридичного захисту у зв</w:t>
            </w:r>
            <w:r w:rsidRPr="0086413E" w:rsidR="0086413E">
              <w:rPr>
                <w:rStyle w:val="sbb9ee52a"/>
                <w:color w:val="000000"/>
                <w:sz w:val="16"/>
                <w:szCs w:val="16"/>
              </w:rPr>
              <w:t>’</w:t>
            </w:r>
            <w:r w:rsidRPr="0086413E">
              <w:rPr>
                <w:rStyle w:val="sbb9ee52a"/>
                <w:color w:val="000000"/>
                <w:sz w:val="16"/>
                <w:szCs w:val="16"/>
              </w:rPr>
              <w:t xml:space="preserve">язку з надмірною тривалістю кримінального провадження (див. рішення у справі «Нечай проти України» </w:t>
            </w:r>
            <w:r w:rsidRPr="0086413E">
              <w:rPr>
                <w:rStyle w:val="sa36b60a1"/>
                <w:i/>
                <w:iCs/>
                <w:color w:val="000000"/>
                <w:sz w:val="16"/>
                <w:szCs w:val="16"/>
              </w:rPr>
              <w:t xml:space="preserve">(Nechay v. Ukraine), </w:t>
            </w:r>
            <w:r w:rsidRPr="0086413E">
              <w:rPr>
                <w:rStyle w:val="sbb9ee52a"/>
                <w:color w:val="000000"/>
                <w:sz w:val="16"/>
                <w:szCs w:val="16"/>
              </w:rPr>
              <w:t>заява № </w:t>
            </w:r>
            <w:r w:rsidRPr="0086413E">
              <w:rPr>
                <w:sz w:val="16"/>
                <w:szCs w:val="16"/>
              </w:rPr>
              <w:t>15360/10</w:t>
            </w:r>
            <w:r w:rsidRPr="0086413E">
              <w:rPr>
                <w:rStyle w:val="sbb9ee52a"/>
                <w:color w:val="000000"/>
                <w:sz w:val="16"/>
                <w:szCs w:val="16"/>
              </w:rPr>
              <w:t>, пункти 67 – 79, від 01 липня 2021 року)</w:t>
            </w:r>
            <w:r w:rsidRPr="0086413E">
              <w:rPr>
                <w:sz w:val="16"/>
              </w:rPr>
              <w:t>.</w:t>
            </w:r>
          </w:p>
        </w:tc>
        <w:tc>
          <w:tcPr>
            <w:tcW w:w="1624" w:type="dxa"/>
          </w:tcPr>
          <w:p w:rsidRPr="0086413E" w:rsidR="003444F9" w:rsidP="0086413E" w14:paraId="0C3D2329" w14:textId="289833D6">
            <w:pPr>
              <w:jc w:val="center"/>
              <w:rPr>
                <w:sz w:val="16"/>
                <w:lang w:val="uk-UA"/>
              </w:rPr>
            </w:pPr>
            <w:r w:rsidRPr="0086413E">
              <w:rPr>
                <w:sz w:val="16"/>
                <w:lang w:val="uk-UA"/>
              </w:rPr>
              <w:t>2 800</w:t>
            </w:r>
          </w:p>
        </w:tc>
        <w:tc>
          <w:tcPr>
            <w:tcW w:w="1252" w:type="dxa"/>
          </w:tcPr>
          <w:p w:rsidRPr="0086413E" w:rsidR="003444F9" w:rsidP="0086413E" w14:paraId="207A9644" w14:textId="77777777">
            <w:pPr>
              <w:jc w:val="center"/>
              <w:rPr>
                <w:sz w:val="16"/>
                <w:lang w:val="uk-UA"/>
              </w:rPr>
            </w:pPr>
            <w:r w:rsidRPr="0086413E">
              <w:rPr>
                <w:sz w:val="16"/>
                <w:lang w:val="uk-UA"/>
              </w:rPr>
              <w:t>250</w:t>
            </w:r>
          </w:p>
        </w:tc>
      </w:tr>
      <w:tr w:rsidTr="00545D79" w14:paraId="2132D92C" w14:textId="77777777">
        <w:tblPrEx>
          <w:tblW w:w="15942" w:type="dxa"/>
          <w:jc w:val="center"/>
          <w:tblLayout w:type="fixed"/>
          <w:tblLook w:val="0420"/>
        </w:tblPrEx>
        <w:trPr>
          <w:jc w:val="center"/>
        </w:trPr>
        <w:tc>
          <w:tcPr>
            <w:tcW w:w="405" w:type="dxa"/>
          </w:tcPr>
          <w:p w:rsidRPr="0086413E" w:rsidR="003444F9" w:rsidP="0086413E" w14:paraId="46174F68" w14:textId="46894F10">
            <w:pPr>
              <w:pStyle w:val="ListParagraph"/>
              <w:numPr>
                <w:ilvl w:val="0"/>
                <w:numId w:val="1"/>
              </w:numPr>
              <w:tabs>
                <w:tab w:val="num" w:pos="283"/>
              </w:tabs>
              <w:ind w:left="0" w:firstLine="0"/>
              <w:jc w:val="center"/>
              <w:rPr>
                <w:rFonts w:ascii="Times New Roman" w:hAnsi="Times New Roman" w:cs="Times New Roman" w:eastAsiaTheme="minorEastAsia"/>
                <w:sz w:val="16"/>
                <w:szCs w:val="16"/>
                <w:lang w:val="uk-UA"/>
              </w:rPr>
            </w:pPr>
          </w:p>
        </w:tc>
        <w:tc>
          <w:tcPr>
            <w:tcW w:w="973" w:type="dxa"/>
          </w:tcPr>
          <w:p w:rsidRPr="0086413E" w:rsidR="003444F9" w:rsidP="0086413E" w14:paraId="074E131D" w14:textId="1B9A5E2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86413E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3758/24</w:t>
            </w:r>
          </w:p>
          <w:p w:rsidRPr="0086413E" w:rsidR="003444F9" w:rsidP="0086413E" w14:paraId="593FFA34" w14:textId="4684E2D9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86413E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24.01.2024</w:t>
            </w:r>
          </w:p>
        </w:tc>
        <w:tc>
          <w:tcPr>
            <w:tcW w:w="1470" w:type="dxa"/>
          </w:tcPr>
          <w:p w:rsidRPr="0086413E" w:rsidR="0086413E" w:rsidP="0086413E" w14:paraId="7F85E286" w14:textId="77777777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uk-UA"/>
              </w:rPr>
            </w:pPr>
            <w:r w:rsidRPr="0086413E">
              <w:rPr>
                <w:rFonts w:ascii="Times New Roman" w:hAnsi="Times New Roman" w:cs="Times New Roman"/>
                <w:b/>
                <w:sz w:val="16"/>
                <w:szCs w:val="16"/>
                <w:lang w:val="uk-UA"/>
              </w:rPr>
              <w:t>Ернест Артемович</w:t>
            </w:r>
          </w:p>
          <w:p w:rsidRPr="0086413E" w:rsidR="003444F9" w:rsidP="0086413E" w14:paraId="3507435B" w14:textId="2CFCF669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uk-UA"/>
              </w:rPr>
            </w:pPr>
            <w:r w:rsidRPr="0086413E">
              <w:rPr>
                <w:rFonts w:ascii="Times New Roman" w:hAnsi="Times New Roman" w:cs="Times New Roman"/>
                <w:b/>
                <w:sz w:val="16"/>
                <w:szCs w:val="16"/>
                <w:lang w:val="uk-UA"/>
              </w:rPr>
              <w:t>ДЖАНГІРЯН</w:t>
            </w:r>
          </w:p>
          <w:p w:rsidRPr="0086413E" w:rsidR="003444F9" w:rsidP="0086413E" w14:paraId="581846BB" w14:textId="6C7583AD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86413E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1975</w:t>
            </w:r>
          </w:p>
          <w:p w:rsidRPr="0086413E" w:rsidR="003444F9" w:rsidP="0086413E" w14:paraId="365E6620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1535" w:type="dxa"/>
          </w:tcPr>
          <w:p w:rsidRPr="0086413E" w:rsidR="003444F9" w:rsidP="0086413E" w14:paraId="5E80AC92" w14:textId="58205649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86413E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Воронюк Катерина Юріївна</w:t>
            </w:r>
          </w:p>
          <w:p w:rsidRPr="0086413E" w:rsidR="003444F9" w:rsidP="0086413E" w14:paraId="096939CE" w14:textId="0E4AE63A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86413E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м. Рівне </w:t>
            </w:r>
          </w:p>
        </w:tc>
        <w:tc>
          <w:tcPr>
            <w:tcW w:w="1081" w:type="dxa"/>
          </w:tcPr>
          <w:p w:rsidRPr="0086413E" w:rsidR="003444F9" w:rsidP="0086413E" w14:paraId="24DB425E" w14:textId="2FF80F7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86413E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З 12.04.2022 до</w:t>
            </w:r>
          </w:p>
          <w:p w:rsidRPr="0086413E" w:rsidR="003444F9" w:rsidP="0086413E" w14:paraId="0A8DE246" w14:textId="484A776B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86413E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28.11.2023</w:t>
            </w:r>
          </w:p>
        </w:tc>
        <w:tc>
          <w:tcPr>
            <w:tcW w:w="1136" w:type="dxa"/>
          </w:tcPr>
          <w:p w:rsidRPr="0086413E" w:rsidR="003444F9" w:rsidP="0086413E" w14:paraId="002E4DE8" w14:textId="4BC6BBCB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86413E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1 рік, </w:t>
            </w:r>
            <w:r w:rsidRPr="0086413E" w:rsidR="001B05BD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7 </w:t>
            </w:r>
            <w:r w:rsidRPr="0086413E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місяців та 17 днів</w:t>
            </w:r>
          </w:p>
          <w:p w:rsidRPr="0086413E" w:rsidR="003444F9" w:rsidP="0086413E" w14:paraId="0B6F72C9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2453" w:type="dxa"/>
          </w:tcPr>
          <w:p w:rsidRPr="0086413E" w:rsidR="00545D79" w:rsidP="0086413E" w14:paraId="31BE50EA" w14:textId="221F44C6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86413E">
              <w:rPr>
                <w:rFonts w:ascii="Times New Roman" w:hAnsi="Times New Roman" w:cs="Times New Roman"/>
                <w:color w:val="000000"/>
                <w:sz w:val="16"/>
                <w:szCs w:val="16"/>
                <w:lang w:val="uk-UA"/>
              </w:rPr>
              <w:t>наведення та повторення судами під час розгляду справи підстав, які з часом стали неналежними</w:t>
            </w:r>
          </w:p>
          <w:p w:rsidRPr="0086413E" w:rsidR="00545D79" w:rsidP="0086413E" w14:paraId="53EE751F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Pr="0086413E" w:rsidR="003444F9" w:rsidP="0086413E" w14:paraId="52731447" w14:textId="472B73C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1154" w:type="dxa"/>
          </w:tcPr>
          <w:p w:rsidRPr="0086413E" w:rsidR="003444F9" w:rsidP="0086413E" w14:paraId="23DDD437" w14:textId="6C44A830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2859" w:type="dxa"/>
          </w:tcPr>
          <w:p w:rsidRPr="0086413E" w:rsidR="003444F9" w:rsidP="0086413E" w14:paraId="4D0800C7" w14:textId="532261AA">
            <w:pPr>
              <w:pStyle w:val="sdf237d91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86413E">
              <w:rPr>
                <w:sz w:val="16"/>
                <w:szCs w:val="16"/>
              </w:rPr>
              <w:t xml:space="preserve"> </w:t>
            </w:r>
          </w:p>
        </w:tc>
        <w:tc>
          <w:tcPr>
            <w:tcW w:w="1624" w:type="dxa"/>
          </w:tcPr>
          <w:p w:rsidRPr="0086413E" w:rsidR="003444F9" w:rsidP="0086413E" w14:paraId="4712B75F" w14:textId="62B33A0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86413E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1 100</w:t>
            </w:r>
          </w:p>
        </w:tc>
        <w:tc>
          <w:tcPr>
            <w:tcW w:w="1252" w:type="dxa"/>
          </w:tcPr>
          <w:p w:rsidRPr="0086413E" w:rsidR="003444F9" w:rsidP="0086413E" w14:paraId="341192A0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86413E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250</w:t>
            </w:r>
          </w:p>
        </w:tc>
      </w:tr>
      <w:tr w:rsidTr="00545D79" w14:paraId="15B3AAB8" w14:textId="77777777">
        <w:tblPrEx>
          <w:tblW w:w="15942" w:type="dxa"/>
          <w:jc w:val="center"/>
          <w:tblLayout w:type="fixed"/>
          <w:tblLook w:val="0420"/>
        </w:tblPrEx>
        <w:trPr>
          <w:jc w:val="center"/>
        </w:trPr>
        <w:tc>
          <w:tcPr>
            <w:tcW w:w="405" w:type="dxa"/>
          </w:tcPr>
          <w:p w:rsidRPr="0086413E" w:rsidR="003444F9" w:rsidP="0086413E" w14:paraId="2DBF1953" w14:textId="77777777">
            <w:pPr>
              <w:pStyle w:val="ListParagraph"/>
              <w:numPr>
                <w:ilvl w:val="0"/>
                <w:numId w:val="1"/>
              </w:numPr>
              <w:tabs>
                <w:tab w:val="num" w:pos="283"/>
              </w:tabs>
              <w:ind w:left="0" w:firstLine="0"/>
              <w:jc w:val="center"/>
              <w:rPr>
                <w:rFonts w:ascii="Times New Roman" w:hAnsi="Times New Roman" w:cs="Times New Roman" w:eastAsiaTheme="minorEastAsia"/>
                <w:sz w:val="16"/>
                <w:szCs w:val="16"/>
                <w:lang w:val="uk-UA"/>
              </w:rPr>
            </w:pPr>
          </w:p>
        </w:tc>
        <w:tc>
          <w:tcPr>
            <w:tcW w:w="973" w:type="dxa"/>
          </w:tcPr>
          <w:p w:rsidRPr="0086413E" w:rsidR="003444F9" w:rsidP="0086413E" w14:paraId="3E6BF94D" w14:textId="19BA1BDB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86413E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9064/24</w:t>
            </w:r>
          </w:p>
          <w:p w:rsidRPr="0086413E" w:rsidR="003444F9" w:rsidP="0086413E" w14:paraId="173B443F" w14:textId="2023BF9C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86413E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27.02.2024</w:t>
            </w:r>
          </w:p>
        </w:tc>
        <w:tc>
          <w:tcPr>
            <w:tcW w:w="1470" w:type="dxa"/>
          </w:tcPr>
          <w:p w:rsidRPr="0086413E" w:rsidR="003444F9" w:rsidP="0086413E" w14:paraId="1DAA55AC" w14:textId="77777777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uk-UA"/>
              </w:rPr>
            </w:pPr>
            <w:r w:rsidRPr="0086413E">
              <w:rPr>
                <w:rFonts w:ascii="Times New Roman" w:hAnsi="Times New Roman" w:cs="Times New Roman"/>
                <w:b/>
                <w:sz w:val="16"/>
                <w:szCs w:val="16"/>
                <w:lang w:val="uk-UA"/>
              </w:rPr>
              <w:t>Надія Вікторівна</w:t>
            </w:r>
          </w:p>
          <w:p w:rsidRPr="0086413E" w:rsidR="003444F9" w:rsidP="0086413E" w14:paraId="19930DEC" w14:textId="77777777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uk-UA"/>
              </w:rPr>
            </w:pPr>
            <w:r w:rsidRPr="0086413E">
              <w:rPr>
                <w:rFonts w:ascii="Times New Roman" w:hAnsi="Times New Roman" w:cs="Times New Roman"/>
                <w:b/>
                <w:sz w:val="16"/>
                <w:szCs w:val="16"/>
                <w:lang w:val="uk-UA"/>
              </w:rPr>
              <w:t>АНТІПОВА</w:t>
            </w:r>
          </w:p>
          <w:p w:rsidRPr="0086413E" w:rsidR="003444F9" w:rsidP="0086413E" w14:paraId="57B5D61D" w14:textId="11AC66C0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86413E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1983</w:t>
            </w:r>
          </w:p>
        </w:tc>
        <w:tc>
          <w:tcPr>
            <w:tcW w:w="1535" w:type="dxa"/>
          </w:tcPr>
          <w:p w:rsidRPr="0086413E" w:rsidR="003444F9" w:rsidP="0086413E" w14:paraId="75E3FD55" w14:textId="366B79C8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1081" w:type="dxa"/>
          </w:tcPr>
          <w:p w:rsidRPr="0086413E" w:rsidR="003444F9" w:rsidP="0086413E" w14:paraId="467AAE2C" w14:textId="6651ADEC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86413E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З 19.12.2020 до 05.02.2024</w:t>
            </w:r>
          </w:p>
        </w:tc>
        <w:tc>
          <w:tcPr>
            <w:tcW w:w="1136" w:type="dxa"/>
          </w:tcPr>
          <w:p w:rsidRPr="0086413E" w:rsidR="003444F9" w:rsidP="0086413E" w14:paraId="6B78B768" w14:textId="6909A53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86413E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3 роки, </w:t>
            </w:r>
            <w:r w:rsidRPr="0086413E" w:rsidR="001B05BD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1 </w:t>
            </w:r>
            <w:r w:rsidRPr="0086413E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місяць та 18 днів</w:t>
            </w:r>
          </w:p>
        </w:tc>
        <w:tc>
          <w:tcPr>
            <w:tcW w:w="2453" w:type="dxa"/>
          </w:tcPr>
          <w:p w:rsidRPr="0086413E" w:rsidR="003444F9" w:rsidP="0086413E" w14:paraId="1121006D" w14:textId="262F074E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uk-UA"/>
              </w:rPr>
            </w:pPr>
            <w:r w:rsidRPr="0086413E">
              <w:rPr>
                <w:rFonts w:ascii="Times New Roman" w:hAnsi="Times New Roman" w:cs="Times New Roman"/>
                <w:color w:val="000000"/>
                <w:sz w:val="16"/>
                <w:szCs w:val="16"/>
                <w:lang w:val="uk-UA"/>
              </w:rPr>
              <w:t>здійснення провадження з неналежною ретельністю призвело до тривалого тримання під вартою</w:t>
            </w:r>
          </w:p>
        </w:tc>
        <w:tc>
          <w:tcPr>
            <w:tcW w:w="1154" w:type="dxa"/>
          </w:tcPr>
          <w:p w:rsidRPr="0086413E" w:rsidR="003444F9" w:rsidP="0086413E" w14:paraId="3A1A21F3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2859" w:type="dxa"/>
          </w:tcPr>
          <w:p w:rsidRPr="0086413E" w:rsidR="003444F9" w:rsidP="0086413E" w14:paraId="2843D7E1" w14:textId="1999EE99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86413E">
              <w:rPr>
                <w:rStyle w:val="sbb9ee52a"/>
                <w:rFonts w:ascii="Times New Roman" w:hAnsi="Times New Roman" w:cs="Times New Roman"/>
                <w:color w:val="000000"/>
                <w:sz w:val="16"/>
                <w:szCs w:val="16"/>
                <w:lang w:val="uk-UA"/>
              </w:rPr>
              <w:t xml:space="preserve">п. 1 ст. 6 Конвенції – надмірна тривалість кримінального провадження – з </w:t>
            </w:r>
            <w:r w:rsidRPr="0086413E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20.05.2020 – триває, 1 інстанція (</w:t>
            </w:r>
            <w:r w:rsidRPr="0086413E">
              <w:rPr>
                <w:rStyle w:val="sbb9ee52a"/>
                <w:rFonts w:ascii="Times New Roman" w:hAnsi="Times New Roman" w:cs="Times New Roman"/>
                <w:color w:val="000000"/>
                <w:sz w:val="16"/>
                <w:szCs w:val="16"/>
                <w:lang w:val="uk-UA"/>
              </w:rPr>
              <w:t xml:space="preserve">рішення у справі «Нечай проти України» </w:t>
            </w:r>
            <w:r w:rsidRPr="0086413E">
              <w:rPr>
                <w:rStyle w:val="sa36b60a1"/>
                <w:rFonts w:ascii="Times New Roman" w:hAnsi="Times New Roman" w:cs="Times New Roman"/>
                <w:i/>
                <w:iCs/>
                <w:color w:val="000000"/>
                <w:sz w:val="16"/>
                <w:szCs w:val="16"/>
                <w:lang w:val="uk-UA"/>
              </w:rPr>
              <w:t xml:space="preserve">(Nechay v. Ukraine), </w:t>
            </w:r>
            <w:r w:rsidRPr="0086413E">
              <w:rPr>
                <w:rStyle w:val="sbb9ee52a"/>
                <w:rFonts w:ascii="Times New Roman" w:hAnsi="Times New Roman" w:cs="Times New Roman"/>
                <w:color w:val="000000"/>
                <w:sz w:val="16"/>
                <w:szCs w:val="16"/>
                <w:lang w:val="uk-UA"/>
              </w:rPr>
              <w:t>заява № </w:t>
            </w:r>
            <w:r w:rsidRPr="0086413E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15360/10</w:t>
            </w:r>
            <w:r w:rsidRPr="0086413E">
              <w:rPr>
                <w:rStyle w:val="sbb9ee52a"/>
                <w:rFonts w:ascii="Times New Roman" w:hAnsi="Times New Roman" w:cs="Times New Roman"/>
                <w:color w:val="000000"/>
                <w:sz w:val="16"/>
                <w:szCs w:val="16"/>
                <w:lang w:val="uk-UA"/>
              </w:rPr>
              <w:t>, пункти 67 – 79, від 01 липня 2021 року</w:t>
            </w:r>
            <w:r w:rsidRPr="0086413E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);</w:t>
            </w:r>
          </w:p>
          <w:p w:rsidRPr="0086413E" w:rsidR="003444F9" w:rsidP="0086413E" w14:paraId="4DBDA529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Pr="0086413E" w:rsidR="003444F9" w:rsidP="0086413E" w14:paraId="179544A4" w14:textId="5DBBFD3B">
            <w:pPr>
              <w:jc w:val="center"/>
              <w:rPr>
                <w:rStyle w:val="sbb9ee52a"/>
                <w:rFonts w:ascii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86413E">
              <w:rPr>
                <w:rStyle w:val="sbb9ee52a"/>
                <w:color w:val="000000"/>
                <w:sz w:val="16"/>
                <w:szCs w:val="16"/>
                <w:lang w:val="uk-UA"/>
              </w:rPr>
              <w:t>ст. 13 – відсутність у національному законодавстві ефективного засобу юридичного захисту у зв</w:t>
            </w:r>
            <w:r w:rsidRPr="0086413E" w:rsidR="0086413E">
              <w:rPr>
                <w:rStyle w:val="sbb9ee52a"/>
                <w:color w:val="000000"/>
                <w:sz w:val="16"/>
                <w:szCs w:val="16"/>
                <w:lang w:val="uk-UA"/>
              </w:rPr>
              <w:t>’</w:t>
            </w:r>
            <w:r w:rsidRPr="0086413E">
              <w:rPr>
                <w:rStyle w:val="sbb9ee52a"/>
                <w:color w:val="000000"/>
                <w:sz w:val="16"/>
                <w:szCs w:val="16"/>
                <w:lang w:val="uk-UA"/>
              </w:rPr>
              <w:t xml:space="preserve">язку з надмірною тривалістю кримінального провадження (див. рішення у справі «Нечай проти України» </w:t>
            </w:r>
            <w:r w:rsidRPr="0086413E">
              <w:rPr>
                <w:rStyle w:val="sa36b60a1"/>
                <w:i/>
                <w:iCs/>
                <w:color w:val="000000"/>
                <w:sz w:val="16"/>
                <w:szCs w:val="16"/>
                <w:lang w:val="uk-UA"/>
              </w:rPr>
              <w:t xml:space="preserve">(Nechay v. Ukraine), </w:t>
            </w:r>
            <w:r w:rsidRPr="0086413E">
              <w:rPr>
                <w:rStyle w:val="sbb9ee52a"/>
                <w:color w:val="000000"/>
                <w:sz w:val="16"/>
                <w:szCs w:val="16"/>
                <w:lang w:val="uk-UA"/>
              </w:rPr>
              <w:t>заява № </w:t>
            </w:r>
            <w:r w:rsidRPr="0086413E">
              <w:rPr>
                <w:sz w:val="16"/>
                <w:szCs w:val="16"/>
                <w:lang w:val="uk-UA"/>
              </w:rPr>
              <w:t>15360/10</w:t>
            </w:r>
            <w:r w:rsidRPr="0086413E">
              <w:rPr>
                <w:rStyle w:val="sbb9ee52a"/>
                <w:color w:val="000000"/>
                <w:sz w:val="16"/>
                <w:szCs w:val="16"/>
                <w:lang w:val="uk-UA"/>
              </w:rPr>
              <w:t>, пункти 67 – 79, від 01 липня 2021 року)</w:t>
            </w:r>
          </w:p>
        </w:tc>
        <w:tc>
          <w:tcPr>
            <w:tcW w:w="1624" w:type="dxa"/>
          </w:tcPr>
          <w:p w:rsidRPr="0086413E" w:rsidR="003444F9" w:rsidP="0086413E" w14:paraId="5477077E" w14:textId="5A6ED74D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86413E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2 500</w:t>
            </w:r>
          </w:p>
        </w:tc>
        <w:tc>
          <w:tcPr>
            <w:tcW w:w="1252" w:type="dxa"/>
          </w:tcPr>
          <w:p w:rsidRPr="0086413E" w:rsidR="003444F9" w:rsidP="0086413E" w14:paraId="75674449" w14:textId="2D91626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86413E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-</w:t>
            </w:r>
          </w:p>
        </w:tc>
      </w:tr>
      <w:tr w:rsidTr="00545D79" w14:paraId="6F6664E6" w14:textId="77777777">
        <w:tblPrEx>
          <w:tblW w:w="15942" w:type="dxa"/>
          <w:jc w:val="center"/>
          <w:tblLayout w:type="fixed"/>
          <w:tblLook w:val="0420"/>
        </w:tblPrEx>
        <w:trPr>
          <w:jc w:val="center"/>
        </w:trPr>
        <w:tc>
          <w:tcPr>
            <w:tcW w:w="405" w:type="dxa"/>
          </w:tcPr>
          <w:p w:rsidRPr="0086413E" w:rsidR="003444F9" w:rsidP="0086413E" w14:paraId="6042A866" w14:textId="77777777">
            <w:pPr>
              <w:pStyle w:val="ListParagraph"/>
              <w:numPr>
                <w:ilvl w:val="0"/>
                <w:numId w:val="1"/>
              </w:numPr>
              <w:tabs>
                <w:tab w:val="num" w:pos="283"/>
              </w:tabs>
              <w:ind w:left="0" w:firstLine="0"/>
              <w:jc w:val="center"/>
              <w:rPr>
                <w:rFonts w:ascii="Times New Roman" w:hAnsi="Times New Roman" w:cs="Times New Roman" w:eastAsiaTheme="minorEastAsia"/>
                <w:sz w:val="16"/>
                <w:szCs w:val="16"/>
                <w:lang w:val="uk-UA"/>
              </w:rPr>
            </w:pPr>
          </w:p>
        </w:tc>
        <w:tc>
          <w:tcPr>
            <w:tcW w:w="973" w:type="dxa"/>
          </w:tcPr>
          <w:p w:rsidRPr="0086413E" w:rsidR="003444F9" w:rsidP="0086413E" w14:paraId="2A5C9435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86413E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12689/24</w:t>
            </w:r>
          </w:p>
          <w:p w:rsidRPr="0086413E" w:rsidR="003444F9" w:rsidP="0086413E" w14:paraId="78432B44" w14:textId="658786A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86413E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12.04.2024</w:t>
            </w:r>
          </w:p>
        </w:tc>
        <w:tc>
          <w:tcPr>
            <w:tcW w:w="1470" w:type="dxa"/>
          </w:tcPr>
          <w:p w:rsidRPr="0086413E" w:rsidR="003444F9" w:rsidP="0086413E" w14:paraId="40B03892" w14:textId="77777777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uk-UA"/>
              </w:rPr>
            </w:pPr>
            <w:r w:rsidRPr="0086413E">
              <w:rPr>
                <w:rFonts w:ascii="Times New Roman" w:hAnsi="Times New Roman" w:cs="Times New Roman"/>
                <w:b/>
                <w:sz w:val="16"/>
                <w:szCs w:val="16"/>
                <w:lang w:val="uk-UA"/>
              </w:rPr>
              <w:t>Володимир Миколайович ЛИТВИН</w:t>
            </w:r>
          </w:p>
          <w:p w:rsidRPr="0086413E" w:rsidR="003444F9" w:rsidP="0086413E" w14:paraId="43DFC437" w14:textId="73F2C134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86413E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1987</w:t>
            </w:r>
          </w:p>
        </w:tc>
        <w:tc>
          <w:tcPr>
            <w:tcW w:w="1535" w:type="dxa"/>
          </w:tcPr>
          <w:p w:rsidRPr="0086413E" w:rsidR="003444F9" w:rsidP="0086413E" w14:paraId="402BA3D9" w14:textId="300C93BD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86413E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Колєснік</w:t>
            </w:r>
          </w:p>
          <w:p w:rsidRPr="0086413E" w:rsidR="003444F9" w:rsidP="0086413E" w14:paraId="349903BE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86413E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Богдан Володимирович</w:t>
            </w:r>
          </w:p>
          <w:p w:rsidRPr="0086413E" w:rsidR="003444F9" w:rsidP="0086413E" w14:paraId="7A775D33" w14:textId="4F92BC18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86413E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м. Ратне</w:t>
            </w:r>
          </w:p>
        </w:tc>
        <w:tc>
          <w:tcPr>
            <w:tcW w:w="1081" w:type="dxa"/>
          </w:tcPr>
          <w:p w:rsidRPr="0086413E" w:rsidR="003444F9" w:rsidP="0086413E" w14:paraId="503F6AF5" w14:textId="405D7190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86413E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З 27.03.2022 - триває</w:t>
            </w:r>
          </w:p>
        </w:tc>
        <w:tc>
          <w:tcPr>
            <w:tcW w:w="1136" w:type="dxa"/>
          </w:tcPr>
          <w:p w:rsidRPr="0086413E" w:rsidR="003444F9" w:rsidP="0086413E" w14:paraId="2BF7158B" w14:textId="4169BE59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86413E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Більше </w:t>
            </w:r>
            <w:r w:rsidRPr="0086413E" w:rsidR="001B05BD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2 </w:t>
            </w:r>
            <w:r w:rsidRPr="0086413E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років, </w:t>
            </w:r>
            <w:r w:rsidRPr="0086413E" w:rsidR="001B05BD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8 </w:t>
            </w:r>
            <w:r w:rsidRPr="0086413E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місяців та 7</w:t>
            </w:r>
            <w:r w:rsidRPr="0086413E" w:rsidR="001B05BD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 </w:t>
            </w:r>
            <w:r w:rsidRPr="0086413E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днів</w:t>
            </w:r>
          </w:p>
        </w:tc>
        <w:tc>
          <w:tcPr>
            <w:tcW w:w="2453" w:type="dxa"/>
          </w:tcPr>
          <w:p w:rsidRPr="0086413E" w:rsidR="003444F9" w:rsidP="0086413E" w14:paraId="4102357C" w14:textId="10B84516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86413E">
              <w:rPr>
                <w:rFonts w:ascii="Times New Roman" w:hAnsi="Times New Roman" w:cs="Times New Roman"/>
                <w:color w:val="000000"/>
                <w:sz w:val="16"/>
                <w:szCs w:val="16"/>
                <w:lang w:val="uk-UA"/>
              </w:rPr>
              <w:t>наведення та повторення судами під час розгляду справи підстав, які з часом стали неналежними</w:t>
            </w:r>
          </w:p>
        </w:tc>
        <w:tc>
          <w:tcPr>
            <w:tcW w:w="1154" w:type="dxa"/>
          </w:tcPr>
          <w:p w:rsidRPr="0086413E" w:rsidR="003444F9" w:rsidP="0086413E" w14:paraId="0CCAB489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2859" w:type="dxa"/>
          </w:tcPr>
          <w:p w:rsidRPr="0086413E" w:rsidR="003444F9" w:rsidP="0086413E" w14:paraId="577CA11E" w14:textId="77777777">
            <w:pPr>
              <w:jc w:val="center"/>
              <w:rPr>
                <w:rStyle w:val="sbb9ee52a"/>
                <w:rFonts w:ascii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1624" w:type="dxa"/>
          </w:tcPr>
          <w:p w:rsidRPr="0086413E" w:rsidR="003444F9" w:rsidP="0086413E" w14:paraId="633DE253" w14:textId="5A4BB38A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86413E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1 700</w:t>
            </w:r>
          </w:p>
        </w:tc>
        <w:tc>
          <w:tcPr>
            <w:tcW w:w="1252" w:type="dxa"/>
          </w:tcPr>
          <w:p w:rsidRPr="0086413E" w:rsidR="003444F9" w:rsidP="0086413E" w14:paraId="58206F9B" w14:textId="24DF2AA2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86413E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250</w:t>
            </w:r>
          </w:p>
        </w:tc>
      </w:tr>
    </w:tbl>
    <w:p w:rsidRPr="0086413E" w:rsidR="00606600" w:rsidP="0086413E" w14:paraId="36C226AE" w14:textId="77777777">
      <w:pPr>
        <w:rPr>
          <w:rFonts w:ascii="Times New Roman" w:hAnsi="Times New Roman" w:cs="Times New Roman"/>
          <w:sz w:val="16"/>
          <w:szCs w:val="16"/>
          <w:lang w:val="uk-UA"/>
        </w:rPr>
      </w:pPr>
    </w:p>
    <w:p w:rsidRPr="0086413E" w:rsidR="00606600" w:rsidP="0086413E" w14:paraId="5152B5CE" w14:textId="77777777">
      <w:pPr>
        <w:rPr>
          <w:lang w:val="uk-UA"/>
        </w:rPr>
      </w:pPr>
    </w:p>
    <w:sectPr w:rsidSect="00545D79">
      <w:headerReference w:type="even" r:id="rId13"/>
      <w:headerReference w:type="default" r:id="rId14"/>
      <w:footnotePr>
        <w:numRestart w:val="eachPage"/>
      </w:footnotePr>
      <w:endnotePr>
        <w:numFmt w:val="decimal"/>
      </w:endnotePr>
      <w:pgSz w:w="16838" w:h="11906" w:orient="landscape" w:code="9"/>
      <w:pgMar w:top="1843" w:right="2274" w:bottom="1985" w:left="2274" w:header="709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endnote w:type="separator" w:id="0">
    <w:p w:rsidR="007B0315" w:rsidRPr="00611E1D" w14:paraId="562B630F" w14:textId="77777777">
      <w:r w:rsidRPr="00611E1D">
        <w:separator/>
      </w:r>
    </w:p>
  </w:endnote>
  <w:endnote w:type="continuationSeparator" w:id="1">
    <w:p w:rsidR="007B0315" w:rsidRPr="00611E1D" w14:paraId="3E710A84" w14:textId="77777777">
      <w:r w:rsidRPr="00611E1D">
        <w:continuationSeparator/>
      </w:r>
    </w:p>
  </w:endnote>
  <w:endnote w:id="2">
    <w:p w:rsidR="003444F9" w:rsidRPr="00CB72B0" w:rsidP="003444F9" w14:paraId="4D236FAE" w14:textId="77777777">
      <w:pPr>
        <w:pStyle w:val="EndnoteText"/>
        <w:rPr>
          <w:sz w:val="16"/>
          <w:szCs w:val="16"/>
          <w:lang w:val="ru-RU"/>
        </w:rPr>
      </w:pPr>
      <w:r w:rsidRPr="00705E4B">
        <w:rPr>
          <w:rStyle w:val="EndnoteReference"/>
          <w:sz w:val="16"/>
          <w:szCs w:val="16"/>
        </w:rPr>
        <w:endnoteRef/>
      </w:r>
      <w:r w:rsidRPr="00CB72B0">
        <w:rPr>
          <w:sz w:val="16"/>
          <w:szCs w:val="16"/>
          <w:lang w:val="ru-RU"/>
        </w:rPr>
        <w:t xml:space="preserve"> </w:t>
      </w:r>
      <w:r w:rsidRPr="00F85ED8">
        <w:rPr>
          <w:sz w:val="18"/>
          <w:szCs w:val="18"/>
          <w:lang w:val="uk-UA"/>
        </w:rPr>
        <w:t xml:space="preserve">Та додатково </w:t>
      </w:r>
      <w:r w:rsidRPr="0038589B">
        <w:rPr>
          <w:sz w:val="18"/>
          <w:szCs w:val="18"/>
          <w:lang w:val="uk-UA"/>
        </w:rPr>
        <w:t xml:space="preserve">суму </w:t>
      </w:r>
      <w:r w:rsidRPr="00F85ED8">
        <w:rPr>
          <w:sz w:val="18"/>
          <w:szCs w:val="18"/>
          <w:lang w:val="uk-UA"/>
        </w:rPr>
        <w:t>будь-якого податку, що може</w:t>
      </w:r>
      <w:r w:rsidRPr="002801B5">
        <w:rPr>
          <w:sz w:val="18"/>
          <w:szCs w:val="18"/>
          <w:lang w:val="uk-UA"/>
        </w:rPr>
        <w:t xml:space="preserve"> нараховуватися</w:t>
      </w:r>
      <w:r w:rsidRPr="002801B5">
        <w:rPr>
          <w:sz w:val="18"/>
          <w:szCs w:val="18"/>
          <w:lang w:val="uk-UA"/>
        </w:rPr>
        <w:t xml:space="preserve"> </w:t>
      </w:r>
      <w:r w:rsidRPr="002801B5">
        <w:rPr>
          <w:sz w:val="18"/>
          <w:szCs w:val="18"/>
          <w:lang w:val="uk-UA"/>
        </w:rPr>
        <w:t>заявник</w:t>
      </w:r>
      <w:r>
        <w:rPr>
          <w:sz w:val="18"/>
          <w:szCs w:val="18"/>
          <w:lang w:val="uk-UA"/>
        </w:rPr>
        <w:t>ам</w:t>
      </w:r>
      <w:r w:rsidRPr="00CB72B0">
        <w:rPr>
          <w:sz w:val="16"/>
          <w:szCs w:val="16"/>
          <w:lang w:val="ru-RU"/>
        </w:rPr>
        <w:t>.</w:t>
      </w:r>
    </w:p>
  </w:endnote>
  <w:endnote w:id="3">
    <w:p w:rsidR="003444F9" w:rsidRPr="00CB72B0" w:rsidP="003444F9" w14:paraId="63803735" w14:textId="77777777">
      <w:pPr>
        <w:pStyle w:val="EndnoteText"/>
        <w:rPr>
          <w:lang w:val="ru-RU"/>
        </w:rPr>
      </w:pPr>
      <w:r w:rsidRPr="00705E4B">
        <w:rPr>
          <w:rStyle w:val="EndnoteReference"/>
          <w:sz w:val="16"/>
          <w:szCs w:val="16"/>
        </w:rPr>
        <w:endnoteRef/>
      </w:r>
      <w:r w:rsidRPr="00CB72B0">
        <w:rPr>
          <w:sz w:val="16"/>
          <w:szCs w:val="16"/>
          <w:lang w:val="ru-RU"/>
        </w:rPr>
        <w:t xml:space="preserve"> </w:t>
      </w:r>
      <w:r w:rsidRPr="00F85ED8">
        <w:rPr>
          <w:sz w:val="18"/>
          <w:szCs w:val="18"/>
          <w:lang w:val="uk-UA"/>
        </w:rPr>
        <w:t xml:space="preserve">Та додатково </w:t>
      </w:r>
      <w:r w:rsidRPr="0038589B">
        <w:rPr>
          <w:sz w:val="18"/>
          <w:szCs w:val="18"/>
          <w:lang w:val="uk-UA"/>
        </w:rPr>
        <w:t xml:space="preserve">суму </w:t>
      </w:r>
      <w:r w:rsidRPr="00F85ED8">
        <w:rPr>
          <w:sz w:val="18"/>
          <w:szCs w:val="18"/>
          <w:lang w:val="uk-UA"/>
        </w:rPr>
        <w:t>будь-якого податку, що може</w:t>
      </w:r>
      <w:r w:rsidRPr="002801B5">
        <w:rPr>
          <w:sz w:val="18"/>
          <w:szCs w:val="18"/>
          <w:lang w:val="uk-UA"/>
        </w:rPr>
        <w:t xml:space="preserve"> нараховуватися</w:t>
      </w:r>
      <w:r w:rsidRPr="002801B5">
        <w:rPr>
          <w:sz w:val="18"/>
          <w:szCs w:val="18"/>
          <w:lang w:val="uk-UA"/>
        </w:rPr>
        <w:t xml:space="preserve"> </w:t>
      </w:r>
      <w:r w:rsidRPr="002801B5">
        <w:rPr>
          <w:sz w:val="18"/>
          <w:szCs w:val="18"/>
          <w:lang w:val="uk-UA"/>
        </w:rPr>
        <w:t>заявник</w:t>
      </w:r>
      <w:r>
        <w:rPr>
          <w:sz w:val="18"/>
          <w:szCs w:val="18"/>
          <w:lang w:val="uk-UA"/>
        </w:rPr>
        <w:t>ам</w:t>
      </w:r>
      <w:r w:rsidRPr="00CB72B0">
        <w:rPr>
          <w:sz w:val="16"/>
          <w:szCs w:val="16"/>
          <w:lang w:val="ru-RU"/>
        </w:rPr>
        <w:t>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TimesNewRomanPSMT">
    <w:altName w:val="Times New Roma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B0315" w:rsidRPr="00611E1D" w:rsidP="00BD554D" w14:paraId="322BA10A" w14:textId="2B7F239E">
    <w:pPr>
      <w:pStyle w:val="JuHeader"/>
    </w:pPr>
    <w:r>
      <w:fldChar w:fldCharType="begin"/>
    </w:r>
    <w:r>
      <w:instrText xml:space="preserve"> PAGE  \* MERGEFORMAT </w:instrText>
    </w:r>
    <w:r>
      <w:fldChar w:fldCharType="separate"/>
    </w:r>
    <w:r w:rsidR="00EF3150">
      <w:rPr>
        <w:noProof/>
      </w:rPr>
      <w:t>6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B0315" w:rsidRPr="00611E1D" w:rsidP="00BD554D" w14:paraId="45E99CD3" w14:textId="3FBA8CB7">
    <w:pPr>
      <w:pStyle w:val="JuHeader"/>
    </w:pPr>
    <w:r>
      <w:fldChar w:fldCharType="begin"/>
    </w:r>
    <w:r>
      <w:instrText xml:space="preserve"> PAGE  \* MERGEFORMAT </w:instrText>
    </w:r>
    <w:r>
      <w:fldChar w:fldCharType="separate"/>
    </w:r>
    <w:r w:rsidR="00EF3150">
      <w:rPr>
        <w:noProof/>
      </w:rPr>
      <w:t>1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B0315" w:rsidRPr="00150BFA" w:rsidP="0020718E" w14:paraId="050E8005" w14:textId="77777777">
    <w:pPr>
      <w:jc w:val="center"/>
    </w:pPr>
    <w:r>
      <w:rPr>
        <w:noProof/>
        <w:lang w:val="uk-UA" w:eastAsia="uk-UA"/>
      </w:rPr>
      <w:drawing>
        <wp:inline distT="0" distB="0" distL="0" distR="0">
          <wp:extent cx="771525" cy="619125"/>
          <wp:effectExtent l="0" t="0" r="9525" b="9525"/>
          <wp:docPr id="9" name="Picture 9" descr="R:\1_Graphics&amp;Web\Court_Graphic_Charter\2013\ECHR_Stationery\Documents_and_Letters\Cover_Pages_And_Docs\White_600_dpi\ECHR_CoverpageCS61_ECHR_Coverpage_Footer_COE_Blac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Picture 2" descr="R:\1_Graphics&amp;Web\Court_Graphic_Charter\2013\ECHR_Stationery\Documents_and_Letters\Cover_Pages_And_Docs\White_600_dpi\ECHR_CoverpageCS61_ECHR_Coverpage_Footer_COE_Black.png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71525" cy="6191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7B0315" w:rsidRPr="00611E1D" w:rsidP="0029309A" w14:paraId="1851EE0D" w14:textId="77777777">
    <w:pPr>
      <w:pStyle w:val="Footer1"/>
      <w:jc w:val="center"/>
      <w:rPr>
        <w:sz w:val="4"/>
        <w:szCs w:val="4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B0315" w:rsidRPr="00A45145" w:rsidP="00A45145" w14:paraId="76F05420" w14:textId="77777777">
    <w:pPr>
      <w:jc w:val="center"/>
    </w:pPr>
    <w:r>
      <w:rPr>
        <w:noProof/>
        <w:lang w:val="uk-UA" w:eastAsia="uk-UA"/>
      </w:rPr>
      <w:drawing>
        <wp:inline distT="0" distB="0" distL="0" distR="0">
          <wp:extent cx="2962275" cy="1219200"/>
          <wp:effectExtent l="0" t="0" r="9525" b="0"/>
          <wp:docPr id="10" name="Picture 10" descr="R:\1_Graphics&amp;Web\Court_Graphic_Charter\2013\ECHR_Stationery\Documents_and_Letters\Cover_Pages_And_Docs\White_600_dpi\ECHR_CoverpageCS61_ECHR_Coverpage_Header_Blac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Picture 1" descr="R:\1_Graphics&amp;Web\Court_Graphic_Charter\2013\ECHR_Stationery\Documents_and_Letters\Cover_Pages_And_Docs\White_600_dpi\ECHR_CoverpageCS61_ECHR_Coverpage_Header_Black.png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962275" cy="1219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7B0315" w:rsidRPr="00611E1D" w:rsidP="000318F7" w14:paraId="7CD848A1" w14:textId="77777777">
    <w:pPr>
      <w:jc w:val="center"/>
      <w:rPr>
        <w:sz w:val="4"/>
        <w:szCs w:val="4"/>
      </w:rPr>
    </w:pPr>
  </w:p>
  <w:p w:rsidR="007B0315" w:rsidRPr="00611E1D" w14:paraId="1067562E" w14:textId="77777777">
    <w:pPr>
      <w:pStyle w:val="Header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B0315" w:rsidRPr="00A45145" w:rsidP="00A45145" w14:paraId="53EB503D" w14:textId="77777777">
    <w:pPr>
      <w:jc w:val="center"/>
    </w:pPr>
    <w:r>
      <w:rPr>
        <w:noProof/>
        <w:lang w:val="uk-UA" w:eastAsia="uk-UA"/>
      </w:rPr>
      <w:drawing>
        <wp:inline distT="0" distB="0" distL="0" distR="0">
          <wp:extent cx="2962275" cy="1219200"/>
          <wp:effectExtent l="0" t="0" r="9525" b="0"/>
          <wp:docPr id="14" name="Picture 14" descr="R:\1_Graphics&amp;Web\Court_Graphic_Charter\2013\ECHR_Stationery\Documents_and_Letters\Cover_Pages_And_Docs\White_600_dpi\ECHR_CoverpageCS61_ECHR_Coverpage_Header_Blac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Picture 1" descr="R:\1_Graphics&amp;Web\Court_Graphic_Charter\2013\ECHR_Stationery\Documents_and_Letters\Cover_Pages_And_Docs\White_600_dpi\ECHR_CoverpageCS61_ECHR_Coverpage_Header_Black.png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962275" cy="1219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7B0315" w:rsidRPr="004F56E2" w:rsidP="008D51B6" w14:paraId="0572193E" w14:textId="77777777">
    <w:pPr>
      <w:pStyle w:val="Header0"/>
    </w:pPr>
  </w:p>
  <w:p w:rsidR="007B0315" w:rsidRPr="00611E1D" w:rsidP="00B64153" w14:paraId="053F1447" w14:textId="77777777">
    <w:pPr>
      <w:jc w:val="center"/>
      <w:rPr>
        <w:sz w:val="4"/>
        <w:szCs w:val="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B0315" w:rsidRPr="00461AA1" w:rsidP="00461AA1" w14:paraId="437EFD6A" w14:textId="2E98D532">
    <w:pPr>
      <w:pStyle w:val="JuHeader"/>
      <w:rPr>
        <w:lang w:val="ru-RU"/>
      </w:rPr>
    </w:pPr>
    <w:r>
      <w:rPr>
        <w:lang w:val="uk-UA"/>
      </w:rPr>
      <w:t>РІШЕ</w:t>
    </w:r>
    <w:r w:rsidR="00AF1AED">
      <w:rPr>
        <w:lang w:val="uk-UA"/>
      </w:rPr>
      <w:t>ННЯ У СПРАВІ «ЩЕ</w:t>
    </w:r>
    <w:r>
      <w:rPr>
        <w:lang w:val="uk-UA"/>
      </w:rPr>
      <w:t xml:space="preserve">ГОЛЬКОВ ТА ІНШІ ПРОТИ УКРАЇНИ» </w:t>
    </w:r>
  </w:p>
  <w:p w:rsidR="007B0315" w:rsidRPr="00461AA1" w:rsidP="00461AA1" w14:paraId="79CCA5DE" w14:textId="77777777">
    <w:pPr>
      <w:pStyle w:val="Header0"/>
      <w:rPr>
        <w:lang w:val="ru-RU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B0315" w:rsidRPr="001960AE" w:rsidP="00BD554D" w14:paraId="2BE8FA10" w14:textId="73E0A83D">
    <w:pPr>
      <w:pStyle w:val="JuHeader"/>
      <w:rPr>
        <w:lang w:val="ru-RU"/>
      </w:rPr>
    </w:pPr>
    <w:r>
      <w:rPr>
        <w:lang w:val="uk-UA"/>
      </w:rPr>
      <w:t>РІШЕ</w:t>
    </w:r>
    <w:r w:rsidR="00AF1AED">
      <w:rPr>
        <w:lang w:val="uk-UA"/>
      </w:rPr>
      <w:t>ННЯ У СПРАВІ «ЩЕ</w:t>
    </w:r>
    <w:r>
      <w:rPr>
        <w:lang w:val="uk-UA"/>
      </w:rPr>
      <w:t xml:space="preserve">ГОЛЬКОВ ТА ІНШІ ПРОТИ УКРАЇНИ» 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B0315" w:rsidRPr="00461AA1" w:rsidP="004F758A" w14:paraId="03726460" w14:textId="6E855FD7">
    <w:pPr>
      <w:pStyle w:val="JuHeader"/>
      <w:rPr>
        <w:lang w:val="ru-RU"/>
      </w:rPr>
    </w:pPr>
    <w:r>
      <w:rPr>
        <w:lang w:val="uk-UA"/>
      </w:rPr>
      <w:t>РІШЕННЯ У СПРАВІ «ЩЕ</w:t>
    </w:r>
    <w:r>
      <w:rPr>
        <w:lang w:val="uk-UA"/>
      </w:rPr>
      <w:t xml:space="preserve">ГОЛЬКОВ ТА ІНШІ ПРОТИ УКРАЇНИ» </w:t>
    </w:r>
  </w:p>
  <w:p w:rsidR="007B0315" w:rsidRPr="00461AA1" w:rsidP="00461AA1" w14:paraId="62D488F2" w14:textId="77777777">
    <w:pPr>
      <w:pStyle w:val="Header0"/>
      <w:rPr>
        <w:lang w:val="ru-RU"/>
      </w:rP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B0315" w:rsidRPr="0086413E" w:rsidP="00545D79" w14:paraId="1BD1E224" w14:textId="173569B7">
    <w:pPr>
      <w:pStyle w:val="JuHeader"/>
      <w:rPr>
        <w:lang w:val="ru-RU"/>
      </w:rPr>
    </w:pPr>
    <w:r>
      <w:rPr>
        <w:lang w:val="uk-UA"/>
      </w:rPr>
      <w:t>РІШЕННЯ У СПРАВІ «ЩЕ</w:t>
    </w:r>
    <w:r>
      <w:rPr>
        <w:lang w:val="uk-UA"/>
      </w:rPr>
      <w:t>ГОЛЬКОВ ТА ІНШІ ПРОТИ УКРАЇНИ»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7C"/>
    <w:multiLevelType w:val="singleLevel"/>
    <w:tmpl w:val="D6701916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3283F32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2F369A7C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3346880A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552A83EC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085AC83C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87486FE2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A528BA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366C20B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48F2261"/>
    <w:multiLevelType w:val="multilevel"/>
    <w:tmpl w:val="C8FE6436"/>
    <w:numStyleLink w:val="ECHRA1StyleList"/>
  </w:abstractNum>
  <w:abstractNum w:abstractNumId="10">
    <w:nsid w:val="0C0F5BFC"/>
    <w:multiLevelType w:val="multilevel"/>
    <w:tmpl w:val="E2B270DC"/>
    <w:lvl w:ilvl="0">
      <w:start w:val="1"/>
      <w:numFmt w:val="none"/>
      <w:pStyle w:val="JuHHead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upperRoman"/>
      <w:pStyle w:val="JuHIRoman"/>
      <w:lvlText w:val="%2."/>
      <w:lvlJc w:val="left"/>
      <w:pPr>
        <w:ind w:left="369" w:hanging="369"/>
      </w:pPr>
      <w:rPr>
        <w:rFonts w:hint="default"/>
      </w:rPr>
    </w:lvl>
    <w:lvl w:ilvl="2">
      <w:start w:val="1"/>
      <w:numFmt w:val="upperLetter"/>
      <w:pStyle w:val="JuHA"/>
      <w:lvlText w:val="%3."/>
      <w:lvlJc w:val="left"/>
      <w:pPr>
        <w:ind w:left="510" w:hanging="340"/>
      </w:pPr>
      <w:rPr>
        <w:rFonts w:hint="default"/>
      </w:rPr>
    </w:lvl>
    <w:lvl w:ilvl="3">
      <w:start w:val="1"/>
      <w:numFmt w:val="decimal"/>
      <w:pStyle w:val="JuH1"/>
      <w:lvlText w:val="%4."/>
      <w:lvlJc w:val="left"/>
      <w:pPr>
        <w:ind w:left="680" w:hanging="340"/>
      </w:pPr>
      <w:rPr>
        <w:rFonts w:hint="default"/>
      </w:rPr>
    </w:lvl>
    <w:lvl w:ilvl="4">
      <w:start w:val="1"/>
      <w:numFmt w:val="lowerLetter"/>
      <w:pStyle w:val="JuHa0"/>
      <w:lvlText w:val="(%5)"/>
      <w:lvlJc w:val="left"/>
      <w:pPr>
        <w:ind w:left="851" w:hanging="341"/>
      </w:pPr>
      <w:rPr>
        <w:rFonts w:hint="default"/>
      </w:rPr>
    </w:lvl>
    <w:lvl w:ilvl="5">
      <w:start w:val="1"/>
      <w:numFmt w:val="lowerRoman"/>
      <w:pStyle w:val="JuHi"/>
      <w:lvlText w:val="(%6)"/>
      <w:lvlJc w:val="left"/>
      <w:pPr>
        <w:ind w:left="1021" w:hanging="341"/>
      </w:pPr>
      <w:rPr>
        <w:rFonts w:hint="default"/>
      </w:rPr>
    </w:lvl>
    <w:lvl w:ilvl="6">
      <w:start w:val="1"/>
      <w:numFmt w:val="decimal"/>
      <w:pStyle w:val="JuHalpha"/>
      <w:lvlText w:val="(%7)"/>
      <w:lvlJc w:val="left"/>
      <w:pPr>
        <w:ind w:left="1247" w:hanging="396"/>
      </w:pPr>
      <w:rPr>
        <w:rFonts w:asciiTheme="minorHAnsi" w:hAnsiTheme="minorHAnsi" w:hint="default"/>
        <w:b w:val="0"/>
        <w:i w:val="0"/>
      </w:rPr>
    </w:lvl>
    <w:lvl w:ilvl="7">
      <w:start w:val="1"/>
      <w:numFmt w:val="bullet"/>
      <w:pStyle w:val="JuH"/>
      <w:lvlText w:val="‒"/>
      <w:lvlJc w:val="left"/>
      <w:pPr>
        <w:ind w:left="1247" w:hanging="226"/>
      </w:pPr>
      <w:rPr>
        <w:rFonts w:ascii="Times New Roman" w:hAnsi="Times New Roman" w:cs="Times New Roman" w:hint="default"/>
        <w:color w:val="auto"/>
      </w:rPr>
    </w:lvl>
    <w:lvl w:ilvl="8">
      <w:start w:val="1"/>
      <w:numFmt w:val="bullet"/>
      <w:pStyle w:val="ECHRHeading9"/>
      <w:lvlText w:val="▪"/>
      <w:lvlJc w:val="left"/>
      <w:pPr>
        <w:ind w:left="1361" w:hanging="170"/>
      </w:pPr>
      <w:rPr>
        <w:rFonts w:ascii="Times New Roman" w:hAnsi="Times New Roman" w:cs="Times New Roman" w:hint="default"/>
        <w:color w:val="auto"/>
      </w:rPr>
    </w:lvl>
  </w:abstractNum>
  <w:abstractNum w:abstractNumId="11">
    <w:nsid w:val="1AA96CEA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2">
    <w:nsid w:val="1D27094A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>
    <w:nsid w:val="27D5546B"/>
    <w:multiLevelType w:val="multilevel"/>
    <w:tmpl w:val="C8FE6436"/>
    <w:styleLink w:val="ECHRA1StyleList"/>
    <w:lvl w:ilvl="0">
      <w:start w:val="1"/>
      <w:numFmt w:val="decimal"/>
      <w:pStyle w:val="JuList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>
      <w:start w:val="1"/>
      <w:numFmt w:val="lowerLetter"/>
      <w:pStyle w:val="JuLista"/>
      <w:lvlText w:val="(%2)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2">
      <w:start w:val="1"/>
      <w:numFmt w:val="lowerRoman"/>
      <w:pStyle w:val="JuListi"/>
      <w:suff w:val="space"/>
      <w:lvlText w:val="(%3)"/>
      <w:lvlJc w:val="left"/>
      <w:pPr>
        <w:ind w:left="1021" w:hanging="341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4">
    <w:nsid w:val="32941E3A"/>
    <w:multiLevelType w:val="hybridMultilevel"/>
    <w:tmpl w:val="015EC11C"/>
    <w:lvl w:ilvl="0">
      <w:start w:val="12"/>
      <w:numFmt w:val="decimal"/>
      <w:lvlText w:val="%1."/>
      <w:lvlJc w:val="left"/>
      <w:pPr>
        <w:ind w:left="107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790" w:hanging="360"/>
      </w:pPr>
    </w:lvl>
    <w:lvl w:ilvl="2" w:tentative="1">
      <w:start w:val="1"/>
      <w:numFmt w:val="lowerRoman"/>
      <w:lvlText w:val="%3."/>
      <w:lvlJc w:val="right"/>
      <w:pPr>
        <w:ind w:left="2510" w:hanging="180"/>
      </w:pPr>
    </w:lvl>
    <w:lvl w:ilvl="3" w:tentative="1">
      <w:start w:val="1"/>
      <w:numFmt w:val="decimal"/>
      <w:lvlText w:val="%4."/>
      <w:lvlJc w:val="left"/>
      <w:pPr>
        <w:ind w:left="3230" w:hanging="360"/>
      </w:pPr>
    </w:lvl>
    <w:lvl w:ilvl="4" w:tentative="1">
      <w:start w:val="1"/>
      <w:numFmt w:val="lowerLetter"/>
      <w:lvlText w:val="%5."/>
      <w:lvlJc w:val="left"/>
      <w:pPr>
        <w:ind w:left="3950" w:hanging="360"/>
      </w:pPr>
    </w:lvl>
    <w:lvl w:ilvl="5" w:tentative="1">
      <w:start w:val="1"/>
      <w:numFmt w:val="lowerRoman"/>
      <w:lvlText w:val="%6."/>
      <w:lvlJc w:val="right"/>
      <w:pPr>
        <w:ind w:left="4670" w:hanging="180"/>
      </w:pPr>
    </w:lvl>
    <w:lvl w:ilvl="6" w:tentative="1">
      <w:start w:val="1"/>
      <w:numFmt w:val="decimal"/>
      <w:lvlText w:val="%7."/>
      <w:lvlJc w:val="left"/>
      <w:pPr>
        <w:ind w:left="5390" w:hanging="360"/>
      </w:pPr>
    </w:lvl>
    <w:lvl w:ilvl="7" w:tentative="1">
      <w:start w:val="1"/>
      <w:numFmt w:val="lowerLetter"/>
      <w:lvlText w:val="%8."/>
      <w:lvlJc w:val="left"/>
      <w:pPr>
        <w:ind w:left="6110" w:hanging="360"/>
      </w:pPr>
    </w:lvl>
    <w:lvl w:ilvl="8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5">
    <w:nsid w:val="40B939E1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>
    <w:nsid w:val="4989571C"/>
    <w:multiLevelType w:val="multilevel"/>
    <w:tmpl w:val="EFC26858"/>
    <w:styleLink w:val="ECHRA1StyleBulletedSquare"/>
    <w:lvl w:ilvl="0">
      <w:start w:val="1"/>
      <w:numFmt w:val="bullet"/>
      <w:pStyle w:val="ECHRBullet1"/>
      <w:lvlText w:val=""/>
      <w:lvlJc w:val="left"/>
      <w:pPr>
        <w:tabs>
          <w:tab w:val="num" w:pos="851"/>
        </w:tabs>
        <w:ind w:left="851" w:hanging="284"/>
      </w:pPr>
      <w:rPr>
        <w:rFonts w:ascii="Wingdings" w:hAnsi="Wingdings" w:hint="default"/>
        <w:color w:val="FFFFFF" w:themeColor="background1"/>
      </w:rPr>
    </w:lvl>
    <w:lvl w:ilvl="1">
      <w:start w:val="1"/>
      <w:numFmt w:val="bullet"/>
      <w:pStyle w:val="ECHRBullet2"/>
      <w:lvlText w:val=""/>
      <w:lvlJc w:val="left"/>
      <w:pPr>
        <w:tabs>
          <w:tab w:val="num" w:pos="1134"/>
        </w:tabs>
        <w:ind w:left="1135" w:hanging="284"/>
      </w:pPr>
      <w:rPr>
        <w:rFonts w:ascii="Wingdings" w:hAnsi="Wingdings" w:hint="default"/>
        <w:color w:val="FFFFFF" w:themeColor="background1"/>
      </w:rPr>
    </w:lvl>
    <w:lvl w:ilvl="2">
      <w:start w:val="1"/>
      <w:numFmt w:val="bullet"/>
      <w:pStyle w:val="ECHRBullet3"/>
      <w:lvlText w:val=""/>
      <w:lvlJc w:val="left"/>
      <w:pPr>
        <w:tabs>
          <w:tab w:val="num" w:pos="1418"/>
        </w:tabs>
        <w:ind w:left="1419" w:hanging="284"/>
      </w:pPr>
      <w:rPr>
        <w:rFonts w:ascii="Wingdings" w:hAnsi="Wingdings" w:hint="default"/>
        <w:color w:val="7F7F7F" w:themeColor="text1" w:themeTint="80"/>
      </w:rPr>
    </w:lvl>
    <w:lvl w:ilvl="3">
      <w:start w:val="1"/>
      <w:numFmt w:val="bullet"/>
      <w:pStyle w:val="ECHRBullet4"/>
      <w:lvlText w:val=""/>
      <w:lvlJc w:val="left"/>
      <w:pPr>
        <w:tabs>
          <w:tab w:val="num" w:pos="1701"/>
        </w:tabs>
        <w:ind w:left="1703" w:hanging="284"/>
      </w:pPr>
      <w:rPr>
        <w:rFonts w:ascii="Wingdings" w:hAnsi="Wingdings" w:hint="default"/>
        <w:color w:val="7F7F7F" w:themeColor="text1" w:themeTint="80"/>
      </w:rPr>
    </w:lvl>
    <w:lvl w:ilvl="4">
      <w:start w:val="1"/>
      <w:numFmt w:val="bullet"/>
      <w:lvlText w:val=""/>
      <w:lvlJc w:val="left"/>
      <w:pPr>
        <w:tabs>
          <w:tab w:val="num" w:pos="1760"/>
        </w:tabs>
        <w:ind w:left="1987" w:hanging="284"/>
      </w:pPr>
      <w:rPr>
        <w:rFonts w:ascii="Wingdings" w:hAnsi="Wingdings" w:hint="default"/>
        <w:color w:val="FFFFFF" w:themeColor="background1"/>
      </w:rPr>
    </w:lvl>
    <w:lvl w:ilvl="5">
      <w:start w:val="1"/>
      <w:numFmt w:val="bullet"/>
      <w:lvlText w:val=""/>
      <w:lvlJc w:val="left"/>
      <w:pPr>
        <w:tabs>
          <w:tab w:val="num" w:pos="2044"/>
        </w:tabs>
        <w:ind w:left="2271" w:hanging="284"/>
      </w:pPr>
      <w:rPr>
        <w:rFonts w:ascii="Wingdings" w:hAnsi="Wingdings" w:hint="default"/>
        <w:color w:val="5F5F5F" w:themeColor="accent5"/>
      </w:rPr>
    </w:lvl>
    <w:lvl w:ilvl="6">
      <w:start w:val="1"/>
      <w:numFmt w:val="bullet"/>
      <w:lvlText w:val=""/>
      <w:lvlJc w:val="left"/>
      <w:pPr>
        <w:tabs>
          <w:tab w:val="num" w:pos="2328"/>
        </w:tabs>
        <w:ind w:left="2555" w:hanging="284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2612"/>
        </w:tabs>
        <w:ind w:left="2839" w:hanging="284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2896"/>
        </w:tabs>
        <w:ind w:left="3123" w:hanging="284"/>
      </w:pPr>
      <w:rPr>
        <w:rFonts w:ascii="Wingdings" w:hAnsi="Wingdings" w:hint="default"/>
      </w:rPr>
    </w:lvl>
  </w:abstractNum>
  <w:abstractNum w:abstractNumId="17">
    <w:nsid w:val="5032512D"/>
    <w:multiLevelType w:val="multilevel"/>
    <w:tmpl w:val="9B34AC6C"/>
    <w:styleLink w:val="ECHRA1StyleNumberedList"/>
    <w:lvl w:ilvl="0">
      <w:start w:val="1"/>
      <w:numFmt w:val="decimal"/>
      <w:pStyle w:val="ECHRNumberedList1"/>
      <w:lvlText w:val="%1."/>
      <w:lvlJc w:val="left"/>
      <w:pPr>
        <w:tabs>
          <w:tab w:val="num" w:pos="964"/>
        </w:tabs>
        <w:ind w:left="964" w:hanging="397"/>
      </w:pPr>
      <w:rPr>
        <w:rFonts w:hint="default"/>
      </w:rPr>
    </w:lvl>
    <w:lvl w:ilvl="1">
      <w:start w:val="1"/>
      <w:numFmt w:val="lowerLetter"/>
      <w:pStyle w:val="ECHRNumberedList2"/>
      <w:lvlText w:val="%2."/>
      <w:lvlJc w:val="left"/>
      <w:pPr>
        <w:tabs>
          <w:tab w:val="num" w:pos="1361"/>
        </w:tabs>
        <w:ind w:left="1361" w:hanging="397"/>
      </w:pPr>
      <w:rPr>
        <w:rFonts w:hint="default"/>
      </w:rPr>
    </w:lvl>
    <w:lvl w:ilvl="2">
      <w:start w:val="1"/>
      <w:numFmt w:val="lowerRoman"/>
      <w:pStyle w:val="ECHRNumberedList3"/>
      <w:lvlText w:val="%3."/>
      <w:lvlJc w:val="left"/>
      <w:pPr>
        <w:tabs>
          <w:tab w:val="num" w:pos="1758"/>
        </w:tabs>
        <w:ind w:left="1758" w:hanging="397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703"/>
        </w:tabs>
        <w:ind w:left="1703" w:hanging="284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987"/>
        </w:tabs>
        <w:ind w:left="1987" w:hanging="284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271"/>
        </w:tabs>
        <w:ind w:left="2271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55"/>
        </w:tabs>
        <w:ind w:left="2555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39"/>
        </w:tabs>
        <w:ind w:left="2839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123"/>
        </w:tabs>
        <w:ind w:left="3123" w:hanging="284"/>
      </w:pPr>
      <w:rPr>
        <w:rFonts w:hint="default"/>
      </w:rPr>
    </w:lvl>
  </w:abstractNum>
  <w:abstractNum w:abstractNumId="18">
    <w:nsid w:val="67FD1241"/>
    <w:multiLevelType w:val="hybridMultilevel"/>
    <w:tmpl w:val="F6D86CC2"/>
    <w:lvl w:ilvl="0">
      <w:start w:val="1"/>
      <w:numFmt w:val="bullet"/>
      <w:pStyle w:val="ListBullet"/>
      <w:lvlText w:val=""/>
      <w:lvlJc w:val="left"/>
      <w:pPr>
        <w:tabs>
          <w:tab w:val="num" w:pos="851"/>
        </w:tabs>
        <w:ind w:left="568" w:firstLine="0"/>
      </w:pPr>
      <w:rPr>
        <w:rFonts w:ascii="Wingdings" w:hAnsi="Wingdings" w:hint="default"/>
        <w:color w:val="808080"/>
        <w:sz w:val="16"/>
      </w:rPr>
    </w:lvl>
    <w:lvl w:ilvl="1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19">
    <w:nsid w:val="7B5E093C"/>
    <w:multiLevelType w:val="hybridMultilevel"/>
    <w:tmpl w:val="E0EC3C52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9"/>
  </w:num>
  <w:num w:numId="2">
    <w:abstractNumId w:val="15"/>
  </w:num>
  <w:num w:numId="3">
    <w:abstractNumId w:val="12"/>
  </w:num>
  <w:num w:numId="4">
    <w:abstractNumId w:val="11"/>
  </w:num>
  <w:num w:numId="5">
    <w:abstractNumId w:val="18"/>
  </w:num>
  <w:num w:numId="6">
    <w:abstractNumId w:val="7"/>
  </w:num>
  <w:num w:numId="7">
    <w:abstractNumId w:val="6"/>
  </w:num>
  <w:num w:numId="8">
    <w:abstractNumId w:val="5"/>
  </w:num>
  <w:num w:numId="9">
    <w:abstractNumId w:val="4"/>
  </w:num>
  <w:num w:numId="10">
    <w:abstractNumId w:val="8"/>
  </w:num>
  <w:num w:numId="11">
    <w:abstractNumId w:val="3"/>
  </w:num>
  <w:num w:numId="12">
    <w:abstractNumId w:val="2"/>
  </w:num>
  <w:num w:numId="13">
    <w:abstractNumId w:val="1"/>
  </w:num>
  <w:num w:numId="14">
    <w:abstractNumId w:val="0"/>
  </w:num>
  <w:num w:numId="15">
    <w:abstractNumId w:val="16"/>
  </w:num>
  <w:num w:numId="16">
    <w:abstractNumId w:val="13"/>
  </w:num>
  <w:num w:numId="17">
    <w:abstractNumId w:val="17"/>
  </w:num>
  <w:num w:numId="18">
    <w:abstractNumId w:val="16"/>
  </w:num>
  <w:num w:numId="19">
    <w:abstractNumId w:val="17"/>
  </w:num>
  <w:num w:numId="20">
    <w:abstractNumId w:val="10"/>
  </w:num>
  <w:num w:numId="21">
    <w:abstractNumId w:val="9"/>
  </w:num>
  <w:num w:numId="22">
    <w:abstractNumId w:val="14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proofState w:spelling="clean" w:grammar="clean"/>
  <w:stylePaneFormatFilter w:val="D004" w:allStyles="0" w:alternateStyleNames="1" w:clearFormatting="1" w:customStyles="0" w:directFormattingOnNumbering="0" w:directFormattingOnParagraphs="0" w:directFormattingOnRuns="0" w:directFormattingOnTables="0" w:headingStyles="0" w:latentStyles="1" w:numberingStyles="0" w:stylesInUse="0" w:tableStyles="0" w:top3HeadingStyles="0" w:visibleStyles="1"/>
  <w:defaultTabStop w:val="720"/>
  <w:hyphenationZone w:val="425"/>
  <w:evenAndOddHeaders/>
  <w:drawingGridHorizontalSpacing w:val="110"/>
  <w:displayHorizontalDrawingGridEvery w:val="2"/>
  <w:displayVerticalDrawingGridEvery w:val="2"/>
  <w:characterSpacingControl w:val="doNotCompress"/>
  <w:footnotePr>
    <w:numRestart w:val="eachPage"/>
  </w:footnotePr>
  <w:endnotePr>
    <w:numFmt w:val="decimal"/>
    <w:endnote w:id="0"/>
    <w:endnote w:id="1"/>
  </w:endnotePr>
  <w:compat>
    <w:compatSetting w:name="compatibilityMode" w:uri="http://schemas.microsoft.com/office/word" w:val="12"/>
    <w:compatSetting w:name="useWord2013TrackBottomHyphenation" w:uri="http://schemas.microsoft.com/office/word" w:val="1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457F"/>
    <w:rsid w:val="0000457F"/>
    <w:rsid w:val="00014FDF"/>
    <w:rsid w:val="000318F7"/>
    <w:rsid w:val="00045EA0"/>
    <w:rsid w:val="00075492"/>
    <w:rsid w:val="00077B5F"/>
    <w:rsid w:val="0009582B"/>
    <w:rsid w:val="000C3F7B"/>
    <w:rsid w:val="000C5149"/>
    <w:rsid w:val="000C5985"/>
    <w:rsid w:val="000D1EB8"/>
    <w:rsid w:val="000E4818"/>
    <w:rsid w:val="000E693B"/>
    <w:rsid w:val="00135384"/>
    <w:rsid w:val="00150BFA"/>
    <w:rsid w:val="00173A91"/>
    <w:rsid w:val="00177329"/>
    <w:rsid w:val="00192B4F"/>
    <w:rsid w:val="001960AE"/>
    <w:rsid w:val="001A15B6"/>
    <w:rsid w:val="001A3C4A"/>
    <w:rsid w:val="001B05BD"/>
    <w:rsid w:val="001D7CD3"/>
    <w:rsid w:val="001F3812"/>
    <w:rsid w:val="002056B7"/>
    <w:rsid w:val="0020718E"/>
    <w:rsid w:val="0023364D"/>
    <w:rsid w:val="00277D18"/>
    <w:rsid w:val="002801B5"/>
    <w:rsid w:val="00291CC0"/>
    <w:rsid w:val="0029309A"/>
    <w:rsid w:val="002C5B23"/>
    <w:rsid w:val="002C7D92"/>
    <w:rsid w:val="002D3A03"/>
    <w:rsid w:val="002D75F8"/>
    <w:rsid w:val="0030318B"/>
    <w:rsid w:val="00320089"/>
    <w:rsid w:val="00337785"/>
    <w:rsid w:val="003444F9"/>
    <w:rsid w:val="0037589C"/>
    <w:rsid w:val="00381A57"/>
    <w:rsid w:val="0038589B"/>
    <w:rsid w:val="00397A0B"/>
    <w:rsid w:val="003B3ECB"/>
    <w:rsid w:val="00461AA1"/>
    <w:rsid w:val="0048584C"/>
    <w:rsid w:val="00493344"/>
    <w:rsid w:val="00497FF8"/>
    <w:rsid w:val="004B0B4E"/>
    <w:rsid w:val="004B1FCE"/>
    <w:rsid w:val="004D042B"/>
    <w:rsid w:val="004D0EC7"/>
    <w:rsid w:val="004E4076"/>
    <w:rsid w:val="004E4B65"/>
    <w:rsid w:val="004F56E2"/>
    <w:rsid w:val="004F68E1"/>
    <w:rsid w:val="004F758A"/>
    <w:rsid w:val="00545D79"/>
    <w:rsid w:val="00555A1D"/>
    <w:rsid w:val="00573202"/>
    <w:rsid w:val="0057373F"/>
    <w:rsid w:val="005A65A4"/>
    <w:rsid w:val="005B102C"/>
    <w:rsid w:val="005B16C1"/>
    <w:rsid w:val="005B47FC"/>
    <w:rsid w:val="005C3A15"/>
    <w:rsid w:val="005C7D4D"/>
    <w:rsid w:val="005D1ACF"/>
    <w:rsid w:val="005D37B6"/>
    <w:rsid w:val="005F60F9"/>
    <w:rsid w:val="00606600"/>
    <w:rsid w:val="00611E1D"/>
    <w:rsid w:val="00616A96"/>
    <w:rsid w:val="006372F5"/>
    <w:rsid w:val="00655A7C"/>
    <w:rsid w:val="00656431"/>
    <w:rsid w:val="0066260D"/>
    <w:rsid w:val="00685CC4"/>
    <w:rsid w:val="006D324D"/>
    <w:rsid w:val="00705CE3"/>
    <w:rsid w:val="00705E4B"/>
    <w:rsid w:val="00717E6E"/>
    <w:rsid w:val="007373D4"/>
    <w:rsid w:val="00743B2A"/>
    <w:rsid w:val="00776124"/>
    <w:rsid w:val="007A72B4"/>
    <w:rsid w:val="007B0315"/>
    <w:rsid w:val="007E4474"/>
    <w:rsid w:val="007F018A"/>
    <w:rsid w:val="008522DD"/>
    <w:rsid w:val="00860732"/>
    <w:rsid w:val="0086413E"/>
    <w:rsid w:val="00864E78"/>
    <w:rsid w:val="008A0E2E"/>
    <w:rsid w:val="008D51B6"/>
    <w:rsid w:val="009019A3"/>
    <w:rsid w:val="00931B4E"/>
    <w:rsid w:val="009522DD"/>
    <w:rsid w:val="00982C35"/>
    <w:rsid w:val="00A311BA"/>
    <w:rsid w:val="00A329E0"/>
    <w:rsid w:val="00A34A54"/>
    <w:rsid w:val="00A44415"/>
    <w:rsid w:val="00A45145"/>
    <w:rsid w:val="00A6104A"/>
    <w:rsid w:val="00A94CA7"/>
    <w:rsid w:val="00AC03BB"/>
    <w:rsid w:val="00AF1AED"/>
    <w:rsid w:val="00B216C1"/>
    <w:rsid w:val="00B26144"/>
    <w:rsid w:val="00B31E88"/>
    <w:rsid w:val="00B337DE"/>
    <w:rsid w:val="00B64153"/>
    <w:rsid w:val="00B91668"/>
    <w:rsid w:val="00B92433"/>
    <w:rsid w:val="00BA2B2B"/>
    <w:rsid w:val="00BB02CF"/>
    <w:rsid w:val="00BD2249"/>
    <w:rsid w:val="00BD554D"/>
    <w:rsid w:val="00BE2415"/>
    <w:rsid w:val="00BE2BCC"/>
    <w:rsid w:val="00C20CC3"/>
    <w:rsid w:val="00C43910"/>
    <w:rsid w:val="00C6009D"/>
    <w:rsid w:val="00C609B0"/>
    <w:rsid w:val="00C65AE8"/>
    <w:rsid w:val="00C71661"/>
    <w:rsid w:val="00C73975"/>
    <w:rsid w:val="00C817CC"/>
    <w:rsid w:val="00C83E49"/>
    <w:rsid w:val="00C877A3"/>
    <w:rsid w:val="00CB72B0"/>
    <w:rsid w:val="00CD579D"/>
    <w:rsid w:val="00D27F59"/>
    <w:rsid w:val="00D8151A"/>
    <w:rsid w:val="00DA149B"/>
    <w:rsid w:val="00DB11B0"/>
    <w:rsid w:val="00DE7D3F"/>
    <w:rsid w:val="00E026EC"/>
    <w:rsid w:val="00E34258"/>
    <w:rsid w:val="00E6230A"/>
    <w:rsid w:val="00EC673A"/>
    <w:rsid w:val="00ED7723"/>
    <w:rsid w:val="00EF3150"/>
    <w:rsid w:val="00F85ED8"/>
    <w:rsid w:val="00FB16F8"/>
  </w:rsids>
  <w:docVars>
    <w:docVar w:name="ApplicationsApp" w:val="1"/>
    <w:docVar w:name="EMM" w:val="0"/>
    <w:docVar w:name="NBEMMDOC" w:val="0"/>
    <w:docVar w:name="Plural" w:val="0"/>
  </w:docVars>
  <m:mathPr>
    <m:mathFont m:val="Cambria Math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14:docId w14:val="5B42ABE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8" w:defSemiHidden="0" w:defUnhideWhenUsed="0" w:defQFormat="0" w:count="376">
    <w:lsdException w:name="Normal" w:uiPriority="0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/>
    <w:lsdException w:name="toa heading" w:semiHidden="1" w:unhideWhenUsed="1"/>
    <w:lsdException w:name="List" w:semiHidden="1" w:unhideWhenUsed="1"/>
    <w:lsdException w:name="List Bullet" w:semiHidden="1"/>
    <w:lsdException w:name="List Number" w:semiHidden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nhideWhenUsed="1"/>
    <w:lsdException w:name="Table Grid" w:uiPriority="59"/>
    <w:lsdException w:name="Table Theme" w:semiHidden="1" w:uiPriority="99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</w:latentStyles>
  <w:style w:type="paragraph" w:default="1" w:styleId="Normal">
    <w:name w:val="Normal"/>
    <w:rsid w:val="00B92433"/>
    <w:rPr>
      <w:sz w:val="24"/>
      <w:szCs w:val="24"/>
      <w:lang w:val="en-GB"/>
    </w:rPr>
  </w:style>
  <w:style w:type="paragraph" w:styleId="Heading1">
    <w:name w:val="heading 1"/>
    <w:basedOn w:val="Normal"/>
    <w:next w:val="Normal"/>
    <w:link w:val="Heading1Char"/>
    <w:uiPriority w:val="98"/>
    <w:semiHidden/>
    <w:rsid w:val="00045EA0"/>
    <w:pPr>
      <w:spacing w:before="480"/>
      <w:contextualSpacing/>
      <w:outlineLvl w:val="0"/>
    </w:pPr>
    <w:rPr>
      <w:rFonts w:asciiTheme="majorHAnsi" w:eastAsiaTheme="majorEastAsia" w:hAnsiTheme="majorHAnsi" w:cstheme="majorBidi"/>
      <w:b/>
      <w:bCs/>
      <w:color w:val="333333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8"/>
    <w:semiHidden/>
    <w:rsid w:val="00045EA0"/>
    <w:pPr>
      <w:spacing w:before="200"/>
      <w:outlineLvl w:val="1"/>
    </w:pPr>
    <w:rPr>
      <w:rFonts w:asciiTheme="majorHAnsi" w:eastAsiaTheme="majorEastAsia" w:hAnsiTheme="majorHAnsi" w:cstheme="majorBidi"/>
      <w:b/>
      <w:bCs/>
      <w:color w:val="4D4D4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8"/>
    <w:semiHidden/>
    <w:rsid w:val="00045EA0"/>
    <w:pPr>
      <w:spacing w:before="200" w:line="271" w:lineRule="auto"/>
      <w:outlineLvl w:val="2"/>
    </w:pPr>
    <w:rPr>
      <w:rFonts w:asciiTheme="majorHAnsi" w:eastAsiaTheme="majorEastAsia" w:hAnsiTheme="majorHAnsi" w:cstheme="majorBidi"/>
      <w:b/>
      <w:bCs/>
      <w:color w:val="5F5F5F"/>
      <w:sz w:val="22"/>
      <w:szCs w:val="22"/>
    </w:rPr>
  </w:style>
  <w:style w:type="paragraph" w:styleId="Heading4">
    <w:name w:val="heading 4"/>
    <w:basedOn w:val="Normal"/>
    <w:next w:val="Normal"/>
    <w:link w:val="Heading4Char"/>
    <w:uiPriority w:val="98"/>
    <w:semiHidden/>
    <w:rsid w:val="00045EA0"/>
    <w:pPr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777777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8"/>
    <w:semiHidden/>
    <w:qFormat/>
    <w:rsid w:val="00045EA0"/>
    <w:pPr>
      <w:spacing w:before="200"/>
      <w:outlineLvl w:val="4"/>
    </w:pPr>
    <w:rPr>
      <w:rFonts w:asciiTheme="majorHAnsi" w:eastAsiaTheme="majorEastAsia" w:hAnsiTheme="majorHAnsi" w:cstheme="majorBidi"/>
      <w:b/>
      <w:bCs/>
      <w:color w:val="808080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8"/>
    <w:semiHidden/>
    <w:rsid w:val="00045EA0"/>
    <w:pPr>
      <w:spacing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  <w:sz w:val="22"/>
      <w:szCs w:val="22"/>
      <w:lang w:bidi="en-US"/>
    </w:rPr>
  </w:style>
  <w:style w:type="paragraph" w:styleId="Heading7">
    <w:name w:val="heading 7"/>
    <w:basedOn w:val="Normal"/>
    <w:next w:val="Normal"/>
    <w:link w:val="Heading7Char"/>
    <w:uiPriority w:val="98"/>
    <w:semiHidden/>
    <w:qFormat/>
    <w:rsid w:val="00045EA0"/>
    <w:pPr>
      <w:outlineLvl w:val="6"/>
    </w:pPr>
    <w:rPr>
      <w:rFonts w:asciiTheme="majorHAnsi" w:eastAsiaTheme="majorEastAsia" w:hAnsiTheme="majorHAnsi" w:cstheme="majorBidi"/>
      <w:i/>
      <w:iCs/>
      <w:sz w:val="22"/>
      <w:szCs w:val="22"/>
      <w:lang w:bidi="en-US"/>
    </w:rPr>
  </w:style>
  <w:style w:type="paragraph" w:styleId="Heading8">
    <w:name w:val="heading 8"/>
    <w:basedOn w:val="Normal"/>
    <w:next w:val="Normal"/>
    <w:link w:val="Heading8Char"/>
    <w:uiPriority w:val="98"/>
    <w:semiHidden/>
    <w:qFormat/>
    <w:rsid w:val="00045EA0"/>
    <w:pPr>
      <w:outlineLvl w:val="7"/>
    </w:pPr>
    <w:rPr>
      <w:rFonts w:asciiTheme="majorHAnsi" w:eastAsiaTheme="majorEastAsia" w:hAnsiTheme="majorHAnsi" w:cstheme="majorBidi"/>
      <w:sz w:val="20"/>
      <w:szCs w:val="20"/>
      <w:lang w:bidi="en-US"/>
    </w:rPr>
  </w:style>
  <w:style w:type="paragraph" w:styleId="Heading9">
    <w:name w:val="heading 9"/>
    <w:basedOn w:val="Normal"/>
    <w:next w:val="Normal"/>
    <w:link w:val="Heading9Char"/>
    <w:uiPriority w:val="98"/>
    <w:semiHidden/>
    <w:qFormat/>
    <w:rsid w:val="00045EA0"/>
    <w:pPr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8"/>
    <w:semiHidden/>
    <w:rsid w:val="00045EA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8"/>
    <w:semiHidden/>
    <w:rsid w:val="00045EA0"/>
    <w:rPr>
      <w:rFonts w:ascii="Tahoma" w:hAnsi="Tahoma" w:cs="Tahoma"/>
      <w:sz w:val="16"/>
      <w:szCs w:val="16"/>
      <w:lang w:val="en-GB"/>
    </w:rPr>
  </w:style>
  <w:style w:type="character" w:styleId="BookTitle">
    <w:name w:val="Book Title"/>
    <w:uiPriority w:val="98"/>
    <w:semiHidden/>
    <w:qFormat/>
    <w:rsid w:val="00045EA0"/>
    <w:rPr>
      <w:i/>
      <w:iCs/>
      <w:smallCaps/>
      <w:spacing w:val="5"/>
    </w:rPr>
  </w:style>
  <w:style w:type="paragraph" w:customStyle="1" w:styleId="JuHeader">
    <w:name w:val="Ju_Header"/>
    <w:aliases w:val="_Header"/>
    <w:basedOn w:val="Header0"/>
    <w:uiPriority w:val="29"/>
    <w:qFormat/>
    <w:rsid w:val="00045EA0"/>
    <w:pPr>
      <w:tabs>
        <w:tab w:val="clear" w:pos="4536"/>
        <w:tab w:val="clear" w:pos="9072"/>
      </w:tabs>
      <w:jc w:val="center"/>
    </w:pPr>
    <w:rPr>
      <w:sz w:val="18"/>
    </w:rPr>
  </w:style>
  <w:style w:type="paragraph" w:customStyle="1" w:styleId="DummyStyle">
    <w:name w:val="Dummy_Style"/>
    <w:aliases w:val="_Dummy"/>
    <w:basedOn w:val="Normal"/>
    <w:semiHidden/>
    <w:qFormat/>
    <w:rsid w:val="00045EA0"/>
    <w:rPr>
      <w:color w:val="00B050"/>
      <w:sz w:val="22"/>
    </w:rPr>
  </w:style>
  <w:style w:type="character" w:styleId="Strong">
    <w:name w:val="Strong"/>
    <w:uiPriority w:val="98"/>
    <w:semiHidden/>
    <w:qFormat/>
    <w:rsid w:val="00045EA0"/>
    <w:rPr>
      <w:b/>
      <w:bCs/>
    </w:rPr>
  </w:style>
  <w:style w:type="paragraph" w:styleId="NoSpacing">
    <w:name w:val="No Spacing"/>
    <w:basedOn w:val="Normal"/>
    <w:link w:val="NoSpacingChar"/>
    <w:uiPriority w:val="98"/>
    <w:semiHidden/>
    <w:qFormat/>
    <w:rsid w:val="00045EA0"/>
  </w:style>
  <w:style w:type="character" w:customStyle="1" w:styleId="NoSpacingChar">
    <w:name w:val="No Spacing Char"/>
    <w:basedOn w:val="DefaultParagraphFont"/>
    <w:link w:val="NoSpacing"/>
    <w:uiPriority w:val="98"/>
    <w:semiHidden/>
    <w:rsid w:val="00045EA0"/>
    <w:rPr>
      <w:sz w:val="24"/>
      <w:szCs w:val="24"/>
      <w:lang w:val="en-GB"/>
    </w:rPr>
  </w:style>
  <w:style w:type="paragraph" w:customStyle="1" w:styleId="JuQuot">
    <w:name w:val="Ju_Quot"/>
    <w:aliases w:val="_Quote"/>
    <w:basedOn w:val="NormalJustified"/>
    <w:uiPriority w:val="20"/>
    <w:qFormat/>
    <w:rsid w:val="00045EA0"/>
    <w:pPr>
      <w:spacing w:before="120" w:after="120"/>
      <w:ind w:left="425" w:firstLine="142"/>
    </w:pPr>
    <w:rPr>
      <w:sz w:val="20"/>
    </w:rPr>
  </w:style>
  <w:style w:type="paragraph" w:customStyle="1" w:styleId="JuList">
    <w:name w:val="Ju_List"/>
    <w:aliases w:val="_List_1"/>
    <w:basedOn w:val="NormalJustified"/>
    <w:link w:val="JuListChar"/>
    <w:uiPriority w:val="23"/>
    <w:qFormat/>
    <w:rsid w:val="00045EA0"/>
    <w:pPr>
      <w:numPr>
        <w:numId w:val="21"/>
      </w:numPr>
      <w:spacing w:before="280" w:after="60"/>
    </w:pPr>
  </w:style>
  <w:style w:type="paragraph" w:customStyle="1" w:styleId="JuListi">
    <w:name w:val="Ju_List_i"/>
    <w:aliases w:val="_List_3"/>
    <w:basedOn w:val="NormalJustified"/>
    <w:uiPriority w:val="23"/>
    <w:rsid w:val="00045EA0"/>
    <w:pPr>
      <w:numPr>
        <w:ilvl w:val="2"/>
        <w:numId w:val="21"/>
      </w:numPr>
    </w:pPr>
  </w:style>
  <w:style w:type="paragraph" w:customStyle="1" w:styleId="JuTitle">
    <w:name w:val="Ju_Title"/>
    <w:aliases w:val="_Title_2"/>
    <w:basedOn w:val="Normal"/>
    <w:next w:val="JuPara"/>
    <w:uiPriority w:val="38"/>
    <w:qFormat/>
    <w:rsid w:val="00045EA0"/>
    <w:pPr>
      <w:keepNext/>
      <w:keepLines/>
      <w:spacing w:before="1320" w:after="280"/>
      <w:contextualSpacing/>
      <w:jc w:val="center"/>
    </w:pPr>
    <w:rPr>
      <w:b/>
    </w:rPr>
  </w:style>
  <w:style w:type="paragraph" w:customStyle="1" w:styleId="ECHRCoverTitle4">
    <w:name w:val="ECHR_Cover_Title_4"/>
    <w:aliases w:val="_Title_4"/>
    <w:basedOn w:val="JuPara"/>
    <w:next w:val="JuPara"/>
    <w:uiPriority w:val="38"/>
    <w:qFormat/>
    <w:rsid w:val="00045EA0"/>
    <w:pPr>
      <w:keepNext/>
      <w:keepLines/>
      <w:tabs>
        <w:tab w:val="right" w:pos="7938"/>
      </w:tabs>
      <w:ind w:firstLine="0"/>
      <w:jc w:val="center"/>
    </w:pPr>
    <w:rPr>
      <w:i/>
    </w:rPr>
  </w:style>
  <w:style w:type="paragraph" w:customStyle="1" w:styleId="JuHArticle">
    <w:name w:val="Ju_H_Article"/>
    <w:aliases w:val="_Title_Quote"/>
    <w:basedOn w:val="Normal"/>
    <w:next w:val="JuQuot"/>
    <w:uiPriority w:val="19"/>
    <w:qFormat/>
    <w:rsid w:val="00045EA0"/>
    <w:pPr>
      <w:keepNext/>
      <w:spacing w:before="100" w:beforeAutospacing="1" w:after="120"/>
      <w:contextualSpacing/>
      <w:jc w:val="center"/>
    </w:pPr>
    <w:rPr>
      <w:b/>
      <w:sz w:val="20"/>
    </w:rPr>
  </w:style>
  <w:style w:type="numbering" w:customStyle="1" w:styleId="ECHRA1StyleBulletedSquare">
    <w:name w:val="ECHR_A1_Style_Bulleted_Square"/>
    <w:basedOn w:val="NoList"/>
    <w:rsid w:val="00045EA0"/>
    <w:pPr>
      <w:numPr>
        <w:numId w:val="15"/>
      </w:numPr>
    </w:pPr>
  </w:style>
  <w:style w:type="numbering" w:customStyle="1" w:styleId="ECHRA1StyleList">
    <w:name w:val="ECHR_A1_Style_List"/>
    <w:basedOn w:val="NoList"/>
    <w:uiPriority w:val="99"/>
    <w:rsid w:val="00045EA0"/>
    <w:pPr>
      <w:numPr>
        <w:numId w:val="16"/>
      </w:numPr>
    </w:pPr>
  </w:style>
  <w:style w:type="paragraph" w:customStyle="1" w:styleId="JuHHead">
    <w:name w:val="Ju_H_Head"/>
    <w:aliases w:val="_Head_1"/>
    <w:basedOn w:val="Heading1"/>
    <w:next w:val="JuPara"/>
    <w:uiPriority w:val="17"/>
    <w:qFormat/>
    <w:rsid w:val="00045EA0"/>
    <w:pPr>
      <w:keepNext/>
      <w:keepLines/>
      <w:numPr>
        <w:numId w:val="20"/>
      </w:numPr>
      <w:spacing w:before="100" w:beforeAutospacing="1" w:after="240"/>
      <w:contextualSpacing w:val="0"/>
      <w:jc w:val="both"/>
    </w:pPr>
    <w:rPr>
      <w:b w:val="0"/>
      <w:caps/>
      <w:color w:val="auto"/>
    </w:rPr>
  </w:style>
  <w:style w:type="numbering" w:customStyle="1" w:styleId="ECHRA1StyleNumberedList">
    <w:name w:val="ECHR_A1_Style_Numbered_List"/>
    <w:basedOn w:val="NoList"/>
    <w:rsid w:val="00045EA0"/>
    <w:pPr>
      <w:numPr>
        <w:numId w:val="17"/>
      </w:numPr>
    </w:pPr>
  </w:style>
  <w:style w:type="table" w:customStyle="1" w:styleId="ECHRTable2019">
    <w:name w:val="ECHR_Table_2019"/>
    <w:basedOn w:val="TableNormal"/>
    <w:uiPriority w:val="99"/>
    <w:rsid w:val="00045EA0"/>
    <w:rPr>
      <w:sz w:val="24"/>
      <w:szCs w:val="24"/>
    </w:rPr>
    <w:tblPr>
      <w:tblStyleRowBandSize w:val="1"/>
      <w:tblStyleColBandSize w:val="1"/>
      <w:jc w:val="center"/>
      <w:tblBorders>
        <w:top w:val="single" w:sz="4" w:space="0" w:color="595959" w:themeColor="accent3"/>
        <w:left w:val="single" w:sz="4" w:space="0" w:color="595959" w:themeColor="accent3"/>
        <w:bottom w:val="single" w:sz="4" w:space="0" w:color="595959" w:themeColor="accent3"/>
        <w:right w:val="single" w:sz="4" w:space="0" w:color="595959" w:themeColor="accent3"/>
        <w:insideH w:val="single" w:sz="4" w:space="0" w:color="595959" w:themeColor="accent3"/>
        <w:insideV w:val="single" w:sz="4" w:space="0" w:color="595959" w:themeColor="accent3"/>
      </w:tblBorders>
    </w:tblPr>
    <w:trPr>
      <w:jc w:val="center"/>
    </w:trPr>
    <w:tblStylePr w:type="firstRow">
      <w:rPr>
        <w:rFonts w:asciiTheme="majorHAnsi" w:hAnsiTheme="majorHAnsi"/>
        <w:b/>
        <w:i w:val="0"/>
        <w:color w:val="auto"/>
        <w:sz w:val="22"/>
      </w:rPr>
      <w:tblPr/>
      <w:tcPr>
        <w:shd w:val="clear" w:color="auto" w:fill="DDDDDD" w:themeFill="accent3" w:themeFillTint="33"/>
      </w:tcPr>
    </w:tblStylePr>
    <w:tblStylePr w:type="lastRow">
      <w:rPr>
        <w:b/>
        <w:i w:val="0"/>
      </w:rPr>
      <w:tblPr/>
      <w:tcPr>
        <w:tcBorders>
          <w:top w:val="single" w:sz="8" w:space="0" w:color="595959" w:themeColor="accent3"/>
          <w:left w:val="single" w:sz="4" w:space="0" w:color="595959" w:themeColor="accent3"/>
          <w:bottom w:val="single" w:sz="8" w:space="0" w:color="595959" w:themeColor="accent3"/>
          <w:right w:val="single" w:sz="4" w:space="0" w:color="595959" w:themeColor="accent3"/>
          <w:insideH w:val="nil"/>
          <w:insideV w:val="single" w:sz="4" w:space="0" w:color="595959" w:themeColor="accent3"/>
          <w:tl2br w:val="nil"/>
          <w:tr2bl w:val="nil"/>
        </w:tcBorders>
      </w:tcPr>
    </w:tblStylePr>
    <w:tblStylePr w:type="firstCol">
      <w:rPr>
        <w:rFonts w:asciiTheme="majorHAnsi" w:hAnsiTheme="majorHAnsi"/>
        <w:b/>
        <w:i w:val="0"/>
        <w:color w:val="3E3E3E" w:themeColor="background2" w:themeShade="40"/>
        <w:sz w:val="22"/>
      </w:rPr>
      <w:tblPr/>
      <w:tcPr>
        <w:tcBorders>
          <w:top w:val="single" w:sz="4" w:space="0" w:color="595959" w:themeColor="accent3"/>
          <w:left w:val="single" w:sz="4" w:space="0" w:color="595959" w:themeColor="accent3"/>
          <w:bottom w:val="single" w:sz="4" w:space="0" w:color="595959" w:themeColor="accent3"/>
          <w:right w:val="single" w:sz="4" w:space="0" w:color="595959" w:themeColor="accent3"/>
          <w:insideH w:val="nil"/>
          <w:insideV w:val="nil"/>
          <w:tl2br w:val="nil"/>
          <w:tr2bl w:val="nil"/>
        </w:tcBorders>
        <w:shd w:val="clear" w:color="auto" w:fill="EFEFEF" w:themeFill="text2" w:themeFillTint="33"/>
      </w:tcPr>
    </w:tblStylePr>
    <w:tblStylePr w:type="lastCol">
      <w:rPr>
        <w:b/>
        <w:i w:val="0"/>
      </w:rPr>
    </w:tblStylePr>
    <w:tblStylePr w:type="band2Vert">
      <w:tblPr/>
      <w:tcPr>
        <w:tcBorders>
          <w:top w:val="single" w:sz="4" w:space="0" w:color="595959" w:themeColor="accent3"/>
          <w:left w:val="single" w:sz="4" w:space="0" w:color="595959" w:themeColor="accent3"/>
          <w:bottom w:val="single" w:sz="4" w:space="0" w:color="595959" w:themeColor="accent3"/>
          <w:right w:val="single" w:sz="4" w:space="0" w:color="595959" w:themeColor="accent3"/>
          <w:insideH w:val="nil"/>
          <w:insideV w:val="nil"/>
          <w:tl2br w:val="nil"/>
          <w:tr2bl w:val="nil"/>
        </w:tcBorders>
        <w:shd w:val="clear" w:color="auto" w:fill="EFEFEF" w:themeFill="text2" w:themeFillTint="33"/>
      </w:tcPr>
    </w:tblStylePr>
    <w:tblStylePr w:type="band2Horz">
      <w:tblPr/>
      <w:tcPr>
        <w:tcBorders>
          <w:top w:val="single" w:sz="4" w:space="0" w:color="595959" w:themeColor="accent3"/>
          <w:left w:val="single" w:sz="4" w:space="0" w:color="595959" w:themeColor="accent3"/>
          <w:bottom w:val="single" w:sz="4" w:space="0" w:color="595959" w:themeColor="accent3"/>
          <w:right w:val="single" w:sz="4" w:space="0" w:color="595959" w:themeColor="accent3"/>
          <w:insideH w:val="single" w:sz="4" w:space="0" w:color="595959" w:themeColor="accent3"/>
          <w:insideV w:val="single" w:sz="4" w:space="0" w:color="595959" w:themeColor="accent3"/>
          <w:tl2br w:val="nil"/>
          <w:tr2bl w:val="nil"/>
        </w:tcBorders>
        <w:shd w:val="clear" w:color="auto" w:fill="EFEFEF" w:themeFill="text2" w:themeFillTint="33"/>
      </w:tcPr>
    </w:tblStylePr>
  </w:style>
  <w:style w:type="paragraph" w:styleId="Title">
    <w:name w:val="Title"/>
    <w:basedOn w:val="Normal"/>
    <w:next w:val="Normal"/>
    <w:link w:val="TitleChar"/>
    <w:uiPriority w:val="98"/>
    <w:semiHidden/>
    <w:qFormat/>
    <w:rsid w:val="00045EA0"/>
    <w:pPr>
      <w:pBdr>
        <w:bottom w:val="single" w:sz="4" w:space="1" w:color="auto"/>
      </w:pBdr>
      <w:contextualSpacing/>
    </w:pPr>
    <w:rPr>
      <w:rFonts w:asciiTheme="majorHAnsi" w:eastAsiaTheme="majorEastAsia" w:hAnsiTheme="majorHAnsi" w:cstheme="majorBidi"/>
      <w:spacing w:val="5"/>
      <w:sz w:val="52"/>
      <w:szCs w:val="52"/>
      <w:lang w:bidi="en-US"/>
    </w:rPr>
  </w:style>
  <w:style w:type="character" w:customStyle="1" w:styleId="TitleChar">
    <w:name w:val="Title Char"/>
    <w:basedOn w:val="DefaultParagraphFont"/>
    <w:link w:val="Title"/>
    <w:uiPriority w:val="98"/>
    <w:semiHidden/>
    <w:rsid w:val="00045EA0"/>
    <w:rPr>
      <w:rFonts w:asciiTheme="majorHAnsi" w:eastAsiaTheme="majorEastAsia" w:hAnsiTheme="majorHAnsi" w:cstheme="majorBidi"/>
      <w:spacing w:val="5"/>
      <w:sz w:val="52"/>
      <w:szCs w:val="52"/>
      <w:lang w:val="en-GB" w:bidi="en-US"/>
    </w:rPr>
  </w:style>
  <w:style w:type="paragraph" w:customStyle="1" w:styleId="Footer">
    <w:name w:val="_Footer"/>
    <w:aliases w:val="Footer_"/>
    <w:basedOn w:val="Footer1"/>
    <w:uiPriority w:val="57"/>
    <w:semiHidden/>
    <w:rsid w:val="00BD554D"/>
    <w:rPr>
      <w:sz w:val="8"/>
    </w:rPr>
  </w:style>
  <w:style w:type="paragraph" w:customStyle="1" w:styleId="JuCourt">
    <w:name w:val="Ju_Court"/>
    <w:aliases w:val="_Court_Names"/>
    <w:basedOn w:val="Normal"/>
    <w:next w:val="Normal"/>
    <w:uiPriority w:val="32"/>
    <w:qFormat/>
    <w:rsid w:val="00045EA0"/>
    <w:pPr>
      <w:tabs>
        <w:tab w:val="left" w:pos="907"/>
        <w:tab w:val="left" w:pos="1701"/>
        <w:tab w:val="right" w:pos="7371"/>
      </w:tabs>
      <w:spacing w:before="240"/>
      <w:ind w:left="397" w:hanging="397"/>
    </w:pPr>
    <w:rPr>
      <w:lang w:bidi="en-US"/>
    </w:rPr>
  </w:style>
  <w:style w:type="paragraph" w:customStyle="1" w:styleId="JuInitialled">
    <w:name w:val="Ju_Initialled"/>
    <w:aliases w:val="_Right"/>
    <w:basedOn w:val="Normal"/>
    <w:uiPriority w:val="30"/>
    <w:qFormat/>
    <w:rsid w:val="00045EA0"/>
    <w:pPr>
      <w:tabs>
        <w:tab w:val="center" w:pos="6407"/>
      </w:tabs>
      <w:spacing w:before="720"/>
      <w:jc w:val="right"/>
    </w:pPr>
  </w:style>
  <w:style w:type="character" w:customStyle="1" w:styleId="JuITMark">
    <w:name w:val="Ju_ITMark"/>
    <w:aliases w:val="_ITMark"/>
    <w:basedOn w:val="DefaultParagraphFont"/>
    <w:uiPriority w:val="54"/>
    <w:semiHidden/>
    <w:qFormat/>
    <w:rsid w:val="00045EA0"/>
    <w:rPr>
      <w:vanish w:val="0"/>
      <w:color w:val="auto"/>
      <w:sz w:val="14"/>
      <w:bdr w:val="none" w:sz="0" w:space="0" w:color="auto"/>
      <w:shd w:val="clear" w:color="auto" w:fill="FFFFFF" w:themeFill="background1" w:themeFillTint="33"/>
    </w:rPr>
  </w:style>
  <w:style w:type="paragraph" w:customStyle="1" w:styleId="JuHIRoman">
    <w:name w:val="Ju_H_I_Roman"/>
    <w:aliases w:val="ECHR_Heading_1,_Head_2"/>
    <w:basedOn w:val="Heading2"/>
    <w:next w:val="JuPara"/>
    <w:uiPriority w:val="17"/>
    <w:qFormat/>
    <w:rsid w:val="00045EA0"/>
    <w:pPr>
      <w:keepNext/>
      <w:keepLines/>
      <w:numPr>
        <w:ilvl w:val="1"/>
        <w:numId w:val="20"/>
      </w:numPr>
      <w:tabs>
        <w:tab w:val="left" w:pos="454"/>
        <w:tab w:val="left" w:pos="539"/>
        <w:tab w:val="left" w:pos="624"/>
        <w:tab w:val="left" w:pos="709"/>
        <w:tab w:val="left" w:pos="794"/>
      </w:tabs>
      <w:spacing w:before="100" w:beforeAutospacing="1" w:after="240"/>
      <w:jc w:val="both"/>
    </w:pPr>
    <w:rPr>
      <w:b w:val="0"/>
      <w:caps/>
      <w:color w:val="auto"/>
      <w:sz w:val="24"/>
    </w:rPr>
  </w:style>
  <w:style w:type="paragraph" w:customStyle="1" w:styleId="JuHA">
    <w:name w:val="Ju_H_A"/>
    <w:aliases w:val="_Head_3"/>
    <w:basedOn w:val="Heading3"/>
    <w:next w:val="JuPara"/>
    <w:uiPriority w:val="17"/>
    <w:qFormat/>
    <w:rsid w:val="00045EA0"/>
    <w:pPr>
      <w:keepNext/>
      <w:keepLines/>
      <w:numPr>
        <w:ilvl w:val="2"/>
        <w:numId w:val="20"/>
      </w:numPr>
      <w:spacing w:before="100" w:beforeAutospacing="1" w:after="240" w:line="240" w:lineRule="auto"/>
      <w:jc w:val="both"/>
    </w:pPr>
    <w:rPr>
      <w:color w:val="auto"/>
      <w:sz w:val="24"/>
    </w:rPr>
  </w:style>
  <w:style w:type="paragraph" w:customStyle="1" w:styleId="JuH1">
    <w:name w:val="Ju_H_1."/>
    <w:aliases w:val="_Head_4"/>
    <w:basedOn w:val="Heading4"/>
    <w:next w:val="JuPara"/>
    <w:uiPriority w:val="17"/>
    <w:rsid w:val="00045EA0"/>
    <w:pPr>
      <w:keepNext/>
      <w:keepLines/>
      <w:numPr>
        <w:ilvl w:val="3"/>
        <w:numId w:val="20"/>
      </w:numPr>
      <w:spacing w:before="100" w:beforeAutospacing="1" w:after="120"/>
      <w:jc w:val="both"/>
    </w:pPr>
    <w:rPr>
      <w:b w:val="0"/>
      <w:color w:val="auto"/>
      <w:sz w:val="24"/>
    </w:rPr>
  </w:style>
  <w:style w:type="paragraph" w:customStyle="1" w:styleId="JuHa0">
    <w:name w:val="Ju_H_a"/>
    <w:aliases w:val="_Head_5"/>
    <w:basedOn w:val="Heading5"/>
    <w:next w:val="JuPara"/>
    <w:uiPriority w:val="17"/>
    <w:rsid w:val="00045EA0"/>
    <w:pPr>
      <w:keepNext/>
      <w:keepLines/>
      <w:numPr>
        <w:ilvl w:val="4"/>
        <w:numId w:val="20"/>
      </w:numPr>
      <w:spacing w:before="100" w:beforeAutospacing="1" w:after="120"/>
      <w:jc w:val="both"/>
    </w:pPr>
    <w:rPr>
      <w:color w:val="auto"/>
      <w:sz w:val="20"/>
    </w:rPr>
  </w:style>
  <w:style w:type="paragraph" w:styleId="Header0">
    <w:name w:val="header"/>
    <w:basedOn w:val="Normal"/>
    <w:link w:val="HeaderChar"/>
    <w:uiPriority w:val="98"/>
    <w:semiHidden/>
    <w:rsid w:val="00045EA0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0"/>
    <w:uiPriority w:val="98"/>
    <w:semiHidden/>
    <w:rsid w:val="00045EA0"/>
    <w:rPr>
      <w:sz w:val="24"/>
      <w:szCs w:val="24"/>
      <w:lang w:val="en-GB"/>
    </w:rPr>
  </w:style>
  <w:style w:type="character" w:customStyle="1" w:styleId="Heading1Char">
    <w:name w:val="Heading 1 Char"/>
    <w:basedOn w:val="DefaultParagraphFont"/>
    <w:link w:val="Heading1"/>
    <w:uiPriority w:val="98"/>
    <w:semiHidden/>
    <w:rsid w:val="00045EA0"/>
    <w:rPr>
      <w:rFonts w:asciiTheme="majorHAnsi" w:eastAsiaTheme="majorEastAsia" w:hAnsiTheme="majorHAnsi" w:cstheme="majorBidi"/>
      <w:b/>
      <w:bCs/>
      <w:color w:val="333333"/>
      <w:sz w:val="28"/>
      <w:szCs w:val="28"/>
      <w:lang w:val="en-GB"/>
    </w:rPr>
  </w:style>
  <w:style w:type="paragraph" w:customStyle="1" w:styleId="JuHi">
    <w:name w:val="Ju_H_i"/>
    <w:aliases w:val="_Head_6"/>
    <w:basedOn w:val="Heading6"/>
    <w:next w:val="JuPara"/>
    <w:uiPriority w:val="17"/>
    <w:rsid w:val="00045EA0"/>
    <w:pPr>
      <w:keepNext/>
      <w:keepLines/>
      <w:numPr>
        <w:ilvl w:val="5"/>
        <w:numId w:val="20"/>
      </w:numPr>
      <w:tabs>
        <w:tab w:val="left" w:pos="1077"/>
        <w:tab w:val="left" w:pos="1134"/>
        <w:tab w:val="left" w:pos="1191"/>
        <w:tab w:val="left" w:pos="1247"/>
      </w:tabs>
      <w:spacing w:before="100" w:beforeAutospacing="1" w:after="120"/>
      <w:jc w:val="both"/>
    </w:pPr>
    <w:rPr>
      <w:b w:val="0"/>
      <w:color w:val="auto"/>
      <w:sz w:val="20"/>
    </w:rPr>
  </w:style>
  <w:style w:type="paragraph" w:customStyle="1" w:styleId="JuHalpha">
    <w:name w:val="Ju_H_alpha"/>
    <w:aliases w:val="_Head_7"/>
    <w:basedOn w:val="Heading7"/>
    <w:next w:val="JuPara"/>
    <w:uiPriority w:val="17"/>
    <w:rsid w:val="00045EA0"/>
    <w:pPr>
      <w:keepNext/>
      <w:keepLines/>
      <w:numPr>
        <w:ilvl w:val="6"/>
        <w:numId w:val="20"/>
      </w:numPr>
      <w:tabs>
        <w:tab w:val="left" w:pos="1361"/>
      </w:tabs>
      <w:spacing w:before="100" w:beforeAutospacing="1" w:after="120"/>
      <w:jc w:val="both"/>
    </w:pPr>
    <w:rPr>
      <w:i w:val="0"/>
      <w:sz w:val="20"/>
    </w:rPr>
  </w:style>
  <w:style w:type="character" w:customStyle="1" w:styleId="Heading2Char">
    <w:name w:val="Heading 2 Char"/>
    <w:basedOn w:val="DefaultParagraphFont"/>
    <w:link w:val="Heading2"/>
    <w:uiPriority w:val="98"/>
    <w:semiHidden/>
    <w:rsid w:val="00045EA0"/>
    <w:rPr>
      <w:rFonts w:asciiTheme="majorHAnsi" w:eastAsiaTheme="majorEastAsia" w:hAnsiTheme="majorHAnsi" w:cstheme="majorBidi"/>
      <w:b/>
      <w:bCs/>
      <w:color w:val="4D4D4D"/>
      <w:sz w:val="26"/>
      <w:szCs w:val="26"/>
      <w:lang w:val="en-GB"/>
    </w:rPr>
  </w:style>
  <w:style w:type="paragraph" w:customStyle="1" w:styleId="JuH">
    <w:name w:val="Ju_H_–"/>
    <w:aliases w:val="_Head_8"/>
    <w:basedOn w:val="Heading8"/>
    <w:next w:val="JuPara"/>
    <w:uiPriority w:val="17"/>
    <w:rsid w:val="00045EA0"/>
    <w:pPr>
      <w:keepNext/>
      <w:keepLines/>
      <w:numPr>
        <w:ilvl w:val="7"/>
        <w:numId w:val="20"/>
      </w:numPr>
      <w:spacing w:before="100" w:beforeAutospacing="1" w:after="120"/>
      <w:jc w:val="both"/>
    </w:pPr>
    <w:rPr>
      <w:i/>
    </w:rPr>
  </w:style>
  <w:style w:type="character" w:customStyle="1" w:styleId="JUNAMES">
    <w:name w:val="JU_NAMES"/>
    <w:aliases w:val="_Ju_Names"/>
    <w:uiPriority w:val="33"/>
    <w:qFormat/>
    <w:rsid w:val="00045EA0"/>
    <w:rPr>
      <w:caps w:val="0"/>
      <w:smallCaps/>
    </w:rPr>
  </w:style>
  <w:style w:type="character" w:customStyle="1" w:styleId="Heading3Char">
    <w:name w:val="Heading 3 Char"/>
    <w:basedOn w:val="DefaultParagraphFont"/>
    <w:link w:val="Heading3"/>
    <w:uiPriority w:val="98"/>
    <w:semiHidden/>
    <w:rsid w:val="00045EA0"/>
    <w:rPr>
      <w:rFonts w:asciiTheme="majorHAnsi" w:eastAsiaTheme="majorEastAsia" w:hAnsiTheme="majorHAnsi" w:cstheme="majorBidi"/>
      <w:b/>
      <w:bCs/>
      <w:color w:val="5F5F5F"/>
      <w:lang w:val="en-GB"/>
    </w:rPr>
  </w:style>
  <w:style w:type="paragraph" w:customStyle="1" w:styleId="JuLista">
    <w:name w:val="Ju_List_a"/>
    <w:aliases w:val="_List_2"/>
    <w:basedOn w:val="NormalJustified"/>
    <w:uiPriority w:val="23"/>
    <w:rsid w:val="00045EA0"/>
    <w:pPr>
      <w:numPr>
        <w:ilvl w:val="1"/>
        <w:numId w:val="21"/>
      </w:numPr>
    </w:pPr>
  </w:style>
  <w:style w:type="paragraph" w:customStyle="1" w:styleId="NormalJustified">
    <w:name w:val="Normal_Justified"/>
    <w:basedOn w:val="Normal"/>
    <w:semiHidden/>
    <w:rsid w:val="00045EA0"/>
    <w:pPr>
      <w:jc w:val="both"/>
    </w:pPr>
  </w:style>
  <w:style w:type="character" w:customStyle="1" w:styleId="Heading4Char">
    <w:name w:val="Heading 4 Char"/>
    <w:basedOn w:val="DefaultParagraphFont"/>
    <w:link w:val="Heading4"/>
    <w:uiPriority w:val="98"/>
    <w:semiHidden/>
    <w:rsid w:val="00045EA0"/>
    <w:rPr>
      <w:rFonts w:asciiTheme="majorHAnsi" w:eastAsiaTheme="majorEastAsia" w:hAnsiTheme="majorHAnsi" w:cstheme="majorBidi"/>
      <w:b/>
      <w:bCs/>
      <w:i/>
      <w:iCs/>
      <w:color w:val="777777"/>
      <w:lang w:val="en-GB"/>
    </w:rPr>
  </w:style>
  <w:style w:type="character" w:customStyle="1" w:styleId="Heading5Char">
    <w:name w:val="Heading 5 Char"/>
    <w:basedOn w:val="DefaultParagraphFont"/>
    <w:link w:val="Heading5"/>
    <w:uiPriority w:val="98"/>
    <w:semiHidden/>
    <w:rsid w:val="00045EA0"/>
    <w:rPr>
      <w:rFonts w:asciiTheme="majorHAnsi" w:eastAsiaTheme="majorEastAsia" w:hAnsiTheme="majorHAnsi" w:cstheme="majorBidi"/>
      <w:b/>
      <w:bCs/>
      <w:color w:val="808080"/>
      <w:lang w:val="en-GB"/>
    </w:rPr>
  </w:style>
  <w:style w:type="character" w:styleId="SubtleEmphasis">
    <w:name w:val="Subtle Emphasis"/>
    <w:uiPriority w:val="98"/>
    <w:semiHidden/>
    <w:qFormat/>
    <w:rsid w:val="00045EA0"/>
    <w:rPr>
      <w:i/>
      <w:iCs/>
    </w:rPr>
  </w:style>
  <w:style w:type="table" w:customStyle="1" w:styleId="ECHRTable">
    <w:name w:val="ECHR_Table"/>
    <w:basedOn w:val="TableNormal"/>
    <w:rsid w:val="00045EA0"/>
    <w:rPr>
      <w:rFonts w:eastAsia="Times New Roman" w:cs="Times New Roman"/>
      <w:sz w:val="20"/>
      <w:szCs w:val="20"/>
      <w:lang w:val="en-GB"/>
    </w:rPr>
    <w:tblPr>
      <w:tblStyleRowBandSize w:val="1"/>
      <w:tblStyleColBandSize w:val="1"/>
      <w:tblBorders>
        <w:top w:val="single" w:sz="4" w:space="0" w:color="838383" w:themeColor="text2" w:themeShade="BF"/>
        <w:left w:val="single" w:sz="4" w:space="0" w:color="838383" w:themeColor="text2" w:themeShade="BF"/>
        <w:bottom w:val="single" w:sz="4" w:space="0" w:color="838383" w:themeColor="text2" w:themeShade="BF"/>
        <w:right w:val="single" w:sz="4" w:space="0" w:color="838383" w:themeColor="text2" w:themeShade="BF"/>
        <w:insideH w:val="single" w:sz="4" w:space="0" w:color="838383" w:themeColor="text2" w:themeShade="BF"/>
        <w:insideV w:val="single" w:sz="4" w:space="0" w:color="838383" w:themeColor="text2" w:themeShade="BF"/>
      </w:tblBorders>
      <w:tblCellMar>
        <w:top w:w="28" w:type="dxa"/>
        <w:bottom w:w="28" w:type="dxa"/>
      </w:tblCellMar>
    </w:tblPr>
    <w:tblStylePr w:type="firstRow">
      <w:rPr>
        <w:rFonts w:asciiTheme="majorHAnsi" w:hAnsiTheme="majorHAnsi"/>
        <w:b/>
        <w:i w:val="0"/>
        <w:color w:val="424242" w:themeColor="accent3" w:themeShade="BF"/>
        <w:sz w:val="22"/>
      </w:rPr>
      <w:tblPr/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single" w:sz="4" w:space="0" w:color="838383" w:themeColor="text2" w:themeShade="BF"/>
          <w:right w:val="single" w:sz="4" w:space="0" w:color="838383" w:themeColor="text2" w:themeShade="BF"/>
          <w:insideH w:val="single" w:sz="4" w:space="0" w:color="838383" w:themeColor="text2" w:themeShade="BF"/>
          <w:insideV w:val="single" w:sz="4" w:space="0" w:color="838383" w:themeColor="text2" w:themeShade="BF"/>
          <w:tl2br w:val="nil"/>
          <w:tr2bl w:val="nil"/>
        </w:tcBorders>
        <w:shd w:val="clear" w:color="auto" w:fill="DFDFDF" w:themeFill="background2" w:themeFillShade="E6"/>
      </w:tcPr>
    </w:tblStylePr>
    <w:tblStylePr w:type="firstCol">
      <w:rPr>
        <w:b/>
      </w:rPr>
    </w:tblStylePr>
    <w:tblStylePr w:type="band2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  <w:tblStylePr w:type="band2Horz">
      <w:tblPr/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single" w:sz="4" w:space="0" w:color="838383" w:themeColor="text2" w:themeShade="BF"/>
          <w:right w:val="single" w:sz="4" w:space="0" w:color="838383" w:themeColor="text2" w:themeShade="BF"/>
          <w:insideH w:val="single" w:sz="4" w:space="0" w:color="838383" w:themeColor="text2" w:themeShade="BF"/>
          <w:insideV w:val="single" w:sz="4" w:space="0" w:color="838383" w:themeColor="text2" w:themeShade="BF"/>
          <w:tl2br w:val="nil"/>
          <w:tr2bl w:val="nil"/>
        </w:tcBorders>
        <w:shd w:val="clear" w:color="auto" w:fill="DFDFDF" w:themeFill="background2" w:themeFillShade="E6"/>
      </w:tcPr>
    </w:tblStylePr>
  </w:style>
  <w:style w:type="table" w:customStyle="1" w:styleId="ECHRTableBoxHeader">
    <w:name w:val="ECHR_Table_Box_Header"/>
    <w:basedOn w:val="TableNormal"/>
    <w:rsid w:val="00045EA0"/>
    <w:rPr>
      <w:rFonts w:ascii="Verdana" w:eastAsia="Times New Roman" w:hAnsi="Verdana" w:cs="Times New Roman"/>
      <w:sz w:val="20"/>
      <w:szCs w:val="20"/>
      <w:lang w:val="en-GB"/>
    </w:rPr>
    <w:tblPr>
      <w:tblCellMar>
        <w:top w:w="57" w:type="dxa"/>
        <w:left w:w="57" w:type="dxa"/>
        <w:bottom w:w="57" w:type="dxa"/>
        <w:right w:w="57" w:type="dxa"/>
      </w:tblCellMar>
    </w:tblPr>
    <w:tcPr>
      <w:shd w:val="clear" w:color="auto" w:fill="F8F8F8" w:themeFill="background2"/>
    </w:tcPr>
    <w:tblStylePr w:type="firstCol">
      <w:rPr>
        <w:b/>
        <w:color w:val="595959" w:themeColor="accent3"/>
      </w:rPr>
    </w:tblStylePr>
  </w:style>
  <w:style w:type="paragraph" w:styleId="Subtitle">
    <w:name w:val="Subtitle"/>
    <w:basedOn w:val="Normal"/>
    <w:next w:val="Normal"/>
    <w:link w:val="SubtitleChar"/>
    <w:uiPriority w:val="98"/>
    <w:semiHidden/>
    <w:qFormat/>
    <w:rsid w:val="00045EA0"/>
    <w:pPr>
      <w:spacing w:after="600"/>
    </w:pPr>
    <w:rPr>
      <w:rFonts w:asciiTheme="majorHAnsi" w:eastAsiaTheme="majorEastAsia" w:hAnsiTheme="majorHAnsi" w:cstheme="majorBidi"/>
      <w:i/>
      <w:iCs/>
      <w:spacing w:val="13"/>
      <w:lang w:bidi="en-US"/>
    </w:rPr>
  </w:style>
  <w:style w:type="character" w:customStyle="1" w:styleId="SubtitleChar">
    <w:name w:val="Subtitle Char"/>
    <w:basedOn w:val="DefaultParagraphFont"/>
    <w:link w:val="Subtitle"/>
    <w:uiPriority w:val="98"/>
    <w:semiHidden/>
    <w:rsid w:val="00045EA0"/>
    <w:rPr>
      <w:rFonts w:asciiTheme="majorHAnsi" w:eastAsiaTheme="majorEastAsia" w:hAnsiTheme="majorHAnsi" w:cstheme="majorBidi"/>
      <w:i/>
      <w:iCs/>
      <w:spacing w:val="13"/>
      <w:sz w:val="24"/>
      <w:szCs w:val="24"/>
      <w:lang w:val="en-GB" w:bidi="en-US"/>
    </w:rPr>
  </w:style>
  <w:style w:type="paragraph" w:customStyle="1" w:styleId="DecHCase">
    <w:name w:val="Dec_H_Case"/>
    <w:aliases w:val="_Title_3"/>
    <w:basedOn w:val="JuPara"/>
    <w:next w:val="JuPara"/>
    <w:uiPriority w:val="38"/>
    <w:qFormat/>
    <w:rsid w:val="00045EA0"/>
    <w:pPr>
      <w:keepNext/>
      <w:keepLines/>
      <w:spacing w:after="280"/>
      <w:ind w:firstLine="0"/>
      <w:jc w:val="center"/>
    </w:pPr>
    <w:rPr>
      <w:rFonts w:asciiTheme="majorHAnsi" w:hAnsiTheme="majorHAnsi"/>
    </w:rPr>
  </w:style>
  <w:style w:type="character" w:styleId="Emphasis">
    <w:name w:val="Emphasis"/>
    <w:uiPriority w:val="98"/>
    <w:semiHidden/>
    <w:qFormat/>
    <w:rsid w:val="00045EA0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Footer1">
    <w:name w:val="footer"/>
    <w:basedOn w:val="Normal"/>
    <w:link w:val="FooterChar"/>
    <w:uiPriority w:val="98"/>
    <w:semiHidden/>
    <w:rsid w:val="00045EA0"/>
    <w:pPr>
      <w:tabs>
        <w:tab w:val="center" w:pos="3686"/>
        <w:tab w:val="right" w:pos="7371"/>
      </w:tabs>
    </w:pPr>
  </w:style>
  <w:style w:type="character" w:customStyle="1" w:styleId="FooterChar">
    <w:name w:val="Footer Char"/>
    <w:basedOn w:val="DefaultParagraphFont"/>
    <w:link w:val="Footer1"/>
    <w:uiPriority w:val="98"/>
    <w:semiHidden/>
    <w:rsid w:val="00045EA0"/>
    <w:rPr>
      <w:sz w:val="24"/>
      <w:szCs w:val="24"/>
      <w:lang w:val="en-GB"/>
    </w:rPr>
  </w:style>
  <w:style w:type="character" w:styleId="FootnoteReference">
    <w:name w:val="footnote reference"/>
    <w:basedOn w:val="DefaultParagraphFont"/>
    <w:uiPriority w:val="98"/>
    <w:semiHidden/>
    <w:rsid w:val="00045EA0"/>
    <w:rPr>
      <w:vertAlign w:val="superscript"/>
    </w:rPr>
  </w:style>
  <w:style w:type="paragraph" w:styleId="FootnoteText">
    <w:name w:val="footnote text"/>
    <w:basedOn w:val="NormalJustified"/>
    <w:link w:val="FootnoteTextChar"/>
    <w:uiPriority w:val="98"/>
    <w:semiHidden/>
    <w:rsid w:val="00045EA0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8"/>
    <w:semiHidden/>
    <w:rsid w:val="00045EA0"/>
    <w:rPr>
      <w:sz w:val="20"/>
      <w:szCs w:val="20"/>
      <w:lang w:val="en-GB"/>
    </w:rPr>
  </w:style>
  <w:style w:type="character" w:customStyle="1" w:styleId="Heading6Char">
    <w:name w:val="Heading 6 Char"/>
    <w:basedOn w:val="DefaultParagraphFont"/>
    <w:link w:val="Heading6"/>
    <w:uiPriority w:val="98"/>
    <w:semiHidden/>
    <w:rsid w:val="00045EA0"/>
    <w:rPr>
      <w:rFonts w:asciiTheme="majorHAnsi" w:eastAsiaTheme="majorEastAsia" w:hAnsiTheme="majorHAnsi" w:cstheme="majorBidi"/>
      <w:b/>
      <w:bCs/>
      <w:i/>
      <w:iCs/>
      <w:color w:val="7F7F7F" w:themeColor="text1" w:themeTint="80"/>
      <w:lang w:val="en-GB" w:bidi="en-US"/>
    </w:rPr>
  </w:style>
  <w:style w:type="character" w:customStyle="1" w:styleId="Heading7Char">
    <w:name w:val="Heading 7 Char"/>
    <w:basedOn w:val="DefaultParagraphFont"/>
    <w:link w:val="Heading7"/>
    <w:uiPriority w:val="98"/>
    <w:semiHidden/>
    <w:rsid w:val="00045EA0"/>
    <w:rPr>
      <w:rFonts w:asciiTheme="majorHAnsi" w:eastAsiaTheme="majorEastAsia" w:hAnsiTheme="majorHAnsi" w:cstheme="majorBidi"/>
      <w:i/>
      <w:iCs/>
      <w:lang w:val="en-GB" w:bidi="en-US"/>
    </w:rPr>
  </w:style>
  <w:style w:type="character" w:customStyle="1" w:styleId="Heading8Char">
    <w:name w:val="Heading 8 Char"/>
    <w:basedOn w:val="DefaultParagraphFont"/>
    <w:link w:val="Heading8"/>
    <w:uiPriority w:val="98"/>
    <w:semiHidden/>
    <w:rsid w:val="00045EA0"/>
    <w:rPr>
      <w:rFonts w:asciiTheme="majorHAnsi" w:eastAsiaTheme="majorEastAsia" w:hAnsiTheme="majorHAnsi" w:cstheme="majorBidi"/>
      <w:sz w:val="20"/>
      <w:szCs w:val="20"/>
      <w:lang w:val="en-GB" w:bidi="en-US"/>
    </w:rPr>
  </w:style>
  <w:style w:type="character" w:customStyle="1" w:styleId="Heading9Char">
    <w:name w:val="Heading 9 Char"/>
    <w:basedOn w:val="DefaultParagraphFont"/>
    <w:link w:val="Heading9"/>
    <w:uiPriority w:val="98"/>
    <w:semiHidden/>
    <w:rsid w:val="00045EA0"/>
    <w:rPr>
      <w:rFonts w:asciiTheme="majorHAnsi" w:eastAsiaTheme="majorEastAsia" w:hAnsiTheme="majorHAnsi" w:cstheme="majorBidi"/>
      <w:i/>
      <w:iCs/>
      <w:spacing w:val="5"/>
      <w:sz w:val="20"/>
      <w:szCs w:val="20"/>
      <w:lang w:val="en-GB" w:bidi="en-US"/>
    </w:rPr>
  </w:style>
  <w:style w:type="character" w:styleId="IntenseEmphasis">
    <w:name w:val="Intense Emphasis"/>
    <w:uiPriority w:val="98"/>
    <w:semiHidden/>
    <w:qFormat/>
    <w:rsid w:val="00045EA0"/>
    <w:rPr>
      <w:b/>
      <w:bCs/>
    </w:rPr>
  </w:style>
  <w:style w:type="paragraph" w:styleId="IntenseQuote">
    <w:name w:val="Intense Quote"/>
    <w:basedOn w:val="Normal"/>
    <w:next w:val="Normal"/>
    <w:link w:val="IntenseQuoteChar"/>
    <w:uiPriority w:val="98"/>
    <w:semiHidden/>
    <w:qFormat/>
    <w:rsid w:val="00045EA0"/>
    <w:pPr>
      <w:pBdr>
        <w:bottom w:val="single" w:sz="4" w:space="1" w:color="auto"/>
      </w:pBdr>
      <w:spacing w:before="200" w:after="280"/>
      <w:ind w:left="1008" w:right="1152"/>
    </w:pPr>
    <w:rPr>
      <w:b/>
      <w:bCs/>
      <w:i/>
      <w:iCs/>
      <w:lang w:bidi="en-US"/>
    </w:rPr>
  </w:style>
  <w:style w:type="character" w:customStyle="1" w:styleId="IntenseQuoteChar">
    <w:name w:val="Intense Quote Char"/>
    <w:basedOn w:val="DefaultParagraphFont"/>
    <w:link w:val="IntenseQuote"/>
    <w:uiPriority w:val="98"/>
    <w:semiHidden/>
    <w:rsid w:val="00045EA0"/>
    <w:rPr>
      <w:b/>
      <w:bCs/>
      <w:i/>
      <w:iCs/>
      <w:sz w:val="24"/>
      <w:szCs w:val="24"/>
      <w:lang w:val="en-GB" w:bidi="en-US"/>
    </w:rPr>
  </w:style>
  <w:style w:type="character" w:styleId="IntenseReference">
    <w:name w:val="Intense Reference"/>
    <w:uiPriority w:val="98"/>
    <w:semiHidden/>
    <w:qFormat/>
    <w:rsid w:val="00045EA0"/>
    <w:rPr>
      <w:smallCaps/>
      <w:spacing w:val="5"/>
      <w:u w:val="single"/>
    </w:rPr>
  </w:style>
  <w:style w:type="paragraph" w:styleId="ListParagraph">
    <w:name w:val="List Paragraph"/>
    <w:basedOn w:val="Normal"/>
    <w:uiPriority w:val="98"/>
    <w:semiHidden/>
    <w:qFormat/>
    <w:rsid w:val="00045EA0"/>
    <w:pPr>
      <w:ind w:left="720"/>
      <w:contextualSpacing/>
    </w:pPr>
  </w:style>
  <w:style w:type="table" w:customStyle="1" w:styleId="LtrTableAddress">
    <w:name w:val="Ltr_Table_Address"/>
    <w:aliases w:val="ECHR_Ltr_Table_Address"/>
    <w:basedOn w:val="TableNormal"/>
    <w:uiPriority w:val="99"/>
    <w:rsid w:val="00045EA0"/>
    <w:rPr>
      <w:sz w:val="24"/>
      <w:szCs w:val="24"/>
    </w:rPr>
    <w:tblPr>
      <w:tblInd w:w="5103" w:type="dxa"/>
    </w:tblPr>
  </w:style>
  <w:style w:type="paragraph" w:styleId="Quote0">
    <w:name w:val="Quote"/>
    <w:basedOn w:val="Normal"/>
    <w:next w:val="Normal"/>
    <w:link w:val="QuoteChar"/>
    <w:uiPriority w:val="98"/>
    <w:semiHidden/>
    <w:qFormat/>
    <w:rsid w:val="00045EA0"/>
    <w:pPr>
      <w:spacing w:before="200"/>
      <w:ind w:left="360" w:right="360"/>
    </w:pPr>
    <w:rPr>
      <w:i/>
      <w:iCs/>
      <w:lang w:bidi="en-US"/>
    </w:rPr>
  </w:style>
  <w:style w:type="character" w:customStyle="1" w:styleId="QuoteChar">
    <w:name w:val="Quote Char"/>
    <w:basedOn w:val="DefaultParagraphFont"/>
    <w:link w:val="Quote0"/>
    <w:uiPriority w:val="98"/>
    <w:semiHidden/>
    <w:rsid w:val="00045EA0"/>
    <w:rPr>
      <w:i/>
      <w:iCs/>
      <w:sz w:val="24"/>
      <w:szCs w:val="24"/>
      <w:lang w:val="en-GB" w:bidi="en-US"/>
    </w:rPr>
  </w:style>
  <w:style w:type="character" w:styleId="SubtleReference">
    <w:name w:val="Subtle Reference"/>
    <w:uiPriority w:val="98"/>
    <w:semiHidden/>
    <w:qFormat/>
    <w:rsid w:val="00045EA0"/>
    <w:rPr>
      <w:smallCaps/>
    </w:rPr>
  </w:style>
  <w:style w:type="table" w:styleId="TableGrid">
    <w:name w:val="Table Grid"/>
    <w:basedOn w:val="TableNormal"/>
    <w:uiPriority w:val="59"/>
    <w:semiHidden/>
    <w:rsid w:val="00045EA0"/>
    <w:rPr>
      <w:rFonts w:eastAsiaTheme="minorEastAsia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1">
    <w:name w:val="toc 1"/>
    <w:basedOn w:val="Normal"/>
    <w:next w:val="Normal"/>
    <w:autoRedefine/>
    <w:uiPriority w:val="98"/>
    <w:semiHidden/>
    <w:rsid w:val="00045EA0"/>
    <w:pPr>
      <w:keepNext/>
      <w:tabs>
        <w:tab w:val="right" w:leader="dot" w:pos="7371"/>
      </w:tabs>
      <w:spacing w:before="160" w:after="60" w:line="240" w:lineRule="exact"/>
      <w:ind w:left="340" w:right="567" w:hanging="340"/>
    </w:pPr>
    <w:rPr>
      <w:b/>
      <w:sz w:val="22"/>
    </w:rPr>
  </w:style>
  <w:style w:type="paragraph" w:styleId="TOC2">
    <w:name w:val="toc 2"/>
    <w:basedOn w:val="Normal"/>
    <w:next w:val="Normal"/>
    <w:autoRedefine/>
    <w:uiPriority w:val="98"/>
    <w:semiHidden/>
    <w:rsid w:val="00045EA0"/>
    <w:pPr>
      <w:keepNext/>
      <w:tabs>
        <w:tab w:val="right" w:leader="dot" w:pos="7371"/>
      </w:tabs>
      <w:spacing w:after="60" w:line="240" w:lineRule="exact"/>
      <w:ind w:left="680" w:right="567" w:hanging="340"/>
    </w:pPr>
    <w:rPr>
      <w:sz w:val="22"/>
    </w:rPr>
  </w:style>
  <w:style w:type="paragraph" w:styleId="TOC3">
    <w:name w:val="toc 3"/>
    <w:basedOn w:val="Normal"/>
    <w:next w:val="Normal"/>
    <w:autoRedefine/>
    <w:uiPriority w:val="98"/>
    <w:semiHidden/>
    <w:rsid w:val="00045EA0"/>
    <w:pPr>
      <w:keepNext/>
      <w:tabs>
        <w:tab w:val="right" w:leader="dot" w:pos="7371"/>
      </w:tabs>
      <w:spacing w:after="60" w:line="240" w:lineRule="exact"/>
      <w:ind w:left="1020" w:right="567" w:hanging="340"/>
    </w:pPr>
    <w:rPr>
      <w:sz w:val="20"/>
    </w:rPr>
  </w:style>
  <w:style w:type="paragraph" w:styleId="TOC4">
    <w:name w:val="toc 4"/>
    <w:basedOn w:val="Normal"/>
    <w:next w:val="Normal"/>
    <w:autoRedefine/>
    <w:uiPriority w:val="98"/>
    <w:semiHidden/>
    <w:rsid w:val="00045EA0"/>
    <w:pPr>
      <w:keepNext/>
      <w:tabs>
        <w:tab w:val="right" w:leader="dot" w:pos="7371"/>
      </w:tabs>
      <w:spacing w:after="60" w:line="240" w:lineRule="exact"/>
      <w:ind w:left="1361" w:right="567" w:hanging="340"/>
    </w:pPr>
    <w:rPr>
      <w:sz w:val="20"/>
    </w:rPr>
  </w:style>
  <w:style w:type="paragraph" w:styleId="TOC5">
    <w:name w:val="toc 5"/>
    <w:basedOn w:val="Normal"/>
    <w:next w:val="Normal"/>
    <w:autoRedefine/>
    <w:uiPriority w:val="98"/>
    <w:semiHidden/>
    <w:rsid w:val="00045EA0"/>
    <w:pPr>
      <w:tabs>
        <w:tab w:val="right" w:leader="dot" w:pos="7371"/>
      </w:tabs>
      <w:spacing w:after="60" w:line="240" w:lineRule="exact"/>
      <w:ind w:left="1701" w:right="567" w:hanging="340"/>
    </w:pPr>
    <w:rPr>
      <w:sz w:val="20"/>
    </w:rPr>
  </w:style>
  <w:style w:type="paragraph" w:styleId="TOCHeading">
    <w:name w:val="TOC Heading"/>
    <w:basedOn w:val="Normal"/>
    <w:next w:val="Normal"/>
    <w:uiPriority w:val="98"/>
    <w:semiHidden/>
    <w:qFormat/>
    <w:rsid w:val="00045EA0"/>
    <w:pPr>
      <w:keepNext/>
      <w:keepLines/>
      <w:spacing w:before="240"/>
      <w:contextualSpacing/>
      <w:jc w:val="center"/>
    </w:pPr>
    <w:rPr>
      <w:rFonts w:asciiTheme="majorHAnsi" w:hAnsiTheme="majorHAnsi"/>
      <w:b/>
      <w:color w:val="424242" w:themeColor="accent3" w:themeShade="BF"/>
      <w:sz w:val="28"/>
    </w:rPr>
  </w:style>
  <w:style w:type="table" w:customStyle="1" w:styleId="UGTable">
    <w:name w:val="UG_Table"/>
    <w:aliases w:val="ECHR_UG_Table"/>
    <w:basedOn w:val="TableNormal"/>
    <w:uiPriority w:val="99"/>
    <w:rsid w:val="00045EA0"/>
    <w:rPr>
      <w:rFonts w:eastAsiaTheme="minorEastAsia"/>
      <w:sz w:val="20"/>
      <w:szCs w:val="24"/>
      <w:lang w:val="en-GB" w:eastAsia="en-GB"/>
    </w:rPr>
    <w:tblPr>
      <w:tblInd w:w="-1191" w:type="dxa"/>
      <w:tblCellMar>
        <w:top w:w="57" w:type="dxa"/>
        <w:left w:w="0" w:type="dxa"/>
        <w:right w:w="0" w:type="dxa"/>
      </w:tblCellMar>
    </w:tblPr>
    <w:tblStylePr w:type="s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AEAEA"/>
      </w:tcPr>
    </w:tblStylePr>
  </w:style>
  <w:style w:type="table" w:customStyle="1" w:styleId="UGTableWhiteBox">
    <w:name w:val="UG_Table_White_Box"/>
    <w:aliases w:val="ECHR_UG_Table_White_Box"/>
    <w:basedOn w:val="TableNormal"/>
    <w:uiPriority w:val="99"/>
    <w:rsid w:val="00045EA0"/>
    <w:rPr>
      <w:rFonts w:eastAsiaTheme="minorEastAsia"/>
      <w:sz w:val="24"/>
      <w:szCs w:val="24"/>
      <w:lang w:val="en-GB" w:eastAsia="en-GB"/>
    </w:rPr>
    <w:tblPr>
      <w:tblBorders>
        <w:top w:val="single" w:sz="4" w:space="0" w:color="B9B9B9" w:themeColor="background2" w:themeShade="BF"/>
        <w:left w:val="single" w:sz="4" w:space="0" w:color="B9B9B9" w:themeColor="background2" w:themeShade="BF"/>
        <w:bottom w:val="single" w:sz="4" w:space="0" w:color="B9B9B9" w:themeColor="background2" w:themeShade="BF"/>
        <w:right w:val="single" w:sz="4" w:space="0" w:color="B9B9B9" w:themeColor="background2" w:themeShade="BF"/>
      </w:tblBorders>
      <w:tblCellMar>
        <w:top w:w="113" w:type="dxa"/>
        <w:left w:w="113" w:type="dxa"/>
        <w:bottom w:w="113" w:type="dxa"/>
        <w:right w:w="113" w:type="dxa"/>
      </w:tblCellMar>
    </w:tblPr>
    <w:tcPr>
      <w:shd w:val="clear" w:color="auto" w:fill="FFFFFF"/>
    </w:tcPr>
  </w:style>
  <w:style w:type="table" w:customStyle="1" w:styleId="PCFTableStyle">
    <w:name w:val="PCF_Table_Style"/>
    <w:aliases w:val="ECHR_PCF_Table_Style"/>
    <w:basedOn w:val="TableNormal"/>
    <w:uiPriority w:val="99"/>
    <w:rsid w:val="00045EA0"/>
    <w:rPr>
      <w:color w:val="000000" w:themeColor="text1"/>
      <w:sz w:val="18"/>
      <w:szCs w:val="24"/>
    </w:rPr>
    <w:tblPr>
      <w:tblBorders>
        <w:top w:val="single" w:sz="8" w:space="0" w:color="9B9B9B" w:themeColor="accent3" w:themeTint="99"/>
        <w:left w:val="single" w:sz="8" w:space="0" w:color="9B9B9B" w:themeColor="accent3" w:themeTint="99"/>
        <w:bottom w:val="single" w:sz="8" w:space="0" w:color="9B9B9B" w:themeColor="accent3" w:themeTint="99"/>
        <w:right w:val="single" w:sz="8" w:space="0" w:color="9B9B9B" w:themeColor="accent3" w:themeTint="99"/>
        <w:insideH w:val="single" w:sz="8" w:space="0" w:color="9B9B9B" w:themeColor="accent3" w:themeTint="99"/>
        <w:insideV w:val="single" w:sz="8" w:space="0" w:color="9B9B9B" w:themeColor="accent3" w:themeTint="99"/>
      </w:tblBorders>
    </w:tblPr>
    <w:tblStylePr w:type="firstRow">
      <w:pPr>
        <w:wordWrap/>
        <w:spacing w:beforeLines="0" w:beforeAutospacing="0" w:afterLines="0" w:afterAutospacing="0" w:line="240" w:lineRule="auto"/>
        <w:contextualSpacing/>
        <w:jc w:val="center"/>
      </w:pPr>
      <w:rPr>
        <w:b/>
        <w:i w:val="0"/>
        <w:color w:val="FFFFFF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072BC" w:themeFill="accent1"/>
        <w:vAlign w:val="center"/>
      </w:tcPr>
    </w:tblStylePr>
    <w:tblStylePr w:type="firstCol">
      <w:pPr>
        <w:jc w:val="left"/>
      </w:pPr>
      <w:tblPr/>
      <w:tcPr>
        <w:vAlign w:val="center"/>
      </w:tcPr>
    </w:tblStylePr>
  </w:style>
  <w:style w:type="table" w:customStyle="1" w:styleId="ECHRTableFax">
    <w:name w:val="ECHR_Table_Fax"/>
    <w:basedOn w:val="TableNormal"/>
    <w:uiPriority w:val="99"/>
    <w:rsid w:val="00045EA0"/>
    <w:rPr>
      <w:color w:val="000000" w:themeColor="text1"/>
      <w:sz w:val="24"/>
      <w:szCs w:val="24"/>
    </w:rPr>
    <w:tblPr>
      <w:tblInd w:w="-680" w:type="dxa"/>
      <w:tblBorders>
        <w:insideH w:val="single" w:sz="4" w:space="0" w:color="B0B0B0" w:themeColor="text2"/>
        <w:insideV w:val="single" w:sz="4" w:space="0" w:color="B0B0B0" w:themeColor="text2"/>
      </w:tblBorders>
      <w:tblCellMar>
        <w:top w:w="142" w:type="dxa"/>
        <w:bottom w:w="142" w:type="dxa"/>
      </w:tblCellMar>
    </w:tblPr>
    <w:trPr>
      <w:cantSplit/>
    </w:trPr>
  </w:style>
  <w:style w:type="table" w:customStyle="1" w:styleId="ECHRTableMemo">
    <w:name w:val="ECHR_Table_Memo"/>
    <w:basedOn w:val="TableNormal"/>
    <w:uiPriority w:val="99"/>
    <w:rsid w:val="00045EA0"/>
    <w:rPr>
      <w:sz w:val="24"/>
      <w:szCs w:val="24"/>
    </w:rPr>
    <w:tblPr>
      <w:jc w:val="center"/>
      <w:tblCellMar>
        <w:top w:w="113" w:type="dxa"/>
        <w:left w:w="0" w:type="dxa"/>
        <w:bottom w:w="113" w:type="dxa"/>
        <w:right w:w="0" w:type="dxa"/>
      </w:tblCellMar>
    </w:tblPr>
    <w:trPr>
      <w:jc w:val="center"/>
    </w:trPr>
    <w:tblStylePr w:type="lastRow">
      <w:tblPr/>
      <w:tcPr>
        <w:tcBorders>
          <w:top w:val="nil"/>
          <w:left w:val="nil"/>
          <w:bottom w:val="single" w:sz="4" w:space="0" w:color="838383" w:themeColor="text2" w:themeShade="BF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ECHRDNTable">
    <w:name w:val="ECHR_DN_Table"/>
    <w:basedOn w:val="TableNormal"/>
    <w:uiPriority w:val="99"/>
    <w:rsid w:val="00045EA0"/>
    <w:rPr>
      <w:sz w:val="24"/>
      <w:szCs w:val="24"/>
    </w:rPr>
    <w:tblPr>
      <w:jc w:val="center"/>
      <w:tblBorders>
        <w:left w:val="single" w:sz="4" w:space="0" w:color="838383" w:themeColor="text2" w:themeShade="BF"/>
        <w:bottom w:val="single" w:sz="4" w:space="0" w:color="838383" w:themeColor="text2" w:themeShade="BF"/>
        <w:right w:val="single" w:sz="4" w:space="0" w:color="838383" w:themeColor="text2" w:themeShade="BF"/>
        <w:insideH w:val="single" w:sz="4" w:space="0" w:color="838383" w:themeColor="text2" w:themeShade="BF"/>
        <w:insideV w:val="single" w:sz="4" w:space="0" w:color="838383" w:themeColor="text2" w:themeShade="BF"/>
      </w:tblBorders>
      <w:tblCellMar>
        <w:top w:w="57" w:type="dxa"/>
        <w:bottom w:w="57" w:type="dxa"/>
      </w:tblCellMar>
    </w:tblPr>
    <w:trPr>
      <w:jc w:val="center"/>
    </w:trPr>
    <w:tcPr>
      <w:vAlign w:val="center"/>
    </w:tcPr>
    <w:tblStylePr w:type="firstRow">
      <w:pPr>
        <w:wordWrap/>
        <w:spacing w:beforeLines="0"/>
        <w:ind w:left="0" w:leftChars="0"/>
      </w:pPr>
      <w:rPr>
        <w:rFonts w:asciiTheme="majorHAnsi" w:hAnsiTheme="majorHAnsi"/>
        <w:b/>
        <w:i w:val="0"/>
        <w:color w:val="424242" w:themeColor="accent3" w:themeShade="BF"/>
        <w:sz w:val="24"/>
      </w:rPr>
      <w:tblPr/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nil"/>
          <w:right w:val="single" w:sz="4" w:space="0" w:color="838383" w:themeColor="text2" w:themeShade="BF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</w:style>
  <w:style w:type="paragraph" w:styleId="TOAHeading">
    <w:name w:val="toa heading"/>
    <w:basedOn w:val="Normal"/>
    <w:next w:val="Normal"/>
    <w:uiPriority w:val="98"/>
    <w:semiHidden/>
    <w:rsid w:val="00045EA0"/>
    <w:pPr>
      <w:keepNext/>
      <w:keepLines/>
      <w:spacing w:before="240"/>
      <w:contextualSpacing/>
      <w:jc w:val="center"/>
    </w:pPr>
    <w:rPr>
      <w:rFonts w:asciiTheme="majorHAnsi" w:eastAsiaTheme="majorEastAsia" w:hAnsiTheme="majorHAnsi" w:cstheme="majorBidi"/>
      <w:b/>
      <w:bCs/>
      <w:color w:val="424242" w:themeColor="accent3" w:themeShade="BF"/>
      <w:sz w:val="28"/>
    </w:rPr>
  </w:style>
  <w:style w:type="numbering" w:styleId="111111">
    <w:name w:val="Outline List 2"/>
    <w:basedOn w:val="NoList"/>
    <w:uiPriority w:val="99"/>
    <w:semiHidden/>
    <w:unhideWhenUsed/>
    <w:rsid w:val="00045EA0"/>
    <w:pPr>
      <w:numPr>
        <w:numId w:val="2"/>
      </w:numPr>
    </w:pPr>
  </w:style>
  <w:style w:type="numbering" w:styleId="1ai">
    <w:name w:val="Outline List 1"/>
    <w:basedOn w:val="NoList"/>
    <w:uiPriority w:val="99"/>
    <w:semiHidden/>
    <w:unhideWhenUsed/>
    <w:rsid w:val="00045EA0"/>
    <w:pPr>
      <w:numPr>
        <w:numId w:val="3"/>
      </w:numPr>
    </w:pPr>
  </w:style>
  <w:style w:type="paragraph" w:styleId="Bibliography">
    <w:name w:val="Bibliography"/>
    <w:basedOn w:val="Normal"/>
    <w:next w:val="Normal"/>
    <w:uiPriority w:val="98"/>
    <w:semiHidden/>
    <w:rsid w:val="00045EA0"/>
  </w:style>
  <w:style w:type="paragraph" w:customStyle="1" w:styleId="JuPara">
    <w:name w:val="Ju_Para"/>
    <w:aliases w:val="ECHR_Para,First line:  0 cm,First line:  0 cm Знак,First line:  0 cm Знак Знак Знак,Ju_Para + Interligne : Double,Ju_Para Знак,Left,Left Знак,Left Знак Знак,N_Para,Para,_Para"/>
    <w:basedOn w:val="NormalJustified"/>
    <w:link w:val="JuParaChar"/>
    <w:uiPriority w:val="4"/>
    <w:qFormat/>
    <w:rsid w:val="00045EA0"/>
    <w:pPr>
      <w:ind w:firstLine="284"/>
    </w:pPr>
  </w:style>
  <w:style w:type="paragraph" w:styleId="BlockText">
    <w:name w:val="Block Text"/>
    <w:basedOn w:val="Normal"/>
    <w:uiPriority w:val="98"/>
    <w:semiHidden/>
    <w:rsid w:val="00045EA0"/>
    <w:pPr>
      <w:pBdr>
        <w:top w:val="single" w:sz="2" w:space="10" w:color="0072BC" w:themeColor="accent1" w:shadow="1" w:frame="1"/>
        <w:left w:val="single" w:sz="2" w:space="10" w:color="0072BC" w:themeColor="accent1" w:shadow="1" w:frame="1"/>
        <w:bottom w:val="single" w:sz="2" w:space="10" w:color="0072BC" w:themeColor="accent1" w:shadow="1" w:frame="1"/>
        <w:right w:val="single" w:sz="2" w:space="10" w:color="0072BC" w:themeColor="accent1" w:shadow="1" w:frame="1"/>
      </w:pBdr>
      <w:ind w:left="1152" w:right="1152"/>
    </w:pPr>
    <w:rPr>
      <w:i/>
      <w:iCs/>
      <w:color w:val="0072BC" w:themeColor="accent1"/>
    </w:rPr>
  </w:style>
  <w:style w:type="table" w:customStyle="1" w:styleId="ECHRTableSimpleBox">
    <w:name w:val="ECHR_Table_Simple_Box"/>
    <w:basedOn w:val="TableNormal"/>
    <w:uiPriority w:val="99"/>
    <w:rsid w:val="00045EA0"/>
    <w:rPr>
      <w:sz w:val="24"/>
      <w:szCs w:val="24"/>
    </w:rPr>
    <w:tblPr>
      <w:tblBorders>
        <w:top w:val="single" w:sz="4" w:space="0" w:color="9B9B9B" w:themeColor="accent3" w:themeTint="99"/>
        <w:left w:val="single" w:sz="4" w:space="0" w:color="9B9B9B" w:themeColor="accent3" w:themeTint="99"/>
        <w:bottom w:val="single" w:sz="4" w:space="0" w:color="9B9B9B" w:themeColor="accent3" w:themeTint="99"/>
        <w:right w:val="single" w:sz="4" w:space="0" w:color="9B9B9B" w:themeColor="accent3" w:themeTint="99"/>
      </w:tblBorders>
      <w:tblCellMar>
        <w:top w:w="113" w:type="dxa"/>
        <w:bottom w:w="113" w:type="dxa"/>
      </w:tblCellMar>
    </w:tblPr>
  </w:style>
  <w:style w:type="table" w:customStyle="1" w:styleId="ECHRTableNoLines">
    <w:name w:val="ECHR_Table_No_Lines"/>
    <w:basedOn w:val="TableNormal"/>
    <w:uiPriority w:val="99"/>
    <w:rsid w:val="00045EA0"/>
    <w:rPr>
      <w:sz w:val="24"/>
      <w:szCs w:val="24"/>
    </w:rPr>
    <w:tblPr>
      <w:tblCellMar>
        <w:top w:w="85" w:type="dxa"/>
        <w:left w:w="142" w:type="dxa"/>
        <w:bottom w:w="28" w:type="dxa"/>
        <w:right w:w="142" w:type="dxa"/>
      </w:tblCellMar>
    </w:tblPr>
    <w:tblStylePr w:type="firstRow">
      <w:rPr>
        <w:rFonts w:asciiTheme="majorHAnsi" w:hAnsiTheme="majorHAnsi"/>
        <w:b/>
        <w:i w:val="0"/>
        <w:color w:val="424242" w:themeColor="accent3" w:themeShade="BF"/>
        <w:sz w:val="24"/>
      </w:rPr>
      <w:tblPr/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single" w:sz="4" w:space="0" w:color="838383" w:themeColor="text2" w:themeShade="BF"/>
          <w:right w:val="single" w:sz="4" w:space="0" w:color="838383" w:themeColor="text2" w:themeShade="BF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  <w:tblStylePr w:type="firstCol">
      <w:tblPr/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single" w:sz="4" w:space="0" w:color="838383" w:themeColor="text2" w:themeShade="BF"/>
          <w:right w:val="single" w:sz="4" w:space="0" w:color="838383" w:themeColor="text2" w:themeShade="BF"/>
          <w:insideH w:val="single" w:sz="4" w:space="0" w:color="838383" w:themeColor="text2" w:themeShade="BF"/>
          <w:insideV w:val="single" w:sz="4" w:space="0" w:color="838383" w:themeColor="text2" w:themeShade="BF"/>
        </w:tcBorders>
      </w:tcPr>
    </w:tblStylePr>
  </w:style>
  <w:style w:type="paragraph" w:styleId="BodyText">
    <w:name w:val="Body Text"/>
    <w:basedOn w:val="Normal"/>
    <w:link w:val="BodyTextChar"/>
    <w:uiPriority w:val="98"/>
    <w:semiHidden/>
    <w:rsid w:val="00045EA0"/>
    <w:pPr>
      <w:spacing w:after="120"/>
    </w:pPr>
  </w:style>
  <w:style w:type="table" w:customStyle="1" w:styleId="ECHRTableForInternalUse">
    <w:name w:val="ECHR_Table_For_Internal_Use"/>
    <w:basedOn w:val="TableNormal"/>
    <w:uiPriority w:val="99"/>
    <w:rsid w:val="00045EA0"/>
    <w:rPr>
      <w:color w:val="585858" w:themeColor="text2" w:themeShade="80"/>
      <w:sz w:val="18"/>
      <w:szCs w:val="24"/>
    </w:rPr>
    <w:tblPr>
      <w:tblStyleColBandSize w:val="1"/>
      <w:jc w:val="right"/>
      <w:tblCellMar>
        <w:top w:w="113" w:type="dxa"/>
        <w:bottom w:w="28" w:type="dxa"/>
      </w:tblCellMar>
    </w:tblPr>
    <w:trPr>
      <w:jc w:val="right"/>
    </w:trPr>
    <w:tblStylePr w:type="firstRow">
      <w:rPr>
        <w:b/>
      </w:rPr>
    </w:tblStylePr>
    <w:tblStylePr w:type="lastCol">
      <w:pPr>
        <w:jc w:val="right"/>
      </w:pPr>
      <w:tblPr/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single" w:sz="4" w:space="0" w:color="838383" w:themeColor="text2" w:themeShade="BF"/>
          <w:right w:val="single" w:sz="4" w:space="0" w:color="838383" w:themeColor="text2" w:themeShade="BF"/>
          <w:insideH w:val="single" w:sz="4" w:space="0" w:color="838383" w:themeColor="text2" w:themeShade="BF"/>
          <w:insideV w:val="single" w:sz="4" w:space="0" w:color="838383" w:themeColor="text2" w:themeShade="BF"/>
          <w:tl2br w:val="nil"/>
          <w:tr2bl w:val="nil"/>
        </w:tcBorders>
      </w:tcPr>
    </w:tblStylePr>
    <w:tblStylePr w:type="band1Vert">
      <w:tblPr/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single" w:sz="4" w:space="0" w:color="838383" w:themeColor="text2" w:themeShade="BF"/>
          <w:right w:val="single" w:sz="4" w:space="0" w:color="838383" w:themeColor="text2" w:themeShade="BF"/>
          <w:insideH w:val="single" w:sz="4" w:space="0" w:color="838383" w:themeColor="text2" w:themeShade="BF"/>
          <w:insideV w:val="single" w:sz="4" w:space="0" w:color="838383" w:themeColor="text2" w:themeShade="BF"/>
          <w:tl2br w:val="nil"/>
          <w:tr2bl w:val="nil"/>
        </w:tcBorders>
      </w:tcPr>
    </w:tblStylePr>
  </w:style>
  <w:style w:type="table" w:customStyle="1" w:styleId="ECHRListTable">
    <w:name w:val="ECHR_List_Table"/>
    <w:basedOn w:val="TableNormal"/>
    <w:uiPriority w:val="99"/>
    <w:rsid w:val="00045EA0"/>
    <w:rPr>
      <w:sz w:val="24"/>
      <w:szCs w:val="24"/>
    </w:rPr>
    <w:tblPr>
      <w:tblBorders>
        <w:top w:val="single" w:sz="4" w:space="0" w:color="838383" w:themeColor="text2" w:themeShade="BF"/>
        <w:left w:val="single" w:sz="4" w:space="0" w:color="838383" w:themeColor="text2" w:themeShade="BF"/>
        <w:bottom w:val="single" w:sz="4" w:space="0" w:color="838383" w:themeColor="text2" w:themeShade="BF"/>
        <w:right w:val="single" w:sz="4" w:space="0" w:color="838383" w:themeColor="text2" w:themeShade="BF"/>
        <w:insideH w:val="single" w:sz="4" w:space="0" w:color="838383" w:themeColor="text2" w:themeShade="BF"/>
        <w:insideV w:val="single" w:sz="4" w:space="0" w:color="838383" w:themeColor="text2" w:themeShade="BF"/>
      </w:tblBorders>
      <w:tblCellMar>
        <w:top w:w="28" w:type="dxa"/>
        <w:bottom w:w="28" w:type="dxa"/>
      </w:tblCellMar>
    </w:tblPr>
    <w:tblStylePr w:type="firstRow">
      <w:rPr>
        <w:b/>
        <w:color w:val="424242" w:themeColor="accent3" w:themeShade="BF"/>
      </w:rPr>
      <w:tblPr/>
      <w:trPr>
        <w:tblHeader/>
      </w:trPr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single" w:sz="4" w:space="0" w:color="838383" w:themeColor="text2" w:themeShade="BF"/>
          <w:right w:val="single" w:sz="4" w:space="0" w:color="838383" w:themeColor="text2" w:themeShade="BF"/>
          <w:insideH w:val="single" w:sz="4" w:space="0" w:color="838383" w:themeColor="text2" w:themeShade="BF"/>
          <w:insideV w:val="single" w:sz="4" w:space="0" w:color="838383" w:themeColor="text2" w:themeShade="BF"/>
        </w:tcBorders>
        <w:shd w:val="clear" w:color="auto" w:fill="DFDFDF" w:themeFill="background2" w:themeFillShade="E6"/>
      </w:tcPr>
    </w:tblStylePr>
  </w:style>
  <w:style w:type="character" w:customStyle="1" w:styleId="BodyTextChar">
    <w:name w:val="Body Text Char"/>
    <w:basedOn w:val="DefaultParagraphFont"/>
    <w:link w:val="BodyText"/>
    <w:uiPriority w:val="98"/>
    <w:semiHidden/>
    <w:rsid w:val="00045EA0"/>
    <w:rPr>
      <w:sz w:val="24"/>
      <w:szCs w:val="24"/>
      <w:lang w:val="en-GB"/>
    </w:rPr>
  </w:style>
  <w:style w:type="paragraph" w:styleId="BodyText2">
    <w:name w:val="Body Text 2"/>
    <w:basedOn w:val="Normal"/>
    <w:link w:val="BodyText2Char"/>
    <w:uiPriority w:val="98"/>
    <w:semiHidden/>
    <w:rsid w:val="00045EA0"/>
    <w:pPr>
      <w:spacing w:after="120" w:line="480" w:lineRule="auto"/>
    </w:pPr>
  </w:style>
  <w:style w:type="table" w:customStyle="1" w:styleId="ECHRHeaderTable">
    <w:name w:val="ECHR_Header_Table"/>
    <w:basedOn w:val="TableNormal"/>
    <w:uiPriority w:val="99"/>
    <w:rsid w:val="00045EA0"/>
    <w:rPr>
      <w:sz w:val="24"/>
      <w:szCs w:val="24"/>
    </w:rPr>
    <w:tblPr>
      <w:tblInd w:w="-1474" w:type="dxa"/>
      <w:tblBorders>
        <w:bottom w:val="single" w:sz="6" w:space="0" w:color="838383" w:themeColor="text2" w:themeShade="BF"/>
      </w:tblBorders>
      <w:tblCellMar>
        <w:left w:w="0" w:type="dxa"/>
        <w:bottom w:w="28" w:type="dxa"/>
        <w:right w:w="0" w:type="dxa"/>
      </w:tblCellMar>
    </w:tblPr>
    <w:tcPr>
      <w:vAlign w:val="bottom"/>
    </w:tcPr>
    <w:tblStylePr w:type="lastCol">
      <w:pPr>
        <w:wordWrap/>
        <w:jc w:val="both"/>
      </w:pPr>
    </w:tblStylePr>
  </w:style>
  <w:style w:type="character" w:customStyle="1" w:styleId="BodyText2Char">
    <w:name w:val="Body Text 2 Char"/>
    <w:basedOn w:val="DefaultParagraphFont"/>
    <w:link w:val="BodyText2"/>
    <w:uiPriority w:val="98"/>
    <w:semiHidden/>
    <w:rsid w:val="00045EA0"/>
    <w:rPr>
      <w:sz w:val="24"/>
      <w:szCs w:val="24"/>
      <w:lang w:val="en-GB"/>
    </w:rPr>
  </w:style>
  <w:style w:type="paragraph" w:styleId="BodyText3">
    <w:name w:val="Body Text 3"/>
    <w:basedOn w:val="Normal"/>
    <w:link w:val="BodyText3Char"/>
    <w:uiPriority w:val="98"/>
    <w:semiHidden/>
    <w:rsid w:val="00045EA0"/>
    <w:pPr>
      <w:spacing w:after="120"/>
    </w:pPr>
    <w:rPr>
      <w:sz w:val="16"/>
      <w:szCs w:val="16"/>
    </w:rPr>
  </w:style>
  <w:style w:type="table" w:customStyle="1" w:styleId="ECHRTableOddBanded">
    <w:name w:val="ECHR_Table_Odd_Banded"/>
    <w:basedOn w:val="TableNormal"/>
    <w:uiPriority w:val="99"/>
    <w:rsid w:val="00045EA0"/>
    <w:tblPr>
      <w:tblStyleRowBandSize w:val="1"/>
      <w:tblStyleColBandSize w:val="1"/>
      <w:tblBorders>
        <w:top w:val="single" w:sz="4" w:space="0" w:color="838383" w:themeColor="text2" w:themeShade="BF"/>
        <w:left w:val="single" w:sz="4" w:space="0" w:color="838383" w:themeColor="text2" w:themeShade="BF"/>
        <w:bottom w:val="single" w:sz="4" w:space="0" w:color="838383" w:themeColor="text2" w:themeShade="BF"/>
        <w:right w:val="single" w:sz="4" w:space="0" w:color="838383" w:themeColor="text2" w:themeShade="BF"/>
        <w:insideH w:val="single" w:sz="4" w:space="0" w:color="838383" w:themeColor="text2" w:themeShade="BF"/>
        <w:insideV w:val="single" w:sz="4" w:space="0" w:color="838383" w:themeColor="text2" w:themeShade="BF"/>
      </w:tblBorders>
      <w:tblCellMar>
        <w:top w:w="28" w:type="dxa"/>
        <w:bottom w:w="28" w:type="dxa"/>
      </w:tblCellMar>
    </w:tblPr>
    <w:tblStylePr w:type="firstRow">
      <w:rPr>
        <w:rFonts w:asciiTheme="majorHAnsi" w:hAnsiTheme="majorHAnsi"/>
        <w:b/>
        <w:i w:val="0"/>
        <w:color w:val="424242" w:themeColor="accent3" w:themeShade="BF"/>
        <w:sz w:val="22"/>
      </w:rPr>
      <w:tblPr/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single" w:sz="4" w:space="0" w:color="838383" w:themeColor="text2" w:themeShade="BF"/>
          <w:right w:val="single" w:sz="4" w:space="0" w:color="838383" w:themeColor="text2" w:themeShade="BF"/>
          <w:insideH w:val="nil"/>
          <w:insideV w:val="single" w:sz="4" w:space="0" w:color="838383" w:themeColor="text2" w:themeShade="BF"/>
          <w:tl2br w:val="nil"/>
          <w:tr2bl w:val="nil"/>
        </w:tcBorders>
        <w:shd w:val="clear" w:color="auto" w:fill="DFDFDF" w:themeFill="background2" w:themeFillShade="E6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  <w:tblStylePr w:type="band1Horz">
      <w:rPr>
        <w:b/>
      </w:rPr>
      <w:tblPr/>
      <w:tcPr>
        <w:shd w:val="clear" w:color="auto" w:fill="DFDFDF" w:themeFill="background2" w:themeFillShade="E6"/>
      </w:tcPr>
    </w:tblStylePr>
  </w:style>
  <w:style w:type="paragraph" w:customStyle="1" w:styleId="JuJudges">
    <w:name w:val="Ju_Judges"/>
    <w:aliases w:val="_Judges"/>
    <w:basedOn w:val="Normal"/>
    <w:uiPriority w:val="32"/>
    <w:qFormat/>
    <w:rsid w:val="00045EA0"/>
    <w:pPr>
      <w:tabs>
        <w:tab w:val="left" w:pos="567"/>
        <w:tab w:val="left" w:pos="1134"/>
      </w:tabs>
    </w:pPr>
  </w:style>
  <w:style w:type="table" w:customStyle="1" w:styleId="ECHRHeaderTableReduced">
    <w:name w:val="ECHR_Header_Table_Reduced"/>
    <w:basedOn w:val="TableNormal"/>
    <w:uiPriority w:val="99"/>
    <w:rsid w:val="00045EA0"/>
    <w:rPr>
      <w:sz w:val="24"/>
      <w:szCs w:val="24"/>
    </w:rPr>
    <w:tblPr>
      <w:tblInd w:w="-1474" w:type="dxa"/>
      <w:tblCellMar>
        <w:left w:w="0" w:type="dxa"/>
        <w:right w:w="0" w:type="dxa"/>
      </w:tblCellMar>
    </w:tblPr>
    <w:tcPr>
      <w:vAlign w:val="bottom"/>
    </w:tcPr>
    <w:tblStylePr w:type="firstRow">
      <w:rPr>
        <w:sz w:val="18"/>
      </w:rPr>
      <w:tblPr/>
      <w:tcPr>
        <w:tcBorders>
          <w:top w:val="nil"/>
          <w:left w:val="nil"/>
          <w:bottom w:val="single" w:sz="6" w:space="0" w:color="838383" w:themeColor="text2" w:themeShade="BF"/>
          <w:right w:val="nil"/>
          <w:insideH w:val="nil"/>
          <w:insideV w:val="nil"/>
          <w:tl2br w:val="nil"/>
          <w:tr2bl w:val="nil"/>
        </w:tcBorders>
      </w:tcPr>
    </w:tblStylePr>
    <w:tblStylePr w:type="lastRow">
      <w:pPr>
        <w:jc w:val="right"/>
      </w:pPr>
      <w:tblPr/>
      <w:tcPr>
        <w:tcBorders>
          <w:top w:val="single" w:sz="6" w:space="0" w:color="838383" w:themeColor="text2" w:themeShade="BF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character" w:customStyle="1" w:styleId="BodyText3Char">
    <w:name w:val="Body Text 3 Char"/>
    <w:basedOn w:val="DefaultParagraphFont"/>
    <w:link w:val="BodyText3"/>
    <w:uiPriority w:val="98"/>
    <w:semiHidden/>
    <w:rsid w:val="00045EA0"/>
    <w:rPr>
      <w:sz w:val="16"/>
      <w:szCs w:val="16"/>
      <w:lang w:val="en-GB"/>
    </w:rPr>
  </w:style>
  <w:style w:type="paragraph" w:styleId="BodyTextFirstIndent">
    <w:name w:val="Body Text First Indent"/>
    <w:basedOn w:val="BodyText"/>
    <w:link w:val="BodyTextFirstIndentChar"/>
    <w:uiPriority w:val="98"/>
    <w:semiHidden/>
    <w:rsid w:val="00045EA0"/>
    <w:p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8"/>
    <w:semiHidden/>
    <w:rsid w:val="00045EA0"/>
    <w:rPr>
      <w:sz w:val="24"/>
      <w:szCs w:val="24"/>
      <w:lang w:val="en-GB"/>
    </w:rPr>
  </w:style>
  <w:style w:type="character" w:styleId="PlaceholderText">
    <w:name w:val="Placeholder Text"/>
    <w:basedOn w:val="DefaultParagraphFont"/>
    <w:uiPriority w:val="98"/>
    <w:semiHidden/>
    <w:rsid w:val="00045EA0"/>
    <w:rPr>
      <w:color w:val="auto"/>
      <w:bdr w:val="none" w:sz="0" w:space="0" w:color="auto"/>
      <w:shd w:val="clear" w:color="auto" w:fill="DFDFDF" w:themeFill="background2" w:themeFillShade="E6"/>
    </w:rPr>
  </w:style>
  <w:style w:type="paragraph" w:customStyle="1" w:styleId="JuSigned">
    <w:name w:val="Ju_Signed"/>
    <w:aliases w:val="_Signature"/>
    <w:basedOn w:val="Normal"/>
    <w:next w:val="JuPara"/>
    <w:uiPriority w:val="31"/>
    <w:qFormat/>
    <w:rsid w:val="00045EA0"/>
    <w:pPr>
      <w:tabs>
        <w:tab w:val="center" w:pos="1418"/>
        <w:tab w:val="center" w:pos="5954"/>
      </w:tabs>
      <w:spacing w:before="720"/>
    </w:pPr>
  </w:style>
  <w:style w:type="character" w:styleId="PageNumber">
    <w:name w:val="page number"/>
    <w:uiPriority w:val="98"/>
    <w:semiHidden/>
    <w:rsid w:val="00045EA0"/>
    <w:rPr>
      <w:sz w:val="18"/>
    </w:rPr>
  </w:style>
  <w:style w:type="character" w:styleId="CommentReference">
    <w:name w:val="annotation reference"/>
    <w:basedOn w:val="DefaultParagraphFont"/>
    <w:uiPriority w:val="98"/>
    <w:semiHidden/>
    <w:rsid w:val="00045EA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8"/>
    <w:semiHidden/>
    <w:rsid w:val="00045EA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8"/>
    <w:semiHidden/>
    <w:rsid w:val="00045EA0"/>
    <w:rPr>
      <w:sz w:val="20"/>
      <w:szCs w:val="20"/>
      <w:lang w:val="en-GB"/>
    </w:rPr>
  </w:style>
  <w:style w:type="paragraph" w:customStyle="1" w:styleId="DecHTitle">
    <w:name w:val="Dec_H_Title"/>
    <w:aliases w:val="_Title_1"/>
    <w:basedOn w:val="JuPara"/>
    <w:next w:val="JuPara"/>
    <w:uiPriority w:val="38"/>
    <w:qFormat/>
    <w:rsid w:val="00045EA0"/>
    <w:pPr>
      <w:keepNext/>
      <w:keepLines/>
      <w:spacing w:after="240"/>
      <w:ind w:firstLine="0"/>
      <w:jc w:val="center"/>
      <w:outlineLvl w:val="0"/>
    </w:pPr>
    <w:rPr>
      <w:rFonts w:asciiTheme="majorHAnsi" w:hAnsiTheme="majorHAnsi"/>
      <w:sz w:val="28"/>
    </w:rPr>
  </w:style>
  <w:style w:type="paragraph" w:customStyle="1" w:styleId="JuParaLast">
    <w:name w:val="Ju_Para_Last"/>
    <w:aliases w:val="_Para_Spaced"/>
    <w:basedOn w:val="NormalJustified"/>
    <w:uiPriority w:val="5"/>
    <w:qFormat/>
    <w:rsid w:val="00045EA0"/>
    <w:pPr>
      <w:keepNext/>
      <w:keepLines/>
      <w:spacing w:before="240" w:after="240"/>
      <w:ind w:firstLine="284"/>
    </w:pPr>
  </w:style>
  <w:style w:type="numbering" w:styleId="ArticleSection">
    <w:name w:val="Outline List 3"/>
    <w:basedOn w:val="NoList"/>
    <w:uiPriority w:val="99"/>
    <w:semiHidden/>
    <w:unhideWhenUsed/>
    <w:rsid w:val="00045EA0"/>
    <w:pPr>
      <w:numPr>
        <w:numId w:val="4"/>
      </w:numPr>
    </w:pPr>
  </w:style>
  <w:style w:type="paragraph" w:styleId="ListBullet">
    <w:name w:val="List Bullet"/>
    <w:basedOn w:val="Normal"/>
    <w:uiPriority w:val="98"/>
    <w:semiHidden/>
    <w:rsid w:val="00045EA0"/>
    <w:pPr>
      <w:numPr>
        <w:numId w:val="5"/>
      </w:numPr>
    </w:pPr>
  </w:style>
  <w:style w:type="character" w:customStyle="1" w:styleId="JuParaChar">
    <w:name w:val="Ju_Para Char"/>
    <w:aliases w:val="ECHR_Para Char,ECHR_Para Char1,Ju_Para Char1,Para Char,_Para Char"/>
    <w:basedOn w:val="DefaultParagraphFont"/>
    <w:link w:val="JuPara"/>
    <w:uiPriority w:val="4"/>
    <w:qFormat/>
    <w:rsid w:val="00787E12"/>
    <w:rPr>
      <w:sz w:val="24"/>
      <w:szCs w:val="24"/>
      <w:lang w:val="en-GB"/>
    </w:rPr>
  </w:style>
  <w:style w:type="paragraph" w:customStyle="1" w:styleId="JuCase">
    <w:name w:val="Ju_Case"/>
    <w:aliases w:val="_Case_Name"/>
    <w:basedOn w:val="NormalJustified"/>
    <w:next w:val="JuPara"/>
    <w:uiPriority w:val="32"/>
    <w:rsid w:val="00045EA0"/>
    <w:pPr>
      <w:ind w:firstLine="284"/>
    </w:pPr>
    <w:rPr>
      <w:b/>
    </w:rPr>
  </w:style>
  <w:style w:type="paragraph" w:styleId="BodyTextIndent">
    <w:name w:val="Body Text Indent"/>
    <w:basedOn w:val="Normal"/>
    <w:link w:val="BodyTextIndentChar"/>
    <w:uiPriority w:val="98"/>
    <w:semiHidden/>
    <w:rsid w:val="00045EA0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8"/>
    <w:semiHidden/>
    <w:rsid w:val="00045EA0"/>
    <w:rPr>
      <w:sz w:val="24"/>
      <w:szCs w:val="24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8"/>
    <w:semiHidden/>
    <w:rsid w:val="00045EA0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8"/>
    <w:semiHidden/>
    <w:rsid w:val="00045EA0"/>
    <w:rPr>
      <w:sz w:val="24"/>
      <w:szCs w:val="24"/>
      <w:lang w:val="en-GB"/>
    </w:rPr>
  </w:style>
  <w:style w:type="paragraph" w:styleId="BodyTextIndent2">
    <w:name w:val="Body Text Indent 2"/>
    <w:basedOn w:val="Normal"/>
    <w:link w:val="BodyTextIndent2Char"/>
    <w:uiPriority w:val="98"/>
    <w:semiHidden/>
    <w:rsid w:val="00045EA0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8"/>
    <w:semiHidden/>
    <w:rsid w:val="00045EA0"/>
    <w:rPr>
      <w:sz w:val="24"/>
      <w:szCs w:val="24"/>
      <w:lang w:val="en-GB"/>
    </w:rPr>
  </w:style>
  <w:style w:type="paragraph" w:styleId="BodyTextIndent3">
    <w:name w:val="Body Text Indent 3"/>
    <w:basedOn w:val="Normal"/>
    <w:link w:val="BodyTextIndent3Char"/>
    <w:uiPriority w:val="98"/>
    <w:semiHidden/>
    <w:rsid w:val="00045EA0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8"/>
    <w:semiHidden/>
    <w:rsid w:val="00045EA0"/>
    <w:rPr>
      <w:sz w:val="16"/>
      <w:szCs w:val="16"/>
      <w:lang w:val="en-GB"/>
    </w:rPr>
  </w:style>
  <w:style w:type="paragraph" w:styleId="Caption">
    <w:name w:val="caption"/>
    <w:basedOn w:val="Normal"/>
    <w:next w:val="Normal"/>
    <w:uiPriority w:val="98"/>
    <w:semiHidden/>
    <w:qFormat/>
    <w:rsid w:val="00045EA0"/>
    <w:pPr>
      <w:spacing w:after="200"/>
    </w:pPr>
    <w:rPr>
      <w:b/>
      <w:bCs/>
      <w:color w:val="0072BC" w:themeColor="accent1"/>
      <w:sz w:val="18"/>
      <w:szCs w:val="18"/>
    </w:rPr>
  </w:style>
  <w:style w:type="paragraph" w:styleId="Closing">
    <w:name w:val="Closing"/>
    <w:basedOn w:val="Normal"/>
    <w:link w:val="ClosingChar"/>
    <w:uiPriority w:val="98"/>
    <w:semiHidden/>
    <w:rsid w:val="00045EA0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8"/>
    <w:semiHidden/>
    <w:rsid w:val="00045EA0"/>
    <w:rPr>
      <w:sz w:val="24"/>
      <w:szCs w:val="24"/>
      <w:lang w:val="en-GB"/>
    </w:rPr>
  </w:style>
  <w:style w:type="table" w:customStyle="1" w:styleId="1">
    <w:name w:val="Цветная сетка1"/>
    <w:basedOn w:val="TableNormal"/>
    <w:uiPriority w:val="73"/>
    <w:semiHidden/>
    <w:rsid w:val="00045EA0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Accent1">
    <w:name w:val="Colorful Grid Accent 1"/>
    <w:basedOn w:val="TableNormal"/>
    <w:uiPriority w:val="73"/>
    <w:semiHidden/>
    <w:rsid w:val="00045EA0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EE5FF" w:themeFill="accent1" w:themeFillTint="33"/>
    </w:tcPr>
    <w:tblStylePr w:type="firstRow">
      <w:rPr>
        <w:b/>
        <w:bCs/>
      </w:rPr>
      <w:tblPr/>
      <w:tcPr>
        <w:shd w:val="clear" w:color="auto" w:fill="7ECBFF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7ECBFF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00548C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00548C" w:themeFill="accent1" w:themeFillShade="BF"/>
      </w:tcPr>
    </w:tblStylePr>
    <w:tblStylePr w:type="band1Vert">
      <w:tblPr/>
      <w:tcPr>
        <w:shd w:val="clear" w:color="auto" w:fill="5EBFFF" w:themeFill="accent1" w:themeFillTint="7F"/>
      </w:tcPr>
    </w:tblStylePr>
    <w:tblStylePr w:type="band1Horz">
      <w:tblPr/>
      <w:tcPr>
        <w:shd w:val="clear" w:color="auto" w:fill="5EBFFF" w:themeFill="accent1" w:themeFillTint="7F"/>
      </w:tcPr>
    </w:tblStylePr>
  </w:style>
  <w:style w:type="table" w:styleId="ColorfulGridAccent2">
    <w:name w:val="Colorful Grid Accent 2"/>
    <w:basedOn w:val="TableNormal"/>
    <w:uiPriority w:val="73"/>
    <w:semiHidden/>
    <w:rsid w:val="00045EA0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BFBF" w:themeFill="accent2" w:themeFillTint="33"/>
    </w:tcPr>
    <w:tblStylePr w:type="firstRow">
      <w:rPr>
        <w:b/>
        <w:bCs/>
      </w:rPr>
      <w:tblPr/>
      <w:tcPr>
        <w:shd w:val="clear" w:color="auto" w:fill="FF7F7F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7F7F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8F0000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8F0000" w:themeFill="accent2" w:themeFillShade="BF"/>
      </w:tcPr>
    </w:tblStylePr>
    <w:tblStylePr w:type="band1Vert">
      <w:tblPr/>
      <w:tcPr>
        <w:shd w:val="clear" w:color="auto" w:fill="FF6060" w:themeFill="accent2" w:themeFillTint="7F"/>
      </w:tcPr>
    </w:tblStylePr>
    <w:tblStylePr w:type="band1Horz">
      <w:tblPr/>
      <w:tcPr>
        <w:shd w:val="clear" w:color="auto" w:fill="FF6060" w:themeFill="accent2" w:themeFillTint="7F"/>
      </w:tcPr>
    </w:tblStylePr>
  </w:style>
  <w:style w:type="table" w:styleId="ColorfulGridAccent3">
    <w:name w:val="Colorful Grid Accent 3"/>
    <w:basedOn w:val="TableNormal"/>
    <w:uiPriority w:val="73"/>
    <w:semiHidden/>
    <w:rsid w:val="00045EA0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DDDDD" w:themeFill="accent3" w:themeFillTint="33"/>
    </w:tcPr>
    <w:tblStylePr w:type="firstRow">
      <w:rPr>
        <w:b/>
        <w:bCs/>
      </w:rPr>
      <w:tblPr/>
      <w:tcPr>
        <w:shd w:val="clear" w:color="auto" w:fill="BCBC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CBC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424242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424242" w:themeFill="accent3" w:themeFillShade="BF"/>
      </w:tcPr>
    </w:tblStylePr>
    <w:tblStylePr w:type="band1Vert">
      <w:tblPr/>
      <w:tcPr>
        <w:shd w:val="clear" w:color="auto" w:fill="ACACAC" w:themeFill="accent3" w:themeFillTint="7F"/>
      </w:tcPr>
    </w:tblStylePr>
    <w:tblStylePr w:type="band1Horz">
      <w:tblPr/>
      <w:tcPr>
        <w:shd w:val="clear" w:color="auto" w:fill="ACACAC" w:themeFill="accent3" w:themeFillTint="7F"/>
      </w:tcPr>
    </w:tblStylePr>
  </w:style>
  <w:style w:type="table" w:styleId="ColorfulGridAccent4">
    <w:name w:val="Colorful Grid Accent 4"/>
    <w:basedOn w:val="TableNormal"/>
    <w:uiPriority w:val="73"/>
    <w:semiHidden/>
    <w:rsid w:val="00045EA0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EAEA" w:themeFill="accent4" w:themeFillTint="33"/>
    </w:tcPr>
    <w:tblStylePr w:type="firstRow">
      <w:rPr>
        <w:b/>
        <w:bCs/>
      </w:rPr>
      <w:tblPr/>
      <w:tcPr>
        <w:shd w:val="clear" w:color="auto" w:fill="D5D5D5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5D5D5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70707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707070" w:themeFill="accent4" w:themeFillShade="BF"/>
      </w:tcPr>
    </w:tblStylePr>
    <w:tblStylePr w:type="band1Vert">
      <w:tblPr/>
      <w:tcPr>
        <w:shd w:val="clear" w:color="auto" w:fill="CACACA" w:themeFill="accent4" w:themeFillTint="7F"/>
      </w:tcPr>
    </w:tblStylePr>
    <w:tblStylePr w:type="band1Horz">
      <w:tblPr/>
      <w:tcPr>
        <w:shd w:val="clear" w:color="auto" w:fill="CACACA" w:themeFill="accent4" w:themeFillTint="7F"/>
      </w:tcPr>
    </w:tblStylePr>
  </w:style>
  <w:style w:type="table" w:styleId="ColorfulGridAccent5">
    <w:name w:val="Colorful Grid Accent 5"/>
    <w:basedOn w:val="TableNormal"/>
    <w:uiPriority w:val="73"/>
    <w:semiHidden/>
    <w:rsid w:val="00045EA0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FDFDF" w:themeFill="accent5" w:themeFillTint="33"/>
    </w:tcPr>
    <w:tblStylePr w:type="firstRow">
      <w:rPr>
        <w:b/>
        <w:bCs/>
      </w:rPr>
      <w:tblPr/>
      <w:tcPr>
        <w:shd w:val="clear" w:color="auto" w:fill="BFBFBF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FBFBF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474747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474747" w:themeFill="accent5" w:themeFillShade="BF"/>
      </w:tc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shd w:val="clear" w:color="auto" w:fill="AFAFAF" w:themeFill="accent5" w:themeFillTint="7F"/>
      </w:tcPr>
    </w:tblStylePr>
  </w:style>
  <w:style w:type="table" w:styleId="ColorfulGridAccent6">
    <w:name w:val="Colorful Grid Accent 6"/>
    <w:basedOn w:val="TableNormal"/>
    <w:uiPriority w:val="73"/>
    <w:semiHidden/>
    <w:rsid w:val="00045EA0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DBDB" w:themeFill="accent6" w:themeFillTint="33"/>
    </w:tcPr>
    <w:tblStylePr w:type="firstRow">
      <w:rPr>
        <w:b/>
        <w:bCs/>
      </w:rPr>
      <w:tblPr/>
      <w:tcPr>
        <w:shd w:val="clear" w:color="auto" w:fill="B7B7B7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7B7B7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393939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393939" w:themeFill="accent6" w:themeFillShade="BF"/>
      </w:tc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shd w:val="clear" w:color="auto" w:fill="A6A6A6" w:themeFill="accent6" w:themeFillTint="7F"/>
      </w:tcPr>
    </w:tblStylePr>
  </w:style>
  <w:style w:type="table" w:customStyle="1" w:styleId="10">
    <w:name w:val="Цветной список1"/>
    <w:basedOn w:val="TableNormal"/>
    <w:uiPriority w:val="72"/>
    <w:semiHidden/>
    <w:rsid w:val="00045EA0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90000" w:themeFill="accent2" w:themeFillShade="CC"/>
      </w:tcPr>
    </w:tblStylePr>
    <w:tblStylePr w:type="lastRow">
      <w:rPr>
        <w:b/>
        <w:bCs/>
        <w:color w:val="990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Accent1">
    <w:name w:val="Colorful List Accent 1"/>
    <w:basedOn w:val="TableNormal"/>
    <w:uiPriority w:val="72"/>
    <w:semiHidden/>
    <w:rsid w:val="00045EA0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DFF2FF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90000" w:themeFill="accent2" w:themeFillShade="CC"/>
      </w:tcPr>
    </w:tblStylePr>
    <w:tblStylePr w:type="lastRow">
      <w:rPr>
        <w:b/>
        <w:bCs/>
        <w:color w:val="990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FDFFF" w:themeFill="accent1" w:themeFillTint="3F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styleId="ColorfulListAccent2">
    <w:name w:val="Colorful List Accent 2"/>
    <w:basedOn w:val="TableNormal"/>
    <w:uiPriority w:val="72"/>
    <w:semiHidden/>
    <w:rsid w:val="00045EA0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FFDFDF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90000" w:themeFill="accent2" w:themeFillShade="CC"/>
      </w:tcPr>
    </w:tblStylePr>
    <w:tblStylePr w:type="lastRow">
      <w:rPr>
        <w:b/>
        <w:bCs/>
        <w:color w:val="990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B0B0" w:themeFill="accent2" w:themeFillTint="3F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styleId="ColorfulListAccent3">
    <w:name w:val="Colorful List Accent 3"/>
    <w:basedOn w:val="TableNormal"/>
    <w:uiPriority w:val="72"/>
    <w:semiHidden/>
    <w:rsid w:val="00045EA0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EEEE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87878" w:themeFill="accent4" w:themeFillShade="CC"/>
      </w:tcPr>
    </w:tblStylePr>
    <w:tblStylePr w:type="lastRow">
      <w:rPr>
        <w:b/>
        <w:bCs/>
        <w:color w:val="787878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5D5D5" w:themeFill="accent3" w:themeFillTint="3F"/>
      </w:tcPr>
    </w:tblStylePr>
    <w:tblStylePr w:type="band1Horz">
      <w:tblPr/>
      <w:tcPr>
        <w:shd w:val="clear" w:color="auto" w:fill="DDDDDD" w:themeFill="accent3" w:themeFillTint="33"/>
      </w:tcPr>
    </w:tblStylePr>
  </w:style>
  <w:style w:type="table" w:styleId="ColorfulListAccent4">
    <w:name w:val="Colorful List Accent 4"/>
    <w:basedOn w:val="TableNormal"/>
    <w:uiPriority w:val="72"/>
    <w:semiHidden/>
    <w:rsid w:val="00045EA0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F4F4F4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74747" w:themeFill="accent3" w:themeFillShade="CC"/>
      </w:tcPr>
    </w:tblStylePr>
    <w:tblStylePr w:type="lastRow">
      <w:rPr>
        <w:b/>
        <w:bCs/>
        <w:color w:val="474747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5E5" w:themeFill="accent4" w:themeFillTint="3F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styleId="ColorfulListAccent5">
    <w:name w:val="Colorful List Accent 5"/>
    <w:basedOn w:val="TableNormal"/>
    <w:uiPriority w:val="72"/>
    <w:semiHidden/>
    <w:rsid w:val="00045EA0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EFEFEF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D3D3D" w:themeFill="accent6" w:themeFillShade="CC"/>
      </w:tcPr>
    </w:tblStylePr>
    <w:tblStylePr w:type="lastRow">
      <w:rPr>
        <w:b/>
        <w:bCs/>
        <w:color w:val="3D3D3D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ColorfulListAccent6">
    <w:name w:val="Colorful List Accent 6"/>
    <w:basedOn w:val="TableNormal"/>
    <w:uiPriority w:val="72"/>
    <w:semiHidden/>
    <w:rsid w:val="00045EA0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EDEDED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C4C4C" w:themeFill="accent5" w:themeFillShade="CC"/>
      </w:tcPr>
    </w:tblStylePr>
    <w:tblStylePr w:type="lastRow">
      <w:rPr>
        <w:b/>
        <w:bCs/>
        <w:color w:val="4C4C4C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11">
    <w:name w:val="Цветная заливка1"/>
    <w:basedOn w:val="TableNormal"/>
    <w:uiPriority w:val="71"/>
    <w:semiHidden/>
    <w:rsid w:val="00045EA0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C00000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00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1">
    <w:name w:val="Colorful Shading Accent 1"/>
    <w:basedOn w:val="TableNormal"/>
    <w:uiPriority w:val="71"/>
    <w:semiHidden/>
    <w:rsid w:val="00045EA0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C00000" w:themeColor="accent2"/>
        <w:left w:val="single" w:sz="4" w:space="0" w:color="0072BC" w:themeColor="accent1"/>
        <w:bottom w:val="single" w:sz="4" w:space="0" w:color="0072BC" w:themeColor="accent1"/>
        <w:right w:val="single" w:sz="4" w:space="0" w:color="0072BC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FF2FF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00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4470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4470" w:themeColor="accent1" w:themeShade="99"/>
          <w:insideV w:val="nil"/>
        </w:tcBorders>
        <w:shd w:val="clear" w:color="auto" w:fill="004470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4470" w:themeFill="accent1" w:themeFillShade="99"/>
      </w:tcPr>
    </w:tblStylePr>
    <w:tblStylePr w:type="band1Vert">
      <w:tblPr/>
      <w:tcPr>
        <w:shd w:val="clear" w:color="auto" w:fill="7ECBFF" w:themeFill="accent1" w:themeFillTint="66"/>
      </w:tcPr>
    </w:tblStylePr>
    <w:tblStylePr w:type="band1Horz">
      <w:tblPr/>
      <w:tcPr>
        <w:shd w:val="clear" w:color="auto" w:fill="5EBFFF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2">
    <w:name w:val="Colorful Shading Accent 2"/>
    <w:basedOn w:val="TableNormal"/>
    <w:uiPriority w:val="71"/>
    <w:semiHidden/>
    <w:rsid w:val="00045EA0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C00000" w:themeColor="accent2"/>
        <w:left w:val="single" w:sz="4" w:space="0" w:color="C00000" w:themeColor="accent2"/>
        <w:bottom w:val="single" w:sz="4" w:space="0" w:color="C00000" w:themeColor="accent2"/>
        <w:right w:val="single" w:sz="4" w:space="0" w:color="C00000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DFDF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00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30000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30000" w:themeColor="accent2" w:themeShade="99"/>
          <w:insideV w:val="nil"/>
        </w:tcBorders>
        <w:shd w:val="clear" w:color="auto" w:fill="730000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30000" w:themeFill="accent2" w:themeFillShade="99"/>
      </w:tcPr>
    </w:tblStylePr>
    <w:tblStylePr w:type="band1Vert">
      <w:tblPr/>
      <w:tcPr>
        <w:shd w:val="clear" w:color="auto" w:fill="FF7F7F" w:themeFill="accent2" w:themeFillTint="66"/>
      </w:tcPr>
    </w:tblStylePr>
    <w:tblStylePr w:type="band1Horz">
      <w:tblPr/>
      <w:tcPr>
        <w:shd w:val="clear" w:color="auto" w:fill="FF6060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3">
    <w:name w:val="Colorful Shading Accent 3"/>
    <w:basedOn w:val="TableNormal"/>
    <w:uiPriority w:val="71"/>
    <w:semiHidden/>
    <w:rsid w:val="00045EA0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969696" w:themeColor="accent4"/>
        <w:left w:val="single" w:sz="4" w:space="0" w:color="595959" w:themeColor="accent3"/>
        <w:bottom w:val="single" w:sz="4" w:space="0" w:color="595959" w:themeColor="accent3"/>
        <w:right w:val="single" w:sz="4" w:space="0" w:color="5959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EE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69696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53535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53535" w:themeColor="accent3" w:themeShade="99"/>
          <w:insideV w:val="nil"/>
        </w:tcBorders>
        <w:shd w:val="clear" w:color="auto" w:fill="353535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53535" w:themeFill="accent3" w:themeFillShade="99"/>
      </w:tcPr>
    </w:tblStylePr>
    <w:tblStylePr w:type="band1Vert">
      <w:tblPr/>
      <w:tcPr>
        <w:shd w:val="clear" w:color="auto" w:fill="BCBCBC" w:themeFill="accent3" w:themeFillTint="66"/>
      </w:tcPr>
    </w:tblStylePr>
    <w:tblStylePr w:type="band1Horz">
      <w:tblPr/>
      <w:tcPr>
        <w:shd w:val="clear" w:color="auto" w:fill="ACACAC" w:themeFill="accent3" w:themeFillTint="7F"/>
      </w:tcPr>
    </w:tblStylePr>
  </w:style>
  <w:style w:type="table" w:styleId="ColorfulShadingAccent4">
    <w:name w:val="Colorful Shading Accent 4"/>
    <w:basedOn w:val="TableNormal"/>
    <w:uiPriority w:val="71"/>
    <w:semiHidden/>
    <w:rsid w:val="00045EA0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595959" w:themeColor="accent3"/>
        <w:left w:val="single" w:sz="4" w:space="0" w:color="969696" w:themeColor="accent4"/>
        <w:bottom w:val="single" w:sz="4" w:space="0" w:color="969696" w:themeColor="accent4"/>
        <w:right w:val="single" w:sz="4" w:space="0" w:color="969696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4F4F4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959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A5A5A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A5A5A" w:themeColor="accent4" w:themeShade="99"/>
          <w:insideV w:val="nil"/>
        </w:tcBorders>
        <w:shd w:val="clear" w:color="auto" w:fill="5A5A5A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A5A5A" w:themeFill="accent4" w:themeFillShade="99"/>
      </w:tcPr>
    </w:tblStylePr>
    <w:tblStylePr w:type="band1Vert">
      <w:tblPr/>
      <w:tcPr>
        <w:shd w:val="clear" w:color="auto" w:fill="D5D5D5" w:themeFill="accent4" w:themeFillTint="66"/>
      </w:tcPr>
    </w:tblStylePr>
    <w:tblStylePr w:type="band1Horz">
      <w:tblPr/>
      <w:tcPr>
        <w:shd w:val="clear" w:color="auto" w:fill="CACACA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5">
    <w:name w:val="Colorful Shading Accent 5"/>
    <w:basedOn w:val="TableNormal"/>
    <w:uiPriority w:val="71"/>
    <w:semiHidden/>
    <w:rsid w:val="00045EA0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4D4D4D" w:themeColor="accent6"/>
        <w:left w:val="single" w:sz="4" w:space="0" w:color="5F5F5F" w:themeColor="accent5"/>
        <w:bottom w:val="single" w:sz="4" w:space="0" w:color="5F5F5F" w:themeColor="accent5"/>
        <w:right w:val="single" w:sz="4" w:space="0" w:color="5F5F5F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FEFEF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D4D4D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93939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93939" w:themeColor="accent5" w:themeShade="99"/>
          <w:insideV w:val="nil"/>
        </w:tcBorders>
        <w:shd w:val="clear" w:color="auto" w:fill="393939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5" w:themeFillShade="99"/>
      </w:tcPr>
    </w:tblStylePr>
    <w:tblStylePr w:type="band1Vert">
      <w:tblPr/>
      <w:tcPr>
        <w:shd w:val="clear" w:color="auto" w:fill="BFBFBF" w:themeFill="accent5" w:themeFillTint="66"/>
      </w:tcPr>
    </w:tblStylePr>
    <w:tblStylePr w:type="band1Horz">
      <w:tblPr/>
      <w:tcPr>
        <w:shd w:val="clear" w:color="auto" w:fill="AFAFAF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6">
    <w:name w:val="Colorful Shading Accent 6"/>
    <w:basedOn w:val="TableNormal"/>
    <w:uiPriority w:val="71"/>
    <w:semiHidden/>
    <w:rsid w:val="00045EA0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5F5F5F" w:themeColor="accent5"/>
        <w:left w:val="single" w:sz="4" w:space="0" w:color="4D4D4D" w:themeColor="accent6"/>
        <w:bottom w:val="single" w:sz="4" w:space="0" w:color="4D4D4D" w:themeColor="accent6"/>
        <w:right w:val="single" w:sz="4" w:space="0" w:color="4D4D4D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F5F5F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E2E2E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E2E2E" w:themeColor="accent6" w:themeShade="99"/>
          <w:insideV w:val="nil"/>
        </w:tcBorders>
        <w:shd w:val="clear" w:color="auto" w:fill="2E2E2E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2E2E" w:themeFill="accent6" w:themeFillShade="99"/>
      </w:tcPr>
    </w:tblStylePr>
    <w:tblStylePr w:type="band1Vert">
      <w:tblPr/>
      <w:tcPr>
        <w:shd w:val="clear" w:color="auto" w:fill="B7B7B7" w:themeFill="accent6" w:themeFillTint="66"/>
      </w:tcPr>
    </w:tblStylePr>
    <w:tblStylePr w:type="band1Horz">
      <w:tblPr/>
      <w:tcPr>
        <w:shd w:val="clear" w:color="auto" w:fill="A6A6A6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paragraph" w:styleId="CommentSubject">
    <w:name w:val="annotation subject"/>
    <w:basedOn w:val="CommentText"/>
    <w:next w:val="CommentText"/>
    <w:link w:val="CommentSubjectChar"/>
    <w:uiPriority w:val="98"/>
    <w:semiHidden/>
    <w:rsid w:val="00045EA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8"/>
    <w:semiHidden/>
    <w:rsid w:val="00045EA0"/>
    <w:rPr>
      <w:b/>
      <w:bCs/>
      <w:sz w:val="20"/>
      <w:szCs w:val="20"/>
      <w:lang w:val="en-GB"/>
    </w:rPr>
  </w:style>
  <w:style w:type="table" w:customStyle="1" w:styleId="12">
    <w:name w:val="Темный список1"/>
    <w:basedOn w:val="TableNormal"/>
    <w:uiPriority w:val="70"/>
    <w:semiHidden/>
    <w:rsid w:val="00045EA0"/>
    <w:rPr>
      <w:color w:val="FFFFFF" w:themeColor="background1"/>
      <w:sz w:val="24"/>
      <w:szCs w:val="24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Accent1">
    <w:name w:val="Dark List Accent 1"/>
    <w:basedOn w:val="TableNormal"/>
    <w:uiPriority w:val="70"/>
    <w:semiHidden/>
    <w:rsid w:val="00045EA0"/>
    <w:rPr>
      <w:color w:val="FFFFFF" w:themeColor="background1"/>
      <w:sz w:val="24"/>
      <w:szCs w:val="24"/>
    </w:rPr>
    <w:tblPr>
      <w:tblStyleRowBandSize w:val="1"/>
      <w:tblStyleColBandSize w:val="1"/>
    </w:tblPr>
    <w:tcPr>
      <w:shd w:val="clear" w:color="auto" w:fill="0072BC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385D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548C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548C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48C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48C" w:themeFill="accent1" w:themeFillShade="BF"/>
      </w:tcPr>
    </w:tblStylePr>
  </w:style>
  <w:style w:type="table" w:styleId="DarkListAccent2">
    <w:name w:val="Dark List Accent 2"/>
    <w:basedOn w:val="TableNormal"/>
    <w:uiPriority w:val="70"/>
    <w:semiHidden/>
    <w:rsid w:val="00045EA0"/>
    <w:rPr>
      <w:color w:val="FFFFFF" w:themeColor="background1"/>
      <w:sz w:val="24"/>
      <w:szCs w:val="24"/>
    </w:rPr>
    <w:tblPr>
      <w:tblStyleRowBandSize w:val="1"/>
      <w:tblStyleColBandSize w:val="1"/>
    </w:tblPr>
    <w:tcPr>
      <w:shd w:val="clear" w:color="auto" w:fill="C00000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F0000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8F0000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8F0000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F0000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F0000" w:themeFill="accent2" w:themeFillShade="BF"/>
      </w:tcPr>
    </w:tblStylePr>
  </w:style>
  <w:style w:type="table" w:styleId="DarkListAccent3">
    <w:name w:val="Dark List Accent 3"/>
    <w:basedOn w:val="TableNormal"/>
    <w:uiPriority w:val="70"/>
    <w:semiHidden/>
    <w:rsid w:val="00045EA0"/>
    <w:rPr>
      <w:color w:val="FFFFFF" w:themeColor="background1"/>
      <w:sz w:val="24"/>
      <w:szCs w:val="24"/>
    </w:rPr>
    <w:tblPr>
      <w:tblStyleRowBandSize w:val="1"/>
      <w:tblStyleColBandSize w:val="1"/>
    </w:tblPr>
    <w:tcPr>
      <w:shd w:val="clear" w:color="auto" w:fill="5959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C2C2C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24242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24242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24242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24242" w:themeFill="accent3" w:themeFillShade="BF"/>
      </w:tcPr>
    </w:tblStylePr>
  </w:style>
  <w:style w:type="table" w:styleId="DarkListAccent4">
    <w:name w:val="Dark List Accent 4"/>
    <w:basedOn w:val="TableNormal"/>
    <w:uiPriority w:val="70"/>
    <w:semiHidden/>
    <w:rsid w:val="00045EA0"/>
    <w:rPr>
      <w:color w:val="FFFFFF" w:themeColor="background1"/>
      <w:sz w:val="24"/>
      <w:szCs w:val="24"/>
    </w:rPr>
    <w:tblPr>
      <w:tblStyleRowBandSize w:val="1"/>
      <w:tblStyleColBandSize w:val="1"/>
    </w:tblPr>
    <w:tcPr>
      <w:shd w:val="clear" w:color="auto" w:fill="969696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A4A4A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0707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0707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 w:themeFill="accent4" w:themeFillShade="BF"/>
      </w:tcPr>
    </w:tblStylePr>
  </w:style>
  <w:style w:type="table" w:styleId="DarkListAccent5">
    <w:name w:val="Dark List Accent 5"/>
    <w:basedOn w:val="TableNormal"/>
    <w:uiPriority w:val="70"/>
    <w:semiHidden/>
    <w:rsid w:val="00045EA0"/>
    <w:rPr>
      <w:color w:val="FFFFFF" w:themeColor="background1"/>
      <w:sz w:val="24"/>
      <w:szCs w:val="24"/>
    </w:rPr>
    <w:tblPr>
      <w:tblStyleRowBandSize w:val="1"/>
      <w:tblStyleColBandSize w:val="1"/>
    </w:tblPr>
    <w:tcPr>
      <w:shd w:val="clear" w:color="auto" w:fill="5F5F5F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F2F2F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74747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</w:style>
  <w:style w:type="table" w:styleId="DarkListAccent6">
    <w:name w:val="Dark List Accent 6"/>
    <w:basedOn w:val="TableNormal"/>
    <w:uiPriority w:val="70"/>
    <w:semiHidden/>
    <w:rsid w:val="00045EA0"/>
    <w:rPr>
      <w:color w:val="FFFFFF" w:themeColor="background1"/>
      <w:sz w:val="24"/>
      <w:szCs w:val="24"/>
    </w:rPr>
    <w:tblPr>
      <w:tblStyleRowBandSize w:val="1"/>
      <w:tblStyleColBandSize w:val="1"/>
    </w:tblPr>
    <w:tcPr>
      <w:shd w:val="clear" w:color="auto" w:fill="4D4D4D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6262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93939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8"/>
    <w:semiHidden/>
    <w:rsid w:val="00045EA0"/>
  </w:style>
  <w:style w:type="character" w:customStyle="1" w:styleId="DateChar">
    <w:name w:val="Date Char"/>
    <w:basedOn w:val="DefaultParagraphFont"/>
    <w:link w:val="Date"/>
    <w:uiPriority w:val="98"/>
    <w:semiHidden/>
    <w:rsid w:val="00045EA0"/>
    <w:rPr>
      <w:sz w:val="24"/>
      <w:szCs w:val="24"/>
      <w:lang w:val="en-GB"/>
    </w:rPr>
  </w:style>
  <w:style w:type="paragraph" w:styleId="DocumentMap">
    <w:name w:val="Document Map"/>
    <w:basedOn w:val="Normal"/>
    <w:link w:val="DocumentMapChar"/>
    <w:uiPriority w:val="98"/>
    <w:semiHidden/>
    <w:rsid w:val="00045EA0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8"/>
    <w:semiHidden/>
    <w:rsid w:val="00045EA0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8"/>
    <w:semiHidden/>
    <w:rsid w:val="00045EA0"/>
  </w:style>
  <w:style w:type="character" w:customStyle="1" w:styleId="E-mailSignatureChar">
    <w:name w:val="E-mail Signature Char"/>
    <w:basedOn w:val="DefaultParagraphFont"/>
    <w:link w:val="E-mailSignature"/>
    <w:uiPriority w:val="98"/>
    <w:semiHidden/>
    <w:rsid w:val="00045EA0"/>
    <w:rPr>
      <w:sz w:val="24"/>
      <w:szCs w:val="24"/>
      <w:lang w:val="en-GB"/>
    </w:rPr>
  </w:style>
  <w:style w:type="character" w:styleId="EndnoteReference">
    <w:name w:val="endnote reference"/>
    <w:basedOn w:val="DefaultParagraphFont"/>
    <w:uiPriority w:val="98"/>
    <w:semiHidden/>
    <w:rsid w:val="00045EA0"/>
    <w:rPr>
      <w:vertAlign w:val="superscript"/>
    </w:rPr>
  </w:style>
  <w:style w:type="paragraph" w:styleId="EndnoteText">
    <w:name w:val="endnote text"/>
    <w:basedOn w:val="Normal"/>
    <w:link w:val="EndnoteTextChar"/>
    <w:uiPriority w:val="98"/>
    <w:semiHidden/>
    <w:rsid w:val="00045EA0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8"/>
    <w:semiHidden/>
    <w:rsid w:val="00045EA0"/>
    <w:rPr>
      <w:sz w:val="20"/>
      <w:szCs w:val="20"/>
      <w:lang w:val="en-GB"/>
    </w:rPr>
  </w:style>
  <w:style w:type="paragraph" w:styleId="EnvelopeAddress">
    <w:name w:val="envelope address"/>
    <w:basedOn w:val="Normal"/>
    <w:uiPriority w:val="98"/>
    <w:semiHidden/>
    <w:rsid w:val="00045EA0"/>
    <w:pPr>
      <w:framePr w:w="7938" w:h="1985" w:hRule="exact" w:hSpace="141" w:wrap="auto" w:hAnchor="page" w:xAlign="center" w:yAlign="bottom"/>
      <w:ind w:left="2835"/>
    </w:pPr>
    <w:rPr>
      <w:rFonts w:asciiTheme="majorHAnsi" w:eastAsiaTheme="majorEastAsia" w:hAnsiTheme="majorHAnsi" w:cstheme="majorBidi"/>
    </w:rPr>
  </w:style>
  <w:style w:type="paragraph" w:styleId="EnvelopeReturn">
    <w:name w:val="envelope return"/>
    <w:basedOn w:val="Normal"/>
    <w:uiPriority w:val="98"/>
    <w:semiHidden/>
    <w:rsid w:val="00045EA0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8"/>
    <w:semiHidden/>
    <w:rsid w:val="00045EA0"/>
    <w:rPr>
      <w:color w:val="7030A0" w:themeColor="followedHyperlink"/>
      <w:u w:val="single"/>
    </w:rPr>
  </w:style>
  <w:style w:type="character" w:styleId="HTMLAcronym">
    <w:name w:val="HTML Acronym"/>
    <w:basedOn w:val="DefaultParagraphFont"/>
    <w:uiPriority w:val="98"/>
    <w:semiHidden/>
    <w:rsid w:val="00045EA0"/>
  </w:style>
  <w:style w:type="paragraph" w:styleId="HTMLAddress">
    <w:name w:val="HTML Address"/>
    <w:basedOn w:val="Normal"/>
    <w:link w:val="HTMLAddressChar"/>
    <w:uiPriority w:val="98"/>
    <w:semiHidden/>
    <w:rsid w:val="00045EA0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8"/>
    <w:semiHidden/>
    <w:rsid w:val="00045EA0"/>
    <w:rPr>
      <w:i/>
      <w:iCs/>
      <w:sz w:val="24"/>
      <w:szCs w:val="24"/>
      <w:lang w:val="en-GB"/>
    </w:rPr>
  </w:style>
  <w:style w:type="character" w:styleId="HTMLCite">
    <w:name w:val="HTML Cite"/>
    <w:basedOn w:val="DefaultParagraphFont"/>
    <w:uiPriority w:val="98"/>
    <w:semiHidden/>
    <w:rsid w:val="00045EA0"/>
    <w:rPr>
      <w:i/>
      <w:iCs/>
    </w:rPr>
  </w:style>
  <w:style w:type="character" w:styleId="HTMLCode">
    <w:name w:val="HTML Code"/>
    <w:basedOn w:val="DefaultParagraphFont"/>
    <w:uiPriority w:val="98"/>
    <w:semiHidden/>
    <w:rsid w:val="00045EA0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8"/>
    <w:semiHidden/>
    <w:rsid w:val="00045EA0"/>
    <w:rPr>
      <w:i/>
      <w:iCs/>
    </w:rPr>
  </w:style>
  <w:style w:type="character" w:styleId="HTMLKeyboard">
    <w:name w:val="HTML Keyboard"/>
    <w:basedOn w:val="DefaultParagraphFont"/>
    <w:uiPriority w:val="98"/>
    <w:semiHidden/>
    <w:rsid w:val="00045EA0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8"/>
    <w:semiHidden/>
    <w:rsid w:val="00045EA0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8"/>
    <w:semiHidden/>
    <w:rsid w:val="00045EA0"/>
    <w:rPr>
      <w:rFonts w:ascii="Consolas" w:hAnsi="Consolas" w:cs="Consolas"/>
      <w:sz w:val="20"/>
      <w:szCs w:val="20"/>
      <w:lang w:val="en-GB"/>
    </w:rPr>
  </w:style>
  <w:style w:type="character" w:styleId="HTMLSample">
    <w:name w:val="HTML Sample"/>
    <w:basedOn w:val="DefaultParagraphFont"/>
    <w:uiPriority w:val="98"/>
    <w:semiHidden/>
    <w:rsid w:val="00045EA0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8"/>
    <w:semiHidden/>
    <w:rsid w:val="00045EA0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8"/>
    <w:semiHidden/>
    <w:rsid w:val="00045EA0"/>
    <w:rPr>
      <w:i/>
      <w:iCs/>
    </w:rPr>
  </w:style>
  <w:style w:type="paragraph" w:styleId="Index1">
    <w:name w:val="index 1"/>
    <w:basedOn w:val="Normal"/>
    <w:next w:val="Normal"/>
    <w:autoRedefine/>
    <w:uiPriority w:val="98"/>
    <w:semiHidden/>
    <w:rsid w:val="00045EA0"/>
    <w:pPr>
      <w:ind w:left="240" w:hanging="240"/>
    </w:pPr>
  </w:style>
  <w:style w:type="paragraph" w:styleId="Index2">
    <w:name w:val="index 2"/>
    <w:basedOn w:val="Normal"/>
    <w:next w:val="Normal"/>
    <w:autoRedefine/>
    <w:uiPriority w:val="98"/>
    <w:semiHidden/>
    <w:rsid w:val="00045EA0"/>
    <w:pPr>
      <w:ind w:left="480" w:hanging="240"/>
    </w:pPr>
  </w:style>
  <w:style w:type="paragraph" w:styleId="Index3">
    <w:name w:val="index 3"/>
    <w:basedOn w:val="Normal"/>
    <w:next w:val="Normal"/>
    <w:autoRedefine/>
    <w:uiPriority w:val="98"/>
    <w:semiHidden/>
    <w:rsid w:val="00045EA0"/>
    <w:pPr>
      <w:ind w:left="720" w:hanging="240"/>
    </w:pPr>
  </w:style>
  <w:style w:type="paragraph" w:styleId="Index4">
    <w:name w:val="index 4"/>
    <w:basedOn w:val="Normal"/>
    <w:next w:val="Normal"/>
    <w:autoRedefine/>
    <w:uiPriority w:val="98"/>
    <w:semiHidden/>
    <w:rsid w:val="00045EA0"/>
    <w:pPr>
      <w:ind w:left="960" w:hanging="240"/>
    </w:pPr>
  </w:style>
  <w:style w:type="paragraph" w:styleId="Index5">
    <w:name w:val="index 5"/>
    <w:basedOn w:val="Normal"/>
    <w:next w:val="Normal"/>
    <w:autoRedefine/>
    <w:uiPriority w:val="98"/>
    <w:semiHidden/>
    <w:rsid w:val="00045EA0"/>
    <w:pPr>
      <w:ind w:left="1200" w:hanging="240"/>
    </w:pPr>
  </w:style>
  <w:style w:type="paragraph" w:styleId="Index6">
    <w:name w:val="index 6"/>
    <w:basedOn w:val="Normal"/>
    <w:next w:val="Normal"/>
    <w:autoRedefine/>
    <w:uiPriority w:val="98"/>
    <w:semiHidden/>
    <w:rsid w:val="00045EA0"/>
    <w:pPr>
      <w:ind w:left="1440" w:hanging="240"/>
    </w:pPr>
  </w:style>
  <w:style w:type="paragraph" w:styleId="Index7">
    <w:name w:val="index 7"/>
    <w:basedOn w:val="Normal"/>
    <w:next w:val="Normal"/>
    <w:autoRedefine/>
    <w:uiPriority w:val="98"/>
    <w:semiHidden/>
    <w:rsid w:val="00045EA0"/>
    <w:pPr>
      <w:ind w:left="1680" w:hanging="240"/>
    </w:pPr>
  </w:style>
  <w:style w:type="paragraph" w:styleId="Index8">
    <w:name w:val="index 8"/>
    <w:basedOn w:val="Normal"/>
    <w:next w:val="Normal"/>
    <w:autoRedefine/>
    <w:uiPriority w:val="98"/>
    <w:semiHidden/>
    <w:rsid w:val="00045EA0"/>
    <w:pPr>
      <w:ind w:left="1920" w:hanging="240"/>
    </w:pPr>
  </w:style>
  <w:style w:type="paragraph" w:styleId="Index9">
    <w:name w:val="index 9"/>
    <w:basedOn w:val="Normal"/>
    <w:next w:val="Normal"/>
    <w:autoRedefine/>
    <w:uiPriority w:val="98"/>
    <w:semiHidden/>
    <w:rsid w:val="00045EA0"/>
    <w:pPr>
      <w:ind w:left="2160" w:hanging="240"/>
    </w:pPr>
  </w:style>
  <w:style w:type="paragraph" w:styleId="IndexHeading">
    <w:name w:val="index heading"/>
    <w:basedOn w:val="Normal"/>
    <w:next w:val="Index1"/>
    <w:uiPriority w:val="98"/>
    <w:semiHidden/>
    <w:rsid w:val="00045EA0"/>
    <w:rPr>
      <w:rFonts w:asciiTheme="majorHAnsi" w:eastAsiaTheme="majorEastAsia" w:hAnsiTheme="majorHAnsi" w:cstheme="majorBidi"/>
      <w:b/>
      <w:bCs/>
    </w:rPr>
  </w:style>
  <w:style w:type="table" w:customStyle="1" w:styleId="13">
    <w:name w:val="Светлая сетка1"/>
    <w:basedOn w:val="TableNormal"/>
    <w:uiPriority w:val="62"/>
    <w:semiHidden/>
    <w:rsid w:val="00045EA0"/>
    <w:rPr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customStyle="1" w:styleId="-11">
    <w:name w:val="Светлая сетка - Акцент 11"/>
    <w:basedOn w:val="TableNormal"/>
    <w:uiPriority w:val="62"/>
    <w:semiHidden/>
    <w:rsid w:val="00045EA0"/>
    <w:rPr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left w:val="single" w:sz="8" w:space="0" w:color="0072BC" w:themeColor="accent1"/>
        <w:bottom w:val="single" w:sz="8" w:space="0" w:color="0072BC" w:themeColor="accent1"/>
        <w:right w:val="single" w:sz="8" w:space="0" w:color="0072BC" w:themeColor="accent1"/>
        <w:insideH w:val="single" w:sz="8" w:space="0" w:color="0072BC" w:themeColor="accent1"/>
        <w:insideV w:val="single" w:sz="8" w:space="0" w:color="0072BC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18" w:space="0" w:color="0072BC" w:themeColor="accent1"/>
          <w:right w:val="single" w:sz="8" w:space="0" w:color="0072BC" w:themeColor="accent1"/>
          <w:insideH w:val="nil"/>
          <w:insideV w:val="single" w:sz="8" w:space="0" w:color="0072BC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  <w:insideH w:val="nil"/>
          <w:insideV w:val="single" w:sz="8" w:space="0" w:color="0072BC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</w:tcPr>
    </w:tblStylePr>
    <w:tblStylePr w:type="band1Vert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  <w:shd w:val="clear" w:color="auto" w:fill="AFDFFF" w:themeFill="accent1" w:themeFillTint="3F"/>
      </w:tcPr>
    </w:tblStylePr>
    <w:tblStylePr w:type="band1Horz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  <w:insideV w:val="single" w:sz="8" w:space="0" w:color="0072BC" w:themeColor="accent1"/>
        </w:tcBorders>
        <w:shd w:val="clear" w:color="auto" w:fill="AFDFFF" w:themeFill="accent1" w:themeFillTint="3F"/>
      </w:tcPr>
    </w:tblStylePr>
    <w:tblStylePr w:type="band2Horz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  <w:insideV w:val="single" w:sz="8" w:space="0" w:color="0072BC" w:themeColor="accent1"/>
        </w:tcBorders>
      </w:tcPr>
    </w:tblStylePr>
  </w:style>
  <w:style w:type="table" w:styleId="LightGridAccent2">
    <w:name w:val="Light Grid Accent 2"/>
    <w:basedOn w:val="TableNormal"/>
    <w:uiPriority w:val="62"/>
    <w:semiHidden/>
    <w:rsid w:val="00045EA0"/>
    <w:rPr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left w:val="single" w:sz="8" w:space="0" w:color="C00000" w:themeColor="accent2"/>
        <w:bottom w:val="single" w:sz="8" w:space="0" w:color="C00000" w:themeColor="accent2"/>
        <w:right w:val="single" w:sz="8" w:space="0" w:color="C00000" w:themeColor="accent2"/>
        <w:insideH w:val="single" w:sz="8" w:space="0" w:color="C00000" w:themeColor="accent2"/>
        <w:insideV w:val="single" w:sz="8" w:space="0" w:color="C00000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18" w:space="0" w:color="C00000" w:themeColor="accent2"/>
          <w:right w:val="single" w:sz="8" w:space="0" w:color="C00000" w:themeColor="accent2"/>
          <w:insideH w:val="nil"/>
          <w:insideV w:val="single" w:sz="8" w:space="0" w:color="C00000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  <w:insideH w:val="nil"/>
          <w:insideV w:val="single" w:sz="8" w:space="0" w:color="C00000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</w:tcPr>
    </w:tblStylePr>
    <w:tblStylePr w:type="band1Vert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  <w:shd w:val="clear" w:color="auto" w:fill="FFB0B0" w:themeFill="accent2" w:themeFillTint="3F"/>
      </w:tcPr>
    </w:tblStylePr>
    <w:tblStylePr w:type="band1Horz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  <w:insideV w:val="single" w:sz="8" w:space="0" w:color="C00000" w:themeColor="accent2"/>
        </w:tcBorders>
        <w:shd w:val="clear" w:color="auto" w:fill="FFB0B0" w:themeFill="accent2" w:themeFillTint="3F"/>
      </w:tcPr>
    </w:tblStylePr>
    <w:tblStylePr w:type="band2Horz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  <w:insideV w:val="single" w:sz="8" w:space="0" w:color="C00000" w:themeColor="accent2"/>
        </w:tcBorders>
      </w:tcPr>
    </w:tblStylePr>
  </w:style>
  <w:style w:type="table" w:styleId="LightGridAccent3">
    <w:name w:val="Light Grid Accent 3"/>
    <w:basedOn w:val="TableNormal"/>
    <w:uiPriority w:val="62"/>
    <w:semiHidden/>
    <w:rsid w:val="00045EA0"/>
    <w:rPr>
      <w:sz w:val="24"/>
      <w:szCs w:val="24"/>
    </w:rPr>
    <w:tblPr>
      <w:tblStyleRowBandSize w:val="1"/>
      <w:tblStyleColBandSize w:val="1"/>
      <w:tblBorders>
        <w:top w:val="single" w:sz="8" w:space="0" w:color="595959" w:themeColor="accent3"/>
        <w:left w:val="single" w:sz="8" w:space="0" w:color="595959" w:themeColor="accent3"/>
        <w:bottom w:val="single" w:sz="8" w:space="0" w:color="595959" w:themeColor="accent3"/>
        <w:right w:val="single" w:sz="8" w:space="0" w:color="595959" w:themeColor="accent3"/>
        <w:insideH w:val="single" w:sz="8" w:space="0" w:color="595959" w:themeColor="accent3"/>
        <w:insideV w:val="single" w:sz="8" w:space="0" w:color="5959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95959" w:themeColor="accent3"/>
          <w:left w:val="single" w:sz="8" w:space="0" w:color="595959" w:themeColor="accent3"/>
          <w:bottom w:val="single" w:sz="18" w:space="0" w:color="595959" w:themeColor="accent3"/>
          <w:right w:val="single" w:sz="8" w:space="0" w:color="595959" w:themeColor="accent3"/>
          <w:insideH w:val="nil"/>
          <w:insideV w:val="single" w:sz="8" w:space="0" w:color="5959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95959" w:themeColor="accent3"/>
          <w:left w:val="single" w:sz="8" w:space="0" w:color="595959" w:themeColor="accent3"/>
          <w:bottom w:val="single" w:sz="8" w:space="0" w:color="595959" w:themeColor="accent3"/>
          <w:right w:val="single" w:sz="8" w:space="0" w:color="595959" w:themeColor="accent3"/>
          <w:insideH w:val="nil"/>
          <w:insideV w:val="single" w:sz="8" w:space="0" w:color="5959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95959" w:themeColor="accent3"/>
          <w:left w:val="single" w:sz="8" w:space="0" w:color="595959" w:themeColor="accent3"/>
          <w:bottom w:val="single" w:sz="8" w:space="0" w:color="595959" w:themeColor="accent3"/>
          <w:right w:val="single" w:sz="8" w:space="0" w:color="595959" w:themeColor="accent3"/>
        </w:tcBorders>
      </w:tcPr>
    </w:tblStylePr>
    <w:tblStylePr w:type="band1Vert">
      <w:tblPr/>
      <w:tcPr>
        <w:tcBorders>
          <w:top w:val="single" w:sz="8" w:space="0" w:color="595959" w:themeColor="accent3"/>
          <w:left w:val="single" w:sz="8" w:space="0" w:color="595959" w:themeColor="accent3"/>
          <w:bottom w:val="single" w:sz="8" w:space="0" w:color="595959" w:themeColor="accent3"/>
          <w:right w:val="single" w:sz="8" w:space="0" w:color="595959" w:themeColor="accent3"/>
        </w:tcBorders>
        <w:shd w:val="clear" w:color="auto" w:fill="D5D5D5" w:themeFill="accent3" w:themeFillTint="3F"/>
      </w:tcPr>
    </w:tblStylePr>
    <w:tblStylePr w:type="band1Horz">
      <w:tblPr/>
      <w:tcPr>
        <w:tcBorders>
          <w:top w:val="single" w:sz="8" w:space="0" w:color="595959" w:themeColor="accent3"/>
          <w:left w:val="single" w:sz="8" w:space="0" w:color="595959" w:themeColor="accent3"/>
          <w:bottom w:val="single" w:sz="8" w:space="0" w:color="595959" w:themeColor="accent3"/>
          <w:right w:val="single" w:sz="8" w:space="0" w:color="595959" w:themeColor="accent3"/>
          <w:insideV w:val="single" w:sz="8" w:space="0" w:color="595959" w:themeColor="accent3"/>
        </w:tcBorders>
        <w:shd w:val="clear" w:color="auto" w:fill="D5D5D5" w:themeFill="accent3" w:themeFillTint="3F"/>
      </w:tcPr>
    </w:tblStylePr>
    <w:tblStylePr w:type="band2Horz">
      <w:tblPr/>
      <w:tcPr>
        <w:tcBorders>
          <w:top w:val="single" w:sz="8" w:space="0" w:color="595959" w:themeColor="accent3"/>
          <w:left w:val="single" w:sz="8" w:space="0" w:color="595959" w:themeColor="accent3"/>
          <w:bottom w:val="single" w:sz="8" w:space="0" w:color="595959" w:themeColor="accent3"/>
          <w:right w:val="single" w:sz="8" w:space="0" w:color="595959" w:themeColor="accent3"/>
          <w:insideV w:val="single" w:sz="8" w:space="0" w:color="595959" w:themeColor="accent3"/>
        </w:tcBorders>
      </w:tcPr>
    </w:tblStylePr>
  </w:style>
  <w:style w:type="table" w:styleId="LightGridAccent4">
    <w:name w:val="Light Grid Accent 4"/>
    <w:basedOn w:val="TableNormal"/>
    <w:uiPriority w:val="62"/>
    <w:semiHidden/>
    <w:rsid w:val="00045EA0"/>
    <w:rPr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left w:val="single" w:sz="8" w:space="0" w:color="969696" w:themeColor="accent4"/>
        <w:bottom w:val="single" w:sz="8" w:space="0" w:color="969696" w:themeColor="accent4"/>
        <w:right w:val="single" w:sz="8" w:space="0" w:color="969696" w:themeColor="accent4"/>
        <w:insideH w:val="single" w:sz="8" w:space="0" w:color="969696" w:themeColor="accent4"/>
        <w:insideV w:val="single" w:sz="8" w:space="0" w:color="969696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18" w:space="0" w:color="969696" w:themeColor="accent4"/>
          <w:right w:val="single" w:sz="8" w:space="0" w:color="969696" w:themeColor="accent4"/>
          <w:insideH w:val="nil"/>
          <w:insideV w:val="single" w:sz="8" w:space="0" w:color="969696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  <w:insideH w:val="nil"/>
          <w:insideV w:val="single" w:sz="8" w:space="0" w:color="969696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</w:tcPr>
    </w:tblStylePr>
    <w:tblStylePr w:type="band1Vert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  <w:shd w:val="clear" w:color="auto" w:fill="E5E5E5" w:themeFill="accent4" w:themeFillTint="3F"/>
      </w:tcPr>
    </w:tblStylePr>
    <w:tblStylePr w:type="band1Horz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  <w:insideV w:val="single" w:sz="8" w:space="0" w:color="969696" w:themeColor="accent4"/>
        </w:tcBorders>
        <w:shd w:val="clear" w:color="auto" w:fill="E5E5E5" w:themeFill="accent4" w:themeFillTint="3F"/>
      </w:tcPr>
    </w:tblStylePr>
    <w:tblStylePr w:type="band2Horz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  <w:insideV w:val="single" w:sz="8" w:space="0" w:color="969696" w:themeColor="accent4"/>
        </w:tcBorders>
      </w:tcPr>
    </w:tblStylePr>
  </w:style>
  <w:style w:type="table" w:styleId="LightGridAccent5">
    <w:name w:val="Light Grid Accent 5"/>
    <w:basedOn w:val="TableNormal"/>
    <w:uiPriority w:val="62"/>
    <w:semiHidden/>
    <w:rsid w:val="00045EA0"/>
    <w:rPr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  <w:insideH w:val="single" w:sz="8" w:space="0" w:color="5F5F5F" w:themeColor="accent5"/>
        <w:insideV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18" w:space="0" w:color="5F5F5F" w:themeColor="accent5"/>
          <w:right w:val="single" w:sz="8" w:space="0" w:color="5F5F5F" w:themeColor="accent5"/>
          <w:insideH w:val="nil"/>
          <w:insideV w:val="single" w:sz="8" w:space="0" w:color="5F5F5F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H w:val="nil"/>
          <w:insideV w:val="single" w:sz="8" w:space="0" w:color="5F5F5F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band1Vert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  <w:shd w:val="clear" w:color="auto" w:fill="D7D7D7" w:themeFill="accent5" w:themeFillTint="3F"/>
      </w:tcPr>
    </w:tblStylePr>
    <w:tblStylePr w:type="band1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V w:val="single" w:sz="8" w:space="0" w:color="5F5F5F" w:themeColor="accent5"/>
        </w:tcBorders>
        <w:shd w:val="clear" w:color="auto" w:fill="D7D7D7" w:themeFill="accent5" w:themeFillTint="3F"/>
      </w:tcPr>
    </w:tblStylePr>
    <w:tblStylePr w:type="band2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V w:val="single" w:sz="8" w:space="0" w:color="5F5F5F" w:themeColor="accent5"/>
        </w:tcBorders>
      </w:tcPr>
    </w:tblStylePr>
  </w:style>
  <w:style w:type="table" w:styleId="LightGridAccent6">
    <w:name w:val="Light Grid Accent 6"/>
    <w:basedOn w:val="TableNormal"/>
    <w:uiPriority w:val="62"/>
    <w:semiHidden/>
    <w:rsid w:val="00045EA0"/>
    <w:rPr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  <w:insideH w:val="single" w:sz="8" w:space="0" w:color="4D4D4D" w:themeColor="accent6"/>
        <w:insideV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18" w:space="0" w:color="4D4D4D" w:themeColor="accent6"/>
          <w:right w:val="single" w:sz="8" w:space="0" w:color="4D4D4D" w:themeColor="accent6"/>
          <w:insideH w:val="nil"/>
          <w:insideV w:val="single" w:sz="8" w:space="0" w:color="4D4D4D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H w:val="nil"/>
          <w:insideV w:val="single" w:sz="8" w:space="0" w:color="4D4D4D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band1Vert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  <w:shd w:val="clear" w:color="auto" w:fill="D3D3D3" w:themeFill="accent6" w:themeFillTint="3F"/>
      </w:tcPr>
    </w:tblStylePr>
    <w:tblStylePr w:type="band1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V w:val="single" w:sz="8" w:space="0" w:color="4D4D4D" w:themeColor="accent6"/>
        </w:tcBorders>
        <w:shd w:val="clear" w:color="auto" w:fill="D3D3D3" w:themeFill="accent6" w:themeFillTint="3F"/>
      </w:tcPr>
    </w:tblStylePr>
    <w:tblStylePr w:type="band2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V w:val="single" w:sz="8" w:space="0" w:color="4D4D4D" w:themeColor="accent6"/>
        </w:tcBorders>
      </w:tcPr>
    </w:tblStylePr>
  </w:style>
  <w:style w:type="table" w:customStyle="1" w:styleId="14">
    <w:name w:val="Светлый список1"/>
    <w:basedOn w:val="TableNormal"/>
    <w:uiPriority w:val="61"/>
    <w:semiHidden/>
    <w:rsid w:val="00045EA0"/>
    <w:rPr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-110">
    <w:name w:val="Светлый список - Акцент 11"/>
    <w:basedOn w:val="TableNormal"/>
    <w:uiPriority w:val="61"/>
    <w:semiHidden/>
    <w:rsid w:val="00045EA0"/>
    <w:rPr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left w:val="single" w:sz="8" w:space="0" w:color="0072BC" w:themeColor="accent1"/>
        <w:bottom w:val="single" w:sz="8" w:space="0" w:color="0072BC" w:themeColor="accent1"/>
        <w:right w:val="single" w:sz="8" w:space="0" w:color="0072BC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72BC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</w:tcPr>
    </w:tblStylePr>
    <w:tblStylePr w:type="band1Horz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</w:tcPr>
    </w:tblStylePr>
  </w:style>
  <w:style w:type="table" w:styleId="LightListAccent2">
    <w:name w:val="Light List Accent 2"/>
    <w:basedOn w:val="TableNormal"/>
    <w:uiPriority w:val="61"/>
    <w:semiHidden/>
    <w:rsid w:val="00045EA0"/>
    <w:rPr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left w:val="single" w:sz="8" w:space="0" w:color="C00000" w:themeColor="accent2"/>
        <w:bottom w:val="single" w:sz="8" w:space="0" w:color="C00000" w:themeColor="accent2"/>
        <w:right w:val="single" w:sz="8" w:space="0" w:color="C00000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000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</w:tcPr>
    </w:tblStylePr>
    <w:tblStylePr w:type="band1Horz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</w:tcPr>
    </w:tblStylePr>
  </w:style>
  <w:style w:type="table" w:styleId="LightListAccent3">
    <w:name w:val="Light List Accent 3"/>
    <w:basedOn w:val="TableNormal"/>
    <w:uiPriority w:val="61"/>
    <w:semiHidden/>
    <w:rsid w:val="00045EA0"/>
    <w:rPr>
      <w:sz w:val="24"/>
      <w:szCs w:val="24"/>
    </w:rPr>
    <w:tblPr>
      <w:tblStyleRowBandSize w:val="1"/>
      <w:tblStyleColBandSize w:val="1"/>
      <w:tblBorders>
        <w:top w:val="single" w:sz="8" w:space="0" w:color="595959" w:themeColor="accent3"/>
        <w:left w:val="single" w:sz="8" w:space="0" w:color="595959" w:themeColor="accent3"/>
        <w:bottom w:val="single" w:sz="8" w:space="0" w:color="595959" w:themeColor="accent3"/>
        <w:right w:val="single" w:sz="8" w:space="0" w:color="5959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959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95959" w:themeColor="accent3"/>
          <w:left w:val="single" w:sz="8" w:space="0" w:color="595959" w:themeColor="accent3"/>
          <w:bottom w:val="single" w:sz="8" w:space="0" w:color="595959" w:themeColor="accent3"/>
          <w:right w:val="single" w:sz="8" w:space="0" w:color="5959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95959" w:themeColor="accent3"/>
          <w:left w:val="single" w:sz="8" w:space="0" w:color="595959" w:themeColor="accent3"/>
          <w:bottom w:val="single" w:sz="8" w:space="0" w:color="595959" w:themeColor="accent3"/>
          <w:right w:val="single" w:sz="8" w:space="0" w:color="595959" w:themeColor="accent3"/>
        </w:tcBorders>
      </w:tcPr>
    </w:tblStylePr>
    <w:tblStylePr w:type="band1Horz">
      <w:tblPr/>
      <w:tcPr>
        <w:tcBorders>
          <w:top w:val="single" w:sz="8" w:space="0" w:color="595959" w:themeColor="accent3"/>
          <w:left w:val="single" w:sz="8" w:space="0" w:color="595959" w:themeColor="accent3"/>
          <w:bottom w:val="single" w:sz="8" w:space="0" w:color="595959" w:themeColor="accent3"/>
          <w:right w:val="single" w:sz="8" w:space="0" w:color="595959" w:themeColor="accent3"/>
        </w:tcBorders>
      </w:tcPr>
    </w:tblStylePr>
  </w:style>
  <w:style w:type="table" w:styleId="LightListAccent4">
    <w:name w:val="Light List Accent 4"/>
    <w:basedOn w:val="TableNormal"/>
    <w:uiPriority w:val="61"/>
    <w:semiHidden/>
    <w:rsid w:val="00045EA0"/>
    <w:rPr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left w:val="single" w:sz="8" w:space="0" w:color="969696" w:themeColor="accent4"/>
        <w:bottom w:val="single" w:sz="8" w:space="0" w:color="969696" w:themeColor="accent4"/>
        <w:right w:val="single" w:sz="8" w:space="0" w:color="969696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69696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</w:tcPr>
    </w:tblStylePr>
    <w:tblStylePr w:type="band1Horz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</w:tcPr>
    </w:tblStylePr>
  </w:style>
  <w:style w:type="table" w:styleId="LightListAccent5">
    <w:name w:val="Light List Accent 5"/>
    <w:basedOn w:val="TableNormal"/>
    <w:uiPriority w:val="61"/>
    <w:semiHidden/>
    <w:rsid w:val="00045EA0"/>
    <w:rPr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band1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</w:style>
  <w:style w:type="table" w:styleId="LightListAccent6">
    <w:name w:val="Light List Accent 6"/>
    <w:basedOn w:val="TableNormal"/>
    <w:uiPriority w:val="61"/>
    <w:semiHidden/>
    <w:rsid w:val="00045EA0"/>
    <w:rPr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band1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</w:style>
  <w:style w:type="table" w:customStyle="1" w:styleId="15">
    <w:name w:val="Светлая заливка1"/>
    <w:basedOn w:val="TableNormal"/>
    <w:uiPriority w:val="60"/>
    <w:semiHidden/>
    <w:rsid w:val="00045EA0"/>
    <w:rPr>
      <w:color w:val="000000" w:themeColor="text1" w:themeShade="BF"/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-111">
    <w:name w:val="Светлая заливка - Акцент 11"/>
    <w:basedOn w:val="TableNormal"/>
    <w:uiPriority w:val="60"/>
    <w:semiHidden/>
    <w:rsid w:val="00045EA0"/>
    <w:rPr>
      <w:color w:val="00548C" w:themeColor="accent1" w:themeShade="BF"/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bottom w:val="single" w:sz="8" w:space="0" w:color="0072BC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72BC" w:themeColor="accent1"/>
          <w:left w:val="nil"/>
          <w:bottom w:val="single" w:sz="8" w:space="0" w:color="0072BC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72BC" w:themeColor="accent1"/>
          <w:left w:val="nil"/>
          <w:bottom w:val="single" w:sz="8" w:space="0" w:color="0072BC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FDF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FDFFF" w:themeFill="accent1" w:themeFillTint="3F"/>
      </w:tcPr>
    </w:tblStylePr>
  </w:style>
  <w:style w:type="table" w:styleId="LightShadingAccent2">
    <w:name w:val="Light Shading Accent 2"/>
    <w:basedOn w:val="TableNormal"/>
    <w:uiPriority w:val="60"/>
    <w:semiHidden/>
    <w:rsid w:val="00045EA0"/>
    <w:rPr>
      <w:color w:val="8F0000" w:themeColor="accent2" w:themeShade="BF"/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bottom w:val="single" w:sz="8" w:space="0" w:color="C00000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0000" w:themeColor="accent2"/>
          <w:left w:val="nil"/>
          <w:bottom w:val="single" w:sz="8" w:space="0" w:color="C00000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0000" w:themeColor="accent2"/>
          <w:left w:val="nil"/>
          <w:bottom w:val="single" w:sz="8" w:space="0" w:color="C00000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B0B0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B0B0" w:themeFill="accent2" w:themeFillTint="3F"/>
      </w:tcPr>
    </w:tblStylePr>
  </w:style>
  <w:style w:type="table" w:styleId="LightShadingAccent3">
    <w:name w:val="Light Shading Accent 3"/>
    <w:basedOn w:val="TableNormal"/>
    <w:uiPriority w:val="60"/>
    <w:semiHidden/>
    <w:rsid w:val="00045EA0"/>
    <w:rPr>
      <w:color w:val="424242" w:themeColor="accent3" w:themeShade="BF"/>
      <w:sz w:val="24"/>
      <w:szCs w:val="24"/>
    </w:rPr>
    <w:tblPr>
      <w:tblStyleRowBandSize w:val="1"/>
      <w:tblStyleColBandSize w:val="1"/>
      <w:tblBorders>
        <w:top w:val="single" w:sz="8" w:space="0" w:color="595959" w:themeColor="accent3"/>
        <w:bottom w:val="single" w:sz="8" w:space="0" w:color="5959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95959" w:themeColor="accent3"/>
          <w:left w:val="nil"/>
          <w:bottom w:val="single" w:sz="8" w:space="0" w:color="5959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95959" w:themeColor="accent3"/>
          <w:left w:val="nil"/>
          <w:bottom w:val="single" w:sz="8" w:space="0" w:color="5959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5D5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5D5D5" w:themeFill="accent3" w:themeFillTint="3F"/>
      </w:tcPr>
    </w:tblStylePr>
  </w:style>
  <w:style w:type="table" w:styleId="LightShadingAccent4">
    <w:name w:val="Light Shading Accent 4"/>
    <w:basedOn w:val="TableNormal"/>
    <w:uiPriority w:val="60"/>
    <w:semiHidden/>
    <w:rsid w:val="00045EA0"/>
    <w:rPr>
      <w:color w:val="707070" w:themeColor="accent4" w:themeShade="BF"/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bottom w:val="single" w:sz="8" w:space="0" w:color="969696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 w:themeColor="accent4"/>
          <w:left w:val="nil"/>
          <w:bottom w:val="single" w:sz="8" w:space="0" w:color="969696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 w:themeColor="accent4"/>
          <w:left w:val="nil"/>
          <w:bottom w:val="single" w:sz="8" w:space="0" w:color="969696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4" w:themeFillTint="3F"/>
      </w:tcPr>
    </w:tblStylePr>
  </w:style>
  <w:style w:type="table" w:styleId="LightShadingAccent5">
    <w:name w:val="Light Shading Accent 5"/>
    <w:basedOn w:val="TableNormal"/>
    <w:uiPriority w:val="60"/>
    <w:semiHidden/>
    <w:rsid w:val="00045EA0"/>
    <w:rPr>
      <w:color w:val="474747" w:themeColor="accent5" w:themeShade="BF"/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bottom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5"/>
          <w:left w:val="nil"/>
          <w:bottom w:val="single" w:sz="8" w:space="0" w:color="5F5F5F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5"/>
          <w:left w:val="nil"/>
          <w:bottom w:val="single" w:sz="8" w:space="0" w:color="5F5F5F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</w:style>
  <w:style w:type="table" w:styleId="LightShadingAccent6">
    <w:name w:val="Light Shading Accent 6"/>
    <w:basedOn w:val="TableNormal"/>
    <w:uiPriority w:val="60"/>
    <w:semiHidden/>
    <w:rsid w:val="00045EA0"/>
    <w:rPr>
      <w:color w:val="393939" w:themeColor="accent6" w:themeShade="BF"/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bottom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 w:themeColor="accent6"/>
          <w:left w:val="nil"/>
          <w:bottom w:val="single" w:sz="8" w:space="0" w:color="4D4D4D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 w:themeColor="accent6"/>
          <w:left w:val="nil"/>
          <w:bottom w:val="single" w:sz="8" w:space="0" w:color="4D4D4D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</w:style>
  <w:style w:type="character" w:styleId="LineNumber">
    <w:name w:val="line number"/>
    <w:basedOn w:val="DefaultParagraphFont"/>
    <w:uiPriority w:val="98"/>
    <w:semiHidden/>
    <w:rsid w:val="00045EA0"/>
  </w:style>
  <w:style w:type="paragraph" w:styleId="List">
    <w:name w:val="List"/>
    <w:basedOn w:val="Normal"/>
    <w:uiPriority w:val="98"/>
    <w:semiHidden/>
    <w:rsid w:val="00045EA0"/>
    <w:pPr>
      <w:ind w:left="283" w:hanging="283"/>
      <w:contextualSpacing/>
    </w:pPr>
  </w:style>
  <w:style w:type="paragraph" w:styleId="List20">
    <w:name w:val="List 2"/>
    <w:basedOn w:val="Normal"/>
    <w:uiPriority w:val="98"/>
    <w:semiHidden/>
    <w:rsid w:val="00045EA0"/>
    <w:pPr>
      <w:ind w:left="566" w:hanging="283"/>
      <w:contextualSpacing/>
    </w:pPr>
  </w:style>
  <w:style w:type="paragraph" w:styleId="List30">
    <w:name w:val="List 3"/>
    <w:basedOn w:val="Normal"/>
    <w:uiPriority w:val="98"/>
    <w:semiHidden/>
    <w:rsid w:val="00045EA0"/>
    <w:pPr>
      <w:ind w:left="849" w:hanging="283"/>
      <w:contextualSpacing/>
    </w:pPr>
  </w:style>
  <w:style w:type="paragraph" w:styleId="List4">
    <w:name w:val="List 4"/>
    <w:basedOn w:val="Normal"/>
    <w:uiPriority w:val="98"/>
    <w:semiHidden/>
    <w:rsid w:val="00045EA0"/>
    <w:pPr>
      <w:ind w:left="1132" w:hanging="283"/>
      <w:contextualSpacing/>
    </w:pPr>
  </w:style>
  <w:style w:type="paragraph" w:styleId="List5">
    <w:name w:val="List 5"/>
    <w:basedOn w:val="Normal"/>
    <w:uiPriority w:val="98"/>
    <w:semiHidden/>
    <w:rsid w:val="00045EA0"/>
    <w:pPr>
      <w:ind w:left="1415" w:hanging="283"/>
      <w:contextualSpacing/>
    </w:pPr>
  </w:style>
  <w:style w:type="paragraph" w:styleId="ListBullet2">
    <w:name w:val="List Bullet 2"/>
    <w:basedOn w:val="Normal"/>
    <w:uiPriority w:val="98"/>
    <w:semiHidden/>
    <w:rsid w:val="00045EA0"/>
    <w:pPr>
      <w:numPr>
        <w:numId w:val="6"/>
      </w:numPr>
      <w:contextualSpacing/>
    </w:pPr>
  </w:style>
  <w:style w:type="paragraph" w:styleId="ListBullet3">
    <w:name w:val="List Bullet 3"/>
    <w:basedOn w:val="Normal"/>
    <w:uiPriority w:val="98"/>
    <w:semiHidden/>
    <w:rsid w:val="00045EA0"/>
    <w:pPr>
      <w:numPr>
        <w:numId w:val="7"/>
      </w:numPr>
      <w:contextualSpacing/>
    </w:pPr>
  </w:style>
  <w:style w:type="paragraph" w:styleId="ListBullet4">
    <w:name w:val="List Bullet 4"/>
    <w:basedOn w:val="Normal"/>
    <w:uiPriority w:val="98"/>
    <w:semiHidden/>
    <w:rsid w:val="00045EA0"/>
    <w:pPr>
      <w:numPr>
        <w:numId w:val="8"/>
      </w:numPr>
      <w:contextualSpacing/>
    </w:pPr>
  </w:style>
  <w:style w:type="paragraph" w:styleId="ListBullet5">
    <w:name w:val="List Bullet 5"/>
    <w:basedOn w:val="Normal"/>
    <w:uiPriority w:val="98"/>
    <w:semiHidden/>
    <w:rsid w:val="00045EA0"/>
    <w:pPr>
      <w:numPr>
        <w:numId w:val="9"/>
      </w:numPr>
      <w:contextualSpacing/>
    </w:pPr>
  </w:style>
  <w:style w:type="paragraph" w:styleId="ListContinue">
    <w:name w:val="List Continue"/>
    <w:basedOn w:val="Normal"/>
    <w:uiPriority w:val="98"/>
    <w:semiHidden/>
    <w:rsid w:val="00045EA0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8"/>
    <w:semiHidden/>
    <w:rsid w:val="00045EA0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8"/>
    <w:semiHidden/>
    <w:rsid w:val="00045EA0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8"/>
    <w:semiHidden/>
    <w:rsid w:val="00045EA0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8"/>
    <w:semiHidden/>
    <w:rsid w:val="00045EA0"/>
    <w:pPr>
      <w:spacing w:after="120"/>
      <w:ind w:left="1415"/>
      <w:contextualSpacing/>
    </w:pPr>
  </w:style>
  <w:style w:type="paragraph" w:styleId="ListNumber">
    <w:name w:val="List Number"/>
    <w:basedOn w:val="Normal"/>
    <w:uiPriority w:val="98"/>
    <w:semiHidden/>
    <w:rsid w:val="00045EA0"/>
    <w:pPr>
      <w:numPr>
        <w:numId w:val="10"/>
      </w:numPr>
      <w:contextualSpacing/>
    </w:pPr>
  </w:style>
  <w:style w:type="paragraph" w:styleId="ListNumber2">
    <w:name w:val="List Number 2"/>
    <w:basedOn w:val="Normal"/>
    <w:uiPriority w:val="98"/>
    <w:semiHidden/>
    <w:rsid w:val="00045EA0"/>
    <w:pPr>
      <w:numPr>
        <w:numId w:val="11"/>
      </w:numPr>
      <w:contextualSpacing/>
    </w:pPr>
  </w:style>
  <w:style w:type="paragraph" w:styleId="ListNumber3">
    <w:name w:val="List Number 3"/>
    <w:basedOn w:val="Normal"/>
    <w:uiPriority w:val="98"/>
    <w:semiHidden/>
    <w:rsid w:val="00045EA0"/>
    <w:pPr>
      <w:numPr>
        <w:numId w:val="12"/>
      </w:numPr>
      <w:contextualSpacing/>
    </w:pPr>
  </w:style>
  <w:style w:type="paragraph" w:styleId="ListNumber4">
    <w:name w:val="List Number 4"/>
    <w:basedOn w:val="Normal"/>
    <w:uiPriority w:val="98"/>
    <w:semiHidden/>
    <w:rsid w:val="00045EA0"/>
    <w:pPr>
      <w:numPr>
        <w:numId w:val="13"/>
      </w:numPr>
      <w:contextualSpacing/>
    </w:pPr>
  </w:style>
  <w:style w:type="paragraph" w:styleId="ListNumber5">
    <w:name w:val="List Number 5"/>
    <w:basedOn w:val="Normal"/>
    <w:uiPriority w:val="98"/>
    <w:semiHidden/>
    <w:rsid w:val="00045EA0"/>
    <w:pPr>
      <w:numPr>
        <w:numId w:val="14"/>
      </w:numPr>
      <w:contextualSpacing/>
    </w:pPr>
  </w:style>
  <w:style w:type="paragraph" w:styleId="Macro">
    <w:name w:val="macro"/>
    <w:link w:val="MacroTextChar"/>
    <w:uiPriority w:val="98"/>
    <w:semiHidden/>
    <w:rsid w:val="00045EA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eastAsiaTheme="minorEastAsia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"/>
    <w:uiPriority w:val="98"/>
    <w:semiHidden/>
    <w:rsid w:val="00045EA0"/>
    <w:rPr>
      <w:rFonts w:ascii="Consolas" w:hAnsi="Consolas" w:eastAsiaTheme="minorEastAsia" w:cs="Consolas"/>
      <w:sz w:val="20"/>
      <w:szCs w:val="20"/>
    </w:rPr>
  </w:style>
  <w:style w:type="table" w:customStyle="1" w:styleId="110">
    <w:name w:val="Средняя сетка 11"/>
    <w:basedOn w:val="TableNormal"/>
    <w:uiPriority w:val="67"/>
    <w:semiHidden/>
    <w:rsid w:val="00045EA0"/>
    <w:rPr>
      <w:sz w:val="24"/>
      <w:szCs w:val="24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Accent1">
    <w:name w:val="Medium Grid 1 Accent 1"/>
    <w:basedOn w:val="TableNormal"/>
    <w:uiPriority w:val="67"/>
    <w:semiHidden/>
    <w:rsid w:val="00045EA0"/>
    <w:rPr>
      <w:sz w:val="24"/>
      <w:szCs w:val="24"/>
    </w:rPr>
    <w:tblPr>
      <w:tblStyleRowBandSize w:val="1"/>
      <w:tblStyleColBandSize w:val="1"/>
      <w:tblBorders>
        <w:top w:val="single" w:sz="8" w:space="0" w:color="0D9FFF" w:themeColor="accent1" w:themeTint="BF"/>
        <w:left w:val="single" w:sz="8" w:space="0" w:color="0D9FFF" w:themeColor="accent1" w:themeTint="BF"/>
        <w:bottom w:val="single" w:sz="8" w:space="0" w:color="0D9FFF" w:themeColor="accent1" w:themeTint="BF"/>
        <w:right w:val="single" w:sz="8" w:space="0" w:color="0D9FFF" w:themeColor="accent1" w:themeTint="BF"/>
        <w:insideH w:val="single" w:sz="8" w:space="0" w:color="0D9FFF" w:themeColor="accent1" w:themeTint="BF"/>
        <w:insideV w:val="single" w:sz="8" w:space="0" w:color="0D9FFF" w:themeColor="accent1" w:themeTint="BF"/>
      </w:tblBorders>
    </w:tblPr>
    <w:tcPr>
      <w:shd w:val="clear" w:color="auto" w:fill="AFDFFF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D9FF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5EBFFF" w:themeFill="accent1" w:themeFillTint="7F"/>
      </w:tcPr>
    </w:tblStylePr>
    <w:tblStylePr w:type="band1Horz">
      <w:tblPr/>
      <w:tcPr>
        <w:shd w:val="clear" w:color="auto" w:fill="5EBFFF" w:themeFill="accent1" w:themeFillTint="7F"/>
      </w:tcPr>
    </w:tblStylePr>
  </w:style>
  <w:style w:type="table" w:styleId="MediumGrid1Accent2">
    <w:name w:val="Medium Grid 1 Accent 2"/>
    <w:basedOn w:val="TableNormal"/>
    <w:uiPriority w:val="67"/>
    <w:semiHidden/>
    <w:rsid w:val="00045EA0"/>
    <w:rPr>
      <w:sz w:val="24"/>
      <w:szCs w:val="24"/>
    </w:rPr>
    <w:tblPr>
      <w:tblStyleRowBandSize w:val="1"/>
      <w:tblStyleColBandSize w:val="1"/>
      <w:tblBorders>
        <w:top w:val="single" w:sz="8" w:space="0" w:color="FF1010" w:themeColor="accent2" w:themeTint="BF"/>
        <w:left w:val="single" w:sz="8" w:space="0" w:color="FF1010" w:themeColor="accent2" w:themeTint="BF"/>
        <w:bottom w:val="single" w:sz="8" w:space="0" w:color="FF1010" w:themeColor="accent2" w:themeTint="BF"/>
        <w:right w:val="single" w:sz="8" w:space="0" w:color="FF1010" w:themeColor="accent2" w:themeTint="BF"/>
        <w:insideH w:val="single" w:sz="8" w:space="0" w:color="FF1010" w:themeColor="accent2" w:themeTint="BF"/>
        <w:insideV w:val="single" w:sz="8" w:space="0" w:color="FF1010" w:themeColor="accent2" w:themeTint="BF"/>
      </w:tblBorders>
    </w:tblPr>
    <w:tcPr>
      <w:shd w:val="clear" w:color="auto" w:fill="FFB0B0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1010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6060" w:themeFill="accent2" w:themeFillTint="7F"/>
      </w:tcPr>
    </w:tblStylePr>
    <w:tblStylePr w:type="band1Horz">
      <w:tblPr/>
      <w:tcPr>
        <w:shd w:val="clear" w:color="auto" w:fill="FF6060" w:themeFill="accent2" w:themeFillTint="7F"/>
      </w:tcPr>
    </w:tblStylePr>
  </w:style>
  <w:style w:type="table" w:styleId="MediumGrid1Accent3">
    <w:name w:val="Medium Grid 1 Accent 3"/>
    <w:basedOn w:val="TableNormal"/>
    <w:uiPriority w:val="67"/>
    <w:semiHidden/>
    <w:rsid w:val="00045EA0"/>
    <w:rPr>
      <w:sz w:val="24"/>
      <w:szCs w:val="24"/>
    </w:rPr>
    <w:tblPr>
      <w:tblStyleRowBandSize w:val="1"/>
      <w:tblStyleColBandSize w:val="1"/>
      <w:tblBorders>
        <w:top w:val="single" w:sz="8" w:space="0" w:color="828282" w:themeColor="accent3" w:themeTint="BF"/>
        <w:left w:val="single" w:sz="8" w:space="0" w:color="828282" w:themeColor="accent3" w:themeTint="BF"/>
        <w:bottom w:val="single" w:sz="8" w:space="0" w:color="828282" w:themeColor="accent3" w:themeTint="BF"/>
        <w:right w:val="single" w:sz="8" w:space="0" w:color="828282" w:themeColor="accent3" w:themeTint="BF"/>
        <w:insideH w:val="single" w:sz="8" w:space="0" w:color="828282" w:themeColor="accent3" w:themeTint="BF"/>
        <w:insideV w:val="single" w:sz="8" w:space="0" w:color="828282" w:themeColor="accent3" w:themeTint="BF"/>
      </w:tblBorders>
    </w:tblPr>
    <w:tcPr>
      <w:shd w:val="clear" w:color="auto" w:fill="D5D5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282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CACAC" w:themeFill="accent3" w:themeFillTint="7F"/>
      </w:tcPr>
    </w:tblStylePr>
    <w:tblStylePr w:type="band1Horz">
      <w:tblPr/>
      <w:tcPr>
        <w:shd w:val="clear" w:color="auto" w:fill="ACACAC" w:themeFill="accent3" w:themeFillTint="7F"/>
      </w:tcPr>
    </w:tblStylePr>
  </w:style>
  <w:style w:type="table" w:styleId="MediumGrid1Accent4">
    <w:name w:val="Medium Grid 1 Accent 4"/>
    <w:basedOn w:val="TableNormal"/>
    <w:uiPriority w:val="67"/>
    <w:semiHidden/>
    <w:rsid w:val="00045EA0"/>
    <w:rPr>
      <w:sz w:val="24"/>
      <w:szCs w:val="24"/>
    </w:rPr>
    <w:tblPr>
      <w:tblStyleRowBandSize w:val="1"/>
      <w:tblStyleColBandSize w:val="1"/>
      <w:tblBorders>
        <w:top w:val="single" w:sz="8" w:space="0" w:color="B0B0B0" w:themeColor="accent4" w:themeTint="BF"/>
        <w:left w:val="single" w:sz="8" w:space="0" w:color="B0B0B0" w:themeColor="accent4" w:themeTint="BF"/>
        <w:bottom w:val="single" w:sz="8" w:space="0" w:color="B0B0B0" w:themeColor="accent4" w:themeTint="BF"/>
        <w:right w:val="single" w:sz="8" w:space="0" w:color="B0B0B0" w:themeColor="accent4" w:themeTint="BF"/>
        <w:insideH w:val="single" w:sz="8" w:space="0" w:color="B0B0B0" w:themeColor="accent4" w:themeTint="BF"/>
        <w:insideV w:val="single" w:sz="8" w:space="0" w:color="B0B0B0" w:themeColor="accent4" w:themeTint="BF"/>
      </w:tblBorders>
    </w:tblPr>
    <w:tcPr>
      <w:shd w:val="clear" w:color="auto" w:fill="E5E5E5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0B0B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CACA" w:themeFill="accent4" w:themeFillTint="7F"/>
      </w:tcPr>
    </w:tblStylePr>
    <w:tblStylePr w:type="band1Horz">
      <w:tblPr/>
      <w:tcPr>
        <w:shd w:val="clear" w:color="auto" w:fill="CACACA" w:themeFill="accent4" w:themeFillTint="7F"/>
      </w:tcPr>
    </w:tblStylePr>
  </w:style>
  <w:style w:type="table" w:styleId="MediumGrid1Accent5">
    <w:name w:val="Medium Grid 1 Accent 5"/>
    <w:basedOn w:val="TableNormal"/>
    <w:uiPriority w:val="67"/>
    <w:semiHidden/>
    <w:rsid w:val="00045EA0"/>
    <w:rPr>
      <w:sz w:val="24"/>
      <w:szCs w:val="24"/>
    </w:rPr>
    <w:tblPr>
      <w:tblStyleRowBandSize w:val="1"/>
      <w:tblStyleColBandSize w:val="1"/>
      <w:tblBorders>
        <w:top w:val="single" w:sz="8" w:space="0" w:color="878787" w:themeColor="accent5" w:themeTint="BF"/>
        <w:left w:val="single" w:sz="8" w:space="0" w:color="878787" w:themeColor="accent5" w:themeTint="BF"/>
        <w:bottom w:val="single" w:sz="8" w:space="0" w:color="878787" w:themeColor="accent5" w:themeTint="BF"/>
        <w:right w:val="single" w:sz="8" w:space="0" w:color="878787" w:themeColor="accent5" w:themeTint="BF"/>
        <w:insideH w:val="single" w:sz="8" w:space="0" w:color="878787" w:themeColor="accent5" w:themeTint="BF"/>
        <w:insideV w:val="single" w:sz="8" w:space="0" w:color="878787" w:themeColor="accent5" w:themeTint="BF"/>
      </w:tblBorders>
    </w:tblPr>
    <w:tcPr>
      <w:shd w:val="clear" w:color="auto" w:fill="D7D7D7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78787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shd w:val="clear" w:color="auto" w:fill="AFAFAF" w:themeFill="accent5" w:themeFillTint="7F"/>
      </w:tcPr>
    </w:tblStylePr>
  </w:style>
  <w:style w:type="table" w:styleId="MediumGrid1Accent6">
    <w:name w:val="Medium Grid 1 Accent 6"/>
    <w:basedOn w:val="TableNormal"/>
    <w:uiPriority w:val="67"/>
    <w:semiHidden/>
    <w:rsid w:val="00045EA0"/>
    <w:rPr>
      <w:sz w:val="24"/>
      <w:szCs w:val="24"/>
    </w:rPr>
    <w:tblPr>
      <w:tblStyleRowBandSize w:val="1"/>
      <w:tblStyleColBandSize w:val="1"/>
      <w:tblBorders>
        <w:top w:val="single" w:sz="8" w:space="0" w:color="797979" w:themeColor="accent6" w:themeTint="BF"/>
        <w:left w:val="single" w:sz="8" w:space="0" w:color="797979" w:themeColor="accent6" w:themeTint="BF"/>
        <w:bottom w:val="single" w:sz="8" w:space="0" w:color="797979" w:themeColor="accent6" w:themeTint="BF"/>
        <w:right w:val="single" w:sz="8" w:space="0" w:color="797979" w:themeColor="accent6" w:themeTint="BF"/>
        <w:insideH w:val="single" w:sz="8" w:space="0" w:color="797979" w:themeColor="accent6" w:themeTint="BF"/>
        <w:insideV w:val="single" w:sz="8" w:space="0" w:color="797979" w:themeColor="accent6" w:themeTint="BF"/>
      </w:tblBorders>
    </w:tblPr>
    <w:tcPr>
      <w:shd w:val="clear" w:color="auto" w:fill="D3D3D3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97979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shd w:val="clear" w:color="auto" w:fill="A6A6A6" w:themeFill="accent6" w:themeFillTint="7F"/>
      </w:tcPr>
    </w:tblStylePr>
  </w:style>
  <w:style w:type="table" w:customStyle="1" w:styleId="21">
    <w:name w:val="Средняя сетка 21"/>
    <w:basedOn w:val="TableNormal"/>
    <w:uiPriority w:val="68"/>
    <w:semiHidden/>
    <w:rsid w:val="00045EA0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1">
    <w:name w:val="Medium Grid 2 Accent 1"/>
    <w:basedOn w:val="TableNormal"/>
    <w:uiPriority w:val="68"/>
    <w:semiHidden/>
    <w:rsid w:val="00045EA0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left w:val="single" w:sz="8" w:space="0" w:color="0072BC" w:themeColor="accent1"/>
        <w:bottom w:val="single" w:sz="8" w:space="0" w:color="0072BC" w:themeColor="accent1"/>
        <w:right w:val="single" w:sz="8" w:space="0" w:color="0072BC" w:themeColor="accent1"/>
        <w:insideH w:val="single" w:sz="8" w:space="0" w:color="0072BC" w:themeColor="accent1"/>
        <w:insideV w:val="single" w:sz="8" w:space="0" w:color="0072BC" w:themeColor="accent1"/>
      </w:tblBorders>
    </w:tblPr>
    <w:tcPr>
      <w:shd w:val="clear" w:color="auto" w:fill="AFDFFF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DFF2FF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EE5FF" w:themeFill="accent1" w:themeFillTint="33"/>
      </w:tcPr>
    </w:tblStylePr>
    <w:tblStylePr w:type="band1Vert">
      <w:tblPr/>
      <w:tcPr>
        <w:shd w:val="clear" w:color="auto" w:fill="5EBFFF" w:themeFill="accent1" w:themeFillTint="7F"/>
      </w:tcPr>
    </w:tblStylePr>
    <w:tblStylePr w:type="band1Horz">
      <w:tblPr/>
      <w:tcPr>
        <w:tcBorders>
          <w:insideH w:val="single" w:sz="6" w:space="0" w:color="0072BC" w:themeColor="accent1"/>
          <w:insideV w:val="single" w:sz="6" w:space="0" w:color="0072BC" w:themeColor="accent1"/>
        </w:tcBorders>
        <w:shd w:val="clear" w:color="auto" w:fill="5EBFFF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2">
    <w:name w:val="Medium Grid 2 Accent 2"/>
    <w:basedOn w:val="TableNormal"/>
    <w:uiPriority w:val="68"/>
    <w:semiHidden/>
    <w:rsid w:val="00045EA0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left w:val="single" w:sz="8" w:space="0" w:color="C00000" w:themeColor="accent2"/>
        <w:bottom w:val="single" w:sz="8" w:space="0" w:color="C00000" w:themeColor="accent2"/>
        <w:right w:val="single" w:sz="8" w:space="0" w:color="C00000" w:themeColor="accent2"/>
        <w:insideH w:val="single" w:sz="8" w:space="0" w:color="C00000" w:themeColor="accent2"/>
        <w:insideV w:val="single" w:sz="8" w:space="0" w:color="C00000" w:themeColor="accent2"/>
      </w:tblBorders>
    </w:tblPr>
    <w:tcPr>
      <w:shd w:val="clear" w:color="auto" w:fill="FFB0B0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FDFDF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BFBF" w:themeFill="accent2" w:themeFillTint="33"/>
      </w:tcPr>
    </w:tblStylePr>
    <w:tblStylePr w:type="band1Vert">
      <w:tblPr/>
      <w:tcPr>
        <w:shd w:val="clear" w:color="auto" w:fill="FF6060" w:themeFill="accent2" w:themeFillTint="7F"/>
      </w:tcPr>
    </w:tblStylePr>
    <w:tblStylePr w:type="band1Horz">
      <w:tblPr/>
      <w:tcPr>
        <w:tcBorders>
          <w:insideH w:val="single" w:sz="6" w:space="0" w:color="C00000" w:themeColor="accent2"/>
          <w:insideV w:val="single" w:sz="6" w:space="0" w:color="C00000" w:themeColor="accent2"/>
        </w:tcBorders>
        <w:shd w:val="clear" w:color="auto" w:fill="FF6060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3">
    <w:name w:val="Medium Grid 2 Accent 3"/>
    <w:basedOn w:val="TableNormal"/>
    <w:uiPriority w:val="68"/>
    <w:semiHidden/>
    <w:rsid w:val="00045EA0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95959" w:themeColor="accent3"/>
        <w:left w:val="single" w:sz="8" w:space="0" w:color="595959" w:themeColor="accent3"/>
        <w:bottom w:val="single" w:sz="8" w:space="0" w:color="595959" w:themeColor="accent3"/>
        <w:right w:val="single" w:sz="8" w:space="0" w:color="595959" w:themeColor="accent3"/>
        <w:insideH w:val="single" w:sz="8" w:space="0" w:color="595959" w:themeColor="accent3"/>
        <w:insideV w:val="single" w:sz="8" w:space="0" w:color="595959" w:themeColor="accent3"/>
      </w:tblBorders>
    </w:tblPr>
    <w:tcPr>
      <w:shd w:val="clear" w:color="auto" w:fill="D5D5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EEEE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DDDDD" w:themeFill="accent3" w:themeFillTint="33"/>
      </w:tcPr>
    </w:tblStylePr>
    <w:tblStylePr w:type="band1Vert">
      <w:tblPr/>
      <w:tcPr>
        <w:shd w:val="clear" w:color="auto" w:fill="ACACAC" w:themeFill="accent3" w:themeFillTint="7F"/>
      </w:tcPr>
    </w:tblStylePr>
    <w:tblStylePr w:type="band1Horz">
      <w:tblPr/>
      <w:tcPr>
        <w:tcBorders>
          <w:insideH w:val="single" w:sz="6" w:space="0" w:color="595959" w:themeColor="accent3"/>
          <w:insideV w:val="single" w:sz="6" w:space="0" w:color="595959" w:themeColor="accent3"/>
        </w:tcBorders>
        <w:shd w:val="clear" w:color="auto" w:fill="ACAC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4">
    <w:name w:val="Medium Grid 2 Accent 4"/>
    <w:basedOn w:val="TableNormal"/>
    <w:uiPriority w:val="68"/>
    <w:semiHidden/>
    <w:rsid w:val="00045EA0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left w:val="single" w:sz="8" w:space="0" w:color="969696" w:themeColor="accent4"/>
        <w:bottom w:val="single" w:sz="8" w:space="0" w:color="969696" w:themeColor="accent4"/>
        <w:right w:val="single" w:sz="8" w:space="0" w:color="969696" w:themeColor="accent4"/>
        <w:insideH w:val="single" w:sz="8" w:space="0" w:color="969696" w:themeColor="accent4"/>
        <w:insideV w:val="single" w:sz="8" w:space="0" w:color="969696" w:themeColor="accent4"/>
      </w:tblBorders>
    </w:tblPr>
    <w:tcPr>
      <w:shd w:val="clear" w:color="auto" w:fill="E5E5E5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4F4F4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EAEA" w:themeFill="accent4" w:themeFillTint="33"/>
      </w:tcPr>
    </w:tblStylePr>
    <w:tblStylePr w:type="band1Vert">
      <w:tblPr/>
      <w:tcPr>
        <w:shd w:val="clear" w:color="auto" w:fill="CACACA" w:themeFill="accent4" w:themeFillTint="7F"/>
      </w:tcPr>
    </w:tblStylePr>
    <w:tblStylePr w:type="band1Horz">
      <w:tblPr/>
      <w:tcPr>
        <w:tcBorders>
          <w:insideH w:val="single" w:sz="6" w:space="0" w:color="969696" w:themeColor="accent4"/>
          <w:insideV w:val="single" w:sz="6" w:space="0" w:color="969696" w:themeColor="accent4"/>
        </w:tcBorders>
        <w:shd w:val="clear" w:color="auto" w:fill="CACACA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5">
    <w:name w:val="Medium Grid 2 Accent 5"/>
    <w:basedOn w:val="TableNormal"/>
    <w:uiPriority w:val="68"/>
    <w:semiHidden/>
    <w:rsid w:val="00045EA0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  <w:insideH w:val="single" w:sz="8" w:space="0" w:color="5F5F5F" w:themeColor="accent5"/>
        <w:insideV w:val="single" w:sz="8" w:space="0" w:color="5F5F5F" w:themeColor="accent5"/>
      </w:tblBorders>
    </w:tblPr>
    <w:tcPr>
      <w:shd w:val="clear" w:color="auto" w:fill="D7D7D7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FEFEF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DF" w:themeFill="accent5" w:themeFillTint="33"/>
      </w:tc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tcBorders>
          <w:insideH w:val="single" w:sz="6" w:space="0" w:color="5F5F5F" w:themeColor="accent5"/>
          <w:insideV w:val="single" w:sz="6" w:space="0" w:color="5F5F5F" w:themeColor="accent5"/>
        </w:tcBorders>
        <w:shd w:val="clear" w:color="auto" w:fill="AFAFAF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6">
    <w:name w:val="Medium Grid 2 Accent 6"/>
    <w:basedOn w:val="TableNormal"/>
    <w:uiPriority w:val="68"/>
    <w:semiHidden/>
    <w:rsid w:val="00045EA0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  <w:insideH w:val="single" w:sz="8" w:space="0" w:color="4D4D4D" w:themeColor="accent6"/>
        <w:insideV w:val="single" w:sz="8" w:space="0" w:color="4D4D4D" w:themeColor="accent6"/>
      </w:tblBorders>
    </w:tblPr>
    <w:tcPr>
      <w:shd w:val="clear" w:color="auto" w:fill="D3D3D3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DEDED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DBDB" w:themeFill="accent6" w:themeFillTint="33"/>
      </w:tc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tcBorders>
          <w:insideH w:val="single" w:sz="6" w:space="0" w:color="4D4D4D" w:themeColor="accent6"/>
          <w:insideV w:val="single" w:sz="6" w:space="0" w:color="4D4D4D" w:themeColor="accent6"/>
        </w:tcBorders>
        <w:shd w:val="clear" w:color="auto" w:fill="A6A6A6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31">
    <w:name w:val="Средняя сетка 31"/>
    <w:basedOn w:val="TableNormal"/>
    <w:uiPriority w:val="69"/>
    <w:semiHidden/>
    <w:rsid w:val="00045EA0"/>
    <w:rPr>
      <w:sz w:val="24"/>
      <w:szCs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Accent1">
    <w:name w:val="Medium Grid 3 Accent 1"/>
    <w:basedOn w:val="TableNormal"/>
    <w:uiPriority w:val="69"/>
    <w:semiHidden/>
    <w:rsid w:val="00045EA0"/>
    <w:rPr>
      <w:sz w:val="24"/>
      <w:szCs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AFDFFF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72BC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72BC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72BC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72BC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5EBFFF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5EBFFF" w:themeFill="accent1" w:themeFillTint="7F"/>
      </w:tcPr>
    </w:tblStylePr>
  </w:style>
  <w:style w:type="table" w:styleId="MediumGrid3Accent2">
    <w:name w:val="Medium Grid 3 Accent 2"/>
    <w:basedOn w:val="TableNormal"/>
    <w:uiPriority w:val="69"/>
    <w:semiHidden/>
    <w:rsid w:val="00045EA0"/>
    <w:rPr>
      <w:sz w:val="24"/>
      <w:szCs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B0B0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0000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0000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0000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0000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6060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6060" w:themeFill="accent2" w:themeFillTint="7F"/>
      </w:tcPr>
    </w:tblStylePr>
  </w:style>
  <w:style w:type="table" w:styleId="MediumGrid3Accent3">
    <w:name w:val="Medium Grid 3 Accent 3"/>
    <w:basedOn w:val="TableNormal"/>
    <w:uiPriority w:val="69"/>
    <w:semiHidden/>
    <w:rsid w:val="00045EA0"/>
    <w:rPr>
      <w:sz w:val="24"/>
      <w:szCs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5D5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959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959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959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959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CAC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CACAC" w:themeFill="accent3" w:themeFillTint="7F"/>
      </w:tcPr>
    </w:tblStylePr>
  </w:style>
  <w:style w:type="table" w:styleId="MediumGrid3Accent4">
    <w:name w:val="Medium Grid 3 Accent 4"/>
    <w:basedOn w:val="TableNormal"/>
    <w:uiPriority w:val="69"/>
    <w:semiHidden/>
    <w:rsid w:val="00045EA0"/>
    <w:rPr>
      <w:sz w:val="24"/>
      <w:szCs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5E5E5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69696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69696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69696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69696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ACACA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ACACA" w:themeFill="accent4" w:themeFillTint="7F"/>
      </w:tcPr>
    </w:tblStylePr>
  </w:style>
  <w:style w:type="table" w:styleId="MediumGrid3Accent5">
    <w:name w:val="Medium Grid 3 Accent 5"/>
    <w:basedOn w:val="TableNormal"/>
    <w:uiPriority w:val="69"/>
    <w:semiHidden/>
    <w:rsid w:val="00045EA0"/>
    <w:rPr>
      <w:sz w:val="24"/>
      <w:szCs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7D7D7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F5F5F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F5F5F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F5F5F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FAFAF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FAFAF" w:themeFill="accent5" w:themeFillTint="7F"/>
      </w:tcPr>
    </w:tblStylePr>
  </w:style>
  <w:style w:type="table" w:styleId="MediumGrid3Accent6">
    <w:name w:val="Medium Grid 3 Accent 6"/>
    <w:basedOn w:val="TableNormal"/>
    <w:uiPriority w:val="69"/>
    <w:semiHidden/>
    <w:rsid w:val="00045EA0"/>
    <w:rPr>
      <w:sz w:val="24"/>
      <w:szCs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3D3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D4D4D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D4D4D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D4D4D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6A6A6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6A6A6" w:themeFill="accent6" w:themeFillTint="7F"/>
      </w:tcPr>
    </w:tblStylePr>
  </w:style>
  <w:style w:type="table" w:customStyle="1" w:styleId="111">
    <w:name w:val="Средний список 11"/>
    <w:basedOn w:val="TableNormal"/>
    <w:uiPriority w:val="65"/>
    <w:semiHidden/>
    <w:rsid w:val="00045EA0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B0B0B0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customStyle="1" w:styleId="1-11">
    <w:name w:val="Средний список 1 - Акцент 11"/>
    <w:basedOn w:val="TableNormal"/>
    <w:uiPriority w:val="65"/>
    <w:semiHidden/>
    <w:rsid w:val="00045EA0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bottom w:val="single" w:sz="8" w:space="0" w:color="0072BC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72BC" w:themeColor="accent1"/>
        </w:tcBorders>
      </w:tcPr>
    </w:tblStylePr>
    <w:tblStylePr w:type="lastRow">
      <w:rPr>
        <w:b/>
        <w:bCs/>
        <w:color w:val="B0B0B0" w:themeColor="text2"/>
      </w:rPr>
      <w:tblPr/>
      <w:tcPr>
        <w:tcBorders>
          <w:top w:val="single" w:sz="8" w:space="0" w:color="0072BC" w:themeColor="accent1"/>
          <w:bottom w:val="single" w:sz="8" w:space="0" w:color="0072B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72BC" w:themeColor="accent1"/>
          <w:bottom w:val="single" w:sz="8" w:space="0" w:color="0072BC" w:themeColor="accent1"/>
        </w:tcBorders>
      </w:tcPr>
    </w:tblStylePr>
    <w:tblStylePr w:type="band1Vert">
      <w:tblPr/>
      <w:tcPr>
        <w:shd w:val="clear" w:color="auto" w:fill="AFDFFF" w:themeFill="accent1" w:themeFillTint="3F"/>
      </w:tcPr>
    </w:tblStylePr>
    <w:tblStylePr w:type="band1Horz">
      <w:tblPr/>
      <w:tcPr>
        <w:shd w:val="clear" w:color="auto" w:fill="AFDFFF" w:themeFill="accent1" w:themeFillTint="3F"/>
      </w:tcPr>
    </w:tblStylePr>
  </w:style>
  <w:style w:type="table" w:styleId="MediumList1Accent2">
    <w:name w:val="Medium List 1 Accent 2"/>
    <w:basedOn w:val="TableNormal"/>
    <w:uiPriority w:val="65"/>
    <w:semiHidden/>
    <w:rsid w:val="00045EA0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bottom w:val="single" w:sz="8" w:space="0" w:color="C00000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0000" w:themeColor="accent2"/>
        </w:tcBorders>
      </w:tcPr>
    </w:tblStylePr>
    <w:tblStylePr w:type="lastRow">
      <w:rPr>
        <w:b/>
        <w:bCs/>
        <w:color w:val="B0B0B0" w:themeColor="text2"/>
      </w:rPr>
      <w:tblPr/>
      <w:tcPr>
        <w:tcBorders>
          <w:top w:val="single" w:sz="8" w:space="0" w:color="C00000" w:themeColor="accent2"/>
          <w:bottom w:val="single" w:sz="8" w:space="0" w:color="C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0000" w:themeColor="accent2"/>
          <w:bottom w:val="single" w:sz="8" w:space="0" w:color="C00000" w:themeColor="accent2"/>
        </w:tcBorders>
      </w:tcPr>
    </w:tblStylePr>
    <w:tblStylePr w:type="band1Vert">
      <w:tblPr/>
      <w:tcPr>
        <w:shd w:val="clear" w:color="auto" w:fill="FFB0B0" w:themeFill="accent2" w:themeFillTint="3F"/>
      </w:tcPr>
    </w:tblStylePr>
    <w:tblStylePr w:type="band1Horz">
      <w:tblPr/>
      <w:tcPr>
        <w:shd w:val="clear" w:color="auto" w:fill="FFB0B0" w:themeFill="accent2" w:themeFillTint="3F"/>
      </w:tcPr>
    </w:tblStylePr>
  </w:style>
  <w:style w:type="table" w:styleId="MediumList1Accent3">
    <w:name w:val="Medium List 1 Accent 3"/>
    <w:basedOn w:val="TableNormal"/>
    <w:uiPriority w:val="65"/>
    <w:semiHidden/>
    <w:rsid w:val="00045EA0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95959" w:themeColor="accent3"/>
        <w:bottom w:val="single" w:sz="8" w:space="0" w:color="5959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95959" w:themeColor="accent3"/>
        </w:tcBorders>
      </w:tcPr>
    </w:tblStylePr>
    <w:tblStylePr w:type="lastRow">
      <w:rPr>
        <w:b/>
        <w:bCs/>
        <w:color w:val="B0B0B0" w:themeColor="text2"/>
      </w:rPr>
      <w:tblPr/>
      <w:tcPr>
        <w:tcBorders>
          <w:top w:val="single" w:sz="8" w:space="0" w:color="595959" w:themeColor="accent3"/>
          <w:bottom w:val="single" w:sz="8" w:space="0" w:color="5959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95959" w:themeColor="accent3"/>
          <w:bottom w:val="single" w:sz="8" w:space="0" w:color="595959" w:themeColor="accent3"/>
        </w:tcBorders>
      </w:tcPr>
    </w:tblStylePr>
    <w:tblStylePr w:type="band1Vert">
      <w:tblPr/>
      <w:tcPr>
        <w:shd w:val="clear" w:color="auto" w:fill="D5D5D5" w:themeFill="accent3" w:themeFillTint="3F"/>
      </w:tcPr>
    </w:tblStylePr>
    <w:tblStylePr w:type="band1Horz">
      <w:tblPr/>
      <w:tcPr>
        <w:shd w:val="clear" w:color="auto" w:fill="D5D5D5" w:themeFill="accent3" w:themeFillTint="3F"/>
      </w:tcPr>
    </w:tblStylePr>
  </w:style>
  <w:style w:type="table" w:styleId="MediumList1Accent4">
    <w:name w:val="Medium List 1 Accent 4"/>
    <w:basedOn w:val="TableNormal"/>
    <w:uiPriority w:val="65"/>
    <w:semiHidden/>
    <w:rsid w:val="00045EA0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bottom w:val="single" w:sz="8" w:space="0" w:color="969696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69696" w:themeColor="accent4"/>
        </w:tcBorders>
      </w:tcPr>
    </w:tblStylePr>
    <w:tblStylePr w:type="lastRow">
      <w:rPr>
        <w:b/>
        <w:bCs/>
        <w:color w:val="B0B0B0" w:themeColor="text2"/>
      </w:rPr>
      <w:tblPr/>
      <w:tcPr>
        <w:tcBorders>
          <w:top w:val="single" w:sz="8" w:space="0" w:color="969696" w:themeColor="accent4"/>
          <w:bottom w:val="single" w:sz="8" w:space="0" w:color="96969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69696" w:themeColor="accent4"/>
          <w:bottom w:val="single" w:sz="8" w:space="0" w:color="969696" w:themeColor="accent4"/>
        </w:tcBorders>
      </w:tcPr>
    </w:tblStylePr>
    <w:tblStylePr w:type="band1Vert">
      <w:tblPr/>
      <w:tcPr>
        <w:shd w:val="clear" w:color="auto" w:fill="E5E5E5" w:themeFill="accent4" w:themeFillTint="3F"/>
      </w:tcPr>
    </w:tblStylePr>
    <w:tblStylePr w:type="band1Horz">
      <w:tblPr/>
      <w:tcPr>
        <w:shd w:val="clear" w:color="auto" w:fill="E5E5E5" w:themeFill="accent4" w:themeFillTint="3F"/>
      </w:tcPr>
    </w:tblStylePr>
  </w:style>
  <w:style w:type="table" w:styleId="MediumList1Accent5">
    <w:name w:val="Medium List 1 Accent 5"/>
    <w:basedOn w:val="TableNormal"/>
    <w:uiPriority w:val="65"/>
    <w:semiHidden/>
    <w:rsid w:val="00045EA0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bottom w:val="single" w:sz="8" w:space="0" w:color="5F5F5F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F5F5F" w:themeColor="accent5"/>
        </w:tcBorders>
      </w:tcPr>
    </w:tblStylePr>
    <w:tblStylePr w:type="lastRow">
      <w:rPr>
        <w:b/>
        <w:bCs/>
        <w:color w:val="B0B0B0" w:themeColor="text2"/>
      </w:rPr>
      <w:tblPr/>
      <w:tcPr>
        <w:tcBorders>
          <w:top w:val="single" w:sz="8" w:space="0" w:color="5F5F5F" w:themeColor="accent5"/>
          <w:bottom w:val="single" w:sz="8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F5F5F" w:themeColor="accent5"/>
          <w:bottom w:val="single" w:sz="8" w:space="0" w:color="5F5F5F" w:themeColor="accent5"/>
        </w:tcBorders>
      </w:tcPr>
    </w:tblStylePr>
    <w:tblStylePr w:type="band1Vert">
      <w:tblPr/>
      <w:tcPr>
        <w:shd w:val="clear" w:color="auto" w:fill="D7D7D7" w:themeFill="accent5" w:themeFillTint="3F"/>
      </w:tcPr>
    </w:tblStylePr>
    <w:tblStylePr w:type="band1Horz">
      <w:tblPr/>
      <w:tcPr>
        <w:shd w:val="clear" w:color="auto" w:fill="D7D7D7" w:themeFill="accent5" w:themeFillTint="3F"/>
      </w:tcPr>
    </w:tblStylePr>
  </w:style>
  <w:style w:type="table" w:styleId="MediumList1Accent6">
    <w:name w:val="Medium List 1 Accent 6"/>
    <w:basedOn w:val="TableNormal"/>
    <w:uiPriority w:val="65"/>
    <w:semiHidden/>
    <w:rsid w:val="00045EA0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bottom w:val="single" w:sz="8" w:space="0" w:color="4D4D4D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D4D4D" w:themeColor="accent6"/>
        </w:tcBorders>
      </w:tcPr>
    </w:tblStylePr>
    <w:tblStylePr w:type="lastRow">
      <w:rPr>
        <w:b/>
        <w:bCs/>
        <w:color w:val="B0B0B0" w:themeColor="text2"/>
      </w:rPr>
      <w:tblPr/>
      <w:tcPr>
        <w:tcBorders>
          <w:top w:val="single" w:sz="8" w:space="0" w:color="4D4D4D" w:themeColor="accent6"/>
          <w:bottom w:val="single" w:sz="8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D4D4D" w:themeColor="accent6"/>
          <w:bottom w:val="single" w:sz="8" w:space="0" w:color="4D4D4D" w:themeColor="accent6"/>
        </w:tcBorders>
      </w:tcPr>
    </w:tblStylePr>
    <w:tblStylePr w:type="band1Vert">
      <w:tblPr/>
      <w:tcPr>
        <w:shd w:val="clear" w:color="auto" w:fill="D3D3D3" w:themeFill="accent6" w:themeFillTint="3F"/>
      </w:tcPr>
    </w:tblStylePr>
    <w:tblStylePr w:type="band1Horz">
      <w:tblPr/>
      <w:tcPr>
        <w:shd w:val="clear" w:color="auto" w:fill="D3D3D3" w:themeFill="accent6" w:themeFillTint="3F"/>
      </w:tcPr>
    </w:tblStylePr>
  </w:style>
  <w:style w:type="table" w:customStyle="1" w:styleId="210">
    <w:name w:val="Средний список 21"/>
    <w:basedOn w:val="TableNormal"/>
    <w:uiPriority w:val="66"/>
    <w:semiHidden/>
    <w:rsid w:val="00045EA0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semiHidden/>
    <w:rsid w:val="00045EA0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left w:val="single" w:sz="8" w:space="0" w:color="0072BC" w:themeColor="accent1"/>
        <w:bottom w:val="single" w:sz="8" w:space="0" w:color="0072BC" w:themeColor="accent1"/>
        <w:right w:val="single" w:sz="8" w:space="0" w:color="0072BC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72BC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72BC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72BC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72BC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FDFFF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FDFFF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semiHidden/>
    <w:rsid w:val="00045EA0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left w:val="single" w:sz="8" w:space="0" w:color="C00000" w:themeColor="accent2"/>
        <w:bottom w:val="single" w:sz="8" w:space="0" w:color="C00000" w:themeColor="accent2"/>
        <w:right w:val="single" w:sz="8" w:space="0" w:color="C00000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00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0000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0000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0000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B0B0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B0B0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semiHidden/>
    <w:rsid w:val="00045EA0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95959" w:themeColor="accent3"/>
        <w:left w:val="single" w:sz="8" w:space="0" w:color="595959" w:themeColor="accent3"/>
        <w:bottom w:val="single" w:sz="8" w:space="0" w:color="595959" w:themeColor="accent3"/>
        <w:right w:val="single" w:sz="8" w:space="0" w:color="5959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959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5959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959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959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5D5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5D5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semiHidden/>
    <w:rsid w:val="00045EA0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left w:val="single" w:sz="8" w:space="0" w:color="969696" w:themeColor="accent4"/>
        <w:bottom w:val="single" w:sz="8" w:space="0" w:color="969696" w:themeColor="accent4"/>
        <w:right w:val="single" w:sz="8" w:space="0" w:color="969696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69696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69696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69696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69696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5E5E5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semiHidden/>
    <w:rsid w:val="00045EA0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F5F5F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5F5F5F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F5F5F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F5F5F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7D7D7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semiHidden/>
    <w:rsid w:val="00045EA0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D4D4D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D4D4D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D4D4D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D4D4D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3D3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112">
    <w:name w:val="Средняя заливка 11"/>
    <w:basedOn w:val="TableNormal"/>
    <w:uiPriority w:val="63"/>
    <w:semiHidden/>
    <w:rsid w:val="00045EA0"/>
    <w:rPr>
      <w:sz w:val="24"/>
      <w:szCs w:val="24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1-110">
    <w:name w:val="Средняя заливка 1 - Акцент 11"/>
    <w:basedOn w:val="TableNormal"/>
    <w:uiPriority w:val="63"/>
    <w:semiHidden/>
    <w:rsid w:val="00045EA0"/>
    <w:rPr>
      <w:sz w:val="24"/>
      <w:szCs w:val="24"/>
    </w:rPr>
    <w:tblPr>
      <w:tblStyleRowBandSize w:val="1"/>
      <w:tblStyleColBandSize w:val="1"/>
      <w:tblBorders>
        <w:top w:val="single" w:sz="8" w:space="0" w:color="0D9FFF" w:themeColor="accent1" w:themeTint="BF"/>
        <w:left w:val="single" w:sz="8" w:space="0" w:color="0D9FFF" w:themeColor="accent1" w:themeTint="BF"/>
        <w:bottom w:val="single" w:sz="8" w:space="0" w:color="0D9FFF" w:themeColor="accent1" w:themeTint="BF"/>
        <w:right w:val="single" w:sz="8" w:space="0" w:color="0D9FFF" w:themeColor="accent1" w:themeTint="BF"/>
        <w:insideH w:val="single" w:sz="8" w:space="0" w:color="0D9FF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D9FFF" w:themeColor="accent1" w:themeTint="BF"/>
          <w:left w:val="single" w:sz="8" w:space="0" w:color="0D9FFF" w:themeColor="accent1" w:themeTint="BF"/>
          <w:bottom w:val="single" w:sz="8" w:space="0" w:color="0D9FFF" w:themeColor="accent1" w:themeTint="BF"/>
          <w:right w:val="single" w:sz="8" w:space="0" w:color="0D9FFF" w:themeColor="accent1" w:themeTint="BF"/>
          <w:insideH w:val="nil"/>
          <w:insideV w:val="nil"/>
        </w:tcBorders>
        <w:shd w:val="clear" w:color="auto" w:fill="0072BC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D9FFF" w:themeColor="accent1" w:themeTint="BF"/>
          <w:left w:val="single" w:sz="8" w:space="0" w:color="0D9FFF" w:themeColor="accent1" w:themeTint="BF"/>
          <w:bottom w:val="single" w:sz="8" w:space="0" w:color="0D9FFF" w:themeColor="accent1" w:themeTint="BF"/>
          <w:right w:val="single" w:sz="8" w:space="0" w:color="0D9FF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DF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FDF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semiHidden/>
    <w:rsid w:val="00045EA0"/>
    <w:rPr>
      <w:sz w:val="24"/>
      <w:szCs w:val="24"/>
    </w:rPr>
    <w:tblPr>
      <w:tblStyleRowBandSize w:val="1"/>
      <w:tblStyleColBandSize w:val="1"/>
      <w:tblBorders>
        <w:top w:val="single" w:sz="8" w:space="0" w:color="FF1010" w:themeColor="accent2" w:themeTint="BF"/>
        <w:left w:val="single" w:sz="8" w:space="0" w:color="FF1010" w:themeColor="accent2" w:themeTint="BF"/>
        <w:bottom w:val="single" w:sz="8" w:space="0" w:color="FF1010" w:themeColor="accent2" w:themeTint="BF"/>
        <w:right w:val="single" w:sz="8" w:space="0" w:color="FF1010" w:themeColor="accent2" w:themeTint="BF"/>
        <w:insideH w:val="single" w:sz="8" w:space="0" w:color="FF1010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1010" w:themeColor="accent2" w:themeTint="BF"/>
          <w:left w:val="single" w:sz="8" w:space="0" w:color="FF1010" w:themeColor="accent2" w:themeTint="BF"/>
          <w:bottom w:val="single" w:sz="8" w:space="0" w:color="FF1010" w:themeColor="accent2" w:themeTint="BF"/>
          <w:right w:val="single" w:sz="8" w:space="0" w:color="FF1010" w:themeColor="accent2" w:themeTint="BF"/>
          <w:insideH w:val="nil"/>
          <w:insideV w:val="nil"/>
        </w:tcBorders>
        <w:shd w:val="clear" w:color="auto" w:fill="C0000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1010" w:themeColor="accent2" w:themeTint="BF"/>
          <w:left w:val="single" w:sz="8" w:space="0" w:color="FF1010" w:themeColor="accent2" w:themeTint="BF"/>
          <w:bottom w:val="single" w:sz="8" w:space="0" w:color="FF1010" w:themeColor="accent2" w:themeTint="BF"/>
          <w:right w:val="single" w:sz="8" w:space="0" w:color="FF1010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0B0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B0B0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semiHidden/>
    <w:rsid w:val="00045EA0"/>
    <w:rPr>
      <w:sz w:val="24"/>
      <w:szCs w:val="24"/>
    </w:rPr>
    <w:tblPr>
      <w:tblStyleRowBandSize w:val="1"/>
      <w:tblStyleColBandSize w:val="1"/>
      <w:tblBorders>
        <w:top w:val="single" w:sz="8" w:space="0" w:color="828282" w:themeColor="accent3" w:themeTint="BF"/>
        <w:left w:val="single" w:sz="8" w:space="0" w:color="828282" w:themeColor="accent3" w:themeTint="BF"/>
        <w:bottom w:val="single" w:sz="8" w:space="0" w:color="828282" w:themeColor="accent3" w:themeTint="BF"/>
        <w:right w:val="single" w:sz="8" w:space="0" w:color="828282" w:themeColor="accent3" w:themeTint="BF"/>
        <w:insideH w:val="single" w:sz="8" w:space="0" w:color="8282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28282" w:themeColor="accent3" w:themeTint="BF"/>
          <w:left w:val="single" w:sz="8" w:space="0" w:color="828282" w:themeColor="accent3" w:themeTint="BF"/>
          <w:bottom w:val="single" w:sz="8" w:space="0" w:color="828282" w:themeColor="accent3" w:themeTint="BF"/>
          <w:right w:val="single" w:sz="8" w:space="0" w:color="828282" w:themeColor="accent3" w:themeTint="BF"/>
          <w:insideH w:val="nil"/>
          <w:insideV w:val="nil"/>
        </w:tcBorders>
        <w:shd w:val="clear" w:color="auto" w:fill="5959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28282" w:themeColor="accent3" w:themeTint="BF"/>
          <w:left w:val="single" w:sz="8" w:space="0" w:color="828282" w:themeColor="accent3" w:themeTint="BF"/>
          <w:bottom w:val="single" w:sz="8" w:space="0" w:color="828282" w:themeColor="accent3" w:themeTint="BF"/>
          <w:right w:val="single" w:sz="8" w:space="0" w:color="8282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D5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5D5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semiHidden/>
    <w:rsid w:val="00045EA0"/>
    <w:rPr>
      <w:sz w:val="24"/>
      <w:szCs w:val="24"/>
    </w:rPr>
    <w:tblPr>
      <w:tblStyleRowBandSize w:val="1"/>
      <w:tblStyleColBandSize w:val="1"/>
      <w:tblBorders>
        <w:top w:val="single" w:sz="8" w:space="0" w:color="B0B0B0" w:themeColor="accent4" w:themeTint="BF"/>
        <w:left w:val="single" w:sz="8" w:space="0" w:color="B0B0B0" w:themeColor="accent4" w:themeTint="BF"/>
        <w:bottom w:val="single" w:sz="8" w:space="0" w:color="B0B0B0" w:themeColor="accent4" w:themeTint="BF"/>
        <w:right w:val="single" w:sz="8" w:space="0" w:color="B0B0B0" w:themeColor="accent4" w:themeTint="BF"/>
        <w:insideH w:val="single" w:sz="8" w:space="0" w:color="B0B0B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0B0B0" w:themeColor="accent4" w:themeTint="BF"/>
          <w:left w:val="single" w:sz="8" w:space="0" w:color="B0B0B0" w:themeColor="accent4" w:themeTint="BF"/>
          <w:bottom w:val="single" w:sz="8" w:space="0" w:color="B0B0B0" w:themeColor="accent4" w:themeTint="BF"/>
          <w:right w:val="single" w:sz="8" w:space="0" w:color="B0B0B0" w:themeColor="accent4" w:themeTint="BF"/>
          <w:insideH w:val="nil"/>
          <w:insideV w:val="nil"/>
        </w:tcBorders>
        <w:shd w:val="clear" w:color="auto" w:fill="969696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0B0B0" w:themeColor="accent4" w:themeTint="BF"/>
          <w:left w:val="single" w:sz="8" w:space="0" w:color="B0B0B0" w:themeColor="accent4" w:themeTint="BF"/>
          <w:bottom w:val="single" w:sz="8" w:space="0" w:color="B0B0B0" w:themeColor="accent4" w:themeTint="BF"/>
          <w:right w:val="single" w:sz="8" w:space="0" w:color="B0B0B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5E5E5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semiHidden/>
    <w:rsid w:val="00045EA0"/>
    <w:rPr>
      <w:sz w:val="24"/>
      <w:szCs w:val="24"/>
    </w:rPr>
    <w:tblPr>
      <w:tblStyleRowBandSize w:val="1"/>
      <w:tblStyleColBandSize w:val="1"/>
      <w:tblBorders>
        <w:top w:val="single" w:sz="8" w:space="0" w:color="878787" w:themeColor="accent5" w:themeTint="BF"/>
        <w:left w:val="single" w:sz="8" w:space="0" w:color="878787" w:themeColor="accent5" w:themeTint="BF"/>
        <w:bottom w:val="single" w:sz="8" w:space="0" w:color="878787" w:themeColor="accent5" w:themeTint="BF"/>
        <w:right w:val="single" w:sz="8" w:space="0" w:color="878787" w:themeColor="accent5" w:themeTint="BF"/>
        <w:insideH w:val="single" w:sz="8" w:space="0" w:color="878787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78787" w:themeColor="accent5" w:themeTint="BF"/>
          <w:left w:val="single" w:sz="8" w:space="0" w:color="878787" w:themeColor="accent5" w:themeTint="BF"/>
          <w:bottom w:val="single" w:sz="8" w:space="0" w:color="878787" w:themeColor="accent5" w:themeTint="BF"/>
          <w:right w:val="single" w:sz="8" w:space="0" w:color="878787" w:themeColor="accent5" w:themeTint="BF"/>
          <w:insideH w:val="nil"/>
          <w:insideV w:val="nil"/>
        </w:tcBorders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78787" w:themeColor="accent5" w:themeTint="BF"/>
          <w:left w:val="single" w:sz="8" w:space="0" w:color="878787" w:themeColor="accent5" w:themeTint="BF"/>
          <w:bottom w:val="single" w:sz="8" w:space="0" w:color="878787" w:themeColor="accent5" w:themeTint="BF"/>
          <w:right w:val="single" w:sz="8" w:space="0" w:color="878787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D7D7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7D7D7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semiHidden/>
    <w:rsid w:val="00045EA0"/>
    <w:rPr>
      <w:sz w:val="24"/>
      <w:szCs w:val="24"/>
    </w:rPr>
    <w:tblPr>
      <w:tblStyleRowBandSize w:val="1"/>
      <w:tblStyleColBandSize w:val="1"/>
      <w:tblBorders>
        <w:top w:val="single" w:sz="8" w:space="0" w:color="797979" w:themeColor="accent6" w:themeTint="BF"/>
        <w:left w:val="single" w:sz="8" w:space="0" w:color="797979" w:themeColor="accent6" w:themeTint="BF"/>
        <w:bottom w:val="single" w:sz="8" w:space="0" w:color="797979" w:themeColor="accent6" w:themeTint="BF"/>
        <w:right w:val="single" w:sz="8" w:space="0" w:color="797979" w:themeColor="accent6" w:themeTint="BF"/>
        <w:insideH w:val="single" w:sz="8" w:space="0" w:color="797979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97979" w:themeColor="accent6" w:themeTint="BF"/>
          <w:left w:val="single" w:sz="8" w:space="0" w:color="797979" w:themeColor="accent6" w:themeTint="BF"/>
          <w:bottom w:val="single" w:sz="8" w:space="0" w:color="797979" w:themeColor="accent6" w:themeTint="BF"/>
          <w:right w:val="single" w:sz="8" w:space="0" w:color="797979" w:themeColor="accent6" w:themeTint="BF"/>
          <w:insideH w:val="nil"/>
          <w:insideV w:val="nil"/>
        </w:tcBorders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97979" w:themeColor="accent6" w:themeTint="BF"/>
          <w:left w:val="single" w:sz="8" w:space="0" w:color="797979" w:themeColor="accent6" w:themeTint="BF"/>
          <w:bottom w:val="single" w:sz="8" w:space="0" w:color="797979" w:themeColor="accent6" w:themeTint="BF"/>
          <w:right w:val="single" w:sz="8" w:space="0" w:color="797979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3D3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3D3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211">
    <w:name w:val="Средняя заливка 21"/>
    <w:basedOn w:val="TableNormal"/>
    <w:uiPriority w:val="64"/>
    <w:semiHidden/>
    <w:rsid w:val="00045EA0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2-11">
    <w:name w:val="Средняя заливка 2 - Акцент 11"/>
    <w:basedOn w:val="TableNormal"/>
    <w:uiPriority w:val="64"/>
    <w:semiHidden/>
    <w:rsid w:val="00045EA0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72BC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semiHidden/>
    <w:rsid w:val="00045EA0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0000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0000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0000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semiHidden/>
    <w:rsid w:val="00045EA0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959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959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959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semiHidden/>
    <w:rsid w:val="00045EA0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69696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69696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69696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semiHidden/>
    <w:rsid w:val="00045EA0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semiHidden/>
    <w:rsid w:val="00045EA0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D4D4D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MessageHeader">
    <w:name w:val="Message Header"/>
    <w:basedOn w:val="Normal"/>
    <w:link w:val="MessageHeaderChar"/>
    <w:uiPriority w:val="98"/>
    <w:semiHidden/>
    <w:rsid w:val="00045EA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</w:rPr>
  </w:style>
  <w:style w:type="character" w:customStyle="1" w:styleId="MessageHeaderChar">
    <w:name w:val="Message Header Char"/>
    <w:basedOn w:val="DefaultParagraphFont"/>
    <w:link w:val="MessageHeader"/>
    <w:uiPriority w:val="98"/>
    <w:semiHidden/>
    <w:rsid w:val="00045EA0"/>
    <w:rPr>
      <w:rFonts w:asciiTheme="majorHAnsi" w:eastAsiaTheme="majorEastAsia" w:hAnsiTheme="majorHAnsi" w:cstheme="majorBidi"/>
      <w:sz w:val="24"/>
      <w:szCs w:val="24"/>
      <w:shd w:val="pct20" w:color="auto" w:fill="auto"/>
      <w:lang w:val="en-GB"/>
    </w:rPr>
  </w:style>
  <w:style w:type="paragraph" w:styleId="NormalWeb">
    <w:name w:val="Normal (Web)"/>
    <w:basedOn w:val="Normal"/>
    <w:uiPriority w:val="98"/>
    <w:semiHidden/>
    <w:rsid w:val="00045EA0"/>
    <w:rPr>
      <w:rFonts w:ascii="Times New Roman" w:hAnsi="Times New Roman" w:cs="Times New Roman"/>
    </w:rPr>
  </w:style>
  <w:style w:type="paragraph" w:styleId="NormalIndent">
    <w:name w:val="Normal Indent"/>
    <w:basedOn w:val="Normal"/>
    <w:uiPriority w:val="98"/>
    <w:semiHidden/>
    <w:rsid w:val="00045EA0"/>
    <w:pPr>
      <w:ind w:left="720"/>
    </w:pPr>
  </w:style>
  <w:style w:type="paragraph" w:customStyle="1" w:styleId="ECHRHeaderLandscape">
    <w:name w:val="ECHR_Header_Landscape"/>
    <w:aliases w:val="_Header_Landscape"/>
    <w:basedOn w:val="JuHeader"/>
    <w:uiPriority w:val="29"/>
    <w:semiHidden/>
    <w:rsid w:val="00045EA0"/>
    <w:pPr>
      <w:tabs>
        <w:tab w:val="center" w:pos="6146"/>
        <w:tab w:val="right" w:pos="13778"/>
      </w:tabs>
      <w:ind w:left="-1474" w:right="-1474"/>
    </w:pPr>
  </w:style>
  <w:style w:type="character" w:customStyle="1" w:styleId="NoteHeadingChar">
    <w:name w:val="Note Heading Char"/>
    <w:basedOn w:val="DefaultParagraphFont"/>
    <w:link w:val="NoteHeading"/>
    <w:uiPriority w:val="98"/>
    <w:semiHidden/>
    <w:rsid w:val="00045EA0"/>
    <w:rPr>
      <w:sz w:val="24"/>
      <w:szCs w:val="24"/>
      <w:lang w:val="en-GB"/>
    </w:rPr>
  </w:style>
  <w:style w:type="paragraph" w:styleId="PlainText">
    <w:name w:val="Plain Text"/>
    <w:basedOn w:val="Normal"/>
    <w:link w:val="PlainTextChar"/>
    <w:uiPriority w:val="98"/>
    <w:semiHidden/>
    <w:rsid w:val="00045EA0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8"/>
    <w:semiHidden/>
    <w:rsid w:val="00045EA0"/>
    <w:rPr>
      <w:rFonts w:ascii="Consolas" w:hAnsi="Consolas" w:cs="Consolas"/>
      <w:sz w:val="21"/>
      <w:szCs w:val="21"/>
      <w:lang w:val="en-GB"/>
    </w:rPr>
  </w:style>
  <w:style w:type="paragraph" w:styleId="Salutation">
    <w:name w:val="Salutation"/>
    <w:basedOn w:val="Normal"/>
    <w:next w:val="Normal"/>
    <w:link w:val="SalutationChar"/>
    <w:uiPriority w:val="98"/>
    <w:semiHidden/>
    <w:rsid w:val="00045EA0"/>
  </w:style>
  <w:style w:type="character" w:customStyle="1" w:styleId="SalutationChar">
    <w:name w:val="Salutation Char"/>
    <w:basedOn w:val="DefaultParagraphFont"/>
    <w:link w:val="Salutation"/>
    <w:uiPriority w:val="98"/>
    <w:semiHidden/>
    <w:rsid w:val="00045EA0"/>
    <w:rPr>
      <w:sz w:val="24"/>
      <w:szCs w:val="24"/>
      <w:lang w:val="en-GB"/>
    </w:rPr>
  </w:style>
  <w:style w:type="paragraph" w:styleId="Signature0">
    <w:name w:val="Signature"/>
    <w:basedOn w:val="Normal"/>
    <w:link w:val="SignatureChar"/>
    <w:uiPriority w:val="98"/>
    <w:semiHidden/>
    <w:rsid w:val="00045EA0"/>
    <w:pPr>
      <w:ind w:left="4252"/>
    </w:pPr>
  </w:style>
  <w:style w:type="character" w:customStyle="1" w:styleId="SignatureChar">
    <w:name w:val="Signature Char"/>
    <w:basedOn w:val="DefaultParagraphFont"/>
    <w:link w:val="Signature0"/>
    <w:uiPriority w:val="98"/>
    <w:semiHidden/>
    <w:rsid w:val="00045EA0"/>
    <w:rPr>
      <w:sz w:val="24"/>
      <w:szCs w:val="24"/>
      <w:lang w:val="en-GB"/>
    </w:rPr>
  </w:style>
  <w:style w:type="table" w:styleId="Table3Deffects1">
    <w:name w:val="Table 3D effects 1"/>
    <w:basedOn w:val="TableNormal"/>
    <w:uiPriority w:val="99"/>
    <w:semiHidden/>
    <w:unhideWhenUsed/>
    <w:rsid w:val="00045EA0"/>
    <w:pPr>
      <w:jc w:val="both"/>
    </w:pPr>
    <w:rPr>
      <w:sz w:val="24"/>
      <w:szCs w:val="24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045EA0"/>
    <w:pPr>
      <w:jc w:val="both"/>
    </w:pPr>
    <w:rPr>
      <w:sz w:val="24"/>
      <w:szCs w:val="24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045EA0"/>
    <w:pPr>
      <w:jc w:val="both"/>
    </w:pPr>
    <w:rPr>
      <w:sz w:val="24"/>
      <w:szCs w:val="24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045EA0"/>
    <w:pPr>
      <w:jc w:val="both"/>
    </w:pPr>
    <w:rPr>
      <w:sz w:val="24"/>
      <w:szCs w:val="24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045EA0"/>
    <w:pPr>
      <w:jc w:val="both"/>
    </w:pPr>
    <w:rPr>
      <w:sz w:val="24"/>
      <w:szCs w:val="24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045EA0"/>
    <w:pPr>
      <w:jc w:val="both"/>
    </w:pPr>
    <w:rPr>
      <w:color w:val="000080"/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045EA0"/>
    <w:pPr>
      <w:jc w:val="both"/>
    </w:pPr>
    <w:rPr>
      <w:sz w:val="24"/>
      <w:szCs w:val="24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045EA0"/>
    <w:pPr>
      <w:jc w:val="both"/>
    </w:pPr>
    <w:rPr>
      <w:color w:val="FFFFFF"/>
      <w:sz w:val="24"/>
      <w:szCs w:val="24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045EA0"/>
    <w:pPr>
      <w:jc w:val="both"/>
    </w:pPr>
    <w:rPr>
      <w:sz w:val="24"/>
      <w:szCs w:val="24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045EA0"/>
    <w:pPr>
      <w:jc w:val="both"/>
    </w:pPr>
    <w:rPr>
      <w:sz w:val="24"/>
      <w:szCs w:val="24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045EA0"/>
    <w:pPr>
      <w:jc w:val="both"/>
    </w:pPr>
    <w:rPr>
      <w:b/>
      <w:bCs/>
      <w:sz w:val="24"/>
      <w:szCs w:val="24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045EA0"/>
    <w:pPr>
      <w:jc w:val="both"/>
    </w:pPr>
    <w:rPr>
      <w:b/>
      <w:bCs/>
      <w:sz w:val="24"/>
      <w:szCs w:val="24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045EA0"/>
    <w:pPr>
      <w:jc w:val="both"/>
    </w:pPr>
    <w:rPr>
      <w:b/>
      <w:bCs/>
      <w:sz w:val="24"/>
      <w:szCs w:val="24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045EA0"/>
    <w:pPr>
      <w:jc w:val="both"/>
    </w:pPr>
    <w:rPr>
      <w:sz w:val="24"/>
      <w:szCs w:val="24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045EA0"/>
    <w:pPr>
      <w:jc w:val="both"/>
    </w:pPr>
    <w:rPr>
      <w:sz w:val="24"/>
      <w:szCs w:val="24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045EA0"/>
    <w:pPr>
      <w:jc w:val="both"/>
    </w:pPr>
    <w:rPr>
      <w:sz w:val="24"/>
      <w:szCs w:val="24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045EA0"/>
    <w:pPr>
      <w:jc w:val="both"/>
    </w:pPr>
    <w:rPr>
      <w:sz w:val="24"/>
      <w:szCs w:val="24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045EA0"/>
    <w:pPr>
      <w:jc w:val="both"/>
    </w:pPr>
    <w:rPr>
      <w:sz w:val="24"/>
      <w:szCs w:val="24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045EA0"/>
    <w:pPr>
      <w:jc w:val="both"/>
    </w:pPr>
    <w:rPr>
      <w:sz w:val="24"/>
      <w:szCs w:val="24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045EA0"/>
    <w:pPr>
      <w:jc w:val="both"/>
    </w:pPr>
    <w:rPr>
      <w:sz w:val="24"/>
      <w:szCs w:val="24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045EA0"/>
    <w:pPr>
      <w:jc w:val="both"/>
    </w:pPr>
    <w:rPr>
      <w:sz w:val="24"/>
      <w:szCs w:val="24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045EA0"/>
    <w:pPr>
      <w:jc w:val="both"/>
    </w:pPr>
    <w:rPr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045EA0"/>
    <w:pPr>
      <w:jc w:val="both"/>
    </w:pPr>
    <w:rPr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045EA0"/>
    <w:pPr>
      <w:jc w:val="both"/>
    </w:pPr>
    <w:rPr>
      <w:b/>
      <w:bCs/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045EA0"/>
    <w:pPr>
      <w:jc w:val="both"/>
    </w:pPr>
    <w:rPr>
      <w:sz w:val="24"/>
      <w:szCs w:val="24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045EA0"/>
    <w:pPr>
      <w:jc w:val="both"/>
    </w:pPr>
    <w:rPr>
      <w:sz w:val="24"/>
      <w:szCs w:val="24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045EA0"/>
    <w:pPr>
      <w:jc w:val="both"/>
    </w:pPr>
    <w:rPr>
      <w:sz w:val="24"/>
      <w:szCs w:val="24"/>
    </w:r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045EA0"/>
    <w:pPr>
      <w:jc w:val="both"/>
    </w:pPr>
    <w:rPr>
      <w:sz w:val="24"/>
      <w:szCs w:val="24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045EA0"/>
    <w:pPr>
      <w:jc w:val="both"/>
    </w:pPr>
    <w:rPr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045EA0"/>
    <w:pPr>
      <w:jc w:val="both"/>
    </w:pPr>
    <w:rPr>
      <w:sz w:val="24"/>
      <w:szCs w:val="24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045EA0"/>
    <w:pPr>
      <w:jc w:val="both"/>
    </w:pPr>
    <w:rPr>
      <w:sz w:val="24"/>
      <w:szCs w:val="24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045EA0"/>
    <w:pPr>
      <w:jc w:val="both"/>
    </w:pPr>
    <w:rPr>
      <w:sz w:val="24"/>
      <w:szCs w:val="24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045EA0"/>
    <w:pPr>
      <w:jc w:val="both"/>
    </w:pPr>
    <w:rPr>
      <w:sz w:val="24"/>
      <w:szCs w:val="24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8"/>
    <w:semiHidden/>
    <w:rsid w:val="00045EA0"/>
    <w:pPr>
      <w:ind w:left="240" w:hanging="240"/>
    </w:pPr>
  </w:style>
  <w:style w:type="paragraph" w:styleId="TableofFigures">
    <w:name w:val="table of figures"/>
    <w:basedOn w:val="Normal"/>
    <w:next w:val="Normal"/>
    <w:uiPriority w:val="98"/>
    <w:semiHidden/>
    <w:rsid w:val="00045EA0"/>
  </w:style>
  <w:style w:type="table" w:styleId="TableProfessional">
    <w:name w:val="Table Professional"/>
    <w:basedOn w:val="TableNormal"/>
    <w:uiPriority w:val="99"/>
    <w:semiHidden/>
    <w:unhideWhenUsed/>
    <w:rsid w:val="00045EA0"/>
    <w:pPr>
      <w:jc w:val="both"/>
    </w:pPr>
    <w:rPr>
      <w:sz w:val="24"/>
      <w:szCs w:val="24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045EA0"/>
    <w:pPr>
      <w:jc w:val="both"/>
    </w:pPr>
    <w:rPr>
      <w:sz w:val="24"/>
      <w:szCs w:val="24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045EA0"/>
    <w:pPr>
      <w:jc w:val="both"/>
    </w:pPr>
    <w:rPr>
      <w:sz w:val="24"/>
      <w:szCs w:val="24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045EA0"/>
    <w:pPr>
      <w:jc w:val="both"/>
    </w:pPr>
    <w:rPr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045EA0"/>
    <w:pPr>
      <w:jc w:val="both"/>
    </w:pPr>
    <w:rPr>
      <w:sz w:val="24"/>
      <w:szCs w:val="24"/>
    </w:r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045EA0"/>
    <w:pPr>
      <w:jc w:val="both"/>
    </w:pPr>
    <w:rPr>
      <w:sz w:val="24"/>
      <w:szCs w:val="24"/>
    </w:r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045EA0"/>
    <w:pPr>
      <w:jc w:val="both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045EA0"/>
    <w:pPr>
      <w:jc w:val="both"/>
    </w:pPr>
    <w:rPr>
      <w:sz w:val="24"/>
      <w:szCs w:val="24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045EA0"/>
    <w:pPr>
      <w:jc w:val="both"/>
    </w:pPr>
    <w:rPr>
      <w:sz w:val="24"/>
      <w:szCs w:val="24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045EA0"/>
    <w:pPr>
      <w:jc w:val="both"/>
    </w:pPr>
    <w:rPr>
      <w:sz w:val="24"/>
      <w:szCs w:val="24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C6">
    <w:name w:val="toc 6"/>
    <w:basedOn w:val="Normal"/>
    <w:next w:val="Normal"/>
    <w:autoRedefine/>
    <w:uiPriority w:val="98"/>
    <w:semiHidden/>
    <w:rsid w:val="00045EA0"/>
    <w:pPr>
      <w:tabs>
        <w:tab w:val="right" w:leader="dot" w:pos="7371"/>
      </w:tabs>
      <w:spacing w:after="60" w:line="240" w:lineRule="exact"/>
      <w:ind w:left="2041" w:right="567" w:hanging="340"/>
    </w:pPr>
    <w:rPr>
      <w:sz w:val="20"/>
    </w:rPr>
  </w:style>
  <w:style w:type="paragraph" w:styleId="TOC7">
    <w:name w:val="toc 7"/>
    <w:basedOn w:val="Normal"/>
    <w:next w:val="Normal"/>
    <w:autoRedefine/>
    <w:uiPriority w:val="98"/>
    <w:semiHidden/>
    <w:rsid w:val="00045EA0"/>
    <w:pPr>
      <w:tabs>
        <w:tab w:val="right" w:leader="dot" w:pos="7371"/>
      </w:tabs>
      <w:spacing w:after="60" w:line="240" w:lineRule="exact"/>
      <w:ind w:left="2381" w:right="567" w:hanging="340"/>
    </w:pPr>
    <w:rPr>
      <w:sz w:val="20"/>
    </w:rPr>
  </w:style>
  <w:style w:type="paragraph" w:styleId="TOC8">
    <w:name w:val="toc 8"/>
    <w:basedOn w:val="Normal"/>
    <w:next w:val="Normal"/>
    <w:autoRedefine/>
    <w:uiPriority w:val="98"/>
    <w:semiHidden/>
    <w:rsid w:val="00045EA0"/>
    <w:pPr>
      <w:spacing w:after="100"/>
      <w:ind w:left="1680"/>
    </w:pPr>
  </w:style>
  <w:style w:type="paragraph" w:styleId="TOC9">
    <w:name w:val="toc 9"/>
    <w:basedOn w:val="Normal"/>
    <w:next w:val="Normal"/>
    <w:autoRedefine/>
    <w:uiPriority w:val="98"/>
    <w:semiHidden/>
    <w:rsid w:val="00045EA0"/>
    <w:pPr>
      <w:spacing w:after="100"/>
      <w:ind w:left="1920"/>
    </w:pPr>
  </w:style>
  <w:style w:type="paragraph" w:customStyle="1" w:styleId="ECHRFooter">
    <w:name w:val="ECHR_Footer"/>
    <w:aliases w:val="Footer_ECHR"/>
    <w:basedOn w:val="Footer1"/>
    <w:uiPriority w:val="57"/>
    <w:semiHidden/>
    <w:rsid w:val="000167D8"/>
    <w:rPr>
      <w:sz w:val="8"/>
    </w:rPr>
  </w:style>
  <w:style w:type="paragraph" w:customStyle="1" w:styleId="ECHRFooterLine">
    <w:name w:val="ECHR_Footer_Line"/>
    <w:aliases w:val="_Footer_Line"/>
    <w:basedOn w:val="Normal"/>
    <w:next w:val="Normal"/>
    <w:uiPriority w:val="30"/>
    <w:semiHidden/>
    <w:rsid w:val="00045EA0"/>
    <w:pPr>
      <w:pBdr>
        <w:top w:val="single" w:sz="6" w:space="1" w:color="5F5F5F"/>
      </w:pBdr>
      <w:tabs>
        <w:tab w:val="center" w:pos="3686"/>
        <w:tab w:val="right" w:pos="7371"/>
      </w:tabs>
      <w:ind w:left="-1474" w:right="-1474"/>
    </w:pPr>
    <w:rPr>
      <w:color w:val="5F5F5F"/>
    </w:rPr>
  </w:style>
  <w:style w:type="character" w:styleId="Hyperlink">
    <w:name w:val="Hyperlink"/>
    <w:basedOn w:val="DefaultParagraphFont"/>
    <w:uiPriority w:val="98"/>
    <w:semiHidden/>
    <w:rsid w:val="00045EA0"/>
    <w:rPr>
      <w:color w:val="0072BC" w:themeColor="hyperlink"/>
      <w:u w:val="single"/>
    </w:rPr>
  </w:style>
  <w:style w:type="paragraph" w:styleId="NoteHeading">
    <w:name w:val="Note Heading"/>
    <w:basedOn w:val="Normal"/>
    <w:next w:val="Normal"/>
    <w:link w:val="NoteHeadingChar"/>
    <w:uiPriority w:val="98"/>
    <w:semiHidden/>
    <w:rsid w:val="00045EA0"/>
  </w:style>
  <w:style w:type="paragraph" w:customStyle="1" w:styleId="DecList">
    <w:name w:val="Dec_List"/>
    <w:aliases w:val="_List"/>
    <w:basedOn w:val="JuList"/>
    <w:uiPriority w:val="22"/>
    <w:rsid w:val="00045EA0"/>
    <w:pPr>
      <w:numPr>
        <w:numId w:val="0"/>
      </w:numPr>
      <w:ind w:left="284"/>
    </w:pPr>
  </w:style>
  <w:style w:type="paragraph" w:customStyle="1" w:styleId="ECHRPlaceholder">
    <w:name w:val="ECHR_Placeholder"/>
    <w:aliases w:val="_Placeholder"/>
    <w:basedOn w:val="JuSigned"/>
    <w:uiPriority w:val="31"/>
    <w:rsid w:val="00045EA0"/>
    <w:rPr>
      <w:color w:val="FFFFFF"/>
    </w:rPr>
  </w:style>
  <w:style w:type="paragraph" w:customStyle="1" w:styleId="ECHRBullet1">
    <w:name w:val="ECHR_Bullet_1"/>
    <w:aliases w:val="_Bul_1"/>
    <w:basedOn w:val="NormalJustified"/>
    <w:uiPriority w:val="23"/>
    <w:semiHidden/>
    <w:qFormat/>
    <w:rsid w:val="00045EA0"/>
    <w:pPr>
      <w:numPr>
        <w:numId w:val="18"/>
      </w:numPr>
      <w:spacing w:before="60" w:after="60"/>
    </w:pPr>
  </w:style>
  <w:style w:type="paragraph" w:customStyle="1" w:styleId="ECHRBullet2">
    <w:name w:val="ECHR_Bullet_2"/>
    <w:aliases w:val="_Bul_2"/>
    <w:basedOn w:val="ECHRBullet1"/>
    <w:uiPriority w:val="23"/>
    <w:semiHidden/>
    <w:rsid w:val="00045EA0"/>
    <w:pPr>
      <w:numPr>
        <w:ilvl w:val="1"/>
      </w:numPr>
    </w:pPr>
  </w:style>
  <w:style w:type="paragraph" w:customStyle="1" w:styleId="ECHRBullet3">
    <w:name w:val="ECHR_Bullet_3"/>
    <w:aliases w:val="_Bul_3"/>
    <w:basedOn w:val="ECHRBullet2"/>
    <w:uiPriority w:val="23"/>
    <w:semiHidden/>
    <w:rsid w:val="00045EA0"/>
    <w:pPr>
      <w:numPr>
        <w:ilvl w:val="2"/>
      </w:numPr>
    </w:pPr>
  </w:style>
  <w:style w:type="paragraph" w:customStyle="1" w:styleId="ECHRBullet4">
    <w:name w:val="ECHR_Bullet_4"/>
    <w:aliases w:val="_Bul_4"/>
    <w:basedOn w:val="ECHRBullet3"/>
    <w:uiPriority w:val="23"/>
    <w:semiHidden/>
    <w:rsid w:val="00045EA0"/>
    <w:pPr>
      <w:numPr>
        <w:ilvl w:val="3"/>
      </w:numPr>
    </w:pPr>
  </w:style>
  <w:style w:type="paragraph" w:customStyle="1" w:styleId="ECHRConfidential">
    <w:name w:val="ECHR_Confidential"/>
    <w:aliases w:val="_Confidential"/>
    <w:basedOn w:val="Normal"/>
    <w:next w:val="Normal"/>
    <w:uiPriority w:val="42"/>
    <w:semiHidden/>
    <w:qFormat/>
    <w:rsid w:val="00045EA0"/>
    <w:pPr>
      <w:jc w:val="right"/>
    </w:pPr>
    <w:rPr>
      <w:color w:val="C00000"/>
      <w:sz w:val="20"/>
    </w:rPr>
  </w:style>
  <w:style w:type="paragraph" w:customStyle="1" w:styleId="ECHRDecisionBody">
    <w:name w:val="ECHR_Decision_Body"/>
    <w:aliases w:val="_Decision_Body"/>
    <w:basedOn w:val="NormalJustified"/>
    <w:uiPriority w:val="54"/>
    <w:semiHidden/>
    <w:rsid w:val="00045EA0"/>
    <w:pPr>
      <w:tabs>
        <w:tab w:val="left" w:pos="567"/>
        <w:tab w:val="left" w:pos="1134"/>
      </w:tabs>
      <w:spacing w:line="240" w:lineRule="exact"/>
      <w:jc w:val="left"/>
    </w:pPr>
  </w:style>
  <w:style w:type="paragraph" w:customStyle="1" w:styleId="ECHRDivisionName">
    <w:name w:val="ECHR_DivisionName"/>
    <w:aliases w:val="_Div_Name"/>
    <w:basedOn w:val="Normal"/>
    <w:link w:val="ECHRDivisionNameChar"/>
    <w:uiPriority w:val="41"/>
    <w:semiHidden/>
    <w:qFormat/>
    <w:rsid w:val="00045EA0"/>
    <w:pPr>
      <w:contextualSpacing/>
      <w:jc w:val="center"/>
    </w:pPr>
    <w:rPr>
      <w:rFonts w:ascii="Arial" w:hAnsi="Arial"/>
      <w:i/>
      <w:color w:val="002856"/>
      <w:sz w:val="32"/>
    </w:rPr>
  </w:style>
  <w:style w:type="character" w:customStyle="1" w:styleId="ECHRDivisionNameChar">
    <w:name w:val="ECHR_DivisionName Char"/>
    <w:aliases w:val="_Div_Name Char"/>
    <w:basedOn w:val="DefaultParagraphFont"/>
    <w:link w:val="ECHRDivisionName"/>
    <w:uiPriority w:val="41"/>
    <w:semiHidden/>
    <w:rsid w:val="00045EA0"/>
    <w:rPr>
      <w:rFonts w:ascii="Arial" w:hAnsi="Arial"/>
      <w:i/>
      <w:color w:val="002856"/>
      <w:sz w:val="32"/>
      <w:szCs w:val="24"/>
      <w:lang w:val="en-GB"/>
    </w:rPr>
  </w:style>
  <w:style w:type="paragraph" w:customStyle="1" w:styleId="ECHRFooterLineLandscape">
    <w:name w:val="ECHR_Footer_Line_Landscape"/>
    <w:aliases w:val="_Footer_Line_Landscape"/>
    <w:basedOn w:val="Normal"/>
    <w:uiPriority w:val="30"/>
    <w:semiHidden/>
    <w:rsid w:val="00045EA0"/>
    <w:pPr>
      <w:pBdr>
        <w:top w:val="single" w:sz="8" w:space="1" w:color="7F7F7F" w:themeColor="text1" w:themeTint="80"/>
      </w:pBdr>
      <w:tabs>
        <w:tab w:val="center" w:pos="6146"/>
        <w:tab w:val="right" w:pos="12293"/>
      </w:tabs>
      <w:ind w:left="-1474" w:right="-1474"/>
    </w:pPr>
    <w:rPr>
      <w:color w:val="424242" w:themeColor="accent3" w:themeShade="BF"/>
      <w:sz w:val="22"/>
    </w:rPr>
  </w:style>
  <w:style w:type="paragraph" w:customStyle="1" w:styleId="ECHRHeaderDate">
    <w:name w:val="ECHR_Header_Date"/>
    <w:aliases w:val="_Ref_Date"/>
    <w:basedOn w:val="Normal"/>
    <w:uiPriority w:val="44"/>
    <w:semiHidden/>
    <w:qFormat/>
    <w:rsid w:val="00045EA0"/>
    <w:pPr>
      <w:jc w:val="right"/>
    </w:pPr>
    <w:rPr>
      <w:sz w:val="20"/>
    </w:rPr>
  </w:style>
  <w:style w:type="paragraph" w:customStyle="1" w:styleId="ECHRHeaderRefIt">
    <w:name w:val="ECHR_Header_Ref_It"/>
    <w:aliases w:val="_Ref_Ital"/>
    <w:basedOn w:val="Normal"/>
    <w:next w:val="ECHRHeaderDate"/>
    <w:uiPriority w:val="43"/>
    <w:semiHidden/>
    <w:qFormat/>
    <w:rsid w:val="00045EA0"/>
    <w:pPr>
      <w:jc w:val="right"/>
    </w:pPr>
    <w:rPr>
      <w:i/>
      <w:sz w:val="20"/>
    </w:rPr>
  </w:style>
  <w:style w:type="paragraph" w:customStyle="1" w:styleId="ECHRHeading9">
    <w:name w:val="ECHR_Heading_9"/>
    <w:aliases w:val="_Head_9"/>
    <w:basedOn w:val="Heading9"/>
    <w:uiPriority w:val="17"/>
    <w:semiHidden/>
    <w:rsid w:val="00045EA0"/>
    <w:pPr>
      <w:keepNext/>
      <w:keepLines/>
      <w:numPr>
        <w:ilvl w:val="8"/>
        <w:numId w:val="20"/>
      </w:numPr>
      <w:spacing w:before="100" w:beforeAutospacing="1"/>
      <w:contextualSpacing/>
      <w:jc w:val="both"/>
    </w:pPr>
    <w:rPr>
      <w:i w:val="0"/>
      <w:sz w:val="18"/>
    </w:rPr>
  </w:style>
  <w:style w:type="paragraph" w:customStyle="1" w:styleId="ECHRLine">
    <w:name w:val="ECHR_Line"/>
    <w:aliases w:val="_Line"/>
    <w:basedOn w:val="NormalJustified"/>
    <w:next w:val="Normal"/>
    <w:uiPriority w:val="46"/>
    <w:semiHidden/>
    <w:rsid w:val="00045EA0"/>
    <w:pPr>
      <w:pBdr>
        <w:bottom w:val="single" w:sz="12" w:space="1" w:color="838383" w:themeColor="text2" w:themeShade="BF"/>
      </w:pBdr>
      <w:spacing w:after="120"/>
    </w:pPr>
    <w:rPr>
      <w:sz w:val="12"/>
    </w:rPr>
  </w:style>
  <w:style w:type="paragraph" w:customStyle="1" w:styleId="ECHRNumberedList1">
    <w:name w:val="ECHR_Numbered_List_1"/>
    <w:aliases w:val="_Num_1"/>
    <w:basedOn w:val="NormalJustified"/>
    <w:uiPriority w:val="23"/>
    <w:semiHidden/>
    <w:qFormat/>
    <w:rsid w:val="00045EA0"/>
    <w:pPr>
      <w:numPr>
        <w:numId w:val="19"/>
      </w:numPr>
      <w:spacing w:before="60" w:after="60"/>
    </w:pPr>
  </w:style>
  <w:style w:type="paragraph" w:customStyle="1" w:styleId="ECHRNumberedList2">
    <w:name w:val="ECHR_Numbered_List_2"/>
    <w:aliases w:val="_Num_2"/>
    <w:basedOn w:val="ECHRNumberedList1"/>
    <w:uiPriority w:val="23"/>
    <w:semiHidden/>
    <w:rsid w:val="00045EA0"/>
    <w:pPr>
      <w:numPr>
        <w:ilvl w:val="1"/>
      </w:numPr>
    </w:pPr>
  </w:style>
  <w:style w:type="paragraph" w:customStyle="1" w:styleId="ECHRNumberedList3">
    <w:name w:val="ECHR_Numbered_List_3"/>
    <w:aliases w:val="_Num_3"/>
    <w:basedOn w:val="ECHRNumberedList2"/>
    <w:uiPriority w:val="23"/>
    <w:semiHidden/>
    <w:rsid w:val="00045EA0"/>
    <w:pPr>
      <w:numPr>
        <w:ilvl w:val="2"/>
      </w:numPr>
    </w:pPr>
  </w:style>
  <w:style w:type="paragraph" w:customStyle="1" w:styleId="ECHRParaHanging">
    <w:name w:val="ECHR_Para_Hanging"/>
    <w:aliases w:val="_Hanging"/>
    <w:basedOn w:val="NormalJustified"/>
    <w:uiPriority w:val="8"/>
    <w:semiHidden/>
    <w:qFormat/>
    <w:rsid w:val="00045EA0"/>
    <w:pPr>
      <w:ind w:left="567" w:hanging="567"/>
    </w:pPr>
  </w:style>
  <w:style w:type="paragraph" w:customStyle="1" w:styleId="ECHRParaIndent">
    <w:name w:val="ECHR_Para_Indent"/>
    <w:aliases w:val="_Indent"/>
    <w:basedOn w:val="NormalJustified"/>
    <w:uiPriority w:val="7"/>
    <w:semiHidden/>
    <w:qFormat/>
    <w:rsid w:val="00045EA0"/>
    <w:pPr>
      <w:spacing w:before="120" w:after="120"/>
      <w:ind w:left="284"/>
    </w:pPr>
  </w:style>
  <w:style w:type="character" w:customStyle="1" w:styleId="ECHRRed">
    <w:name w:val="ECHR_Red"/>
    <w:aliases w:val="_Red"/>
    <w:basedOn w:val="DefaultParagraphFont"/>
    <w:uiPriority w:val="15"/>
    <w:semiHidden/>
    <w:qFormat/>
    <w:rsid w:val="00045EA0"/>
    <w:rPr>
      <w:color w:val="C00000" w:themeColor="accent2"/>
    </w:rPr>
  </w:style>
  <w:style w:type="paragraph" w:customStyle="1" w:styleId="ECHRSpacer">
    <w:name w:val="ECHR_Spacer"/>
    <w:aliases w:val="_Spacer"/>
    <w:basedOn w:val="Normal"/>
    <w:uiPriority w:val="45"/>
    <w:semiHidden/>
    <w:rsid w:val="00045EA0"/>
    <w:rPr>
      <w:sz w:val="4"/>
    </w:rPr>
  </w:style>
  <w:style w:type="table" w:customStyle="1" w:styleId="ECHRTable2">
    <w:name w:val="ECHR_Table_2"/>
    <w:basedOn w:val="TableNormal"/>
    <w:uiPriority w:val="99"/>
    <w:rsid w:val="00045EA0"/>
    <w:pPr>
      <w:tabs>
        <w:tab w:val="left" w:pos="567"/>
        <w:tab w:val="left" w:pos="851"/>
        <w:tab w:val="right" w:pos="5273"/>
      </w:tabs>
    </w:pPr>
    <w:rPr>
      <w:color w:val="262626" w:themeColor="text1" w:themeTint="D9"/>
      <w:sz w:val="24"/>
      <w:szCs w:val="24"/>
    </w:rPr>
    <w:tblPr>
      <w:tblStyleRowBandSize w:val="1"/>
      <w:tblStyleColBandSize w:val="1"/>
      <w:tblCellSpacing w:w="28" w:type="dxa"/>
      <w:tblInd w:w="-964" w:type="dxa"/>
      <w:tblCellMar>
        <w:top w:w="85" w:type="dxa"/>
        <w:left w:w="113" w:type="dxa"/>
        <w:bottom w:w="85" w:type="dxa"/>
        <w:right w:w="113" w:type="dxa"/>
      </w:tblCellMar>
    </w:tblPr>
    <w:trPr>
      <w:tblCellSpacing w:w="28" w:type="dxa"/>
    </w:trPr>
    <w:tblStylePr w:type="firstRow">
      <w:pPr>
        <w:jc w:val="center"/>
      </w:pPr>
      <w:rPr>
        <w:b/>
        <w:sz w:val="24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  <w:tblStylePr w:type="lastRow"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CECEC"/>
      </w:tcPr>
    </w:tblStylePr>
    <w:tblStylePr w:type="fir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FF8FF"/>
      </w:tcPr>
    </w:tblStylePr>
    <w:tblStylePr w:type="la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3FCE8"/>
      </w:tcPr>
    </w:tblStylePr>
    <w:tblStylePr w:type="band1Vert">
      <w:pPr>
        <w:jc w:val="center"/>
      </w:pPr>
      <w:rPr>
        <w:b/>
        <w:sz w:val="28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7DBFF"/>
      </w:tcPr>
    </w:tblStylePr>
    <w:tblStylePr w:type="band2Vert">
      <w:pPr>
        <w:jc w:val="center"/>
      </w:pPr>
      <w:rPr>
        <w:b/>
        <w:sz w:val="28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6F09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2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8F8F8" w:themeFill="background2"/>
      </w:tcPr>
    </w:tblStylePr>
    <w:tblStylePr w:type="neCell">
      <w:pPr>
        <w:jc w:val="center"/>
      </w:pPr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CF6BC"/>
      </w:tcPr>
    </w:tblStylePr>
    <w:tblStylePr w:type="nwCell">
      <w:pPr>
        <w:jc w:val="center"/>
      </w:pPr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DEBFF"/>
      </w:tcPr>
    </w:tblStylePr>
    <w:tblStylePr w:type="se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6F094"/>
      </w:tcPr>
    </w:tblStylePr>
    <w:tblStylePr w:type="s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7DBFF"/>
      </w:tcPr>
    </w:tblStylePr>
  </w:style>
  <w:style w:type="table" w:customStyle="1" w:styleId="ECHRTable2016">
    <w:name w:val="ECHR_Table_2016"/>
    <w:basedOn w:val="TableNormal"/>
    <w:uiPriority w:val="99"/>
    <w:rsid w:val="00045EA0"/>
    <w:rPr>
      <w:sz w:val="24"/>
      <w:szCs w:val="24"/>
    </w:rPr>
    <w:tblPr>
      <w:tblStyleRowBandSize w:val="1"/>
      <w:tblStyleColBandSize w:val="1"/>
      <w:jc w:val="center"/>
      <w:tblBorders>
        <w:top w:val="single" w:sz="4" w:space="0" w:color="595959" w:themeColor="accent3"/>
        <w:left w:val="single" w:sz="4" w:space="0" w:color="595959" w:themeColor="accent3"/>
        <w:bottom w:val="single" w:sz="4" w:space="0" w:color="595959" w:themeColor="accent3"/>
        <w:right w:val="single" w:sz="4" w:space="0" w:color="595959" w:themeColor="accent3"/>
        <w:insideH w:val="single" w:sz="4" w:space="0" w:color="595959" w:themeColor="accent3"/>
        <w:insideV w:val="single" w:sz="4" w:space="0" w:color="595959" w:themeColor="accent3"/>
      </w:tblBorders>
    </w:tblPr>
    <w:trPr>
      <w:jc w:val="center"/>
    </w:trPr>
    <w:tblStylePr w:type="firstRow">
      <w:rPr>
        <w:rFonts w:asciiTheme="majorHAnsi" w:hAnsiTheme="majorHAnsi"/>
        <w:b/>
        <w:i w:val="0"/>
        <w:color w:val="F8F8F8" w:themeColor="background2"/>
        <w:sz w:val="22"/>
      </w:rPr>
      <w:tblPr/>
      <w:trPr>
        <w:tblHeader/>
      </w:trPr>
      <w:tcPr>
        <w:tcBorders>
          <w:top w:val="single" w:sz="4" w:space="0" w:color="595959" w:themeColor="accent3"/>
          <w:left w:val="single" w:sz="4" w:space="0" w:color="595959" w:themeColor="accent3"/>
          <w:bottom w:val="single" w:sz="4" w:space="0" w:color="595959" w:themeColor="accent3"/>
          <w:right w:val="single" w:sz="4" w:space="0" w:color="595959" w:themeColor="accent3"/>
          <w:insideH w:val="single" w:sz="4" w:space="0" w:color="595959" w:themeColor="accent3"/>
          <w:insideV w:val="single" w:sz="4" w:space="0" w:color="F8F8F8" w:themeColor="background2"/>
          <w:tl2br w:val="nil"/>
          <w:tr2bl w:val="nil"/>
        </w:tcBorders>
        <w:shd w:val="clear" w:color="auto" w:fill="595959" w:themeFill="accent3"/>
      </w:tcPr>
    </w:tblStylePr>
    <w:tblStylePr w:type="lastRow">
      <w:rPr>
        <w:b/>
        <w:i w:val="0"/>
      </w:rPr>
      <w:tblPr/>
      <w:tcPr>
        <w:tcBorders>
          <w:top w:val="single" w:sz="8" w:space="0" w:color="595959" w:themeColor="accent3"/>
          <w:left w:val="single" w:sz="4" w:space="0" w:color="595959" w:themeColor="accent3"/>
          <w:bottom w:val="single" w:sz="8" w:space="0" w:color="595959" w:themeColor="accent3"/>
          <w:right w:val="single" w:sz="4" w:space="0" w:color="595959" w:themeColor="accent3"/>
          <w:insideH w:val="nil"/>
          <w:insideV w:val="single" w:sz="4" w:space="0" w:color="595959" w:themeColor="accent3"/>
          <w:tl2br w:val="nil"/>
          <w:tr2bl w:val="nil"/>
        </w:tcBorders>
      </w:tcPr>
    </w:tblStylePr>
    <w:tblStylePr w:type="firstCol">
      <w:rPr>
        <w:rFonts w:asciiTheme="majorHAnsi" w:hAnsiTheme="majorHAnsi"/>
        <w:b/>
        <w:i w:val="0"/>
        <w:color w:val="3E3E3E" w:themeColor="background2" w:themeShade="40"/>
        <w:sz w:val="22"/>
      </w:rPr>
      <w:tblPr/>
      <w:tcPr>
        <w:tcBorders>
          <w:top w:val="single" w:sz="4" w:space="0" w:color="595959" w:themeColor="accent3"/>
          <w:left w:val="single" w:sz="4" w:space="0" w:color="595959" w:themeColor="accent3"/>
          <w:bottom w:val="single" w:sz="4" w:space="0" w:color="595959" w:themeColor="accent3"/>
          <w:right w:val="single" w:sz="4" w:space="0" w:color="595959" w:themeColor="accent3"/>
          <w:insideH w:val="nil"/>
          <w:insideV w:val="nil"/>
          <w:tl2br w:val="nil"/>
          <w:tr2bl w:val="nil"/>
        </w:tcBorders>
        <w:shd w:val="clear" w:color="auto" w:fill="DFDFDF" w:themeFill="text2" w:themeFillTint="66"/>
      </w:tcPr>
    </w:tblStylePr>
    <w:tblStylePr w:type="lastCol">
      <w:rPr>
        <w:b/>
        <w:i w:val="0"/>
      </w:rPr>
    </w:tblStylePr>
    <w:tblStylePr w:type="band2Vert">
      <w:tblPr/>
      <w:tcPr>
        <w:tcBorders>
          <w:top w:val="single" w:sz="4" w:space="0" w:color="595959" w:themeColor="accent3"/>
          <w:left w:val="single" w:sz="4" w:space="0" w:color="595959" w:themeColor="accent3"/>
          <w:bottom w:val="single" w:sz="4" w:space="0" w:color="595959" w:themeColor="accent3"/>
          <w:right w:val="single" w:sz="4" w:space="0" w:color="595959" w:themeColor="accent3"/>
          <w:insideH w:val="nil"/>
          <w:insideV w:val="nil"/>
          <w:tl2br w:val="nil"/>
          <w:tr2bl w:val="nil"/>
        </w:tcBorders>
        <w:shd w:val="clear" w:color="auto" w:fill="DFDFDF" w:themeFill="text2" w:themeFillTint="66"/>
      </w:tcPr>
    </w:tblStylePr>
    <w:tblStylePr w:type="band2Horz">
      <w:tblPr/>
      <w:tcPr>
        <w:tcBorders>
          <w:top w:val="single" w:sz="4" w:space="0" w:color="0072BC" w:themeColor="accent1"/>
          <w:left w:val="single" w:sz="4" w:space="0" w:color="0072BC" w:themeColor="accent1"/>
          <w:bottom w:val="single" w:sz="4" w:space="0" w:color="0072BC" w:themeColor="accent1"/>
          <w:right w:val="single" w:sz="4" w:space="0" w:color="0072BC" w:themeColor="accent1"/>
          <w:insideH w:val="single" w:sz="4" w:space="0" w:color="0072BC" w:themeColor="accent1"/>
          <w:insideV w:val="single" w:sz="4" w:space="0" w:color="0072BC" w:themeColor="accent1"/>
          <w:tl2br w:val="nil"/>
          <w:tr2bl w:val="nil"/>
        </w:tcBorders>
        <w:shd w:val="clear" w:color="auto" w:fill="DFDFDF" w:themeFill="text2" w:themeFillTint="66"/>
      </w:tcPr>
    </w:tblStylePr>
  </w:style>
  <w:style w:type="paragraph" w:customStyle="1" w:styleId="ECHRTitle1">
    <w:name w:val="ECHR_Title_1"/>
    <w:aliases w:val="_Title_L_1"/>
    <w:basedOn w:val="Normal"/>
    <w:next w:val="Normal"/>
    <w:uiPriority w:val="28"/>
    <w:semiHidden/>
    <w:qFormat/>
    <w:rsid w:val="00045EA0"/>
    <w:pPr>
      <w:keepNext/>
      <w:keepLines/>
      <w:spacing w:before="240"/>
      <w:contextualSpacing/>
    </w:pPr>
    <w:rPr>
      <w:rFonts w:asciiTheme="majorHAnsi" w:hAnsiTheme="majorHAnsi"/>
      <w:b/>
      <w:color w:val="2C2C2C" w:themeColor="accent3" w:themeShade="80"/>
      <w:sz w:val="32"/>
    </w:rPr>
  </w:style>
  <w:style w:type="paragraph" w:customStyle="1" w:styleId="ECHRTitle2">
    <w:name w:val="ECHR_Title_2"/>
    <w:aliases w:val="_Title_L_2"/>
    <w:basedOn w:val="Normal"/>
    <w:next w:val="Normal"/>
    <w:uiPriority w:val="28"/>
    <w:semiHidden/>
    <w:qFormat/>
    <w:rsid w:val="00045EA0"/>
    <w:pPr>
      <w:keepNext/>
      <w:keepLines/>
      <w:spacing w:before="240"/>
      <w:contextualSpacing/>
    </w:pPr>
    <w:rPr>
      <w:rFonts w:asciiTheme="majorHAnsi" w:hAnsiTheme="majorHAnsi"/>
      <w:b/>
      <w:color w:val="424242" w:themeColor="accent3" w:themeShade="BF"/>
      <w:sz w:val="28"/>
    </w:rPr>
  </w:style>
  <w:style w:type="paragraph" w:customStyle="1" w:styleId="ECHRTitle3">
    <w:name w:val="ECHR_Title_3"/>
    <w:aliases w:val="_Title_L_3"/>
    <w:basedOn w:val="Normal"/>
    <w:next w:val="Normal"/>
    <w:uiPriority w:val="28"/>
    <w:semiHidden/>
    <w:qFormat/>
    <w:rsid w:val="00045EA0"/>
    <w:pPr>
      <w:keepNext/>
      <w:keepLines/>
      <w:spacing w:before="240"/>
      <w:contextualSpacing/>
    </w:pPr>
    <w:rPr>
      <w:rFonts w:asciiTheme="majorHAnsi" w:hAnsiTheme="majorHAnsi"/>
      <w:b/>
      <w:color w:val="424242" w:themeColor="accent3" w:themeShade="BF"/>
    </w:rPr>
  </w:style>
  <w:style w:type="paragraph" w:customStyle="1" w:styleId="ECHRTitleCentre1">
    <w:name w:val="ECHR_Title_Centre_1"/>
    <w:aliases w:val="_Title_C_1"/>
    <w:basedOn w:val="Normal"/>
    <w:next w:val="Normal"/>
    <w:uiPriority w:val="26"/>
    <w:semiHidden/>
    <w:qFormat/>
    <w:rsid w:val="00045EA0"/>
    <w:pPr>
      <w:keepNext/>
      <w:keepLines/>
      <w:spacing w:before="240"/>
      <w:contextualSpacing/>
      <w:jc w:val="center"/>
    </w:pPr>
    <w:rPr>
      <w:rFonts w:asciiTheme="majorHAnsi" w:hAnsiTheme="majorHAnsi"/>
      <w:b/>
      <w:color w:val="2C2C2C" w:themeColor="accent3" w:themeShade="80"/>
      <w:sz w:val="32"/>
    </w:rPr>
  </w:style>
  <w:style w:type="paragraph" w:customStyle="1" w:styleId="ECHRTitleCentre2">
    <w:name w:val="ECHR_Title_Centre_2"/>
    <w:aliases w:val="_Title_C_2"/>
    <w:basedOn w:val="Normal"/>
    <w:next w:val="Normal"/>
    <w:uiPriority w:val="26"/>
    <w:semiHidden/>
    <w:qFormat/>
    <w:rsid w:val="00045EA0"/>
    <w:pPr>
      <w:keepNext/>
      <w:keepLines/>
      <w:spacing w:before="240"/>
      <w:contextualSpacing/>
      <w:jc w:val="center"/>
    </w:pPr>
    <w:rPr>
      <w:rFonts w:asciiTheme="majorHAnsi" w:hAnsiTheme="majorHAnsi"/>
      <w:b/>
      <w:color w:val="424242" w:themeColor="accent3" w:themeShade="BF"/>
      <w:sz w:val="28"/>
    </w:rPr>
  </w:style>
  <w:style w:type="paragraph" w:customStyle="1" w:styleId="ECHRTitleCentre3">
    <w:name w:val="ECHR_Title_Centre_3"/>
    <w:aliases w:val="_Title_C_3"/>
    <w:basedOn w:val="Normal"/>
    <w:next w:val="Normal"/>
    <w:uiPriority w:val="26"/>
    <w:semiHidden/>
    <w:qFormat/>
    <w:rsid w:val="00045EA0"/>
    <w:pPr>
      <w:keepNext/>
      <w:keepLines/>
      <w:spacing w:before="240"/>
      <w:contextualSpacing/>
      <w:jc w:val="center"/>
    </w:pPr>
    <w:rPr>
      <w:rFonts w:asciiTheme="majorHAnsi" w:hAnsiTheme="majorHAnsi"/>
      <w:b/>
      <w:color w:val="424242" w:themeColor="accent3" w:themeShade="BF"/>
    </w:rPr>
  </w:style>
  <w:style w:type="paragraph" w:customStyle="1" w:styleId="ECHRTitleCentreTOC1">
    <w:name w:val="ECHR_Title_Centre_TOC_1"/>
    <w:aliases w:val="_Title_C_TOC"/>
    <w:basedOn w:val="ECHRTitleCentre1"/>
    <w:next w:val="Normal"/>
    <w:uiPriority w:val="25"/>
    <w:semiHidden/>
    <w:qFormat/>
    <w:rsid w:val="00045EA0"/>
    <w:pPr>
      <w:outlineLvl w:val="0"/>
    </w:pPr>
  </w:style>
  <w:style w:type="paragraph" w:customStyle="1" w:styleId="ECHRTitleTOC1">
    <w:name w:val="ECHR_Title_TOC_1"/>
    <w:aliases w:val="_Title_L_TOC"/>
    <w:basedOn w:val="ECHRTitle1"/>
    <w:next w:val="Normal"/>
    <w:uiPriority w:val="27"/>
    <w:semiHidden/>
    <w:qFormat/>
    <w:rsid w:val="00045EA0"/>
    <w:pPr>
      <w:outlineLvl w:val="0"/>
    </w:pPr>
  </w:style>
  <w:style w:type="table" w:customStyle="1" w:styleId="ECHRTableGrey">
    <w:name w:val="ECHR_Table_Grey"/>
    <w:basedOn w:val="TableNormal"/>
    <w:uiPriority w:val="99"/>
    <w:rsid w:val="00045EA0"/>
    <w:pPr>
      <w:tabs>
        <w:tab w:val="left" w:pos="397"/>
      </w:tabs>
    </w:pPr>
    <w:tblPr>
      <w:jc w:val="center"/>
      <w:tblBorders>
        <w:top w:val="single" w:sz="4" w:space="0" w:color="585858" w:themeColor="text2" w:themeShade="80"/>
        <w:left w:val="single" w:sz="4" w:space="0" w:color="585858" w:themeColor="text2" w:themeShade="80"/>
        <w:bottom w:val="single" w:sz="4" w:space="0" w:color="585858" w:themeColor="text2" w:themeShade="80"/>
        <w:right w:val="single" w:sz="4" w:space="0" w:color="585858" w:themeColor="text2" w:themeShade="80"/>
      </w:tblBorders>
      <w:tblCellMar>
        <w:top w:w="142" w:type="dxa"/>
        <w:bottom w:w="85" w:type="dxa"/>
      </w:tblCellMar>
    </w:tblPr>
    <w:trPr>
      <w:jc w:val="center"/>
    </w:trPr>
    <w:tcPr>
      <w:shd w:val="clear" w:color="auto" w:fill="F8F8F8" w:themeFill="background2"/>
    </w:tcPr>
    <w:tblStylePr w:type="firstRow">
      <w:rPr>
        <w:b/>
        <w:color w:val="262626" w:themeColor="text1" w:themeTint="D9"/>
      </w:rPr>
    </w:tblStylePr>
  </w:style>
  <w:style w:type="character" w:customStyle="1" w:styleId="16">
    <w:name w:val="Незакрита згадка1"/>
    <w:basedOn w:val="DefaultParagraphFont"/>
    <w:uiPriority w:val="99"/>
    <w:semiHidden/>
    <w:unhideWhenUsed/>
    <w:rsid w:val="00045EA0"/>
    <w:rPr>
      <w:color w:val="605E5C"/>
      <w:shd w:val="clear" w:color="auto" w:fill="E1DFDD"/>
    </w:rPr>
  </w:style>
  <w:style w:type="table" w:customStyle="1" w:styleId="-112">
    <w:name w:val="Таблиця-сітка 1 (світла)1"/>
    <w:basedOn w:val="TableNormal"/>
    <w:uiPriority w:val="46"/>
    <w:semiHidden/>
    <w:rsid w:val="00277D18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-1110">
    <w:name w:val="Таблиця-сітка 1 (світла) – акцент 11"/>
    <w:basedOn w:val="TableNormal"/>
    <w:uiPriority w:val="46"/>
    <w:semiHidden/>
    <w:rsid w:val="00277D18"/>
    <w:tblPr>
      <w:tblStyleRowBandSize w:val="1"/>
      <w:tblStyleColBandSize w:val="1"/>
      <w:tblBorders>
        <w:top w:val="single" w:sz="4" w:space="0" w:color="7ECBFF" w:themeColor="accent1" w:themeTint="66"/>
        <w:left w:val="single" w:sz="4" w:space="0" w:color="7ECBFF" w:themeColor="accent1" w:themeTint="66"/>
        <w:bottom w:val="single" w:sz="4" w:space="0" w:color="7ECBFF" w:themeColor="accent1" w:themeTint="66"/>
        <w:right w:val="single" w:sz="4" w:space="0" w:color="7ECBFF" w:themeColor="accent1" w:themeTint="66"/>
        <w:insideH w:val="single" w:sz="4" w:space="0" w:color="7ECBFF" w:themeColor="accent1" w:themeTint="66"/>
        <w:insideV w:val="single" w:sz="4" w:space="0" w:color="7ECB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3DB2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3DB2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-121">
    <w:name w:val="Таблиця-сітка 1 світла – акцент 21"/>
    <w:basedOn w:val="TableNormal"/>
    <w:uiPriority w:val="46"/>
    <w:semiHidden/>
    <w:rsid w:val="00277D18"/>
    <w:tblPr>
      <w:tblStyleRowBandSize w:val="1"/>
      <w:tblStyleColBandSize w:val="1"/>
      <w:tblBorders>
        <w:top w:val="single" w:sz="4" w:space="0" w:color="FF7F7F" w:themeColor="accent2" w:themeTint="66"/>
        <w:left w:val="single" w:sz="4" w:space="0" w:color="FF7F7F" w:themeColor="accent2" w:themeTint="66"/>
        <w:bottom w:val="single" w:sz="4" w:space="0" w:color="FF7F7F" w:themeColor="accent2" w:themeTint="66"/>
        <w:right w:val="single" w:sz="4" w:space="0" w:color="FF7F7F" w:themeColor="accent2" w:themeTint="66"/>
        <w:insideH w:val="single" w:sz="4" w:space="0" w:color="FF7F7F" w:themeColor="accent2" w:themeTint="66"/>
        <w:insideV w:val="single" w:sz="4" w:space="0" w:color="FF7F7F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F404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404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-131">
    <w:name w:val="Таблиця-сітка 1 (світла) – акцент 31"/>
    <w:basedOn w:val="TableNormal"/>
    <w:uiPriority w:val="46"/>
    <w:semiHidden/>
    <w:rsid w:val="00277D18"/>
    <w:tblPr>
      <w:tblStyleRowBandSize w:val="1"/>
      <w:tblStyleColBandSize w:val="1"/>
      <w:tblBorders>
        <w:top w:val="single" w:sz="4" w:space="0" w:color="BCBCBC" w:themeColor="accent3" w:themeTint="66"/>
        <w:left w:val="single" w:sz="4" w:space="0" w:color="BCBCBC" w:themeColor="accent3" w:themeTint="66"/>
        <w:bottom w:val="single" w:sz="4" w:space="0" w:color="BCBCBC" w:themeColor="accent3" w:themeTint="66"/>
        <w:right w:val="single" w:sz="4" w:space="0" w:color="BCBCBC" w:themeColor="accent3" w:themeTint="66"/>
        <w:insideH w:val="single" w:sz="4" w:space="0" w:color="BCBCBC" w:themeColor="accent3" w:themeTint="66"/>
        <w:insideV w:val="single" w:sz="4" w:space="0" w:color="BCBCBC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9B9B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B9B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-141">
    <w:name w:val="Таблиця-сітка 1 (світла) – акцент 41"/>
    <w:basedOn w:val="TableNormal"/>
    <w:uiPriority w:val="46"/>
    <w:semiHidden/>
    <w:rsid w:val="00277D18"/>
    <w:tblPr>
      <w:tblStyleRowBandSize w:val="1"/>
      <w:tblStyleColBandSize w:val="1"/>
      <w:tblBorders>
        <w:top w:val="single" w:sz="4" w:space="0" w:color="D5D5D5" w:themeColor="accent4" w:themeTint="66"/>
        <w:left w:val="single" w:sz="4" w:space="0" w:color="D5D5D5" w:themeColor="accent4" w:themeTint="66"/>
        <w:bottom w:val="single" w:sz="4" w:space="0" w:color="D5D5D5" w:themeColor="accent4" w:themeTint="66"/>
        <w:right w:val="single" w:sz="4" w:space="0" w:color="D5D5D5" w:themeColor="accent4" w:themeTint="66"/>
        <w:insideH w:val="single" w:sz="4" w:space="0" w:color="D5D5D5" w:themeColor="accent4" w:themeTint="66"/>
        <w:insideV w:val="single" w:sz="4" w:space="0" w:color="D5D5D5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C0C0C0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0C0C0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-151">
    <w:name w:val="Таблиця-сітка 1 (світла) – акцент 51"/>
    <w:basedOn w:val="TableNormal"/>
    <w:uiPriority w:val="46"/>
    <w:semiHidden/>
    <w:rsid w:val="00277D18"/>
    <w:tblPr>
      <w:tblStyleRowBandSize w:val="1"/>
      <w:tblStyleColBandSize w:val="1"/>
      <w:tblBorders>
        <w:top w:val="single" w:sz="4" w:space="0" w:color="BFBFBF" w:themeColor="accent5" w:themeTint="66"/>
        <w:left w:val="single" w:sz="4" w:space="0" w:color="BFBFBF" w:themeColor="accent5" w:themeTint="66"/>
        <w:bottom w:val="single" w:sz="4" w:space="0" w:color="BFBFBF" w:themeColor="accent5" w:themeTint="66"/>
        <w:right w:val="single" w:sz="4" w:space="0" w:color="BFBFBF" w:themeColor="accent5" w:themeTint="66"/>
        <w:insideH w:val="single" w:sz="4" w:space="0" w:color="BFBFBF" w:themeColor="accent5" w:themeTint="66"/>
        <w:insideV w:val="single" w:sz="4" w:space="0" w:color="BFBFBF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-161">
    <w:name w:val="Таблиця-сітка 1 (світла) – акцент 61"/>
    <w:basedOn w:val="TableNormal"/>
    <w:uiPriority w:val="46"/>
    <w:semiHidden/>
    <w:rsid w:val="00277D18"/>
    <w:tblPr>
      <w:tblStyleRowBandSize w:val="1"/>
      <w:tblStyleColBandSize w:val="1"/>
      <w:tblBorders>
        <w:top w:val="single" w:sz="4" w:space="0" w:color="B7B7B7" w:themeColor="accent6" w:themeTint="66"/>
        <w:left w:val="single" w:sz="4" w:space="0" w:color="B7B7B7" w:themeColor="accent6" w:themeTint="66"/>
        <w:bottom w:val="single" w:sz="4" w:space="0" w:color="B7B7B7" w:themeColor="accent6" w:themeTint="66"/>
        <w:right w:val="single" w:sz="4" w:space="0" w:color="B7B7B7" w:themeColor="accent6" w:themeTint="66"/>
        <w:insideH w:val="single" w:sz="4" w:space="0" w:color="B7B7B7" w:themeColor="accent6" w:themeTint="66"/>
        <w:insideV w:val="single" w:sz="4" w:space="0" w:color="B7B7B7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-21">
    <w:name w:val="Таблиця-сітка 21"/>
    <w:basedOn w:val="TableNormal"/>
    <w:uiPriority w:val="47"/>
    <w:semiHidden/>
    <w:rsid w:val="00277D18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-211">
    <w:name w:val="Таблиця-сітка 2 – акцент 11"/>
    <w:basedOn w:val="TableNormal"/>
    <w:uiPriority w:val="47"/>
    <w:semiHidden/>
    <w:rsid w:val="00277D18"/>
    <w:tblPr>
      <w:tblStyleRowBandSize w:val="1"/>
      <w:tblStyleColBandSize w:val="1"/>
      <w:tblBorders>
        <w:top w:val="single" w:sz="2" w:space="0" w:color="3DB2FF" w:themeColor="accent1" w:themeTint="99"/>
        <w:bottom w:val="single" w:sz="2" w:space="0" w:color="3DB2FF" w:themeColor="accent1" w:themeTint="99"/>
        <w:insideH w:val="single" w:sz="2" w:space="0" w:color="3DB2FF" w:themeColor="accent1" w:themeTint="99"/>
        <w:insideV w:val="single" w:sz="2" w:space="0" w:color="3DB2FF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3DB2FF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3DB2FF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customStyle="1" w:styleId="-221">
    <w:name w:val="Таблиця-сітка 2 – акцент 21"/>
    <w:basedOn w:val="TableNormal"/>
    <w:uiPriority w:val="47"/>
    <w:semiHidden/>
    <w:rsid w:val="00277D18"/>
    <w:tblPr>
      <w:tblStyleRowBandSize w:val="1"/>
      <w:tblStyleColBandSize w:val="1"/>
      <w:tblBorders>
        <w:top w:val="single" w:sz="2" w:space="0" w:color="FF4040" w:themeColor="accent2" w:themeTint="99"/>
        <w:bottom w:val="single" w:sz="2" w:space="0" w:color="FF4040" w:themeColor="accent2" w:themeTint="99"/>
        <w:insideH w:val="single" w:sz="2" w:space="0" w:color="FF4040" w:themeColor="accent2" w:themeTint="99"/>
        <w:insideV w:val="single" w:sz="2" w:space="0" w:color="FF4040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4040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4040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customStyle="1" w:styleId="-231">
    <w:name w:val="Таблиця-сітка 2 – акцент 31"/>
    <w:basedOn w:val="TableNormal"/>
    <w:uiPriority w:val="47"/>
    <w:semiHidden/>
    <w:rsid w:val="00277D18"/>
    <w:tblPr>
      <w:tblStyleRowBandSize w:val="1"/>
      <w:tblStyleColBandSize w:val="1"/>
      <w:tblBorders>
        <w:top w:val="single" w:sz="2" w:space="0" w:color="9B9B9B" w:themeColor="accent3" w:themeTint="99"/>
        <w:bottom w:val="single" w:sz="2" w:space="0" w:color="9B9B9B" w:themeColor="accent3" w:themeTint="99"/>
        <w:insideH w:val="single" w:sz="2" w:space="0" w:color="9B9B9B" w:themeColor="accent3" w:themeTint="99"/>
        <w:insideV w:val="single" w:sz="2" w:space="0" w:color="9B9B9B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B9B9B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B9B9B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</w:style>
  <w:style w:type="table" w:customStyle="1" w:styleId="-241">
    <w:name w:val="Таблиця-сітка 2 – акцент 41"/>
    <w:basedOn w:val="TableNormal"/>
    <w:uiPriority w:val="47"/>
    <w:semiHidden/>
    <w:rsid w:val="00277D18"/>
    <w:tblPr>
      <w:tblStyleRowBandSize w:val="1"/>
      <w:tblStyleColBandSize w:val="1"/>
      <w:tblBorders>
        <w:top w:val="single" w:sz="2" w:space="0" w:color="C0C0C0" w:themeColor="accent4" w:themeTint="99"/>
        <w:bottom w:val="single" w:sz="2" w:space="0" w:color="C0C0C0" w:themeColor="accent4" w:themeTint="99"/>
        <w:insideH w:val="single" w:sz="2" w:space="0" w:color="C0C0C0" w:themeColor="accent4" w:themeTint="99"/>
        <w:insideV w:val="single" w:sz="2" w:space="0" w:color="C0C0C0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0C0C0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0C0C0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customStyle="1" w:styleId="-251">
    <w:name w:val="Таблиця-сітка 2 – акцент 51"/>
    <w:basedOn w:val="TableNormal"/>
    <w:uiPriority w:val="47"/>
    <w:semiHidden/>
    <w:rsid w:val="00277D18"/>
    <w:tblPr>
      <w:tblStyleRowBandSize w:val="1"/>
      <w:tblStyleColBandSize w:val="1"/>
      <w:tblBorders>
        <w:top w:val="single" w:sz="2" w:space="0" w:color="9F9F9F" w:themeColor="accent5" w:themeTint="99"/>
        <w:bottom w:val="single" w:sz="2" w:space="0" w:color="9F9F9F" w:themeColor="accent5" w:themeTint="99"/>
        <w:insideH w:val="single" w:sz="2" w:space="0" w:color="9F9F9F" w:themeColor="accent5" w:themeTint="99"/>
        <w:insideV w:val="single" w:sz="2" w:space="0" w:color="9F9F9F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F9F9F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F9F9F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-261">
    <w:name w:val="Таблиця-сітка 2 – акцент 61"/>
    <w:basedOn w:val="TableNormal"/>
    <w:uiPriority w:val="47"/>
    <w:semiHidden/>
    <w:rsid w:val="00277D18"/>
    <w:tblPr>
      <w:tblStyleRowBandSize w:val="1"/>
      <w:tblStyleColBandSize w:val="1"/>
      <w:tblBorders>
        <w:top w:val="single" w:sz="2" w:space="0" w:color="949494" w:themeColor="accent6" w:themeTint="99"/>
        <w:bottom w:val="single" w:sz="2" w:space="0" w:color="949494" w:themeColor="accent6" w:themeTint="99"/>
        <w:insideH w:val="single" w:sz="2" w:space="0" w:color="949494" w:themeColor="accent6" w:themeTint="99"/>
        <w:insideV w:val="single" w:sz="2" w:space="0" w:color="949494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49494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49494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-31">
    <w:name w:val="Таблиця-сітка 31"/>
    <w:basedOn w:val="TableNormal"/>
    <w:uiPriority w:val="48"/>
    <w:semiHidden/>
    <w:rsid w:val="00277D18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-311">
    <w:name w:val="Таблиця-сітка 3 – акцент 11"/>
    <w:basedOn w:val="TableNormal"/>
    <w:uiPriority w:val="48"/>
    <w:semiHidden/>
    <w:rsid w:val="00277D18"/>
    <w:tblPr>
      <w:tblStyleRowBandSize w:val="1"/>
      <w:tblStyleColBandSize w:val="1"/>
      <w:tblBorders>
        <w:top w:val="single" w:sz="4" w:space="0" w:color="3DB2FF" w:themeColor="accent1" w:themeTint="99"/>
        <w:left w:val="single" w:sz="4" w:space="0" w:color="3DB2FF" w:themeColor="accent1" w:themeTint="99"/>
        <w:bottom w:val="single" w:sz="4" w:space="0" w:color="3DB2FF" w:themeColor="accent1" w:themeTint="99"/>
        <w:right w:val="single" w:sz="4" w:space="0" w:color="3DB2FF" w:themeColor="accent1" w:themeTint="99"/>
        <w:insideH w:val="single" w:sz="4" w:space="0" w:color="3DB2FF" w:themeColor="accent1" w:themeTint="99"/>
        <w:insideV w:val="single" w:sz="4" w:space="0" w:color="3DB2F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  <w:tblStylePr w:type="neCell">
      <w:tblPr/>
      <w:tcPr>
        <w:tcBorders>
          <w:bottom w:val="single" w:sz="4" w:space="0" w:color="3DB2FF" w:themeColor="accent1" w:themeTint="99"/>
        </w:tcBorders>
      </w:tcPr>
    </w:tblStylePr>
    <w:tblStylePr w:type="nwCell">
      <w:tblPr/>
      <w:tcPr>
        <w:tcBorders>
          <w:bottom w:val="single" w:sz="4" w:space="0" w:color="3DB2FF" w:themeColor="accent1" w:themeTint="99"/>
        </w:tcBorders>
      </w:tcPr>
    </w:tblStylePr>
    <w:tblStylePr w:type="seCell">
      <w:tblPr/>
      <w:tcPr>
        <w:tcBorders>
          <w:top w:val="single" w:sz="4" w:space="0" w:color="3DB2FF" w:themeColor="accent1" w:themeTint="99"/>
        </w:tcBorders>
      </w:tcPr>
    </w:tblStylePr>
    <w:tblStylePr w:type="swCell">
      <w:tblPr/>
      <w:tcPr>
        <w:tcBorders>
          <w:top w:val="single" w:sz="4" w:space="0" w:color="3DB2FF" w:themeColor="accent1" w:themeTint="99"/>
        </w:tcBorders>
      </w:tcPr>
    </w:tblStylePr>
  </w:style>
  <w:style w:type="table" w:customStyle="1" w:styleId="-321">
    <w:name w:val="Таблиця-сітка 3 – акцент 21"/>
    <w:basedOn w:val="TableNormal"/>
    <w:uiPriority w:val="48"/>
    <w:semiHidden/>
    <w:rsid w:val="00277D18"/>
    <w:tblPr>
      <w:tblStyleRowBandSize w:val="1"/>
      <w:tblStyleColBandSize w:val="1"/>
      <w:tblBorders>
        <w:top w:val="single" w:sz="4" w:space="0" w:color="FF4040" w:themeColor="accent2" w:themeTint="99"/>
        <w:left w:val="single" w:sz="4" w:space="0" w:color="FF4040" w:themeColor="accent2" w:themeTint="99"/>
        <w:bottom w:val="single" w:sz="4" w:space="0" w:color="FF4040" w:themeColor="accent2" w:themeTint="99"/>
        <w:right w:val="single" w:sz="4" w:space="0" w:color="FF4040" w:themeColor="accent2" w:themeTint="99"/>
        <w:insideH w:val="single" w:sz="4" w:space="0" w:color="FF4040" w:themeColor="accent2" w:themeTint="99"/>
        <w:insideV w:val="single" w:sz="4" w:space="0" w:color="FF4040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  <w:tblStylePr w:type="neCell">
      <w:tblPr/>
      <w:tcPr>
        <w:tcBorders>
          <w:bottom w:val="single" w:sz="4" w:space="0" w:color="FF4040" w:themeColor="accent2" w:themeTint="99"/>
        </w:tcBorders>
      </w:tcPr>
    </w:tblStylePr>
    <w:tblStylePr w:type="nwCell">
      <w:tblPr/>
      <w:tcPr>
        <w:tcBorders>
          <w:bottom w:val="single" w:sz="4" w:space="0" w:color="FF4040" w:themeColor="accent2" w:themeTint="99"/>
        </w:tcBorders>
      </w:tcPr>
    </w:tblStylePr>
    <w:tblStylePr w:type="seCell">
      <w:tblPr/>
      <w:tcPr>
        <w:tcBorders>
          <w:top w:val="single" w:sz="4" w:space="0" w:color="FF4040" w:themeColor="accent2" w:themeTint="99"/>
        </w:tcBorders>
      </w:tcPr>
    </w:tblStylePr>
    <w:tblStylePr w:type="swCell">
      <w:tblPr/>
      <w:tcPr>
        <w:tcBorders>
          <w:top w:val="single" w:sz="4" w:space="0" w:color="FF4040" w:themeColor="accent2" w:themeTint="99"/>
        </w:tcBorders>
      </w:tcPr>
    </w:tblStylePr>
  </w:style>
  <w:style w:type="table" w:customStyle="1" w:styleId="-331">
    <w:name w:val="Таблиця-сітка 3 – акцент 31"/>
    <w:basedOn w:val="TableNormal"/>
    <w:uiPriority w:val="48"/>
    <w:semiHidden/>
    <w:rsid w:val="00277D18"/>
    <w:tblPr>
      <w:tblStyleRowBandSize w:val="1"/>
      <w:tblStyleColBandSize w:val="1"/>
      <w:tblBorders>
        <w:top w:val="single" w:sz="4" w:space="0" w:color="9B9B9B" w:themeColor="accent3" w:themeTint="99"/>
        <w:left w:val="single" w:sz="4" w:space="0" w:color="9B9B9B" w:themeColor="accent3" w:themeTint="99"/>
        <w:bottom w:val="single" w:sz="4" w:space="0" w:color="9B9B9B" w:themeColor="accent3" w:themeTint="99"/>
        <w:right w:val="single" w:sz="4" w:space="0" w:color="9B9B9B" w:themeColor="accent3" w:themeTint="99"/>
        <w:insideH w:val="single" w:sz="4" w:space="0" w:color="9B9B9B" w:themeColor="accent3" w:themeTint="99"/>
        <w:insideV w:val="single" w:sz="4" w:space="0" w:color="9B9B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  <w:tblStylePr w:type="neCell">
      <w:tblPr/>
      <w:tcPr>
        <w:tcBorders>
          <w:bottom w:val="single" w:sz="4" w:space="0" w:color="9B9B9B" w:themeColor="accent3" w:themeTint="99"/>
        </w:tcBorders>
      </w:tcPr>
    </w:tblStylePr>
    <w:tblStylePr w:type="nwCell">
      <w:tblPr/>
      <w:tcPr>
        <w:tcBorders>
          <w:bottom w:val="single" w:sz="4" w:space="0" w:color="9B9B9B" w:themeColor="accent3" w:themeTint="99"/>
        </w:tcBorders>
      </w:tcPr>
    </w:tblStylePr>
    <w:tblStylePr w:type="seCell">
      <w:tblPr/>
      <w:tcPr>
        <w:tcBorders>
          <w:top w:val="single" w:sz="4" w:space="0" w:color="9B9B9B" w:themeColor="accent3" w:themeTint="99"/>
        </w:tcBorders>
      </w:tcPr>
    </w:tblStylePr>
    <w:tblStylePr w:type="swCell">
      <w:tblPr/>
      <w:tcPr>
        <w:tcBorders>
          <w:top w:val="single" w:sz="4" w:space="0" w:color="9B9B9B" w:themeColor="accent3" w:themeTint="99"/>
        </w:tcBorders>
      </w:tcPr>
    </w:tblStylePr>
  </w:style>
  <w:style w:type="table" w:customStyle="1" w:styleId="-341">
    <w:name w:val="Таблиця-сітка 3 – акцент 41"/>
    <w:basedOn w:val="TableNormal"/>
    <w:uiPriority w:val="48"/>
    <w:semiHidden/>
    <w:rsid w:val="00277D18"/>
    <w:tblPr>
      <w:tblStyleRowBandSize w:val="1"/>
      <w:tblStyleColBandSize w:val="1"/>
      <w:tblBorders>
        <w:top w:val="single" w:sz="4" w:space="0" w:color="C0C0C0" w:themeColor="accent4" w:themeTint="99"/>
        <w:left w:val="single" w:sz="4" w:space="0" w:color="C0C0C0" w:themeColor="accent4" w:themeTint="99"/>
        <w:bottom w:val="single" w:sz="4" w:space="0" w:color="C0C0C0" w:themeColor="accent4" w:themeTint="99"/>
        <w:right w:val="single" w:sz="4" w:space="0" w:color="C0C0C0" w:themeColor="accent4" w:themeTint="99"/>
        <w:insideH w:val="single" w:sz="4" w:space="0" w:color="C0C0C0" w:themeColor="accent4" w:themeTint="99"/>
        <w:insideV w:val="single" w:sz="4" w:space="0" w:color="C0C0C0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  <w:tblStylePr w:type="neCell">
      <w:tblPr/>
      <w:tcPr>
        <w:tcBorders>
          <w:bottom w:val="single" w:sz="4" w:space="0" w:color="C0C0C0" w:themeColor="accent4" w:themeTint="99"/>
        </w:tcBorders>
      </w:tcPr>
    </w:tblStylePr>
    <w:tblStylePr w:type="nwCell">
      <w:tblPr/>
      <w:tcPr>
        <w:tcBorders>
          <w:bottom w:val="single" w:sz="4" w:space="0" w:color="C0C0C0" w:themeColor="accent4" w:themeTint="99"/>
        </w:tcBorders>
      </w:tcPr>
    </w:tblStylePr>
    <w:tblStylePr w:type="seCell">
      <w:tblPr/>
      <w:tcPr>
        <w:tcBorders>
          <w:top w:val="single" w:sz="4" w:space="0" w:color="C0C0C0" w:themeColor="accent4" w:themeTint="99"/>
        </w:tcBorders>
      </w:tcPr>
    </w:tblStylePr>
    <w:tblStylePr w:type="swCell">
      <w:tblPr/>
      <w:tcPr>
        <w:tcBorders>
          <w:top w:val="single" w:sz="4" w:space="0" w:color="C0C0C0" w:themeColor="accent4" w:themeTint="99"/>
        </w:tcBorders>
      </w:tcPr>
    </w:tblStylePr>
  </w:style>
  <w:style w:type="table" w:customStyle="1" w:styleId="-351">
    <w:name w:val="Таблиця-сітка 3 – акцент 51"/>
    <w:basedOn w:val="TableNormal"/>
    <w:uiPriority w:val="48"/>
    <w:semiHidden/>
    <w:rsid w:val="00277D18"/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bottom w:val="single" w:sz="4" w:space="0" w:color="9F9F9F" w:themeColor="accent5" w:themeTint="99"/>
        </w:tcBorders>
      </w:tcPr>
    </w:tblStylePr>
    <w:tblStylePr w:type="nwCell">
      <w:tblPr/>
      <w:tcPr>
        <w:tcBorders>
          <w:bottom w:val="single" w:sz="4" w:space="0" w:color="9F9F9F" w:themeColor="accent5" w:themeTint="99"/>
        </w:tcBorders>
      </w:tcPr>
    </w:tblStylePr>
    <w:tblStylePr w:type="seCell">
      <w:tblPr/>
      <w:tcPr>
        <w:tcBorders>
          <w:top w:val="single" w:sz="4" w:space="0" w:color="9F9F9F" w:themeColor="accent5" w:themeTint="99"/>
        </w:tcBorders>
      </w:tcPr>
    </w:tblStylePr>
    <w:tblStylePr w:type="swCell">
      <w:tblPr/>
      <w:tcPr>
        <w:tcBorders>
          <w:top w:val="single" w:sz="4" w:space="0" w:color="9F9F9F" w:themeColor="accent5" w:themeTint="99"/>
        </w:tcBorders>
      </w:tcPr>
    </w:tblStylePr>
  </w:style>
  <w:style w:type="table" w:customStyle="1" w:styleId="-361">
    <w:name w:val="Таблиця-сітка 3 – акцент 61"/>
    <w:basedOn w:val="TableNormal"/>
    <w:uiPriority w:val="48"/>
    <w:semiHidden/>
    <w:rsid w:val="00277D18"/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bottom w:val="single" w:sz="4" w:space="0" w:color="949494" w:themeColor="accent6" w:themeTint="99"/>
        </w:tcBorders>
      </w:tcPr>
    </w:tblStylePr>
    <w:tblStylePr w:type="nwCell">
      <w:tblPr/>
      <w:tcPr>
        <w:tcBorders>
          <w:bottom w:val="single" w:sz="4" w:space="0" w:color="949494" w:themeColor="accent6" w:themeTint="99"/>
        </w:tcBorders>
      </w:tcPr>
    </w:tblStylePr>
    <w:tblStylePr w:type="seCell">
      <w:tblPr/>
      <w:tcPr>
        <w:tcBorders>
          <w:top w:val="single" w:sz="4" w:space="0" w:color="949494" w:themeColor="accent6" w:themeTint="99"/>
        </w:tcBorders>
      </w:tcPr>
    </w:tblStylePr>
    <w:tblStylePr w:type="swCell">
      <w:tblPr/>
      <w:tcPr>
        <w:tcBorders>
          <w:top w:val="single" w:sz="4" w:space="0" w:color="949494" w:themeColor="accent6" w:themeTint="99"/>
        </w:tcBorders>
      </w:tcPr>
    </w:tblStylePr>
  </w:style>
  <w:style w:type="table" w:customStyle="1" w:styleId="-41">
    <w:name w:val="Таблиця-сітка 41"/>
    <w:basedOn w:val="TableNormal"/>
    <w:uiPriority w:val="49"/>
    <w:semiHidden/>
    <w:rsid w:val="00277D18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-411">
    <w:name w:val="Таблиця-сітка 4 – акцент 11"/>
    <w:basedOn w:val="TableNormal"/>
    <w:uiPriority w:val="49"/>
    <w:semiHidden/>
    <w:rsid w:val="00277D18"/>
    <w:tblPr>
      <w:tblStyleRowBandSize w:val="1"/>
      <w:tblStyleColBandSize w:val="1"/>
      <w:tblBorders>
        <w:top w:val="single" w:sz="4" w:space="0" w:color="3DB2FF" w:themeColor="accent1" w:themeTint="99"/>
        <w:left w:val="single" w:sz="4" w:space="0" w:color="3DB2FF" w:themeColor="accent1" w:themeTint="99"/>
        <w:bottom w:val="single" w:sz="4" w:space="0" w:color="3DB2FF" w:themeColor="accent1" w:themeTint="99"/>
        <w:right w:val="single" w:sz="4" w:space="0" w:color="3DB2FF" w:themeColor="accent1" w:themeTint="99"/>
        <w:insideH w:val="single" w:sz="4" w:space="0" w:color="3DB2FF" w:themeColor="accent1" w:themeTint="99"/>
        <w:insideV w:val="single" w:sz="4" w:space="0" w:color="3DB2F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72BC" w:themeColor="accent1"/>
          <w:left w:val="single" w:sz="4" w:space="0" w:color="0072BC" w:themeColor="accent1"/>
          <w:bottom w:val="single" w:sz="4" w:space="0" w:color="0072BC" w:themeColor="accent1"/>
          <w:right w:val="single" w:sz="4" w:space="0" w:color="0072BC" w:themeColor="accent1"/>
          <w:insideH w:val="nil"/>
          <w:insideV w:val="nil"/>
        </w:tcBorders>
        <w:shd w:val="clear" w:color="auto" w:fill="0072BC" w:themeFill="accent1"/>
      </w:tcPr>
    </w:tblStylePr>
    <w:tblStylePr w:type="lastRow">
      <w:rPr>
        <w:b/>
        <w:bCs/>
      </w:rPr>
      <w:tblPr/>
      <w:tcPr>
        <w:tcBorders>
          <w:top w:val="double" w:sz="4" w:space="0" w:color="0072B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customStyle="1" w:styleId="-421">
    <w:name w:val="Таблиця-сітка 4 – акцент 21"/>
    <w:basedOn w:val="TableNormal"/>
    <w:uiPriority w:val="49"/>
    <w:semiHidden/>
    <w:rsid w:val="00277D18"/>
    <w:tblPr>
      <w:tblStyleRowBandSize w:val="1"/>
      <w:tblStyleColBandSize w:val="1"/>
      <w:tblBorders>
        <w:top w:val="single" w:sz="4" w:space="0" w:color="FF4040" w:themeColor="accent2" w:themeTint="99"/>
        <w:left w:val="single" w:sz="4" w:space="0" w:color="FF4040" w:themeColor="accent2" w:themeTint="99"/>
        <w:bottom w:val="single" w:sz="4" w:space="0" w:color="FF4040" w:themeColor="accent2" w:themeTint="99"/>
        <w:right w:val="single" w:sz="4" w:space="0" w:color="FF4040" w:themeColor="accent2" w:themeTint="99"/>
        <w:insideH w:val="single" w:sz="4" w:space="0" w:color="FF4040" w:themeColor="accent2" w:themeTint="99"/>
        <w:insideV w:val="single" w:sz="4" w:space="0" w:color="FF4040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0000" w:themeColor="accent2"/>
          <w:left w:val="single" w:sz="4" w:space="0" w:color="C00000" w:themeColor="accent2"/>
          <w:bottom w:val="single" w:sz="4" w:space="0" w:color="C00000" w:themeColor="accent2"/>
          <w:right w:val="single" w:sz="4" w:space="0" w:color="C00000" w:themeColor="accent2"/>
          <w:insideH w:val="nil"/>
          <w:insideV w:val="nil"/>
        </w:tcBorders>
        <w:shd w:val="clear" w:color="auto" w:fill="C00000" w:themeFill="accent2"/>
      </w:tcPr>
    </w:tblStylePr>
    <w:tblStylePr w:type="lastRow">
      <w:rPr>
        <w:b/>
        <w:bCs/>
      </w:rPr>
      <w:tblPr/>
      <w:tcPr>
        <w:tcBorders>
          <w:top w:val="double" w:sz="4" w:space="0" w:color="C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customStyle="1" w:styleId="-431">
    <w:name w:val="Таблиця-сітка 4 – акцент 31"/>
    <w:basedOn w:val="TableNormal"/>
    <w:uiPriority w:val="49"/>
    <w:semiHidden/>
    <w:rsid w:val="00277D18"/>
    <w:tblPr>
      <w:tblStyleRowBandSize w:val="1"/>
      <w:tblStyleColBandSize w:val="1"/>
      <w:tblBorders>
        <w:top w:val="single" w:sz="4" w:space="0" w:color="9B9B9B" w:themeColor="accent3" w:themeTint="99"/>
        <w:left w:val="single" w:sz="4" w:space="0" w:color="9B9B9B" w:themeColor="accent3" w:themeTint="99"/>
        <w:bottom w:val="single" w:sz="4" w:space="0" w:color="9B9B9B" w:themeColor="accent3" w:themeTint="99"/>
        <w:right w:val="single" w:sz="4" w:space="0" w:color="9B9B9B" w:themeColor="accent3" w:themeTint="99"/>
        <w:insideH w:val="single" w:sz="4" w:space="0" w:color="9B9B9B" w:themeColor="accent3" w:themeTint="99"/>
        <w:insideV w:val="single" w:sz="4" w:space="0" w:color="9B9B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95959" w:themeColor="accent3"/>
          <w:left w:val="single" w:sz="4" w:space="0" w:color="595959" w:themeColor="accent3"/>
          <w:bottom w:val="single" w:sz="4" w:space="0" w:color="595959" w:themeColor="accent3"/>
          <w:right w:val="single" w:sz="4" w:space="0" w:color="595959" w:themeColor="accent3"/>
          <w:insideH w:val="nil"/>
          <w:insideV w:val="nil"/>
        </w:tcBorders>
        <w:shd w:val="clear" w:color="auto" w:fill="595959" w:themeFill="accent3"/>
      </w:tcPr>
    </w:tblStylePr>
    <w:tblStylePr w:type="lastRow">
      <w:rPr>
        <w:b/>
        <w:bCs/>
      </w:rPr>
      <w:tblPr/>
      <w:tcPr>
        <w:tcBorders>
          <w:top w:val="double" w:sz="4" w:space="0" w:color="5959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</w:style>
  <w:style w:type="table" w:customStyle="1" w:styleId="-441">
    <w:name w:val="Таблиця-сітка 4 – акцент 41"/>
    <w:basedOn w:val="TableNormal"/>
    <w:uiPriority w:val="49"/>
    <w:semiHidden/>
    <w:rsid w:val="00277D18"/>
    <w:tblPr>
      <w:tblStyleRowBandSize w:val="1"/>
      <w:tblStyleColBandSize w:val="1"/>
      <w:tblBorders>
        <w:top w:val="single" w:sz="4" w:space="0" w:color="C0C0C0" w:themeColor="accent4" w:themeTint="99"/>
        <w:left w:val="single" w:sz="4" w:space="0" w:color="C0C0C0" w:themeColor="accent4" w:themeTint="99"/>
        <w:bottom w:val="single" w:sz="4" w:space="0" w:color="C0C0C0" w:themeColor="accent4" w:themeTint="99"/>
        <w:right w:val="single" w:sz="4" w:space="0" w:color="C0C0C0" w:themeColor="accent4" w:themeTint="99"/>
        <w:insideH w:val="single" w:sz="4" w:space="0" w:color="C0C0C0" w:themeColor="accent4" w:themeTint="99"/>
        <w:insideV w:val="single" w:sz="4" w:space="0" w:color="C0C0C0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69696" w:themeColor="accent4"/>
          <w:left w:val="single" w:sz="4" w:space="0" w:color="969696" w:themeColor="accent4"/>
          <w:bottom w:val="single" w:sz="4" w:space="0" w:color="969696" w:themeColor="accent4"/>
          <w:right w:val="single" w:sz="4" w:space="0" w:color="969696" w:themeColor="accent4"/>
          <w:insideH w:val="nil"/>
          <w:insideV w:val="nil"/>
        </w:tcBorders>
        <w:shd w:val="clear" w:color="auto" w:fill="969696" w:themeFill="accent4"/>
      </w:tcPr>
    </w:tblStylePr>
    <w:tblStylePr w:type="lastRow">
      <w:rPr>
        <w:b/>
        <w:bCs/>
      </w:rPr>
      <w:tblPr/>
      <w:tcPr>
        <w:tcBorders>
          <w:top w:val="double" w:sz="4" w:space="0" w:color="96969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customStyle="1" w:styleId="-451">
    <w:name w:val="Таблиця-сітка 4 – акцент 51"/>
    <w:basedOn w:val="TableNormal"/>
    <w:uiPriority w:val="49"/>
    <w:semiHidden/>
    <w:rsid w:val="00277D18"/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F5F5F" w:themeColor="accent5"/>
          <w:left w:val="single" w:sz="4" w:space="0" w:color="5F5F5F" w:themeColor="accent5"/>
          <w:bottom w:val="single" w:sz="4" w:space="0" w:color="5F5F5F" w:themeColor="accent5"/>
          <w:right w:val="single" w:sz="4" w:space="0" w:color="5F5F5F" w:themeColor="accent5"/>
          <w:insideH w:val="nil"/>
          <w:insideV w:val="nil"/>
        </w:tcBorders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-461">
    <w:name w:val="Таблиця-сітка 4 – акцент 61"/>
    <w:basedOn w:val="TableNormal"/>
    <w:uiPriority w:val="49"/>
    <w:semiHidden/>
    <w:rsid w:val="00277D18"/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D4D4D" w:themeColor="accent6"/>
          <w:left w:val="single" w:sz="4" w:space="0" w:color="4D4D4D" w:themeColor="accent6"/>
          <w:bottom w:val="single" w:sz="4" w:space="0" w:color="4D4D4D" w:themeColor="accent6"/>
          <w:right w:val="single" w:sz="4" w:space="0" w:color="4D4D4D" w:themeColor="accent6"/>
          <w:insideH w:val="nil"/>
          <w:insideV w:val="nil"/>
        </w:tcBorders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-51">
    <w:name w:val="Таблиця-сітка 5 (темна)1"/>
    <w:basedOn w:val="TableNormal"/>
    <w:uiPriority w:val="50"/>
    <w:semiHidden/>
    <w:rsid w:val="00277D18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customStyle="1" w:styleId="-511">
    <w:name w:val="Таблиця-сітка 5 (темна) – акцент 11"/>
    <w:basedOn w:val="TableNormal"/>
    <w:uiPriority w:val="50"/>
    <w:semiHidden/>
    <w:rsid w:val="00277D18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BEE5FF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72BC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72BC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72BC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72BC" w:themeFill="accent1"/>
      </w:tcPr>
    </w:tblStylePr>
    <w:tblStylePr w:type="band1Vert">
      <w:tblPr/>
      <w:tcPr>
        <w:shd w:val="clear" w:color="auto" w:fill="7ECBFF" w:themeFill="accent1" w:themeFillTint="66"/>
      </w:tcPr>
    </w:tblStylePr>
    <w:tblStylePr w:type="band1Horz">
      <w:tblPr/>
      <w:tcPr>
        <w:shd w:val="clear" w:color="auto" w:fill="7ECBFF" w:themeFill="accent1" w:themeFillTint="66"/>
      </w:tcPr>
    </w:tblStylePr>
  </w:style>
  <w:style w:type="table" w:customStyle="1" w:styleId="-521">
    <w:name w:val="Таблиця-сітка 5 (темна) – акцент 21"/>
    <w:basedOn w:val="TableNormal"/>
    <w:uiPriority w:val="50"/>
    <w:semiHidden/>
    <w:rsid w:val="00277D18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BFBF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0000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0000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00000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00000" w:themeFill="accent2"/>
      </w:tcPr>
    </w:tblStylePr>
    <w:tblStylePr w:type="band1Vert">
      <w:tblPr/>
      <w:tcPr>
        <w:shd w:val="clear" w:color="auto" w:fill="FF7F7F" w:themeFill="accent2" w:themeFillTint="66"/>
      </w:tcPr>
    </w:tblStylePr>
    <w:tblStylePr w:type="band1Horz">
      <w:tblPr/>
      <w:tcPr>
        <w:shd w:val="clear" w:color="auto" w:fill="FF7F7F" w:themeFill="accent2" w:themeFillTint="66"/>
      </w:tcPr>
    </w:tblStylePr>
  </w:style>
  <w:style w:type="table" w:customStyle="1" w:styleId="-531">
    <w:name w:val="Таблиця-сітка 5 (темна) – акцент 31"/>
    <w:basedOn w:val="TableNormal"/>
    <w:uiPriority w:val="50"/>
    <w:semiHidden/>
    <w:rsid w:val="00277D18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DDDD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959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959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959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95959" w:themeFill="accent3"/>
      </w:tcPr>
    </w:tblStylePr>
    <w:tblStylePr w:type="band1Vert">
      <w:tblPr/>
      <w:tcPr>
        <w:shd w:val="clear" w:color="auto" w:fill="BCBCBC" w:themeFill="accent3" w:themeFillTint="66"/>
      </w:tcPr>
    </w:tblStylePr>
    <w:tblStylePr w:type="band1Horz">
      <w:tblPr/>
      <w:tcPr>
        <w:shd w:val="clear" w:color="auto" w:fill="BCBCBC" w:themeFill="accent3" w:themeFillTint="66"/>
      </w:tcPr>
    </w:tblStylePr>
  </w:style>
  <w:style w:type="table" w:customStyle="1" w:styleId="-541">
    <w:name w:val="Таблиця-сітка 5 (темна) – акцент 41"/>
    <w:basedOn w:val="TableNormal"/>
    <w:uiPriority w:val="50"/>
    <w:semiHidden/>
    <w:rsid w:val="00277D18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EAEA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69696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69696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69696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69696" w:themeFill="accent4"/>
      </w:tcPr>
    </w:tblStylePr>
    <w:tblStylePr w:type="band1Vert">
      <w:tblPr/>
      <w:tcPr>
        <w:shd w:val="clear" w:color="auto" w:fill="D5D5D5" w:themeFill="accent4" w:themeFillTint="66"/>
      </w:tcPr>
    </w:tblStylePr>
    <w:tblStylePr w:type="band1Horz">
      <w:tblPr/>
      <w:tcPr>
        <w:shd w:val="clear" w:color="auto" w:fill="D5D5D5" w:themeFill="accent4" w:themeFillTint="66"/>
      </w:tcPr>
    </w:tblStylePr>
  </w:style>
  <w:style w:type="table" w:customStyle="1" w:styleId="-551">
    <w:name w:val="Таблиця-сітка 5 (темна) – акцент 51"/>
    <w:basedOn w:val="TableNormal"/>
    <w:uiPriority w:val="50"/>
    <w:semiHidden/>
    <w:rsid w:val="00277D18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FDFDF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F5F5F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F5F5F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F5F5F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F5F5F" w:themeFill="accent5"/>
      </w:tcPr>
    </w:tblStylePr>
    <w:tblStylePr w:type="band1Vert">
      <w:tblPr/>
      <w:tcPr>
        <w:shd w:val="clear" w:color="auto" w:fill="BFBFBF" w:themeFill="accent5" w:themeFillTint="66"/>
      </w:tcPr>
    </w:tblStylePr>
    <w:tblStylePr w:type="band1Horz">
      <w:tblPr/>
      <w:tcPr>
        <w:shd w:val="clear" w:color="auto" w:fill="BFBFBF" w:themeFill="accent5" w:themeFillTint="66"/>
      </w:tcPr>
    </w:tblStylePr>
  </w:style>
  <w:style w:type="table" w:customStyle="1" w:styleId="-561">
    <w:name w:val="Таблиця-сітка 5 (темна) – акцент 61"/>
    <w:basedOn w:val="TableNormal"/>
    <w:uiPriority w:val="50"/>
    <w:semiHidden/>
    <w:rsid w:val="00277D18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DBDB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D4D4D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D4D4D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D4D4D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D4D4D" w:themeFill="accent6"/>
      </w:tcPr>
    </w:tblStylePr>
    <w:tblStylePr w:type="band1Vert">
      <w:tblPr/>
      <w:tcPr>
        <w:shd w:val="clear" w:color="auto" w:fill="B7B7B7" w:themeFill="accent6" w:themeFillTint="66"/>
      </w:tcPr>
    </w:tblStylePr>
    <w:tblStylePr w:type="band1Horz">
      <w:tblPr/>
      <w:tcPr>
        <w:shd w:val="clear" w:color="auto" w:fill="B7B7B7" w:themeFill="accent6" w:themeFillTint="66"/>
      </w:tcPr>
    </w:tblStylePr>
  </w:style>
  <w:style w:type="table" w:customStyle="1" w:styleId="-61">
    <w:name w:val="Таблиця-сітка 6 (кольорова)1"/>
    <w:basedOn w:val="TableNormal"/>
    <w:uiPriority w:val="51"/>
    <w:semiHidden/>
    <w:rsid w:val="00277D18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-611">
    <w:name w:val="Таблиця-сітка 6 (кольорова) – акцент 11"/>
    <w:basedOn w:val="TableNormal"/>
    <w:uiPriority w:val="51"/>
    <w:semiHidden/>
    <w:rsid w:val="00277D18"/>
    <w:rPr>
      <w:color w:val="00548C" w:themeColor="accent1" w:themeShade="BF"/>
    </w:rPr>
    <w:tblPr>
      <w:tblStyleRowBandSize w:val="1"/>
      <w:tblStyleColBandSize w:val="1"/>
      <w:tblBorders>
        <w:top w:val="single" w:sz="4" w:space="0" w:color="3DB2FF" w:themeColor="accent1" w:themeTint="99"/>
        <w:left w:val="single" w:sz="4" w:space="0" w:color="3DB2FF" w:themeColor="accent1" w:themeTint="99"/>
        <w:bottom w:val="single" w:sz="4" w:space="0" w:color="3DB2FF" w:themeColor="accent1" w:themeTint="99"/>
        <w:right w:val="single" w:sz="4" w:space="0" w:color="3DB2FF" w:themeColor="accent1" w:themeTint="99"/>
        <w:insideH w:val="single" w:sz="4" w:space="0" w:color="3DB2FF" w:themeColor="accent1" w:themeTint="99"/>
        <w:insideV w:val="single" w:sz="4" w:space="0" w:color="3DB2FF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3DB2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3DB2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customStyle="1" w:styleId="-621">
    <w:name w:val="Таблиця-сітка 6 (кольорова) – акцент 21"/>
    <w:basedOn w:val="TableNormal"/>
    <w:uiPriority w:val="51"/>
    <w:semiHidden/>
    <w:rsid w:val="00277D18"/>
    <w:rPr>
      <w:color w:val="8F0000" w:themeColor="accent2" w:themeShade="BF"/>
    </w:rPr>
    <w:tblPr>
      <w:tblStyleRowBandSize w:val="1"/>
      <w:tblStyleColBandSize w:val="1"/>
      <w:tblBorders>
        <w:top w:val="single" w:sz="4" w:space="0" w:color="FF4040" w:themeColor="accent2" w:themeTint="99"/>
        <w:left w:val="single" w:sz="4" w:space="0" w:color="FF4040" w:themeColor="accent2" w:themeTint="99"/>
        <w:bottom w:val="single" w:sz="4" w:space="0" w:color="FF4040" w:themeColor="accent2" w:themeTint="99"/>
        <w:right w:val="single" w:sz="4" w:space="0" w:color="FF4040" w:themeColor="accent2" w:themeTint="99"/>
        <w:insideH w:val="single" w:sz="4" w:space="0" w:color="FF4040" w:themeColor="accent2" w:themeTint="99"/>
        <w:insideV w:val="single" w:sz="4" w:space="0" w:color="FF4040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F404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404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customStyle="1" w:styleId="-631">
    <w:name w:val="Таблиця-сітка 6 (кольорова) – акцент 31"/>
    <w:basedOn w:val="TableNormal"/>
    <w:uiPriority w:val="51"/>
    <w:semiHidden/>
    <w:rsid w:val="00277D18"/>
    <w:rPr>
      <w:color w:val="424242" w:themeColor="accent3" w:themeShade="BF"/>
    </w:rPr>
    <w:tblPr>
      <w:tblStyleRowBandSize w:val="1"/>
      <w:tblStyleColBandSize w:val="1"/>
      <w:tblBorders>
        <w:top w:val="single" w:sz="4" w:space="0" w:color="9B9B9B" w:themeColor="accent3" w:themeTint="99"/>
        <w:left w:val="single" w:sz="4" w:space="0" w:color="9B9B9B" w:themeColor="accent3" w:themeTint="99"/>
        <w:bottom w:val="single" w:sz="4" w:space="0" w:color="9B9B9B" w:themeColor="accent3" w:themeTint="99"/>
        <w:right w:val="single" w:sz="4" w:space="0" w:color="9B9B9B" w:themeColor="accent3" w:themeTint="99"/>
        <w:insideH w:val="single" w:sz="4" w:space="0" w:color="9B9B9B" w:themeColor="accent3" w:themeTint="99"/>
        <w:insideV w:val="single" w:sz="4" w:space="0" w:color="9B9B9B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9B9B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B9B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</w:style>
  <w:style w:type="table" w:customStyle="1" w:styleId="-641">
    <w:name w:val="Таблиця-сітка 6 (кольорова) – акцент 41"/>
    <w:basedOn w:val="TableNormal"/>
    <w:uiPriority w:val="51"/>
    <w:semiHidden/>
    <w:rsid w:val="00277D18"/>
    <w:rPr>
      <w:color w:val="707070" w:themeColor="accent4" w:themeShade="BF"/>
    </w:rPr>
    <w:tblPr>
      <w:tblStyleRowBandSize w:val="1"/>
      <w:tblStyleColBandSize w:val="1"/>
      <w:tblBorders>
        <w:top w:val="single" w:sz="4" w:space="0" w:color="C0C0C0" w:themeColor="accent4" w:themeTint="99"/>
        <w:left w:val="single" w:sz="4" w:space="0" w:color="C0C0C0" w:themeColor="accent4" w:themeTint="99"/>
        <w:bottom w:val="single" w:sz="4" w:space="0" w:color="C0C0C0" w:themeColor="accent4" w:themeTint="99"/>
        <w:right w:val="single" w:sz="4" w:space="0" w:color="C0C0C0" w:themeColor="accent4" w:themeTint="99"/>
        <w:insideH w:val="single" w:sz="4" w:space="0" w:color="C0C0C0" w:themeColor="accent4" w:themeTint="99"/>
        <w:insideV w:val="single" w:sz="4" w:space="0" w:color="C0C0C0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C0C0C0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0C0C0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customStyle="1" w:styleId="-651">
    <w:name w:val="Таблиця-сітка 6 (кольорова) – акцент 51"/>
    <w:basedOn w:val="TableNormal"/>
    <w:uiPriority w:val="51"/>
    <w:semiHidden/>
    <w:rsid w:val="00277D18"/>
    <w:rPr>
      <w:color w:val="474747" w:themeColor="accent5" w:themeShade="BF"/>
    </w:rPr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-661">
    <w:name w:val="Таблиця-сітка 6 (кольорова) – акцент 61"/>
    <w:basedOn w:val="TableNormal"/>
    <w:uiPriority w:val="51"/>
    <w:semiHidden/>
    <w:rsid w:val="00277D18"/>
    <w:rPr>
      <w:color w:val="393939" w:themeColor="accent6" w:themeShade="BF"/>
    </w:rPr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-71">
    <w:name w:val="Таблиця-сітка 7 (кольорова)1"/>
    <w:basedOn w:val="TableNormal"/>
    <w:uiPriority w:val="52"/>
    <w:semiHidden/>
    <w:rsid w:val="00277D18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-711">
    <w:name w:val="Таблиця-сітка 7 (кольорова) – акцент 11"/>
    <w:basedOn w:val="TableNormal"/>
    <w:uiPriority w:val="52"/>
    <w:semiHidden/>
    <w:rsid w:val="00277D18"/>
    <w:rPr>
      <w:color w:val="00548C" w:themeColor="accent1" w:themeShade="BF"/>
    </w:rPr>
    <w:tblPr>
      <w:tblStyleRowBandSize w:val="1"/>
      <w:tblStyleColBandSize w:val="1"/>
      <w:tblBorders>
        <w:top w:val="single" w:sz="4" w:space="0" w:color="3DB2FF" w:themeColor="accent1" w:themeTint="99"/>
        <w:left w:val="single" w:sz="4" w:space="0" w:color="3DB2FF" w:themeColor="accent1" w:themeTint="99"/>
        <w:bottom w:val="single" w:sz="4" w:space="0" w:color="3DB2FF" w:themeColor="accent1" w:themeTint="99"/>
        <w:right w:val="single" w:sz="4" w:space="0" w:color="3DB2FF" w:themeColor="accent1" w:themeTint="99"/>
        <w:insideH w:val="single" w:sz="4" w:space="0" w:color="3DB2FF" w:themeColor="accent1" w:themeTint="99"/>
        <w:insideV w:val="single" w:sz="4" w:space="0" w:color="3DB2F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  <w:tblStylePr w:type="neCell">
      <w:tblPr/>
      <w:tcPr>
        <w:tcBorders>
          <w:bottom w:val="single" w:sz="4" w:space="0" w:color="3DB2FF" w:themeColor="accent1" w:themeTint="99"/>
        </w:tcBorders>
      </w:tcPr>
    </w:tblStylePr>
    <w:tblStylePr w:type="nwCell">
      <w:tblPr/>
      <w:tcPr>
        <w:tcBorders>
          <w:bottom w:val="single" w:sz="4" w:space="0" w:color="3DB2FF" w:themeColor="accent1" w:themeTint="99"/>
        </w:tcBorders>
      </w:tcPr>
    </w:tblStylePr>
    <w:tblStylePr w:type="seCell">
      <w:tblPr/>
      <w:tcPr>
        <w:tcBorders>
          <w:top w:val="single" w:sz="4" w:space="0" w:color="3DB2FF" w:themeColor="accent1" w:themeTint="99"/>
        </w:tcBorders>
      </w:tcPr>
    </w:tblStylePr>
    <w:tblStylePr w:type="swCell">
      <w:tblPr/>
      <w:tcPr>
        <w:tcBorders>
          <w:top w:val="single" w:sz="4" w:space="0" w:color="3DB2FF" w:themeColor="accent1" w:themeTint="99"/>
        </w:tcBorders>
      </w:tcPr>
    </w:tblStylePr>
  </w:style>
  <w:style w:type="table" w:customStyle="1" w:styleId="-721">
    <w:name w:val="Таблиця-сітка 7 (кольорова) – акцент 21"/>
    <w:basedOn w:val="TableNormal"/>
    <w:uiPriority w:val="52"/>
    <w:semiHidden/>
    <w:rsid w:val="00277D18"/>
    <w:rPr>
      <w:color w:val="8F0000" w:themeColor="accent2" w:themeShade="BF"/>
    </w:rPr>
    <w:tblPr>
      <w:tblStyleRowBandSize w:val="1"/>
      <w:tblStyleColBandSize w:val="1"/>
      <w:tblBorders>
        <w:top w:val="single" w:sz="4" w:space="0" w:color="FF4040" w:themeColor="accent2" w:themeTint="99"/>
        <w:left w:val="single" w:sz="4" w:space="0" w:color="FF4040" w:themeColor="accent2" w:themeTint="99"/>
        <w:bottom w:val="single" w:sz="4" w:space="0" w:color="FF4040" w:themeColor="accent2" w:themeTint="99"/>
        <w:right w:val="single" w:sz="4" w:space="0" w:color="FF4040" w:themeColor="accent2" w:themeTint="99"/>
        <w:insideH w:val="single" w:sz="4" w:space="0" w:color="FF4040" w:themeColor="accent2" w:themeTint="99"/>
        <w:insideV w:val="single" w:sz="4" w:space="0" w:color="FF4040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  <w:tblStylePr w:type="neCell">
      <w:tblPr/>
      <w:tcPr>
        <w:tcBorders>
          <w:bottom w:val="single" w:sz="4" w:space="0" w:color="FF4040" w:themeColor="accent2" w:themeTint="99"/>
        </w:tcBorders>
      </w:tcPr>
    </w:tblStylePr>
    <w:tblStylePr w:type="nwCell">
      <w:tblPr/>
      <w:tcPr>
        <w:tcBorders>
          <w:bottom w:val="single" w:sz="4" w:space="0" w:color="FF4040" w:themeColor="accent2" w:themeTint="99"/>
        </w:tcBorders>
      </w:tcPr>
    </w:tblStylePr>
    <w:tblStylePr w:type="seCell">
      <w:tblPr/>
      <w:tcPr>
        <w:tcBorders>
          <w:top w:val="single" w:sz="4" w:space="0" w:color="FF4040" w:themeColor="accent2" w:themeTint="99"/>
        </w:tcBorders>
      </w:tcPr>
    </w:tblStylePr>
    <w:tblStylePr w:type="swCell">
      <w:tblPr/>
      <w:tcPr>
        <w:tcBorders>
          <w:top w:val="single" w:sz="4" w:space="0" w:color="FF4040" w:themeColor="accent2" w:themeTint="99"/>
        </w:tcBorders>
      </w:tcPr>
    </w:tblStylePr>
  </w:style>
  <w:style w:type="table" w:customStyle="1" w:styleId="-731">
    <w:name w:val="Таблиця-сітка 7 (кольорова) – акцент 31"/>
    <w:basedOn w:val="TableNormal"/>
    <w:uiPriority w:val="52"/>
    <w:semiHidden/>
    <w:rsid w:val="00277D18"/>
    <w:rPr>
      <w:color w:val="424242" w:themeColor="accent3" w:themeShade="BF"/>
    </w:rPr>
    <w:tblPr>
      <w:tblStyleRowBandSize w:val="1"/>
      <w:tblStyleColBandSize w:val="1"/>
      <w:tblBorders>
        <w:top w:val="single" w:sz="4" w:space="0" w:color="9B9B9B" w:themeColor="accent3" w:themeTint="99"/>
        <w:left w:val="single" w:sz="4" w:space="0" w:color="9B9B9B" w:themeColor="accent3" w:themeTint="99"/>
        <w:bottom w:val="single" w:sz="4" w:space="0" w:color="9B9B9B" w:themeColor="accent3" w:themeTint="99"/>
        <w:right w:val="single" w:sz="4" w:space="0" w:color="9B9B9B" w:themeColor="accent3" w:themeTint="99"/>
        <w:insideH w:val="single" w:sz="4" w:space="0" w:color="9B9B9B" w:themeColor="accent3" w:themeTint="99"/>
        <w:insideV w:val="single" w:sz="4" w:space="0" w:color="9B9B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  <w:tblStylePr w:type="neCell">
      <w:tblPr/>
      <w:tcPr>
        <w:tcBorders>
          <w:bottom w:val="single" w:sz="4" w:space="0" w:color="9B9B9B" w:themeColor="accent3" w:themeTint="99"/>
        </w:tcBorders>
      </w:tcPr>
    </w:tblStylePr>
    <w:tblStylePr w:type="nwCell">
      <w:tblPr/>
      <w:tcPr>
        <w:tcBorders>
          <w:bottom w:val="single" w:sz="4" w:space="0" w:color="9B9B9B" w:themeColor="accent3" w:themeTint="99"/>
        </w:tcBorders>
      </w:tcPr>
    </w:tblStylePr>
    <w:tblStylePr w:type="seCell">
      <w:tblPr/>
      <w:tcPr>
        <w:tcBorders>
          <w:top w:val="single" w:sz="4" w:space="0" w:color="9B9B9B" w:themeColor="accent3" w:themeTint="99"/>
        </w:tcBorders>
      </w:tcPr>
    </w:tblStylePr>
    <w:tblStylePr w:type="swCell">
      <w:tblPr/>
      <w:tcPr>
        <w:tcBorders>
          <w:top w:val="single" w:sz="4" w:space="0" w:color="9B9B9B" w:themeColor="accent3" w:themeTint="99"/>
        </w:tcBorders>
      </w:tcPr>
    </w:tblStylePr>
  </w:style>
  <w:style w:type="table" w:customStyle="1" w:styleId="-741">
    <w:name w:val="Таблиця-сітка 7 (кольорова) – акцент 41"/>
    <w:basedOn w:val="TableNormal"/>
    <w:uiPriority w:val="52"/>
    <w:semiHidden/>
    <w:rsid w:val="00277D18"/>
    <w:rPr>
      <w:color w:val="707070" w:themeColor="accent4" w:themeShade="BF"/>
    </w:rPr>
    <w:tblPr>
      <w:tblStyleRowBandSize w:val="1"/>
      <w:tblStyleColBandSize w:val="1"/>
      <w:tblBorders>
        <w:top w:val="single" w:sz="4" w:space="0" w:color="C0C0C0" w:themeColor="accent4" w:themeTint="99"/>
        <w:left w:val="single" w:sz="4" w:space="0" w:color="C0C0C0" w:themeColor="accent4" w:themeTint="99"/>
        <w:bottom w:val="single" w:sz="4" w:space="0" w:color="C0C0C0" w:themeColor="accent4" w:themeTint="99"/>
        <w:right w:val="single" w:sz="4" w:space="0" w:color="C0C0C0" w:themeColor="accent4" w:themeTint="99"/>
        <w:insideH w:val="single" w:sz="4" w:space="0" w:color="C0C0C0" w:themeColor="accent4" w:themeTint="99"/>
        <w:insideV w:val="single" w:sz="4" w:space="0" w:color="C0C0C0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  <w:tblStylePr w:type="neCell">
      <w:tblPr/>
      <w:tcPr>
        <w:tcBorders>
          <w:bottom w:val="single" w:sz="4" w:space="0" w:color="C0C0C0" w:themeColor="accent4" w:themeTint="99"/>
        </w:tcBorders>
      </w:tcPr>
    </w:tblStylePr>
    <w:tblStylePr w:type="nwCell">
      <w:tblPr/>
      <w:tcPr>
        <w:tcBorders>
          <w:bottom w:val="single" w:sz="4" w:space="0" w:color="C0C0C0" w:themeColor="accent4" w:themeTint="99"/>
        </w:tcBorders>
      </w:tcPr>
    </w:tblStylePr>
    <w:tblStylePr w:type="seCell">
      <w:tblPr/>
      <w:tcPr>
        <w:tcBorders>
          <w:top w:val="single" w:sz="4" w:space="0" w:color="C0C0C0" w:themeColor="accent4" w:themeTint="99"/>
        </w:tcBorders>
      </w:tcPr>
    </w:tblStylePr>
    <w:tblStylePr w:type="swCell">
      <w:tblPr/>
      <w:tcPr>
        <w:tcBorders>
          <w:top w:val="single" w:sz="4" w:space="0" w:color="C0C0C0" w:themeColor="accent4" w:themeTint="99"/>
        </w:tcBorders>
      </w:tcPr>
    </w:tblStylePr>
  </w:style>
  <w:style w:type="table" w:customStyle="1" w:styleId="-751">
    <w:name w:val="Таблиця-сітка 7 (кольорова) – акцент 51"/>
    <w:basedOn w:val="TableNormal"/>
    <w:uiPriority w:val="52"/>
    <w:semiHidden/>
    <w:rsid w:val="00277D18"/>
    <w:rPr>
      <w:color w:val="474747" w:themeColor="accent5" w:themeShade="BF"/>
    </w:rPr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bottom w:val="single" w:sz="4" w:space="0" w:color="9F9F9F" w:themeColor="accent5" w:themeTint="99"/>
        </w:tcBorders>
      </w:tcPr>
    </w:tblStylePr>
    <w:tblStylePr w:type="nwCell">
      <w:tblPr/>
      <w:tcPr>
        <w:tcBorders>
          <w:bottom w:val="single" w:sz="4" w:space="0" w:color="9F9F9F" w:themeColor="accent5" w:themeTint="99"/>
        </w:tcBorders>
      </w:tcPr>
    </w:tblStylePr>
    <w:tblStylePr w:type="seCell">
      <w:tblPr/>
      <w:tcPr>
        <w:tcBorders>
          <w:top w:val="single" w:sz="4" w:space="0" w:color="9F9F9F" w:themeColor="accent5" w:themeTint="99"/>
        </w:tcBorders>
      </w:tcPr>
    </w:tblStylePr>
    <w:tblStylePr w:type="swCell">
      <w:tblPr/>
      <w:tcPr>
        <w:tcBorders>
          <w:top w:val="single" w:sz="4" w:space="0" w:color="9F9F9F" w:themeColor="accent5" w:themeTint="99"/>
        </w:tcBorders>
      </w:tcPr>
    </w:tblStylePr>
  </w:style>
  <w:style w:type="table" w:customStyle="1" w:styleId="-761">
    <w:name w:val="Таблиця-сітка 7 (кольорова) – акцент 61"/>
    <w:basedOn w:val="TableNormal"/>
    <w:uiPriority w:val="52"/>
    <w:semiHidden/>
    <w:rsid w:val="00277D18"/>
    <w:rPr>
      <w:color w:val="393939" w:themeColor="accent6" w:themeShade="BF"/>
    </w:rPr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bottom w:val="single" w:sz="4" w:space="0" w:color="949494" w:themeColor="accent6" w:themeTint="99"/>
        </w:tcBorders>
      </w:tcPr>
    </w:tblStylePr>
    <w:tblStylePr w:type="nwCell">
      <w:tblPr/>
      <w:tcPr>
        <w:tcBorders>
          <w:bottom w:val="single" w:sz="4" w:space="0" w:color="949494" w:themeColor="accent6" w:themeTint="99"/>
        </w:tcBorders>
      </w:tcPr>
    </w:tblStylePr>
    <w:tblStylePr w:type="seCell">
      <w:tblPr/>
      <w:tcPr>
        <w:tcBorders>
          <w:top w:val="single" w:sz="4" w:space="0" w:color="949494" w:themeColor="accent6" w:themeTint="99"/>
        </w:tcBorders>
      </w:tcPr>
    </w:tblStylePr>
    <w:tblStylePr w:type="swCell">
      <w:tblPr/>
      <w:tcPr>
        <w:tcBorders>
          <w:top w:val="single" w:sz="4" w:space="0" w:color="949494" w:themeColor="accent6" w:themeTint="99"/>
        </w:tcBorders>
      </w:tcPr>
    </w:tblStylePr>
  </w:style>
  <w:style w:type="character" w:customStyle="1" w:styleId="17">
    <w:name w:val="Гештег1"/>
    <w:basedOn w:val="DefaultParagraphFont"/>
    <w:uiPriority w:val="99"/>
    <w:semiHidden/>
    <w:unhideWhenUsed/>
    <w:rsid w:val="00277D18"/>
    <w:rPr>
      <w:color w:val="2B579A"/>
      <w:shd w:val="clear" w:color="auto" w:fill="E1DFDD"/>
    </w:rPr>
  </w:style>
  <w:style w:type="table" w:customStyle="1" w:styleId="-113">
    <w:name w:val="Таблиця-список 1 (світлий)1"/>
    <w:basedOn w:val="TableNormal"/>
    <w:uiPriority w:val="46"/>
    <w:semiHidden/>
    <w:rsid w:val="00277D18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-1111">
    <w:name w:val="Таблиця-список 1 (світлий) – акцент 11"/>
    <w:basedOn w:val="TableNormal"/>
    <w:uiPriority w:val="46"/>
    <w:semiHidden/>
    <w:rsid w:val="00277D18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3DB2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3DB2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customStyle="1" w:styleId="-1210">
    <w:name w:val="Таблиця-список 1 (світлий) – акцент 21"/>
    <w:basedOn w:val="TableNormal"/>
    <w:uiPriority w:val="46"/>
    <w:semiHidden/>
    <w:rsid w:val="00277D18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4040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404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customStyle="1" w:styleId="-1310">
    <w:name w:val="Таблиця-список 1 (світлий) – акцент 31"/>
    <w:basedOn w:val="TableNormal"/>
    <w:uiPriority w:val="46"/>
    <w:semiHidden/>
    <w:rsid w:val="00277D18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B9B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B9B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</w:style>
  <w:style w:type="table" w:customStyle="1" w:styleId="-1410">
    <w:name w:val="Таблиця-список 1 (світлий) – акцент 41"/>
    <w:basedOn w:val="TableNormal"/>
    <w:uiPriority w:val="46"/>
    <w:semiHidden/>
    <w:rsid w:val="00277D18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0C0C0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0C0C0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customStyle="1" w:styleId="-1510">
    <w:name w:val="Таблиця-список 1 (світлий) – акцент 51"/>
    <w:basedOn w:val="TableNormal"/>
    <w:uiPriority w:val="46"/>
    <w:semiHidden/>
    <w:rsid w:val="00277D18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-1610">
    <w:name w:val="Таблиця-список 1 (світлий) – акцент 61"/>
    <w:basedOn w:val="TableNormal"/>
    <w:uiPriority w:val="46"/>
    <w:semiHidden/>
    <w:rsid w:val="00277D18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-210">
    <w:name w:val="Таблиця-список 21"/>
    <w:basedOn w:val="TableNormal"/>
    <w:uiPriority w:val="47"/>
    <w:semiHidden/>
    <w:rsid w:val="00277D18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-2110">
    <w:name w:val="Таблиця-список 2 – акцент 11"/>
    <w:basedOn w:val="TableNormal"/>
    <w:uiPriority w:val="47"/>
    <w:semiHidden/>
    <w:rsid w:val="00277D18"/>
    <w:tblPr>
      <w:tblStyleRowBandSize w:val="1"/>
      <w:tblStyleColBandSize w:val="1"/>
      <w:tblBorders>
        <w:top w:val="single" w:sz="4" w:space="0" w:color="3DB2FF" w:themeColor="accent1" w:themeTint="99"/>
        <w:bottom w:val="single" w:sz="4" w:space="0" w:color="3DB2FF" w:themeColor="accent1" w:themeTint="99"/>
        <w:insideH w:val="single" w:sz="4" w:space="0" w:color="3DB2FF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customStyle="1" w:styleId="-2210">
    <w:name w:val="Таблиця-список 2 – акцент 21"/>
    <w:basedOn w:val="TableNormal"/>
    <w:uiPriority w:val="47"/>
    <w:semiHidden/>
    <w:rsid w:val="00277D18"/>
    <w:tblPr>
      <w:tblStyleRowBandSize w:val="1"/>
      <w:tblStyleColBandSize w:val="1"/>
      <w:tblBorders>
        <w:top w:val="single" w:sz="4" w:space="0" w:color="FF4040" w:themeColor="accent2" w:themeTint="99"/>
        <w:bottom w:val="single" w:sz="4" w:space="0" w:color="FF4040" w:themeColor="accent2" w:themeTint="99"/>
        <w:insideH w:val="single" w:sz="4" w:space="0" w:color="FF4040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customStyle="1" w:styleId="-2310">
    <w:name w:val="Таблиця-список 2 – акцент 31"/>
    <w:basedOn w:val="TableNormal"/>
    <w:uiPriority w:val="47"/>
    <w:semiHidden/>
    <w:rsid w:val="00277D18"/>
    <w:tblPr>
      <w:tblStyleRowBandSize w:val="1"/>
      <w:tblStyleColBandSize w:val="1"/>
      <w:tblBorders>
        <w:top w:val="single" w:sz="4" w:space="0" w:color="9B9B9B" w:themeColor="accent3" w:themeTint="99"/>
        <w:bottom w:val="single" w:sz="4" w:space="0" w:color="9B9B9B" w:themeColor="accent3" w:themeTint="99"/>
        <w:insideH w:val="single" w:sz="4" w:space="0" w:color="9B9B9B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</w:style>
  <w:style w:type="table" w:customStyle="1" w:styleId="-2410">
    <w:name w:val="Таблиця-список 2 – акцент 41"/>
    <w:basedOn w:val="TableNormal"/>
    <w:uiPriority w:val="47"/>
    <w:semiHidden/>
    <w:rsid w:val="00277D18"/>
    <w:tblPr>
      <w:tblStyleRowBandSize w:val="1"/>
      <w:tblStyleColBandSize w:val="1"/>
      <w:tblBorders>
        <w:top w:val="single" w:sz="4" w:space="0" w:color="C0C0C0" w:themeColor="accent4" w:themeTint="99"/>
        <w:bottom w:val="single" w:sz="4" w:space="0" w:color="C0C0C0" w:themeColor="accent4" w:themeTint="99"/>
        <w:insideH w:val="single" w:sz="4" w:space="0" w:color="C0C0C0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customStyle="1" w:styleId="-2510">
    <w:name w:val="Таблиця-список 2 – акцент 51"/>
    <w:basedOn w:val="TableNormal"/>
    <w:uiPriority w:val="47"/>
    <w:semiHidden/>
    <w:rsid w:val="00277D18"/>
    <w:tblPr>
      <w:tblStyleRowBandSize w:val="1"/>
      <w:tblStyleColBandSize w:val="1"/>
      <w:tblBorders>
        <w:top w:val="single" w:sz="4" w:space="0" w:color="9F9F9F" w:themeColor="accent5" w:themeTint="99"/>
        <w:bottom w:val="single" w:sz="4" w:space="0" w:color="9F9F9F" w:themeColor="accent5" w:themeTint="99"/>
        <w:insideH w:val="single" w:sz="4" w:space="0" w:color="9F9F9F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-2610">
    <w:name w:val="Таблиця-список 2 – акцент 61"/>
    <w:basedOn w:val="TableNormal"/>
    <w:uiPriority w:val="47"/>
    <w:semiHidden/>
    <w:rsid w:val="00277D18"/>
    <w:tblPr>
      <w:tblStyleRowBandSize w:val="1"/>
      <w:tblStyleColBandSize w:val="1"/>
      <w:tblBorders>
        <w:top w:val="single" w:sz="4" w:space="0" w:color="949494" w:themeColor="accent6" w:themeTint="99"/>
        <w:bottom w:val="single" w:sz="4" w:space="0" w:color="949494" w:themeColor="accent6" w:themeTint="99"/>
        <w:insideH w:val="single" w:sz="4" w:space="0" w:color="949494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-310">
    <w:name w:val="Таблиця-список 31"/>
    <w:basedOn w:val="TableNormal"/>
    <w:uiPriority w:val="48"/>
    <w:semiHidden/>
    <w:rsid w:val="00277D18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customStyle="1" w:styleId="-3110">
    <w:name w:val="Таблиця-список 3 – акцент 11"/>
    <w:basedOn w:val="TableNormal"/>
    <w:uiPriority w:val="48"/>
    <w:semiHidden/>
    <w:rsid w:val="00277D18"/>
    <w:tblPr>
      <w:tblStyleRowBandSize w:val="1"/>
      <w:tblStyleColBandSize w:val="1"/>
      <w:tblBorders>
        <w:top w:val="single" w:sz="4" w:space="0" w:color="0072BC" w:themeColor="accent1"/>
        <w:left w:val="single" w:sz="4" w:space="0" w:color="0072BC" w:themeColor="accent1"/>
        <w:bottom w:val="single" w:sz="4" w:space="0" w:color="0072BC" w:themeColor="accent1"/>
        <w:right w:val="single" w:sz="4" w:space="0" w:color="0072BC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72BC" w:themeFill="accent1"/>
      </w:tcPr>
    </w:tblStylePr>
    <w:tblStylePr w:type="lastRow">
      <w:rPr>
        <w:b/>
        <w:bCs/>
      </w:rPr>
      <w:tblPr/>
      <w:tcPr>
        <w:tcBorders>
          <w:top w:val="double" w:sz="4" w:space="0" w:color="0072BC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72BC" w:themeColor="accent1"/>
          <w:right w:val="single" w:sz="4" w:space="0" w:color="0072BC" w:themeColor="accent1"/>
        </w:tcBorders>
      </w:tcPr>
    </w:tblStylePr>
    <w:tblStylePr w:type="band1Horz">
      <w:tblPr/>
      <w:tcPr>
        <w:tcBorders>
          <w:top w:val="single" w:sz="4" w:space="0" w:color="0072BC" w:themeColor="accent1"/>
          <w:bottom w:val="single" w:sz="4" w:space="0" w:color="0072BC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72BC" w:themeColor="accent1"/>
          <w:left w:val="nil"/>
        </w:tcBorders>
      </w:tcPr>
    </w:tblStylePr>
    <w:tblStylePr w:type="swCell">
      <w:tblPr/>
      <w:tcPr>
        <w:tcBorders>
          <w:top w:val="double" w:sz="4" w:space="0" w:color="0072BC" w:themeColor="accent1"/>
          <w:right w:val="nil"/>
        </w:tcBorders>
      </w:tcPr>
    </w:tblStylePr>
  </w:style>
  <w:style w:type="table" w:customStyle="1" w:styleId="-3210">
    <w:name w:val="Таблиця-список 3 – акцент 21"/>
    <w:basedOn w:val="TableNormal"/>
    <w:uiPriority w:val="48"/>
    <w:semiHidden/>
    <w:rsid w:val="00277D18"/>
    <w:tblPr>
      <w:tblStyleRowBandSize w:val="1"/>
      <w:tblStyleColBandSize w:val="1"/>
      <w:tblBorders>
        <w:top w:val="single" w:sz="4" w:space="0" w:color="C00000" w:themeColor="accent2"/>
        <w:left w:val="single" w:sz="4" w:space="0" w:color="C00000" w:themeColor="accent2"/>
        <w:bottom w:val="single" w:sz="4" w:space="0" w:color="C00000" w:themeColor="accent2"/>
        <w:right w:val="single" w:sz="4" w:space="0" w:color="C00000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00000" w:themeFill="accent2"/>
      </w:tcPr>
    </w:tblStylePr>
    <w:tblStylePr w:type="lastRow">
      <w:rPr>
        <w:b/>
        <w:bCs/>
      </w:rPr>
      <w:tblPr/>
      <w:tcPr>
        <w:tcBorders>
          <w:top w:val="double" w:sz="4" w:space="0" w:color="C00000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00000" w:themeColor="accent2"/>
          <w:right w:val="single" w:sz="4" w:space="0" w:color="C00000" w:themeColor="accent2"/>
        </w:tcBorders>
      </w:tcPr>
    </w:tblStylePr>
    <w:tblStylePr w:type="band1Horz">
      <w:tblPr/>
      <w:tcPr>
        <w:tcBorders>
          <w:top w:val="single" w:sz="4" w:space="0" w:color="C00000" w:themeColor="accent2"/>
          <w:bottom w:val="single" w:sz="4" w:space="0" w:color="C00000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00000" w:themeColor="accent2"/>
          <w:left w:val="nil"/>
        </w:tcBorders>
      </w:tcPr>
    </w:tblStylePr>
    <w:tblStylePr w:type="swCell">
      <w:tblPr/>
      <w:tcPr>
        <w:tcBorders>
          <w:top w:val="double" w:sz="4" w:space="0" w:color="C00000" w:themeColor="accent2"/>
          <w:right w:val="nil"/>
        </w:tcBorders>
      </w:tcPr>
    </w:tblStylePr>
  </w:style>
  <w:style w:type="table" w:customStyle="1" w:styleId="-3310">
    <w:name w:val="Таблиця-список 3 – акцент 31"/>
    <w:basedOn w:val="TableNormal"/>
    <w:uiPriority w:val="48"/>
    <w:semiHidden/>
    <w:rsid w:val="00277D18"/>
    <w:tblPr>
      <w:tblStyleRowBandSize w:val="1"/>
      <w:tblStyleColBandSize w:val="1"/>
      <w:tblBorders>
        <w:top w:val="single" w:sz="4" w:space="0" w:color="595959" w:themeColor="accent3"/>
        <w:left w:val="single" w:sz="4" w:space="0" w:color="595959" w:themeColor="accent3"/>
        <w:bottom w:val="single" w:sz="4" w:space="0" w:color="595959" w:themeColor="accent3"/>
        <w:right w:val="single" w:sz="4" w:space="0" w:color="595959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95959" w:themeFill="accent3"/>
      </w:tcPr>
    </w:tblStylePr>
    <w:tblStylePr w:type="lastRow">
      <w:rPr>
        <w:b/>
        <w:bCs/>
      </w:rPr>
      <w:tblPr/>
      <w:tcPr>
        <w:tcBorders>
          <w:top w:val="double" w:sz="4" w:space="0" w:color="595959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95959" w:themeColor="accent3"/>
          <w:right w:val="single" w:sz="4" w:space="0" w:color="595959" w:themeColor="accent3"/>
        </w:tcBorders>
      </w:tcPr>
    </w:tblStylePr>
    <w:tblStylePr w:type="band1Horz">
      <w:tblPr/>
      <w:tcPr>
        <w:tcBorders>
          <w:top w:val="single" w:sz="4" w:space="0" w:color="595959" w:themeColor="accent3"/>
          <w:bottom w:val="single" w:sz="4" w:space="0" w:color="59595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95959" w:themeColor="accent3"/>
          <w:left w:val="nil"/>
        </w:tcBorders>
      </w:tcPr>
    </w:tblStylePr>
    <w:tblStylePr w:type="swCell">
      <w:tblPr/>
      <w:tcPr>
        <w:tcBorders>
          <w:top w:val="double" w:sz="4" w:space="0" w:color="595959" w:themeColor="accent3"/>
          <w:right w:val="nil"/>
        </w:tcBorders>
      </w:tcPr>
    </w:tblStylePr>
  </w:style>
  <w:style w:type="table" w:customStyle="1" w:styleId="-3410">
    <w:name w:val="Таблиця-список 3 – акцент 41"/>
    <w:basedOn w:val="TableNormal"/>
    <w:uiPriority w:val="48"/>
    <w:semiHidden/>
    <w:rsid w:val="00277D18"/>
    <w:tblPr>
      <w:tblStyleRowBandSize w:val="1"/>
      <w:tblStyleColBandSize w:val="1"/>
      <w:tblBorders>
        <w:top w:val="single" w:sz="4" w:space="0" w:color="969696" w:themeColor="accent4"/>
        <w:left w:val="single" w:sz="4" w:space="0" w:color="969696" w:themeColor="accent4"/>
        <w:bottom w:val="single" w:sz="4" w:space="0" w:color="969696" w:themeColor="accent4"/>
        <w:right w:val="single" w:sz="4" w:space="0" w:color="969696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69696" w:themeFill="accent4"/>
      </w:tcPr>
    </w:tblStylePr>
    <w:tblStylePr w:type="lastRow">
      <w:rPr>
        <w:b/>
        <w:bCs/>
      </w:rPr>
      <w:tblPr/>
      <w:tcPr>
        <w:tcBorders>
          <w:top w:val="double" w:sz="4" w:space="0" w:color="969696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69696" w:themeColor="accent4"/>
          <w:right w:val="single" w:sz="4" w:space="0" w:color="969696" w:themeColor="accent4"/>
        </w:tcBorders>
      </w:tcPr>
    </w:tblStylePr>
    <w:tblStylePr w:type="band1Horz">
      <w:tblPr/>
      <w:tcPr>
        <w:tcBorders>
          <w:top w:val="single" w:sz="4" w:space="0" w:color="969696" w:themeColor="accent4"/>
          <w:bottom w:val="single" w:sz="4" w:space="0" w:color="969696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69696" w:themeColor="accent4"/>
          <w:left w:val="nil"/>
        </w:tcBorders>
      </w:tcPr>
    </w:tblStylePr>
    <w:tblStylePr w:type="swCell">
      <w:tblPr/>
      <w:tcPr>
        <w:tcBorders>
          <w:top w:val="double" w:sz="4" w:space="0" w:color="969696" w:themeColor="accent4"/>
          <w:right w:val="nil"/>
        </w:tcBorders>
      </w:tcPr>
    </w:tblStylePr>
  </w:style>
  <w:style w:type="table" w:customStyle="1" w:styleId="-3510">
    <w:name w:val="Таблиця-список 3 – акцент 51"/>
    <w:basedOn w:val="TableNormal"/>
    <w:uiPriority w:val="48"/>
    <w:semiHidden/>
    <w:rsid w:val="00277D18"/>
    <w:tblPr>
      <w:tblStyleRowBandSize w:val="1"/>
      <w:tblStyleColBandSize w:val="1"/>
      <w:tblBorders>
        <w:top w:val="single" w:sz="4" w:space="0" w:color="5F5F5F" w:themeColor="accent5"/>
        <w:left w:val="single" w:sz="4" w:space="0" w:color="5F5F5F" w:themeColor="accent5"/>
        <w:bottom w:val="single" w:sz="4" w:space="0" w:color="5F5F5F" w:themeColor="accent5"/>
        <w:right w:val="single" w:sz="4" w:space="0" w:color="5F5F5F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F5F5F" w:themeColor="accent5"/>
          <w:right w:val="single" w:sz="4" w:space="0" w:color="5F5F5F" w:themeColor="accent5"/>
        </w:tcBorders>
      </w:tcPr>
    </w:tblStylePr>
    <w:tblStylePr w:type="band1Horz">
      <w:tblPr/>
      <w:tcPr>
        <w:tcBorders>
          <w:top w:val="single" w:sz="4" w:space="0" w:color="5F5F5F" w:themeColor="accent5"/>
          <w:bottom w:val="single" w:sz="4" w:space="0" w:color="5F5F5F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F5F5F" w:themeColor="accent5"/>
          <w:left w:val="nil"/>
        </w:tcBorders>
      </w:tcPr>
    </w:tblStylePr>
    <w:tblStylePr w:type="swCell">
      <w:tblPr/>
      <w:tcPr>
        <w:tcBorders>
          <w:top w:val="double" w:sz="4" w:space="0" w:color="5F5F5F" w:themeColor="accent5"/>
          <w:right w:val="nil"/>
        </w:tcBorders>
      </w:tcPr>
    </w:tblStylePr>
  </w:style>
  <w:style w:type="table" w:customStyle="1" w:styleId="-3610">
    <w:name w:val="Таблиця-список 3 – акцент 61"/>
    <w:basedOn w:val="TableNormal"/>
    <w:uiPriority w:val="48"/>
    <w:semiHidden/>
    <w:rsid w:val="00277D18"/>
    <w:tblPr>
      <w:tblStyleRowBandSize w:val="1"/>
      <w:tblStyleColBandSize w:val="1"/>
      <w:tblBorders>
        <w:top w:val="single" w:sz="4" w:space="0" w:color="4D4D4D" w:themeColor="accent6"/>
        <w:left w:val="single" w:sz="4" w:space="0" w:color="4D4D4D" w:themeColor="accent6"/>
        <w:bottom w:val="single" w:sz="4" w:space="0" w:color="4D4D4D" w:themeColor="accent6"/>
        <w:right w:val="single" w:sz="4" w:space="0" w:color="4D4D4D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D4D4D" w:themeColor="accent6"/>
          <w:right w:val="single" w:sz="4" w:space="0" w:color="4D4D4D" w:themeColor="accent6"/>
        </w:tcBorders>
      </w:tcPr>
    </w:tblStylePr>
    <w:tblStylePr w:type="band1Horz">
      <w:tblPr/>
      <w:tcPr>
        <w:tcBorders>
          <w:top w:val="single" w:sz="4" w:space="0" w:color="4D4D4D" w:themeColor="accent6"/>
          <w:bottom w:val="single" w:sz="4" w:space="0" w:color="4D4D4D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D4D4D" w:themeColor="accent6"/>
          <w:left w:val="nil"/>
        </w:tcBorders>
      </w:tcPr>
    </w:tblStylePr>
    <w:tblStylePr w:type="swCell">
      <w:tblPr/>
      <w:tcPr>
        <w:tcBorders>
          <w:top w:val="double" w:sz="4" w:space="0" w:color="4D4D4D" w:themeColor="accent6"/>
          <w:right w:val="nil"/>
        </w:tcBorders>
      </w:tcPr>
    </w:tblStylePr>
  </w:style>
  <w:style w:type="table" w:customStyle="1" w:styleId="-410">
    <w:name w:val="Таблиця-список 41"/>
    <w:basedOn w:val="TableNormal"/>
    <w:uiPriority w:val="49"/>
    <w:semiHidden/>
    <w:rsid w:val="00277D18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-4110">
    <w:name w:val="Таблиця-список 4 – акцент 11"/>
    <w:basedOn w:val="TableNormal"/>
    <w:uiPriority w:val="49"/>
    <w:semiHidden/>
    <w:rsid w:val="00277D18"/>
    <w:tblPr>
      <w:tblStyleRowBandSize w:val="1"/>
      <w:tblStyleColBandSize w:val="1"/>
      <w:tblBorders>
        <w:top w:val="single" w:sz="4" w:space="0" w:color="3DB2FF" w:themeColor="accent1" w:themeTint="99"/>
        <w:left w:val="single" w:sz="4" w:space="0" w:color="3DB2FF" w:themeColor="accent1" w:themeTint="99"/>
        <w:bottom w:val="single" w:sz="4" w:space="0" w:color="3DB2FF" w:themeColor="accent1" w:themeTint="99"/>
        <w:right w:val="single" w:sz="4" w:space="0" w:color="3DB2FF" w:themeColor="accent1" w:themeTint="99"/>
        <w:insideH w:val="single" w:sz="4" w:space="0" w:color="3DB2F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72BC" w:themeColor="accent1"/>
          <w:left w:val="single" w:sz="4" w:space="0" w:color="0072BC" w:themeColor="accent1"/>
          <w:bottom w:val="single" w:sz="4" w:space="0" w:color="0072BC" w:themeColor="accent1"/>
          <w:right w:val="single" w:sz="4" w:space="0" w:color="0072BC" w:themeColor="accent1"/>
          <w:insideH w:val="nil"/>
        </w:tcBorders>
        <w:shd w:val="clear" w:color="auto" w:fill="0072BC" w:themeFill="accent1"/>
      </w:tcPr>
    </w:tblStylePr>
    <w:tblStylePr w:type="lastRow">
      <w:rPr>
        <w:b/>
        <w:bCs/>
      </w:rPr>
      <w:tblPr/>
      <w:tcPr>
        <w:tcBorders>
          <w:top w:val="double" w:sz="4" w:space="0" w:color="3DB2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customStyle="1" w:styleId="-4210">
    <w:name w:val="Таблиця-список 4 – акцент 21"/>
    <w:basedOn w:val="TableNormal"/>
    <w:uiPriority w:val="49"/>
    <w:semiHidden/>
    <w:rsid w:val="00277D18"/>
    <w:tblPr>
      <w:tblStyleRowBandSize w:val="1"/>
      <w:tblStyleColBandSize w:val="1"/>
      <w:tblBorders>
        <w:top w:val="single" w:sz="4" w:space="0" w:color="FF4040" w:themeColor="accent2" w:themeTint="99"/>
        <w:left w:val="single" w:sz="4" w:space="0" w:color="FF4040" w:themeColor="accent2" w:themeTint="99"/>
        <w:bottom w:val="single" w:sz="4" w:space="0" w:color="FF4040" w:themeColor="accent2" w:themeTint="99"/>
        <w:right w:val="single" w:sz="4" w:space="0" w:color="FF4040" w:themeColor="accent2" w:themeTint="99"/>
        <w:insideH w:val="single" w:sz="4" w:space="0" w:color="FF4040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0000" w:themeColor="accent2"/>
          <w:left w:val="single" w:sz="4" w:space="0" w:color="C00000" w:themeColor="accent2"/>
          <w:bottom w:val="single" w:sz="4" w:space="0" w:color="C00000" w:themeColor="accent2"/>
          <w:right w:val="single" w:sz="4" w:space="0" w:color="C00000" w:themeColor="accent2"/>
          <w:insideH w:val="nil"/>
        </w:tcBorders>
        <w:shd w:val="clear" w:color="auto" w:fill="C00000" w:themeFill="accent2"/>
      </w:tcPr>
    </w:tblStylePr>
    <w:tblStylePr w:type="lastRow">
      <w:rPr>
        <w:b/>
        <w:bCs/>
      </w:rPr>
      <w:tblPr/>
      <w:tcPr>
        <w:tcBorders>
          <w:top w:val="double" w:sz="4" w:space="0" w:color="FF404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customStyle="1" w:styleId="-4310">
    <w:name w:val="Таблиця-список 4 – акцент 31"/>
    <w:basedOn w:val="TableNormal"/>
    <w:uiPriority w:val="49"/>
    <w:semiHidden/>
    <w:rsid w:val="00277D18"/>
    <w:tblPr>
      <w:tblStyleRowBandSize w:val="1"/>
      <w:tblStyleColBandSize w:val="1"/>
      <w:tblBorders>
        <w:top w:val="single" w:sz="4" w:space="0" w:color="9B9B9B" w:themeColor="accent3" w:themeTint="99"/>
        <w:left w:val="single" w:sz="4" w:space="0" w:color="9B9B9B" w:themeColor="accent3" w:themeTint="99"/>
        <w:bottom w:val="single" w:sz="4" w:space="0" w:color="9B9B9B" w:themeColor="accent3" w:themeTint="99"/>
        <w:right w:val="single" w:sz="4" w:space="0" w:color="9B9B9B" w:themeColor="accent3" w:themeTint="99"/>
        <w:insideH w:val="single" w:sz="4" w:space="0" w:color="9B9B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95959" w:themeColor="accent3"/>
          <w:left w:val="single" w:sz="4" w:space="0" w:color="595959" w:themeColor="accent3"/>
          <w:bottom w:val="single" w:sz="4" w:space="0" w:color="595959" w:themeColor="accent3"/>
          <w:right w:val="single" w:sz="4" w:space="0" w:color="595959" w:themeColor="accent3"/>
          <w:insideH w:val="nil"/>
        </w:tcBorders>
        <w:shd w:val="clear" w:color="auto" w:fill="595959" w:themeFill="accent3"/>
      </w:tcPr>
    </w:tblStylePr>
    <w:tblStylePr w:type="lastRow">
      <w:rPr>
        <w:b/>
        <w:bCs/>
      </w:rPr>
      <w:tblPr/>
      <w:tcPr>
        <w:tcBorders>
          <w:top w:val="double" w:sz="4" w:space="0" w:color="9B9B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</w:style>
  <w:style w:type="table" w:customStyle="1" w:styleId="-4410">
    <w:name w:val="Таблиця-список 4 – акцент 41"/>
    <w:basedOn w:val="TableNormal"/>
    <w:uiPriority w:val="49"/>
    <w:semiHidden/>
    <w:rsid w:val="00277D18"/>
    <w:tblPr>
      <w:tblStyleRowBandSize w:val="1"/>
      <w:tblStyleColBandSize w:val="1"/>
      <w:tblBorders>
        <w:top w:val="single" w:sz="4" w:space="0" w:color="C0C0C0" w:themeColor="accent4" w:themeTint="99"/>
        <w:left w:val="single" w:sz="4" w:space="0" w:color="C0C0C0" w:themeColor="accent4" w:themeTint="99"/>
        <w:bottom w:val="single" w:sz="4" w:space="0" w:color="C0C0C0" w:themeColor="accent4" w:themeTint="99"/>
        <w:right w:val="single" w:sz="4" w:space="0" w:color="C0C0C0" w:themeColor="accent4" w:themeTint="99"/>
        <w:insideH w:val="single" w:sz="4" w:space="0" w:color="C0C0C0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69696" w:themeColor="accent4"/>
          <w:left w:val="single" w:sz="4" w:space="0" w:color="969696" w:themeColor="accent4"/>
          <w:bottom w:val="single" w:sz="4" w:space="0" w:color="969696" w:themeColor="accent4"/>
          <w:right w:val="single" w:sz="4" w:space="0" w:color="969696" w:themeColor="accent4"/>
          <w:insideH w:val="nil"/>
        </w:tcBorders>
        <w:shd w:val="clear" w:color="auto" w:fill="969696" w:themeFill="accent4"/>
      </w:tcPr>
    </w:tblStylePr>
    <w:tblStylePr w:type="lastRow">
      <w:rPr>
        <w:b/>
        <w:bCs/>
      </w:rPr>
      <w:tblPr/>
      <w:tcPr>
        <w:tcBorders>
          <w:top w:val="double" w:sz="4" w:space="0" w:color="C0C0C0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customStyle="1" w:styleId="-4510">
    <w:name w:val="Таблиця-список 4 – акцент 51"/>
    <w:basedOn w:val="TableNormal"/>
    <w:uiPriority w:val="49"/>
    <w:semiHidden/>
    <w:rsid w:val="00277D18"/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F5F5F" w:themeColor="accent5"/>
          <w:left w:val="single" w:sz="4" w:space="0" w:color="5F5F5F" w:themeColor="accent5"/>
          <w:bottom w:val="single" w:sz="4" w:space="0" w:color="5F5F5F" w:themeColor="accent5"/>
          <w:right w:val="single" w:sz="4" w:space="0" w:color="5F5F5F" w:themeColor="accent5"/>
          <w:insideH w:val="nil"/>
        </w:tcBorders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-4610">
    <w:name w:val="Таблиця-список 4 – акцент 61"/>
    <w:basedOn w:val="TableNormal"/>
    <w:uiPriority w:val="49"/>
    <w:semiHidden/>
    <w:rsid w:val="00277D18"/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D4D4D" w:themeColor="accent6"/>
          <w:left w:val="single" w:sz="4" w:space="0" w:color="4D4D4D" w:themeColor="accent6"/>
          <w:bottom w:val="single" w:sz="4" w:space="0" w:color="4D4D4D" w:themeColor="accent6"/>
          <w:right w:val="single" w:sz="4" w:space="0" w:color="4D4D4D" w:themeColor="accent6"/>
          <w:insideH w:val="nil"/>
        </w:tcBorders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-510">
    <w:name w:val="Таблиця-список 5 (темний)1"/>
    <w:basedOn w:val="TableNormal"/>
    <w:uiPriority w:val="50"/>
    <w:semiHidden/>
    <w:rsid w:val="00277D18"/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-5110">
    <w:name w:val="Таблиця-список 5 (темний) – акцент 11"/>
    <w:basedOn w:val="TableNormal"/>
    <w:uiPriority w:val="50"/>
    <w:semiHidden/>
    <w:rsid w:val="00277D18"/>
    <w:rPr>
      <w:color w:val="FFFFFF" w:themeColor="background1"/>
    </w:rPr>
    <w:tblPr>
      <w:tblStyleRowBandSize w:val="1"/>
      <w:tblStyleColBandSize w:val="1"/>
      <w:tblBorders>
        <w:top w:val="single" w:sz="24" w:space="0" w:color="0072BC" w:themeColor="accent1"/>
        <w:left w:val="single" w:sz="24" w:space="0" w:color="0072BC" w:themeColor="accent1"/>
        <w:bottom w:val="single" w:sz="24" w:space="0" w:color="0072BC" w:themeColor="accent1"/>
        <w:right w:val="single" w:sz="24" w:space="0" w:color="0072BC" w:themeColor="accent1"/>
      </w:tblBorders>
    </w:tblPr>
    <w:tcPr>
      <w:shd w:val="clear" w:color="auto" w:fill="0072BC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-5210">
    <w:name w:val="Таблиця-список 5 (темний) – акцент 21"/>
    <w:basedOn w:val="TableNormal"/>
    <w:uiPriority w:val="50"/>
    <w:semiHidden/>
    <w:rsid w:val="00277D18"/>
    <w:rPr>
      <w:color w:val="FFFFFF" w:themeColor="background1"/>
    </w:rPr>
    <w:tblPr>
      <w:tblStyleRowBandSize w:val="1"/>
      <w:tblStyleColBandSize w:val="1"/>
      <w:tblBorders>
        <w:top w:val="single" w:sz="24" w:space="0" w:color="C00000" w:themeColor="accent2"/>
        <w:left w:val="single" w:sz="24" w:space="0" w:color="C00000" w:themeColor="accent2"/>
        <w:bottom w:val="single" w:sz="24" w:space="0" w:color="C00000" w:themeColor="accent2"/>
        <w:right w:val="single" w:sz="24" w:space="0" w:color="C00000" w:themeColor="accent2"/>
      </w:tblBorders>
    </w:tblPr>
    <w:tcPr>
      <w:shd w:val="clear" w:color="auto" w:fill="C00000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-5310">
    <w:name w:val="Таблиця-список 5 (темний) – акцент 31"/>
    <w:basedOn w:val="TableNormal"/>
    <w:uiPriority w:val="50"/>
    <w:semiHidden/>
    <w:rsid w:val="00277D18"/>
    <w:rPr>
      <w:color w:val="FFFFFF" w:themeColor="background1"/>
    </w:rPr>
    <w:tblPr>
      <w:tblStyleRowBandSize w:val="1"/>
      <w:tblStyleColBandSize w:val="1"/>
      <w:tblBorders>
        <w:top w:val="single" w:sz="24" w:space="0" w:color="595959" w:themeColor="accent3"/>
        <w:left w:val="single" w:sz="24" w:space="0" w:color="595959" w:themeColor="accent3"/>
        <w:bottom w:val="single" w:sz="24" w:space="0" w:color="595959" w:themeColor="accent3"/>
        <w:right w:val="single" w:sz="24" w:space="0" w:color="595959" w:themeColor="accent3"/>
      </w:tblBorders>
    </w:tblPr>
    <w:tcPr>
      <w:shd w:val="clear" w:color="auto" w:fill="59595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-5410">
    <w:name w:val="Таблиця-список 5 (темний) – акцент 41"/>
    <w:basedOn w:val="TableNormal"/>
    <w:uiPriority w:val="50"/>
    <w:semiHidden/>
    <w:rsid w:val="00277D18"/>
    <w:rPr>
      <w:color w:val="FFFFFF" w:themeColor="background1"/>
    </w:rPr>
    <w:tblPr>
      <w:tblStyleRowBandSize w:val="1"/>
      <w:tblStyleColBandSize w:val="1"/>
      <w:tblBorders>
        <w:top w:val="single" w:sz="24" w:space="0" w:color="969696" w:themeColor="accent4"/>
        <w:left w:val="single" w:sz="24" w:space="0" w:color="969696" w:themeColor="accent4"/>
        <w:bottom w:val="single" w:sz="24" w:space="0" w:color="969696" w:themeColor="accent4"/>
        <w:right w:val="single" w:sz="24" w:space="0" w:color="969696" w:themeColor="accent4"/>
      </w:tblBorders>
    </w:tblPr>
    <w:tcPr>
      <w:shd w:val="clear" w:color="auto" w:fill="969696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-5510">
    <w:name w:val="Таблиця-список 5 (темний) – акцент 51"/>
    <w:basedOn w:val="TableNormal"/>
    <w:uiPriority w:val="50"/>
    <w:semiHidden/>
    <w:rsid w:val="00277D18"/>
    <w:rPr>
      <w:color w:val="FFFFFF" w:themeColor="background1"/>
    </w:rPr>
    <w:tblPr>
      <w:tblStyleRowBandSize w:val="1"/>
      <w:tblStyleColBandSize w:val="1"/>
      <w:tblBorders>
        <w:top w:val="single" w:sz="24" w:space="0" w:color="5F5F5F" w:themeColor="accent5"/>
        <w:left w:val="single" w:sz="24" w:space="0" w:color="5F5F5F" w:themeColor="accent5"/>
        <w:bottom w:val="single" w:sz="24" w:space="0" w:color="5F5F5F" w:themeColor="accent5"/>
        <w:right w:val="single" w:sz="24" w:space="0" w:color="5F5F5F" w:themeColor="accent5"/>
      </w:tblBorders>
    </w:tblPr>
    <w:tcPr>
      <w:shd w:val="clear" w:color="auto" w:fill="5F5F5F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-5610">
    <w:name w:val="Таблиця-список 5 (темний) – акцент 61"/>
    <w:basedOn w:val="TableNormal"/>
    <w:uiPriority w:val="50"/>
    <w:semiHidden/>
    <w:rsid w:val="00277D18"/>
    <w:rPr>
      <w:color w:val="FFFFFF" w:themeColor="background1"/>
    </w:rPr>
    <w:tblPr>
      <w:tblStyleRowBandSize w:val="1"/>
      <w:tblStyleColBandSize w:val="1"/>
      <w:tblBorders>
        <w:top w:val="single" w:sz="24" w:space="0" w:color="4D4D4D" w:themeColor="accent6"/>
        <w:left w:val="single" w:sz="24" w:space="0" w:color="4D4D4D" w:themeColor="accent6"/>
        <w:bottom w:val="single" w:sz="24" w:space="0" w:color="4D4D4D" w:themeColor="accent6"/>
        <w:right w:val="single" w:sz="24" w:space="0" w:color="4D4D4D" w:themeColor="accent6"/>
      </w:tblBorders>
    </w:tblPr>
    <w:tcPr>
      <w:shd w:val="clear" w:color="auto" w:fill="4D4D4D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-610">
    <w:name w:val="Таблиця-список 6 (кольоровий)1"/>
    <w:basedOn w:val="TableNormal"/>
    <w:uiPriority w:val="51"/>
    <w:semiHidden/>
    <w:rsid w:val="00277D18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-6110">
    <w:name w:val="Таблиця-список 6 (кольоровий) – акцент 11"/>
    <w:basedOn w:val="TableNormal"/>
    <w:uiPriority w:val="51"/>
    <w:semiHidden/>
    <w:rsid w:val="00277D18"/>
    <w:rPr>
      <w:color w:val="00548C" w:themeColor="accent1" w:themeShade="BF"/>
    </w:rPr>
    <w:tblPr>
      <w:tblStyleRowBandSize w:val="1"/>
      <w:tblStyleColBandSize w:val="1"/>
      <w:tblBorders>
        <w:top w:val="single" w:sz="4" w:space="0" w:color="0072BC" w:themeColor="accent1"/>
        <w:bottom w:val="single" w:sz="4" w:space="0" w:color="0072BC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0072BC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72B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customStyle="1" w:styleId="-6210">
    <w:name w:val="Таблиця-список 6 (кольоровий) – акцент 21"/>
    <w:basedOn w:val="TableNormal"/>
    <w:uiPriority w:val="51"/>
    <w:semiHidden/>
    <w:rsid w:val="00277D18"/>
    <w:rPr>
      <w:color w:val="8F0000" w:themeColor="accent2" w:themeShade="BF"/>
    </w:rPr>
    <w:tblPr>
      <w:tblStyleRowBandSize w:val="1"/>
      <w:tblStyleColBandSize w:val="1"/>
      <w:tblBorders>
        <w:top w:val="single" w:sz="4" w:space="0" w:color="C00000" w:themeColor="accent2"/>
        <w:bottom w:val="single" w:sz="4" w:space="0" w:color="C00000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C00000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C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customStyle="1" w:styleId="-6310">
    <w:name w:val="Таблиця-список 6 (кольоровий) – акцент 31"/>
    <w:basedOn w:val="TableNormal"/>
    <w:uiPriority w:val="51"/>
    <w:semiHidden/>
    <w:rsid w:val="00277D18"/>
    <w:rPr>
      <w:color w:val="424242" w:themeColor="accent3" w:themeShade="BF"/>
    </w:rPr>
    <w:tblPr>
      <w:tblStyleRowBandSize w:val="1"/>
      <w:tblStyleColBandSize w:val="1"/>
      <w:tblBorders>
        <w:top w:val="single" w:sz="4" w:space="0" w:color="595959" w:themeColor="accent3"/>
        <w:bottom w:val="single" w:sz="4" w:space="0" w:color="595959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595959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5959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</w:style>
  <w:style w:type="table" w:customStyle="1" w:styleId="-6410">
    <w:name w:val="Таблиця-список 6 (кольоровий) – акцент 41"/>
    <w:basedOn w:val="TableNormal"/>
    <w:uiPriority w:val="51"/>
    <w:semiHidden/>
    <w:rsid w:val="00277D18"/>
    <w:rPr>
      <w:color w:val="707070" w:themeColor="accent4" w:themeShade="BF"/>
    </w:rPr>
    <w:tblPr>
      <w:tblStyleRowBandSize w:val="1"/>
      <w:tblStyleColBandSize w:val="1"/>
      <w:tblBorders>
        <w:top w:val="single" w:sz="4" w:space="0" w:color="969696" w:themeColor="accent4"/>
        <w:bottom w:val="single" w:sz="4" w:space="0" w:color="969696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969696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96969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customStyle="1" w:styleId="-6510">
    <w:name w:val="Таблиця-список 6 (кольоровий) – акцент 51"/>
    <w:basedOn w:val="TableNormal"/>
    <w:uiPriority w:val="51"/>
    <w:semiHidden/>
    <w:rsid w:val="00277D18"/>
    <w:rPr>
      <w:color w:val="474747" w:themeColor="accent5" w:themeShade="BF"/>
    </w:rPr>
    <w:tblPr>
      <w:tblStyleRowBandSize w:val="1"/>
      <w:tblStyleColBandSize w:val="1"/>
      <w:tblBorders>
        <w:top w:val="single" w:sz="4" w:space="0" w:color="5F5F5F" w:themeColor="accent5"/>
        <w:bottom w:val="single" w:sz="4" w:space="0" w:color="5F5F5F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5F5F5F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-6610">
    <w:name w:val="Таблиця-список 6 (кольоровий) – акцент 61"/>
    <w:basedOn w:val="TableNormal"/>
    <w:uiPriority w:val="51"/>
    <w:semiHidden/>
    <w:rsid w:val="00277D18"/>
    <w:rPr>
      <w:color w:val="393939" w:themeColor="accent6" w:themeShade="BF"/>
    </w:rPr>
    <w:tblPr>
      <w:tblStyleRowBandSize w:val="1"/>
      <w:tblStyleColBandSize w:val="1"/>
      <w:tblBorders>
        <w:top w:val="single" w:sz="4" w:space="0" w:color="4D4D4D" w:themeColor="accent6"/>
        <w:bottom w:val="single" w:sz="4" w:space="0" w:color="4D4D4D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4D4D4D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-710">
    <w:name w:val="Таблиця-список 7 (кольоровий)1"/>
    <w:basedOn w:val="TableNormal"/>
    <w:uiPriority w:val="52"/>
    <w:semiHidden/>
    <w:rsid w:val="00277D18"/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-7110">
    <w:name w:val="Таблиця-список 7 (кольоровий) – акцент 11"/>
    <w:basedOn w:val="TableNormal"/>
    <w:uiPriority w:val="52"/>
    <w:semiHidden/>
    <w:rsid w:val="00277D18"/>
    <w:rPr>
      <w:color w:val="00548C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72BC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72BC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72BC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72BC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-7210">
    <w:name w:val="Таблиця-список 7 (кольоровий) – акцент 21"/>
    <w:basedOn w:val="TableNormal"/>
    <w:uiPriority w:val="52"/>
    <w:semiHidden/>
    <w:rsid w:val="00277D18"/>
    <w:rPr>
      <w:color w:val="8F0000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00000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00000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00000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00000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-7310">
    <w:name w:val="Таблиця-список 7 (кольоровий) – акцент 31"/>
    <w:basedOn w:val="TableNormal"/>
    <w:uiPriority w:val="52"/>
    <w:semiHidden/>
    <w:rsid w:val="00277D18"/>
    <w:rPr>
      <w:color w:val="424242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95959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95959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95959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95959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-7410">
    <w:name w:val="Таблиця-список 7 (кольоровий) – акцент 41"/>
    <w:basedOn w:val="TableNormal"/>
    <w:uiPriority w:val="52"/>
    <w:semiHidden/>
    <w:rsid w:val="00277D18"/>
    <w:rPr>
      <w:color w:val="707070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69696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69696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69696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69696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-7510">
    <w:name w:val="Таблиця-список 7 (кольоровий) – акцент 51"/>
    <w:basedOn w:val="TableNormal"/>
    <w:uiPriority w:val="52"/>
    <w:semiHidden/>
    <w:rsid w:val="00277D18"/>
    <w:rPr>
      <w:color w:val="474747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F5F5F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F5F5F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F5F5F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F5F5F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-7610">
    <w:name w:val="Таблиця-список 7 (кольоровий) – акцент 61"/>
    <w:basedOn w:val="TableNormal"/>
    <w:uiPriority w:val="52"/>
    <w:semiHidden/>
    <w:rsid w:val="00277D18"/>
    <w:rPr>
      <w:color w:val="393939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D4D4D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D4D4D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D4D4D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D4D4D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18">
    <w:name w:val="Згадати1"/>
    <w:basedOn w:val="DefaultParagraphFont"/>
    <w:uiPriority w:val="99"/>
    <w:semiHidden/>
    <w:unhideWhenUsed/>
    <w:rsid w:val="00277D18"/>
    <w:rPr>
      <w:color w:val="2B579A"/>
      <w:shd w:val="clear" w:color="auto" w:fill="E1DFDD"/>
    </w:rPr>
  </w:style>
  <w:style w:type="table" w:customStyle="1" w:styleId="113">
    <w:name w:val="Звичайна таблиця 11"/>
    <w:basedOn w:val="TableNormal"/>
    <w:uiPriority w:val="41"/>
    <w:semiHidden/>
    <w:rsid w:val="00277D18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212">
    <w:name w:val="Звичайна таблиця 21"/>
    <w:basedOn w:val="TableNormal"/>
    <w:uiPriority w:val="42"/>
    <w:semiHidden/>
    <w:rsid w:val="00277D18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310">
    <w:name w:val="Звичайна таблиця 31"/>
    <w:basedOn w:val="TableNormal"/>
    <w:uiPriority w:val="43"/>
    <w:semiHidden/>
    <w:rsid w:val="00277D18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41">
    <w:name w:val="Звичайна таблиця 41"/>
    <w:basedOn w:val="TableNormal"/>
    <w:uiPriority w:val="44"/>
    <w:semiHidden/>
    <w:rsid w:val="00277D18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51">
    <w:name w:val="Звичайна таблиця 51"/>
    <w:basedOn w:val="TableNormal"/>
    <w:uiPriority w:val="45"/>
    <w:semiHidden/>
    <w:rsid w:val="00277D18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19">
    <w:name w:val="Пунктирне гіперпосилання1"/>
    <w:basedOn w:val="DefaultParagraphFont"/>
    <w:uiPriority w:val="99"/>
    <w:semiHidden/>
    <w:unhideWhenUsed/>
    <w:rsid w:val="00277D18"/>
    <w:rPr>
      <w:u w:val="dotted"/>
    </w:rPr>
  </w:style>
  <w:style w:type="character" w:customStyle="1" w:styleId="114">
    <w:name w:val="Посилання1"/>
    <w:basedOn w:val="DefaultParagraphFont"/>
    <w:uiPriority w:val="99"/>
    <w:semiHidden/>
    <w:unhideWhenUsed/>
    <w:rsid w:val="00277D18"/>
    <w:rPr>
      <w:color w:val="0000FF"/>
      <w:u w:val="single"/>
      <w:shd w:val="clear" w:color="auto" w:fill="F3F2F1"/>
    </w:rPr>
  </w:style>
  <w:style w:type="table" w:customStyle="1" w:styleId="115">
    <w:name w:val="Сітка таблиці (світла)1"/>
    <w:basedOn w:val="TableNormal"/>
    <w:uiPriority w:val="40"/>
    <w:semiHidden/>
    <w:rsid w:val="00277D18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JuListChar">
    <w:name w:val="Ju_List Char"/>
    <w:basedOn w:val="DefaultParagraphFont"/>
    <w:link w:val="JuList"/>
    <w:uiPriority w:val="23"/>
    <w:locked/>
    <w:rsid w:val="00931B4E"/>
    <w:rPr>
      <w:sz w:val="24"/>
      <w:szCs w:val="24"/>
      <w:lang w:val="en-GB"/>
    </w:rPr>
  </w:style>
  <w:style w:type="character" w:customStyle="1" w:styleId="sbb9ee52a">
    <w:name w:val="sbb9ee52a"/>
    <w:basedOn w:val="DefaultParagraphFont"/>
    <w:rsid w:val="00931B4E"/>
  </w:style>
  <w:style w:type="character" w:customStyle="1" w:styleId="sa36b60a1">
    <w:name w:val="sa36b60a1"/>
    <w:basedOn w:val="DefaultParagraphFont"/>
    <w:rsid w:val="00931B4E"/>
  </w:style>
  <w:style w:type="paragraph" w:customStyle="1" w:styleId="sdf237d91">
    <w:name w:val="sdf237d91"/>
    <w:basedOn w:val="Normal"/>
    <w:rsid w:val="00864E78"/>
    <w:pPr>
      <w:spacing w:before="100" w:beforeAutospacing="1" w:after="100" w:afterAutospacing="1"/>
    </w:pPr>
    <w:rPr>
      <w:rFonts w:ascii="Times New Roman" w:eastAsia="Times New Roman" w:hAnsi="Times New Roman" w:cs="Times New Roman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endnotes" Target="endnotes.xml" /><Relationship Id="rId10" Type="http://schemas.openxmlformats.org/officeDocument/2006/relationships/footer" Target="footer3.xml" /><Relationship Id="rId11" Type="http://schemas.openxmlformats.org/officeDocument/2006/relationships/header" Target="header3.xml" /><Relationship Id="rId12" Type="http://schemas.openxmlformats.org/officeDocument/2006/relationships/header" Target="header4.xml" /><Relationship Id="rId13" Type="http://schemas.openxmlformats.org/officeDocument/2006/relationships/header" Target="header5.xml" /><Relationship Id="rId14" Type="http://schemas.openxmlformats.org/officeDocument/2006/relationships/header" Target="header6.xml" /><Relationship Id="rId15" Type="http://schemas.openxmlformats.org/officeDocument/2006/relationships/theme" Target="theme/theme1.xml" /><Relationship Id="rId16" Type="http://schemas.openxmlformats.org/officeDocument/2006/relationships/numbering" Target="numbering.xml" /><Relationship Id="rId17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header" Target="header2.xml" /></Relationships>
</file>

<file path=word/_rels/footer3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2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ECHR_Theme_Judgments_Decisions_Reports">
  <a:themeElements>
    <a:clrScheme name="ECHR_Grey_New">
      <a:dk1>
        <a:sysClr val="windowText" lastClr="000000"/>
      </a:dk1>
      <a:lt1>
        <a:srgbClr val="FFFFFF"/>
      </a:lt1>
      <a:dk2>
        <a:srgbClr val="B0B0B0"/>
      </a:dk2>
      <a:lt2>
        <a:srgbClr val="F8F8F8"/>
      </a:lt2>
      <a:accent1>
        <a:srgbClr val="0072BC"/>
      </a:accent1>
      <a:accent2>
        <a:srgbClr val="C00000"/>
      </a:accent2>
      <a:accent3>
        <a:srgbClr val="595959"/>
      </a:accent3>
      <a:accent4>
        <a:srgbClr val="969696"/>
      </a:accent4>
      <a:accent5>
        <a:srgbClr val="5F5F5F"/>
      </a:accent5>
      <a:accent6>
        <a:srgbClr val="4D4D4D"/>
      </a:accent6>
      <a:hlink>
        <a:srgbClr val="0072BC"/>
      </a:hlink>
      <a:folHlink>
        <a:srgbClr val="7030A0"/>
      </a:folHlink>
    </a:clrScheme>
    <a:fontScheme name="ECHR_Judgments_Reports_Decisions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shade val="50000"/>
                <a:satMod val="155000"/>
              </a:schemeClr>
            </a:gs>
            <a:gs pos="35000">
              <a:schemeClr val="phClr">
                <a:shade val="75000"/>
                <a:satMod val="155000"/>
              </a:schemeClr>
            </a:gs>
            <a:gs pos="100000">
              <a:schemeClr val="phClr">
                <a:tint val="80000"/>
                <a:satMod val="255000"/>
              </a:schemeClr>
            </a:gs>
          </a:gsLst>
          <a:lin ang="162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100000" t="100000" r="100000" b="10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7C7716-F0E6-43C6-A8D5-6323389ECD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1220</Words>
  <Characters>6960</Characters>
  <Application>Microsoft Office Word</Application>
  <DocSecurity>0</DocSecurity>
  <Lines>331</Lines>
  <Paragraphs>148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ECHR</vt:lpstr>
      <vt:lpstr>ECHR</vt:lpstr>
      <vt:lpstr>ECHR</vt:lpstr>
    </vt:vector>
  </TitlesOfParts>
  <Company/>
  <LinksUpToDate>false</LinksUpToDate>
  <CharactersWithSpaces>8032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ECHR</dc:title>
  <dc:subject>JUD</dc:subject>
  <cp:revision>1</cp:revision>
  <dcterms:created xsi:type="dcterms:W3CDTF">2025-03-06T06:41:00Z</dcterms:created>
  <dcterms:modified xsi:type="dcterms:W3CDTF">2025-03-06T06:51:00Z</dcterms:modified>
  <cp:category>ECHR Templates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ASEID">
    <vt:lpwstr>1691523</vt:lpwstr>
  </property>
  <property fmtid="{D5CDD505-2E9C-101B-9397-08002B2CF9AE}" pid="3" name="cstLanguage">
    <vt:i4>2057</vt:i4>
  </property>
  <property fmtid="{D5CDD505-2E9C-101B-9397-08002B2CF9AE}" pid="4" name="RegisteredNo">
    <vt:lpwstr>205/22</vt:lpwstr>
  </property>
</Properties>
</file>