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B259F7" w:rsidR="008D51B6" w:rsidP="00B259F7" w14:paraId="6E20D2C2" w14:textId="77777777">
      <w:pPr>
        <w:jc w:val="center"/>
        <w:rPr>
          <w:lang w:val="uk-UA"/>
        </w:rPr>
      </w:pPr>
    </w:p>
    <w:p w:rsidRPr="00B259F7" w:rsidR="004D042B" w:rsidP="00B259F7" w14:paraId="7C425DA6" w14:textId="77777777">
      <w:pPr>
        <w:jc w:val="center"/>
        <w:rPr>
          <w:lang w:val="uk-UA"/>
        </w:rPr>
      </w:pPr>
    </w:p>
    <w:p w:rsidRPr="00B259F7" w:rsidR="003626C8" w:rsidP="00B259F7" w14:paraId="190FAF34" w14:textId="77777777">
      <w:pPr>
        <w:jc w:val="center"/>
        <w:rPr>
          <w:lang w:val="uk-UA"/>
        </w:rPr>
      </w:pPr>
      <w:r w:rsidRPr="00B259F7">
        <w:rPr>
          <w:lang w:val="uk-UA"/>
        </w:rPr>
        <w:t>ЄВРОПЕЙСЬКИЙ СУД З ПРАВ ЛЮДИНИ</w:t>
      </w:r>
    </w:p>
    <w:p w:rsidRPr="00B259F7" w:rsidR="000C5149" w:rsidP="00B259F7" w14:paraId="09C12826" w14:textId="77777777">
      <w:pPr>
        <w:jc w:val="center"/>
        <w:rPr>
          <w:lang w:val="uk-UA"/>
        </w:rPr>
      </w:pPr>
    </w:p>
    <w:p w:rsidRPr="00B259F7" w:rsidR="003626C8" w:rsidP="00B259F7" w14:paraId="522DED81" w14:textId="2165AC68">
      <w:pPr>
        <w:pStyle w:val="DecHCase"/>
        <w:rPr>
          <w:sz w:val="28"/>
          <w:lang w:val="uk-UA"/>
        </w:rPr>
      </w:pPr>
      <w:bookmarkStart w:name="To" w:id="0"/>
      <w:r w:rsidRPr="00B259F7">
        <w:rPr>
          <w:sz w:val="28"/>
          <w:lang w:val="uk-UA"/>
        </w:rPr>
        <w:t>П</w:t>
      </w:r>
      <w:r w:rsidRPr="00B259F7" w:rsidR="00B259F7">
        <w:rPr>
          <w:sz w:val="28"/>
          <w:lang w:val="uk-UA"/>
        </w:rPr>
        <w:t>’</w:t>
      </w:r>
      <w:r w:rsidRPr="00B259F7">
        <w:rPr>
          <w:sz w:val="28"/>
          <w:lang w:val="uk-UA"/>
        </w:rPr>
        <w:t>ЯТА СЕКЦІЯ</w:t>
      </w:r>
    </w:p>
    <w:p w:rsidRPr="00B259F7" w:rsidR="003626C8" w:rsidP="00B259F7" w14:paraId="46FD5471" w14:textId="491C4BEF">
      <w:pPr>
        <w:pStyle w:val="JuTitle"/>
        <w:rPr>
          <w:color w:val="000000" w:themeColor="text1"/>
          <w:lang w:val="uk-UA"/>
        </w:rPr>
      </w:pPr>
      <w:r w:rsidRPr="00B259F7">
        <w:rPr>
          <w:color w:val="000000" w:themeColor="text1"/>
          <w:lang w:val="uk-UA"/>
        </w:rPr>
        <w:t>СПРАВА «НЕВ</w:t>
      </w:r>
      <w:r w:rsidRPr="00B259F7" w:rsidR="00B259F7">
        <w:rPr>
          <w:color w:val="000000" w:themeColor="text1"/>
          <w:lang w:val="uk-UA"/>
        </w:rPr>
        <w:t>’</w:t>
      </w:r>
      <w:r w:rsidRPr="00B259F7">
        <w:rPr>
          <w:color w:val="000000" w:themeColor="text1"/>
          <w:lang w:val="uk-UA"/>
        </w:rPr>
        <w:t>ЯДОМС</w:t>
      </w:r>
      <w:r w:rsidRPr="00B259F7" w:rsidR="00F231D9">
        <w:rPr>
          <w:color w:val="000000" w:themeColor="text1"/>
          <w:lang w:val="uk-UA"/>
        </w:rPr>
        <w:t>Ь</w:t>
      </w:r>
      <w:r w:rsidRPr="00B259F7">
        <w:rPr>
          <w:color w:val="000000" w:themeColor="text1"/>
          <w:lang w:val="uk-UA"/>
        </w:rPr>
        <w:t>КИЙ</w:t>
      </w:r>
      <w:r w:rsidRPr="00B259F7">
        <w:rPr>
          <w:color w:val="000000" w:themeColor="text1"/>
          <w:lang w:val="uk-UA"/>
        </w:rPr>
        <w:t xml:space="preserve"> ТА ІНШІ ПРОТИ УКРАЇНИ»</w:t>
      </w:r>
    </w:p>
    <w:p w:rsidRPr="00B259F7" w:rsidR="006D324D" w:rsidP="00B259F7" w14:paraId="7F9D4013" w14:textId="77777777">
      <w:pPr>
        <w:pStyle w:val="JuTitle"/>
        <w:rPr>
          <w:lang w:val="uk-UA"/>
        </w:rPr>
      </w:pPr>
      <w:r w:rsidRPr="00B259F7">
        <w:rPr>
          <w:color w:val="000000" w:themeColor="text1"/>
          <w:lang w:val="uk-UA"/>
        </w:rPr>
        <w:t xml:space="preserve">(CASE OF </w:t>
      </w:r>
      <w:bookmarkEnd w:id="0"/>
      <w:r w:rsidRPr="00B259F7" w:rsidR="00602C15">
        <w:rPr>
          <w:lang w:val="uk-UA"/>
        </w:rPr>
        <w:t>NEVYADOMSKYY</w:t>
      </w:r>
      <w:r w:rsidRPr="00B259F7" w:rsidR="00FF1A1E">
        <w:rPr>
          <w:lang w:val="uk-UA"/>
        </w:rPr>
        <w:t xml:space="preserve"> AND OTHERS v. UKRAINE</w:t>
      </w:r>
      <w:r w:rsidRPr="00B259F7">
        <w:rPr>
          <w:lang w:val="uk-UA"/>
        </w:rPr>
        <w:t>)</w:t>
      </w:r>
    </w:p>
    <w:p w:rsidRPr="00B259F7" w:rsidR="006D324D" w:rsidP="00B259F7" w14:paraId="4EB00E9D" w14:textId="77777777">
      <w:pPr>
        <w:pStyle w:val="ECHRCoverTitle4"/>
        <w:rPr>
          <w:lang w:val="uk-UA"/>
        </w:rPr>
      </w:pPr>
      <w:r w:rsidRPr="00B259F7">
        <w:rPr>
          <w:lang w:val="uk-UA"/>
        </w:rPr>
        <w:t>(Заява № 6391/24 та 2</w:t>
      </w:r>
      <w:r w:rsidRPr="00B259F7" w:rsidR="003626C8">
        <w:rPr>
          <w:lang w:val="uk-UA"/>
        </w:rPr>
        <w:t xml:space="preserve"> </w:t>
      </w:r>
      <w:r w:rsidRPr="00B259F7" w:rsidR="00BC1E9B">
        <w:rPr>
          <w:lang w:val="uk-UA"/>
        </w:rPr>
        <w:t xml:space="preserve">інші </w:t>
      </w:r>
      <w:r w:rsidRPr="00B259F7" w:rsidR="003626C8">
        <w:rPr>
          <w:lang w:val="uk-UA"/>
        </w:rPr>
        <w:t>заяв</w:t>
      </w:r>
      <w:r w:rsidRPr="00B259F7" w:rsidR="00BC1E9B">
        <w:rPr>
          <w:lang w:val="uk-UA"/>
        </w:rPr>
        <w:t>и</w:t>
      </w:r>
      <w:r w:rsidRPr="00B259F7" w:rsidR="003626C8">
        <w:rPr>
          <w:lang w:val="uk-UA"/>
        </w:rPr>
        <w:t xml:space="preserve"> –</w:t>
      </w:r>
      <w:r w:rsidRPr="00B259F7" w:rsidR="003626C8">
        <w:rPr>
          <w:lang w:val="uk-UA"/>
        </w:rPr>
        <w:br/>
      </w:r>
      <w:r w:rsidRPr="00B259F7" w:rsidR="003626C8">
        <w:rPr>
          <w:iCs/>
          <w:lang w:val="uk-UA"/>
        </w:rPr>
        <w:t>див. перелік у додатку</w:t>
      </w:r>
      <w:r w:rsidRPr="00B259F7" w:rsidR="003626C8">
        <w:rPr>
          <w:lang w:val="uk-UA"/>
        </w:rPr>
        <w:t>)</w:t>
      </w:r>
    </w:p>
    <w:p w:rsidRPr="00B259F7" w:rsidR="006D324D" w:rsidP="00B259F7" w14:paraId="532D84A9" w14:textId="77777777">
      <w:pPr>
        <w:pStyle w:val="DecHCase"/>
        <w:rPr>
          <w:lang w:val="uk-UA"/>
        </w:rPr>
      </w:pPr>
    </w:p>
    <w:p w:rsidRPr="00B259F7" w:rsidR="006D324D" w:rsidP="00B259F7" w14:paraId="14472941" w14:textId="77777777">
      <w:pPr>
        <w:pStyle w:val="DecHCase"/>
        <w:rPr>
          <w:lang w:val="uk-UA"/>
        </w:rPr>
      </w:pPr>
    </w:p>
    <w:p w:rsidRPr="00B259F7" w:rsidR="00606600" w:rsidP="00B259F7" w14:paraId="09065EA2" w14:textId="77777777">
      <w:pPr>
        <w:pStyle w:val="DecHCase"/>
        <w:rPr>
          <w:lang w:val="uk-UA"/>
        </w:rPr>
      </w:pPr>
    </w:p>
    <w:p w:rsidRPr="00B259F7" w:rsidR="00606600" w:rsidP="00B259F7" w14:paraId="54693349" w14:textId="77777777">
      <w:pPr>
        <w:pStyle w:val="DecHCase"/>
        <w:rPr>
          <w:lang w:val="uk-UA"/>
        </w:rPr>
      </w:pPr>
    </w:p>
    <w:p w:rsidRPr="00B259F7" w:rsidR="00606600" w:rsidP="00B259F7" w14:paraId="62E14777" w14:textId="77777777">
      <w:pPr>
        <w:pStyle w:val="DecHCase"/>
        <w:jc w:val="left"/>
        <w:rPr>
          <w:lang w:val="uk-UA"/>
        </w:rPr>
      </w:pPr>
    </w:p>
    <w:p w:rsidRPr="00B259F7" w:rsidR="003626C8" w:rsidP="00B259F7" w14:paraId="777F9929" w14:textId="77777777">
      <w:pPr>
        <w:pStyle w:val="DecHCase"/>
        <w:rPr>
          <w:lang w:val="uk-UA"/>
        </w:rPr>
      </w:pPr>
      <w:r w:rsidRPr="00B259F7">
        <w:rPr>
          <w:lang w:val="uk-UA"/>
        </w:rPr>
        <w:t>РІШЕННЯ</w:t>
      </w:r>
    </w:p>
    <w:p w:rsidRPr="00B259F7" w:rsidR="003626C8" w:rsidP="00B259F7" w14:paraId="7523C08A" w14:textId="77777777">
      <w:pPr>
        <w:pStyle w:val="DecHCase"/>
        <w:jc w:val="left"/>
        <w:rPr>
          <w:i/>
          <w:lang w:val="uk-UA"/>
        </w:rPr>
      </w:pPr>
    </w:p>
    <w:p w:rsidRPr="00B259F7" w:rsidR="003626C8" w:rsidP="00B259F7" w14:paraId="779E57B4" w14:textId="77777777">
      <w:pPr>
        <w:pStyle w:val="DecHCase"/>
        <w:rPr>
          <w:lang w:val="uk-UA"/>
        </w:rPr>
      </w:pPr>
      <w:r w:rsidRPr="00B259F7">
        <w:rPr>
          <w:lang w:val="uk-UA"/>
        </w:rPr>
        <w:t>СТРАСБУРГ</w:t>
      </w:r>
    </w:p>
    <w:p w:rsidRPr="00B259F7" w:rsidR="003626C8" w:rsidP="00B259F7" w14:paraId="1097920C" w14:textId="77777777">
      <w:pPr>
        <w:pStyle w:val="DecHCase"/>
        <w:rPr>
          <w:lang w:val="uk-UA"/>
        </w:rPr>
      </w:pPr>
      <w:r w:rsidRPr="00B259F7">
        <w:rPr>
          <w:lang w:val="uk-UA"/>
        </w:rPr>
        <w:t>16 січня</w:t>
      </w:r>
      <w:r w:rsidRPr="00B259F7" w:rsidR="00BC1E9B">
        <w:rPr>
          <w:lang w:val="uk-UA"/>
        </w:rPr>
        <w:t xml:space="preserve"> </w:t>
      </w:r>
      <w:r w:rsidRPr="00B259F7">
        <w:rPr>
          <w:lang w:val="uk-UA"/>
        </w:rPr>
        <w:t>2025</w:t>
      </w:r>
      <w:r w:rsidRPr="00B259F7">
        <w:rPr>
          <w:lang w:val="uk-UA"/>
        </w:rPr>
        <w:t xml:space="preserve"> року</w:t>
      </w:r>
    </w:p>
    <w:p w:rsidRPr="00B259F7" w:rsidR="003626C8" w:rsidP="00B259F7" w14:paraId="21CAA15D" w14:textId="77777777">
      <w:pPr>
        <w:jc w:val="center"/>
        <w:rPr>
          <w:lang w:val="uk-UA"/>
        </w:rPr>
      </w:pPr>
    </w:p>
    <w:p w:rsidRPr="00B259F7" w:rsidR="003626C8" w:rsidP="00B259F7" w14:paraId="759D3FCE" w14:textId="77777777">
      <w:pPr>
        <w:jc w:val="center"/>
        <w:rPr>
          <w:lang w:val="uk-UA"/>
        </w:rPr>
      </w:pPr>
    </w:p>
    <w:p w:rsidRPr="00B259F7" w:rsidR="003626C8" w:rsidP="00B259F7" w14:paraId="2CA5A591" w14:textId="77777777">
      <w:pPr>
        <w:jc w:val="center"/>
        <w:rPr>
          <w:lang w:val="uk-UA"/>
        </w:rPr>
      </w:pPr>
    </w:p>
    <w:p w:rsidRPr="00B259F7" w:rsidR="00606600" w:rsidP="00B259F7" w14:paraId="69CD7C85" w14:textId="77777777">
      <w:pPr>
        <w:rPr>
          <w:sz w:val="22"/>
          <w:szCs w:val="22"/>
          <w:lang w:val="uk-UA"/>
        </w:rPr>
      </w:pPr>
      <w:r w:rsidRPr="00B259F7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B259F7" w:rsidR="003626C8">
        <w:rPr>
          <w:i/>
          <w:sz w:val="22"/>
          <w:szCs w:val="22"/>
          <w:lang w:val="uk-UA"/>
        </w:rPr>
        <w:t>.</w:t>
      </w:r>
    </w:p>
    <w:p w:rsidRPr="00B259F7" w:rsidR="00606600" w:rsidP="00B259F7" w14:paraId="0B2EFA26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B259F7" w:rsidR="003626C8" w:rsidP="00B259F7" w14:paraId="243F32A3" w14:textId="58A091AF">
      <w:pPr>
        <w:pStyle w:val="JuCase"/>
        <w:rPr>
          <w:bCs/>
          <w:lang w:val="uk-UA"/>
        </w:rPr>
      </w:pPr>
      <w:r w:rsidRPr="00B259F7">
        <w:rPr>
          <w:lang w:val="uk-UA"/>
        </w:rPr>
        <w:t>У справі «</w:t>
      </w:r>
      <w:r w:rsidRPr="00B259F7">
        <w:rPr>
          <w:lang w:val="uk-UA"/>
        </w:rPr>
        <w:t>Нев</w:t>
      </w:r>
      <w:r w:rsidRPr="00B259F7" w:rsidR="00B259F7">
        <w:rPr>
          <w:lang w:val="uk-UA"/>
        </w:rPr>
        <w:t>’</w:t>
      </w:r>
      <w:r w:rsidRPr="00B259F7">
        <w:rPr>
          <w:lang w:val="uk-UA"/>
        </w:rPr>
        <w:t>ядомський</w:t>
      </w:r>
      <w:r w:rsidRPr="00B259F7">
        <w:rPr>
          <w:lang w:val="uk-UA"/>
        </w:rPr>
        <w:t xml:space="preserve"> та інші проти України»</w:t>
      </w:r>
    </w:p>
    <w:p w:rsidRPr="00B259F7" w:rsidR="003626C8" w:rsidP="00B259F7" w14:paraId="27865ED9" w14:textId="17675B5A">
      <w:pPr>
        <w:pStyle w:val="JuPara"/>
        <w:rPr>
          <w:lang w:val="uk-UA"/>
        </w:rPr>
      </w:pPr>
      <w:r w:rsidRPr="00B259F7">
        <w:rPr>
          <w:lang w:val="uk-UA"/>
        </w:rPr>
        <w:t>Європейський суд з прав людини (П</w:t>
      </w:r>
      <w:r w:rsidRPr="00B259F7" w:rsidR="00B259F7">
        <w:rPr>
          <w:lang w:val="uk-UA"/>
        </w:rPr>
        <w:t>’</w:t>
      </w:r>
      <w:r w:rsidRPr="00B259F7">
        <w:rPr>
          <w:lang w:val="uk-UA"/>
        </w:rPr>
        <w:t>ята секція), засідаючи комітетом, до складу якого увійшли:</w:t>
      </w:r>
    </w:p>
    <w:p w:rsidRPr="00B259F7" w:rsidR="003626C8" w:rsidP="00B259F7" w14:paraId="68F1772F" w14:textId="77777777">
      <w:pPr>
        <w:pStyle w:val="JuJudges"/>
        <w:rPr>
          <w:lang w:val="uk-UA"/>
        </w:rPr>
      </w:pPr>
      <w:r w:rsidRPr="00B259F7">
        <w:rPr>
          <w:lang w:val="uk-UA"/>
        </w:rPr>
        <w:tab/>
        <w:t xml:space="preserve">Діана Сирку </w:t>
      </w:r>
      <w:r w:rsidRPr="00B259F7">
        <w:rPr>
          <w:i/>
          <w:lang w:val="uk-UA"/>
        </w:rPr>
        <w:t>(Diana Sârcu), Голова</w:t>
      </w:r>
      <w:r w:rsidRPr="00B259F7">
        <w:rPr>
          <w:lang w:val="uk-UA"/>
        </w:rPr>
        <w:t>,</w:t>
      </w:r>
      <w:r w:rsidRPr="00B259F7">
        <w:rPr>
          <w:lang w:val="uk-UA"/>
        </w:rPr>
        <w:br/>
      </w:r>
      <w:r w:rsidRPr="00B259F7">
        <w:rPr>
          <w:lang w:val="uk-UA"/>
        </w:rPr>
        <w:tab/>
        <w:t xml:space="preserve">Катержіна Шімачкова </w:t>
      </w:r>
      <w:r w:rsidRPr="00B259F7">
        <w:rPr>
          <w:i/>
          <w:lang w:val="uk-UA"/>
        </w:rPr>
        <w:t>(Kateřina Šimáčková),</w:t>
      </w:r>
      <w:r w:rsidRPr="00B259F7">
        <w:rPr>
          <w:lang w:val="uk-UA"/>
        </w:rPr>
        <w:br/>
      </w:r>
      <w:r w:rsidRPr="00B259F7">
        <w:rPr>
          <w:lang w:val="uk-UA"/>
        </w:rPr>
        <w:tab/>
        <w:t xml:space="preserve">Микола Гнатовський </w:t>
      </w:r>
      <w:r w:rsidRPr="00B259F7">
        <w:rPr>
          <w:i/>
          <w:iCs/>
          <w:lang w:val="uk-UA"/>
        </w:rPr>
        <w:t xml:space="preserve">(Mykola Gnatovskyy), </w:t>
      </w:r>
      <w:r w:rsidRPr="00B259F7">
        <w:rPr>
          <w:i/>
          <w:lang w:val="uk-UA"/>
        </w:rPr>
        <w:t>судді</w:t>
      </w:r>
      <w:r w:rsidRPr="00B259F7">
        <w:rPr>
          <w:lang w:val="uk-UA"/>
        </w:rPr>
        <w:t>,</w:t>
      </w:r>
    </w:p>
    <w:p w:rsidRPr="00B259F7" w:rsidR="003626C8" w:rsidP="00B259F7" w14:paraId="12762370" w14:textId="77777777">
      <w:pPr>
        <w:pStyle w:val="JuJudges"/>
        <w:rPr>
          <w:lang w:val="uk-UA"/>
        </w:rPr>
      </w:pPr>
      <w:r w:rsidRPr="00B259F7">
        <w:rPr>
          <w:rStyle w:val="sbb9ee52a"/>
          <w:color w:val="000000"/>
          <w:lang w:val="uk-UA"/>
        </w:rPr>
        <w:t xml:space="preserve">та Вікторія Марадудіна </w:t>
      </w:r>
      <w:r w:rsidRPr="00B259F7">
        <w:rPr>
          <w:rStyle w:val="sa36b60a1"/>
          <w:i/>
          <w:iCs/>
          <w:color w:val="000000"/>
          <w:lang w:val="uk-UA"/>
        </w:rPr>
        <w:t>(Viktoriya Maradudina)</w:t>
      </w:r>
      <w:r w:rsidRPr="00B259F7">
        <w:rPr>
          <w:rStyle w:val="sbb9ee52a"/>
          <w:color w:val="000000"/>
          <w:lang w:val="uk-UA"/>
        </w:rPr>
        <w:t xml:space="preserve">, </w:t>
      </w:r>
      <w:r w:rsidRPr="00B259F7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B259F7">
        <w:rPr>
          <w:i/>
          <w:lang w:val="uk-UA"/>
        </w:rPr>
        <w:t>,</w:t>
      </w:r>
    </w:p>
    <w:p w:rsidRPr="00B259F7" w:rsidR="003626C8" w:rsidP="00B259F7" w14:paraId="593A3F9A" w14:textId="77777777">
      <w:pPr>
        <w:pStyle w:val="JuPara"/>
        <w:rPr>
          <w:lang w:val="uk-UA"/>
        </w:rPr>
      </w:pPr>
      <w:r w:rsidRPr="00B259F7">
        <w:rPr>
          <w:lang w:val="uk-UA"/>
        </w:rPr>
        <w:t>після обго</w:t>
      </w:r>
      <w:r w:rsidRPr="00B259F7" w:rsidR="00592B9F">
        <w:rPr>
          <w:lang w:val="uk-UA"/>
        </w:rPr>
        <w:t>ворення за зачиненими дверима 05 грудня</w:t>
      </w:r>
      <w:r w:rsidRPr="00B259F7">
        <w:rPr>
          <w:lang w:val="uk-UA"/>
        </w:rPr>
        <w:t xml:space="preserve"> 2024 року</w:t>
      </w:r>
    </w:p>
    <w:p w:rsidRPr="00B259F7" w:rsidR="00606600" w:rsidP="00B259F7" w14:paraId="2AA6CE77" w14:textId="77777777">
      <w:pPr>
        <w:pStyle w:val="JuPara"/>
        <w:rPr>
          <w:lang w:val="uk-UA"/>
        </w:rPr>
      </w:pPr>
      <w:r w:rsidRPr="00B259F7">
        <w:rPr>
          <w:lang w:val="uk-UA"/>
        </w:rPr>
        <w:t>постановляє таке рішення, що було ухвалено у той день:</w:t>
      </w:r>
    </w:p>
    <w:p w:rsidRPr="00B259F7" w:rsidR="003626C8" w:rsidP="00B259F7" w14:paraId="5C4B64B3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B259F7">
        <w:rPr>
          <w:lang w:val="uk-UA"/>
        </w:rPr>
        <w:t>ПРОЦЕДУРА</w:t>
      </w:r>
    </w:p>
    <w:p w:rsidRPr="00B259F7" w:rsidR="00FF1A1E" w:rsidP="00B259F7" w14:paraId="53630D14" w14:textId="77777777">
      <w:pPr>
        <w:pStyle w:val="JuPara"/>
        <w:rPr>
          <w:lang w:val="uk-UA"/>
        </w:rPr>
      </w:pPr>
      <w:r w:rsidRPr="00B259F7">
        <w:rPr>
          <w:lang w:val="uk-UA"/>
        </w:rPr>
        <w:t>1</w:t>
      </w:r>
      <w:r w:rsidRPr="00B259F7" w:rsidR="003626C8">
        <w:rPr>
          <w:lang w:val="uk-UA"/>
        </w:rPr>
        <w:t xml:space="preserve">.  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B259F7" w:rsidR="003626C8">
        <w:rPr>
          <w:lang w:val="uk-UA"/>
        </w:rPr>
        <w:br/>
        <w:t>(далі – Конвенція).</w:t>
      </w:r>
    </w:p>
    <w:p w:rsidRPr="00B259F7" w:rsidR="00FF1A1E" w:rsidP="00B259F7" w14:paraId="19F9A13E" w14:textId="77777777">
      <w:pPr>
        <w:pStyle w:val="JuPara"/>
        <w:rPr>
          <w:lang w:val="uk-UA"/>
        </w:rPr>
      </w:pPr>
      <w:r w:rsidRPr="00B259F7">
        <w:rPr>
          <w:lang w:val="uk-UA"/>
        </w:rPr>
        <w:t>2</w:t>
      </w:r>
      <w:r w:rsidRPr="00B259F7" w:rsidR="003626C8">
        <w:rPr>
          <w:lang w:val="uk-UA"/>
        </w:rPr>
        <w:t>.  Про заяви було повідомлено Уряд України (далі – Уряд).</w:t>
      </w:r>
    </w:p>
    <w:p w:rsidRPr="00B259F7" w:rsidR="003626C8" w:rsidP="00B259F7" w14:paraId="18AB8D5C" w14:textId="77777777">
      <w:pPr>
        <w:pStyle w:val="JuHHead"/>
        <w:numPr>
          <w:ilvl w:val="0"/>
          <w:numId w:val="7"/>
        </w:numPr>
        <w:rPr>
          <w:lang w:val="uk-UA"/>
        </w:rPr>
      </w:pPr>
      <w:r w:rsidRPr="00B259F7">
        <w:rPr>
          <w:lang w:val="uk-UA"/>
        </w:rPr>
        <w:t>ФАКТИ</w:t>
      </w:r>
    </w:p>
    <w:p w:rsidRPr="00B259F7" w:rsidR="00FF1A1E" w:rsidP="00B259F7" w14:paraId="085AC0FE" w14:textId="77777777">
      <w:pPr>
        <w:pStyle w:val="JuPara"/>
        <w:rPr>
          <w:lang w:val="uk-UA"/>
        </w:rPr>
      </w:pPr>
      <w:r w:rsidRPr="00B259F7">
        <w:rPr>
          <w:lang w:val="uk-UA"/>
        </w:rPr>
        <w:t>3</w:t>
      </w:r>
      <w:r w:rsidRPr="00B259F7" w:rsidR="003626C8">
        <w:rPr>
          <w:rFonts w:eastAsia="PMingLiU"/>
          <w:lang w:val="uk-UA"/>
        </w:rPr>
        <w:t>.  </w:t>
      </w:r>
      <w:r w:rsidRPr="00B259F7" w:rsidR="003626C8">
        <w:rPr>
          <w:lang w:val="uk-UA"/>
        </w:rPr>
        <w:t>Перелік заявників і відповідні деталі заяв наведені в таблиці у додатку.</w:t>
      </w:r>
    </w:p>
    <w:p w:rsidRPr="00B259F7" w:rsidR="003626C8" w:rsidP="00B259F7" w14:paraId="1CAA7717" w14:textId="77777777">
      <w:pPr>
        <w:pStyle w:val="JuHHead"/>
        <w:rPr>
          <w:lang w:val="uk-UA"/>
        </w:rPr>
      </w:pPr>
      <w:r w:rsidRPr="00B259F7">
        <w:rPr>
          <w:lang w:val="uk-UA"/>
        </w:rPr>
        <w:t>ПРАВО</w:t>
      </w:r>
    </w:p>
    <w:p w:rsidRPr="00B259F7" w:rsidR="003626C8" w:rsidP="00B259F7" w14:paraId="52A76447" w14:textId="6C22F499">
      <w:pPr>
        <w:pStyle w:val="JuHIRoman"/>
        <w:rPr>
          <w:lang w:val="uk-UA"/>
        </w:rPr>
      </w:pPr>
      <w:r w:rsidRPr="00B259F7">
        <w:rPr>
          <w:lang w:val="uk-UA"/>
        </w:rPr>
        <w:t>ОБ</w:t>
      </w:r>
      <w:r w:rsidRPr="00B259F7" w:rsidR="00B259F7">
        <w:rPr>
          <w:lang w:val="uk-UA"/>
        </w:rPr>
        <w:t>’</w:t>
      </w:r>
      <w:r w:rsidRPr="00B259F7">
        <w:rPr>
          <w:lang w:val="uk-UA"/>
        </w:rPr>
        <w:t>ЄДНАННЯ ЗАЯВ</w:t>
      </w:r>
    </w:p>
    <w:p w:rsidRPr="00B259F7" w:rsidR="00FF1A1E" w:rsidP="00B259F7" w14:paraId="7ABED719" w14:textId="77777777">
      <w:pPr>
        <w:pStyle w:val="JuPara"/>
        <w:rPr>
          <w:lang w:val="uk-UA"/>
        </w:rPr>
      </w:pPr>
      <w:r w:rsidRPr="00B259F7">
        <w:rPr>
          <w:lang w:val="uk-UA"/>
        </w:rPr>
        <w:t>4</w:t>
      </w:r>
      <w:r w:rsidRPr="00B259F7" w:rsidR="003626C8">
        <w:rPr>
          <w:lang w:val="uk-UA"/>
        </w:rPr>
        <w:t>.  Беручи до уваги схожість предмета заяв, Суд вважає за доцільне розглянути їх спільно в одному рішенні.</w:t>
      </w:r>
    </w:p>
    <w:p w:rsidRPr="00B259F7" w:rsidR="003626C8" w:rsidP="00B259F7" w14:paraId="064EDC16" w14:textId="77777777">
      <w:pPr>
        <w:pStyle w:val="JuHIRoman"/>
        <w:numPr>
          <w:ilvl w:val="1"/>
          <w:numId w:val="7"/>
        </w:numPr>
        <w:ind w:left="426"/>
        <w:rPr>
          <w:rFonts w:eastAsia="PMingLiU"/>
          <w:lang w:val="uk-UA"/>
        </w:rPr>
      </w:pPr>
      <w:r w:rsidRPr="00B259F7">
        <w:rPr>
          <w:lang w:val="uk-UA"/>
        </w:rPr>
        <w:t xml:space="preserve">СТВЕРДЖУВАНЕ ПОРУШЕННЯ ПУНКТУ 1 </w:t>
      </w:r>
      <w:r w:rsidRPr="00B259F7" w:rsidR="00B93950">
        <w:rPr>
          <w:lang w:val="uk-UA"/>
        </w:rPr>
        <w:t>СТАТТІ 6 ТА СТАТТІ 13 КОНВЕНЦІЇ</w:t>
      </w:r>
    </w:p>
    <w:p w:rsidRPr="00B259F7" w:rsidR="00FF1A1E" w:rsidP="00B259F7" w14:paraId="1A5DF12A" w14:textId="0E071D41">
      <w:pPr>
        <w:pStyle w:val="JuPara"/>
        <w:rPr>
          <w:lang w:val="uk-UA"/>
        </w:rPr>
      </w:pPr>
      <w:r w:rsidRPr="00B259F7">
        <w:rPr>
          <w:lang w:val="uk-UA"/>
        </w:rPr>
        <w:t>5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>Заявники скаржилися, що тривалість відповідних кримінальних проваджень була несумісною з вимогою «розумного строку» і у них не було ефективного засобу юридичного захисту у зв</w:t>
      </w:r>
      <w:r w:rsidRPr="00B259F7" w:rsidR="00B259F7">
        <w:rPr>
          <w:lang w:val="uk-UA"/>
        </w:rPr>
        <w:t>’</w:t>
      </w:r>
      <w:r w:rsidRPr="00B259F7" w:rsidR="00660D65">
        <w:rPr>
          <w:lang w:val="uk-UA"/>
        </w:rPr>
        <w:t>язку з цим. Вони посилалися на пункт 1 статті 6 та статтю 13 Конвенції</w:t>
      </w:r>
      <w:r w:rsidRPr="00B259F7" w:rsidR="003626C8">
        <w:rPr>
          <w:lang w:val="uk-UA"/>
        </w:rPr>
        <w:t>.</w:t>
      </w:r>
    </w:p>
    <w:p w:rsidRPr="00B259F7" w:rsidR="00FF1A1E" w:rsidP="00B259F7" w14:paraId="20F9A270" w14:textId="77777777">
      <w:pPr>
        <w:pStyle w:val="JuPara"/>
        <w:rPr>
          <w:strike/>
          <w:lang w:val="uk-UA"/>
        </w:rPr>
      </w:pPr>
      <w:r w:rsidRPr="00B259F7">
        <w:rPr>
          <w:lang w:val="uk-UA"/>
        </w:rPr>
        <w:t>6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 xml:space="preserve">Суд повторює, що розумність тривалості провадження повинна оцінюватися в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серед багатьох інших джерел рішення у справах «Пелісьє та Сассі проти Франції» [ВП] </w:t>
      </w:r>
      <w:r w:rsidRPr="00B259F7" w:rsidR="00660D65">
        <w:rPr>
          <w:i/>
          <w:lang w:val="uk-UA"/>
        </w:rPr>
        <w:t>(Pélissier and Sassi v. France)</w:t>
      </w:r>
      <w:r w:rsidRPr="00B259F7" w:rsidR="00660D65">
        <w:rPr>
          <w:lang w:val="uk-UA"/>
        </w:rPr>
        <w:t xml:space="preserve"> [GC], заява </w:t>
      </w:r>
      <w:r w:rsidRPr="00B259F7" w:rsidR="00660D65">
        <w:rPr>
          <w:lang w:val="uk-UA"/>
        </w:rPr>
        <w:t>№ 25444/94, пункт 67, ЄСПЛ 1999-II та</w:t>
      </w:r>
      <w:r w:rsidRPr="00B259F7" w:rsidR="00660D65">
        <w:rPr>
          <w:lang w:val="uk-UA"/>
        </w:rPr>
        <w:t xml:space="preserve"> </w:t>
      </w:r>
      <w:r w:rsidRPr="00B259F7" w:rsidR="00660D65">
        <w:rPr>
          <w:rStyle w:val="hps"/>
          <w:lang w:val="uk-UA"/>
        </w:rPr>
        <w:t>«Фрідлендер проти Франції» [ВП]</w:t>
      </w:r>
      <w:r w:rsidRPr="00B259F7" w:rsidR="00660D65">
        <w:rPr>
          <w:rStyle w:val="hps"/>
          <w:i/>
          <w:lang w:val="uk-UA"/>
        </w:rPr>
        <w:t xml:space="preserve"> (Frydlender v. France) </w:t>
      </w:r>
      <w:r w:rsidRPr="00B259F7" w:rsidR="00660D65">
        <w:rPr>
          <w:rStyle w:val="hps"/>
          <w:lang w:val="uk-UA"/>
        </w:rPr>
        <w:t>[GC], заява № 30979/96, пункт 43, ЄСПЛ 2000-VII</w:t>
      </w:r>
      <w:r w:rsidRPr="00B259F7" w:rsidR="00660D65">
        <w:rPr>
          <w:lang w:val="uk-UA"/>
        </w:rPr>
        <w:t>)</w:t>
      </w:r>
      <w:r w:rsidRPr="00B259F7" w:rsidR="003626C8">
        <w:rPr>
          <w:lang w:val="uk-UA"/>
        </w:rPr>
        <w:t>.</w:t>
      </w:r>
    </w:p>
    <w:p w:rsidRPr="00B259F7" w:rsidR="00FF1A1E" w:rsidP="00B259F7" w14:paraId="23D975C9" w14:textId="77777777">
      <w:pPr>
        <w:pStyle w:val="JuPara"/>
        <w:rPr>
          <w:lang w:val="uk-UA"/>
        </w:rPr>
      </w:pPr>
      <w:r w:rsidRPr="00B259F7">
        <w:rPr>
          <w:lang w:val="uk-UA"/>
        </w:rPr>
        <w:t>7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 xml:space="preserve">У керівній справі «Нечай проти України» </w:t>
      </w:r>
      <w:r w:rsidRPr="00B259F7" w:rsidR="00660D65">
        <w:rPr>
          <w:i/>
          <w:lang w:val="uk-UA"/>
        </w:rPr>
        <w:t>(Nechay v. Ukraine)</w:t>
      </w:r>
      <w:r w:rsidRPr="00B259F7" w:rsidR="00660D65">
        <w:rPr>
          <w:lang w:val="uk-UA"/>
        </w:rPr>
        <w:t>, заява № 15360/10, від 01 липня 2021 року) Суд вже встановлював порушення щодо питань, аналогічних тим, що розглядаються у цій справі</w:t>
      </w:r>
      <w:r w:rsidRPr="00B259F7" w:rsidR="003626C8">
        <w:rPr>
          <w:lang w:val="uk-UA"/>
        </w:rPr>
        <w:t>.</w:t>
      </w:r>
    </w:p>
    <w:p w:rsidRPr="00B259F7" w:rsidR="00FF1A1E" w:rsidP="00B259F7" w14:paraId="6888645A" w14:textId="77777777">
      <w:pPr>
        <w:pStyle w:val="JuPara"/>
        <w:rPr>
          <w:lang w:val="uk-UA"/>
        </w:rPr>
      </w:pPr>
      <w:r w:rsidRPr="00B259F7">
        <w:rPr>
          <w:lang w:val="uk-UA"/>
        </w:rPr>
        <w:t>8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B259F7" w:rsidR="003626C8">
        <w:rPr>
          <w:lang w:val="uk-UA"/>
        </w:rPr>
        <w:t>.</w:t>
      </w:r>
    </w:p>
    <w:p w:rsidRPr="00B259F7" w:rsidR="00FF1A1E" w:rsidP="00B259F7" w14:paraId="537EC3B6" w14:textId="2C7DC73B">
      <w:pPr>
        <w:pStyle w:val="JuPara"/>
        <w:rPr>
          <w:lang w:val="uk-UA"/>
        </w:rPr>
      </w:pPr>
      <w:r w:rsidRPr="00B259F7">
        <w:rPr>
          <w:lang w:val="uk-UA"/>
        </w:rPr>
        <w:t>9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B259F7" w:rsidR="00B259F7">
        <w:rPr>
          <w:lang w:val="uk-UA"/>
        </w:rPr>
        <w:t>’</w:t>
      </w:r>
      <w:r w:rsidRPr="00B259F7" w:rsidR="00660D65">
        <w:rPr>
          <w:lang w:val="uk-UA"/>
        </w:rPr>
        <w:t>язку з цими скаргами</w:t>
      </w:r>
      <w:r w:rsidRPr="00B259F7" w:rsidR="003626C8">
        <w:rPr>
          <w:lang w:val="uk-UA"/>
        </w:rPr>
        <w:t>.</w:t>
      </w:r>
    </w:p>
    <w:p w:rsidRPr="00B259F7" w:rsidR="00FF1A1E" w:rsidP="00B259F7" w14:paraId="4126EFFD" w14:textId="77777777">
      <w:pPr>
        <w:pStyle w:val="JuPara"/>
        <w:rPr>
          <w:lang w:val="uk-UA"/>
        </w:rPr>
      </w:pPr>
      <w:r w:rsidRPr="00B259F7">
        <w:rPr>
          <w:lang w:val="uk-UA"/>
        </w:rPr>
        <w:t>10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B259F7" w:rsidR="003626C8">
        <w:rPr>
          <w:lang w:val="uk-UA"/>
        </w:rPr>
        <w:t>.</w:t>
      </w:r>
    </w:p>
    <w:p w:rsidRPr="00B259F7" w:rsidR="00660D65" w:rsidP="00B259F7" w14:paraId="0DD192B5" w14:textId="77777777">
      <w:pPr>
        <w:pStyle w:val="JuHIRoman"/>
        <w:numPr>
          <w:ilvl w:val="1"/>
          <w:numId w:val="7"/>
        </w:numPr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lang w:val="uk-UA"/>
        </w:rPr>
      </w:pPr>
      <w:r w:rsidRPr="00B259F7">
        <w:rPr>
          <w:lang w:val="uk-UA"/>
        </w:rPr>
        <w:t>ЗАСТОСУВАННЯ СТАТТІ 41 КОНВЕНЦІЇ</w:t>
      </w:r>
    </w:p>
    <w:p w:rsidRPr="00B259F7" w:rsidR="00FF1A1E" w:rsidP="00B259F7" w14:paraId="3BF5DC68" w14:textId="77777777">
      <w:pPr>
        <w:pStyle w:val="JuPara"/>
        <w:rPr>
          <w:lang w:val="uk-UA"/>
        </w:rPr>
      </w:pPr>
      <w:r w:rsidRPr="00B259F7">
        <w:rPr>
          <w:lang w:val="uk-UA"/>
        </w:rPr>
        <w:t>11</w:t>
      </w:r>
      <w:r w:rsidRPr="00B259F7" w:rsidR="003626C8">
        <w:rPr>
          <w:lang w:val="uk-UA"/>
        </w:rPr>
        <w:t>.  </w:t>
      </w:r>
      <w:r w:rsidRPr="00B259F7" w:rsidR="00660D65">
        <w:rPr>
          <w:lang w:val="uk-UA"/>
        </w:rPr>
        <w:t xml:space="preserve">З огляду на наявні в нього документи та свою практику </w:t>
      </w:r>
      <w:r w:rsidRPr="00B259F7" w:rsidR="00660D65">
        <w:rPr>
          <w:lang w:val="uk-UA"/>
        </w:rPr>
        <w:br/>
        <w:t xml:space="preserve">(див., зокрема, рішення у справі «Бевз проти України» </w:t>
      </w:r>
      <w:r w:rsidRPr="00B259F7" w:rsidR="00660D65">
        <w:rPr>
          <w:i/>
          <w:lang w:val="uk-UA"/>
        </w:rPr>
        <w:t>(Bevz v. Ukraine)</w:t>
      </w:r>
      <w:r w:rsidRPr="00B259F7" w:rsidR="00660D65">
        <w:rPr>
          <w:lang w:val="uk-UA"/>
        </w:rPr>
        <w:t>, заява № 7307/05, пункт 52, від 18 червня 2009 року) Суд вважає за доцільне присудити суми, зазначені в таблиці у додатку</w:t>
      </w:r>
      <w:r w:rsidRPr="00B259F7" w:rsidR="003626C8">
        <w:rPr>
          <w:lang w:val="uk-UA"/>
        </w:rPr>
        <w:t>.</w:t>
      </w:r>
    </w:p>
    <w:p w:rsidRPr="00B259F7" w:rsidR="00FF1A1E" w:rsidP="00B259F7" w14:paraId="62155387" w14:textId="77777777">
      <w:pPr>
        <w:pStyle w:val="JuHHead"/>
        <w:rPr>
          <w:lang w:val="uk-UA"/>
        </w:rPr>
      </w:pPr>
      <w:r w:rsidRPr="00B259F7">
        <w:rPr>
          <w:lang w:val="uk-UA"/>
        </w:rPr>
        <w:t>ЗА ЦИХ ПІДСТАВ СУД ОДНОГОЛОСНО</w:t>
      </w:r>
    </w:p>
    <w:p w:rsidRPr="00B259F7" w:rsidR="00FF1A1E" w:rsidP="00B259F7" w14:paraId="67324266" w14:textId="69C06B14">
      <w:pPr>
        <w:pStyle w:val="JuList"/>
        <w:rPr>
          <w:lang w:val="uk-UA"/>
        </w:rPr>
      </w:pPr>
      <w:r w:rsidRPr="00B259F7">
        <w:rPr>
          <w:i/>
          <w:lang w:val="uk-UA"/>
        </w:rPr>
        <w:t xml:space="preserve">Вирішує </w:t>
      </w:r>
      <w:r w:rsidRPr="00B259F7">
        <w:rPr>
          <w:lang w:val="uk-UA"/>
        </w:rPr>
        <w:t>об</w:t>
      </w:r>
      <w:r w:rsidRPr="00B259F7" w:rsidR="00B259F7">
        <w:rPr>
          <w:lang w:val="uk-UA"/>
        </w:rPr>
        <w:t>’</w:t>
      </w:r>
      <w:r w:rsidRPr="00B259F7">
        <w:rPr>
          <w:lang w:val="uk-UA"/>
        </w:rPr>
        <w:t>єднати заяви</w:t>
      </w:r>
      <w:r w:rsidRPr="00B259F7" w:rsidR="003626C8">
        <w:rPr>
          <w:lang w:val="uk-UA"/>
        </w:rPr>
        <w:t>;</w:t>
      </w:r>
    </w:p>
    <w:p w:rsidRPr="00B259F7" w:rsidR="00FF1A1E" w:rsidP="00B259F7" w14:paraId="0E2A3387" w14:textId="77777777">
      <w:pPr>
        <w:pStyle w:val="JuList"/>
        <w:rPr>
          <w:lang w:val="uk-UA"/>
        </w:rPr>
      </w:pPr>
      <w:r w:rsidRPr="00B259F7">
        <w:rPr>
          <w:i/>
          <w:iCs/>
          <w:lang w:val="uk-UA"/>
        </w:rPr>
        <w:t>Оголошує</w:t>
      </w:r>
      <w:r w:rsidRPr="00B259F7">
        <w:rPr>
          <w:lang w:val="uk-UA"/>
        </w:rPr>
        <w:t xml:space="preserve"> заяви прийнятними</w:t>
      </w:r>
      <w:r w:rsidRPr="00B259F7" w:rsidR="003626C8">
        <w:rPr>
          <w:lang w:val="uk-UA"/>
        </w:rPr>
        <w:t>;</w:t>
      </w:r>
    </w:p>
    <w:p w:rsidRPr="00B259F7" w:rsidR="00FF1A1E" w:rsidP="00B259F7" w14:paraId="040767D0" w14:textId="3AF57D9D">
      <w:pPr>
        <w:pStyle w:val="JuList"/>
        <w:rPr>
          <w:lang w:val="uk-UA"/>
        </w:rPr>
      </w:pPr>
      <w:r w:rsidRPr="00B259F7">
        <w:rPr>
          <w:i/>
          <w:lang w:val="uk-UA"/>
        </w:rPr>
        <w:t>Постановляє</w:t>
      </w:r>
      <w:r w:rsidRPr="00B259F7">
        <w:rPr>
          <w:lang w:val="uk-UA"/>
        </w:rPr>
        <w:t xml:space="preserve">, що ці заяви свідчать про порушення пункту 1 </w:t>
      </w:r>
      <w:r w:rsidRPr="00B259F7">
        <w:rPr>
          <w:lang w:val="uk-UA"/>
        </w:rPr>
        <w:br/>
        <w:t>статті 6 та статті 13 Конвенції у зв</w:t>
      </w:r>
      <w:r w:rsidRPr="00B259F7" w:rsidR="00B259F7">
        <w:rPr>
          <w:lang w:val="uk-UA"/>
        </w:rPr>
        <w:t>’</w:t>
      </w:r>
      <w:r w:rsidRPr="00B259F7">
        <w:rPr>
          <w:lang w:val="uk-UA"/>
        </w:rPr>
        <w:t>язку з надмірною тривалістю кримінальних проваджень та відсутністю у національному законодавстві ефективного засобу юридичного захисту</w:t>
      </w:r>
      <w:r w:rsidRPr="00B259F7" w:rsidR="003626C8">
        <w:rPr>
          <w:rFonts w:eastAsia="PMingLiU"/>
          <w:lang w:val="uk-UA"/>
        </w:rPr>
        <w:t>;</w:t>
      </w:r>
    </w:p>
    <w:p w:rsidRPr="00B259F7" w:rsidR="00FF1A1E" w:rsidP="00B259F7" w14:paraId="2B2638A8" w14:textId="77777777">
      <w:pPr>
        <w:pStyle w:val="JuList"/>
        <w:rPr>
          <w:lang w:val="uk-UA"/>
        </w:rPr>
      </w:pPr>
      <w:r w:rsidRPr="00B259F7">
        <w:rPr>
          <w:rStyle w:val="sfbc99493"/>
          <w:rFonts w:ascii="Times New Roman" w:hAnsi="Times New Roman" w:cs="Times New Roman"/>
          <w:i/>
          <w:iCs/>
          <w:color w:val="000000"/>
          <w:lang w:val="uk-UA"/>
        </w:rPr>
        <w:t>Постановляє</w:t>
      </w:r>
      <w:r w:rsidRPr="00B259F7">
        <w:rPr>
          <w:rFonts w:ascii="Times New Roman" w:hAnsi="Times New Roman" w:cs="Times New Roman"/>
          <w:color w:val="000000"/>
          <w:lang w:val="uk-UA"/>
        </w:rPr>
        <w:t>, що</w:t>
      </w:r>
      <w:r w:rsidRPr="00B259F7">
        <w:rPr>
          <w:lang w:val="uk-UA"/>
        </w:rPr>
        <w:t>:</w:t>
      </w:r>
    </w:p>
    <w:p w:rsidRPr="00B259F7" w:rsidR="00FF1A1E" w:rsidP="00B259F7" w14:paraId="7458514E" w14:textId="77777777">
      <w:pPr>
        <w:pStyle w:val="JuLista"/>
        <w:rPr>
          <w:lang w:val="uk-UA"/>
        </w:rPr>
      </w:pPr>
      <w:r w:rsidRPr="00B259F7">
        <w:rPr>
          <w:rFonts w:eastAsia="MS Mincho"/>
          <w:lang w:val="uk-UA"/>
        </w:rPr>
        <w:t>упродовж трьох місяців держава-відповідач повинна сплатити заявникам суми, зазначені у таблиці в додатку, які мають бути конвертовані в національну валюту держави-відповідача за курсом на день здійснення платежу</w:t>
      </w:r>
      <w:r w:rsidRPr="00B259F7" w:rsidR="003626C8">
        <w:rPr>
          <w:lang w:val="uk-UA"/>
        </w:rPr>
        <w:t>;</w:t>
      </w:r>
    </w:p>
    <w:p w:rsidRPr="00B259F7" w:rsidR="00FF1A1E" w:rsidP="00B259F7" w14:paraId="7B341A17" w14:textId="77777777">
      <w:pPr>
        <w:pStyle w:val="JuLista"/>
        <w:rPr>
          <w:lang w:val="uk-UA"/>
          <w:specVanish/>
        </w:rPr>
      </w:pPr>
      <w:r w:rsidRPr="00B259F7">
        <w:rPr>
          <w:rFonts w:eastAsia="Times New Roman"/>
          <w:bdr w:val="nil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B259F7">
        <w:rPr>
          <w:rFonts w:eastAsia="Times New Roman"/>
          <w:i/>
          <w:bdr w:val="nil"/>
          <w:lang w:val="uk-UA"/>
        </w:rPr>
        <w:t>(simple interest)</w:t>
      </w:r>
      <w:r w:rsidRPr="00B259F7">
        <w:rPr>
          <w:rFonts w:eastAsia="Times New Roman"/>
          <w:bdr w:val="nil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B259F7" w:rsidR="003626C8">
        <w:rPr>
          <w:lang w:val="uk-UA"/>
        </w:rPr>
        <w:t>.</w:t>
      </w:r>
    </w:p>
    <w:p w:rsidRPr="00B259F7" w:rsidR="00606600" w:rsidP="00B259F7" w14:paraId="18D9CED5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B259F7" w:rsidR="00660D65" w:rsidP="00B259F7" w14:paraId="76E07933" w14:textId="77777777">
      <w:pPr>
        <w:pStyle w:val="JuParaLast"/>
        <w:rPr>
          <w:lang w:val="uk-UA"/>
        </w:rPr>
      </w:pPr>
      <w:r w:rsidRPr="00B259F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B259F7" w:rsidR="00D54D89">
        <w:rPr>
          <w:rStyle w:val="sb8d990e2"/>
          <w:color w:val="000000"/>
          <w:lang w:val="uk-UA"/>
        </w:rPr>
        <w:t>16 січня</w:t>
      </w:r>
      <w:r w:rsidRPr="00B259F7">
        <w:rPr>
          <w:rStyle w:val="sb8d990e2"/>
          <w:color w:val="000000"/>
          <w:lang w:val="uk-UA"/>
        </w:rPr>
        <w:t xml:space="preserve"> </w:t>
      </w:r>
      <w:r w:rsidRPr="00B259F7" w:rsidR="00D54D8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B259F7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B259F7" w:rsidR="003626C8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660D65" w14:paraId="7E494403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B259F7" w:rsidR="00660D65" w:rsidP="00B259F7" w14:paraId="1C967FBB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B259F7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B259F7" w:rsidR="00660D65" w:rsidP="00B259F7" w14:paraId="54AEF97B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B259F7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B259F7" w:rsidR="00660D65" w:rsidP="00B259F7" w14:paraId="57A5C7A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B259F7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B259F7" w:rsidR="00660D65" w:rsidP="00B259F7" w14:paraId="0DE89DE5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B259F7" w:rsidR="00660D65" w:rsidP="00B259F7" w14:paraId="2FFE2053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B259F7" w:rsidR="00660D65" w:rsidP="00B259F7" w14:paraId="432AEA9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B259F7" w:rsidR="000A4114" w:rsidP="00B259F7" w14:paraId="624DDD38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B259F7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B259F7" w:rsidR="00660D65" w:rsidP="00B259F7" w14:paraId="3DFC1A6E" w14:textId="770DAA5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B259F7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B259F7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B259F7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B259F7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B259F7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B259F7" w:rsidR="00660D65" w:rsidP="00B259F7" w14:paraId="0B8EBF30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B259F7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B259F7" w:rsidR="00BD554D" w:rsidP="00B259F7" w14:paraId="5BC33467" w14:textId="77777777">
      <w:pPr>
        <w:pStyle w:val="JuSigned"/>
        <w:rPr>
          <w:rFonts w:eastAsia="PMingLiU"/>
          <w:lang w:val="uk-UA"/>
        </w:rPr>
      </w:pPr>
      <w:r w:rsidRPr="00B259F7">
        <w:rPr>
          <w:rFonts w:eastAsia="PMingLiU"/>
          <w:lang w:val="uk-UA"/>
        </w:rPr>
        <w:tab/>
      </w:r>
    </w:p>
    <w:p w:rsidRPr="00B259F7" w:rsidR="00606600" w:rsidP="00B259F7" w14:paraId="6ABE436F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B259F7" w:rsidR="00606600" w:rsidP="00B259F7" w14:paraId="202DE85F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B259F7" w:rsidR="00660D65" w:rsidP="00B259F7" w14:paraId="1C383F55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B259F7">
        <w:rPr>
          <w:rFonts w:ascii="Times New Roman" w:hAnsi="Times New Roman" w:eastAsia="Times New Roman" w:cs="Times New Roman"/>
          <w:lang w:val="uk-UA"/>
        </w:rPr>
        <w:t>ДОДАТОК</w:t>
      </w:r>
    </w:p>
    <w:p w:rsidRPr="00B259F7" w:rsidR="00660D65" w:rsidP="00B259F7" w14:paraId="34E269E9" w14:textId="77777777">
      <w:pPr>
        <w:pStyle w:val="DecHCase"/>
        <w:contextualSpacing/>
        <w:rPr>
          <w:b/>
          <w:i/>
          <w:color w:val="424242" w:themeColor="accent3" w:themeShade="BF"/>
          <w:lang w:val="uk-UA"/>
        </w:rPr>
      </w:pPr>
      <w:r w:rsidRPr="00B259F7">
        <w:rPr>
          <w:color w:val="424242" w:themeColor="accent3" w:themeShade="BF"/>
          <w:lang w:val="uk-UA"/>
        </w:rPr>
        <w:t>Перелік заяв зі скаргами за пунктом 1 статті 6 та статтею 13 Конвенції</w:t>
      </w:r>
    </w:p>
    <w:p w:rsidRPr="00B259F7" w:rsidR="00606600" w:rsidP="00B259F7" w14:paraId="6D05D4CD" w14:textId="77777777">
      <w:pPr>
        <w:pStyle w:val="DecHCase"/>
        <w:contextualSpacing/>
        <w:rPr>
          <w:b/>
          <w:i/>
          <w:lang w:val="uk-UA"/>
        </w:rPr>
      </w:pPr>
      <w:r w:rsidRPr="00B259F7">
        <w:rPr>
          <w:color w:val="3E3E3E" w:themeColor="background2" w:themeShade="40"/>
          <w:lang w:val="uk-UA"/>
        </w:rPr>
        <w:t xml:space="preserve"> </w:t>
      </w:r>
      <w:r w:rsidRPr="00B259F7" w:rsidR="003626C8">
        <w:rPr>
          <w:color w:val="3E3E3E" w:themeColor="background2" w:themeShade="40"/>
          <w:lang w:val="uk-UA"/>
        </w:rPr>
        <w:t>(</w:t>
      </w:r>
      <w:r w:rsidRPr="00B259F7">
        <w:rPr>
          <w:color w:val="424242" w:themeColor="accent3" w:themeShade="BF"/>
          <w:lang w:val="uk-UA"/>
        </w:rPr>
        <w:t xml:space="preserve">надмірна тривалість кримінальних проваджень та відсутність </w:t>
      </w:r>
      <w:r w:rsidRPr="00B259F7">
        <w:rPr>
          <w:color w:val="424242" w:themeColor="accent3" w:themeShade="BF"/>
          <w:lang w:val="uk-UA"/>
        </w:rPr>
        <w:br/>
        <w:t>у національному законодавстві ефективного засобу юридичного захисту</w:t>
      </w:r>
      <w:r w:rsidRPr="00B259F7" w:rsidR="003626C8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460" w:type="dxa"/>
        <w:jc w:val="center"/>
        <w:tblLook w:val="0420"/>
      </w:tblPr>
      <w:tblGrid>
        <w:gridCol w:w="704"/>
        <w:gridCol w:w="1276"/>
        <w:gridCol w:w="2693"/>
        <w:gridCol w:w="1881"/>
        <w:gridCol w:w="1379"/>
        <w:gridCol w:w="1560"/>
        <w:gridCol w:w="3260"/>
        <w:gridCol w:w="1707"/>
      </w:tblGrid>
      <w:tr w:rsidTr="00207584" w14:paraId="74B4E3D5" w14:textId="77777777">
        <w:tblPrEx>
          <w:tblW w:w="14460" w:type="dxa"/>
          <w:jc w:val="center"/>
          <w:tblLook w:val="0420"/>
        </w:tblPrEx>
        <w:trPr>
          <w:jc w:val="center"/>
        </w:trPr>
        <w:tc>
          <w:tcPr>
            <w:tcW w:w="704" w:type="dxa"/>
          </w:tcPr>
          <w:p w:rsidRPr="00B259F7" w:rsidR="008D321A" w:rsidP="00B259F7" w14:paraId="13C1AF6A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B259F7">
              <w:rPr>
                <w:sz w:val="16"/>
                <w:lang w:val="uk-UA"/>
              </w:rPr>
              <w:t>№</w:t>
            </w:r>
          </w:p>
        </w:tc>
        <w:tc>
          <w:tcPr>
            <w:tcW w:w="1276" w:type="dxa"/>
          </w:tcPr>
          <w:p w:rsidRPr="00B259F7" w:rsidR="00660D65" w:rsidP="00B259F7" w14:paraId="08734190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№ заяви</w:t>
            </w:r>
          </w:p>
          <w:p w:rsidRPr="00B259F7" w:rsidR="008D321A" w:rsidP="00B259F7" w14:paraId="48A6F2CD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2693" w:type="dxa"/>
          </w:tcPr>
          <w:p w:rsidRPr="00B259F7" w:rsidR="00660D65" w:rsidP="00B259F7" w14:paraId="47BD72DF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П.І.Б. заявника,</w:t>
            </w:r>
          </w:p>
          <w:p w:rsidRPr="00B259F7" w:rsidR="008D321A" w:rsidP="00B259F7" w14:paraId="49ECAB07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881" w:type="dxa"/>
          </w:tcPr>
          <w:p w:rsidRPr="00B259F7" w:rsidR="008D321A" w:rsidP="00B259F7" w14:paraId="176A1977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379" w:type="dxa"/>
          </w:tcPr>
          <w:p w:rsidRPr="00B259F7" w:rsidR="008D321A" w:rsidP="00B259F7" w14:paraId="5C5FAF9D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Початок провадження</w:t>
            </w:r>
          </w:p>
        </w:tc>
        <w:tc>
          <w:tcPr>
            <w:tcW w:w="1560" w:type="dxa"/>
          </w:tcPr>
          <w:p w:rsidRPr="00B259F7" w:rsidR="008D321A" w:rsidP="00B259F7" w14:paraId="5DE0FB84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Закінчення провадження</w:t>
            </w:r>
          </w:p>
        </w:tc>
        <w:tc>
          <w:tcPr>
            <w:tcW w:w="3260" w:type="dxa"/>
          </w:tcPr>
          <w:p w:rsidRPr="00B259F7" w:rsidR="00660D65" w:rsidP="00B259F7" w14:paraId="1B1DDCDC" w14:textId="77777777">
            <w:pPr>
              <w:jc w:val="center"/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</w:pPr>
            <w:r w:rsidRPr="00B259F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Загальна тривалість</w:t>
            </w:r>
          </w:p>
          <w:p w:rsidRPr="00B259F7" w:rsidR="008D321A" w:rsidP="00B259F7" w14:paraId="63AE9898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Інстанції</w:t>
            </w:r>
          </w:p>
        </w:tc>
        <w:tc>
          <w:tcPr>
            <w:tcW w:w="1707" w:type="dxa"/>
          </w:tcPr>
          <w:p w:rsidRPr="00B259F7" w:rsidR="000A4114" w:rsidP="00B259F7" w14:paraId="2AB4C06F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B259F7" w:rsidR="008D321A" w:rsidP="00B259F7" w14:paraId="57305836" w14:textId="602C9DF6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207584" w14:paraId="00B9BB4C" w14:textId="77777777">
        <w:tblPrEx>
          <w:tblW w:w="14460" w:type="dxa"/>
          <w:jc w:val="center"/>
          <w:tblLook w:val="0420"/>
        </w:tblPrEx>
        <w:trPr>
          <w:jc w:val="center"/>
        </w:trPr>
        <w:tc>
          <w:tcPr>
            <w:tcW w:w="704" w:type="dxa"/>
          </w:tcPr>
          <w:p w:rsidRPr="00B259F7" w:rsidR="008D321A" w:rsidP="00B259F7" w14:paraId="5A9568E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B259F7" w:rsidR="008D321A" w:rsidP="00B259F7" w14:paraId="30E53503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6391/24</w:t>
            </w:r>
          </w:p>
          <w:p w:rsidRPr="00B259F7" w:rsidR="008D321A" w:rsidP="00B259F7" w14:paraId="642F938C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12.02</w:t>
            </w:r>
            <w:r w:rsidRPr="00B259F7" w:rsidR="00403665">
              <w:rPr>
                <w:sz w:val="16"/>
                <w:lang w:val="uk-UA"/>
              </w:rPr>
              <w:t>.</w:t>
            </w:r>
            <w:r w:rsidRPr="00B259F7">
              <w:rPr>
                <w:sz w:val="16"/>
                <w:lang w:val="uk-UA"/>
              </w:rPr>
              <w:t>2024</w:t>
            </w:r>
          </w:p>
        </w:tc>
        <w:tc>
          <w:tcPr>
            <w:tcW w:w="2693" w:type="dxa"/>
          </w:tcPr>
          <w:p w:rsidRPr="00B259F7" w:rsidR="00403665" w:rsidP="00B259F7" w14:paraId="103C4B70" w14:textId="264643B9">
            <w:pPr>
              <w:jc w:val="center"/>
              <w:rPr>
                <w:b/>
                <w:sz w:val="16"/>
                <w:lang w:val="uk-UA"/>
              </w:rPr>
            </w:pPr>
            <w:r w:rsidRPr="00B259F7">
              <w:rPr>
                <w:b/>
                <w:sz w:val="16"/>
                <w:lang w:val="uk-UA"/>
              </w:rPr>
              <w:t>Антон Дмитрович НЕВ</w:t>
            </w:r>
            <w:r w:rsidRPr="00B259F7" w:rsidR="00B259F7">
              <w:rPr>
                <w:b/>
                <w:sz w:val="16"/>
                <w:lang w:val="uk-UA"/>
              </w:rPr>
              <w:t>’</w:t>
            </w:r>
            <w:r w:rsidRPr="00B259F7">
              <w:rPr>
                <w:b/>
                <w:sz w:val="16"/>
                <w:lang w:val="uk-UA"/>
              </w:rPr>
              <w:t>ЯДОМСЬКИЙ</w:t>
            </w:r>
          </w:p>
          <w:p w:rsidRPr="00B259F7" w:rsidR="008D321A" w:rsidP="00B259F7" w14:paraId="7426B88A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1987</w:t>
            </w:r>
          </w:p>
        </w:tc>
        <w:tc>
          <w:tcPr>
            <w:tcW w:w="1881" w:type="dxa"/>
          </w:tcPr>
          <w:p w:rsidRPr="00B259F7" w:rsidR="008D321A" w:rsidP="00B259F7" w14:paraId="0C82707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79" w:type="dxa"/>
          </w:tcPr>
          <w:p w:rsidRPr="00B259F7" w:rsidR="008D321A" w:rsidP="00B259F7" w14:paraId="032108C2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26.01</w:t>
            </w:r>
            <w:r w:rsidRPr="00B259F7" w:rsidR="00660D65">
              <w:rPr>
                <w:sz w:val="16"/>
                <w:lang w:val="uk-UA"/>
              </w:rPr>
              <w:t>.</w:t>
            </w:r>
            <w:r w:rsidRPr="00B259F7">
              <w:rPr>
                <w:sz w:val="16"/>
                <w:lang w:val="uk-UA"/>
              </w:rPr>
              <w:t>2016</w:t>
            </w:r>
          </w:p>
          <w:p w:rsidRPr="00B259F7" w:rsidR="008D321A" w:rsidP="00B259F7" w14:paraId="25599C3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60" w:type="dxa"/>
          </w:tcPr>
          <w:p w:rsidRPr="00B259F7" w:rsidR="00660D65" w:rsidP="00B259F7" w14:paraId="79C9F9F6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триває</w:t>
            </w:r>
          </w:p>
          <w:p w:rsidRPr="00B259F7" w:rsidR="008D321A" w:rsidP="00B259F7" w14:paraId="5487545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260" w:type="dxa"/>
          </w:tcPr>
          <w:p w:rsidRPr="00B259F7" w:rsidR="00515B64" w:rsidP="00B259F7" w14:paraId="66BC79AE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Більше 8</w:t>
            </w:r>
            <w:r w:rsidRPr="00B259F7">
              <w:rPr>
                <w:sz w:val="16"/>
                <w:lang w:val="uk-UA"/>
              </w:rPr>
              <w:t xml:space="preserve"> років,</w:t>
            </w:r>
          </w:p>
          <w:p w:rsidRPr="00B259F7" w:rsidR="00515B64" w:rsidP="00B259F7" w14:paraId="6794F8C0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9 місяців та 24 дні</w:t>
            </w:r>
            <w:r w:rsidRPr="00B259F7" w:rsidR="00682882">
              <w:rPr>
                <w:sz w:val="16"/>
                <w:lang w:val="uk-UA"/>
              </w:rPr>
              <w:t>в</w:t>
            </w:r>
          </w:p>
          <w:p w:rsidRPr="00B259F7" w:rsidR="00515B64" w:rsidP="00B259F7" w14:paraId="5917D735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 інстанція</w:t>
            </w:r>
          </w:p>
        </w:tc>
        <w:tc>
          <w:tcPr>
            <w:tcW w:w="1707" w:type="dxa"/>
          </w:tcPr>
          <w:p w:rsidRPr="00B259F7" w:rsidR="008D321A" w:rsidP="00B259F7" w14:paraId="02A7F6F5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3</w:t>
            </w:r>
            <w:r w:rsidRPr="00B259F7" w:rsidR="00660D65">
              <w:rPr>
                <w:sz w:val="16"/>
                <w:lang w:val="uk-UA"/>
              </w:rPr>
              <w:t xml:space="preserve"> </w:t>
            </w:r>
            <w:r w:rsidRPr="00B259F7">
              <w:rPr>
                <w:sz w:val="16"/>
                <w:lang w:val="uk-UA"/>
              </w:rPr>
              <w:t>6</w:t>
            </w:r>
            <w:r w:rsidRPr="00B259F7" w:rsidR="003626C8">
              <w:rPr>
                <w:sz w:val="16"/>
                <w:lang w:val="uk-UA"/>
              </w:rPr>
              <w:t>00</w:t>
            </w:r>
          </w:p>
        </w:tc>
      </w:tr>
      <w:tr w:rsidTr="00207584" w14:paraId="79078684" w14:textId="77777777">
        <w:tblPrEx>
          <w:tblW w:w="14460" w:type="dxa"/>
          <w:jc w:val="center"/>
          <w:tblLook w:val="0420"/>
        </w:tblPrEx>
        <w:trPr>
          <w:jc w:val="center"/>
        </w:trPr>
        <w:tc>
          <w:tcPr>
            <w:tcW w:w="704" w:type="dxa"/>
          </w:tcPr>
          <w:p w:rsidRPr="00B259F7" w:rsidR="008D321A" w:rsidP="00B259F7" w14:paraId="7052FF1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B259F7" w:rsidR="008D321A" w:rsidP="00B259F7" w14:paraId="3B120EB0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9163</w:t>
            </w:r>
            <w:r w:rsidRPr="00B259F7" w:rsidR="003626C8">
              <w:rPr>
                <w:sz w:val="16"/>
                <w:lang w:val="uk-UA"/>
              </w:rPr>
              <w:t>/24</w:t>
            </w:r>
          </w:p>
          <w:p w:rsidRPr="00B259F7" w:rsidR="008D321A" w:rsidP="00B259F7" w14:paraId="3ECA5938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14.03</w:t>
            </w:r>
            <w:r w:rsidRPr="00B259F7" w:rsidR="00403665">
              <w:rPr>
                <w:sz w:val="16"/>
                <w:lang w:val="uk-UA"/>
              </w:rPr>
              <w:t>.</w:t>
            </w:r>
            <w:r w:rsidRPr="00B259F7">
              <w:rPr>
                <w:sz w:val="16"/>
                <w:lang w:val="uk-UA"/>
              </w:rPr>
              <w:t>2024</w:t>
            </w:r>
          </w:p>
        </w:tc>
        <w:tc>
          <w:tcPr>
            <w:tcW w:w="2693" w:type="dxa"/>
          </w:tcPr>
          <w:p w:rsidRPr="00B259F7" w:rsidR="00515B64" w:rsidP="00B259F7" w14:paraId="73CD86AB" w14:textId="77777777">
            <w:pPr>
              <w:jc w:val="center"/>
              <w:rPr>
                <w:b/>
                <w:sz w:val="16"/>
                <w:lang w:val="uk-UA"/>
              </w:rPr>
            </w:pPr>
            <w:r w:rsidRPr="00B259F7">
              <w:rPr>
                <w:b/>
                <w:sz w:val="16"/>
                <w:lang w:val="uk-UA"/>
              </w:rPr>
              <w:t>Олег Васильович</w:t>
            </w:r>
          </w:p>
          <w:p w:rsidRPr="00B259F7" w:rsidR="00D54D89" w:rsidP="00B259F7" w14:paraId="2EB43958" w14:textId="77777777">
            <w:pPr>
              <w:jc w:val="center"/>
              <w:rPr>
                <w:b/>
                <w:sz w:val="16"/>
                <w:lang w:val="uk-UA"/>
              </w:rPr>
            </w:pPr>
            <w:r w:rsidRPr="00B259F7">
              <w:rPr>
                <w:b/>
                <w:sz w:val="16"/>
                <w:lang w:val="uk-UA"/>
              </w:rPr>
              <w:t>ШКУРДАЙ</w:t>
            </w:r>
          </w:p>
          <w:p w:rsidRPr="00B259F7" w:rsidR="008D321A" w:rsidP="00B259F7" w14:paraId="5308BC1C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1964</w:t>
            </w:r>
          </w:p>
        </w:tc>
        <w:tc>
          <w:tcPr>
            <w:tcW w:w="1881" w:type="dxa"/>
          </w:tcPr>
          <w:p w:rsidRPr="00B259F7" w:rsidR="00515B64" w:rsidP="00B259F7" w14:paraId="11256188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Дорога-Воробйова Аліса Юріївна</w:t>
            </w:r>
          </w:p>
          <w:p w:rsidRPr="00B259F7" w:rsidR="008D321A" w:rsidP="00B259F7" w14:paraId="621B4C56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м. Київ</w:t>
            </w:r>
          </w:p>
        </w:tc>
        <w:tc>
          <w:tcPr>
            <w:tcW w:w="1379" w:type="dxa"/>
          </w:tcPr>
          <w:p w:rsidRPr="00B259F7" w:rsidR="008D321A" w:rsidP="00B259F7" w14:paraId="4C4C6658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19</w:t>
            </w:r>
            <w:r w:rsidRPr="00B259F7" w:rsidR="00660D65">
              <w:rPr>
                <w:sz w:val="16"/>
                <w:lang w:val="uk-UA"/>
              </w:rPr>
              <w:t>.08.</w:t>
            </w:r>
            <w:r w:rsidRPr="00B259F7">
              <w:rPr>
                <w:sz w:val="16"/>
                <w:lang w:val="uk-UA"/>
              </w:rPr>
              <w:t>2011</w:t>
            </w:r>
          </w:p>
          <w:p w:rsidRPr="00B259F7" w:rsidR="008D321A" w:rsidP="00B259F7" w14:paraId="29FF156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60" w:type="dxa"/>
          </w:tcPr>
          <w:p w:rsidRPr="00B259F7" w:rsidR="00D54D89" w:rsidP="00B259F7" w14:paraId="39E53603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триває</w:t>
            </w:r>
          </w:p>
          <w:p w:rsidRPr="00B259F7" w:rsidR="008D321A" w:rsidP="00B259F7" w14:paraId="2955D4E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260" w:type="dxa"/>
          </w:tcPr>
          <w:p w:rsidRPr="00B259F7" w:rsidR="008D321A" w:rsidP="00B259F7" w14:paraId="5CD56427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Більше 13</w:t>
            </w:r>
            <w:r w:rsidRPr="00B259F7" w:rsidR="00C56EE4">
              <w:rPr>
                <w:sz w:val="16"/>
                <w:lang w:val="uk-UA"/>
              </w:rPr>
              <w:t xml:space="preserve"> років та</w:t>
            </w:r>
            <w:r w:rsidRPr="00B259F7">
              <w:rPr>
                <w:sz w:val="16"/>
                <w:lang w:val="uk-UA"/>
              </w:rPr>
              <w:t xml:space="preserve"> 3 місяців</w:t>
            </w:r>
          </w:p>
          <w:p w:rsidRPr="00B259F7" w:rsidR="008D321A" w:rsidP="00B259F7" w14:paraId="01701BE4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 xml:space="preserve">3 </w:t>
            </w:r>
            <w:r w:rsidRPr="00B259F7" w:rsidR="00C56EE4">
              <w:rPr>
                <w:sz w:val="16"/>
                <w:lang w:val="uk-UA"/>
              </w:rPr>
              <w:t>інстанції</w:t>
            </w:r>
          </w:p>
        </w:tc>
        <w:tc>
          <w:tcPr>
            <w:tcW w:w="1707" w:type="dxa"/>
          </w:tcPr>
          <w:p w:rsidRPr="00B259F7" w:rsidR="008D321A" w:rsidP="00B259F7" w14:paraId="44EAA6A3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4 2</w:t>
            </w:r>
            <w:r w:rsidRPr="00B259F7" w:rsidR="003626C8">
              <w:rPr>
                <w:sz w:val="16"/>
                <w:lang w:val="uk-UA"/>
              </w:rPr>
              <w:t>00</w:t>
            </w:r>
          </w:p>
        </w:tc>
      </w:tr>
      <w:tr w:rsidTr="00207584" w14:paraId="4487CD3E" w14:textId="77777777">
        <w:tblPrEx>
          <w:tblW w:w="14460" w:type="dxa"/>
          <w:jc w:val="center"/>
          <w:tblLook w:val="0420"/>
        </w:tblPrEx>
        <w:trPr>
          <w:jc w:val="center"/>
        </w:trPr>
        <w:tc>
          <w:tcPr>
            <w:tcW w:w="704" w:type="dxa"/>
          </w:tcPr>
          <w:p w:rsidRPr="00B259F7" w:rsidR="008D321A" w:rsidP="00B259F7" w14:paraId="30C0705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B259F7" w:rsidR="008D321A" w:rsidP="00B259F7" w14:paraId="61A1785D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10133/</w:t>
            </w:r>
            <w:r w:rsidRPr="00B259F7" w:rsidR="003626C8">
              <w:rPr>
                <w:sz w:val="16"/>
                <w:lang w:val="uk-UA"/>
              </w:rPr>
              <w:t>24</w:t>
            </w:r>
          </w:p>
          <w:p w:rsidRPr="00B259F7" w:rsidR="008D321A" w:rsidP="00B259F7" w14:paraId="0A9376AF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19</w:t>
            </w:r>
            <w:r w:rsidRPr="00B259F7" w:rsidR="00403665">
              <w:rPr>
                <w:sz w:val="16"/>
                <w:lang w:val="uk-UA"/>
              </w:rPr>
              <w:t>.03.</w:t>
            </w:r>
            <w:r w:rsidRPr="00B259F7" w:rsidR="003626C8">
              <w:rPr>
                <w:sz w:val="16"/>
                <w:lang w:val="uk-UA"/>
              </w:rPr>
              <w:t>2024</w:t>
            </w:r>
          </w:p>
        </w:tc>
        <w:tc>
          <w:tcPr>
            <w:tcW w:w="2693" w:type="dxa"/>
          </w:tcPr>
          <w:p w:rsidRPr="00B259F7" w:rsidR="00515B64" w:rsidP="00B259F7" w14:paraId="563CC475" w14:textId="77777777">
            <w:pPr>
              <w:jc w:val="center"/>
              <w:rPr>
                <w:b/>
                <w:sz w:val="16"/>
                <w:lang w:val="uk-UA"/>
              </w:rPr>
            </w:pPr>
            <w:r w:rsidRPr="00B259F7">
              <w:rPr>
                <w:b/>
                <w:sz w:val="16"/>
                <w:lang w:val="uk-UA"/>
              </w:rPr>
              <w:t>Станіслав Валентинович</w:t>
            </w:r>
          </w:p>
          <w:p w:rsidRPr="00B259F7" w:rsidR="00D54D89" w:rsidP="00B259F7" w14:paraId="74498EC6" w14:textId="77777777">
            <w:pPr>
              <w:jc w:val="center"/>
              <w:rPr>
                <w:b/>
                <w:sz w:val="16"/>
                <w:lang w:val="uk-UA"/>
              </w:rPr>
            </w:pPr>
            <w:r w:rsidRPr="00B259F7">
              <w:rPr>
                <w:b/>
                <w:sz w:val="16"/>
                <w:lang w:val="uk-UA"/>
              </w:rPr>
              <w:t>САЛЕЙ</w:t>
            </w:r>
          </w:p>
          <w:p w:rsidRPr="00B259F7" w:rsidR="008D321A" w:rsidP="00B259F7" w14:paraId="44F72CB4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1989</w:t>
            </w:r>
          </w:p>
        </w:tc>
        <w:tc>
          <w:tcPr>
            <w:tcW w:w="1881" w:type="dxa"/>
          </w:tcPr>
          <w:p w:rsidRPr="00B259F7" w:rsidR="008D321A" w:rsidP="00B259F7" w14:paraId="597AC916" w14:textId="77777777">
            <w:pPr>
              <w:jc w:val="center"/>
              <w:rPr>
                <w:sz w:val="16"/>
                <w:lang w:val="uk-UA"/>
              </w:rPr>
            </w:pPr>
          </w:p>
          <w:p w:rsidRPr="00B259F7" w:rsidR="008D321A" w:rsidP="00B259F7" w14:paraId="568126B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79" w:type="dxa"/>
          </w:tcPr>
          <w:p w:rsidRPr="00B259F7" w:rsidR="008D321A" w:rsidP="00B259F7" w14:paraId="33B6E62A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22.10</w:t>
            </w:r>
            <w:r w:rsidRPr="00B259F7" w:rsidR="00660D65">
              <w:rPr>
                <w:sz w:val="16"/>
                <w:lang w:val="uk-UA"/>
              </w:rPr>
              <w:t>.</w:t>
            </w:r>
            <w:r w:rsidRPr="00B259F7" w:rsidR="003626C8">
              <w:rPr>
                <w:sz w:val="16"/>
                <w:lang w:val="uk-UA"/>
              </w:rPr>
              <w:t>2013</w:t>
            </w:r>
          </w:p>
          <w:p w:rsidRPr="00B259F7" w:rsidR="008D321A" w:rsidP="00B259F7" w14:paraId="0AA8AF2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60" w:type="dxa"/>
          </w:tcPr>
          <w:p w:rsidRPr="00B259F7" w:rsidR="00660D65" w:rsidP="00B259F7" w14:paraId="04533E9D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21.11.2023</w:t>
            </w:r>
          </w:p>
          <w:p w:rsidRPr="00B259F7" w:rsidR="008D321A" w:rsidP="00B259F7" w14:paraId="0895B44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260" w:type="dxa"/>
          </w:tcPr>
          <w:p w:rsidRPr="00B259F7" w:rsidR="008D321A" w:rsidP="00B259F7" w14:paraId="7232A857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 xml:space="preserve">10 років </w:t>
            </w:r>
            <w:r w:rsidRPr="00B259F7" w:rsidR="00C56EE4">
              <w:rPr>
                <w:sz w:val="16"/>
                <w:lang w:val="uk-UA"/>
              </w:rPr>
              <w:t>та</w:t>
            </w:r>
            <w:r w:rsidRPr="00B259F7">
              <w:rPr>
                <w:sz w:val="16"/>
                <w:lang w:val="uk-UA"/>
              </w:rPr>
              <w:t xml:space="preserve"> 1 місяць</w:t>
            </w:r>
          </w:p>
          <w:p w:rsidRPr="00B259F7" w:rsidR="008D321A" w:rsidP="00B259F7" w14:paraId="1C70FE8E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3</w:t>
            </w:r>
            <w:r w:rsidRPr="00B259F7" w:rsidR="003626C8">
              <w:rPr>
                <w:sz w:val="16"/>
                <w:lang w:val="uk-UA"/>
              </w:rPr>
              <w:t xml:space="preserve"> </w:t>
            </w:r>
            <w:r w:rsidRPr="00B259F7">
              <w:rPr>
                <w:sz w:val="16"/>
                <w:lang w:val="uk-UA"/>
              </w:rPr>
              <w:t>інстанції</w:t>
            </w:r>
          </w:p>
        </w:tc>
        <w:tc>
          <w:tcPr>
            <w:tcW w:w="1707" w:type="dxa"/>
          </w:tcPr>
          <w:p w:rsidRPr="00B259F7" w:rsidR="008D321A" w:rsidP="00B259F7" w14:paraId="35E24542" w14:textId="77777777">
            <w:pPr>
              <w:jc w:val="center"/>
              <w:rPr>
                <w:sz w:val="16"/>
                <w:lang w:val="uk-UA"/>
              </w:rPr>
            </w:pPr>
            <w:r w:rsidRPr="00B259F7">
              <w:rPr>
                <w:sz w:val="16"/>
                <w:lang w:val="uk-UA"/>
              </w:rPr>
              <w:t>2</w:t>
            </w:r>
            <w:r w:rsidRPr="00B259F7" w:rsidR="00660D65">
              <w:rPr>
                <w:sz w:val="16"/>
                <w:lang w:val="uk-UA"/>
              </w:rPr>
              <w:t xml:space="preserve"> </w:t>
            </w:r>
            <w:r w:rsidRPr="00B259F7">
              <w:rPr>
                <w:sz w:val="16"/>
                <w:lang w:val="uk-UA"/>
              </w:rPr>
              <w:t>4</w:t>
            </w:r>
            <w:r w:rsidRPr="00B259F7" w:rsidR="003626C8">
              <w:rPr>
                <w:sz w:val="16"/>
                <w:lang w:val="uk-UA"/>
              </w:rPr>
              <w:t>00</w:t>
            </w:r>
          </w:p>
        </w:tc>
      </w:tr>
    </w:tbl>
    <w:p w:rsidRPr="00B259F7" w:rsidR="00606600" w:rsidP="00B259F7" w14:paraId="28D99C51" w14:textId="77777777">
      <w:pPr>
        <w:rPr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611E1D" w:rsidP="00BD554D" w14:paraId="0DF9922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B93950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611E1D" w:rsidP="00BD554D" w14:paraId="434B299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B93950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150BFA" w:rsidP="0020718E" w14:paraId="266D215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31D9" w:rsidRPr="00611E1D" w:rsidP="0029309A" w14:paraId="43A54CA4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231D9" w:rsidP="00207584" w14:paraId="3F4E8C45" w14:textId="77777777">
      <w:r>
        <w:separator/>
      </w:r>
    </w:p>
  </w:footnote>
  <w:footnote w:type="continuationSeparator" w:id="1">
    <w:p w:rsidR="00F231D9" w:rsidP="00207584" w14:paraId="06D89395" w14:textId="77777777">
      <w:r>
        <w:continuationSeparator/>
      </w:r>
    </w:p>
  </w:footnote>
  <w:footnote w:id="2">
    <w:p w:rsidR="00F231D9" w:rsidRPr="00BD0B49" w:rsidP="00660D65" w14:paraId="16E26D9E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A45145" w:rsidP="00A45145" w14:paraId="5D89346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31D9" w:rsidRPr="00611E1D" w:rsidP="000318F7" w14:paraId="73AD3EE4" w14:textId="77777777">
    <w:pPr>
      <w:jc w:val="center"/>
      <w:rPr>
        <w:sz w:val="4"/>
        <w:szCs w:val="4"/>
      </w:rPr>
    </w:pPr>
  </w:p>
  <w:p w:rsidR="00F231D9" w:rsidRPr="00611E1D" w14:paraId="5852B65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A45145" w:rsidP="00A45145" w14:paraId="0F0B433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31D9" w:rsidRPr="004F56E2" w:rsidP="008D51B6" w14:paraId="3E1E4FA6" w14:textId="77777777">
    <w:pPr>
      <w:pStyle w:val="Header0"/>
    </w:pPr>
  </w:p>
  <w:p w:rsidR="00F231D9" w:rsidRPr="00611E1D" w:rsidP="00B64153" w14:paraId="2BE275C3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5664ED" w:rsidP="006A1DC3" w14:paraId="60383A7F" w14:textId="77777777">
    <w:pPr>
      <w:pStyle w:val="JuHeader"/>
      <w:rPr>
        <w:lang w:val="uk-UA"/>
      </w:rPr>
    </w:pPr>
    <w:r>
      <w:rPr>
        <w:lang w:val="uk-UA"/>
      </w:rPr>
      <w:t>РІШЕННЯ У СПРАВІ «НЕВ</w:t>
    </w:r>
    <w:r w:rsidRPr="000A4114">
      <w:rPr>
        <w:lang w:val="ru-RU"/>
      </w:rPr>
      <w:t>’</w:t>
    </w:r>
    <w:r>
      <w:rPr>
        <w:lang w:val="uk-UA"/>
      </w:rPr>
      <w:t>ЯДОМСЬКИЙ ТА ІНШІ ПРОТИ УКРАЇНИ»</w:t>
    </w:r>
  </w:p>
  <w:p w:rsidR="00F231D9" w:rsidRPr="006A1DC3" w:rsidP="006A1DC3" w14:paraId="6829129F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5664ED" w:rsidP="006A1DC3" w14:paraId="7220DB71" w14:textId="77777777">
    <w:pPr>
      <w:pStyle w:val="JuHeader"/>
      <w:rPr>
        <w:lang w:val="uk-UA"/>
      </w:rPr>
    </w:pPr>
    <w:r>
      <w:rPr>
        <w:lang w:val="uk-UA"/>
      </w:rPr>
      <w:t>РІШЕННЯ У СПРАВІ «НЕВ</w:t>
    </w:r>
    <w:r w:rsidRPr="000A4114">
      <w:rPr>
        <w:lang w:val="ru-RU"/>
      </w:rPr>
      <w:t>’</w:t>
    </w:r>
    <w:r>
      <w:rPr>
        <w:lang w:val="uk-UA"/>
      </w:rPr>
      <w:t>ЯДОМСЬКИЙ ТА ІНШІ ПРОТИ УКРАЇНИ»</w:t>
    </w:r>
  </w:p>
  <w:p w:rsidR="00F231D9" w:rsidRPr="006A1DC3" w:rsidP="006A1DC3" w14:paraId="718F7269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5664ED" w:rsidP="006A1DC3" w14:paraId="57C13021" w14:textId="77777777">
    <w:pPr>
      <w:pStyle w:val="JuHeader"/>
      <w:rPr>
        <w:lang w:val="uk-UA"/>
      </w:rPr>
    </w:pPr>
    <w:r>
      <w:rPr>
        <w:lang w:val="uk-UA"/>
      </w:rPr>
      <w:t>РІШЕННЯ У СПРАВІ «НЕВ</w:t>
    </w:r>
    <w:r w:rsidRPr="000A4114">
      <w:rPr>
        <w:lang w:val="ru-RU"/>
      </w:rPr>
      <w:t>’</w:t>
    </w:r>
    <w:r>
      <w:rPr>
        <w:lang w:val="uk-UA"/>
      </w:rPr>
      <w:t>ЯДОМСЬКИЙ ТА ІНШІ ПРОТИ УКРАЇНИ»</w:t>
    </w:r>
  </w:p>
  <w:p w:rsidR="00F231D9" w:rsidRPr="006A1DC3" w:rsidP="006A1DC3" w14:paraId="29604498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31D9" w:rsidRPr="00DE7D3F" w:rsidP="00E026EC" w14:paraId="0BE96F8A" w14:textId="77777777">
    <w:pPr>
      <w:pStyle w:val="JuHeader"/>
    </w:pPr>
    <w:r>
      <w:t>SEMENENKO AND OTHERS v. UKRAINE</w:t>
    </w:r>
    <w:r w:rsidRPr="00DE7D3F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71187FBF"/>
    <w:multiLevelType w:val="hybridMultilevel"/>
    <w:tmpl w:val="2C08741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0"/>
  </w:num>
  <w:num w:numId="8">
    <w:abstractNumId w:val="18"/>
  </w:num>
  <w:num w:numId="9">
    <w:abstractNumId w:val="17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6"/>
  </w:num>
  <w:num w:numId="21">
    <w:abstractNumId w:val="10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1E"/>
    <w:rsid w:val="000318F7"/>
    <w:rsid w:val="000A0580"/>
    <w:rsid w:val="000A4114"/>
    <w:rsid w:val="000C298C"/>
    <w:rsid w:val="000C5149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07584"/>
    <w:rsid w:val="0023364D"/>
    <w:rsid w:val="002861C2"/>
    <w:rsid w:val="0029309A"/>
    <w:rsid w:val="002A5F69"/>
    <w:rsid w:val="002C5B23"/>
    <w:rsid w:val="00337785"/>
    <w:rsid w:val="003626C8"/>
    <w:rsid w:val="0037589C"/>
    <w:rsid w:val="003B3ECB"/>
    <w:rsid w:val="00403665"/>
    <w:rsid w:val="0048584C"/>
    <w:rsid w:val="00497FF8"/>
    <w:rsid w:val="004B0B4E"/>
    <w:rsid w:val="004D042B"/>
    <w:rsid w:val="004D0EC7"/>
    <w:rsid w:val="004F56E2"/>
    <w:rsid w:val="00515B64"/>
    <w:rsid w:val="00555A1D"/>
    <w:rsid w:val="00560471"/>
    <w:rsid w:val="005664ED"/>
    <w:rsid w:val="00573202"/>
    <w:rsid w:val="00592B9F"/>
    <w:rsid w:val="005B102C"/>
    <w:rsid w:val="005B16C1"/>
    <w:rsid w:val="005C3A15"/>
    <w:rsid w:val="005C568A"/>
    <w:rsid w:val="005F2B97"/>
    <w:rsid w:val="005F60F9"/>
    <w:rsid w:val="00602C15"/>
    <w:rsid w:val="00606600"/>
    <w:rsid w:val="00611E1D"/>
    <w:rsid w:val="006372F5"/>
    <w:rsid w:val="00656431"/>
    <w:rsid w:val="00660D65"/>
    <w:rsid w:val="00673D03"/>
    <w:rsid w:val="00682882"/>
    <w:rsid w:val="006A1DC3"/>
    <w:rsid w:val="006A5A5B"/>
    <w:rsid w:val="006D324D"/>
    <w:rsid w:val="00743B2A"/>
    <w:rsid w:val="007544CE"/>
    <w:rsid w:val="007A72B4"/>
    <w:rsid w:val="007B58C0"/>
    <w:rsid w:val="007F018A"/>
    <w:rsid w:val="008522DD"/>
    <w:rsid w:val="00860732"/>
    <w:rsid w:val="008A0E2E"/>
    <w:rsid w:val="008D321A"/>
    <w:rsid w:val="008D51B6"/>
    <w:rsid w:val="009361AE"/>
    <w:rsid w:val="009522DD"/>
    <w:rsid w:val="009760D3"/>
    <w:rsid w:val="00A329E0"/>
    <w:rsid w:val="00A34A54"/>
    <w:rsid w:val="00A44415"/>
    <w:rsid w:val="00A45145"/>
    <w:rsid w:val="00A50278"/>
    <w:rsid w:val="00A6104A"/>
    <w:rsid w:val="00A94CA7"/>
    <w:rsid w:val="00AC03BB"/>
    <w:rsid w:val="00B216C1"/>
    <w:rsid w:val="00B259F7"/>
    <w:rsid w:val="00B4683B"/>
    <w:rsid w:val="00B64153"/>
    <w:rsid w:val="00B74B69"/>
    <w:rsid w:val="00B91668"/>
    <w:rsid w:val="00B93950"/>
    <w:rsid w:val="00BC1E9B"/>
    <w:rsid w:val="00BD0B49"/>
    <w:rsid w:val="00BD554D"/>
    <w:rsid w:val="00BE2415"/>
    <w:rsid w:val="00C20CC3"/>
    <w:rsid w:val="00C56EE4"/>
    <w:rsid w:val="00C877A3"/>
    <w:rsid w:val="00CA7D99"/>
    <w:rsid w:val="00D1492A"/>
    <w:rsid w:val="00D41232"/>
    <w:rsid w:val="00D54D89"/>
    <w:rsid w:val="00D55C59"/>
    <w:rsid w:val="00DC6C82"/>
    <w:rsid w:val="00DE7D3F"/>
    <w:rsid w:val="00E026EC"/>
    <w:rsid w:val="00E6230A"/>
    <w:rsid w:val="00EC47C0"/>
    <w:rsid w:val="00ED7723"/>
    <w:rsid w:val="00F231D9"/>
    <w:rsid w:val="00F318D7"/>
    <w:rsid w:val="00F526EE"/>
    <w:rsid w:val="00FB16F8"/>
    <w:rsid w:val="00FF1A1E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1523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0A0580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A0580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A0580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A058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A0580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A0580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A058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A0580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A0580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A0580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A0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A0580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A0580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A0580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A0580"/>
    <w:rPr>
      <w:color w:val="00B050"/>
      <w:sz w:val="22"/>
    </w:rPr>
  </w:style>
  <w:style w:type="character" w:styleId="Strong">
    <w:name w:val="Strong"/>
    <w:uiPriority w:val="98"/>
    <w:semiHidden/>
    <w:qFormat/>
    <w:rsid w:val="000A0580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A0580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A0580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A0580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0A0580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A0580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A0580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A0580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A0580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A0580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A0580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A0580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A0580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0A0580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A0580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A0580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A0580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A0580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A0580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A0580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A0580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A0580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A0580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A05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A0580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A0580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A0580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A0580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A0580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A0580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A0580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A0580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A0580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0A0580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A0580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A0580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A0580"/>
    <w:rPr>
      <w:i/>
      <w:iCs/>
    </w:rPr>
  </w:style>
  <w:style w:type="table" w:customStyle="1" w:styleId="ECHRTable">
    <w:name w:val="ECHR_Table"/>
    <w:basedOn w:val="TableNormal"/>
    <w:rsid w:val="000A0580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A0580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A0580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A0580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A0580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A058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A0580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A0580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A0580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A05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A0580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A0580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A0580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A0580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A0580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A058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A0580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A0580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A0580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A0580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A0580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A0580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A0580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A0580"/>
    <w:rPr>
      <w:smallCaps/>
    </w:rPr>
  </w:style>
  <w:style w:type="table" w:styleId="TableGrid">
    <w:name w:val="Table Grid"/>
    <w:basedOn w:val="TableNormal"/>
    <w:uiPriority w:val="59"/>
    <w:semiHidden/>
    <w:rsid w:val="000A0580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A0580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A0580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A0580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A0580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A0580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A058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A0580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A0580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A0580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A0580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A0580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A0580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A0580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A0580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A0580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0A0580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0A0580"/>
    <w:pPr>
      <w:ind w:firstLine="284"/>
    </w:pPr>
  </w:style>
  <w:style w:type="paragraph" w:styleId="BlockText">
    <w:name w:val="Block Text"/>
    <w:basedOn w:val="Normal"/>
    <w:uiPriority w:val="98"/>
    <w:semiHidden/>
    <w:rsid w:val="000A0580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A0580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A0580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A0580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A0580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A0580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A0580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A0580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A0580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A0580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A0580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A0580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A0580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A0580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A0580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A058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A0580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A0580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A0580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A0580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A0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A05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A0580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A0580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A0580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A0580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0A0580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A0580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A05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A0580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A058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A0580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A058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A0580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A058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A0580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A0580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A0580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A0580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A0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A0580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A0580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A0580"/>
  </w:style>
  <w:style w:type="character" w:customStyle="1" w:styleId="DateChar">
    <w:name w:val="Date Char"/>
    <w:basedOn w:val="DefaultParagraphFont"/>
    <w:link w:val="Date"/>
    <w:uiPriority w:val="98"/>
    <w:semiHidden/>
    <w:rsid w:val="000A0580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A058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A0580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A0580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A0580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A0580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A058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A0580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A0580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A0580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A0580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A0580"/>
  </w:style>
  <w:style w:type="paragraph" w:styleId="HTMLAddress">
    <w:name w:val="HTML Address"/>
    <w:basedOn w:val="Normal"/>
    <w:link w:val="HTMLAddressChar"/>
    <w:uiPriority w:val="98"/>
    <w:semiHidden/>
    <w:rsid w:val="000A058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A0580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A0580"/>
    <w:rPr>
      <w:i/>
      <w:iCs/>
    </w:rPr>
  </w:style>
  <w:style w:type="character" w:styleId="HTMLCode">
    <w:name w:val="HTML Code"/>
    <w:basedOn w:val="DefaultParagraphFont"/>
    <w:uiPriority w:val="98"/>
    <w:semiHidden/>
    <w:rsid w:val="000A058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A0580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A058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A058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A0580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A058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A058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A0580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A0580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A0580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A0580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A0580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A0580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A0580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A0580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A0580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A0580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A0580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0A0580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0A0580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A0580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A0580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A0580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A0580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A0580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A0580"/>
  </w:style>
  <w:style w:type="paragraph" w:styleId="List">
    <w:name w:val="List"/>
    <w:basedOn w:val="Normal"/>
    <w:uiPriority w:val="98"/>
    <w:semiHidden/>
    <w:rsid w:val="000A0580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A0580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A0580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A0580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A0580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A0580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0A0580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0A0580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0A0580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0A058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A058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A058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A058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A0580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A058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0A0580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0A0580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0A0580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0A0580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0A05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A0580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A0580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A0580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A0580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A05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A058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A0580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A0580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A0580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A0580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A058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A0580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A0580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A0580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A0580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A0580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A0580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A0580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A0580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A0580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A0580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A0580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A0580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A0580"/>
  </w:style>
  <w:style w:type="table" w:styleId="TableProfessional">
    <w:name w:val="Table Professional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A0580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A0580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A0580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A0580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A0580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A0580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A0580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A0580"/>
  </w:style>
  <w:style w:type="paragraph" w:customStyle="1" w:styleId="DecList">
    <w:name w:val="Dec_List"/>
    <w:aliases w:val="_List"/>
    <w:basedOn w:val="JuList"/>
    <w:uiPriority w:val="22"/>
    <w:rsid w:val="000A0580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A0580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A0580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A0580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A0580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A0580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A0580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A0580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A0580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A0580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A0580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A0580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A0580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A0580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A0580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A0580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A0580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A0580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A0580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A0580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A0580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A0580"/>
    <w:rPr>
      <w:sz w:val="4"/>
    </w:rPr>
  </w:style>
  <w:style w:type="table" w:customStyle="1" w:styleId="ECHRTable2">
    <w:name w:val="ECHR_Table_2"/>
    <w:basedOn w:val="TableNormal"/>
    <w:uiPriority w:val="99"/>
    <w:rsid w:val="000A0580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A0580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A0580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A0580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A0580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A058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A058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A0580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A0580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A0580"/>
    <w:pPr>
      <w:outlineLvl w:val="0"/>
    </w:pPr>
  </w:style>
  <w:style w:type="table" w:customStyle="1" w:styleId="ECHRTableGrey">
    <w:name w:val="ECHR_Table_Grey"/>
    <w:basedOn w:val="TableNormal"/>
    <w:uiPriority w:val="99"/>
    <w:rsid w:val="000A0580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0580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0A0580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0A0580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0A058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0A058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0A0580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0A0580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0A0580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0A0580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0A0580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0A0580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0A058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0A0580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0A0580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0A0580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0A0580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0A0580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0A0580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A0580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0A058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0A0580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0A0580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0A0580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0A0580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0A058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0A0580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0A0580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0A0580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0A0580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0A0580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0A0580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0A058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0A0580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0A0580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0A0580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0A0580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0A0580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0A0580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A0580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0A05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0A05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0A058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0A058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0A058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A0580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0A0580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0A058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626C8"/>
  </w:style>
  <w:style w:type="character" w:customStyle="1" w:styleId="sa36b60a1">
    <w:name w:val="sa36b60a1"/>
    <w:rsid w:val="003626C8"/>
  </w:style>
  <w:style w:type="character" w:customStyle="1" w:styleId="hps">
    <w:name w:val="hps"/>
    <w:basedOn w:val="DefaultParagraphFont"/>
    <w:rsid w:val="00660D65"/>
  </w:style>
  <w:style w:type="character" w:customStyle="1" w:styleId="sfbc99493">
    <w:name w:val="sfbc99493"/>
    <w:basedOn w:val="DefaultParagraphFont"/>
    <w:rsid w:val="00660D65"/>
  </w:style>
  <w:style w:type="character" w:customStyle="1" w:styleId="sb8d990e2">
    <w:name w:val="sb8d990e2"/>
    <w:basedOn w:val="DefaultParagraphFont"/>
    <w:rsid w:val="00660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8F17C-2A65-4589-9C5F-9A909827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4367</Characters>
  <Application>Microsoft Office Word</Application>
  <DocSecurity>0</DocSecurity>
  <Lines>181</Lines>
  <Paragraphs>111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2025-03-05T15:06:00Z</dcterms:created>
  <dcterms:modified xsi:type="dcterms:W3CDTF">2025-03-06T06:40:00Z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1902682</vt:lpwstr>
  </property>
  <property fmtid="{D5CDD505-2E9C-101B-9397-08002B2CF9AE}" pid="3" name="cstLanguage">
    <vt:i4>2057</vt:i4>
  </property>
  <property fmtid="{D5CDD505-2E9C-101B-9397-08002B2CF9AE}" pid="4" name="RegisteredNo">
    <vt:lpwstr>33426/23</vt:lpwstr>
  </property>
</Properties>
</file>