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6D335E" w:rsidR="004D042B" w:rsidP="006D335E" w14:paraId="31A326D7" w14:textId="77777777">
      <w:pPr>
        <w:jc w:val="center"/>
        <w:rPr>
          <w:lang w:val="uk-UA"/>
        </w:rPr>
      </w:pPr>
      <w:r w:rsidRPr="006D335E">
        <w:rPr>
          <w:lang w:val="uk-UA"/>
        </w:rPr>
        <w:t>ЄВРОПЕЙСЬКИЙ СУД З ПРАВ ЛЮДИНИ</w:t>
      </w:r>
    </w:p>
    <w:p w:rsidRPr="006D335E" w:rsidR="000C5149" w:rsidP="006D335E" w14:paraId="5B15CA97" w14:textId="77777777">
      <w:pPr>
        <w:jc w:val="center"/>
        <w:rPr>
          <w:lang w:val="uk-UA"/>
        </w:rPr>
      </w:pPr>
    </w:p>
    <w:p w:rsidRPr="006D335E" w:rsidR="00841AFE" w:rsidP="006D335E" w14:paraId="6E09DD71" w14:textId="7ADFB0E4">
      <w:pPr>
        <w:pStyle w:val="DecHCase"/>
        <w:rPr>
          <w:rFonts w:ascii="Times New Roman" w:hAnsi="Times New Roman" w:cs="Times New Roman"/>
          <w:lang w:val="uk-UA"/>
        </w:rPr>
      </w:pPr>
      <w:bookmarkStart w:name="To" w:id="0"/>
      <w:r w:rsidRPr="006D335E">
        <w:rPr>
          <w:rFonts w:ascii="Times New Roman" w:hAnsi="Times New Roman" w:cs="Times New Roman"/>
          <w:lang w:val="uk-UA"/>
        </w:rPr>
        <w:t>П</w:t>
      </w:r>
      <w:r w:rsidRPr="006D335E" w:rsidR="006D335E">
        <w:rPr>
          <w:rFonts w:ascii="Times New Roman" w:hAnsi="Times New Roman" w:cs="Times New Roman"/>
          <w:lang w:val="uk-UA"/>
        </w:rPr>
        <w:t>’</w:t>
      </w:r>
      <w:r w:rsidRPr="006D335E">
        <w:rPr>
          <w:rFonts w:ascii="Times New Roman" w:hAnsi="Times New Roman" w:cs="Times New Roman"/>
          <w:lang w:val="uk-UA"/>
        </w:rPr>
        <w:t>ЯТА СЕКЦІЯ</w:t>
      </w:r>
    </w:p>
    <w:p w:rsidRPr="006D335E" w:rsidR="00841AFE" w:rsidP="006D335E" w14:paraId="0B81290C" w14:textId="77777777">
      <w:pPr>
        <w:pStyle w:val="JuTitle"/>
        <w:rPr>
          <w:rFonts w:ascii="Times New Roman" w:hAnsi="Times New Roman" w:cs="Times New Roman"/>
          <w:lang w:val="uk-UA"/>
        </w:rPr>
      </w:pPr>
      <w:r w:rsidRPr="006D335E">
        <w:rPr>
          <w:rFonts w:ascii="Times New Roman" w:hAnsi="Times New Roman" w:cs="Times New Roman"/>
          <w:lang w:val="uk-UA"/>
        </w:rPr>
        <w:t>СПРАВА «ЦЮС</w:t>
      </w:r>
      <w:r w:rsidRPr="006D335E" w:rsidR="00C51C42">
        <w:rPr>
          <w:rFonts w:ascii="Times New Roman" w:hAnsi="Times New Roman" w:cs="Times New Roman"/>
          <w:lang w:val="uk-UA"/>
        </w:rPr>
        <w:t>Ь</w:t>
      </w:r>
      <w:r w:rsidRPr="006D335E">
        <w:rPr>
          <w:rFonts w:ascii="Times New Roman" w:hAnsi="Times New Roman" w:cs="Times New Roman"/>
          <w:lang w:val="uk-UA"/>
        </w:rPr>
        <w:t>МАК ПРОТИ УКРАЇНИ»</w:t>
      </w:r>
    </w:p>
    <w:p w:rsidRPr="006D335E" w:rsidR="006D324D" w:rsidP="006D335E" w14:paraId="75106189" w14:textId="77777777">
      <w:pPr>
        <w:pStyle w:val="JuTitle"/>
        <w:rPr>
          <w:lang w:val="uk-UA"/>
        </w:rPr>
      </w:pPr>
      <w:r w:rsidRPr="006D335E">
        <w:rPr>
          <w:color w:val="000000" w:themeColor="text1"/>
          <w:lang w:val="uk-UA"/>
        </w:rPr>
        <w:t>(</w:t>
      </w:r>
      <w:r w:rsidRPr="006D335E" w:rsidR="002D5DBD">
        <w:rPr>
          <w:color w:val="000000" w:themeColor="text1"/>
          <w:lang w:val="uk-UA"/>
        </w:rPr>
        <w:t xml:space="preserve">CASE OF </w:t>
      </w:r>
      <w:bookmarkEnd w:id="0"/>
      <w:r w:rsidRPr="006D335E" w:rsidR="00B00F14">
        <w:rPr>
          <w:lang w:val="uk-UA"/>
        </w:rPr>
        <w:t>TSYUSMAK v. UKRAINE</w:t>
      </w:r>
      <w:r w:rsidRPr="006D335E">
        <w:rPr>
          <w:lang w:val="uk-UA"/>
        </w:rPr>
        <w:t>)</w:t>
      </w:r>
    </w:p>
    <w:p w:rsidRPr="006D335E" w:rsidR="006D324D" w:rsidP="006D335E" w14:paraId="107ABD1C" w14:textId="77777777">
      <w:pPr>
        <w:pStyle w:val="ECHRCoverTitle4"/>
        <w:rPr>
          <w:lang w:val="uk-UA"/>
        </w:rPr>
      </w:pPr>
      <w:r w:rsidRPr="006D335E">
        <w:rPr>
          <w:lang w:val="uk-UA"/>
        </w:rPr>
        <w:t>(</w:t>
      </w:r>
      <w:r w:rsidRPr="006D335E" w:rsidR="00841AFE">
        <w:rPr>
          <w:lang w:val="uk-UA"/>
        </w:rPr>
        <w:t>Заява №</w:t>
      </w:r>
      <w:r w:rsidRPr="006D335E" w:rsidR="00B00F14">
        <w:rPr>
          <w:lang w:val="uk-UA"/>
        </w:rPr>
        <w:t xml:space="preserve"> 5533/23</w:t>
      </w:r>
      <w:r w:rsidRPr="006D335E">
        <w:rPr>
          <w:lang w:val="uk-UA"/>
        </w:rPr>
        <w:t>)</w:t>
      </w:r>
    </w:p>
    <w:p w:rsidRPr="006D335E" w:rsidR="006D324D" w:rsidP="006D335E" w14:paraId="4FB583DB" w14:textId="77777777">
      <w:pPr>
        <w:pStyle w:val="DecHCase"/>
        <w:rPr>
          <w:lang w:val="uk-UA"/>
        </w:rPr>
      </w:pPr>
    </w:p>
    <w:p w:rsidRPr="006D335E" w:rsidR="006D324D" w:rsidP="006D335E" w14:paraId="01905A9B" w14:textId="77777777">
      <w:pPr>
        <w:pStyle w:val="DecHCase"/>
        <w:rPr>
          <w:lang w:val="uk-UA"/>
        </w:rPr>
      </w:pPr>
    </w:p>
    <w:p w:rsidRPr="006D335E" w:rsidR="00606600" w:rsidP="006D335E" w14:paraId="19F08AF5" w14:textId="77777777">
      <w:pPr>
        <w:pStyle w:val="DecHCase"/>
        <w:rPr>
          <w:lang w:val="uk-UA"/>
        </w:rPr>
      </w:pPr>
    </w:p>
    <w:p w:rsidRPr="006D335E" w:rsidR="00606600" w:rsidP="006D335E" w14:paraId="3C0F97A5" w14:textId="77777777">
      <w:pPr>
        <w:pStyle w:val="DecHCase"/>
        <w:rPr>
          <w:lang w:val="uk-UA"/>
        </w:rPr>
      </w:pPr>
    </w:p>
    <w:p w:rsidRPr="006D335E" w:rsidR="00606600" w:rsidP="006D335E" w14:paraId="3D397496" w14:textId="77777777">
      <w:pPr>
        <w:pStyle w:val="DecHCase"/>
        <w:rPr>
          <w:lang w:val="uk-UA"/>
        </w:rPr>
      </w:pPr>
    </w:p>
    <w:p w:rsidRPr="006D335E" w:rsidR="00606600" w:rsidP="006D335E" w14:paraId="603A8657" w14:textId="77777777">
      <w:pPr>
        <w:pStyle w:val="DecHCase"/>
        <w:rPr>
          <w:lang w:val="uk-UA"/>
        </w:rPr>
      </w:pPr>
    </w:p>
    <w:p w:rsidRPr="006D335E" w:rsidR="00841AFE" w:rsidP="006D335E" w14:paraId="4040AE5E" w14:textId="77777777">
      <w:pPr>
        <w:pStyle w:val="DecHCase"/>
        <w:rPr>
          <w:rFonts w:ascii="Times New Roman" w:hAnsi="Times New Roman" w:cs="Times New Roman"/>
          <w:lang w:val="uk-UA"/>
        </w:rPr>
      </w:pPr>
      <w:r w:rsidRPr="006D335E">
        <w:rPr>
          <w:rFonts w:ascii="Times New Roman" w:hAnsi="Times New Roman" w:cs="Times New Roman"/>
          <w:lang w:val="uk-UA"/>
        </w:rPr>
        <w:t>РІШЕННЯ</w:t>
      </w:r>
    </w:p>
    <w:p w:rsidRPr="006D335E" w:rsidR="00606600" w:rsidP="006D335E" w14:paraId="0C6E222B" w14:textId="77777777">
      <w:pPr>
        <w:jc w:val="center"/>
        <w:rPr>
          <w:i/>
          <w:lang w:val="uk-UA"/>
        </w:rPr>
      </w:pPr>
    </w:p>
    <w:p w:rsidRPr="006D335E" w:rsidR="00841AFE" w:rsidP="006D335E" w14:paraId="7821932D" w14:textId="77777777">
      <w:pPr>
        <w:pStyle w:val="DecHCase"/>
        <w:rPr>
          <w:rFonts w:ascii="Times New Roman" w:hAnsi="Times New Roman" w:cs="Times New Roman"/>
          <w:lang w:val="uk-UA"/>
        </w:rPr>
      </w:pPr>
      <w:r w:rsidRPr="006D335E">
        <w:rPr>
          <w:rFonts w:ascii="Times New Roman" w:hAnsi="Times New Roman" w:cs="Times New Roman"/>
          <w:lang w:val="uk-UA"/>
        </w:rPr>
        <w:t>СТРАСБУРГ</w:t>
      </w:r>
    </w:p>
    <w:p w:rsidRPr="006D335E" w:rsidR="00606600" w:rsidP="006D335E" w14:paraId="3B181118" w14:textId="77777777">
      <w:pPr>
        <w:pStyle w:val="DecHCase"/>
        <w:rPr>
          <w:lang w:val="uk-UA"/>
        </w:rPr>
      </w:pPr>
      <w:r w:rsidRPr="006D335E">
        <w:rPr>
          <w:lang w:val="uk-UA"/>
        </w:rPr>
        <w:t xml:space="preserve">14 </w:t>
      </w:r>
      <w:r w:rsidRPr="006D335E" w:rsidR="00841AFE">
        <w:rPr>
          <w:lang w:val="uk-UA"/>
        </w:rPr>
        <w:t>листопада</w:t>
      </w:r>
      <w:r w:rsidRPr="006D335E">
        <w:rPr>
          <w:lang w:val="uk-UA"/>
        </w:rPr>
        <w:t xml:space="preserve"> 2024</w:t>
      </w:r>
      <w:r w:rsidRPr="006D335E" w:rsidR="00841AFE">
        <w:rPr>
          <w:lang w:val="uk-UA"/>
        </w:rPr>
        <w:t xml:space="preserve"> року</w:t>
      </w:r>
    </w:p>
    <w:p w:rsidRPr="006D335E" w:rsidR="00606600" w:rsidP="006D335E" w14:paraId="2554A75A" w14:textId="77777777">
      <w:pPr>
        <w:jc w:val="center"/>
        <w:rPr>
          <w:lang w:val="uk-UA"/>
        </w:rPr>
      </w:pPr>
    </w:p>
    <w:p w:rsidRPr="006D335E" w:rsidR="00606600" w:rsidP="006D335E" w14:paraId="3BA4F52C" w14:textId="77777777">
      <w:pPr>
        <w:rPr>
          <w:sz w:val="22"/>
          <w:szCs w:val="22"/>
          <w:lang w:val="uk-UA"/>
        </w:rPr>
      </w:pPr>
      <w:r w:rsidRPr="006D335E">
        <w:rPr>
          <w:rFonts w:ascii="Times New Roman" w:hAnsi="Times New Roman" w:cs="Times New Roman"/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6D335E" w:rsidR="002D5DBD">
        <w:rPr>
          <w:i/>
          <w:sz w:val="22"/>
          <w:szCs w:val="22"/>
          <w:lang w:val="uk-UA"/>
        </w:rPr>
        <w:t>.</w:t>
      </w:r>
    </w:p>
    <w:p w:rsidRPr="006D335E" w:rsidR="00606600" w:rsidP="006D335E" w14:paraId="425E6BC8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D335E" w:rsidR="00606600" w:rsidP="006D335E" w14:paraId="3B59A67B" w14:textId="77777777">
      <w:pPr>
        <w:pStyle w:val="JuCase"/>
        <w:rPr>
          <w:bCs/>
          <w:lang w:val="uk-UA"/>
        </w:rPr>
      </w:pPr>
      <w:r w:rsidRPr="006D335E">
        <w:rPr>
          <w:lang w:val="uk-UA"/>
        </w:rPr>
        <w:t>У справі «Цюс</w:t>
      </w:r>
      <w:r w:rsidRPr="006D335E" w:rsidR="00C51C42">
        <w:rPr>
          <w:lang w:val="uk-UA"/>
        </w:rPr>
        <w:t>ь</w:t>
      </w:r>
      <w:r w:rsidRPr="006D335E">
        <w:rPr>
          <w:lang w:val="uk-UA"/>
        </w:rPr>
        <w:t>мак проти України»</w:t>
      </w:r>
    </w:p>
    <w:p w:rsidRPr="006D335E" w:rsidR="00606600" w:rsidP="006D335E" w14:paraId="795499D1" w14:textId="64CC20F0">
      <w:pPr>
        <w:pStyle w:val="JuPara"/>
        <w:rPr>
          <w:lang w:val="uk-UA"/>
        </w:rPr>
      </w:pPr>
      <w:r w:rsidRPr="006D335E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6D335E" w:rsidR="006D335E">
        <w:rPr>
          <w:rFonts w:ascii="Times New Roman" w:hAnsi="Times New Roman" w:cs="Times New Roman"/>
          <w:lang w:val="uk-UA"/>
        </w:rPr>
        <w:t>’</w:t>
      </w:r>
      <w:r w:rsidRPr="006D335E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6D335E" w:rsidR="002D5DBD">
        <w:rPr>
          <w:lang w:val="uk-UA"/>
        </w:rPr>
        <w:t>:</w:t>
      </w:r>
    </w:p>
    <w:p w:rsidRPr="006D335E" w:rsidR="002C5B23" w:rsidP="006D335E" w14:paraId="3D9DDEA9" w14:textId="77777777">
      <w:pPr>
        <w:pStyle w:val="JuJudges"/>
        <w:rPr>
          <w:lang w:val="uk-UA"/>
        </w:rPr>
      </w:pPr>
      <w:r w:rsidRPr="006D335E">
        <w:rPr>
          <w:lang w:val="uk-UA"/>
        </w:rPr>
        <w:tab/>
      </w:r>
      <w:r w:rsidRPr="006D335E" w:rsidR="00841AFE">
        <w:rPr>
          <w:rFonts w:ascii="Times New Roman" w:hAnsi="Times New Roman" w:cs="Times New Roman"/>
          <w:lang w:val="uk-UA"/>
        </w:rPr>
        <w:t>Катержіна Шімачкова</w:t>
      </w:r>
      <w:r w:rsidRPr="006D335E" w:rsidR="00841AFE">
        <w:rPr>
          <w:lang w:val="uk-UA"/>
        </w:rPr>
        <w:t xml:space="preserve"> </w:t>
      </w:r>
      <w:r w:rsidRPr="006D335E" w:rsidR="00841AFE">
        <w:rPr>
          <w:i/>
          <w:lang w:val="uk-UA"/>
        </w:rPr>
        <w:t>(</w:t>
      </w:r>
      <w:r w:rsidRPr="006D335E">
        <w:rPr>
          <w:i/>
          <w:lang w:val="uk-UA"/>
        </w:rPr>
        <w:t>Kateřina Šimáčková</w:t>
      </w:r>
      <w:r w:rsidRPr="006D335E" w:rsidR="00841AFE">
        <w:rPr>
          <w:i/>
          <w:lang w:val="uk-UA"/>
        </w:rPr>
        <w:t>)</w:t>
      </w:r>
      <w:r w:rsidRPr="006D335E">
        <w:rPr>
          <w:i/>
          <w:lang w:val="uk-UA"/>
        </w:rPr>
        <w:t xml:space="preserve">, </w:t>
      </w:r>
      <w:r w:rsidRPr="006D335E" w:rsidR="00841AFE">
        <w:rPr>
          <w:i/>
          <w:lang w:val="uk-UA"/>
        </w:rPr>
        <w:t>Голова</w:t>
      </w:r>
      <w:r w:rsidRPr="006D335E">
        <w:rPr>
          <w:lang w:val="uk-UA"/>
        </w:rPr>
        <w:br/>
      </w:r>
      <w:r w:rsidRPr="006D335E">
        <w:rPr>
          <w:lang w:val="uk-UA"/>
        </w:rPr>
        <w:tab/>
      </w:r>
      <w:r w:rsidRPr="006D335E" w:rsidR="00841AFE">
        <w:rPr>
          <w:rFonts w:ascii="Times New Roman" w:hAnsi="Times New Roman" w:cs="Times New Roman"/>
          <w:lang w:val="uk-UA"/>
        </w:rPr>
        <w:t xml:space="preserve">Микола Гнатовський </w:t>
      </w:r>
      <w:r w:rsidRPr="006D335E" w:rsidR="00841AFE">
        <w:rPr>
          <w:rFonts w:ascii="Times New Roman" w:hAnsi="Times New Roman" w:cs="Times New Roman"/>
          <w:i/>
          <w:lang w:val="uk-UA"/>
        </w:rPr>
        <w:t>(</w:t>
      </w:r>
      <w:r w:rsidRPr="006D335E">
        <w:rPr>
          <w:i/>
          <w:lang w:val="uk-UA"/>
        </w:rPr>
        <w:t>Mykola Gnatovskyy</w:t>
      </w:r>
      <w:r w:rsidRPr="006D335E" w:rsidR="00841AFE">
        <w:rPr>
          <w:i/>
          <w:lang w:val="uk-UA"/>
        </w:rPr>
        <w:t>)</w:t>
      </w:r>
      <w:r w:rsidRPr="006D335E">
        <w:rPr>
          <w:i/>
          <w:lang w:val="uk-UA"/>
        </w:rPr>
        <w:t>,</w:t>
      </w:r>
      <w:r w:rsidRPr="006D335E">
        <w:rPr>
          <w:lang w:val="uk-UA"/>
        </w:rPr>
        <w:br/>
      </w:r>
      <w:r w:rsidRPr="006D335E">
        <w:rPr>
          <w:lang w:val="uk-UA"/>
        </w:rPr>
        <w:tab/>
      </w:r>
      <w:r w:rsidRPr="006D335E" w:rsidR="00B67068">
        <w:rPr>
          <w:lang w:val="uk-UA"/>
        </w:rPr>
        <w:t xml:space="preserve">Артурс Кучс </w:t>
      </w:r>
      <w:r w:rsidRPr="006D335E" w:rsidR="00B67068">
        <w:rPr>
          <w:i/>
          <w:lang w:val="uk-UA"/>
        </w:rPr>
        <w:t>(</w:t>
      </w:r>
      <w:r w:rsidRPr="006D335E">
        <w:rPr>
          <w:i/>
          <w:lang w:val="uk-UA"/>
        </w:rPr>
        <w:t>Artūrs Kučs</w:t>
      </w:r>
      <w:r w:rsidRPr="006D335E" w:rsidR="00B67068">
        <w:rPr>
          <w:i/>
          <w:lang w:val="uk-UA"/>
        </w:rPr>
        <w:t>)</w:t>
      </w:r>
      <w:r w:rsidRPr="006D335E">
        <w:rPr>
          <w:i/>
          <w:lang w:val="uk-UA"/>
        </w:rPr>
        <w:t xml:space="preserve">, </w:t>
      </w:r>
      <w:r w:rsidRPr="006D335E" w:rsidR="00841AFE">
        <w:rPr>
          <w:i/>
          <w:lang w:val="uk-UA"/>
        </w:rPr>
        <w:t>судді</w:t>
      </w:r>
      <w:r w:rsidRPr="006D335E">
        <w:rPr>
          <w:lang w:val="uk-UA"/>
        </w:rPr>
        <w:t>,</w:t>
      </w:r>
    </w:p>
    <w:p w:rsidRPr="006D335E" w:rsidR="00841AFE" w:rsidP="006D335E" w14:paraId="6C73DD6C" w14:textId="77777777">
      <w:pPr>
        <w:pStyle w:val="JuPara"/>
        <w:ind w:firstLine="0"/>
        <w:rPr>
          <w:rFonts w:ascii="Times New Roman" w:hAnsi="Times New Roman" w:cs="Times New Roman"/>
          <w:i/>
          <w:lang w:val="uk-UA"/>
        </w:rPr>
      </w:pPr>
      <w:r w:rsidRPr="006D335E">
        <w:rPr>
          <w:lang w:val="uk-UA"/>
        </w:rPr>
        <w:t xml:space="preserve">та </w:t>
      </w:r>
      <w:r w:rsidRPr="006D335E">
        <w:rPr>
          <w:rFonts w:ascii="Times New Roman" w:hAnsi="Times New Roman" w:cs="Times New Roman"/>
          <w:lang w:val="uk-UA"/>
        </w:rPr>
        <w:t>Вікторія Марадудіна</w:t>
      </w:r>
      <w:r w:rsidRPr="006D335E" w:rsidR="002D5DBD">
        <w:rPr>
          <w:lang w:val="uk-UA"/>
        </w:rPr>
        <w:t xml:space="preserve"> </w:t>
      </w:r>
      <w:r w:rsidRPr="006D335E">
        <w:rPr>
          <w:i/>
          <w:lang w:val="uk-UA"/>
        </w:rPr>
        <w:t>(</w:t>
      </w:r>
      <w:r w:rsidRPr="006D335E" w:rsidR="00B00F14">
        <w:rPr>
          <w:i/>
          <w:lang w:val="uk-UA"/>
        </w:rPr>
        <w:t>Viktoriya</w:t>
      </w:r>
      <w:r w:rsidRPr="006D335E" w:rsidR="002D5DBD">
        <w:rPr>
          <w:i/>
          <w:lang w:val="uk-UA"/>
        </w:rPr>
        <w:t xml:space="preserve"> </w:t>
      </w:r>
      <w:r w:rsidRPr="006D335E" w:rsidR="00B00F14">
        <w:rPr>
          <w:i/>
          <w:lang w:val="uk-UA"/>
        </w:rPr>
        <w:t>Maradudina</w:t>
      </w:r>
      <w:r w:rsidRPr="006D335E">
        <w:rPr>
          <w:i/>
          <w:lang w:val="uk-UA"/>
        </w:rPr>
        <w:t>)</w:t>
      </w:r>
      <w:r w:rsidRPr="006D335E" w:rsidR="00555A1D">
        <w:rPr>
          <w:i/>
          <w:lang w:val="uk-UA"/>
        </w:rPr>
        <w:t>,</w:t>
      </w:r>
      <w:r w:rsidRPr="006D335E" w:rsidR="002D5DBD">
        <w:rPr>
          <w:lang w:val="uk-UA"/>
        </w:rPr>
        <w:t xml:space="preserve"> </w:t>
      </w:r>
      <w:r w:rsidRPr="006D335E">
        <w:rPr>
          <w:rFonts w:ascii="Times New Roman" w:hAnsi="Times New Roman" w:cs="Times New Roman"/>
          <w:i/>
          <w:lang w:val="uk-UA"/>
        </w:rPr>
        <w:t>в.о. заступника Секретаря секції,</w:t>
      </w:r>
    </w:p>
    <w:p w:rsidRPr="006D335E" w:rsidR="00606600" w:rsidP="006D335E" w14:paraId="340264E2" w14:textId="77777777">
      <w:pPr>
        <w:pStyle w:val="JuPara"/>
        <w:rPr>
          <w:lang w:val="uk-UA"/>
        </w:rPr>
      </w:pPr>
      <w:r w:rsidRPr="006D335E">
        <w:rPr>
          <w:rFonts w:ascii="Times New Roman" w:hAnsi="Times New Roman" w:cs="Times New Roman"/>
          <w:lang w:val="uk-UA"/>
        </w:rPr>
        <w:t xml:space="preserve">після обговорення за зачиненими дверима </w:t>
      </w:r>
      <w:r w:rsidRPr="006D335E" w:rsidR="00AB08D4">
        <w:rPr>
          <w:lang w:val="uk-UA"/>
        </w:rPr>
        <w:t xml:space="preserve">17 </w:t>
      </w:r>
      <w:r w:rsidRPr="006D335E">
        <w:rPr>
          <w:lang w:val="uk-UA"/>
        </w:rPr>
        <w:t>жовтня</w:t>
      </w:r>
      <w:r w:rsidRPr="006D335E" w:rsidR="00AB08D4">
        <w:rPr>
          <w:lang w:val="uk-UA"/>
        </w:rPr>
        <w:t xml:space="preserve"> 2024</w:t>
      </w:r>
      <w:r w:rsidRPr="006D335E">
        <w:rPr>
          <w:lang w:val="uk-UA"/>
        </w:rPr>
        <w:t xml:space="preserve"> року</w:t>
      </w:r>
    </w:p>
    <w:p w:rsidRPr="006D335E" w:rsidR="00606600" w:rsidP="006D335E" w14:paraId="5AE4F443" w14:textId="77777777">
      <w:pPr>
        <w:pStyle w:val="JuPara"/>
        <w:rPr>
          <w:lang w:val="uk-UA"/>
        </w:rPr>
      </w:pPr>
      <w:r w:rsidRPr="006D335E">
        <w:rPr>
          <w:rFonts w:ascii="Times New Roman" w:hAnsi="Times New Roman" w:cs="Times New Roman"/>
          <w:lang w:val="uk-UA"/>
        </w:rPr>
        <w:t>постановляє таке рішення, що було ухвалено у той день</w:t>
      </w:r>
      <w:r w:rsidRPr="006D335E" w:rsidR="002D5DBD">
        <w:rPr>
          <w:lang w:val="uk-UA"/>
        </w:rPr>
        <w:t>:</w:t>
      </w:r>
    </w:p>
    <w:p w:rsidRPr="006D335E" w:rsidR="00320653" w:rsidP="006D335E" w14:paraId="1C7B9718" w14:textId="77777777">
      <w:pPr>
        <w:pStyle w:val="JuHHead"/>
        <w:jc w:val="left"/>
        <w:rPr>
          <w:rFonts w:ascii="Times New Roman" w:hAnsi="Times New Roman" w:cs="Times New Roman"/>
          <w:lang w:val="uk-UA"/>
        </w:rPr>
      </w:pPr>
      <w:bookmarkStart w:name="ITMARKStartJudgment" w:id="1"/>
      <w:bookmarkEnd w:id="1"/>
      <w:r w:rsidRPr="006D335E">
        <w:rPr>
          <w:rFonts w:ascii="Times New Roman" w:hAnsi="Times New Roman" w:cs="Times New Roman"/>
          <w:lang w:val="uk-UA"/>
        </w:rPr>
        <w:t>ПРОЦЕДУРА</w:t>
      </w:r>
    </w:p>
    <w:p w:rsidRPr="006D335E" w:rsidR="00B00F14" w:rsidP="006D335E" w14:paraId="4C6024A6" w14:textId="77777777">
      <w:pPr>
        <w:pStyle w:val="JuPara"/>
        <w:rPr>
          <w:lang w:val="uk-UA"/>
        </w:rPr>
      </w:pPr>
      <w:r w:rsidRPr="006D335E">
        <w:rPr>
          <w:lang w:val="uk-UA"/>
        </w:rPr>
        <w:t>1</w:t>
      </w:r>
      <w:r w:rsidRPr="006D335E" w:rsidR="002D5DBD">
        <w:rPr>
          <w:lang w:val="uk-UA"/>
        </w:rPr>
        <w:t>.  </w:t>
      </w:r>
      <w:r w:rsidRPr="006D335E" w:rsidR="00320653">
        <w:rPr>
          <w:rFonts w:ascii="Times New Roman" w:hAnsi="Times New Roman" w:cs="Times New Roman"/>
          <w:lang w:val="uk-UA"/>
        </w:rPr>
        <w:t>Справу було розпочато за заявою, поданою 13 січня 2023 року до Суду проти України на підставі статті 34 Конвенції про захист прав людини і основоположних свобод (далі – Конвенція)</w:t>
      </w:r>
      <w:r w:rsidRPr="006D335E" w:rsidR="002D5DBD">
        <w:rPr>
          <w:lang w:val="uk-UA"/>
        </w:rPr>
        <w:t>.</w:t>
      </w:r>
    </w:p>
    <w:p w:rsidRPr="006D335E" w:rsidR="00B00F14" w:rsidP="006D335E" w14:paraId="1F6ABF3C" w14:textId="77777777">
      <w:pPr>
        <w:pStyle w:val="JuPara"/>
        <w:rPr>
          <w:lang w:val="uk-UA"/>
        </w:rPr>
      </w:pPr>
      <w:r w:rsidRPr="006D335E">
        <w:rPr>
          <w:lang w:val="uk-UA"/>
        </w:rPr>
        <w:t>2</w:t>
      </w:r>
      <w:r w:rsidRPr="006D335E" w:rsidR="002D5DBD">
        <w:rPr>
          <w:lang w:val="uk-UA"/>
        </w:rPr>
        <w:t>.  </w:t>
      </w:r>
      <w:r w:rsidRPr="006D335E" w:rsidR="00320653">
        <w:rPr>
          <w:lang w:val="uk-UA"/>
        </w:rPr>
        <w:t>Заявника представляла пані К.Ю. Воронюк, юрист, яка практикує у м. Рівне</w:t>
      </w:r>
      <w:r w:rsidRPr="006D335E" w:rsidR="002D5DBD">
        <w:rPr>
          <w:lang w:val="uk-UA"/>
        </w:rPr>
        <w:t>.</w:t>
      </w:r>
    </w:p>
    <w:p w:rsidRPr="006D335E" w:rsidR="00B00F14" w:rsidP="006D335E" w14:paraId="5D372CD9" w14:textId="77777777">
      <w:pPr>
        <w:pStyle w:val="JuPara"/>
        <w:rPr>
          <w:lang w:val="uk-UA"/>
        </w:rPr>
      </w:pPr>
      <w:r w:rsidRPr="006D335E">
        <w:rPr>
          <w:rFonts w:cs="Times New Roman"/>
          <w:lang w:val="uk-UA"/>
        </w:rPr>
        <w:t>3</w:t>
      </w:r>
      <w:r w:rsidRPr="006D335E" w:rsidR="002D5DBD">
        <w:rPr>
          <w:rFonts w:cs="Times New Roman"/>
          <w:lang w:val="uk-UA"/>
        </w:rPr>
        <w:t>.  </w:t>
      </w:r>
      <w:r w:rsidRPr="006D335E" w:rsidR="00320653">
        <w:rPr>
          <w:rFonts w:ascii="Times New Roman" w:hAnsi="Times New Roman" w:cs="Times New Roman"/>
          <w:lang w:val="uk-UA"/>
        </w:rPr>
        <w:t>Про заяву було повідомлено Уряд України (далі – Уряд)</w:t>
      </w:r>
      <w:r w:rsidRPr="006D335E" w:rsidR="002D5DBD">
        <w:rPr>
          <w:lang w:val="uk-UA"/>
        </w:rPr>
        <w:t>.</w:t>
      </w:r>
    </w:p>
    <w:p w:rsidRPr="006D335E" w:rsidR="00B00F14" w:rsidP="006D335E" w14:paraId="28C068AF" w14:textId="77777777">
      <w:pPr>
        <w:pStyle w:val="JuHHead"/>
        <w:rPr>
          <w:lang w:val="uk-UA"/>
        </w:rPr>
      </w:pPr>
      <w:r w:rsidRPr="006D335E">
        <w:rPr>
          <w:lang w:val="uk-UA"/>
        </w:rPr>
        <w:t>ФАКТИ</w:t>
      </w:r>
    </w:p>
    <w:p w:rsidRPr="006D335E" w:rsidR="00B00F14" w:rsidP="006D335E" w14:paraId="787CD1F8" w14:textId="77777777">
      <w:pPr>
        <w:pStyle w:val="JuPara"/>
        <w:rPr>
          <w:lang w:val="uk-UA"/>
        </w:rPr>
      </w:pPr>
      <w:r w:rsidRPr="006D335E">
        <w:rPr>
          <w:lang w:val="uk-UA"/>
        </w:rPr>
        <w:t>4</w:t>
      </w:r>
      <w:r w:rsidRPr="006D335E" w:rsidR="002D5DBD">
        <w:rPr>
          <w:lang w:val="uk-UA"/>
        </w:rPr>
        <w:t>.  </w:t>
      </w:r>
      <w:r w:rsidRPr="006D335E" w:rsidR="00320653">
        <w:rPr>
          <w:rFonts w:ascii="Times New Roman" w:hAnsi="Times New Roman" w:cs="Times New Roman"/>
          <w:bCs/>
          <w:color w:val="000000"/>
          <w:lang w:val="uk-UA"/>
        </w:rPr>
        <w:t>Відомості про заявника та інформація щодо заяви наведені в таблиці у додатку</w:t>
      </w:r>
      <w:r w:rsidRPr="006D335E" w:rsidR="002D5DBD">
        <w:rPr>
          <w:lang w:val="uk-UA"/>
        </w:rPr>
        <w:t>.</w:t>
      </w:r>
    </w:p>
    <w:p w:rsidRPr="006D335E" w:rsidR="00B00F14" w:rsidP="006D335E" w14:paraId="67901379" w14:textId="77777777">
      <w:pPr>
        <w:pStyle w:val="JuPara"/>
        <w:rPr>
          <w:lang w:val="uk-UA"/>
        </w:rPr>
      </w:pPr>
      <w:r w:rsidRPr="006D335E">
        <w:rPr>
          <w:lang w:val="uk-UA"/>
        </w:rPr>
        <w:t>5</w:t>
      </w:r>
      <w:r w:rsidRPr="006D335E" w:rsidR="002D5DBD">
        <w:rPr>
          <w:lang w:val="uk-UA"/>
        </w:rPr>
        <w:t>.  </w:t>
      </w:r>
      <w:r w:rsidRPr="006D335E" w:rsidR="00320653">
        <w:rPr>
          <w:rFonts w:ascii="Times New Roman" w:hAnsi="Times New Roman" w:cs="Times New Roman"/>
          <w:bCs/>
          <w:color w:val="000000"/>
          <w:lang w:val="uk-UA"/>
        </w:rPr>
        <w:t>Заявник стверджував про ненадання йому належної медичної допомоги під час тримання під вартою</w:t>
      </w:r>
      <w:r w:rsidRPr="006D335E" w:rsidR="002D5DBD">
        <w:rPr>
          <w:rFonts w:cstheme="minorHAnsi"/>
          <w:bCs/>
          <w:color w:val="000000"/>
          <w:lang w:val="uk-UA"/>
        </w:rPr>
        <w:t>.</w:t>
      </w:r>
      <w:r w:rsidRPr="006D335E" w:rsidR="002D5DBD">
        <w:rPr>
          <w:lang w:val="uk-UA"/>
        </w:rPr>
        <w:t xml:space="preserve"> </w:t>
      </w:r>
      <w:r w:rsidRPr="006D335E" w:rsidR="00320653">
        <w:rPr>
          <w:rFonts w:ascii="Times New Roman" w:hAnsi="Times New Roman" w:cs="Times New Roman"/>
          <w:bCs/>
          <w:color w:val="000000"/>
          <w:lang w:val="uk-UA"/>
        </w:rPr>
        <w:t>Він також висунув інші скарги за положеннями Конвенції</w:t>
      </w:r>
      <w:r w:rsidRPr="006D335E" w:rsidR="002D5DBD">
        <w:rPr>
          <w:lang w:val="uk-UA"/>
        </w:rPr>
        <w:t>.</w:t>
      </w:r>
    </w:p>
    <w:p w:rsidRPr="006D335E" w:rsidR="00B00F14" w:rsidP="006D335E" w14:paraId="1D47F6E1" w14:textId="77777777">
      <w:pPr>
        <w:pStyle w:val="JuHHead"/>
        <w:rPr>
          <w:lang w:val="uk-UA"/>
        </w:rPr>
      </w:pPr>
      <w:r w:rsidRPr="006D335E">
        <w:rPr>
          <w:lang w:val="uk-UA"/>
        </w:rPr>
        <w:t>ПРАВО</w:t>
      </w:r>
    </w:p>
    <w:p w:rsidRPr="006D335E" w:rsidR="006D335E" w:rsidP="006D335E" w14:paraId="29478E42" w14:textId="77777777">
      <w:pPr>
        <w:pStyle w:val="JuHHead"/>
        <w:rPr>
          <w:sz w:val="24"/>
          <w:szCs w:val="26"/>
          <w:lang w:val="uk-UA"/>
        </w:rPr>
      </w:pPr>
      <w:r w:rsidRPr="006D335E">
        <w:rPr>
          <w:sz w:val="24"/>
          <w:szCs w:val="26"/>
          <w:lang w:val="uk-UA"/>
        </w:rPr>
        <w:t>СТВЕРДЖУВАНЕ ПОРУШЕННЯ СТАТТІ 3 КОНВЕНЦІЇ</w:t>
      </w:r>
    </w:p>
    <w:p w:rsidRPr="006D335E" w:rsidR="006D335E" w:rsidP="006D335E" w14:paraId="016D2B82" w14:textId="77777777">
      <w:pPr>
        <w:pStyle w:val="JuPara"/>
        <w:rPr>
          <w:bCs/>
          <w:lang w:val="uk-UA"/>
        </w:rPr>
      </w:pPr>
      <w:r w:rsidRPr="006D335E">
        <w:rPr>
          <w:lang w:val="uk-UA"/>
        </w:rPr>
        <w:t>6</w:t>
      </w:r>
      <w:r w:rsidRPr="006D335E" w:rsidR="002D5DBD">
        <w:rPr>
          <w:lang w:val="uk-UA"/>
        </w:rPr>
        <w:t>.  </w:t>
      </w:r>
      <w:r w:rsidRPr="006D335E" w:rsidR="00835685">
        <w:rPr>
          <w:rFonts w:ascii="Times New Roman" w:hAnsi="Times New Roman" w:cs="Times New Roman"/>
          <w:lang w:val="uk-UA"/>
        </w:rPr>
        <w:t>Заявник скаржився, головним чином, на ненадання йому належної медичної допомоги під час тримання під вартою</w:t>
      </w:r>
      <w:r w:rsidRPr="006D335E" w:rsidR="002D5DBD">
        <w:rPr>
          <w:bCs/>
          <w:lang w:val="uk-UA"/>
        </w:rPr>
        <w:t xml:space="preserve">. </w:t>
      </w:r>
      <w:r w:rsidRPr="006D335E" w:rsidR="00835685">
        <w:rPr>
          <w:bCs/>
          <w:lang w:val="uk-UA"/>
        </w:rPr>
        <w:t>Він посилався на статтю 3 Конвенції.</w:t>
      </w:r>
    </w:p>
    <w:p w:rsidRPr="006D335E" w:rsidR="006D335E" w:rsidP="006D335E" w14:paraId="07A3F545" w14:textId="77777777">
      <w:pPr>
        <w:pStyle w:val="JuPara"/>
        <w:rPr>
          <w:lang w:val="uk-UA"/>
        </w:rPr>
      </w:pPr>
      <w:r w:rsidRPr="006D335E">
        <w:rPr>
          <w:lang w:val="uk-UA"/>
        </w:rPr>
        <w:t>7</w:t>
      </w:r>
      <w:r w:rsidRPr="006D335E" w:rsidR="002D5DBD">
        <w:rPr>
          <w:lang w:val="uk-UA"/>
        </w:rPr>
        <w:t>.  </w:t>
      </w:r>
      <w:r w:rsidRPr="006D335E" w:rsidR="00B00A40">
        <w:rPr>
          <w:rFonts w:ascii="Times New Roman" w:hAnsi="Times New Roman" w:cs="Times New Roman"/>
          <w:lang w:val="uk-UA"/>
        </w:rPr>
        <w:t>Суд зазначає, що заявник страждав на серйозні захворювання, зазначені у таблиці в додатку, які вплинули на його повсякденне життя. Отже, він міг зазнати значного занепокоєння щодо того, чи була належною надана йому медична допомога</w:t>
      </w:r>
      <w:r w:rsidRPr="006D335E" w:rsidR="002D5DBD">
        <w:rPr>
          <w:lang w:val="uk-UA"/>
        </w:rPr>
        <w:t>.</w:t>
      </w:r>
    </w:p>
    <w:p w:rsidRPr="006D335E" w:rsidR="00B00F14" w:rsidP="006D335E" w14:paraId="4428E202" w14:textId="542AC3BC">
      <w:pPr>
        <w:pStyle w:val="JuPara"/>
        <w:rPr>
          <w:lang w:val="uk-UA"/>
        </w:rPr>
      </w:pPr>
      <w:r w:rsidRPr="006D335E">
        <w:rPr>
          <w:lang w:val="uk-UA"/>
        </w:rPr>
        <w:t>8</w:t>
      </w:r>
      <w:r w:rsidRPr="006D335E" w:rsidR="002D5DBD">
        <w:rPr>
          <w:lang w:val="uk-UA"/>
        </w:rPr>
        <w:t>.  </w:t>
      </w:r>
      <w:r w:rsidRPr="006D335E" w:rsidR="00B00A40">
        <w:rPr>
          <w:rFonts w:ascii="Times New Roman" w:hAnsi="Times New Roman" w:cs="Times New Roman"/>
          <w:lang w:val="uk-UA"/>
        </w:rPr>
        <w:t xml:space="preserve">Суд повторює, що «належність» медичної допомоги залишається найбільш важким елементом для визначення (див. рішення у справі «Блохін проти Росії» [ВП] </w:t>
      </w:r>
      <w:r w:rsidRPr="006D335E" w:rsidR="00B00A40">
        <w:rPr>
          <w:rFonts w:ascii="Times New Roman" w:hAnsi="Times New Roman" w:cs="Times New Roman"/>
          <w:i/>
          <w:lang w:val="uk-UA"/>
        </w:rPr>
        <w:t xml:space="preserve">(Blokhin v. Russia) </w:t>
      </w:r>
      <w:r w:rsidRPr="006D335E" w:rsidR="00B00A40">
        <w:rPr>
          <w:rFonts w:ascii="Times New Roman" w:hAnsi="Times New Roman" w:cs="Times New Roman"/>
          <w:lang w:val="uk-UA"/>
        </w:rPr>
        <w:t xml:space="preserve">[GC], заява № 47152/06, пункт 137, ЄСПЛ 2016). У цьому контексті зрозуміло, що органи державної влади повинні забезпечити оперативність і точність </w:t>
      </w:r>
      <w:r w:rsidRPr="006D335E" w:rsidR="00B00A40">
        <w:rPr>
          <w:rFonts w:ascii="Times New Roman" w:hAnsi="Times New Roman" w:cs="Times New Roman"/>
          <w:lang w:val="uk-UA"/>
        </w:rPr>
        <w:t>постановки діагнозу та лікування (див., наприклад, рішення у справах «Горбуля проти Росії»</w:t>
      </w:r>
      <w:r w:rsidRPr="006D335E" w:rsidR="00B00A40">
        <w:rPr>
          <w:rFonts w:ascii="Times New Roman" w:hAnsi="Times New Roman" w:cs="Times New Roman"/>
          <w:i/>
          <w:lang w:val="uk-UA"/>
        </w:rPr>
        <w:t xml:space="preserve"> (Gorbulya v. Russia)</w:t>
      </w:r>
      <w:r w:rsidRPr="006D335E" w:rsidR="00B00A40">
        <w:rPr>
          <w:rFonts w:ascii="Times New Roman" w:hAnsi="Times New Roman" w:cs="Times New Roman"/>
          <w:lang w:val="uk-UA"/>
        </w:rPr>
        <w:t xml:space="preserve">, заява № 31535/09, пункт 62, від 06 березня 2014 року та «Похлєбін проти України» </w:t>
      </w:r>
      <w:r w:rsidRPr="006D335E" w:rsidR="00B00A40">
        <w:rPr>
          <w:rFonts w:ascii="Times New Roman" w:hAnsi="Times New Roman" w:cs="Times New Roman"/>
          <w:i/>
          <w:lang w:val="uk-UA"/>
        </w:rPr>
        <w:t>(Pokhlebin v. Ukraine)</w:t>
      </w:r>
      <w:r w:rsidRPr="006D335E" w:rsidR="00B00A40">
        <w:rPr>
          <w:rFonts w:ascii="Times New Roman" w:hAnsi="Times New Roman" w:cs="Times New Roman"/>
          <w:lang w:val="uk-UA"/>
        </w:rPr>
        <w:t>, заява № 35581/06, пункт 62, від 20 травня 2010 року обидва з подальшими посиланнями), а у випадку, коли це викликано медичним станом, – регулярність і систематичність нагляду та наявність плану терапевтичних заходів з метою ефективного лікування захворювань ув</w:t>
      </w:r>
      <w:r w:rsidRPr="006D335E" w:rsidR="006D335E">
        <w:rPr>
          <w:rFonts w:ascii="Times New Roman" w:hAnsi="Times New Roman" w:cs="Times New Roman"/>
          <w:lang w:val="uk-UA"/>
        </w:rPr>
        <w:t>’</w:t>
      </w:r>
      <w:r w:rsidRPr="006D335E" w:rsidR="00B00A40">
        <w:rPr>
          <w:rFonts w:ascii="Times New Roman" w:hAnsi="Times New Roman" w:cs="Times New Roman"/>
          <w:lang w:val="uk-UA"/>
        </w:rPr>
        <w:t xml:space="preserve">язненої особи або запобігання їхньому ускладненню (див., </w:t>
      </w:r>
      <w:r w:rsidRPr="006D335E" w:rsidR="00B00A40">
        <w:rPr>
          <w:rFonts w:ascii="Times New Roman" w:hAnsi="Times New Roman" w:cs="Times New Roman"/>
          <w:i/>
          <w:lang w:val="uk-UA"/>
        </w:rPr>
        <w:t>inter alia</w:t>
      </w:r>
      <w:r w:rsidRPr="006D335E" w:rsidR="00B00A40">
        <w:rPr>
          <w:rFonts w:ascii="Times New Roman" w:hAnsi="Times New Roman" w:cs="Times New Roman"/>
          <w:lang w:val="uk-UA"/>
        </w:rPr>
        <w:t xml:space="preserve">, рішення у справах «Ухань проти України» </w:t>
      </w:r>
      <w:r w:rsidRPr="006D335E" w:rsidR="00B00A40">
        <w:rPr>
          <w:rFonts w:ascii="Times New Roman" w:hAnsi="Times New Roman" w:cs="Times New Roman"/>
          <w:i/>
          <w:lang w:val="uk-UA"/>
        </w:rPr>
        <w:t>(Ukhan v. Ukraine)</w:t>
      </w:r>
      <w:r w:rsidRPr="006D335E" w:rsidR="00B00A40">
        <w:rPr>
          <w:rFonts w:ascii="Times New Roman" w:hAnsi="Times New Roman" w:cs="Times New Roman"/>
          <w:lang w:val="uk-UA"/>
        </w:rPr>
        <w:t xml:space="preserve">, заява № 30628/02, пункт 74, від 18 грудня 2008 року та «Колесникович проти Росії» </w:t>
      </w:r>
      <w:r w:rsidRPr="006D335E" w:rsidR="00B00A40">
        <w:rPr>
          <w:rFonts w:ascii="Times New Roman" w:hAnsi="Times New Roman" w:cs="Times New Roman"/>
          <w:i/>
          <w:lang w:val="uk-UA"/>
        </w:rPr>
        <w:t>(Kolesnikovich v. Russia)</w:t>
      </w:r>
      <w:r w:rsidRPr="006D335E" w:rsidR="00B00A40">
        <w:rPr>
          <w:rFonts w:ascii="Times New Roman" w:hAnsi="Times New Roman" w:cs="Times New Roman"/>
          <w:lang w:val="uk-UA"/>
        </w:rPr>
        <w:t xml:space="preserve">, заява № 44694/13, пункт 70, від 22 березня 2016 року обидва з подальшими посиланнями). Суд підкреслює, що медична допомога, яка надається в установах виконання покарань, має </w:t>
      </w:r>
      <w:r w:rsidRPr="006D335E" w:rsidR="00872623">
        <w:rPr>
          <w:rFonts w:ascii="Times New Roman" w:hAnsi="Times New Roman" w:cs="Times New Roman"/>
          <w:lang w:val="uk-UA"/>
        </w:rPr>
        <w:t xml:space="preserve">бути належною та </w:t>
      </w:r>
      <w:r w:rsidRPr="006D335E" w:rsidR="00B00A40">
        <w:rPr>
          <w:rFonts w:ascii="Times New Roman" w:hAnsi="Times New Roman" w:cs="Times New Roman"/>
          <w:lang w:val="uk-UA"/>
        </w:rPr>
        <w:t>відповідати рівню допомоги, яку органи державної влади зобов</w:t>
      </w:r>
      <w:r w:rsidRPr="006D335E" w:rsidR="006D335E">
        <w:rPr>
          <w:rFonts w:ascii="Times New Roman" w:hAnsi="Times New Roman" w:cs="Times New Roman"/>
          <w:lang w:val="uk-UA"/>
        </w:rPr>
        <w:t>’</w:t>
      </w:r>
      <w:r w:rsidRPr="006D335E" w:rsidR="00B00A40">
        <w:rPr>
          <w:rFonts w:ascii="Times New Roman" w:hAnsi="Times New Roman" w:cs="Times New Roman"/>
          <w:lang w:val="uk-UA"/>
        </w:rPr>
        <w:t xml:space="preserve">язалися надавати для всього населення. Проте це не означає, що кожному затриманому має гарантуватися медичне лікування на тому </w:t>
      </w:r>
      <w:r w:rsidRPr="006D335E" w:rsidR="00872623">
        <w:rPr>
          <w:rFonts w:ascii="Times New Roman" w:hAnsi="Times New Roman" w:cs="Times New Roman"/>
          <w:lang w:val="uk-UA"/>
        </w:rPr>
        <w:t xml:space="preserve">ж </w:t>
      </w:r>
      <w:r w:rsidRPr="006D335E" w:rsidR="00B00A40">
        <w:rPr>
          <w:rFonts w:ascii="Times New Roman" w:hAnsi="Times New Roman" w:cs="Times New Roman"/>
          <w:lang w:val="uk-UA"/>
        </w:rPr>
        <w:t xml:space="preserve">рівні, що й у найкращих медичних закладах поза межами установ виконання покарань (див., наприклад, рішення у справах «Садретдінов проти Росії» </w:t>
      </w:r>
      <w:r w:rsidRPr="006D335E" w:rsidR="00B00A40">
        <w:rPr>
          <w:rFonts w:ascii="Times New Roman" w:hAnsi="Times New Roman" w:cs="Times New Roman"/>
          <w:i/>
          <w:lang w:val="uk-UA"/>
        </w:rPr>
        <w:t>(Sadretdinov v. Russia)</w:t>
      </w:r>
      <w:r w:rsidRPr="006D335E" w:rsidR="00B00A40">
        <w:rPr>
          <w:rFonts w:ascii="Times New Roman" w:hAnsi="Times New Roman" w:cs="Times New Roman"/>
          <w:lang w:val="uk-UA"/>
        </w:rPr>
        <w:t xml:space="preserve">, заява № 17564/06, пункт 67, від 24 травня 2016 року та «Коновальчук проти України» </w:t>
      </w:r>
      <w:r w:rsidRPr="006D335E" w:rsidR="00B00A40">
        <w:rPr>
          <w:rFonts w:ascii="Times New Roman" w:hAnsi="Times New Roman" w:cs="Times New Roman"/>
          <w:i/>
          <w:lang w:val="uk-UA"/>
        </w:rPr>
        <w:t>(Konovalchuk v. Ukraine)</w:t>
      </w:r>
      <w:r w:rsidRPr="006D335E" w:rsidR="00B00A40">
        <w:rPr>
          <w:rFonts w:ascii="Times New Roman" w:hAnsi="Times New Roman" w:cs="Times New Roman"/>
          <w:lang w:val="uk-UA"/>
        </w:rPr>
        <w:t>, заява № 31928/15, пункт 52, від 13 жовтня 2016 року обидва з подальшими посиланнями).</w:t>
      </w:r>
    </w:p>
    <w:p w:rsidRPr="006D335E" w:rsidR="006D335E" w:rsidP="006D335E" w14:paraId="3226015D" w14:textId="77777777">
      <w:pPr>
        <w:pStyle w:val="JuPara"/>
        <w:rPr>
          <w:lang w:val="uk-UA"/>
        </w:rPr>
      </w:pPr>
      <w:r w:rsidRPr="006D335E">
        <w:rPr>
          <w:lang w:val="uk-UA"/>
        </w:rPr>
        <w:t>9</w:t>
      </w:r>
      <w:r w:rsidRPr="006D335E" w:rsidR="002D5DBD">
        <w:rPr>
          <w:lang w:val="uk-UA"/>
        </w:rPr>
        <w:t>.  </w:t>
      </w:r>
      <w:r w:rsidRPr="006D335E" w:rsidR="00AF5954">
        <w:rPr>
          <w:rFonts w:ascii="Times New Roman" w:hAnsi="Times New Roman" w:cs="Times New Roman"/>
          <w:lang w:val="uk-UA"/>
        </w:rPr>
        <w:t xml:space="preserve">Розглянувши всі надані йому матеріали, Суд визначив недоліки у лікуванні заявника, наведені у таблиці в додатку. Суд вже встановлював порушення щодо питань, аналогічних тим, що розглядаються у цій справі (див. рішення у справах «Невмержицький проти України» </w:t>
      </w:r>
      <w:r w:rsidRPr="006D335E" w:rsidR="00AF5954">
        <w:rPr>
          <w:rFonts w:ascii="Times New Roman" w:hAnsi="Times New Roman" w:cs="Times New Roman"/>
          <w:i/>
          <w:lang w:val="uk-UA"/>
        </w:rPr>
        <w:t>(Nevmerzhitsky v. Ukraine)</w:t>
      </w:r>
      <w:r w:rsidRPr="006D335E" w:rsidR="00AF5954">
        <w:rPr>
          <w:rFonts w:ascii="Times New Roman" w:hAnsi="Times New Roman" w:cs="Times New Roman"/>
          <w:lang w:val="uk-UA"/>
        </w:rPr>
        <w:t xml:space="preserve">, заява № 54825/00, пункти 103 – 105, ЄСПЛ 2005 II, «Мельник проти України» </w:t>
      </w:r>
      <w:r w:rsidRPr="006D335E" w:rsidR="00AF5954">
        <w:rPr>
          <w:rFonts w:ascii="Times New Roman" w:hAnsi="Times New Roman" w:cs="Times New Roman"/>
          <w:i/>
          <w:lang w:val="uk-UA"/>
        </w:rPr>
        <w:t>(Melnik v. Ukraine)</w:t>
      </w:r>
      <w:r w:rsidRPr="006D335E" w:rsidR="00AF5954">
        <w:rPr>
          <w:rFonts w:ascii="Times New Roman" w:hAnsi="Times New Roman" w:cs="Times New Roman"/>
          <w:lang w:val="uk-UA"/>
        </w:rPr>
        <w:t>, заява № 72286/01, пункти 104 – 106, від 28 березня 2006 року та «Логвиненко проти України»</w:t>
      </w:r>
      <w:r w:rsidRPr="006D335E" w:rsidR="00AF5954">
        <w:rPr>
          <w:rFonts w:ascii="Times New Roman" w:hAnsi="Times New Roman" w:cs="Times New Roman"/>
          <w:i/>
          <w:lang w:val="uk-UA"/>
        </w:rPr>
        <w:t xml:space="preserve"> (Logvinenko v. Ukraine)</w:t>
      </w:r>
      <w:r w:rsidRPr="006D335E" w:rsidR="00AF5954">
        <w:rPr>
          <w:rFonts w:ascii="Times New Roman" w:hAnsi="Times New Roman" w:cs="Times New Roman"/>
          <w:lang w:val="uk-UA"/>
        </w:rPr>
        <w:t>, заява № 13448/07</w:t>
      </w:r>
      <w:r w:rsidRPr="006D335E" w:rsidR="00AF5954">
        <w:rPr>
          <w:rFonts w:ascii="Times New Roman" w:hAnsi="Times New Roman" w:cs="Times New Roman"/>
          <w:snapToGrid w:val="0"/>
          <w:lang w:val="uk-UA"/>
        </w:rPr>
        <w:t>, пункти 68 – 78, від 14 жовтня 2010 року</w:t>
      </w:r>
      <w:r w:rsidRPr="006D335E" w:rsidR="00AF5954">
        <w:rPr>
          <w:rFonts w:ascii="Times New Roman" w:hAnsi="Times New Roman" w:cs="Times New Roman"/>
          <w:lang w:val="uk-UA"/>
        </w:rPr>
        <w:t>). Беручи до уваги свою практику з цього питання, Суд вважає, що у цій справі заявник не отримав всебічної та належної медичної допомоги під час тримання під вартою</w:t>
      </w:r>
      <w:r w:rsidRPr="006D335E" w:rsidR="002D5DBD">
        <w:rPr>
          <w:lang w:val="uk-UA"/>
        </w:rPr>
        <w:t>.</w:t>
      </w:r>
    </w:p>
    <w:p w:rsidRPr="006D335E" w:rsidR="00B00F14" w:rsidP="006D335E" w14:paraId="311F67C4" w14:textId="3804FB35">
      <w:pPr>
        <w:pStyle w:val="JuPara"/>
        <w:rPr>
          <w:lang w:val="uk-UA"/>
        </w:rPr>
      </w:pPr>
      <w:r w:rsidRPr="006D335E">
        <w:rPr>
          <w:lang w:val="uk-UA"/>
        </w:rPr>
        <w:t>10</w:t>
      </w:r>
      <w:r w:rsidRPr="006D335E" w:rsidR="002D5DBD">
        <w:rPr>
          <w:lang w:val="uk-UA"/>
        </w:rPr>
        <w:t>.  </w:t>
      </w:r>
      <w:r w:rsidRPr="006D335E" w:rsidR="00AF5954">
        <w:rPr>
          <w:rFonts w:ascii="Times New Roman" w:hAnsi="Times New Roman" w:cs="Times New Roman"/>
          <w:lang w:val="uk-UA"/>
        </w:rPr>
        <w:t>Отже, ці скарги є прийнятними та свідчать про порушення статті 3 Конвенції</w:t>
      </w:r>
      <w:r w:rsidRPr="006D335E" w:rsidR="002D5DBD">
        <w:rPr>
          <w:lang w:val="uk-UA"/>
        </w:rPr>
        <w:t>.</w:t>
      </w:r>
    </w:p>
    <w:p w:rsidRPr="006D335E" w:rsidR="006D335E" w:rsidP="006D335E" w14:paraId="17DFC11D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rPr>
          <w:rFonts w:ascii="Times New Roman" w:hAnsi="Times New Roman" w:cs="Times New Roman"/>
          <w:lang w:val="uk-UA"/>
        </w:rPr>
      </w:pPr>
      <w:r w:rsidRPr="006D335E">
        <w:rPr>
          <w:rFonts w:ascii="Times New Roman" w:hAnsi="Times New Roman" w:cs="Times New Roman"/>
          <w:lang w:val="uk-UA"/>
        </w:rPr>
        <w:t>ІНШІ СТВЕРДЖУВАНІ ПОРУШЕННЯ ЗА УСТАЛЕНОЮ ПРАКТИКОЮ СУДУ</w:t>
      </w:r>
    </w:p>
    <w:p w:rsidRPr="006D335E" w:rsidR="00B00F14" w:rsidP="006D335E" w14:paraId="56351B30" w14:textId="770F0FD8">
      <w:pPr>
        <w:pStyle w:val="JuPara"/>
        <w:rPr>
          <w:snapToGrid w:val="0"/>
          <w:lang w:val="uk-UA"/>
        </w:rPr>
      </w:pPr>
      <w:r w:rsidRPr="006D335E">
        <w:rPr>
          <w:lang w:val="uk-UA"/>
        </w:rPr>
        <w:t>11</w:t>
      </w:r>
      <w:r w:rsidRPr="006D335E" w:rsidR="002D5DBD">
        <w:rPr>
          <w:lang w:val="uk-UA"/>
        </w:rPr>
        <w:t>.  </w:t>
      </w:r>
      <w:r w:rsidRPr="006D335E" w:rsidR="00AF5954">
        <w:rPr>
          <w:rFonts w:ascii="Times New Roman" w:hAnsi="Times New Roman" w:cs="Times New Roman"/>
          <w:lang w:val="uk-UA"/>
        </w:rPr>
        <w:t xml:space="preserve">Заявник також подав скарги за статтею </w:t>
      </w:r>
      <w:r w:rsidRPr="006D335E" w:rsidR="002D5DBD">
        <w:rPr>
          <w:lang w:val="uk-UA"/>
        </w:rPr>
        <w:t xml:space="preserve">5 </w:t>
      </w:r>
      <w:r w:rsidRPr="006D335E" w:rsidR="00AF5954">
        <w:rPr>
          <w:lang w:val="uk-UA"/>
        </w:rPr>
        <w:t>Конвенції</w:t>
      </w:r>
      <w:r w:rsidRPr="006D335E" w:rsidR="002D5DBD">
        <w:rPr>
          <w:lang w:val="uk-UA"/>
        </w:rPr>
        <w:t xml:space="preserve"> </w:t>
      </w:r>
      <w:r w:rsidRPr="006D335E" w:rsidR="00AF5954">
        <w:rPr>
          <w:lang w:val="uk-UA"/>
        </w:rPr>
        <w:t>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6D335E" w:rsidR="002D5DBD">
        <w:rPr>
          <w:snapToGrid w:val="0"/>
          <w:lang w:val="uk-UA"/>
        </w:rPr>
        <w:t>.</w:t>
      </w:r>
    </w:p>
    <w:p w:rsidRPr="006D335E" w:rsidR="00C33B8D" w:rsidP="006D335E" w14:paraId="4E60D5A1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73"/>
        <w:jc w:val="left"/>
        <w:rPr>
          <w:rFonts w:ascii="Times New Roman" w:hAnsi="Times New Roman" w:cs="Times New Roman"/>
          <w:lang w:val="uk-UA"/>
        </w:rPr>
      </w:pPr>
      <w:r w:rsidRPr="006D335E">
        <w:rPr>
          <w:rFonts w:ascii="Times New Roman" w:hAnsi="Times New Roman" w:cs="Times New Roman"/>
          <w:lang w:val="uk-UA"/>
        </w:rPr>
        <w:t>ЗАСТОСУВАННЯ СТАТТІ 41 КОНВЕНЦІЇ</w:t>
      </w:r>
    </w:p>
    <w:p w:rsidRPr="006D335E" w:rsidR="00B00F14" w:rsidP="006D335E" w14:paraId="73F06F7B" w14:textId="77777777">
      <w:pPr>
        <w:pStyle w:val="JuPara"/>
        <w:rPr>
          <w:lang w:val="uk-UA"/>
        </w:rPr>
      </w:pPr>
      <w:r w:rsidRPr="006D335E">
        <w:rPr>
          <w:lang w:val="uk-UA"/>
        </w:rPr>
        <w:t>12.</w:t>
      </w:r>
      <w:r w:rsidRPr="006D335E" w:rsidR="002D5DBD">
        <w:rPr>
          <w:lang w:val="uk-UA"/>
        </w:rPr>
        <w:t>  </w:t>
      </w:r>
      <w:r w:rsidRPr="006D335E" w:rsidR="00C33B8D">
        <w:rPr>
          <w:rFonts w:ascii="Times New Roman" w:hAnsi="Times New Roman" w:cs="Times New Roman"/>
          <w:lang w:val="uk-UA"/>
        </w:rPr>
        <w:t xml:space="preserve">З огляду на наявні в нього документи та свою практику (див., зокрема, згадане рішення у справі «Логвиненко проти України» </w:t>
      </w:r>
      <w:r w:rsidRPr="006D335E" w:rsidR="00C33B8D">
        <w:rPr>
          <w:rFonts w:ascii="Times New Roman" w:hAnsi="Times New Roman" w:cs="Times New Roman"/>
          <w:i/>
          <w:lang w:val="uk-UA"/>
        </w:rPr>
        <w:t xml:space="preserve">(Logvinenko v. Ukraine), </w:t>
      </w:r>
      <w:r w:rsidRPr="006D335E" w:rsidR="00C33B8D">
        <w:rPr>
          <w:rFonts w:ascii="Times New Roman" w:hAnsi="Times New Roman" w:cs="Times New Roman"/>
          <w:lang w:val="uk-UA"/>
        </w:rPr>
        <w:t xml:space="preserve">пункти 89 – 95) Суд вважає за доцільне присудити </w:t>
      </w:r>
      <w:r w:rsidRPr="006D335E" w:rsidR="00AC7764">
        <w:rPr>
          <w:rFonts w:ascii="Times New Roman" w:hAnsi="Times New Roman" w:cs="Times New Roman"/>
          <w:lang w:val="uk-UA"/>
        </w:rPr>
        <w:t>суми</w:t>
      </w:r>
      <w:r w:rsidRPr="006D335E" w:rsidR="00C33B8D">
        <w:rPr>
          <w:rFonts w:ascii="Times New Roman" w:hAnsi="Times New Roman" w:cs="Times New Roman"/>
          <w:lang w:val="uk-UA"/>
        </w:rPr>
        <w:t xml:space="preserve">, </w:t>
      </w:r>
      <w:r w:rsidRPr="006D335E" w:rsidR="00AC7764">
        <w:rPr>
          <w:rFonts w:ascii="Times New Roman" w:hAnsi="Times New Roman" w:cs="Times New Roman"/>
          <w:lang w:val="uk-UA"/>
        </w:rPr>
        <w:t xml:space="preserve">зазначені </w:t>
      </w:r>
      <w:r w:rsidRPr="006D335E" w:rsidR="00C33B8D">
        <w:rPr>
          <w:rFonts w:ascii="Times New Roman" w:hAnsi="Times New Roman" w:cs="Times New Roman"/>
          <w:lang w:val="uk-UA"/>
        </w:rPr>
        <w:t>у таблиці в додатку</w:t>
      </w:r>
      <w:r w:rsidRPr="006D335E" w:rsidR="002D5DBD">
        <w:rPr>
          <w:lang w:val="uk-UA"/>
        </w:rPr>
        <w:t>.</w:t>
      </w:r>
    </w:p>
    <w:p w:rsidRPr="006D335E" w:rsidR="00B00F14" w:rsidP="006D335E" w14:paraId="69F1B466" w14:textId="77777777">
      <w:pPr>
        <w:pStyle w:val="JuHHead"/>
        <w:rPr>
          <w:lang w:val="uk-UA"/>
        </w:rPr>
      </w:pPr>
      <w:r w:rsidRPr="006D335E">
        <w:rPr>
          <w:lang w:val="uk-UA"/>
        </w:rPr>
        <w:t>ЗА ЦИХ ПІДСТАВ СУД ОДНОГОЛОСНО</w:t>
      </w:r>
    </w:p>
    <w:p w:rsidRPr="006D335E" w:rsidR="00B00F14" w:rsidP="006D335E" w14:paraId="78A28A7D" w14:textId="77777777">
      <w:pPr>
        <w:pStyle w:val="JuList"/>
        <w:rPr>
          <w:lang w:val="uk-UA"/>
        </w:rPr>
      </w:pPr>
      <w:r w:rsidRPr="006D335E">
        <w:rPr>
          <w:rFonts w:ascii="Times New Roman" w:hAnsi="Times New Roman" w:cs="Times New Roman"/>
          <w:i/>
          <w:lang w:val="uk-UA"/>
        </w:rPr>
        <w:t xml:space="preserve">Оголошує </w:t>
      </w:r>
      <w:r w:rsidRPr="006D335E">
        <w:rPr>
          <w:rFonts w:ascii="Times New Roman" w:hAnsi="Times New Roman" w:cs="Times New Roman"/>
          <w:lang w:val="uk-UA"/>
        </w:rPr>
        <w:t>заяву прийнятною</w:t>
      </w:r>
      <w:r w:rsidRPr="006D335E" w:rsidR="002D5DBD">
        <w:rPr>
          <w:lang w:val="uk-UA"/>
        </w:rPr>
        <w:t>;</w:t>
      </w:r>
    </w:p>
    <w:p w:rsidRPr="006D335E" w:rsidR="00B00F14" w:rsidP="006D335E" w14:paraId="0EA7CAA9" w14:textId="6CB29098">
      <w:pPr>
        <w:pStyle w:val="JuList"/>
        <w:rPr>
          <w:lang w:val="uk-UA"/>
        </w:rPr>
      </w:pPr>
      <w:r w:rsidRPr="006D335E">
        <w:rPr>
          <w:rFonts w:ascii="Times New Roman" w:hAnsi="Times New Roman" w:cs="Times New Roman"/>
          <w:i/>
          <w:lang w:val="uk-UA"/>
        </w:rPr>
        <w:t>Постановляє</w:t>
      </w:r>
      <w:r w:rsidRPr="006D335E">
        <w:rPr>
          <w:rFonts w:ascii="Times New Roman" w:hAnsi="Times New Roman" w:cs="Times New Roman"/>
          <w:lang w:val="uk-UA"/>
        </w:rPr>
        <w:t>, що ця заява свідчить про порушення статті 3 Конвенції у зв</w:t>
      </w:r>
      <w:r w:rsidRPr="006D335E" w:rsidR="006D335E">
        <w:rPr>
          <w:rFonts w:ascii="Times New Roman" w:hAnsi="Times New Roman" w:cs="Times New Roman"/>
          <w:lang w:val="uk-UA"/>
        </w:rPr>
        <w:t>’</w:t>
      </w:r>
      <w:r w:rsidRPr="006D335E">
        <w:rPr>
          <w:rFonts w:ascii="Times New Roman" w:hAnsi="Times New Roman" w:cs="Times New Roman"/>
          <w:lang w:val="uk-UA"/>
        </w:rPr>
        <w:t>язку з ненаданням належної медичної допомоги під час тримання під вартою</w:t>
      </w:r>
      <w:r w:rsidRPr="006D335E" w:rsidR="002D5DBD">
        <w:rPr>
          <w:lang w:val="uk-UA"/>
        </w:rPr>
        <w:t>;</w:t>
      </w:r>
    </w:p>
    <w:p w:rsidRPr="006D335E" w:rsidR="00B00F14" w:rsidP="006D335E" w14:paraId="56166293" w14:textId="6223C7AC">
      <w:pPr>
        <w:pStyle w:val="JuList"/>
        <w:rPr>
          <w:lang w:val="uk-UA"/>
        </w:rPr>
      </w:pPr>
      <w:r w:rsidRPr="006D335E">
        <w:rPr>
          <w:i/>
          <w:iCs/>
          <w:lang w:val="uk-UA"/>
        </w:rPr>
        <w:t>Постановляє,</w:t>
      </w:r>
      <w:r w:rsidRPr="006D335E">
        <w:rPr>
          <w:lang w:val="uk-UA"/>
        </w:rPr>
        <w:t xml:space="preserve"> що було порушено Конвенцію у зв</w:t>
      </w:r>
      <w:r w:rsidRPr="006D335E" w:rsidR="006D335E">
        <w:rPr>
          <w:lang w:val="uk-UA"/>
        </w:rPr>
        <w:t>’</w:t>
      </w:r>
      <w:r w:rsidRPr="006D335E">
        <w:rPr>
          <w:lang w:val="uk-UA"/>
        </w:rPr>
        <w:t>язку з іншими скаргами, висунутими за усталеною практикою Суду (див. таблицю у додатку)</w:t>
      </w:r>
      <w:r w:rsidRPr="006D335E" w:rsidR="002D5DBD">
        <w:rPr>
          <w:lang w:val="uk-UA"/>
        </w:rPr>
        <w:t>;</w:t>
      </w:r>
    </w:p>
    <w:p w:rsidRPr="006D335E" w:rsidR="00C33B8D" w:rsidP="006D335E" w14:paraId="33D08F8C" w14:textId="77777777">
      <w:pPr>
        <w:pStyle w:val="JuList"/>
        <w:rPr>
          <w:lang w:val="uk-UA"/>
        </w:rPr>
      </w:pPr>
      <w:r w:rsidRPr="006D335E">
        <w:rPr>
          <w:rFonts w:ascii="Times New Roman" w:hAnsi="Times New Roman" w:cs="Times New Roman"/>
          <w:i/>
          <w:lang w:val="uk-UA"/>
        </w:rPr>
        <w:t xml:space="preserve">Постановляє, </w:t>
      </w:r>
      <w:r w:rsidRPr="006D335E">
        <w:rPr>
          <w:rFonts w:ascii="Times New Roman" w:hAnsi="Times New Roman" w:cs="Times New Roman"/>
          <w:lang w:val="uk-UA"/>
        </w:rPr>
        <w:t>що:</w:t>
      </w:r>
    </w:p>
    <w:p w:rsidRPr="006D335E" w:rsidR="00B00F14" w:rsidP="006D335E" w14:paraId="631FC825" w14:textId="77777777">
      <w:pPr>
        <w:pStyle w:val="JuLista"/>
        <w:rPr>
          <w:lang w:val="uk-UA"/>
        </w:rPr>
      </w:pPr>
      <w:r w:rsidRPr="006D335E">
        <w:rPr>
          <w:rFonts w:ascii="Times New Roman" w:hAnsi="Times New Roman" w:eastAsia="MS Mincho" w:cs="Times New Roman"/>
          <w:lang w:val="uk-UA"/>
        </w:rPr>
        <w:t xml:space="preserve">упродовж трьох місяців держава-відповідач повинна сплатити заявнику </w:t>
      </w:r>
      <w:r w:rsidRPr="006D335E" w:rsidR="000D1DB4">
        <w:rPr>
          <w:rFonts w:ascii="Times New Roman" w:hAnsi="Times New Roman" w:eastAsia="MS Mincho" w:cs="Times New Roman"/>
          <w:lang w:val="uk-UA"/>
        </w:rPr>
        <w:t>суми</w:t>
      </w:r>
      <w:r w:rsidRPr="006D335E">
        <w:rPr>
          <w:rFonts w:ascii="Times New Roman" w:hAnsi="Times New Roman" w:eastAsia="MS Mincho" w:cs="Times New Roman"/>
          <w:lang w:val="uk-UA"/>
        </w:rPr>
        <w:t xml:space="preserve">, </w:t>
      </w:r>
      <w:r w:rsidRPr="006D335E" w:rsidR="000D1DB4">
        <w:rPr>
          <w:rFonts w:ascii="Times New Roman" w:hAnsi="Times New Roman" w:eastAsia="MS Mincho" w:cs="Times New Roman"/>
          <w:lang w:val="uk-UA"/>
        </w:rPr>
        <w:t xml:space="preserve">зазначені </w:t>
      </w:r>
      <w:r w:rsidRPr="006D335E">
        <w:rPr>
          <w:rFonts w:ascii="Times New Roman" w:hAnsi="Times New Roman" w:eastAsia="MS Mincho" w:cs="Times New Roman"/>
          <w:lang w:val="uk-UA"/>
        </w:rPr>
        <w:t>у таблиці в додатку; ц</w:t>
      </w:r>
      <w:r w:rsidRPr="006D335E" w:rsidR="00F4269B">
        <w:rPr>
          <w:rFonts w:ascii="Times New Roman" w:hAnsi="Times New Roman" w:eastAsia="MS Mincho" w:cs="Times New Roman"/>
          <w:lang w:val="uk-UA"/>
        </w:rPr>
        <w:t>і</w:t>
      </w:r>
      <w:r w:rsidRPr="006D335E">
        <w:rPr>
          <w:rFonts w:ascii="Times New Roman" w:hAnsi="Times New Roman" w:eastAsia="MS Mincho" w:cs="Times New Roman"/>
          <w:lang w:val="uk-UA"/>
        </w:rPr>
        <w:t xml:space="preserve"> сум</w:t>
      </w:r>
      <w:r w:rsidRPr="006D335E" w:rsidR="00F4269B">
        <w:rPr>
          <w:rFonts w:ascii="Times New Roman" w:hAnsi="Times New Roman" w:eastAsia="MS Mincho" w:cs="Times New Roman"/>
          <w:lang w:val="uk-UA"/>
        </w:rPr>
        <w:t>и</w:t>
      </w:r>
      <w:r w:rsidRPr="006D335E">
        <w:rPr>
          <w:rFonts w:ascii="Times New Roman" w:hAnsi="Times New Roman" w:eastAsia="MS Mincho" w:cs="Times New Roman"/>
          <w:lang w:val="uk-UA"/>
        </w:rPr>
        <w:t xml:space="preserve"> ма</w:t>
      </w:r>
      <w:r w:rsidRPr="006D335E" w:rsidR="00F4269B">
        <w:rPr>
          <w:rFonts w:ascii="Times New Roman" w:hAnsi="Times New Roman" w:eastAsia="MS Mincho" w:cs="Times New Roman"/>
          <w:lang w:val="uk-UA"/>
        </w:rPr>
        <w:t>ють</w:t>
      </w:r>
      <w:r w:rsidRPr="006D335E">
        <w:rPr>
          <w:rFonts w:ascii="Times New Roman" w:hAnsi="Times New Roman" w:eastAsia="MS Mincho" w:cs="Times New Roman"/>
          <w:lang w:val="uk-UA"/>
        </w:rPr>
        <w:t xml:space="preserve"> бути конвертован</w:t>
      </w:r>
      <w:r w:rsidRPr="006D335E" w:rsidR="00F4269B">
        <w:rPr>
          <w:rFonts w:ascii="Times New Roman" w:hAnsi="Times New Roman" w:eastAsia="MS Mincho" w:cs="Times New Roman"/>
          <w:lang w:val="uk-UA"/>
        </w:rPr>
        <w:t>і</w:t>
      </w:r>
      <w:r w:rsidRPr="006D335E">
        <w:rPr>
          <w:rFonts w:ascii="Times New Roman" w:hAnsi="Times New Roman" w:eastAsia="MS Mincho" w:cs="Times New Roman"/>
          <w:lang w:val="uk-UA"/>
        </w:rPr>
        <w:t xml:space="preserve"> в національну валюту держави-відповідача за курсом на день здійснення платежу</w:t>
      </w:r>
      <w:r w:rsidRPr="006D335E" w:rsidR="002D5DBD">
        <w:rPr>
          <w:lang w:val="uk-UA"/>
        </w:rPr>
        <w:t>;</w:t>
      </w:r>
    </w:p>
    <w:p w:rsidRPr="006D335E" w:rsidR="00606600" w:rsidP="006D335E" w14:paraId="554E2EEC" w14:textId="77777777">
      <w:pPr>
        <w:pStyle w:val="JuLista"/>
        <w:rPr>
          <w:lang w:val="uk-UA"/>
        </w:rPr>
      </w:pPr>
      <w:r w:rsidRPr="006D335E">
        <w:rPr>
          <w:rFonts w:ascii="Times New Roman" w:hAnsi="Times New Roman" w:eastAsia="Times New Roman" w:cs="Times New Roman"/>
          <w:bdr w:val="nil"/>
          <w:lang w:val="uk-UA"/>
        </w:rPr>
        <w:t xml:space="preserve">із </w:t>
      </w:r>
      <w:r w:rsidRPr="006D335E">
        <w:rPr>
          <w:rFonts w:ascii="Times New Roman" w:hAnsi="Times New Roman" w:eastAsia="MS Mincho" w:cs="Times New Roman"/>
          <w:lang w:val="uk-UA"/>
        </w:rPr>
        <w:t>закінченням</w:t>
      </w:r>
      <w:r w:rsidRPr="006D335E">
        <w:rPr>
          <w:rFonts w:ascii="Times New Roman" w:hAnsi="Times New Roman" w:eastAsia="Times New Roman" w:cs="Times New Roman"/>
          <w:bdr w:val="nil"/>
          <w:lang w:val="uk-UA"/>
        </w:rPr>
        <w:t xml:space="preserve"> зазначеного тримісячного строку до остаточного розрахунку на </w:t>
      </w:r>
      <w:r w:rsidRPr="006D335E" w:rsidR="000D1DB4">
        <w:rPr>
          <w:rFonts w:ascii="Times New Roman" w:hAnsi="Times New Roman" w:eastAsia="Times New Roman" w:cs="Times New Roman"/>
          <w:bdr w:val="nil"/>
          <w:lang w:val="uk-UA"/>
        </w:rPr>
        <w:t xml:space="preserve">зазначені суми </w:t>
      </w:r>
      <w:r w:rsidRPr="006D335E">
        <w:rPr>
          <w:rFonts w:ascii="Times New Roman" w:hAnsi="Times New Roman" w:eastAsia="Times New Roman" w:cs="Times New Roman"/>
          <w:bdr w:val="nil"/>
          <w:lang w:val="uk-UA"/>
        </w:rPr>
        <w:t xml:space="preserve">нараховуватиметься простий відсоток </w:t>
      </w:r>
      <w:r w:rsidRPr="006D335E">
        <w:rPr>
          <w:rFonts w:ascii="Times New Roman" w:hAnsi="Times New Roman" w:eastAsia="Times New Roman" w:cs="Times New Roman"/>
          <w:i/>
          <w:bdr w:val="nil"/>
          <w:lang w:val="uk-UA"/>
        </w:rPr>
        <w:t>(simple interest)</w:t>
      </w:r>
      <w:r w:rsidRPr="006D335E">
        <w:rPr>
          <w:rFonts w:ascii="Times New Roman" w:hAnsi="Times New Roman" w:eastAsia="Times New Roman" w:cs="Times New Roman"/>
          <w:bdr w:val="nil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D335E" w:rsidR="002D5DBD">
        <w:rPr>
          <w:lang w:val="uk-UA"/>
        </w:rPr>
        <w:t>.</w:t>
      </w:r>
    </w:p>
    <w:p w:rsidRPr="006D335E" w:rsidR="00606600" w:rsidP="006D335E" w14:paraId="336AFAC3" w14:textId="77777777">
      <w:pPr>
        <w:pStyle w:val="JuParaLast"/>
        <w:rPr>
          <w:lang w:val="uk-UA"/>
        </w:rPr>
      </w:pPr>
      <w:r w:rsidRPr="006D335E">
        <w:rPr>
          <w:rFonts w:ascii="Times New Roman" w:hAnsi="Times New Roman" w:cs="Times New Roman"/>
          <w:lang w:val="uk-UA"/>
        </w:rPr>
        <w:t>Учинено англійською мовою та повідомлено письмово 14 листопада 2024 року відповідно до пунктів 2 та 3 Правила 77 Регламенту Суду</w:t>
      </w:r>
      <w:r w:rsidRPr="006D335E" w:rsidR="002D5DBD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61386B" w14:paraId="7E440612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6D335E" w:rsidR="00C33B8D" w:rsidP="006D335E" w14:paraId="2A22DB51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6D335E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6D335E" w:rsidR="00C33B8D" w:rsidP="006D335E" w14:paraId="1644690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6D335E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6D335E" w:rsidR="00C33B8D" w:rsidP="006D335E" w14:paraId="597EDB28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6D335E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6D335E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6D335E" w:rsidR="00047292" w:rsidP="006D335E" w14:paraId="72AA79A6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6D335E" w:rsidR="006D335E" w:rsidP="006D335E" w14:paraId="6AEC7ED3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6D335E">
              <w:rPr>
                <w:rFonts w:ascii="Times New Roman" w:hAnsi="Times New Roman" w:cs="Times New Roman"/>
                <w:color w:val="auto"/>
                <w:lang w:val="uk-UA"/>
              </w:rPr>
              <w:t>Катержіна</w:t>
            </w:r>
            <w:r w:rsidRPr="006D335E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6D335E">
              <w:rPr>
                <w:rFonts w:ascii="Times New Roman" w:hAnsi="Times New Roman" w:cs="Times New Roman"/>
                <w:color w:val="auto"/>
                <w:lang w:val="uk-UA"/>
              </w:rPr>
              <w:t>Шімачкова</w:t>
            </w:r>
          </w:p>
          <w:p w:rsidRPr="006D335E" w:rsidR="00C33B8D" w:rsidP="006D335E" w14:paraId="41EEC6EF" w14:textId="7E0041E2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6D335E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6D335E">
              <w:rPr>
                <w:rFonts w:ascii="Times New Roman" w:hAnsi="Times New Roman" w:cs="Times New Roman"/>
                <w:i/>
                <w:color w:val="auto"/>
                <w:lang w:val="uk-UA"/>
              </w:rPr>
              <w:t>Kateřina</w:t>
            </w:r>
            <w:r w:rsidRPr="006D335E">
              <w:rPr>
                <w:rFonts w:ascii="Times New Roman" w:hAnsi="Times New Roman" w:cs="Times New Roman"/>
                <w:i/>
                <w:color w:val="auto"/>
                <w:lang w:val="uk-UA"/>
              </w:rPr>
              <w:t xml:space="preserve"> </w:t>
            </w:r>
            <w:r w:rsidRPr="006D335E">
              <w:rPr>
                <w:rFonts w:ascii="Times New Roman" w:hAnsi="Times New Roman" w:cs="Times New Roman"/>
                <w:i/>
                <w:color w:val="auto"/>
                <w:lang w:val="uk-UA"/>
              </w:rPr>
              <w:t>Šimáčková</w:t>
            </w:r>
            <w:r w:rsidRPr="006D335E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6D335E" w:rsidR="00C33B8D" w:rsidP="006D335E" w14:paraId="0052A9A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6D335E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6D335E" w:rsidR="00606600" w:rsidP="006D335E" w14:paraId="12A9D189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6D335E" w:rsidR="00606600" w:rsidP="006D335E" w14:paraId="17D83356" w14:textId="77777777">
      <w:pPr>
        <w:pStyle w:val="DecHTitle"/>
        <w:rPr>
          <w:lang w:val="uk-UA"/>
        </w:rPr>
      </w:pPr>
      <w:r w:rsidRPr="006D335E">
        <w:rPr>
          <w:lang w:val="uk-UA"/>
        </w:rPr>
        <w:t>ДОДАТОК</w:t>
      </w:r>
    </w:p>
    <w:p w:rsidRPr="006D335E" w:rsidR="00551E41" w:rsidP="006D335E" w14:paraId="5C36376B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6D335E">
        <w:rPr>
          <w:rFonts w:ascii="Times New Roman" w:hAnsi="Times New Roman" w:cs="Times New Roman"/>
          <w:color w:val="3E3E3E" w:themeColor="background2" w:themeShade="40"/>
          <w:lang w:val="uk-UA"/>
        </w:rPr>
        <w:t>Заява зі скаргами</w:t>
      </w:r>
      <w:r w:rsidRPr="006D335E" w:rsidR="000D1DB4">
        <w:rPr>
          <w:rFonts w:ascii="Times New Roman" w:hAnsi="Times New Roman" w:cs="Times New Roman"/>
          <w:color w:val="3E3E3E" w:themeColor="background2" w:themeShade="40"/>
          <w:lang w:val="uk-UA"/>
        </w:rPr>
        <w:t xml:space="preserve"> </w:t>
      </w:r>
      <w:r w:rsidRPr="006D335E">
        <w:rPr>
          <w:rFonts w:ascii="Times New Roman" w:hAnsi="Times New Roman" w:cs="Times New Roman"/>
          <w:color w:val="3E3E3E" w:themeColor="background2" w:themeShade="40"/>
          <w:lang w:val="uk-UA"/>
        </w:rPr>
        <w:t>за статтею 3 Конвенції</w:t>
      </w:r>
    </w:p>
    <w:p w:rsidRPr="006D335E" w:rsidR="00606600" w:rsidP="006D335E" w14:paraId="26F8E129" w14:textId="77777777">
      <w:pPr>
        <w:pStyle w:val="DecHCase"/>
        <w:contextualSpacing/>
        <w:rPr>
          <w:b/>
          <w:i/>
          <w:lang w:val="uk-UA"/>
        </w:rPr>
      </w:pPr>
      <w:r w:rsidRPr="006D335E">
        <w:rPr>
          <w:rFonts w:ascii="Times New Roman" w:hAnsi="Times New Roman" w:cs="Times New Roman"/>
          <w:color w:val="3E3E3E" w:themeColor="background2" w:themeShade="40"/>
          <w:lang w:val="uk-UA"/>
        </w:rPr>
        <w:t>(неналежна медична допомога під час тримання під вартою)</w:t>
      </w:r>
    </w:p>
    <w:tbl>
      <w:tblPr>
        <w:tblStyle w:val="ECHRListTable"/>
        <w:tblW w:w="14029" w:type="dxa"/>
        <w:jc w:val="center"/>
        <w:tblLook w:val="0420"/>
      </w:tblPr>
      <w:tblGrid>
        <w:gridCol w:w="1653"/>
        <w:gridCol w:w="1461"/>
        <w:gridCol w:w="1843"/>
        <w:gridCol w:w="1417"/>
        <w:gridCol w:w="1843"/>
        <w:gridCol w:w="2410"/>
        <w:gridCol w:w="1701"/>
        <w:gridCol w:w="1701"/>
      </w:tblGrid>
      <w:tr w:rsidTr="007B05A7" w14:paraId="529D7B3A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1653" w:type="dxa"/>
          </w:tcPr>
          <w:p w:rsidRPr="006D335E" w:rsidR="00551E41" w:rsidP="006D335E" w14:paraId="34E29AD7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6D335E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№ заяви</w:t>
            </w:r>
            <w:r w:rsidRPr="006D335E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61" w:type="dxa"/>
          </w:tcPr>
          <w:p w:rsidRPr="006D335E" w:rsidR="00551E41" w:rsidP="006D335E" w14:paraId="745B05BD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П.І.Б. заявника</w:t>
            </w:r>
            <w:r w:rsidRPr="006D335E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843" w:type="dxa"/>
          </w:tcPr>
          <w:p w:rsidRPr="006D335E" w:rsidR="00551E41" w:rsidP="006D335E" w14:paraId="62F8297B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П.І.Б. представника та місце знаходження</w:t>
            </w:r>
          </w:p>
        </w:tc>
        <w:tc>
          <w:tcPr>
            <w:tcW w:w="1417" w:type="dxa"/>
          </w:tcPr>
          <w:p w:rsidRPr="006D335E" w:rsidR="00551E41" w:rsidP="006D335E" w14:paraId="655C3D68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Основне захворювання</w:t>
            </w:r>
          </w:p>
        </w:tc>
        <w:tc>
          <w:tcPr>
            <w:tcW w:w="1843" w:type="dxa"/>
          </w:tcPr>
          <w:p w:rsidRPr="006D335E" w:rsidR="00551E41" w:rsidP="006D335E" w14:paraId="1EACA3F0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Недоліки у лікуванні</w:t>
            </w:r>
          </w:p>
        </w:tc>
        <w:tc>
          <w:tcPr>
            <w:tcW w:w="2410" w:type="dxa"/>
          </w:tcPr>
          <w:p w:rsidRPr="006D335E" w:rsidR="00551E41" w:rsidP="006D335E" w14:paraId="6019E9E7" w14:textId="77777777">
            <w:pPr>
              <w:jc w:val="center"/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</w:pPr>
            <w:r w:rsidRPr="006D335E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 xml:space="preserve">Інші скарги за усталеною практикою </w:t>
            </w:r>
          </w:p>
        </w:tc>
        <w:tc>
          <w:tcPr>
            <w:tcW w:w="1701" w:type="dxa"/>
          </w:tcPr>
          <w:p w:rsidRPr="006D335E" w:rsidR="00A27D74" w:rsidP="006D335E" w14:paraId="5D2F3A34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6D335E">
              <w:rPr>
                <w:bCs/>
                <w:color w:val="474747"/>
                <w:sz w:val="16"/>
                <w:szCs w:val="16"/>
                <w:lang w:val="uk-UA" w:eastAsia="ru-RU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6D335E" w:rsidR="00551E41" w:rsidP="006D335E" w14:paraId="77D8BD52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6D335E">
              <w:rPr>
                <w:bCs/>
                <w:color w:val="474747"/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701" w:type="dxa"/>
          </w:tcPr>
          <w:p w:rsidRPr="006D335E" w:rsidR="00551E41" w:rsidP="006D335E" w14:paraId="50E3EA39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Сума, присуджена у кожній заяві в якості компенсації </w:t>
            </w:r>
            <w:r w:rsidRPr="006D335E">
              <w:rPr>
                <w:bCs/>
                <w:color w:val="474747"/>
                <w:sz w:val="16"/>
                <w:lang w:val="uk-UA"/>
              </w:rPr>
              <w:t>судових та інших витрат (в євро)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7B05A7" w14:paraId="2A9815A9" w14:textId="77777777">
        <w:tblPrEx>
          <w:tblW w:w="14029" w:type="dxa"/>
          <w:jc w:val="center"/>
          <w:tblLook w:val="0420"/>
        </w:tblPrEx>
        <w:trPr>
          <w:jc w:val="center"/>
        </w:trPr>
        <w:tc>
          <w:tcPr>
            <w:tcW w:w="1653" w:type="dxa"/>
          </w:tcPr>
          <w:p w:rsidRPr="006D335E" w:rsidR="00551E41" w:rsidP="006D335E" w14:paraId="7E8D36D5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5533/23</w:t>
            </w:r>
          </w:p>
          <w:p w:rsidRPr="006D335E" w:rsidR="00551E41" w:rsidP="006D335E" w14:paraId="0A7D969F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13.01.2023</w:t>
            </w:r>
          </w:p>
        </w:tc>
        <w:tc>
          <w:tcPr>
            <w:tcW w:w="1461" w:type="dxa"/>
          </w:tcPr>
          <w:p w:rsidRPr="006D335E" w:rsidR="00551E41" w:rsidP="006D335E" w14:paraId="0F081460" w14:textId="77777777">
            <w:pPr>
              <w:jc w:val="center"/>
              <w:rPr>
                <w:b/>
                <w:sz w:val="16"/>
                <w:lang w:val="uk-UA"/>
              </w:rPr>
            </w:pPr>
            <w:r w:rsidRPr="006D335E">
              <w:rPr>
                <w:b/>
                <w:sz w:val="16"/>
                <w:lang w:val="uk-UA"/>
              </w:rPr>
              <w:t>Олег Миколайович ЦЮС</w:t>
            </w:r>
            <w:r w:rsidRPr="006D335E" w:rsidR="00C51C42">
              <w:rPr>
                <w:b/>
                <w:sz w:val="16"/>
                <w:lang w:val="uk-UA"/>
              </w:rPr>
              <w:t>Ь</w:t>
            </w:r>
            <w:r w:rsidRPr="006D335E">
              <w:rPr>
                <w:b/>
                <w:sz w:val="16"/>
                <w:lang w:val="uk-UA"/>
              </w:rPr>
              <w:t>МАК</w:t>
            </w:r>
          </w:p>
          <w:p w:rsidRPr="006D335E" w:rsidR="00551E41" w:rsidP="006D335E" w14:paraId="44026CB5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1981</w:t>
            </w:r>
          </w:p>
          <w:p w:rsidRPr="006D335E" w:rsidR="00551E41" w:rsidP="006D335E" w14:paraId="2C1140A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6D335E" w:rsidR="00551E41" w:rsidP="006D335E" w14:paraId="2CEB46C0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Воронюк Катерина Юріївна</w:t>
            </w:r>
          </w:p>
          <w:p w:rsidRPr="006D335E" w:rsidR="00551E41" w:rsidP="006D335E" w14:paraId="59061109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м. Рівне</w:t>
            </w:r>
          </w:p>
        </w:tc>
        <w:tc>
          <w:tcPr>
            <w:tcW w:w="1417" w:type="dxa"/>
          </w:tcPr>
          <w:p w:rsidRPr="006D335E" w:rsidR="00551E41" w:rsidP="006D335E" w14:paraId="58C86594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 xml:space="preserve">гепатит, </w:t>
            </w:r>
            <w:r w:rsidRPr="006D335E" w:rsidR="006A5B31">
              <w:rPr>
                <w:sz w:val="16"/>
                <w:lang w:val="uk-UA"/>
              </w:rPr>
              <w:t xml:space="preserve">застарілий </w:t>
            </w:r>
            <w:r w:rsidRPr="006D335E">
              <w:rPr>
                <w:sz w:val="16"/>
                <w:lang w:val="uk-UA"/>
              </w:rPr>
              <w:t>незрощений перелом правої гомілки та зламаний імплантований гвинт</w:t>
            </w:r>
          </w:p>
          <w:p w:rsidRPr="006D335E" w:rsidR="00551E41" w:rsidP="006D335E" w14:paraId="1AEDBA6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6D335E" w:rsidR="008F4748" w:rsidP="006D335E" w14:paraId="2D14E0E1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 xml:space="preserve">відсутність/затримка </w:t>
            </w:r>
            <w:r w:rsidRPr="006D335E" w:rsidR="00DA1A70">
              <w:rPr>
                <w:sz w:val="16"/>
                <w:lang w:val="uk-UA"/>
              </w:rPr>
              <w:t>у наданні медикаментозного лікування</w:t>
            </w:r>
            <w:r w:rsidRPr="006D335E">
              <w:rPr>
                <w:sz w:val="16"/>
                <w:lang w:val="uk-UA"/>
              </w:rPr>
              <w:t xml:space="preserve">, відсутність/затримка </w:t>
            </w:r>
            <w:r w:rsidRPr="006D335E" w:rsidR="00DA1A70">
              <w:rPr>
                <w:sz w:val="16"/>
                <w:lang w:val="uk-UA"/>
              </w:rPr>
              <w:t xml:space="preserve">у проведенні </w:t>
            </w:r>
            <w:r w:rsidRPr="006D335E">
              <w:rPr>
                <w:sz w:val="16"/>
                <w:lang w:val="uk-UA"/>
              </w:rPr>
              <w:t>операції</w:t>
            </w:r>
          </w:p>
          <w:p w:rsidRPr="006D335E" w:rsidR="00551E41" w:rsidP="006D335E" w14:paraId="1503DAF4" w14:textId="77777777">
            <w:pPr>
              <w:jc w:val="center"/>
              <w:rPr>
                <w:sz w:val="16"/>
                <w:lang w:val="uk-UA"/>
              </w:rPr>
            </w:pPr>
          </w:p>
          <w:p w:rsidRPr="006D335E" w:rsidR="00551E41" w:rsidP="006D335E" w14:paraId="4FF3737E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з 12.01.2022 до</w:t>
            </w:r>
          </w:p>
          <w:p w:rsidRPr="006D335E" w:rsidR="00551E41" w:rsidP="006D335E" w14:paraId="49A29319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08.</w:t>
            </w:r>
            <w:r w:rsidRPr="006D335E">
              <w:rPr>
                <w:sz w:val="16"/>
                <w:lang w:val="uk-UA"/>
              </w:rPr>
              <w:t>11</w:t>
            </w:r>
            <w:r w:rsidRPr="006D335E">
              <w:rPr>
                <w:sz w:val="16"/>
                <w:lang w:val="uk-UA"/>
              </w:rPr>
              <w:t>.</w:t>
            </w:r>
            <w:r w:rsidRPr="006D335E">
              <w:rPr>
                <w:sz w:val="16"/>
                <w:lang w:val="uk-UA"/>
              </w:rPr>
              <w:t>2022</w:t>
            </w:r>
          </w:p>
          <w:p w:rsidRPr="006D335E" w:rsidR="00551E41" w:rsidP="006D335E" w14:paraId="7CF1F640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 xml:space="preserve">9 </w:t>
            </w:r>
            <w:r w:rsidRPr="006D335E" w:rsidR="00FE7D8C">
              <w:rPr>
                <w:sz w:val="16"/>
                <w:lang w:val="uk-UA"/>
              </w:rPr>
              <w:t>місяців та 28 днів</w:t>
            </w:r>
          </w:p>
        </w:tc>
        <w:tc>
          <w:tcPr>
            <w:tcW w:w="2410" w:type="dxa"/>
          </w:tcPr>
          <w:p w:rsidRPr="006D335E" w:rsidR="00551E41" w:rsidP="006D335E" w14:paraId="69810316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п. 3 ст. 5 Конвенції - надмірна тривалість тримання під вартою</w:t>
            </w:r>
            <w:r w:rsidRPr="006D335E" w:rsidR="004D30B8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</w:t>
            </w:r>
            <w:r w:rsidRPr="006D335E">
              <w:rPr>
                <w:sz w:val="16"/>
                <w:lang w:val="uk-UA"/>
              </w:rPr>
              <w:t>–</w:t>
            </w:r>
            <w:r w:rsidRPr="006D335E">
              <w:rPr>
                <w:sz w:val="16"/>
                <w:lang w:val="uk-UA"/>
              </w:rPr>
              <w:t xml:space="preserve"> </w:t>
            </w:r>
            <w:r w:rsidRPr="006D335E">
              <w:rPr>
                <w:sz w:val="16"/>
                <w:lang w:val="uk-UA"/>
              </w:rPr>
              <w:t>з 25.02.2021 до 14.09.</w:t>
            </w:r>
            <w:r w:rsidRPr="006D335E">
              <w:rPr>
                <w:sz w:val="16"/>
                <w:lang w:val="uk-UA"/>
              </w:rPr>
              <w:t>2022</w:t>
            </w:r>
            <w:r w:rsidRPr="006D335E">
              <w:rPr>
                <w:sz w:val="16"/>
                <w:lang w:val="uk-UA"/>
              </w:rPr>
              <w:t>,</w:t>
            </w:r>
            <w:r w:rsidRPr="006D335E">
              <w:rPr>
                <w:sz w:val="16"/>
                <w:lang w:val="uk-UA"/>
              </w:rPr>
              <w:t xml:space="preserve"> - </w:t>
            </w:r>
            <w:r w:rsidRPr="006D335E" w:rsidR="00126EFC">
              <w:rPr>
                <w:sz w:val="16"/>
                <w:lang w:val="uk-UA"/>
              </w:rPr>
              <w:t>національні суди наводили повторювані та недостатні підстави для своїх рішень про продовження строку тримання заявника під вартою</w:t>
            </w:r>
            <w:r w:rsidRPr="006D335E">
              <w:rPr>
                <w:sz w:val="16"/>
                <w:lang w:val="uk-UA"/>
              </w:rPr>
              <w:t xml:space="preserve"> (див. рішення у справах «Харченко проти України» </w:t>
            </w:r>
            <w:r w:rsidRPr="006D335E">
              <w:rPr>
                <w:i/>
                <w:sz w:val="16"/>
                <w:lang w:val="uk-UA"/>
              </w:rPr>
              <w:t>(Kharchenko v. Ukraine)</w:t>
            </w:r>
            <w:r w:rsidRPr="006D335E">
              <w:rPr>
                <w:sz w:val="16"/>
                <w:lang w:val="uk-UA"/>
              </w:rPr>
              <w:t>, заява № 40107/02, пункти 77 – 81, від 10 лютого 2011 року та «Ігнатов проти України»</w:t>
            </w:r>
            <w:r w:rsidRPr="006D335E">
              <w:rPr>
                <w:i/>
                <w:sz w:val="16"/>
                <w:lang w:val="uk-UA"/>
              </w:rPr>
              <w:t xml:space="preserve"> (</w:t>
            </w:r>
            <w:r w:rsidRPr="006D335E">
              <w:rPr>
                <w:i/>
                <w:iCs/>
                <w:sz w:val="16"/>
                <w:lang w:val="uk-UA"/>
              </w:rPr>
              <w:t>Ignatov v. Ukraine)</w:t>
            </w:r>
            <w:r w:rsidRPr="006D335E">
              <w:rPr>
                <w:sz w:val="16"/>
                <w:lang w:val="uk-UA"/>
              </w:rPr>
              <w:t>, заява № 40583/15, пункти 38 – 42, від 15 грудня 2016 року)</w:t>
            </w:r>
          </w:p>
        </w:tc>
        <w:tc>
          <w:tcPr>
            <w:tcW w:w="1701" w:type="dxa"/>
          </w:tcPr>
          <w:p w:rsidRPr="006D335E" w:rsidR="00551E41" w:rsidP="006D335E" w14:paraId="15605D5A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9 750</w:t>
            </w:r>
          </w:p>
        </w:tc>
        <w:tc>
          <w:tcPr>
            <w:tcW w:w="1701" w:type="dxa"/>
          </w:tcPr>
          <w:p w:rsidRPr="006D335E" w:rsidR="00551E41" w:rsidP="006D335E" w14:paraId="2CEA10ED" w14:textId="77777777">
            <w:pPr>
              <w:jc w:val="center"/>
              <w:rPr>
                <w:sz w:val="16"/>
                <w:lang w:val="uk-UA"/>
              </w:rPr>
            </w:pPr>
            <w:r w:rsidRPr="006D335E">
              <w:rPr>
                <w:sz w:val="16"/>
                <w:lang w:val="uk-UA"/>
              </w:rPr>
              <w:t>250</w:t>
            </w:r>
          </w:p>
        </w:tc>
      </w:tr>
    </w:tbl>
    <w:p w:rsidRPr="006D335E" w:rsidR="00606600" w:rsidP="006D335E" w14:paraId="2783CBC3" w14:textId="77777777">
      <w:pPr>
        <w:rPr>
          <w:lang w:val="uk-UA"/>
        </w:rPr>
      </w:pPr>
    </w:p>
    <w:p w:rsidRPr="006D335E" w:rsidR="00606600" w:rsidP="006D335E" w14:paraId="062CC9BE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6B2652" w:rsidRPr="00611E1D" w14:paraId="250B70C5" w14:textId="77777777">
      <w:r w:rsidRPr="00611E1D">
        <w:separator/>
      </w:r>
    </w:p>
  </w:endnote>
  <w:endnote w:type="continuationSeparator" w:id="1">
    <w:p w:rsidR="006B2652" w:rsidRPr="00611E1D" w14:paraId="5AC1A067" w14:textId="77777777">
      <w:r w:rsidRPr="00611E1D">
        <w:continuationSeparator/>
      </w:r>
    </w:p>
  </w:endnote>
  <w:endnote w:id="2">
    <w:p w:rsidR="00551E41" w:rsidRPr="009468DE" w:rsidP="00B00F14" w14:paraId="576372D6" w14:textId="77777777">
      <w:pPr>
        <w:pStyle w:val="EndnoteText"/>
        <w:rPr>
          <w:sz w:val="16"/>
          <w:szCs w:val="16"/>
          <w:lang w:val="ru-RU"/>
        </w:rPr>
      </w:pPr>
      <w:r w:rsidRPr="00300813">
        <w:rPr>
          <w:rStyle w:val="EndnoteReference"/>
          <w:sz w:val="16"/>
          <w:szCs w:val="16"/>
        </w:rPr>
        <w:endnoteRef/>
      </w:r>
      <w:r w:rsidRPr="009468DE">
        <w:rPr>
          <w:sz w:val="16"/>
          <w:szCs w:val="16"/>
          <w:lang w:val="ru-RU"/>
        </w:rPr>
        <w:t xml:space="preserve"> </w:t>
      </w:r>
      <w:r w:rsidRPr="00F52BDB" w:rsidR="009468DE">
        <w:rPr>
          <w:rFonts w:ascii="Times New Roman" w:hAnsi="Times New Roman"/>
          <w:color w:val="000000"/>
          <w:sz w:val="16"/>
          <w:szCs w:val="16"/>
          <w:lang w:val="uk-UA"/>
        </w:rPr>
        <w:t xml:space="preserve">Та додатково суму будь-якого податку, </w:t>
      </w:r>
      <w:r w:rsidR="009468DE">
        <w:rPr>
          <w:rFonts w:ascii="Times New Roman" w:hAnsi="Times New Roman"/>
          <w:color w:val="000000"/>
          <w:sz w:val="16"/>
          <w:szCs w:val="16"/>
          <w:lang w:val="uk-UA"/>
        </w:rPr>
        <w:t>що може нараховуватися заявнику</w:t>
      </w:r>
      <w:r w:rsidRPr="009468DE">
        <w:rPr>
          <w:sz w:val="16"/>
          <w:szCs w:val="16"/>
          <w:lang w:val="ru-RU"/>
        </w:rPr>
        <w:t>.</w:t>
      </w:r>
    </w:p>
  </w:endnote>
  <w:endnote w:id="3">
    <w:p w:rsidR="00551E41" w:rsidRPr="009468DE" w:rsidP="00B00F14" w14:paraId="1D3965C5" w14:textId="77777777">
      <w:pPr>
        <w:pStyle w:val="EndnoteText"/>
        <w:rPr>
          <w:lang w:val="ru-RU"/>
        </w:rPr>
      </w:pPr>
      <w:r w:rsidRPr="00300813">
        <w:rPr>
          <w:rStyle w:val="EndnoteReference"/>
          <w:sz w:val="16"/>
          <w:szCs w:val="16"/>
        </w:rPr>
        <w:endnoteRef/>
      </w:r>
      <w:r w:rsidRPr="009468DE">
        <w:rPr>
          <w:sz w:val="16"/>
          <w:szCs w:val="16"/>
          <w:lang w:val="ru-RU"/>
        </w:rPr>
        <w:t xml:space="preserve"> </w:t>
      </w:r>
      <w:r w:rsidRPr="00F52BDB" w:rsidR="009468DE">
        <w:rPr>
          <w:rFonts w:ascii="Times New Roman" w:hAnsi="Times New Roman"/>
          <w:color w:val="000000"/>
          <w:sz w:val="16"/>
          <w:szCs w:val="16"/>
          <w:lang w:val="uk-UA"/>
        </w:rPr>
        <w:t xml:space="preserve">Та додатково суму будь-якого податку, </w:t>
      </w:r>
      <w:r w:rsidR="009468DE">
        <w:rPr>
          <w:rFonts w:ascii="Times New Roman" w:hAnsi="Times New Roman"/>
          <w:color w:val="000000"/>
          <w:sz w:val="16"/>
          <w:szCs w:val="16"/>
          <w:lang w:val="uk-UA"/>
        </w:rPr>
        <w:t>що може нараховуватися заявнику</w:t>
      </w:r>
      <w:r w:rsidRPr="009468DE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69BB768C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F4269B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73B5467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F4269B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45E6F9F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490FFA9A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3BF25F4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5C3F07A1" w14:textId="77777777">
    <w:pPr>
      <w:jc w:val="center"/>
      <w:rPr>
        <w:sz w:val="4"/>
        <w:szCs w:val="4"/>
      </w:rPr>
    </w:pPr>
  </w:p>
  <w:p w:rsidR="00606600" w:rsidRPr="00611E1D" w14:paraId="7914929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F14" w:rsidRPr="00A45145" w:rsidP="00A45145" w14:paraId="7FC6002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6A00DB97" w14:textId="77777777">
    <w:pPr>
      <w:pStyle w:val="Header0"/>
    </w:pPr>
  </w:p>
  <w:p w:rsidR="00606600" w:rsidRPr="00611E1D" w:rsidP="00B64153" w14:paraId="3DF520C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EC40AA" w:rsidP="006372F5" w14:paraId="7E9F8FDD" w14:textId="77777777">
    <w:pPr>
      <w:pStyle w:val="JuHeader"/>
      <w:rPr>
        <w:lang w:val="uk-UA"/>
      </w:rPr>
    </w:pPr>
    <w:r>
      <w:rPr>
        <w:lang w:val="uk-UA"/>
      </w:rPr>
      <w:t>РІШЕННЯ У СПРАВІ «ЦЮС</w:t>
    </w:r>
    <w:r w:rsidR="00C51C42">
      <w:rPr>
        <w:lang w:val="uk-UA"/>
      </w:rPr>
      <w:t>Ь</w:t>
    </w:r>
    <w:r>
      <w:rPr>
        <w:lang w:val="uk-UA"/>
      </w:rPr>
      <w:t>МАК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841AFE" w:rsidP="00BD554D" w14:paraId="3D84CAD8" w14:textId="77777777">
    <w:pPr>
      <w:pStyle w:val="JuHeader"/>
      <w:rPr>
        <w:lang w:val="uk-UA"/>
      </w:rPr>
    </w:pPr>
    <w:r>
      <w:rPr>
        <w:lang w:val="uk-UA"/>
      </w:rPr>
      <w:t>РІШЕННЯ У СПРАВІ «ЦЮС</w:t>
    </w:r>
    <w:r w:rsidR="00C51C42">
      <w:rPr>
        <w:lang w:val="uk-UA"/>
      </w:rPr>
      <w:t>Ь</w:t>
    </w:r>
    <w:r>
      <w:rPr>
        <w:lang w:val="uk-UA"/>
      </w:rPr>
      <w:t>МАК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C51C42" w:rsidP="00E026EC" w14:paraId="3ABF56F4" w14:textId="77777777">
    <w:pPr>
      <w:pStyle w:val="JuHeader"/>
      <w:rPr>
        <w:lang w:val="ru-RU"/>
      </w:rPr>
    </w:pPr>
    <w:r>
      <w:rPr>
        <w:lang w:val="uk-UA"/>
      </w:rPr>
      <w:t>РІШЕННЯ У СПРАВІ «ЦЮС</w:t>
    </w:r>
    <w:r w:rsidR="00C51C42">
      <w:rPr>
        <w:lang w:val="uk-UA"/>
      </w:rPr>
      <w:t>Ь</w:t>
    </w:r>
    <w:r>
      <w:rPr>
        <w:lang w:val="uk-UA"/>
      </w:rPr>
      <w:t>МАК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551E41" w:rsidP="00E026EC" w14:paraId="5CF7BA55" w14:textId="77777777">
    <w:pPr>
      <w:pStyle w:val="JuHeader"/>
      <w:rPr>
        <w:lang w:val="uk-UA"/>
      </w:rPr>
    </w:pPr>
    <w:r>
      <w:rPr>
        <w:lang w:val="uk-UA"/>
      </w:rPr>
      <w:t>РІШЕННЯ У СПРАВІ «ЦЮСМАК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6B9429C"/>
    <w:multiLevelType w:val="multilevel"/>
    <w:tmpl w:val="03263022"/>
    <w:lvl w:ilvl="0">
      <w:start w:val="1"/>
      <w:numFmt w:val="none"/>
      <w:suff w:val="nothing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372" w:hanging="334"/>
      </w:pPr>
      <w:rPr>
        <w:rFonts w:ascii="Times New Roman" w:hAnsi="Times New Roman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bullet"/>
      <w:lvlText w:val="▪"/>
      <w:lvlJc w:val="left"/>
      <w:pPr>
        <w:ind w:left="1644" w:hanging="226"/>
      </w:pPr>
      <w:rPr>
        <w:rFonts w:ascii="Calibri" w:hAnsi="Calibri" w:hint="default"/>
        <w:b w:val="0"/>
        <w:i w:val="0"/>
        <w:color w:val="auto"/>
        <w:sz w:val="18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00F14"/>
    <w:rsid w:val="00010602"/>
    <w:rsid w:val="000318F7"/>
    <w:rsid w:val="00047292"/>
    <w:rsid w:val="000C5149"/>
    <w:rsid w:val="000D1DB4"/>
    <w:rsid w:val="000F5F52"/>
    <w:rsid w:val="00126EFC"/>
    <w:rsid w:val="0012750B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3364D"/>
    <w:rsid w:val="0029309A"/>
    <w:rsid w:val="002C5B23"/>
    <w:rsid w:val="002D5DBD"/>
    <w:rsid w:val="00300813"/>
    <w:rsid w:val="00320653"/>
    <w:rsid w:val="00337785"/>
    <w:rsid w:val="0037589C"/>
    <w:rsid w:val="003B3ECB"/>
    <w:rsid w:val="003D354B"/>
    <w:rsid w:val="003F049A"/>
    <w:rsid w:val="00427C33"/>
    <w:rsid w:val="0048584C"/>
    <w:rsid w:val="00497FF8"/>
    <w:rsid w:val="004B0B4E"/>
    <w:rsid w:val="004D042B"/>
    <w:rsid w:val="004D0EC7"/>
    <w:rsid w:val="004D30B8"/>
    <w:rsid w:val="004F56E2"/>
    <w:rsid w:val="00551E41"/>
    <w:rsid w:val="00555A1D"/>
    <w:rsid w:val="005701BC"/>
    <w:rsid w:val="00573202"/>
    <w:rsid w:val="005B102C"/>
    <w:rsid w:val="005B16C1"/>
    <w:rsid w:val="005C3A15"/>
    <w:rsid w:val="005F60F9"/>
    <w:rsid w:val="00606600"/>
    <w:rsid w:val="00611E1D"/>
    <w:rsid w:val="006372F5"/>
    <w:rsid w:val="00656431"/>
    <w:rsid w:val="00685365"/>
    <w:rsid w:val="006A5B31"/>
    <w:rsid w:val="006B2652"/>
    <w:rsid w:val="006D324D"/>
    <w:rsid w:val="006D335E"/>
    <w:rsid w:val="00702F1B"/>
    <w:rsid w:val="00743B2A"/>
    <w:rsid w:val="007A72B4"/>
    <w:rsid w:val="007B05A7"/>
    <w:rsid w:val="007F018A"/>
    <w:rsid w:val="00822C57"/>
    <w:rsid w:val="00833972"/>
    <w:rsid w:val="00835685"/>
    <w:rsid w:val="00841AFE"/>
    <w:rsid w:val="008522DD"/>
    <w:rsid w:val="00860732"/>
    <w:rsid w:val="00860C1F"/>
    <w:rsid w:val="00872623"/>
    <w:rsid w:val="008A0E2E"/>
    <w:rsid w:val="008D51B6"/>
    <w:rsid w:val="008F4748"/>
    <w:rsid w:val="009468DE"/>
    <w:rsid w:val="009522DD"/>
    <w:rsid w:val="009909C1"/>
    <w:rsid w:val="009E4BD6"/>
    <w:rsid w:val="00A27D74"/>
    <w:rsid w:val="00A329E0"/>
    <w:rsid w:val="00A34A54"/>
    <w:rsid w:val="00A44415"/>
    <w:rsid w:val="00A45145"/>
    <w:rsid w:val="00A6104A"/>
    <w:rsid w:val="00A94CA7"/>
    <w:rsid w:val="00AB08D4"/>
    <w:rsid w:val="00AC03BB"/>
    <w:rsid w:val="00AC7764"/>
    <w:rsid w:val="00AF5954"/>
    <w:rsid w:val="00B00A40"/>
    <w:rsid w:val="00B00F14"/>
    <w:rsid w:val="00B01030"/>
    <w:rsid w:val="00B216C1"/>
    <w:rsid w:val="00B64153"/>
    <w:rsid w:val="00B67068"/>
    <w:rsid w:val="00B877B4"/>
    <w:rsid w:val="00B91668"/>
    <w:rsid w:val="00BD3A48"/>
    <w:rsid w:val="00BD554D"/>
    <w:rsid w:val="00BE2415"/>
    <w:rsid w:val="00C16D80"/>
    <w:rsid w:val="00C20CC3"/>
    <w:rsid w:val="00C33B8D"/>
    <w:rsid w:val="00C51C42"/>
    <w:rsid w:val="00C877A3"/>
    <w:rsid w:val="00CA3E3C"/>
    <w:rsid w:val="00D73628"/>
    <w:rsid w:val="00DA1A70"/>
    <w:rsid w:val="00DE7D3F"/>
    <w:rsid w:val="00E026EC"/>
    <w:rsid w:val="00E6230A"/>
    <w:rsid w:val="00EC40AA"/>
    <w:rsid w:val="00ED7723"/>
    <w:rsid w:val="00F2377B"/>
    <w:rsid w:val="00F32158"/>
    <w:rsid w:val="00F4269B"/>
    <w:rsid w:val="00F52BDB"/>
    <w:rsid w:val="00FB16F8"/>
    <w:rsid w:val="00FE7D8C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15AFB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9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9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9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9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9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9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9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9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38563-9FDA-4160-974A-F1EB3236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1089</Words>
  <Characters>6409</Characters>
  <Application>Microsoft Office Word</Application>
  <DocSecurity>0</DocSecurity>
  <Lines>213</Lines>
  <Paragraphs>85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2025-01-16T15:00:00Z</dcterms:created>
  <dcterms:modified xsi:type="dcterms:W3CDTF">2025-01-16T15:00:00Z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1814808</vt:lpwstr>
  </property>
  <property fmtid="{D5CDD505-2E9C-101B-9397-08002B2CF9AE}" pid="3" name="cstLanguage">
    <vt:i4>2057</vt:i4>
  </property>
  <property fmtid="{D5CDD505-2E9C-101B-9397-08002B2CF9AE}" pid="4" name="RegisteredNo">
    <vt:lpwstr>5533/23</vt:lpwstr>
  </property>
</Properties>
</file>