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F65AEA" w:rsidR="008D51B6" w:rsidP="00F65AEA" w14:paraId="32A3A923" w14:textId="77777777">
      <w:pPr>
        <w:jc w:val="center"/>
      </w:pPr>
    </w:p>
    <w:p w:rsidRPr="00F65AEA" w:rsidR="004D042B" w:rsidP="00F65AEA" w14:paraId="4B9C740A" w14:textId="0A6771B6">
      <w:pPr>
        <w:jc w:val="center"/>
      </w:pPr>
    </w:p>
    <w:p w:rsidRPr="00F65AEA" w:rsidR="000C5149" w:rsidP="00F65AEA" w14:paraId="4C1C72AF" w14:textId="77777777">
      <w:pPr>
        <w:jc w:val="center"/>
      </w:pPr>
    </w:p>
    <w:p w:rsidRPr="00F65AEA" w:rsidR="00606600" w:rsidP="00F65AEA" w14:paraId="7A686F40" w14:textId="4323A5C9">
      <w:pPr>
        <w:pStyle w:val="DecHTitle"/>
      </w:pPr>
      <w:r w:rsidRPr="00F65AEA">
        <w:t>FIFTH SECTION</w:t>
      </w:r>
    </w:p>
    <w:p w:rsidRPr="00F65AEA" w:rsidR="006D324D" w:rsidP="00F65AEA" w14:paraId="1380D5A0" w14:textId="4A56E9C3">
      <w:pPr>
        <w:pStyle w:val="JuTitle"/>
      </w:pPr>
      <w:bookmarkStart w:name="To" w:id="0"/>
      <w:r w:rsidRPr="00F65AEA">
        <w:rPr>
          <w:color w:val="000000" w:themeColor="text1"/>
        </w:rPr>
        <w:t xml:space="preserve">CASE OF </w:t>
      </w:r>
      <w:bookmarkEnd w:id="0"/>
      <w:r w:rsidRPr="00F65AEA" w:rsidR="00A831EB">
        <w:t xml:space="preserve">NEVYADOMSKYY </w:t>
      </w:r>
      <w:r w:rsidRPr="00F65AEA" w:rsidR="00861E30">
        <w:t xml:space="preserve">AND OTHERS </w:t>
      </w:r>
      <w:r w:rsidRPr="00F65AEA" w:rsidR="00A831EB">
        <w:t>v. UKRAINE</w:t>
      </w:r>
    </w:p>
    <w:p w:rsidRPr="00F65AEA" w:rsidR="00A831EB" w:rsidP="00F65AEA" w14:paraId="3F25338B" w14:textId="46B5B607">
      <w:pPr>
        <w:pStyle w:val="ECHRCoverTitle4"/>
      </w:pPr>
      <w:r w:rsidRPr="00F65AEA">
        <w:t>(</w:t>
      </w:r>
      <w:r w:rsidRPr="00F65AEA">
        <w:t>Application</w:t>
      </w:r>
      <w:r w:rsidRPr="00F65AEA" w:rsidR="00861E30">
        <w:t>s</w:t>
      </w:r>
      <w:r w:rsidRPr="00F65AEA">
        <w:t xml:space="preserve"> no</w:t>
      </w:r>
      <w:r w:rsidRPr="00F65AEA" w:rsidR="00861E30">
        <w:t>s</w:t>
      </w:r>
      <w:r w:rsidRPr="00F65AEA" w:rsidR="00B76724">
        <w:t>.</w:t>
      </w:r>
      <w:r w:rsidRPr="00F65AEA">
        <w:t xml:space="preserve"> 6391/24 and 2 </w:t>
      </w:r>
      <w:r w:rsidRPr="00F65AEA" w:rsidR="003F22F2">
        <w:t>o</w:t>
      </w:r>
      <w:r w:rsidRPr="00F65AEA">
        <w:t>thers –</w:t>
      </w:r>
    </w:p>
    <w:p w:rsidRPr="00F65AEA" w:rsidR="006D324D" w:rsidP="00F65AEA" w14:paraId="433C2838" w14:textId="4D7024CF">
      <w:pPr>
        <w:pStyle w:val="ECHRCoverTitle4"/>
      </w:pPr>
      <w:r w:rsidRPr="00F65AEA">
        <w:rPr>
          <w:iCs/>
        </w:rPr>
        <w:t>see appended list</w:t>
      </w:r>
      <w:r w:rsidRPr="00F65AEA">
        <w:t>)</w:t>
      </w:r>
    </w:p>
    <w:p w:rsidRPr="00F65AEA" w:rsidR="006D324D" w:rsidP="00F65AEA" w14:paraId="75DFC162" w14:textId="77777777">
      <w:pPr>
        <w:pStyle w:val="DecHCase"/>
      </w:pPr>
    </w:p>
    <w:p w:rsidRPr="00F65AEA" w:rsidR="006D324D" w:rsidP="00F65AEA" w14:paraId="240AD306" w14:textId="77777777">
      <w:pPr>
        <w:pStyle w:val="DecHCase"/>
      </w:pPr>
    </w:p>
    <w:p w:rsidRPr="00F65AEA" w:rsidR="00606600" w:rsidP="00F65AEA" w14:paraId="4E4E61EC" w14:textId="77777777">
      <w:pPr>
        <w:pStyle w:val="DecHCase"/>
      </w:pPr>
    </w:p>
    <w:p w:rsidRPr="00F65AEA" w:rsidR="00606600" w:rsidP="00F65AEA" w14:paraId="300F8549" w14:textId="77777777">
      <w:pPr>
        <w:pStyle w:val="DecHCase"/>
      </w:pPr>
    </w:p>
    <w:p w:rsidRPr="00F65AEA" w:rsidR="00606600" w:rsidP="00F65AEA" w14:paraId="5E79003C" w14:textId="77777777">
      <w:pPr>
        <w:pStyle w:val="DecHCase"/>
      </w:pPr>
    </w:p>
    <w:p w:rsidRPr="00F65AEA" w:rsidR="00606600" w:rsidP="00F65AEA" w14:paraId="630AD8E8" w14:textId="77777777">
      <w:pPr>
        <w:pStyle w:val="DecHCase"/>
      </w:pPr>
    </w:p>
    <w:p w:rsidRPr="00F65AEA" w:rsidR="00606600" w:rsidP="00F65AEA" w14:paraId="323037B0" w14:textId="77777777">
      <w:pPr>
        <w:pStyle w:val="DecHCase"/>
      </w:pPr>
      <w:r w:rsidRPr="00F65AEA">
        <w:t>JUDGMENT</w:t>
      </w:r>
    </w:p>
    <w:p w:rsidRPr="00F65AEA" w:rsidR="00606600" w:rsidP="00F65AEA" w14:paraId="7ED53AFE" w14:textId="77777777">
      <w:pPr>
        <w:jc w:val="center"/>
        <w:rPr>
          <w:i/>
        </w:rPr>
      </w:pPr>
    </w:p>
    <w:p w:rsidRPr="00F65AEA" w:rsidR="00606600" w:rsidP="00F65AEA" w14:paraId="55451D3B" w14:textId="77777777">
      <w:pPr>
        <w:pStyle w:val="DecHCase"/>
      </w:pPr>
      <w:r w:rsidRPr="00F65AEA">
        <w:t>STRASBOURG</w:t>
      </w:r>
    </w:p>
    <w:p w:rsidRPr="00F65AEA" w:rsidR="00606600" w:rsidP="00F65AEA" w14:paraId="577F3D1E" w14:textId="47E4249C">
      <w:pPr>
        <w:pStyle w:val="DecHCase"/>
      </w:pPr>
      <w:r w:rsidRPr="00F65AEA">
        <w:t>16 January 2025</w:t>
      </w:r>
    </w:p>
    <w:p w:rsidRPr="00F65AEA" w:rsidR="00606600" w:rsidP="00F65AEA" w14:paraId="47589C30" w14:textId="77777777">
      <w:pPr>
        <w:jc w:val="center"/>
      </w:pPr>
    </w:p>
    <w:p w:rsidRPr="00F65AEA" w:rsidR="00606600" w:rsidP="00F65AEA" w14:paraId="2D6CB3AE" w14:textId="77777777">
      <w:pPr>
        <w:rPr>
          <w:sz w:val="22"/>
          <w:szCs w:val="22"/>
        </w:rPr>
      </w:pPr>
      <w:r w:rsidRPr="00F65AEA">
        <w:rPr>
          <w:i/>
          <w:sz w:val="22"/>
          <w:szCs w:val="22"/>
        </w:rPr>
        <w:t xml:space="preserve">This judgment is </w:t>
      </w:r>
      <w:r w:rsidRPr="00F65AEA">
        <w:rPr>
          <w:i/>
          <w:sz w:val="22"/>
          <w:szCs w:val="22"/>
        </w:rPr>
        <w:t>final</w:t>
      </w:r>
      <w:r w:rsidRPr="00F65AEA">
        <w:rPr>
          <w:i/>
          <w:sz w:val="22"/>
          <w:szCs w:val="22"/>
        </w:rPr>
        <w:t xml:space="preserve"> but it may be subject to editorial revision.</w:t>
      </w:r>
    </w:p>
    <w:p w:rsidRPr="00F65AEA" w:rsidR="00606600" w:rsidP="00F65AEA" w14:paraId="3E35F6AC" w14:textId="77777777">
      <w:pPr>
        <w:pStyle w:val="JuCase"/>
        <w:sectPr w:rsidSect="00B91668">
          <w:headerReference w:type="even" r:id="rId6"/>
          <w:headerReference w:type="default" r:id="rId7"/>
          <w:footerReference w:type="even" r:id="rId8"/>
          <w:footerReference w:type="default" r:id="rId9"/>
          <w:headerReference w:type="first" r:id="rId10"/>
          <w:footerReference w:type="first" r:id="rId11"/>
          <w:footnotePr>
            <w:numRestart w:val="eachPage"/>
          </w:footnotePr>
          <w:endnotePr>
            <w:numFmt w:val="decimal"/>
          </w:endnotePr>
          <w:pgSz w:w="11906" w:h="16838" w:code="9"/>
          <w:pgMar w:top="2274" w:right="2274" w:bottom="2274" w:left="2274" w:header="1701" w:footer="720" w:gutter="0"/>
          <w:cols w:space="720"/>
          <w:titlePg/>
          <w:docGrid w:linePitch="326"/>
        </w:sectPr>
      </w:pPr>
    </w:p>
    <w:p w:rsidRPr="00F65AEA" w:rsidR="00606600" w:rsidP="00F65AEA" w14:paraId="374503DE" w14:textId="21CB0B43">
      <w:pPr>
        <w:pStyle w:val="JuCase"/>
        <w:rPr>
          <w:bCs/>
        </w:rPr>
      </w:pPr>
      <w:r w:rsidRPr="00F65AEA">
        <w:t xml:space="preserve">In the case of </w:t>
      </w:r>
      <w:r w:rsidRPr="00F65AEA" w:rsidR="00A831EB">
        <w:t>Nevyadomskyy</w:t>
      </w:r>
      <w:r w:rsidRPr="00F65AEA" w:rsidR="00387F6A">
        <w:t xml:space="preserve"> </w:t>
      </w:r>
      <w:r w:rsidRPr="00F65AEA" w:rsidR="00861E30">
        <w:t>and Others</w:t>
      </w:r>
      <w:r w:rsidRPr="00F65AEA" w:rsidR="00A831EB">
        <w:t xml:space="preserve"> v. Ukraine</w:t>
      </w:r>
      <w:r w:rsidRPr="00F65AEA">
        <w:t>,</w:t>
      </w:r>
    </w:p>
    <w:p w:rsidRPr="00F65AEA" w:rsidR="00606600" w:rsidP="00F65AEA" w14:paraId="6DB23E40" w14:textId="43006D36">
      <w:pPr>
        <w:pStyle w:val="JuPara"/>
      </w:pPr>
      <w:r w:rsidRPr="00F65AEA">
        <w:t>The European Court of Human Rights (</w:t>
      </w:r>
      <w:r w:rsidRPr="00F65AEA" w:rsidR="00A831EB">
        <w:t>Fifth Section</w:t>
      </w:r>
      <w:r w:rsidRPr="00F65AEA">
        <w:t>), sitting as a Committee composed of:</w:t>
      </w:r>
    </w:p>
    <w:p w:rsidRPr="00F65AEA" w:rsidR="002C5B23" w:rsidP="00F65AEA" w14:paraId="6A0B1EF3" w14:textId="7AE4D6CD">
      <w:pPr>
        <w:pStyle w:val="JuJudges"/>
      </w:pPr>
      <w:r w:rsidRPr="00F65AEA">
        <w:tab/>
        <w:t xml:space="preserve">Diana </w:t>
      </w:r>
      <w:r w:rsidRPr="00F65AEA">
        <w:t>Sârcu</w:t>
      </w:r>
      <w:r w:rsidRPr="00F65AEA">
        <w:rPr>
          <w:i/>
        </w:rPr>
        <w:t>, President</w:t>
      </w:r>
      <w:r w:rsidRPr="00F65AEA">
        <w:t>,</w:t>
      </w:r>
      <w:r w:rsidRPr="00F65AEA">
        <w:br/>
      </w:r>
      <w:r w:rsidRPr="00F65AEA">
        <w:tab/>
      </w:r>
      <w:r w:rsidRPr="00F65AEA">
        <w:t>Kateřina</w:t>
      </w:r>
      <w:r w:rsidRPr="00F65AEA">
        <w:t xml:space="preserve"> </w:t>
      </w:r>
      <w:r w:rsidRPr="00F65AEA">
        <w:t>Šimáčková</w:t>
      </w:r>
      <w:r w:rsidRPr="00F65AEA">
        <w:t>,</w:t>
      </w:r>
      <w:r w:rsidRPr="00F65AEA">
        <w:br/>
      </w:r>
      <w:r w:rsidRPr="00F65AEA">
        <w:tab/>
        <w:t xml:space="preserve">Mykola </w:t>
      </w:r>
      <w:r w:rsidRPr="00F65AEA">
        <w:t>Gnatovskyy</w:t>
      </w:r>
      <w:r w:rsidRPr="00F65AEA">
        <w:rPr>
          <w:i/>
        </w:rPr>
        <w:t>, judges</w:t>
      </w:r>
      <w:r w:rsidRPr="00F65AEA">
        <w:t>,</w:t>
      </w:r>
    </w:p>
    <w:p w:rsidRPr="00F65AEA" w:rsidR="00606600" w:rsidP="00F65AEA" w14:paraId="47AF3A4D" w14:textId="2E2276A1">
      <w:pPr>
        <w:pStyle w:val="JuJudges"/>
      </w:pPr>
      <w:r w:rsidRPr="00F65AEA">
        <w:t xml:space="preserve">and </w:t>
      </w:r>
      <w:r w:rsidRPr="00F65AEA" w:rsidR="00A831EB">
        <w:t>Viktoriya</w:t>
      </w:r>
      <w:r w:rsidRPr="00F65AEA">
        <w:t xml:space="preserve"> </w:t>
      </w:r>
      <w:r w:rsidRPr="00F65AEA" w:rsidR="00A831EB">
        <w:t>Maradudina</w:t>
      </w:r>
      <w:r w:rsidRPr="00F65AEA" w:rsidR="00555A1D">
        <w:t>,</w:t>
      </w:r>
      <w:r w:rsidRPr="00F65AEA">
        <w:t xml:space="preserve"> </w:t>
      </w:r>
      <w:r w:rsidRPr="00F65AEA">
        <w:rPr>
          <w:i/>
        </w:rPr>
        <w:t>Acting</w:t>
      </w:r>
      <w:r w:rsidRPr="00F65AEA">
        <w:t xml:space="preserve"> </w:t>
      </w:r>
      <w:r w:rsidRPr="00F65AEA">
        <w:rPr>
          <w:rFonts w:cstheme="minorHAnsi"/>
          <w:i/>
        </w:rPr>
        <w:t>Deputy Section Registrar</w:t>
      </w:r>
      <w:r w:rsidRPr="00F65AEA">
        <w:rPr>
          <w:i/>
        </w:rPr>
        <w:t>,</w:t>
      </w:r>
    </w:p>
    <w:p w:rsidRPr="00F65AEA" w:rsidR="00606600" w:rsidP="00F65AEA" w14:paraId="285C76A3" w14:textId="65398580">
      <w:pPr>
        <w:pStyle w:val="JuPara"/>
      </w:pPr>
      <w:r w:rsidRPr="00F65AEA">
        <w:t xml:space="preserve">Having deliberated in private on </w:t>
      </w:r>
      <w:r w:rsidRPr="00F65AEA" w:rsidR="00861E30">
        <w:t>5 December 2024</w:t>
      </w:r>
      <w:r w:rsidRPr="00F65AEA">
        <w:t>,</w:t>
      </w:r>
    </w:p>
    <w:p w:rsidRPr="00F65AEA" w:rsidR="00606600" w:rsidP="00F65AEA" w14:paraId="7E401CCF" w14:textId="77777777">
      <w:pPr>
        <w:pStyle w:val="JuPara"/>
      </w:pPr>
      <w:r w:rsidRPr="00F65AEA">
        <w:t>Delivers the following judgment, which was adopted on that date:</w:t>
      </w:r>
    </w:p>
    <w:p w:rsidRPr="00F65AEA" w:rsidR="00A831EB" w:rsidP="00F65AEA" w14:paraId="7C9E29FB" w14:textId="77777777">
      <w:pPr>
        <w:pStyle w:val="JuHHead"/>
      </w:pPr>
      <w:bookmarkStart w:name="ITMARKStartJudgment" w:id="1"/>
      <w:bookmarkEnd w:id="1"/>
      <w:r w:rsidRPr="00F65AEA">
        <w:t>PROCEDURE</w:t>
      </w:r>
    </w:p>
    <w:p w:rsidRPr="00F65AEA" w:rsidR="00A831EB" w:rsidP="00F65AEA" w14:paraId="5ABD7AE4" w14:textId="3E49216E">
      <w:pPr>
        <w:pStyle w:val="JuPara"/>
      </w:pPr>
      <w:r w:rsidRPr="00F65AEA">
        <w:fldChar w:fldCharType="begin"/>
      </w:r>
      <w:r w:rsidRPr="00F65AEA">
        <w:instrText xml:space="preserve"> SEQ level0 \*arabic \* MERGEFORMAT </w:instrText>
      </w:r>
      <w:r w:rsidRPr="00F65AEA">
        <w:fldChar w:fldCharType="separate"/>
      </w:r>
      <w:r w:rsidR="00F65AEA">
        <w:rPr>
          <w:noProof/>
        </w:rPr>
        <w:t>1</w:t>
      </w:r>
      <w:r w:rsidRPr="00F65AEA">
        <w:rPr>
          <w:noProof/>
        </w:rPr>
        <w:fldChar w:fldCharType="end"/>
      </w:r>
      <w:r w:rsidRPr="00F65AEA">
        <w:t xml:space="preserve">.  The case originated in applications against Ukraine lodged with the Court under Article 34 of the Convention for the Protection of Human Rights and Fundamental Freedoms (“the Convention”) on </w:t>
      </w:r>
      <w:r w:rsidRPr="00F65AEA">
        <w:rPr>
          <w:rFonts w:eastAsia="PMingLiU"/>
        </w:rPr>
        <w:t xml:space="preserve">the various dates </w:t>
      </w:r>
      <w:r w:rsidRPr="00F65AEA">
        <w:t>indicated</w:t>
      </w:r>
      <w:r w:rsidRPr="00F65AEA">
        <w:rPr>
          <w:rFonts w:eastAsia="PMingLiU"/>
        </w:rPr>
        <w:t xml:space="preserve"> in the appended table</w:t>
      </w:r>
      <w:r w:rsidRPr="00F65AEA">
        <w:t>.</w:t>
      </w:r>
    </w:p>
    <w:p w:rsidRPr="00F65AEA" w:rsidR="00A831EB" w:rsidP="00F65AEA" w14:paraId="32206EA5" w14:textId="1362CB49">
      <w:pPr>
        <w:pStyle w:val="JuPara"/>
      </w:pPr>
      <w:r w:rsidRPr="00F65AEA">
        <w:fldChar w:fldCharType="begin"/>
      </w:r>
      <w:r w:rsidRPr="00F65AEA">
        <w:instrText xml:space="preserve"> SEQ level0 \*arabic \* MERGEFORMAT </w:instrText>
      </w:r>
      <w:r w:rsidRPr="00F65AEA">
        <w:fldChar w:fldCharType="separate"/>
      </w:r>
      <w:r w:rsidR="00F65AEA">
        <w:rPr>
          <w:noProof/>
        </w:rPr>
        <w:t>2</w:t>
      </w:r>
      <w:r w:rsidRPr="00F65AEA">
        <w:rPr>
          <w:noProof/>
        </w:rPr>
        <w:fldChar w:fldCharType="end"/>
      </w:r>
      <w:r w:rsidRPr="00F65AEA">
        <w:t>.  The Ukrainian Government (“the Government”) were given notice of the applications.</w:t>
      </w:r>
    </w:p>
    <w:p w:rsidRPr="00F65AEA" w:rsidR="00A831EB" w:rsidP="00F65AEA" w14:paraId="21418669" w14:textId="77777777">
      <w:pPr>
        <w:pStyle w:val="JuHHead"/>
      </w:pPr>
      <w:r w:rsidRPr="00F65AEA">
        <w:t>THE FACTS</w:t>
      </w:r>
    </w:p>
    <w:p w:rsidRPr="00F65AEA" w:rsidR="00A831EB" w:rsidP="00F65AEA" w14:paraId="69CE3525" w14:textId="4DE1E0F5">
      <w:pPr>
        <w:pStyle w:val="JuPara"/>
      </w:pPr>
      <w:r w:rsidRPr="00F65AEA">
        <w:rPr>
          <w:rFonts w:eastAsia="PMingLiU"/>
        </w:rPr>
        <w:fldChar w:fldCharType="begin"/>
      </w:r>
      <w:r w:rsidRPr="00F65AEA">
        <w:rPr>
          <w:rFonts w:eastAsia="PMingLiU"/>
        </w:rPr>
        <w:instrText xml:space="preserve"> SEQ level0 \*arabic \* MERGEFORMAT </w:instrText>
      </w:r>
      <w:r w:rsidRPr="00F65AEA">
        <w:rPr>
          <w:rFonts w:eastAsia="PMingLiU"/>
        </w:rPr>
        <w:fldChar w:fldCharType="separate"/>
      </w:r>
      <w:r w:rsidR="00F65AEA">
        <w:rPr>
          <w:rFonts w:eastAsia="PMingLiU"/>
          <w:noProof/>
        </w:rPr>
        <w:t>3</w:t>
      </w:r>
      <w:r w:rsidRPr="00F65AEA">
        <w:rPr>
          <w:rFonts w:eastAsia="PMingLiU"/>
        </w:rPr>
        <w:fldChar w:fldCharType="end"/>
      </w:r>
      <w:r w:rsidRPr="00F65AEA">
        <w:rPr>
          <w:rFonts w:eastAsia="PMingLiU"/>
        </w:rPr>
        <w:t>.  The list of applicant</w:t>
      </w:r>
      <w:r w:rsidRPr="00F65AEA">
        <w:t>s and the relevant details of the applications are set out in the appended table.</w:t>
      </w:r>
    </w:p>
    <w:p w:rsidRPr="00F65AEA" w:rsidR="00A831EB" w:rsidP="00F65AEA" w14:paraId="26D9C5D4" w14:textId="77777777">
      <w:pPr>
        <w:pStyle w:val="JuHHead"/>
      </w:pPr>
      <w:r w:rsidRPr="00F65AEA">
        <w:t>THE LAW</w:t>
      </w:r>
    </w:p>
    <w:p w:rsidRPr="00F65AEA" w:rsidR="00A831EB" w:rsidP="00F65AEA" w14:paraId="0B871363" w14:textId="77777777">
      <w:pPr>
        <w:pStyle w:val="JuHIRoman"/>
      </w:pPr>
      <w:r w:rsidRPr="00F65AEA">
        <w:t>JOINDER OF THE APPLICATIONS</w:t>
      </w:r>
    </w:p>
    <w:p w:rsidRPr="00F65AEA" w:rsidR="00A831EB" w:rsidP="00F65AEA" w14:paraId="57FF6760" w14:textId="7BEE55AD">
      <w:pPr>
        <w:pStyle w:val="JuPara"/>
      </w:pPr>
      <w:r w:rsidRPr="00F65AEA">
        <w:fldChar w:fldCharType="begin"/>
      </w:r>
      <w:r w:rsidRPr="00F65AEA">
        <w:instrText xml:space="preserve"> SEQ level0 \*arabic \* MERGEFORMAT </w:instrText>
      </w:r>
      <w:r w:rsidRPr="00F65AEA">
        <w:fldChar w:fldCharType="separate"/>
      </w:r>
      <w:r w:rsidR="00F65AEA">
        <w:rPr>
          <w:noProof/>
        </w:rPr>
        <w:t>4</w:t>
      </w:r>
      <w:r w:rsidRPr="00F65AEA">
        <w:rPr>
          <w:noProof/>
        </w:rPr>
        <w:fldChar w:fldCharType="end"/>
      </w:r>
      <w:r w:rsidRPr="00F65AEA">
        <w:t>.  Having regard to the similar subject matter of the applications, the Court finds it appropriate to examine them jointly in a single judgment.</w:t>
      </w:r>
    </w:p>
    <w:p w:rsidRPr="00F65AEA" w:rsidR="00A831EB" w:rsidP="00F65AEA" w14:paraId="7C2DA05E" w14:textId="77777777">
      <w:pPr>
        <w:pStyle w:val="JuHIRoman"/>
        <w:rPr>
          <w:rFonts w:eastAsia="PMingLiU"/>
        </w:rPr>
      </w:pPr>
      <w:r w:rsidRPr="00F65AEA">
        <w:t>ALLEGED VIOLATION OF ARTICLE</w:t>
      </w:r>
      <w:r w:rsidRPr="00F65AEA">
        <w:rPr>
          <w:rFonts w:eastAsia="PMingLiU"/>
        </w:rPr>
        <w:t xml:space="preserve">  6 § 1 AND ARTICLE 13 </w:t>
      </w:r>
      <w:r w:rsidRPr="00F65AEA">
        <w:t>OF THE CONVENTION</w:t>
      </w:r>
    </w:p>
    <w:p w:rsidRPr="00F65AEA" w:rsidR="00A831EB" w:rsidP="00F65AEA" w14:paraId="7D6E35D3" w14:textId="73578FE8">
      <w:pPr>
        <w:pStyle w:val="JuPara"/>
      </w:pPr>
      <w:r w:rsidRPr="00F65AEA">
        <w:fldChar w:fldCharType="begin"/>
      </w:r>
      <w:r w:rsidRPr="00F65AEA">
        <w:instrText xml:space="preserve"> SEQ level0 \*arabic \* MERGEFORMAT </w:instrText>
      </w:r>
      <w:r w:rsidRPr="00F65AEA">
        <w:fldChar w:fldCharType="separate"/>
      </w:r>
      <w:r w:rsidR="00F65AEA">
        <w:rPr>
          <w:noProof/>
        </w:rPr>
        <w:t>5</w:t>
      </w:r>
      <w:r w:rsidRPr="00F65AEA">
        <w:rPr>
          <w:noProof/>
        </w:rPr>
        <w:fldChar w:fldCharType="end"/>
      </w:r>
      <w:r w:rsidRPr="00F65AEA">
        <w:t>.  The applicant</w:t>
      </w:r>
      <w:r w:rsidRPr="00F65AEA">
        <w:rPr>
          <w:rFonts w:eastAsia="PMingLiU"/>
        </w:rPr>
        <w:t>s</w:t>
      </w:r>
      <w:r w:rsidRPr="00F65AEA">
        <w:t xml:space="preserve"> complained</w:t>
      </w:r>
      <w:r w:rsidRPr="00F65AEA">
        <w:rPr>
          <w:rFonts w:cstheme="minorHAnsi"/>
          <w:bCs/>
        </w:rPr>
        <w:t xml:space="preserve"> </w:t>
      </w:r>
      <w:r w:rsidRPr="00F65AEA">
        <w:t xml:space="preserve">that the length of the criminal proceedings in question had been incompatible with the “reasonable time” requirement and that </w:t>
      </w:r>
      <w:r w:rsidRPr="00F65AEA">
        <w:rPr>
          <w:rFonts w:eastAsia="PMingLiU"/>
        </w:rPr>
        <w:t>they</w:t>
      </w:r>
      <w:r w:rsidRPr="00F65AEA">
        <w:t xml:space="preserve"> had no effective remedy in this connection. </w:t>
      </w:r>
      <w:r w:rsidRPr="00F65AEA">
        <w:rPr>
          <w:rFonts w:eastAsia="PMingLiU"/>
        </w:rPr>
        <w:t>They</w:t>
      </w:r>
      <w:r w:rsidRPr="00F65AEA">
        <w:t xml:space="preserve"> relied on Article </w:t>
      </w:r>
      <w:r w:rsidRPr="00F65AEA">
        <w:rPr>
          <w:rFonts w:eastAsia="PMingLiU"/>
        </w:rPr>
        <w:t>6 § 1</w:t>
      </w:r>
      <w:r w:rsidRPr="00F65AEA">
        <w:t xml:space="preserve"> and Article 13 of the Convention.</w:t>
      </w:r>
    </w:p>
    <w:p w:rsidRPr="00F65AEA" w:rsidR="00A831EB" w:rsidP="00F65AEA" w14:paraId="0813CD47" w14:textId="77F73C02">
      <w:pPr>
        <w:pStyle w:val="JuPara"/>
        <w:rPr>
          <w:strike/>
        </w:rPr>
      </w:pPr>
      <w:r w:rsidRPr="00F65AEA">
        <w:fldChar w:fldCharType="begin"/>
      </w:r>
      <w:r w:rsidRPr="00F65AEA">
        <w:instrText xml:space="preserve"> SEQ level0 \*arabic \* MERGEFORMAT </w:instrText>
      </w:r>
      <w:r w:rsidRPr="00F65AEA">
        <w:fldChar w:fldCharType="separate"/>
      </w:r>
      <w:r w:rsidR="00F65AEA">
        <w:rPr>
          <w:noProof/>
        </w:rPr>
        <w:t>6</w:t>
      </w:r>
      <w:r w:rsidRPr="00F65AEA">
        <w:rPr>
          <w:noProof/>
        </w:rPr>
        <w:fldChar w:fldCharType="end"/>
      </w:r>
      <w:r w:rsidRPr="00F65AEA">
        <w:t>.  The Court reiterates that the reasonableness of the length of proceedings must be assessed in the light of the circumstances of the case and with reference to the following criteria: the complexity of the case, the conduct of the applicant</w:t>
      </w:r>
      <w:r w:rsidRPr="00F65AEA">
        <w:rPr>
          <w:rFonts w:eastAsia="PMingLiU"/>
        </w:rPr>
        <w:t>s</w:t>
      </w:r>
      <w:r w:rsidRPr="00F65AEA">
        <w:t xml:space="preserve"> and the relevant authorities and what was at stake for the applicant</w:t>
      </w:r>
      <w:r w:rsidRPr="00F65AEA">
        <w:rPr>
          <w:rFonts w:eastAsia="PMingLiU"/>
        </w:rPr>
        <w:t>s</w:t>
      </w:r>
      <w:r w:rsidRPr="00F65AEA">
        <w:t xml:space="preserve"> in the dispute (see, among many other authorities, </w:t>
      </w:r>
      <w:r w:rsidRPr="00F65AEA">
        <w:rPr>
          <w:i/>
        </w:rPr>
        <w:t>Pélissier</w:t>
      </w:r>
      <w:r w:rsidRPr="00F65AEA">
        <w:rPr>
          <w:i/>
        </w:rPr>
        <w:t xml:space="preserve"> </w:t>
      </w:r>
      <w:r w:rsidRPr="00F65AEA">
        <w:rPr>
          <w:i/>
        </w:rPr>
        <w:t>and Sassi v. France</w:t>
      </w:r>
      <w:r w:rsidRPr="00F65AEA">
        <w:t xml:space="preserve"> [GC], no. 25444/94, § 67, ECHR 1999</w:t>
      </w:r>
      <w:r w:rsidRPr="00F65AEA">
        <w:noBreakHyphen/>
        <w:t xml:space="preserve">II, and </w:t>
      </w:r>
      <w:r w:rsidRPr="00F65AEA">
        <w:rPr>
          <w:i/>
        </w:rPr>
        <w:t>Frydlender</w:t>
      </w:r>
      <w:r w:rsidRPr="00F65AEA">
        <w:rPr>
          <w:i/>
        </w:rPr>
        <w:t xml:space="preserve"> v. France</w:t>
      </w:r>
      <w:r w:rsidRPr="00F65AEA">
        <w:t xml:space="preserve"> [GC], no. 30979/96, § 43, ECHR 2000</w:t>
      </w:r>
      <w:r w:rsidRPr="00F65AEA">
        <w:noBreakHyphen/>
        <w:t>VII).</w:t>
      </w:r>
    </w:p>
    <w:p w:rsidRPr="00F65AEA" w:rsidR="00A831EB" w:rsidP="00F65AEA" w14:paraId="7AB6C660" w14:textId="2E3D764C">
      <w:pPr>
        <w:pStyle w:val="JuPara"/>
      </w:pPr>
      <w:r w:rsidRPr="00F65AEA">
        <w:fldChar w:fldCharType="begin"/>
      </w:r>
      <w:r w:rsidRPr="00F65AEA">
        <w:instrText xml:space="preserve"> SEQ level0 \*arabic \* MERGEFORMAT </w:instrText>
      </w:r>
      <w:r w:rsidRPr="00F65AEA">
        <w:fldChar w:fldCharType="separate"/>
      </w:r>
      <w:r w:rsidR="00F65AEA">
        <w:rPr>
          <w:noProof/>
        </w:rPr>
        <w:t>7</w:t>
      </w:r>
      <w:r w:rsidRPr="00F65AEA">
        <w:rPr>
          <w:noProof/>
        </w:rPr>
        <w:fldChar w:fldCharType="end"/>
      </w:r>
      <w:r w:rsidRPr="00F65AEA">
        <w:t xml:space="preserve">.  In the leading case of </w:t>
      </w:r>
      <w:r w:rsidRPr="00F65AEA">
        <w:rPr>
          <w:i/>
        </w:rPr>
        <w:t>Nechay</w:t>
      </w:r>
      <w:r w:rsidRPr="00F65AEA">
        <w:rPr>
          <w:i/>
        </w:rPr>
        <w:t xml:space="preserve"> v. Ukraine </w:t>
      </w:r>
      <w:r w:rsidRPr="00F65AEA">
        <w:rPr>
          <w:iCs/>
        </w:rPr>
        <w:t>(</w:t>
      </w:r>
      <w:r w:rsidRPr="00F65AEA">
        <w:t xml:space="preserve">no. 15360/10, 1 July 2021) the Court already found a violation in respect of issues </w:t>
      </w:r>
      <w:r w:rsidRPr="00F65AEA">
        <w:t>similar to</w:t>
      </w:r>
      <w:r w:rsidRPr="00F65AEA">
        <w:t xml:space="preserve"> those in the present case.</w:t>
      </w:r>
    </w:p>
    <w:p w:rsidRPr="00F65AEA" w:rsidR="00A831EB" w:rsidP="00F65AEA" w14:paraId="50E549CF" w14:textId="6DD12A9D">
      <w:pPr>
        <w:pStyle w:val="JuPara"/>
      </w:pPr>
      <w:r w:rsidRPr="00F65AEA">
        <w:fldChar w:fldCharType="begin"/>
      </w:r>
      <w:r w:rsidRPr="00F65AEA">
        <w:instrText xml:space="preserve"> SEQ level0 \*arabic \* MERGEFORMAT </w:instrText>
      </w:r>
      <w:r w:rsidRPr="00F65AEA">
        <w:fldChar w:fldCharType="separate"/>
      </w:r>
      <w:r w:rsidR="00F65AEA">
        <w:rPr>
          <w:noProof/>
        </w:rPr>
        <w:t>8</w:t>
      </w:r>
      <w:r w:rsidRPr="00F65AEA">
        <w:rPr>
          <w:noProof/>
        </w:rPr>
        <w:fldChar w:fldCharType="end"/>
      </w:r>
      <w:r w:rsidRPr="00F65AEA">
        <w:t>.  Having examined all the material submitted to it, the Court has not found any fact or argument capable of justifying the overall length of the proceedings at the national level. Having regard to its case-law on the subject, the Court considers that in the instant case the length of the proceedings was excessive and failed to meet the “reasonable time” requirement.</w:t>
      </w:r>
    </w:p>
    <w:p w:rsidRPr="00F65AEA" w:rsidR="00A831EB" w:rsidP="00F65AEA" w14:paraId="074D6AA3" w14:textId="6EEE7CAF">
      <w:pPr>
        <w:pStyle w:val="JuPara"/>
      </w:pPr>
      <w:r w:rsidRPr="00F65AEA">
        <w:fldChar w:fldCharType="begin"/>
      </w:r>
      <w:r w:rsidRPr="00F65AEA">
        <w:instrText xml:space="preserve"> SEQ level0 \*arabic \* MERGEFORMAT </w:instrText>
      </w:r>
      <w:r w:rsidRPr="00F65AEA">
        <w:fldChar w:fldCharType="separate"/>
      </w:r>
      <w:r w:rsidR="00F65AEA">
        <w:rPr>
          <w:noProof/>
        </w:rPr>
        <w:t>9</w:t>
      </w:r>
      <w:r w:rsidRPr="00F65AEA">
        <w:rPr>
          <w:noProof/>
        </w:rPr>
        <w:fldChar w:fldCharType="end"/>
      </w:r>
      <w:r w:rsidRPr="00F65AEA">
        <w:t>.  The Court further notes that the applicant</w:t>
      </w:r>
      <w:r w:rsidRPr="00F65AEA">
        <w:rPr>
          <w:rFonts w:eastAsia="PMingLiU"/>
        </w:rPr>
        <w:t>s</w:t>
      </w:r>
      <w:r w:rsidRPr="00F65AEA">
        <w:t xml:space="preserve"> did not have at </w:t>
      </w:r>
      <w:r w:rsidRPr="00F65AEA">
        <w:rPr>
          <w:rFonts w:eastAsia="PMingLiU"/>
        </w:rPr>
        <w:t>their</w:t>
      </w:r>
      <w:r w:rsidRPr="00F65AEA">
        <w:t xml:space="preserve"> disposal an effective remedy in respect of these complaints.</w:t>
      </w:r>
    </w:p>
    <w:p w:rsidRPr="00F65AEA" w:rsidR="00A831EB" w:rsidP="00F65AEA" w14:paraId="400099ED" w14:textId="3AF1E5A2">
      <w:pPr>
        <w:pStyle w:val="JuPara"/>
      </w:pPr>
      <w:r w:rsidRPr="00F65AEA">
        <w:fldChar w:fldCharType="begin"/>
      </w:r>
      <w:r w:rsidRPr="00F65AEA">
        <w:instrText xml:space="preserve"> SEQ level0 \*arabic \* MERGEFORMAT </w:instrText>
      </w:r>
      <w:r w:rsidRPr="00F65AEA">
        <w:fldChar w:fldCharType="separate"/>
      </w:r>
      <w:r w:rsidR="00F65AEA">
        <w:rPr>
          <w:noProof/>
        </w:rPr>
        <w:t>10</w:t>
      </w:r>
      <w:r w:rsidRPr="00F65AEA">
        <w:rPr>
          <w:noProof/>
        </w:rPr>
        <w:fldChar w:fldCharType="end"/>
      </w:r>
      <w:r w:rsidRPr="00F65AEA">
        <w:t xml:space="preserve">.  These complaints are therefore admissible and disclose a breach of Article </w:t>
      </w:r>
      <w:r w:rsidRPr="00F65AEA">
        <w:rPr>
          <w:rFonts w:eastAsia="PMingLiU"/>
        </w:rPr>
        <w:t>6 § 1</w:t>
      </w:r>
      <w:r w:rsidRPr="00F65AEA">
        <w:t xml:space="preserve"> and of Article 13 of the Convention.</w:t>
      </w:r>
    </w:p>
    <w:p w:rsidRPr="00F65AEA" w:rsidR="00A831EB" w:rsidP="00F65AEA" w14:paraId="721DE11A" w14:textId="77777777">
      <w:pPr>
        <w:pStyle w:val="JuHIRoman"/>
      </w:pPr>
      <w:r w:rsidRPr="00F65AEA">
        <w:t>APPLICATION OF ARTICLE 41 OF THE CONVENTION</w:t>
      </w:r>
    </w:p>
    <w:p w:rsidRPr="00F65AEA" w:rsidR="00A831EB" w:rsidP="00F65AEA" w14:paraId="7F5191A3" w14:textId="47DA7DCA">
      <w:pPr>
        <w:pStyle w:val="JuPara"/>
      </w:pPr>
      <w:r w:rsidRPr="00F65AEA">
        <w:fldChar w:fldCharType="begin"/>
      </w:r>
      <w:r w:rsidRPr="00F65AEA">
        <w:instrText xml:space="preserve"> SEQ level0 \*arabic \* MERGEFORMAT </w:instrText>
      </w:r>
      <w:r w:rsidRPr="00F65AEA">
        <w:fldChar w:fldCharType="separate"/>
      </w:r>
      <w:r w:rsidR="00F65AEA">
        <w:rPr>
          <w:noProof/>
        </w:rPr>
        <w:t>11</w:t>
      </w:r>
      <w:r w:rsidRPr="00F65AEA">
        <w:rPr>
          <w:noProof/>
        </w:rPr>
        <w:fldChar w:fldCharType="end"/>
      </w:r>
      <w:r w:rsidRPr="00F65AEA">
        <w:t>.  Regard being had to the documents in its possession and to its case</w:t>
      </w:r>
      <w:r w:rsidRPr="00F65AEA">
        <w:noBreakHyphen/>
        <w:t>law (see</w:t>
      </w:r>
      <w:r w:rsidRPr="00F65AEA">
        <w:t xml:space="preserve">, in particular, </w:t>
      </w:r>
      <w:r w:rsidRPr="00F65AEA">
        <w:rPr>
          <w:i/>
        </w:rPr>
        <w:t>Bevz</w:t>
      </w:r>
      <w:r w:rsidRPr="00F65AEA">
        <w:rPr>
          <w:i/>
        </w:rPr>
        <w:t xml:space="preserve"> v. Ukraine, </w:t>
      </w:r>
      <w:r w:rsidRPr="00F65AEA">
        <w:t>no. 7307/05, § 52, 18 June 2009), the Court finds it reasonable to award the sums indicated in the appended table.</w:t>
      </w:r>
    </w:p>
    <w:p w:rsidRPr="00F65AEA" w:rsidR="00A831EB" w:rsidP="00F65AEA" w14:paraId="774D0955" w14:textId="77777777">
      <w:pPr>
        <w:pStyle w:val="JuHHead"/>
      </w:pPr>
      <w:r w:rsidRPr="00F65AEA">
        <w:t>FOR THESE REASONS, THE COURT</w:t>
      </w:r>
      <w:r w:rsidRPr="00F65AEA">
        <w:rPr>
          <w:color w:val="000000"/>
        </w:rPr>
        <w:t>,</w:t>
      </w:r>
      <w:r w:rsidRPr="00F65AEA">
        <w:t xml:space="preserve"> UNANIMOUSLY,</w:t>
      </w:r>
    </w:p>
    <w:p w:rsidRPr="00F65AEA" w:rsidR="00A831EB" w:rsidP="00F65AEA" w14:paraId="616BEA1A" w14:textId="77777777">
      <w:pPr>
        <w:pStyle w:val="JuList"/>
      </w:pPr>
      <w:r w:rsidRPr="00F65AEA">
        <w:rPr>
          <w:i/>
        </w:rPr>
        <w:t xml:space="preserve">Decides </w:t>
      </w:r>
      <w:r w:rsidRPr="00F65AEA">
        <w:t xml:space="preserve">to join the </w:t>
      </w:r>
      <w:r w:rsidRPr="00F65AEA">
        <w:t>applications;</w:t>
      </w:r>
    </w:p>
    <w:p w:rsidRPr="00F65AEA" w:rsidR="00A831EB" w:rsidP="00F65AEA" w14:paraId="0400DAC4" w14:textId="77777777">
      <w:pPr>
        <w:pStyle w:val="JuList"/>
      </w:pPr>
      <w:r w:rsidRPr="00F65AEA">
        <w:rPr>
          <w:i/>
        </w:rPr>
        <w:t xml:space="preserve">Declares </w:t>
      </w:r>
      <w:r w:rsidRPr="00F65AEA">
        <w:t xml:space="preserve">the applications </w:t>
      </w:r>
      <w:r w:rsidRPr="00F65AEA">
        <w:t>admissible;</w:t>
      </w:r>
    </w:p>
    <w:p w:rsidRPr="00F65AEA" w:rsidR="00A831EB" w:rsidP="00F65AEA" w14:paraId="2FD53339" w14:textId="77777777">
      <w:pPr>
        <w:pStyle w:val="JuList"/>
      </w:pPr>
      <w:r w:rsidRPr="00F65AEA">
        <w:rPr>
          <w:i/>
        </w:rPr>
        <w:t xml:space="preserve">Holds </w:t>
      </w:r>
      <w:r w:rsidRPr="00F65AEA">
        <w:t xml:space="preserve">that </w:t>
      </w:r>
      <w:r w:rsidRPr="00F65AEA">
        <w:rPr>
          <w:rFonts w:eastAsia="PMingLiU"/>
        </w:rPr>
        <w:t xml:space="preserve">these applications </w:t>
      </w:r>
      <w:r w:rsidRPr="00F65AEA">
        <w:t>disclose a breach of Article </w:t>
      </w:r>
      <w:r w:rsidRPr="00F65AEA">
        <w:rPr>
          <w:rFonts w:eastAsia="PMingLiU"/>
        </w:rPr>
        <w:t xml:space="preserve">6 § 1 and Article 13 of the Convention </w:t>
      </w:r>
      <w:r w:rsidRPr="00F65AEA">
        <w:t xml:space="preserve">concerning the excessive length of criminal proceedings and lack of an effective remedy in domestic law in that </w:t>
      </w:r>
      <w:r w:rsidRPr="00F65AEA">
        <w:t>regard</w:t>
      </w:r>
      <w:r w:rsidRPr="00F65AEA">
        <w:rPr>
          <w:rFonts w:eastAsia="PMingLiU"/>
        </w:rPr>
        <w:t>;</w:t>
      </w:r>
    </w:p>
    <w:p w:rsidRPr="00F65AEA" w:rsidR="00A831EB" w:rsidP="00F65AEA" w14:paraId="211AD705" w14:textId="77777777">
      <w:pPr>
        <w:pStyle w:val="JuList"/>
      </w:pPr>
      <w:r w:rsidRPr="00F65AEA">
        <w:rPr>
          <w:i/>
        </w:rPr>
        <w:t>Holds</w:t>
      </w:r>
    </w:p>
    <w:p w:rsidRPr="00F65AEA" w:rsidR="00A831EB" w:rsidP="00F65AEA" w14:paraId="1DB78EF8" w14:textId="77777777">
      <w:pPr>
        <w:pStyle w:val="JuLista"/>
      </w:pPr>
      <w:r w:rsidRPr="00F65AEA">
        <w:t>that the respondent State is to pay the applicant</w:t>
      </w:r>
      <w:r w:rsidRPr="00F65AEA">
        <w:rPr>
          <w:rFonts w:eastAsia="PMingLiU"/>
        </w:rPr>
        <w:t>s</w:t>
      </w:r>
      <w:r w:rsidRPr="00F65AEA">
        <w:t xml:space="preserve">, within three months, the amounts indicated in the appended table, to be converted into </w:t>
      </w:r>
      <w:r w:rsidRPr="00F65AEA">
        <w:rPr>
          <w:color w:val="000000"/>
        </w:rPr>
        <w:t xml:space="preserve">the currency of the respondent State </w:t>
      </w:r>
      <w:r w:rsidRPr="00F65AEA">
        <w:t xml:space="preserve">at the rate applicable at the date of </w:t>
      </w:r>
      <w:r w:rsidRPr="00F65AEA">
        <w:t>settlement;</w:t>
      </w:r>
    </w:p>
    <w:p w:rsidRPr="00F65AEA" w:rsidR="00A831EB" w:rsidP="00F65AEA" w14:paraId="25F483C2" w14:textId="77777777">
      <w:pPr>
        <w:pStyle w:val="JuLista"/>
        <w:rPr>
          <w:specVanish/>
        </w:rPr>
      </w:pPr>
      <w:r w:rsidRPr="00F65AEA">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F65AEA" w:rsidR="00606600" w:rsidP="00F65AEA" w14:paraId="3B6D6CE4" w14:textId="33133736">
      <w:pPr>
        <w:pStyle w:val="JuParaLast"/>
      </w:pPr>
      <w:r w:rsidRPr="00F65AEA">
        <w:t xml:space="preserve">Done in English, and notified in writing on </w:t>
      </w:r>
      <w:r w:rsidRPr="00F65AEA" w:rsidR="00A831EB">
        <w:t>16 January 2025</w:t>
      </w:r>
      <w:r w:rsidRPr="00F65AEA">
        <w:t>, pursuant to Rule 77 §§ 2 and 3 of the Rules of Court.</w:t>
      </w:r>
    </w:p>
    <w:p w:rsidRPr="00F65AEA" w:rsidR="00606600" w:rsidP="00F65AEA" w14:paraId="7A5C1E98" w14:textId="03DD5056">
      <w:pPr>
        <w:pStyle w:val="JuSigned"/>
        <w:rPr>
          <w:rFonts w:eastAsia="PMingLiU"/>
        </w:rPr>
      </w:pPr>
      <w:r w:rsidRPr="00F65AEA">
        <w:rPr>
          <w:rFonts w:eastAsia="PMingLiU"/>
        </w:rPr>
        <w:tab/>
      </w:r>
      <w:r w:rsidRPr="00F65AEA" w:rsidR="00A831EB">
        <w:rPr>
          <w:rFonts w:eastAsia="PMingLiU"/>
        </w:rPr>
        <w:t>Viktoriya</w:t>
      </w:r>
      <w:r w:rsidRPr="00F65AEA" w:rsidR="0048584C">
        <w:rPr>
          <w:rFonts w:eastAsia="PMingLiU"/>
        </w:rPr>
        <w:t xml:space="preserve"> </w:t>
      </w:r>
      <w:r w:rsidRPr="00F65AEA" w:rsidR="00A831EB">
        <w:rPr>
          <w:rFonts w:eastAsia="PMingLiU"/>
        </w:rPr>
        <w:t>Maradudina</w:t>
      </w:r>
      <w:r w:rsidRPr="00F65AEA" w:rsidR="0048584C">
        <w:rPr>
          <w:rFonts w:eastAsia="PMingLiU"/>
        </w:rPr>
        <w:tab/>
      </w:r>
      <w:r w:rsidRPr="00F65AEA" w:rsidR="00A831EB">
        <w:rPr>
          <w:rFonts w:eastAsia="PMingLiU"/>
        </w:rPr>
        <w:t xml:space="preserve">Diana </w:t>
      </w:r>
      <w:r w:rsidRPr="00F65AEA" w:rsidR="00A831EB">
        <w:rPr>
          <w:rFonts w:eastAsia="PMingLiU"/>
        </w:rPr>
        <w:t>Sârcu</w:t>
      </w:r>
    </w:p>
    <w:p w:rsidRPr="00F65AEA" w:rsidR="00B91668" w:rsidP="00F65AEA" w14:paraId="3B0E9F09" w14:textId="6674ABAD">
      <w:pPr>
        <w:pStyle w:val="JuSigned"/>
        <w:contextualSpacing/>
        <w:rPr>
          <w:rFonts w:eastAsia="PMingLiU"/>
        </w:rPr>
      </w:pPr>
      <w:r w:rsidRPr="00F65AEA">
        <w:rPr>
          <w:rFonts w:eastAsia="PMingLiU"/>
        </w:rPr>
        <w:tab/>
        <w:t>Acting Deputy Registrar</w:t>
      </w:r>
      <w:r w:rsidRPr="00F65AEA">
        <w:rPr>
          <w:rFonts w:eastAsia="PMingLiU"/>
        </w:rPr>
        <w:tab/>
        <w:t>President</w:t>
      </w:r>
    </w:p>
    <w:p w:rsidRPr="00F65AEA" w:rsidR="00B91668" w:rsidP="00F65AEA" w14:paraId="3AF7F2D0" w14:textId="77777777">
      <w:pPr>
        <w:rPr>
          <w:rFonts w:eastAsia="PMingLiU"/>
        </w:rPr>
      </w:pPr>
    </w:p>
    <w:p w:rsidRPr="00F65AEA" w:rsidR="00606600" w:rsidP="00F65AEA" w14:paraId="6A0141AB" w14:textId="77777777">
      <w:pPr>
        <w:pStyle w:val="JuSigned"/>
        <w:tabs>
          <w:tab w:val="center" w:pos="1134"/>
        </w:tabs>
        <w:contextualSpacing/>
        <w:rPr>
          <w:rFonts w:eastAsia="PMingLiU"/>
        </w:rPr>
      </w:pPr>
    </w:p>
    <w:p w:rsidRPr="00F65AEA" w:rsidR="00606600" w:rsidP="00F65AEA" w14:paraId="4D41213A" w14:textId="77777777">
      <w:pPr>
        <w:pStyle w:val="JuParaLast"/>
        <w:sectPr w:rsidSect="007A72B4">
          <w:headerReference w:type="even" r:id="rId12"/>
          <w:headerReference w:type="default" r:id="rId13"/>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F65AEA" w:rsidR="00606600" w:rsidP="00F65AEA" w14:paraId="56A47B52" w14:textId="77777777">
      <w:pPr>
        <w:pStyle w:val="DecHTitle"/>
      </w:pPr>
      <w:r w:rsidRPr="00F65AEA">
        <w:t>APPENDIX</w:t>
      </w:r>
    </w:p>
    <w:p w:rsidRPr="00F65AEA" w:rsidR="00606600" w:rsidP="00F65AEA" w14:paraId="7F1BDD0A" w14:textId="76306A46">
      <w:pPr>
        <w:pStyle w:val="DecHCase"/>
        <w:contextualSpacing/>
        <w:rPr>
          <w:b/>
          <w:i/>
          <w:color w:val="3E3E3E" w:themeColor="background2" w:themeShade="40"/>
        </w:rPr>
      </w:pPr>
      <w:r w:rsidRPr="00F65AEA">
        <w:rPr>
          <w:color w:val="3E3E3E" w:themeColor="background2" w:themeShade="40"/>
        </w:rPr>
        <w:t>List of applications</w:t>
      </w:r>
      <w:r w:rsidRPr="00F65AEA" w:rsidR="0048584C">
        <w:rPr>
          <w:color w:val="3E3E3E" w:themeColor="background2" w:themeShade="40"/>
        </w:rPr>
        <w:t xml:space="preserve"> raising complaints under Article</w:t>
      </w:r>
      <w:r w:rsidRPr="00F65AEA">
        <w:rPr>
          <w:color w:val="3E3E3E" w:themeColor="background2" w:themeShade="40"/>
        </w:rPr>
        <w:t xml:space="preserve"> 6 § 1 and Article 13 of the Convention</w:t>
      </w:r>
    </w:p>
    <w:p w:rsidRPr="00F65AEA" w:rsidR="00606600" w:rsidP="00F65AEA" w14:paraId="6AFBCA2E" w14:textId="1DF50F64">
      <w:pPr>
        <w:pStyle w:val="DecHCase"/>
        <w:contextualSpacing/>
        <w:rPr>
          <w:b/>
          <w:i/>
        </w:rPr>
      </w:pPr>
      <w:r w:rsidRPr="00F65AEA">
        <w:rPr>
          <w:color w:val="3E3E3E" w:themeColor="background2" w:themeShade="40"/>
        </w:rPr>
        <w:t>(</w:t>
      </w:r>
      <w:r w:rsidRPr="00F65AEA" w:rsidR="00A831EB">
        <w:rPr>
          <w:color w:val="3E3E3E" w:themeColor="background2" w:themeShade="40"/>
        </w:rPr>
        <w:t>excessive</w:t>
      </w:r>
      <w:r w:rsidRPr="00F65AEA" w:rsidR="00A831EB">
        <w:rPr>
          <w:color w:val="3E3E3E" w:themeColor="background2" w:themeShade="40"/>
        </w:rPr>
        <w:t xml:space="preserve"> length of criminal proceedings and lack of any effective remedy in domestic law</w:t>
      </w:r>
      <w:r w:rsidRPr="00F65AEA">
        <w:rPr>
          <w:color w:val="3E3E3E" w:themeColor="background2" w:themeShade="40"/>
        </w:rPr>
        <w:t>)</w:t>
      </w:r>
    </w:p>
    <w:tbl>
      <w:tblPr>
        <w:tblStyle w:val="ECHRListTable"/>
        <w:tblW w:w="9969" w:type="dxa"/>
        <w:jc w:val="center"/>
        <w:tblLook w:val="0420"/>
      </w:tblPr>
      <w:tblGrid>
        <w:gridCol w:w="452"/>
        <w:gridCol w:w="1070"/>
        <w:gridCol w:w="1621"/>
        <w:gridCol w:w="1354"/>
        <w:gridCol w:w="1034"/>
        <w:gridCol w:w="1034"/>
        <w:gridCol w:w="1935"/>
        <w:gridCol w:w="1469"/>
      </w:tblGrid>
      <w:tr w:rsidTr="003164F9" w14:paraId="1949905F" w14:textId="77777777">
        <w:tblPrEx>
          <w:tblW w:w="9969" w:type="dxa"/>
          <w:jc w:val="center"/>
          <w:tblLook w:val="0420"/>
        </w:tblPrEx>
        <w:trPr>
          <w:trHeight w:val="724"/>
          <w:jc w:val="center"/>
        </w:trPr>
        <w:tc>
          <w:tcPr>
            <w:tcW w:w="0" w:type="auto"/>
          </w:tcPr>
          <w:p w:rsidRPr="00F65AEA" w:rsidR="00861E30" w:rsidP="00F65AEA" w14:paraId="21510C5E" w14:textId="77777777">
            <w:pPr>
              <w:jc w:val="center"/>
              <w:rPr>
                <w:sz w:val="16"/>
              </w:rPr>
            </w:pPr>
            <w:bookmarkStart w:name="WECLListStart" w:id="2"/>
            <w:bookmarkEnd w:id="2"/>
            <w:r w:rsidRPr="00F65AEA">
              <w:rPr>
                <w:sz w:val="16"/>
              </w:rPr>
              <w:t>No.</w:t>
            </w:r>
          </w:p>
        </w:tc>
        <w:tc>
          <w:tcPr>
            <w:tcW w:w="0" w:type="auto"/>
          </w:tcPr>
          <w:p w:rsidRPr="00F65AEA" w:rsidR="00861E30" w:rsidP="00F65AEA" w14:paraId="3D542FD1" w14:textId="77777777">
            <w:pPr>
              <w:jc w:val="center"/>
              <w:rPr>
                <w:sz w:val="16"/>
              </w:rPr>
            </w:pPr>
            <w:r w:rsidRPr="00F65AEA">
              <w:rPr>
                <w:sz w:val="16"/>
              </w:rPr>
              <w:t>Application no.</w:t>
            </w:r>
          </w:p>
          <w:p w:rsidRPr="00F65AEA" w:rsidR="00861E30" w:rsidP="00F65AEA" w14:paraId="61BB2B35" w14:textId="77777777">
            <w:pPr>
              <w:jc w:val="center"/>
              <w:rPr>
                <w:sz w:val="16"/>
              </w:rPr>
            </w:pPr>
            <w:r w:rsidRPr="00F65AEA">
              <w:rPr>
                <w:sz w:val="16"/>
              </w:rPr>
              <w:t>Date of introduction</w:t>
            </w:r>
          </w:p>
        </w:tc>
        <w:tc>
          <w:tcPr>
            <w:tcW w:w="0" w:type="auto"/>
          </w:tcPr>
          <w:p w:rsidRPr="00F65AEA" w:rsidR="00861E30" w:rsidP="00F65AEA" w14:paraId="647578A1" w14:textId="5C34841E">
            <w:pPr>
              <w:jc w:val="center"/>
              <w:rPr>
                <w:sz w:val="16"/>
              </w:rPr>
            </w:pPr>
            <w:r w:rsidRPr="00F65AEA">
              <w:rPr>
                <w:sz w:val="16"/>
              </w:rPr>
              <w:t>Applicant</w:t>
            </w:r>
            <w:r w:rsidRPr="00F65AEA" w:rsidR="00F65AEA">
              <w:rPr>
                <w:sz w:val="16"/>
              </w:rPr>
              <w:t>’</w:t>
            </w:r>
            <w:r w:rsidRPr="00F65AEA">
              <w:rPr>
                <w:sz w:val="16"/>
              </w:rPr>
              <w:t>s name</w:t>
            </w:r>
          </w:p>
          <w:p w:rsidRPr="00F65AEA" w:rsidR="00861E30" w:rsidP="00F65AEA" w14:paraId="09A1934E" w14:textId="77777777">
            <w:pPr>
              <w:jc w:val="center"/>
              <w:rPr>
                <w:sz w:val="16"/>
              </w:rPr>
            </w:pPr>
            <w:r w:rsidRPr="00F65AEA">
              <w:rPr>
                <w:sz w:val="16"/>
              </w:rPr>
              <w:t>Year of birth</w:t>
            </w:r>
          </w:p>
        </w:tc>
        <w:tc>
          <w:tcPr>
            <w:tcW w:w="0" w:type="auto"/>
          </w:tcPr>
          <w:p w:rsidRPr="00F65AEA" w:rsidR="00861E30" w:rsidP="00F65AEA" w14:paraId="169CD082" w14:textId="2EA80D1F">
            <w:pPr>
              <w:jc w:val="center"/>
              <w:rPr>
                <w:sz w:val="16"/>
              </w:rPr>
            </w:pPr>
            <w:r w:rsidRPr="00F65AEA">
              <w:rPr>
                <w:sz w:val="16"/>
              </w:rPr>
              <w:t>Representative</w:t>
            </w:r>
            <w:r w:rsidRPr="00F65AEA" w:rsidR="00F65AEA">
              <w:rPr>
                <w:sz w:val="16"/>
              </w:rPr>
              <w:t>’</w:t>
            </w:r>
            <w:r w:rsidRPr="00F65AEA">
              <w:rPr>
                <w:sz w:val="16"/>
              </w:rPr>
              <w:t>s name and location</w:t>
            </w:r>
          </w:p>
        </w:tc>
        <w:tc>
          <w:tcPr>
            <w:tcW w:w="0" w:type="auto"/>
          </w:tcPr>
          <w:p w:rsidRPr="00F65AEA" w:rsidR="00861E30" w:rsidP="00F65AEA" w14:paraId="18F7D569" w14:textId="77777777">
            <w:pPr>
              <w:jc w:val="center"/>
              <w:rPr>
                <w:sz w:val="16"/>
              </w:rPr>
            </w:pPr>
            <w:r w:rsidRPr="00F65AEA">
              <w:rPr>
                <w:sz w:val="16"/>
              </w:rPr>
              <w:t>Start of proceedings</w:t>
            </w:r>
          </w:p>
        </w:tc>
        <w:tc>
          <w:tcPr>
            <w:tcW w:w="0" w:type="auto"/>
          </w:tcPr>
          <w:p w:rsidRPr="00F65AEA" w:rsidR="00861E30" w:rsidP="00F65AEA" w14:paraId="76C2C9E0" w14:textId="77777777">
            <w:pPr>
              <w:jc w:val="center"/>
              <w:rPr>
                <w:sz w:val="16"/>
              </w:rPr>
            </w:pPr>
            <w:r w:rsidRPr="00F65AEA">
              <w:rPr>
                <w:sz w:val="16"/>
              </w:rPr>
              <w:t>End of proceedings</w:t>
            </w:r>
          </w:p>
        </w:tc>
        <w:tc>
          <w:tcPr>
            <w:tcW w:w="1935" w:type="dxa"/>
          </w:tcPr>
          <w:p w:rsidRPr="00F65AEA" w:rsidR="00861E30" w:rsidP="00F65AEA" w14:paraId="29C78113" w14:textId="77777777">
            <w:pPr>
              <w:jc w:val="center"/>
              <w:rPr>
                <w:sz w:val="16"/>
              </w:rPr>
            </w:pPr>
            <w:r w:rsidRPr="00F65AEA">
              <w:rPr>
                <w:sz w:val="16"/>
              </w:rPr>
              <w:t>Total length</w:t>
            </w:r>
          </w:p>
          <w:p w:rsidRPr="00F65AEA" w:rsidR="00861E30" w:rsidP="00F65AEA" w14:paraId="65AF828D" w14:textId="77777777">
            <w:pPr>
              <w:jc w:val="center"/>
              <w:rPr>
                <w:sz w:val="16"/>
              </w:rPr>
            </w:pPr>
            <w:r w:rsidRPr="00F65AEA">
              <w:rPr>
                <w:sz w:val="16"/>
              </w:rPr>
              <w:t>Levels of jurisdiction</w:t>
            </w:r>
          </w:p>
        </w:tc>
        <w:tc>
          <w:tcPr>
            <w:tcW w:w="1469" w:type="dxa"/>
          </w:tcPr>
          <w:p w:rsidRPr="00F65AEA" w:rsidR="00861E30" w:rsidP="00F65AEA" w14:paraId="2DDDF5F9" w14:textId="77777777">
            <w:pPr>
              <w:jc w:val="center"/>
              <w:rPr>
                <w:sz w:val="16"/>
              </w:rPr>
            </w:pPr>
            <w:r w:rsidRPr="00F65AEA">
              <w:rPr>
                <w:sz w:val="16"/>
              </w:rPr>
              <w:t xml:space="preserve">Amount awarded for non-pecuniary damage per </w:t>
            </w:r>
            <w:r w:rsidRPr="00F65AEA">
              <w:rPr>
                <w:sz w:val="16"/>
              </w:rPr>
              <w:t>applicant</w:t>
            </w:r>
          </w:p>
          <w:p w:rsidRPr="00F65AEA" w:rsidR="00861E30" w:rsidP="00F65AEA" w14:paraId="6E24E24B" w14:textId="1339DCF2">
            <w:pPr>
              <w:jc w:val="center"/>
              <w:rPr>
                <w:sz w:val="16"/>
              </w:rPr>
            </w:pPr>
            <w:r w:rsidRPr="00F65AEA">
              <w:rPr>
                <w:sz w:val="16"/>
              </w:rPr>
              <w:t>(</w:t>
            </w:r>
            <w:r w:rsidRPr="00F65AEA">
              <w:rPr>
                <w:sz w:val="16"/>
              </w:rPr>
              <w:t>in</w:t>
            </w:r>
            <w:r w:rsidRPr="00F65AEA">
              <w:rPr>
                <w:sz w:val="16"/>
              </w:rPr>
              <w:t xml:space="preserve"> euros)</w:t>
            </w:r>
            <w:r>
              <w:rPr>
                <w:rStyle w:val="EndnoteReference"/>
                <w:sz w:val="16"/>
              </w:rPr>
              <w:endnoteReference w:id="2"/>
            </w:r>
          </w:p>
        </w:tc>
      </w:tr>
      <w:tr w:rsidTr="003164F9" w14:paraId="19491666" w14:textId="77777777">
        <w:tblPrEx>
          <w:tblW w:w="9969" w:type="dxa"/>
          <w:jc w:val="center"/>
          <w:tblLook w:val="0420"/>
        </w:tblPrEx>
        <w:trPr>
          <w:trHeight w:val="908"/>
          <w:jc w:val="center"/>
        </w:trPr>
        <w:tc>
          <w:tcPr>
            <w:tcW w:w="0" w:type="auto"/>
          </w:tcPr>
          <w:p w:rsidRPr="00F65AEA" w:rsidR="00861E30" w:rsidP="00F65AEA" w14:paraId="3634569E" w14:textId="77777777">
            <w:pPr>
              <w:pStyle w:val="ListParagraph"/>
              <w:numPr>
                <w:ilvl w:val="0"/>
                <w:numId w:val="1"/>
              </w:numPr>
              <w:tabs>
                <w:tab w:val="num" w:pos="283"/>
              </w:tabs>
              <w:ind w:left="0" w:firstLine="0"/>
              <w:jc w:val="center"/>
              <w:rPr>
                <w:rFonts w:eastAsiaTheme="minorEastAsia"/>
                <w:sz w:val="16"/>
              </w:rPr>
            </w:pPr>
          </w:p>
        </w:tc>
        <w:tc>
          <w:tcPr>
            <w:tcW w:w="0" w:type="auto"/>
          </w:tcPr>
          <w:p w:rsidRPr="00F65AEA" w:rsidR="00861E30" w:rsidP="00F65AEA" w14:paraId="10EBB787" w14:textId="77777777">
            <w:pPr>
              <w:jc w:val="center"/>
              <w:rPr>
                <w:sz w:val="16"/>
              </w:rPr>
            </w:pPr>
            <w:r w:rsidRPr="00F65AEA">
              <w:rPr>
                <w:sz w:val="16"/>
              </w:rPr>
              <w:t>6391/24</w:t>
            </w:r>
          </w:p>
          <w:p w:rsidRPr="00F65AEA" w:rsidR="00861E30" w:rsidP="00F65AEA" w14:paraId="3DEC7E80" w14:textId="77777777">
            <w:pPr>
              <w:jc w:val="center"/>
              <w:rPr>
                <w:sz w:val="16"/>
              </w:rPr>
            </w:pPr>
            <w:r w:rsidRPr="00F65AEA">
              <w:rPr>
                <w:sz w:val="16"/>
              </w:rPr>
              <w:t>12/02/2024</w:t>
            </w:r>
          </w:p>
        </w:tc>
        <w:tc>
          <w:tcPr>
            <w:tcW w:w="0" w:type="auto"/>
          </w:tcPr>
          <w:p w:rsidRPr="00F65AEA" w:rsidR="00861E30" w:rsidP="00F65AEA" w14:paraId="34BDC0C7" w14:textId="77777777">
            <w:pPr>
              <w:jc w:val="center"/>
              <w:rPr>
                <w:sz w:val="16"/>
              </w:rPr>
            </w:pPr>
            <w:r w:rsidRPr="00F65AEA">
              <w:rPr>
                <w:b/>
                <w:sz w:val="16"/>
              </w:rPr>
              <w:t xml:space="preserve">Anton </w:t>
            </w:r>
            <w:r w:rsidRPr="00F65AEA">
              <w:rPr>
                <w:b/>
                <w:sz w:val="16"/>
              </w:rPr>
              <w:t>Dmytrovych</w:t>
            </w:r>
            <w:r w:rsidRPr="00F65AEA">
              <w:rPr>
                <w:b/>
                <w:sz w:val="16"/>
              </w:rPr>
              <w:t xml:space="preserve"> NEVYADOMSKYY</w:t>
            </w:r>
          </w:p>
          <w:p w:rsidRPr="00F65AEA" w:rsidR="00861E30" w:rsidP="00F65AEA" w14:paraId="19BF7F47" w14:textId="77777777">
            <w:pPr>
              <w:jc w:val="center"/>
              <w:rPr>
                <w:sz w:val="16"/>
              </w:rPr>
            </w:pPr>
            <w:r w:rsidRPr="00F65AEA">
              <w:rPr>
                <w:sz w:val="16"/>
              </w:rPr>
              <w:t>1987</w:t>
            </w:r>
          </w:p>
          <w:p w:rsidRPr="00F65AEA" w:rsidR="00861E30" w:rsidP="00F65AEA" w14:paraId="0E51EBFA" w14:textId="373224EE">
            <w:pPr>
              <w:jc w:val="center"/>
              <w:rPr>
                <w:sz w:val="16"/>
              </w:rPr>
            </w:pPr>
          </w:p>
        </w:tc>
        <w:tc>
          <w:tcPr>
            <w:tcW w:w="0" w:type="auto"/>
          </w:tcPr>
          <w:p w:rsidRPr="00F65AEA" w:rsidR="00861E30" w:rsidP="00F65AEA" w14:paraId="77D68698" w14:textId="77777777">
            <w:pPr>
              <w:jc w:val="center"/>
              <w:rPr>
                <w:sz w:val="16"/>
              </w:rPr>
            </w:pPr>
          </w:p>
          <w:p w:rsidRPr="00F65AEA" w:rsidR="00861E30" w:rsidP="00F65AEA" w14:paraId="7BF67EEF" w14:textId="77777777">
            <w:pPr>
              <w:jc w:val="center"/>
              <w:rPr>
                <w:sz w:val="16"/>
              </w:rPr>
            </w:pPr>
          </w:p>
        </w:tc>
        <w:tc>
          <w:tcPr>
            <w:tcW w:w="0" w:type="auto"/>
          </w:tcPr>
          <w:p w:rsidRPr="00F65AEA" w:rsidR="00861E30" w:rsidP="00F65AEA" w14:paraId="3A7091A2" w14:textId="77777777">
            <w:pPr>
              <w:jc w:val="center"/>
              <w:rPr>
                <w:sz w:val="16"/>
              </w:rPr>
            </w:pPr>
            <w:r w:rsidRPr="00F65AEA">
              <w:rPr>
                <w:sz w:val="16"/>
              </w:rPr>
              <w:t>26/01/2016</w:t>
            </w:r>
          </w:p>
          <w:p w:rsidRPr="00F65AEA" w:rsidR="00861E30" w:rsidP="00F65AEA" w14:paraId="0B8FC29B" w14:textId="77777777">
            <w:pPr>
              <w:jc w:val="center"/>
              <w:rPr>
                <w:sz w:val="16"/>
              </w:rPr>
            </w:pPr>
          </w:p>
        </w:tc>
        <w:tc>
          <w:tcPr>
            <w:tcW w:w="0" w:type="auto"/>
          </w:tcPr>
          <w:p w:rsidRPr="00F65AEA" w:rsidR="00861E30" w:rsidP="00F65AEA" w14:paraId="2529641D" w14:textId="77777777">
            <w:pPr>
              <w:jc w:val="center"/>
              <w:rPr>
                <w:sz w:val="16"/>
              </w:rPr>
            </w:pPr>
            <w:r w:rsidRPr="00F65AEA">
              <w:rPr>
                <w:sz w:val="16"/>
              </w:rPr>
              <w:t>pending</w:t>
            </w:r>
          </w:p>
          <w:p w:rsidRPr="00F65AEA" w:rsidR="00861E30" w:rsidP="00F65AEA" w14:paraId="3FF28207" w14:textId="77777777">
            <w:pPr>
              <w:jc w:val="center"/>
              <w:rPr>
                <w:sz w:val="16"/>
              </w:rPr>
            </w:pPr>
          </w:p>
        </w:tc>
        <w:tc>
          <w:tcPr>
            <w:tcW w:w="1935" w:type="dxa"/>
          </w:tcPr>
          <w:p w:rsidRPr="00F65AEA" w:rsidR="00861E30" w:rsidP="00F65AEA" w14:paraId="4348D2D9" w14:textId="77777777">
            <w:pPr>
              <w:jc w:val="center"/>
              <w:rPr>
                <w:sz w:val="16"/>
              </w:rPr>
            </w:pPr>
            <w:r w:rsidRPr="00F65AEA">
              <w:rPr>
                <w:sz w:val="16"/>
              </w:rPr>
              <w:t>More than</w:t>
            </w:r>
          </w:p>
          <w:p w:rsidRPr="00F65AEA" w:rsidR="00861E30" w:rsidP="00F65AEA" w14:paraId="7E4DA350" w14:textId="7DBF05BA">
            <w:pPr>
              <w:jc w:val="center"/>
              <w:rPr>
                <w:sz w:val="16"/>
              </w:rPr>
            </w:pPr>
            <w:r w:rsidRPr="00F65AEA">
              <w:rPr>
                <w:sz w:val="16"/>
              </w:rPr>
              <w:t>8 years and</w:t>
            </w:r>
          </w:p>
          <w:p w:rsidRPr="00F65AEA" w:rsidR="00861E30" w:rsidP="00F65AEA" w14:paraId="4235C42D" w14:textId="15FA598C">
            <w:pPr>
              <w:jc w:val="center"/>
              <w:rPr>
                <w:sz w:val="16"/>
              </w:rPr>
            </w:pPr>
            <w:r w:rsidRPr="00F65AEA">
              <w:rPr>
                <w:sz w:val="16"/>
              </w:rPr>
              <w:t>9 months and 24 days</w:t>
            </w:r>
          </w:p>
          <w:p w:rsidRPr="00F65AEA" w:rsidR="00861E30" w:rsidP="00F65AEA" w14:paraId="64F3D7AB" w14:textId="1DC9E271">
            <w:pPr>
              <w:jc w:val="center"/>
              <w:rPr>
                <w:sz w:val="16"/>
              </w:rPr>
            </w:pPr>
            <w:r w:rsidRPr="00F65AEA">
              <w:rPr>
                <w:sz w:val="16"/>
              </w:rPr>
              <w:t>1 level of jurisdiction</w:t>
            </w:r>
          </w:p>
          <w:p w:rsidRPr="00F65AEA" w:rsidR="00861E30" w:rsidP="00F65AEA" w14:paraId="79A5B34E" w14:textId="77777777">
            <w:pPr>
              <w:jc w:val="center"/>
              <w:rPr>
                <w:sz w:val="16"/>
              </w:rPr>
            </w:pPr>
          </w:p>
        </w:tc>
        <w:tc>
          <w:tcPr>
            <w:tcW w:w="1469" w:type="dxa"/>
          </w:tcPr>
          <w:p w:rsidRPr="00F65AEA" w:rsidR="00861E30" w:rsidP="00F65AEA" w14:paraId="64DC9EA9" w14:textId="77777777">
            <w:pPr>
              <w:jc w:val="center"/>
              <w:rPr>
                <w:sz w:val="16"/>
              </w:rPr>
            </w:pPr>
            <w:r w:rsidRPr="00F65AEA">
              <w:rPr>
                <w:sz w:val="16"/>
              </w:rPr>
              <w:t>3,600</w:t>
            </w:r>
          </w:p>
        </w:tc>
      </w:tr>
      <w:tr w:rsidTr="003164F9" w14:paraId="17D7A8D4" w14:textId="77777777">
        <w:tblPrEx>
          <w:tblW w:w="9969" w:type="dxa"/>
          <w:jc w:val="center"/>
          <w:tblLook w:val="0420"/>
        </w:tblPrEx>
        <w:trPr>
          <w:trHeight w:val="908"/>
          <w:jc w:val="center"/>
        </w:trPr>
        <w:tc>
          <w:tcPr>
            <w:tcW w:w="0" w:type="auto"/>
          </w:tcPr>
          <w:p w:rsidRPr="00F65AEA" w:rsidR="00861E30" w:rsidP="00F65AEA" w14:paraId="23ED0805" w14:textId="77777777">
            <w:pPr>
              <w:pStyle w:val="ListParagraph"/>
              <w:numPr>
                <w:ilvl w:val="0"/>
                <w:numId w:val="1"/>
              </w:numPr>
              <w:tabs>
                <w:tab w:val="num" w:pos="283"/>
              </w:tabs>
              <w:ind w:left="0" w:firstLine="0"/>
              <w:jc w:val="center"/>
              <w:rPr>
                <w:rFonts w:eastAsiaTheme="minorEastAsia"/>
                <w:sz w:val="16"/>
              </w:rPr>
            </w:pPr>
          </w:p>
        </w:tc>
        <w:tc>
          <w:tcPr>
            <w:tcW w:w="0" w:type="auto"/>
          </w:tcPr>
          <w:p w:rsidRPr="00F65AEA" w:rsidR="00861E30" w:rsidP="00F65AEA" w14:paraId="57596DCC" w14:textId="77777777">
            <w:pPr>
              <w:jc w:val="center"/>
              <w:rPr>
                <w:sz w:val="16"/>
              </w:rPr>
            </w:pPr>
            <w:r w:rsidRPr="00F65AEA">
              <w:rPr>
                <w:sz w:val="16"/>
              </w:rPr>
              <w:t>9163/24</w:t>
            </w:r>
          </w:p>
          <w:p w:rsidRPr="00F65AEA" w:rsidR="00861E30" w:rsidP="00F65AEA" w14:paraId="1CD61DFA" w14:textId="77777777">
            <w:pPr>
              <w:jc w:val="center"/>
              <w:rPr>
                <w:sz w:val="16"/>
              </w:rPr>
            </w:pPr>
            <w:r w:rsidRPr="00F65AEA">
              <w:rPr>
                <w:sz w:val="16"/>
              </w:rPr>
              <w:t>14/03/2024</w:t>
            </w:r>
          </w:p>
        </w:tc>
        <w:tc>
          <w:tcPr>
            <w:tcW w:w="0" w:type="auto"/>
          </w:tcPr>
          <w:p w:rsidRPr="00F65AEA" w:rsidR="00861E30" w:rsidP="00F65AEA" w14:paraId="5D48C4C1" w14:textId="77777777">
            <w:pPr>
              <w:jc w:val="center"/>
              <w:rPr>
                <w:sz w:val="16"/>
              </w:rPr>
            </w:pPr>
            <w:r w:rsidRPr="00F65AEA">
              <w:rPr>
                <w:b/>
                <w:sz w:val="16"/>
              </w:rPr>
              <w:t xml:space="preserve">Oleg </w:t>
            </w:r>
            <w:r w:rsidRPr="00F65AEA">
              <w:rPr>
                <w:b/>
                <w:sz w:val="16"/>
              </w:rPr>
              <w:t>Vasylyovych</w:t>
            </w:r>
            <w:r w:rsidRPr="00F65AEA">
              <w:rPr>
                <w:b/>
                <w:sz w:val="16"/>
              </w:rPr>
              <w:t xml:space="preserve"> SHKURDAY</w:t>
            </w:r>
          </w:p>
          <w:p w:rsidRPr="00F65AEA" w:rsidR="00861E30" w:rsidP="00F65AEA" w14:paraId="449BB460" w14:textId="77777777">
            <w:pPr>
              <w:jc w:val="center"/>
              <w:rPr>
                <w:sz w:val="16"/>
              </w:rPr>
            </w:pPr>
            <w:r w:rsidRPr="00F65AEA">
              <w:rPr>
                <w:sz w:val="16"/>
              </w:rPr>
              <w:t>1964</w:t>
            </w:r>
          </w:p>
          <w:p w:rsidRPr="00F65AEA" w:rsidR="00861E30" w:rsidP="00F65AEA" w14:paraId="6012D012" w14:textId="23B3D268">
            <w:pPr>
              <w:jc w:val="center"/>
              <w:rPr>
                <w:sz w:val="16"/>
              </w:rPr>
            </w:pPr>
          </w:p>
        </w:tc>
        <w:tc>
          <w:tcPr>
            <w:tcW w:w="0" w:type="auto"/>
          </w:tcPr>
          <w:p w:rsidRPr="00F65AEA" w:rsidR="00861E30" w:rsidP="00F65AEA" w14:paraId="4CC51B54" w14:textId="77777777">
            <w:pPr>
              <w:jc w:val="center"/>
              <w:rPr>
                <w:sz w:val="16"/>
              </w:rPr>
            </w:pPr>
            <w:r w:rsidRPr="00F65AEA">
              <w:rPr>
                <w:sz w:val="16"/>
              </w:rPr>
              <w:t>Doroga-Vorobyeva</w:t>
            </w:r>
            <w:r w:rsidRPr="00F65AEA">
              <w:rPr>
                <w:sz w:val="16"/>
              </w:rPr>
              <w:t xml:space="preserve"> Alisa </w:t>
            </w:r>
            <w:r w:rsidRPr="00F65AEA">
              <w:rPr>
                <w:sz w:val="16"/>
              </w:rPr>
              <w:t>Yuriyivna</w:t>
            </w:r>
          </w:p>
          <w:p w:rsidRPr="00F65AEA" w:rsidR="00861E30" w:rsidP="00F65AEA" w14:paraId="40B648B9" w14:textId="77777777">
            <w:pPr>
              <w:jc w:val="center"/>
              <w:rPr>
                <w:sz w:val="16"/>
              </w:rPr>
            </w:pPr>
            <w:r w:rsidRPr="00F65AEA">
              <w:rPr>
                <w:sz w:val="16"/>
              </w:rPr>
              <w:t>Kyiv</w:t>
            </w:r>
          </w:p>
        </w:tc>
        <w:tc>
          <w:tcPr>
            <w:tcW w:w="0" w:type="auto"/>
          </w:tcPr>
          <w:p w:rsidRPr="00F65AEA" w:rsidR="00861E30" w:rsidP="00F65AEA" w14:paraId="2C10A791" w14:textId="77777777">
            <w:pPr>
              <w:jc w:val="center"/>
              <w:rPr>
                <w:sz w:val="16"/>
              </w:rPr>
            </w:pPr>
            <w:r w:rsidRPr="00F65AEA">
              <w:rPr>
                <w:sz w:val="16"/>
              </w:rPr>
              <w:t>19/08/2011</w:t>
            </w:r>
          </w:p>
          <w:p w:rsidRPr="00F65AEA" w:rsidR="00861E30" w:rsidP="00F65AEA" w14:paraId="15F92EA9" w14:textId="77777777">
            <w:pPr>
              <w:jc w:val="center"/>
              <w:rPr>
                <w:sz w:val="16"/>
              </w:rPr>
            </w:pPr>
          </w:p>
        </w:tc>
        <w:tc>
          <w:tcPr>
            <w:tcW w:w="0" w:type="auto"/>
          </w:tcPr>
          <w:p w:rsidRPr="00F65AEA" w:rsidR="00861E30" w:rsidP="00F65AEA" w14:paraId="137FB9BA" w14:textId="77777777">
            <w:pPr>
              <w:jc w:val="center"/>
              <w:rPr>
                <w:sz w:val="16"/>
              </w:rPr>
            </w:pPr>
            <w:r w:rsidRPr="00F65AEA">
              <w:rPr>
                <w:sz w:val="16"/>
              </w:rPr>
              <w:t>pending</w:t>
            </w:r>
          </w:p>
          <w:p w:rsidRPr="00F65AEA" w:rsidR="00861E30" w:rsidP="00F65AEA" w14:paraId="2604CE1E" w14:textId="77777777">
            <w:pPr>
              <w:jc w:val="center"/>
              <w:rPr>
                <w:sz w:val="16"/>
              </w:rPr>
            </w:pPr>
          </w:p>
        </w:tc>
        <w:tc>
          <w:tcPr>
            <w:tcW w:w="1935" w:type="dxa"/>
          </w:tcPr>
          <w:p w:rsidRPr="00F65AEA" w:rsidR="00861E30" w:rsidP="00F65AEA" w14:paraId="1D83B95F" w14:textId="77777777">
            <w:pPr>
              <w:jc w:val="center"/>
              <w:rPr>
                <w:sz w:val="16"/>
              </w:rPr>
            </w:pPr>
            <w:r w:rsidRPr="00F65AEA">
              <w:rPr>
                <w:sz w:val="16"/>
              </w:rPr>
              <w:t>More than</w:t>
            </w:r>
          </w:p>
          <w:p w:rsidRPr="00F65AEA" w:rsidR="00861E30" w:rsidP="00F65AEA" w14:paraId="668AEEAD" w14:textId="6C63A9A3">
            <w:pPr>
              <w:jc w:val="center"/>
              <w:rPr>
                <w:sz w:val="16"/>
              </w:rPr>
            </w:pPr>
            <w:r w:rsidRPr="00F65AEA">
              <w:rPr>
                <w:sz w:val="16"/>
              </w:rPr>
              <w:t>13 years and</w:t>
            </w:r>
          </w:p>
          <w:p w:rsidRPr="00F65AEA" w:rsidR="00861E30" w:rsidP="00F65AEA" w14:paraId="61C7CDF6" w14:textId="4A416C1E">
            <w:pPr>
              <w:jc w:val="center"/>
              <w:rPr>
                <w:sz w:val="16"/>
              </w:rPr>
            </w:pPr>
            <w:r w:rsidRPr="00F65AEA">
              <w:rPr>
                <w:sz w:val="16"/>
              </w:rPr>
              <w:t>3 months</w:t>
            </w:r>
          </w:p>
          <w:p w:rsidRPr="00F65AEA" w:rsidR="00861E30" w:rsidP="00F65AEA" w14:paraId="571C9962" w14:textId="33ED2DD2">
            <w:pPr>
              <w:jc w:val="center"/>
              <w:rPr>
                <w:sz w:val="16"/>
              </w:rPr>
            </w:pPr>
            <w:r w:rsidRPr="00F65AEA">
              <w:rPr>
                <w:sz w:val="16"/>
              </w:rPr>
              <w:t>3 levels of jurisdiction</w:t>
            </w:r>
          </w:p>
          <w:p w:rsidRPr="00F65AEA" w:rsidR="00861E30" w:rsidP="00F65AEA" w14:paraId="7F352388" w14:textId="77777777">
            <w:pPr>
              <w:jc w:val="center"/>
              <w:rPr>
                <w:sz w:val="16"/>
              </w:rPr>
            </w:pPr>
          </w:p>
        </w:tc>
        <w:tc>
          <w:tcPr>
            <w:tcW w:w="1469" w:type="dxa"/>
          </w:tcPr>
          <w:p w:rsidRPr="00F65AEA" w:rsidR="00861E30" w:rsidP="00F65AEA" w14:paraId="34A11DEE" w14:textId="77777777">
            <w:pPr>
              <w:jc w:val="center"/>
              <w:rPr>
                <w:sz w:val="16"/>
              </w:rPr>
            </w:pPr>
            <w:r w:rsidRPr="00F65AEA">
              <w:rPr>
                <w:sz w:val="16"/>
              </w:rPr>
              <w:t>4,200</w:t>
            </w:r>
          </w:p>
        </w:tc>
      </w:tr>
      <w:tr w:rsidTr="003164F9" w14:paraId="0B22D880" w14:textId="77777777">
        <w:tblPrEx>
          <w:tblW w:w="9969" w:type="dxa"/>
          <w:jc w:val="center"/>
          <w:tblLook w:val="0420"/>
        </w:tblPrEx>
        <w:trPr>
          <w:trHeight w:val="895"/>
          <w:jc w:val="center"/>
        </w:trPr>
        <w:tc>
          <w:tcPr>
            <w:tcW w:w="0" w:type="auto"/>
          </w:tcPr>
          <w:p w:rsidRPr="00F65AEA" w:rsidR="00861E30" w:rsidP="00F65AEA" w14:paraId="477485A9" w14:textId="77777777">
            <w:pPr>
              <w:pStyle w:val="ListParagraph"/>
              <w:numPr>
                <w:ilvl w:val="0"/>
                <w:numId w:val="1"/>
              </w:numPr>
              <w:tabs>
                <w:tab w:val="num" w:pos="283"/>
              </w:tabs>
              <w:ind w:left="0" w:firstLine="0"/>
              <w:jc w:val="center"/>
              <w:rPr>
                <w:rFonts w:eastAsiaTheme="minorEastAsia"/>
                <w:sz w:val="16"/>
              </w:rPr>
            </w:pPr>
          </w:p>
        </w:tc>
        <w:tc>
          <w:tcPr>
            <w:tcW w:w="0" w:type="auto"/>
          </w:tcPr>
          <w:p w:rsidRPr="00F65AEA" w:rsidR="00861E30" w:rsidP="00F65AEA" w14:paraId="5C388A85" w14:textId="77777777">
            <w:pPr>
              <w:jc w:val="center"/>
              <w:rPr>
                <w:sz w:val="16"/>
              </w:rPr>
            </w:pPr>
            <w:r w:rsidRPr="00F65AEA">
              <w:rPr>
                <w:sz w:val="16"/>
              </w:rPr>
              <w:t>10133/24</w:t>
            </w:r>
          </w:p>
          <w:p w:rsidRPr="00F65AEA" w:rsidR="00861E30" w:rsidP="00F65AEA" w14:paraId="00270043" w14:textId="77777777">
            <w:pPr>
              <w:jc w:val="center"/>
              <w:rPr>
                <w:sz w:val="16"/>
              </w:rPr>
            </w:pPr>
            <w:r w:rsidRPr="00F65AEA">
              <w:rPr>
                <w:sz w:val="16"/>
              </w:rPr>
              <w:t>19/03/2024</w:t>
            </w:r>
          </w:p>
        </w:tc>
        <w:tc>
          <w:tcPr>
            <w:tcW w:w="0" w:type="auto"/>
          </w:tcPr>
          <w:p w:rsidRPr="00F65AEA" w:rsidR="00861E30" w:rsidP="00F65AEA" w14:paraId="7341CC0D" w14:textId="77777777">
            <w:pPr>
              <w:jc w:val="center"/>
              <w:rPr>
                <w:sz w:val="16"/>
              </w:rPr>
            </w:pPr>
            <w:r w:rsidRPr="00F65AEA">
              <w:rPr>
                <w:b/>
                <w:sz w:val="16"/>
              </w:rPr>
              <w:t xml:space="preserve">Stanislav </w:t>
            </w:r>
            <w:r w:rsidRPr="00F65AEA">
              <w:rPr>
                <w:b/>
                <w:sz w:val="16"/>
              </w:rPr>
              <w:t>Valentynovych</w:t>
            </w:r>
            <w:r w:rsidRPr="00F65AEA">
              <w:rPr>
                <w:b/>
                <w:sz w:val="16"/>
              </w:rPr>
              <w:t xml:space="preserve"> SALYEY</w:t>
            </w:r>
          </w:p>
          <w:p w:rsidRPr="00F65AEA" w:rsidR="00861E30" w:rsidP="00F65AEA" w14:paraId="7C5E53D2" w14:textId="77777777">
            <w:pPr>
              <w:jc w:val="center"/>
              <w:rPr>
                <w:sz w:val="16"/>
              </w:rPr>
            </w:pPr>
            <w:r w:rsidRPr="00F65AEA">
              <w:rPr>
                <w:sz w:val="16"/>
              </w:rPr>
              <w:t>1989</w:t>
            </w:r>
          </w:p>
          <w:p w:rsidRPr="00F65AEA" w:rsidR="00861E30" w:rsidP="00F65AEA" w14:paraId="69C78895" w14:textId="5C9FDFEC">
            <w:pPr>
              <w:jc w:val="center"/>
              <w:rPr>
                <w:sz w:val="16"/>
              </w:rPr>
            </w:pPr>
          </w:p>
        </w:tc>
        <w:tc>
          <w:tcPr>
            <w:tcW w:w="0" w:type="auto"/>
          </w:tcPr>
          <w:p w:rsidRPr="00F65AEA" w:rsidR="00861E30" w:rsidP="00F65AEA" w14:paraId="26CFA661" w14:textId="77777777">
            <w:pPr>
              <w:jc w:val="center"/>
              <w:rPr>
                <w:sz w:val="16"/>
              </w:rPr>
            </w:pPr>
          </w:p>
          <w:p w:rsidRPr="00F65AEA" w:rsidR="00861E30" w:rsidP="00F65AEA" w14:paraId="072EA072" w14:textId="77777777">
            <w:pPr>
              <w:jc w:val="center"/>
              <w:rPr>
                <w:sz w:val="16"/>
              </w:rPr>
            </w:pPr>
          </w:p>
        </w:tc>
        <w:tc>
          <w:tcPr>
            <w:tcW w:w="0" w:type="auto"/>
          </w:tcPr>
          <w:p w:rsidRPr="00F65AEA" w:rsidR="00861E30" w:rsidP="00F65AEA" w14:paraId="22CDFAA6" w14:textId="77777777">
            <w:pPr>
              <w:jc w:val="center"/>
              <w:rPr>
                <w:sz w:val="16"/>
              </w:rPr>
            </w:pPr>
            <w:r w:rsidRPr="00F65AEA">
              <w:rPr>
                <w:sz w:val="16"/>
              </w:rPr>
              <w:t>22/10/2013</w:t>
            </w:r>
          </w:p>
          <w:p w:rsidRPr="00F65AEA" w:rsidR="00861E30" w:rsidP="00F65AEA" w14:paraId="531585D9" w14:textId="77777777">
            <w:pPr>
              <w:jc w:val="center"/>
              <w:rPr>
                <w:sz w:val="16"/>
              </w:rPr>
            </w:pPr>
          </w:p>
        </w:tc>
        <w:tc>
          <w:tcPr>
            <w:tcW w:w="0" w:type="auto"/>
          </w:tcPr>
          <w:p w:rsidRPr="00F65AEA" w:rsidR="00861E30" w:rsidP="00F65AEA" w14:paraId="7BBCC3F9" w14:textId="77777777">
            <w:pPr>
              <w:jc w:val="center"/>
              <w:rPr>
                <w:sz w:val="16"/>
              </w:rPr>
            </w:pPr>
            <w:r w:rsidRPr="00F65AEA">
              <w:rPr>
                <w:sz w:val="16"/>
              </w:rPr>
              <w:t>21/11/2023</w:t>
            </w:r>
          </w:p>
          <w:p w:rsidRPr="00F65AEA" w:rsidR="00861E30" w:rsidP="00F65AEA" w14:paraId="13B7281D" w14:textId="77777777">
            <w:pPr>
              <w:jc w:val="center"/>
              <w:rPr>
                <w:sz w:val="16"/>
              </w:rPr>
            </w:pPr>
          </w:p>
        </w:tc>
        <w:tc>
          <w:tcPr>
            <w:tcW w:w="1935" w:type="dxa"/>
          </w:tcPr>
          <w:p w:rsidRPr="00F65AEA" w:rsidR="00861E30" w:rsidP="00F65AEA" w14:paraId="4A6D7685" w14:textId="009804DD">
            <w:pPr>
              <w:jc w:val="center"/>
              <w:rPr>
                <w:sz w:val="16"/>
              </w:rPr>
            </w:pPr>
            <w:r w:rsidRPr="00F65AEA">
              <w:rPr>
                <w:sz w:val="16"/>
              </w:rPr>
              <w:t>10 years and</w:t>
            </w:r>
          </w:p>
          <w:p w:rsidRPr="00F65AEA" w:rsidR="00861E30" w:rsidP="00F65AEA" w14:paraId="1EB532F4" w14:textId="761F09D4">
            <w:pPr>
              <w:jc w:val="center"/>
              <w:rPr>
                <w:sz w:val="16"/>
              </w:rPr>
            </w:pPr>
            <w:r w:rsidRPr="00F65AEA">
              <w:rPr>
                <w:sz w:val="16"/>
              </w:rPr>
              <w:t>1 month</w:t>
            </w:r>
          </w:p>
          <w:p w:rsidRPr="00F65AEA" w:rsidR="00861E30" w:rsidP="00F65AEA" w14:paraId="6E185501" w14:textId="7C15F50E">
            <w:pPr>
              <w:jc w:val="center"/>
              <w:rPr>
                <w:sz w:val="16"/>
              </w:rPr>
            </w:pPr>
            <w:r w:rsidRPr="00F65AEA">
              <w:rPr>
                <w:sz w:val="16"/>
              </w:rPr>
              <w:t>3 levels of jurisdiction</w:t>
            </w:r>
          </w:p>
          <w:p w:rsidRPr="00F65AEA" w:rsidR="00861E30" w:rsidP="00F65AEA" w14:paraId="36820B17" w14:textId="77777777">
            <w:pPr>
              <w:jc w:val="center"/>
              <w:rPr>
                <w:sz w:val="16"/>
              </w:rPr>
            </w:pPr>
          </w:p>
        </w:tc>
        <w:tc>
          <w:tcPr>
            <w:tcW w:w="1469" w:type="dxa"/>
          </w:tcPr>
          <w:p w:rsidRPr="00F65AEA" w:rsidR="00861E30" w:rsidP="00F65AEA" w14:paraId="35F04859" w14:textId="77777777">
            <w:pPr>
              <w:jc w:val="center"/>
              <w:rPr>
                <w:sz w:val="16"/>
              </w:rPr>
            </w:pPr>
            <w:r w:rsidRPr="00F65AEA">
              <w:rPr>
                <w:sz w:val="16"/>
              </w:rPr>
              <w:t>2,400</w:t>
            </w:r>
          </w:p>
        </w:tc>
      </w:tr>
    </w:tbl>
    <w:p w:rsidRPr="00F65AEA" w:rsidR="00606600" w:rsidP="00F65AEA" w14:paraId="58884929" w14:textId="77777777">
      <w:pPr>
        <w:rPr>
          <w:highlight w:val="yellow"/>
        </w:rPr>
      </w:pPr>
    </w:p>
    <w:p w:rsidRPr="00F65AEA" w:rsidR="00606600" w:rsidP="00F65AEA" w14:paraId="7F6B8CDF" w14:textId="77777777">
      <w:pPr>
        <w:rPr>
          <w:highlight w:val="yellow"/>
        </w:rPr>
      </w:pPr>
    </w:p>
    <w:sectPr w:rsidSect="007414AF">
      <w:headerReference w:type="even" r:id="rId14"/>
      <w:headerReference w:type="default" r:id="rId15"/>
      <w:footnotePr>
        <w:numRestart w:val="eachPage"/>
      </w:footnotePr>
      <w:endnotePr>
        <w:numFmt w:val="decimal"/>
      </w:end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A831EB" w:rsidRPr="00611E1D" w14:paraId="5A61A601" w14:textId="77777777">
      <w:r w:rsidRPr="00611E1D">
        <w:separator/>
      </w:r>
    </w:p>
  </w:endnote>
  <w:endnote w:type="continuationSeparator" w:id="1">
    <w:p w:rsidR="00A831EB" w:rsidRPr="00611E1D" w14:paraId="495F6BFA" w14:textId="77777777">
      <w:r w:rsidRPr="00611E1D">
        <w:continuationSeparator/>
      </w:r>
    </w:p>
  </w:endnote>
  <w:endnote w:id="2">
    <w:p w:rsidR="00861E30" w:rsidRPr="006A771C" w:rsidP="00A831EB" w14:paraId="52D85BEC" w14:textId="77777777">
      <w:pPr>
        <w:pStyle w:val="EndnoteText"/>
        <w:rPr>
          <w:sz w:val="16"/>
          <w:szCs w:val="16"/>
        </w:rPr>
      </w:pPr>
      <w:r w:rsidRPr="006A771C">
        <w:rPr>
          <w:rStyle w:val="EndnoteReference"/>
          <w:sz w:val="16"/>
          <w:szCs w:val="16"/>
        </w:rPr>
        <w:endnoteRef/>
      </w:r>
      <w:r w:rsidRPr="006A771C">
        <w:rPr>
          <w:sz w:val="16"/>
          <w:szCs w:val="16"/>
        </w:rPr>
        <w:t xml:space="preserve"> Plus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140921C5" w14:textId="3C199308">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5599B336" w14:textId="499BFF0E">
    <w:pPr>
      <w:pStyle w:val="JuHeader"/>
    </w:pPr>
    <w:r>
      <w:fldChar w:fldCharType="begin"/>
    </w:r>
    <w:r>
      <w:instrText xml:space="preserve"> PAGE  \* MERGEFORMAT </w:instrText>
    </w:r>
    <w:r>
      <w:fldChar w:fldCharType="separate"/>
    </w:r>
    <w:r>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150BFA" w:rsidP="0020718E" w14:paraId="3D40D6D9" w14:textId="77777777">
    <w:pPr>
      <w:jc w:val="center"/>
    </w:pPr>
    <w:r>
      <w:rPr>
        <w:noProof/>
        <w:lang w:val="en-US"/>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611E1D" w:rsidP="0029309A" w14:paraId="7B7F177F"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EA" w14:paraId="3BA77583"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A45145" w:rsidP="00A45145" w14:paraId="586DAA19" w14:textId="77777777">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611E1D" w:rsidP="000318F7" w14:paraId="022369E9" w14:textId="77777777">
    <w:pPr>
      <w:jc w:val="center"/>
      <w:rPr>
        <w:sz w:val="4"/>
        <w:szCs w:val="4"/>
      </w:rPr>
    </w:pPr>
  </w:p>
  <w:p w:rsidR="00606600" w:rsidRPr="00611E1D" w14:paraId="23A2C78B" w14:textId="77777777">
    <w:pPr>
      <w:pStyle w:val="Head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31EB" w:rsidRPr="00A45145" w:rsidP="00A45145" w14:paraId="660942E1" w14:textId="7884E335">
    <w:pPr>
      <w:jc w:val="center"/>
    </w:pPr>
    <w:r>
      <w:rPr>
        <w:noProof/>
        <w:lang w:val="en-US"/>
      </w:rPr>
      <w:drawing>
        <wp:inline distT="0" distB="0" distL="0" distR="0">
          <wp:extent cx="2962275" cy="1219200"/>
          <wp:effectExtent l="0" t="0" r="9525" b="0"/>
          <wp:docPr id="16" name="Picture 1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4F56E2" w:rsidP="008D51B6" w14:paraId="263FD6B1" w14:textId="29F0088D">
    <w:pPr>
      <w:pStyle w:val="Header0"/>
    </w:pPr>
  </w:p>
  <w:p w:rsidR="00606600" w:rsidRPr="00611E1D" w:rsidP="00B64153" w14:paraId="7A1C0868" w14:textId="77777777">
    <w:pPr>
      <w:jc w:val="center"/>
      <w:rPr>
        <w:sz w:val="4"/>
        <w:szCs w:val="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6372F5" w14:paraId="2C26818B" w14:textId="78919266">
    <w:pPr>
      <w:pStyle w:val="JuHeader"/>
    </w:pPr>
    <w:r>
      <w:t xml:space="preserve">NEVYADOMSKYY </w:t>
    </w:r>
    <w:r w:rsidR="00861E30">
      <w:t xml:space="preserve">AND OTHERS </w:t>
    </w:r>
    <w:r>
      <w:t>v. UKRAINE</w:t>
    </w:r>
    <w:r w:rsidRPr="004D0EC7" w:rsidR="0048584C">
      <w:t xml:space="preserve"> </w:t>
    </w:r>
    <w:r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BD554D" w14:paraId="4810488D" w14:textId="2BBEC39A">
    <w:pPr>
      <w:pStyle w:val="JuHeader"/>
    </w:pPr>
    <w:r>
      <w:t xml:space="preserve">NEVYADOMSKYY </w:t>
    </w:r>
    <w:r w:rsidR="00861E30">
      <w:t xml:space="preserve">AND OTHERS </w:t>
    </w:r>
    <w:r>
      <w:t>v. UKRAINE</w:t>
    </w:r>
    <w:r w:rsidRPr="00DE7D3F" w:rsidR="0048584C">
      <w:t xml:space="preserve"> </w:t>
    </w:r>
    <w:r w:rsidRPr="00BD554D"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E026EC" w14:paraId="51EDA1C1" w14:textId="73E10EEE">
    <w:pPr>
      <w:pStyle w:val="JuHeader"/>
    </w:pPr>
    <w:r>
      <w:t xml:space="preserve">NEVYADOMSKYY </w:t>
    </w:r>
    <w:r w:rsidR="007325DB">
      <w:t xml:space="preserve">AND OTHERS </w:t>
    </w:r>
    <w:r>
      <w:t>v. UKRAINE</w:t>
    </w:r>
    <w:r w:rsidRPr="004D0EC7" w:rsidR="0048584C">
      <w:t xml:space="preserve"> </w:t>
    </w:r>
    <w:r w:rsidR="0048584C">
      <w:t>JUDGMENT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E026EC" w14:paraId="0F03BCB4" w14:textId="4F9C7E28">
    <w:pPr>
      <w:pStyle w:val="JuHeader"/>
    </w:pPr>
    <w:r>
      <w:t>NEVYADOMSKYY 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5F36049"/>
    <w:multiLevelType w:val="hybridMultilevel"/>
    <w:tmpl w:val="3948DAC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4"/>
  </w:num>
  <w:num w:numId="3">
    <w:abstractNumId w:val="12"/>
  </w:num>
  <w:num w:numId="4">
    <w:abstractNumId w:val="11"/>
  </w:num>
  <w:num w:numId="5">
    <w:abstractNumId w:val="18"/>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 w:numId="16">
    <w:abstractNumId w:val="13"/>
  </w:num>
  <w:num w:numId="17">
    <w:abstractNumId w:val="16"/>
  </w:num>
  <w:num w:numId="18">
    <w:abstractNumId w:val="15"/>
  </w:num>
  <w:num w:numId="19">
    <w:abstractNumId w:val="16"/>
  </w:num>
  <w:num w:numId="20">
    <w:abstractNumId w:val="10"/>
  </w:num>
  <w:num w:numId="21">
    <w:abstractNumId w:val="9"/>
  </w:num>
  <w:num w:numId="22">
    <w:abstractNumId w:val="14"/>
  </w:num>
  <w:num w:numId="23">
    <w:abstractNumId w:val="12"/>
  </w:num>
  <w:num w:numId="24">
    <w:abstractNumId w:val="11"/>
  </w:num>
  <w:num w:numId="25">
    <w:abstractNumId w:val="18"/>
  </w:num>
  <w:num w:numId="26">
    <w:abstractNumId w:val="7"/>
  </w:num>
  <w:num w:numId="27">
    <w:abstractNumId w:val="6"/>
  </w:num>
  <w:num w:numId="28">
    <w:abstractNumId w:val="5"/>
  </w:num>
  <w:num w:numId="29">
    <w:abstractNumId w:val="4"/>
  </w:num>
  <w:num w:numId="30">
    <w:abstractNumId w:val="8"/>
  </w:num>
  <w:num w:numId="31">
    <w:abstractNumId w:val="3"/>
  </w:num>
  <w:num w:numId="32">
    <w:abstractNumId w:val="2"/>
  </w:num>
  <w:num w:numId="33">
    <w:abstractNumId w:val="1"/>
  </w:num>
  <w:num w:numId="34">
    <w:abstractNumId w:val="0"/>
  </w:num>
  <w:num w:numId="35">
    <w:abstractNumId w:val="15"/>
  </w:num>
  <w:num w:numId="36">
    <w:abstractNumId w:val="13"/>
  </w:num>
  <w:num w:numId="37">
    <w:abstractNumId w:val="16"/>
  </w:num>
  <w:num w:numId="38">
    <w:abstractNumId w:val="15"/>
  </w:num>
  <w:num w:numId="39">
    <w:abstractNumId w:val="15"/>
  </w:num>
  <w:num w:numId="40">
    <w:abstractNumId w:val="15"/>
  </w:num>
  <w:num w:numId="41">
    <w:abstractNumId w:val="15"/>
  </w:num>
  <w:num w:numId="42">
    <w:abstractNumId w:val="10"/>
  </w:num>
  <w:num w:numId="43">
    <w:abstractNumId w:val="16"/>
  </w:num>
  <w:num w:numId="44">
    <w:abstractNumId w:val="16"/>
  </w:num>
  <w:num w:numId="45">
    <w:abstractNumId w:val="16"/>
  </w:num>
  <w:num w:numId="46">
    <w:abstractNumId w:val="10"/>
  </w:num>
  <w:num w:numId="47">
    <w:abstractNumId w:val="10"/>
  </w:num>
  <w:num w:numId="48">
    <w:abstractNumId w:val="10"/>
  </w:num>
  <w:num w:numId="49">
    <w:abstractNumId w:val="10"/>
  </w:num>
  <w:num w:numId="50">
    <w:abstractNumId w:val="10"/>
  </w:num>
  <w:num w:numId="51">
    <w:abstractNumId w:val="10"/>
  </w:num>
  <w:num w:numId="52">
    <w:abstractNumId w:val="10"/>
  </w:num>
  <w:num w:numId="53">
    <w:abstractNumId w:val="10"/>
  </w:num>
  <w:num w:numId="54">
    <w:abstractNumId w:val="9"/>
  </w:num>
  <w:num w:numId="55">
    <w:abstractNumId w:val="9"/>
  </w:num>
  <w:num w:numId="56">
    <w:abstractNumId w:val="9"/>
  </w:num>
  <w:num w:numId="57">
    <w:abstractNumId w:val="14"/>
  </w:num>
  <w:num w:numId="58">
    <w:abstractNumId w:val="12"/>
  </w:num>
  <w:num w:numId="59">
    <w:abstractNumId w:val="11"/>
  </w:num>
  <w:num w:numId="60">
    <w:abstractNumId w:val="18"/>
  </w:num>
  <w:num w:numId="61">
    <w:abstractNumId w:val="7"/>
  </w:num>
  <w:num w:numId="62">
    <w:abstractNumId w:val="6"/>
  </w:num>
  <w:num w:numId="63">
    <w:abstractNumId w:val="5"/>
  </w:num>
  <w:num w:numId="64">
    <w:abstractNumId w:val="4"/>
  </w:num>
  <w:num w:numId="65">
    <w:abstractNumId w:val="8"/>
  </w:num>
  <w:num w:numId="66">
    <w:abstractNumId w:val="3"/>
  </w:num>
  <w:num w:numId="67">
    <w:abstractNumId w:val="2"/>
  </w:num>
  <w:num w:numId="68">
    <w:abstractNumId w:val="1"/>
  </w:num>
  <w:num w:numId="69">
    <w:abstractNumId w:val="0"/>
  </w:num>
  <w:num w:numId="70">
    <w:abstractNumId w:val="15"/>
  </w:num>
  <w:num w:numId="71">
    <w:abstractNumId w:val="13"/>
  </w:num>
  <w:num w:numId="72">
    <w:abstractNumId w:val="16"/>
  </w:num>
  <w:num w:numId="73">
    <w:abstractNumId w:val="15"/>
  </w:num>
  <w:num w:numId="74">
    <w:abstractNumId w:val="15"/>
  </w:num>
  <w:num w:numId="75">
    <w:abstractNumId w:val="15"/>
  </w:num>
  <w:num w:numId="76">
    <w:abstractNumId w:val="15"/>
  </w:num>
  <w:num w:numId="77">
    <w:abstractNumId w:val="10"/>
  </w:num>
  <w:num w:numId="78">
    <w:abstractNumId w:val="16"/>
  </w:num>
  <w:num w:numId="79">
    <w:abstractNumId w:val="16"/>
  </w:num>
  <w:num w:numId="80">
    <w:abstractNumId w:val="16"/>
  </w:num>
  <w:num w:numId="81">
    <w:abstractNumId w:val="10"/>
  </w:num>
  <w:num w:numId="82">
    <w:abstractNumId w:val="10"/>
  </w:num>
  <w:num w:numId="83">
    <w:abstractNumId w:val="10"/>
  </w:num>
  <w:num w:numId="84">
    <w:abstractNumId w:val="10"/>
  </w:num>
  <w:num w:numId="85">
    <w:abstractNumId w:val="10"/>
  </w:num>
  <w:num w:numId="86">
    <w:abstractNumId w:val="10"/>
  </w:num>
  <w:num w:numId="87">
    <w:abstractNumId w:val="10"/>
  </w:num>
  <w:num w:numId="88">
    <w:abstractNumId w:val="10"/>
  </w:num>
  <w:num w:numId="89">
    <w:abstractNumId w:val="9"/>
  </w:num>
  <w:num w:numId="90">
    <w:abstractNumId w:val="9"/>
  </w:num>
  <w:num w:numId="91">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1EB"/>
    <w:rsid w:val="000318F7"/>
    <w:rsid w:val="000C5149"/>
    <w:rsid w:val="00135384"/>
    <w:rsid w:val="00150BFA"/>
    <w:rsid w:val="00173A91"/>
    <w:rsid w:val="00177329"/>
    <w:rsid w:val="001A15B6"/>
    <w:rsid w:val="001A3C4A"/>
    <w:rsid w:val="001D7CD3"/>
    <w:rsid w:val="001F3812"/>
    <w:rsid w:val="002056B7"/>
    <w:rsid w:val="0020718E"/>
    <w:rsid w:val="0023364D"/>
    <w:rsid w:val="0029309A"/>
    <w:rsid w:val="002C5B23"/>
    <w:rsid w:val="003164F9"/>
    <w:rsid w:val="00337785"/>
    <w:rsid w:val="0037589C"/>
    <w:rsid w:val="00387F6A"/>
    <w:rsid w:val="003B3ECB"/>
    <w:rsid w:val="003F22F2"/>
    <w:rsid w:val="0048584C"/>
    <w:rsid w:val="00497FF8"/>
    <w:rsid w:val="004B0B4E"/>
    <w:rsid w:val="004D042B"/>
    <w:rsid w:val="004D0EC7"/>
    <w:rsid w:val="004E43C7"/>
    <w:rsid w:val="004F56E2"/>
    <w:rsid w:val="00555A1D"/>
    <w:rsid w:val="00573202"/>
    <w:rsid w:val="005B102C"/>
    <w:rsid w:val="005B16C1"/>
    <w:rsid w:val="005C3A15"/>
    <w:rsid w:val="005F60F9"/>
    <w:rsid w:val="00606600"/>
    <w:rsid w:val="00611E1D"/>
    <w:rsid w:val="006372F5"/>
    <w:rsid w:val="00656431"/>
    <w:rsid w:val="006A771C"/>
    <w:rsid w:val="006D324D"/>
    <w:rsid w:val="007325DB"/>
    <w:rsid w:val="007414AF"/>
    <w:rsid w:val="00743B2A"/>
    <w:rsid w:val="007A72B4"/>
    <w:rsid w:val="007F018A"/>
    <w:rsid w:val="008522DD"/>
    <w:rsid w:val="00860732"/>
    <w:rsid w:val="00861E30"/>
    <w:rsid w:val="008A0E2E"/>
    <w:rsid w:val="008D51B6"/>
    <w:rsid w:val="009522DD"/>
    <w:rsid w:val="00A329E0"/>
    <w:rsid w:val="00A34A54"/>
    <w:rsid w:val="00A44415"/>
    <w:rsid w:val="00A45145"/>
    <w:rsid w:val="00A6104A"/>
    <w:rsid w:val="00A831EB"/>
    <w:rsid w:val="00A94CA7"/>
    <w:rsid w:val="00AC03BB"/>
    <w:rsid w:val="00B10C9A"/>
    <w:rsid w:val="00B216C1"/>
    <w:rsid w:val="00B64153"/>
    <w:rsid w:val="00B76724"/>
    <w:rsid w:val="00B91668"/>
    <w:rsid w:val="00BD554D"/>
    <w:rsid w:val="00BE2415"/>
    <w:rsid w:val="00C20CC3"/>
    <w:rsid w:val="00C877A3"/>
    <w:rsid w:val="00D1199E"/>
    <w:rsid w:val="00DE7D3F"/>
    <w:rsid w:val="00E026EC"/>
    <w:rsid w:val="00E6230A"/>
    <w:rsid w:val="00ED7723"/>
    <w:rsid w:val="00F65AEA"/>
    <w:rsid w:val="00FB16F8"/>
  </w:rsids>
  <w:docVars>
    <w:docVar w:name="ApplicationsApp" w:val="2"/>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685F9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F65AEA"/>
    <w:rPr>
      <w:sz w:val="24"/>
      <w:szCs w:val="24"/>
      <w:lang w:val="en-GB"/>
    </w:rPr>
  </w:style>
  <w:style w:type="paragraph" w:styleId="Heading1">
    <w:name w:val="heading 1"/>
    <w:basedOn w:val="Normal"/>
    <w:next w:val="Normal"/>
    <w:link w:val="Heading1Char"/>
    <w:uiPriority w:val="98"/>
    <w:semiHidden/>
    <w:rsid w:val="00F65AE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F65AE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F65AE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F65AE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F65AE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F65AE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F65AE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F65AE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F65AE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rsid w:val="00F65A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5AEA"/>
  </w:style>
  <w:style w:type="paragraph" w:styleId="BalloonText">
    <w:name w:val="Balloon Text"/>
    <w:basedOn w:val="Normal"/>
    <w:link w:val="BalloonTextChar"/>
    <w:uiPriority w:val="98"/>
    <w:semiHidden/>
    <w:rsid w:val="00F65AEA"/>
    <w:rPr>
      <w:rFonts w:ascii="Tahoma" w:hAnsi="Tahoma" w:cs="Tahoma"/>
      <w:sz w:val="16"/>
      <w:szCs w:val="16"/>
    </w:rPr>
  </w:style>
  <w:style w:type="character" w:customStyle="1" w:styleId="BalloonTextChar">
    <w:name w:val="Balloon Text Char"/>
    <w:basedOn w:val="DefaultParagraphFont"/>
    <w:link w:val="BalloonText"/>
    <w:uiPriority w:val="98"/>
    <w:semiHidden/>
    <w:rsid w:val="00F65AEA"/>
    <w:rPr>
      <w:rFonts w:ascii="Tahoma" w:hAnsi="Tahoma" w:cs="Tahoma"/>
      <w:sz w:val="16"/>
      <w:szCs w:val="16"/>
      <w:lang w:val="en-GB"/>
    </w:rPr>
  </w:style>
  <w:style w:type="character" w:styleId="BookTitle">
    <w:name w:val="Book Title"/>
    <w:uiPriority w:val="98"/>
    <w:semiHidden/>
    <w:qFormat/>
    <w:rsid w:val="00F65AEA"/>
    <w:rPr>
      <w:i/>
      <w:iCs/>
      <w:smallCaps/>
      <w:spacing w:val="5"/>
    </w:rPr>
  </w:style>
  <w:style w:type="paragraph" w:customStyle="1" w:styleId="JuHeader">
    <w:name w:val="Ju_Header"/>
    <w:aliases w:val="_Header"/>
    <w:basedOn w:val="Header0"/>
    <w:uiPriority w:val="29"/>
    <w:qFormat/>
    <w:rsid w:val="00F65AEA"/>
    <w:pPr>
      <w:tabs>
        <w:tab w:val="clear" w:pos="4536"/>
        <w:tab w:val="clear" w:pos="9072"/>
      </w:tabs>
      <w:jc w:val="center"/>
    </w:pPr>
    <w:rPr>
      <w:sz w:val="18"/>
    </w:rPr>
  </w:style>
  <w:style w:type="paragraph" w:customStyle="1" w:styleId="DummyStyle">
    <w:name w:val="Dummy_Style"/>
    <w:aliases w:val="_Dummy"/>
    <w:basedOn w:val="Normal"/>
    <w:semiHidden/>
    <w:qFormat/>
    <w:rsid w:val="00F65AEA"/>
    <w:rPr>
      <w:color w:val="00B050"/>
      <w:sz w:val="22"/>
    </w:rPr>
  </w:style>
  <w:style w:type="character" w:styleId="Strong">
    <w:name w:val="Strong"/>
    <w:uiPriority w:val="98"/>
    <w:semiHidden/>
    <w:qFormat/>
    <w:rsid w:val="00F65AEA"/>
    <w:rPr>
      <w:b/>
      <w:bCs/>
    </w:rPr>
  </w:style>
  <w:style w:type="paragraph" w:styleId="NoSpacing">
    <w:name w:val="No Spacing"/>
    <w:basedOn w:val="Normal"/>
    <w:link w:val="NoSpacingChar"/>
    <w:uiPriority w:val="98"/>
    <w:semiHidden/>
    <w:qFormat/>
    <w:rsid w:val="00F65AEA"/>
  </w:style>
  <w:style w:type="character" w:customStyle="1" w:styleId="NoSpacingChar">
    <w:name w:val="No Spacing Char"/>
    <w:basedOn w:val="DefaultParagraphFont"/>
    <w:link w:val="NoSpacing"/>
    <w:uiPriority w:val="98"/>
    <w:semiHidden/>
    <w:rsid w:val="00F65AEA"/>
    <w:rPr>
      <w:sz w:val="24"/>
      <w:szCs w:val="24"/>
      <w:lang w:val="en-GB"/>
    </w:rPr>
  </w:style>
  <w:style w:type="paragraph" w:customStyle="1" w:styleId="JuQuot">
    <w:name w:val="Ju_Quot"/>
    <w:aliases w:val="_Quote"/>
    <w:basedOn w:val="NormalJustified"/>
    <w:uiPriority w:val="20"/>
    <w:qFormat/>
    <w:rsid w:val="00F65AEA"/>
    <w:pPr>
      <w:spacing w:before="120" w:after="120"/>
      <w:ind w:left="425" w:firstLine="142"/>
    </w:pPr>
    <w:rPr>
      <w:sz w:val="20"/>
    </w:rPr>
  </w:style>
  <w:style w:type="paragraph" w:customStyle="1" w:styleId="JuList">
    <w:name w:val="Ju_List"/>
    <w:aliases w:val="_List_1"/>
    <w:basedOn w:val="NormalJustified"/>
    <w:uiPriority w:val="23"/>
    <w:qFormat/>
    <w:rsid w:val="00F65AEA"/>
    <w:pPr>
      <w:numPr>
        <w:numId w:val="91"/>
      </w:numPr>
      <w:spacing w:before="280" w:after="60"/>
    </w:pPr>
  </w:style>
  <w:style w:type="paragraph" w:customStyle="1" w:styleId="JuListi">
    <w:name w:val="Ju_List_i"/>
    <w:aliases w:val="_List_3"/>
    <w:basedOn w:val="NormalJustified"/>
    <w:uiPriority w:val="23"/>
    <w:rsid w:val="00F65AEA"/>
    <w:pPr>
      <w:numPr>
        <w:ilvl w:val="2"/>
        <w:numId w:val="91"/>
      </w:numPr>
    </w:pPr>
  </w:style>
  <w:style w:type="paragraph" w:customStyle="1" w:styleId="JuTitle">
    <w:name w:val="Ju_Title"/>
    <w:aliases w:val="_Title_2"/>
    <w:basedOn w:val="Normal"/>
    <w:next w:val="JuPara"/>
    <w:uiPriority w:val="38"/>
    <w:qFormat/>
    <w:rsid w:val="00F65AEA"/>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F65AEA"/>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F65AEA"/>
    <w:pPr>
      <w:keepNext/>
      <w:spacing w:before="100" w:beforeAutospacing="1" w:after="120"/>
      <w:contextualSpacing/>
      <w:jc w:val="center"/>
    </w:pPr>
    <w:rPr>
      <w:b/>
      <w:sz w:val="20"/>
    </w:rPr>
  </w:style>
  <w:style w:type="numbering" w:customStyle="1" w:styleId="ECHRA1StyleBulletedSquare">
    <w:name w:val="ECHR_A1_Style_Bulleted_Square"/>
    <w:basedOn w:val="NoList"/>
    <w:rsid w:val="00F65AEA"/>
    <w:pPr>
      <w:numPr>
        <w:numId w:val="70"/>
      </w:numPr>
    </w:pPr>
  </w:style>
  <w:style w:type="numbering" w:customStyle="1" w:styleId="ECHRA1StyleList">
    <w:name w:val="ECHR_A1_Style_List"/>
    <w:basedOn w:val="NoList"/>
    <w:uiPriority w:val="99"/>
    <w:rsid w:val="00F65AEA"/>
    <w:pPr>
      <w:numPr>
        <w:numId w:val="71"/>
      </w:numPr>
    </w:pPr>
  </w:style>
  <w:style w:type="paragraph" w:customStyle="1" w:styleId="JuHHead">
    <w:name w:val="Ju_H_Head"/>
    <w:aliases w:val="_Head_1"/>
    <w:basedOn w:val="Heading1"/>
    <w:next w:val="JuPara"/>
    <w:uiPriority w:val="17"/>
    <w:qFormat/>
    <w:rsid w:val="00F65AEA"/>
    <w:pPr>
      <w:keepNext/>
      <w:keepLines/>
      <w:numPr>
        <w:numId w:val="88"/>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F65AEA"/>
    <w:pPr>
      <w:numPr>
        <w:numId w:val="72"/>
      </w:numPr>
    </w:pPr>
  </w:style>
  <w:style w:type="table" w:customStyle="1" w:styleId="ECHRTable2019">
    <w:name w:val="ECHR_Table_2019"/>
    <w:basedOn w:val="TableNormal"/>
    <w:uiPriority w:val="99"/>
    <w:rsid w:val="00F65AEA"/>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styleId="Title">
    <w:name w:val="Title"/>
    <w:basedOn w:val="Normal"/>
    <w:next w:val="Normal"/>
    <w:link w:val="TitleChar"/>
    <w:uiPriority w:val="98"/>
    <w:semiHidden/>
    <w:qFormat/>
    <w:rsid w:val="00F65AE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F65AEA"/>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F65AEA"/>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F65AEA"/>
    <w:pPr>
      <w:tabs>
        <w:tab w:val="center" w:pos="6407"/>
      </w:tabs>
      <w:spacing w:before="720"/>
      <w:jc w:val="right"/>
    </w:pPr>
  </w:style>
  <w:style w:type="character" w:customStyle="1" w:styleId="JuITMark">
    <w:name w:val="Ju_ITMark"/>
    <w:aliases w:val="_ITMark"/>
    <w:basedOn w:val="DefaultParagraphFont"/>
    <w:uiPriority w:val="54"/>
    <w:semiHidden/>
    <w:qFormat/>
    <w:rsid w:val="00F65AEA"/>
    <w:rPr>
      <w:vanish w:val="0"/>
      <w:color w:val="auto"/>
      <w:sz w:val="14"/>
      <w:bdr w:val="none" w:sz="0" w:space="0" w:color="auto"/>
      <w:shd w:val="clear" w:color="auto" w:fill="FFFFFF" w:themeFill="background1" w:themeFillTint="33"/>
    </w:rPr>
  </w:style>
  <w:style w:type="paragraph" w:customStyle="1" w:styleId="JuHIRoman">
    <w:name w:val="Ju_H_I_Roman"/>
    <w:aliases w:val="_Head_2"/>
    <w:basedOn w:val="Heading2"/>
    <w:next w:val="JuPara"/>
    <w:uiPriority w:val="17"/>
    <w:qFormat/>
    <w:rsid w:val="00F65AEA"/>
    <w:pPr>
      <w:keepNext/>
      <w:keepLines/>
      <w:numPr>
        <w:ilvl w:val="1"/>
        <w:numId w:val="88"/>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F65AEA"/>
    <w:pPr>
      <w:keepNext/>
      <w:keepLines/>
      <w:numPr>
        <w:ilvl w:val="2"/>
        <w:numId w:val="88"/>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F65AEA"/>
    <w:pPr>
      <w:keepNext/>
      <w:keepLines/>
      <w:numPr>
        <w:ilvl w:val="3"/>
        <w:numId w:val="88"/>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F65AEA"/>
    <w:pPr>
      <w:keepNext/>
      <w:keepLines/>
      <w:numPr>
        <w:ilvl w:val="4"/>
        <w:numId w:val="88"/>
      </w:numPr>
      <w:spacing w:before="100" w:beforeAutospacing="1" w:after="120"/>
      <w:jc w:val="both"/>
    </w:pPr>
    <w:rPr>
      <w:color w:val="auto"/>
      <w:sz w:val="20"/>
    </w:rPr>
  </w:style>
  <w:style w:type="paragraph" w:styleId="Header0">
    <w:name w:val="header"/>
    <w:basedOn w:val="Normal"/>
    <w:link w:val="HeaderChar"/>
    <w:uiPriority w:val="98"/>
    <w:semiHidden/>
    <w:rsid w:val="00F65AEA"/>
    <w:pPr>
      <w:tabs>
        <w:tab w:val="center" w:pos="4536"/>
        <w:tab w:val="right" w:pos="9072"/>
      </w:tabs>
    </w:pPr>
  </w:style>
  <w:style w:type="character" w:customStyle="1" w:styleId="HeaderChar">
    <w:name w:val="Header Char"/>
    <w:basedOn w:val="DefaultParagraphFont"/>
    <w:link w:val="Header0"/>
    <w:uiPriority w:val="98"/>
    <w:semiHidden/>
    <w:rsid w:val="00F65AEA"/>
    <w:rPr>
      <w:sz w:val="24"/>
      <w:szCs w:val="24"/>
      <w:lang w:val="en-GB"/>
    </w:rPr>
  </w:style>
  <w:style w:type="character" w:customStyle="1" w:styleId="Heading1Char">
    <w:name w:val="Heading 1 Char"/>
    <w:basedOn w:val="DefaultParagraphFont"/>
    <w:link w:val="Heading1"/>
    <w:uiPriority w:val="98"/>
    <w:semiHidden/>
    <w:rsid w:val="00F65AEA"/>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F65AEA"/>
    <w:pPr>
      <w:keepNext/>
      <w:keepLines/>
      <w:numPr>
        <w:ilvl w:val="5"/>
        <w:numId w:val="88"/>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F65AEA"/>
    <w:pPr>
      <w:keepNext/>
      <w:keepLines/>
      <w:numPr>
        <w:ilvl w:val="6"/>
        <w:numId w:val="88"/>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F65AEA"/>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F65AEA"/>
    <w:pPr>
      <w:keepNext/>
      <w:keepLines/>
      <w:numPr>
        <w:ilvl w:val="7"/>
        <w:numId w:val="88"/>
      </w:numPr>
      <w:spacing w:before="100" w:beforeAutospacing="1" w:after="120"/>
      <w:jc w:val="both"/>
    </w:pPr>
    <w:rPr>
      <w:i/>
    </w:rPr>
  </w:style>
  <w:style w:type="character" w:customStyle="1" w:styleId="JUNAMES">
    <w:name w:val="JU_NAMES"/>
    <w:aliases w:val="_Ju_Names"/>
    <w:uiPriority w:val="33"/>
    <w:qFormat/>
    <w:rsid w:val="00F65AEA"/>
    <w:rPr>
      <w:caps w:val="0"/>
      <w:smallCaps/>
    </w:rPr>
  </w:style>
  <w:style w:type="character" w:customStyle="1" w:styleId="Heading3Char">
    <w:name w:val="Heading 3 Char"/>
    <w:basedOn w:val="DefaultParagraphFont"/>
    <w:link w:val="Heading3"/>
    <w:uiPriority w:val="98"/>
    <w:semiHidden/>
    <w:rsid w:val="00F65AEA"/>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F65AEA"/>
    <w:pPr>
      <w:numPr>
        <w:ilvl w:val="1"/>
        <w:numId w:val="91"/>
      </w:numPr>
    </w:pPr>
  </w:style>
  <w:style w:type="paragraph" w:customStyle="1" w:styleId="NormalJustified">
    <w:name w:val="Normal_Justified"/>
    <w:basedOn w:val="Normal"/>
    <w:semiHidden/>
    <w:rsid w:val="00F65AEA"/>
    <w:pPr>
      <w:jc w:val="both"/>
    </w:pPr>
  </w:style>
  <w:style w:type="character" w:customStyle="1" w:styleId="Heading4Char">
    <w:name w:val="Heading 4 Char"/>
    <w:basedOn w:val="DefaultParagraphFont"/>
    <w:link w:val="Heading4"/>
    <w:uiPriority w:val="98"/>
    <w:semiHidden/>
    <w:rsid w:val="00F65AEA"/>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F65AEA"/>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F65AEA"/>
    <w:rPr>
      <w:i/>
      <w:iCs/>
    </w:rPr>
  </w:style>
  <w:style w:type="table" w:customStyle="1" w:styleId="ECHRTable">
    <w:name w:val="ECHR_Table"/>
    <w:basedOn w:val="TableNormal"/>
    <w:rsid w:val="00F65AEA"/>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F65AE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styleId="Subtitle">
    <w:name w:val="Subtitle"/>
    <w:basedOn w:val="Normal"/>
    <w:next w:val="Normal"/>
    <w:link w:val="SubtitleChar"/>
    <w:uiPriority w:val="98"/>
    <w:semiHidden/>
    <w:qFormat/>
    <w:rsid w:val="00F65AE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F65AEA"/>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F65AEA"/>
    <w:pPr>
      <w:keepNext/>
      <w:keepLines/>
      <w:spacing w:after="280"/>
      <w:ind w:firstLine="0"/>
      <w:jc w:val="center"/>
    </w:pPr>
    <w:rPr>
      <w:rFonts w:asciiTheme="majorHAnsi" w:hAnsiTheme="majorHAnsi"/>
    </w:rPr>
  </w:style>
  <w:style w:type="character" w:styleId="Emphasis">
    <w:name w:val="Emphasis"/>
    <w:uiPriority w:val="98"/>
    <w:semiHidden/>
    <w:qFormat/>
    <w:rsid w:val="00F65AEA"/>
    <w:rPr>
      <w:b/>
      <w:bCs/>
      <w:i/>
      <w:iCs/>
      <w:spacing w:val="10"/>
      <w:bdr w:val="none" w:sz="0" w:space="0" w:color="auto"/>
      <w:shd w:val="clear" w:color="auto" w:fill="auto"/>
    </w:rPr>
  </w:style>
  <w:style w:type="paragraph" w:styleId="Footer1">
    <w:name w:val="footer"/>
    <w:basedOn w:val="Normal"/>
    <w:link w:val="FooterChar"/>
    <w:uiPriority w:val="98"/>
    <w:semiHidden/>
    <w:rsid w:val="00F65AEA"/>
    <w:pPr>
      <w:tabs>
        <w:tab w:val="center" w:pos="3686"/>
        <w:tab w:val="right" w:pos="7371"/>
      </w:tabs>
    </w:pPr>
  </w:style>
  <w:style w:type="character" w:customStyle="1" w:styleId="FooterChar">
    <w:name w:val="Footer Char"/>
    <w:basedOn w:val="DefaultParagraphFont"/>
    <w:link w:val="Footer1"/>
    <w:uiPriority w:val="98"/>
    <w:semiHidden/>
    <w:rsid w:val="00F65AEA"/>
    <w:rPr>
      <w:sz w:val="24"/>
      <w:szCs w:val="24"/>
      <w:lang w:val="en-GB"/>
    </w:rPr>
  </w:style>
  <w:style w:type="character" w:styleId="FootnoteReference">
    <w:name w:val="footnote reference"/>
    <w:basedOn w:val="DefaultParagraphFont"/>
    <w:uiPriority w:val="98"/>
    <w:semiHidden/>
    <w:rsid w:val="00F65AEA"/>
    <w:rPr>
      <w:vertAlign w:val="superscript"/>
    </w:rPr>
  </w:style>
  <w:style w:type="paragraph" w:styleId="FootnoteText">
    <w:name w:val="footnote text"/>
    <w:basedOn w:val="NormalJustified"/>
    <w:link w:val="FootnoteTextChar"/>
    <w:uiPriority w:val="98"/>
    <w:semiHidden/>
    <w:rsid w:val="00F65AEA"/>
    <w:rPr>
      <w:sz w:val="20"/>
      <w:szCs w:val="20"/>
    </w:rPr>
  </w:style>
  <w:style w:type="character" w:customStyle="1" w:styleId="FootnoteTextChar">
    <w:name w:val="Footnote Text Char"/>
    <w:basedOn w:val="DefaultParagraphFont"/>
    <w:link w:val="FootnoteText"/>
    <w:uiPriority w:val="98"/>
    <w:semiHidden/>
    <w:rsid w:val="00F65AEA"/>
    <w:rPr>
      <w:sz w:val="20"/>
      <w:szCs w:val="20"/>
      <w:lang w:val="en-GB"/>
    </w:rPr>
  </w:style>
  <w:style w:type="character" w:customStyle="1" w:styleId="Heading6Char">
    <w:name w:val="Heading 6 Char"/>
    <w:basedOn w:val="DefaultParagraphFont"/>
    <w:link w:val="Heading6"/>
    <w:uiPriority w:val="98"/>
    <w:semiHidden/>
    <w:rsid w:val="00F65AE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F65AE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F65AE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F65AEA"/>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F65AEA"/>
    <w:rPr>
      <w:b/>
      <w:bCs/>
    </w:rPr>
  </w:style>
  <w:style w:type="paragraph" w:styleId="IntenseQuote">
    <w:name w:val="Intense Quote"/>
    <w:basedOn w:val="Normal"/>
    <w:next w:val="Normal"/>
    <w:link w:val="IntenseQuoteChar"/>
    <w:uiPriority w:val="98"/>
    <w:semiHidden/>
    <w:qFormat/>
    <w:rsid w:val="00F65AE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F65AEA"/>
    <w:rPr>
      <w:b/>
      <w:bCs/>
      <w:i/>
      <w:iCs/>
      <w:sz w:val="24"/>
      <w:szCs w:val="24"/>
      <w:lang w:val="en-GB" w:bidi="en-US"/>
    </w:rPr>
  </w:style>
  <w:style w:type="character" w:styleId="IntenseReference">
    <w:name w:val="Intense Reference"/>
    <w:uiPriority w:val="98"/>
    <w:semiHidden/>
    <w:qFormat/>
    <w:rsid w:val="00F65AEA"/>
    <w:rPr>
      <w:smallCaps/>
      <w:spacing w:val="5"/>
      <w:u w:val="single"/>
    </w:rPr>
  </w:style>
  <w:style w:type="paragraph" w:styleId="ListParagraph">
    <w:name w:val="List Paragraph"/>
    <w:basedOn w:val="Normal"/>
    <w:uiPriority w:val="98"/>
    <w:semiHidden/>
    <w:qFormat/>
    <w:rsid w:val="00F65AEA"/>
    <w:pPr>
      <w:ind w:left="720"/>
      <w:contextualSpacing/>
    </w:pPr>
  </w:style>
  <w:style w:type="table" w:customStyle="1" w:styleId="LtrTableAddress">
    <w:name w:val="Ltr_Table_Address"/>
    <w:aliases w:val="ECHR_Ltr_Table_Address"/>
    <w:basedOn w:val="TableNormal"/>
    <w:uiPriority w:val="99"/>
    <w:rsid w:val="00F65AEA"/>
    <w:rPr>
      <w:sz w:val="24"/>
      <w:szCs w:val="24"/>
    </w:rPr>
    <w:tblPr>
      <w:tblInd w:w="5103" w:type="dxa"/>
    </w:tblPr>
  </w:style>
  <w:style w:type="paragraph" w:styleId="Quote0">
    <w:name w:val="Quote"/>
    <w:basedOn w:val="Normal"/>
    <w:next w:val="Normal"/>
    <w:link w:val="QuoteChar"/>
    <w:uiPriority w:val="98"/>
    <w:semiHidden/>
    <w:qFormat/>
    <w:rsid w:val="00F65AEA"/>
    <w:pPr>
      <w:spacing w:before="200"/>
      <w:ind w:left="360" w:right="360"/>
    </w:pPr>
    <w:rPr>
      <w:i/>
      <w:iCs/>
      <w:lang w:bidi="en-US"/>
    </w:rPr>
  </w:style>
  <w:style w:type="character" w:customStyle="1" w:styleId="QuoteChar">
    <w:name w:val="Quote Char"/>
    <w:basedOn w:val="DefaultParagraphFont"/>
    <w:link w:val="Quote0"/>
    <w:uiPriority w:val="98"/>
    <w:semiHidden/>
    <w:rsid w:val="00F65AEA"/>
    <w:rPr>
      <w:i/>
      <w:iCs/>
      <w:sz w:val="24"/>
      <w:szCs w:val="24"/>
      <w:lang w:val="en-GB" w:bidi="en-US"/>
    </w:rPr>
  </w:style>
  <w:style w:type="character" w:styleId="SubtleReference">
    <w:name w:val="Subtle Reference"/>
    <w:uiPriority w:val="98"/>
    <w:semiHidden/>
    <w:qFormat/>
    <w:rsid w:val="00F65AEA"/>
    <w:rPr>
      <w:smallCaps/>
    </w:rPr>
  </w:style>
  <w:style w:type="table" w:styleId="TableGrid">
    <w:name w:val="Table Grid"/>
    <w:basedOn w:val="TableNormal"/>
    <w:uiPriority w:val="59"/>
    <w:semiHidden/>
    <w:rsid w:val="00F65AE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F65AE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F65AE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F65AE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F65AE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F65AE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F65AEA"/>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F65AE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F65AE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F65AEA"/>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F65AEA"/>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F65AE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F65AEA"/>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F65AEA"/>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numbering" w:styleId="111111">
    <w:name w:val="Outline List 2"/>
    <w:basedOn w:val="NoList"/>
    <w:uiPriority w:val="99"/>
    <w:semiHidden/>
    <w:unhideWhenUsed/>
    <w:rsid w:val="00F65AEA"/>
    <w:pPr>
      <w:numPr>
        <w:numId w:val="57"/>
      </w:numPr>
    </w:pPr>
  </w:style>
  <w:style w:type="numbering" w:styleId="1ai">
    <w:name w:val="Outline List 1"/>
    <w:basedOn w:val="NoList"/>
    <w:uiPriority w:val="99"/>
    <w:semiHidden/>
    <w:unhideWhenUsed/>
    <w:rsid w:val="00F65AEA"/>
    <w:pPr>
      <w:numPr>
        <w:numId w:val="58"/>
      </w:numPr>
    </w:pPr>
  </w:style>
  <w:style w:type="paragraph" w:styleId="Bibliography">
    <w:name w:val="Bibliography"/>
    <w:basedOn w:val="Normal"/>
    <w:next w:val="Normal"/>
    <w:uiPriority w:val="98"/>
    <w:semiHidden/>
    <w:rsid w:val="00F65AEA"/>
  </w:style>
  <w:style w:type="paragraph" w:customStyle="1" w:styleId="JuPara">
    <w:name w:val="Ju_Para"/>
    <w:aliases w:val="_Para"/>
    <w:basedOn w:val="NormalJustified"/>
    <w:link w:val="JuParaChar"/>
    <w:uiPriority w:val="4"/>
    <w:qFormat/>
    <w:rsid w:val="00F65AEA"/>
    <w:pPr>
      <w:ind w:firstLine="284"/>
    </w:pPr>
  </w:style>
  <w:style w:type="paragraph" w:styleId="BlockText">
    <w:name w:val="Block Text"/>
    <w:basedOn w:val="Normal"/>
    <w:uiPriority w:val="98"/>
    <w:semiHidden/>
    <w:rsid w:val="00F65AE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F65AEA"/>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F65AEA"/>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paragraph" w:styleId="BodyText">
    <w:name w:val="Body Text"/>
    <w:basedOn w:val="Normal"/>
    <w:link w:val="BodyTextChar"/>
    <w:uiPriority w:val="98"/>
    <w:semiHidden/>
    <w:rsid w:val="00F65AEA"/>
    <w:pPr>
      <w:spacing w:after="120"/>
    </w:pPr>
  </w:style>
  <w:style w:type="table" w:customStyle="1" w:styleId="ECHRTableForInternalUse">
    <w:name w:val="ECHR_Table_For_Internal_Use"/>
    <w:basedOn w:val="TableNormal"/>
    <w:uiPriority w:val="99"/>
    <w:rsid w:val="00F65AEA"/>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F65AEA"/>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F65AEA"/>
    <w:rPr>
      <w:sz w:val="24"/>
      <w:szCs w:val="24"/>
      <w:lang w:val="en-GB"/>
    </w:rPr>
  </w:style>
  <w:style w:type="paragraph" w:styleId="BodyText2">
    <w:name w:val="Body Text 2"/>
    <w:basedOn w:val="Normal"/>
    <w:link w:val="BodyText2Char"/>
    <w:uiPriority w:val="98"/>
    <w:semiHidden/>
    <w:rsid w:val="00F65AEA"/>
    <w:pPr>
      <w:spacing w:after="120" w:line="480" w:lineRule="auto"/>
    </w:pPr>
  </w:style>
  <w:style w:type="table" w:customStyle="1" w:styleId="ECHRHeaderTable">
    <w:name w:val="ECHR_Header_Table"/>
    <w:basedOn w:val="TableNormal"/>
    <w:uiPriority w:val="99"/>
    <w:rsid w:val="00F65AEA"/>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F65AEA"/>
    <w:rPr>
      <w:sz w:val="24"/>
      <w:szCs w:val="24"/>
      <w:lang w:val="en-GB"/>
    </w:rPr>
  </w:style>
  <w:style w:type="paragraph" w:styleId="BodyText3">
    <w:name w:val="Body Text 3"/>
    <w:basedOn w:val="Normal"/>
    <w:link w:val="BodyText3Char"/>
    <w:uiPriority w:val="98"/>
    <w:semiHidden/>
    <w:rsid w:val="00F65AEA"/>
    <w:pPr>
      <w:spacing w:after="120"/>
    </w:pPr>
    <w:rPr>
      <w:sz w:val="16"/>
      <w:szCs w:val="16"/>
    </w:rPr>
  </w:style>
  <w:style w:type="table" w:customStyle="1" w:styleId="ECHRTableOddBanded">
    <w:name w:val="ECHR_Table_Odd_Banded"/>
    <w:basedOn w:val="TableNormal"/>
    <w:uiPriority w:val="99"/>
    <w:rsid w:val="00F65AEA"/>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F65AEA"/>
    <w:pPr>
      <w:tabs>
        <w:tab w:val="left" w:pos="567"/>
        <w:tab w:val="left" w:pos="1134"/>
      </w:tabs>
    </w:pPr>
  </w:style>
  <w:style w:type="table" w:customStyle="1" w:styleId="ECHRHeaderTableReduced">
    <w:name w:val="ECHR_Header_Table_Reduced"/>
    <w:basedOn w:val="TableNormal"/>
    <w:uiPriority w:val="99"/>
    <w:rsid w:val="00F65AE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F65AEA"/>
    <w:rPr>
      <w:sz w:val="16"/>
      <w:szCs w:val="16"/>
      <w:lang w:val="en-GB"/>
    </w:rPr>
  </w:style>
  <w:style w:type="paragraph" w:styleId="BodyTextFirstIndent">
    <w:name w:val="Body Text First Indent"/>
    <w:basedOn w:val="BodyText"/>
    <w:link w:val="BodyTextFirstIndentChar"/>
    <w:uiPriority w:val="98"/>
    <w:semiHidden/>
    <w:rsid w:val="00F65AEA"/>
    <w:pPr>
      <w:spacing w:after="0"/>
      <w:ind w:firstLine="360"/>
    </w:pPr>
  </w:style>
  <w:style w:type="character" w:customStyle="1" w:styleId="BodyTextFirstIndentChar">
    <w:name w:val="Body Text First Indent Char"/>
    <w:basedOn w:val="BodyTextChar"/>
    <w:link w:val="BodyTextFirstIndent"/>
    <w:uiPriority w:val="98"/>
    <w:semiHidden/>
    <w:rsid w:val="00F65AEA"/>
    <w:rPr>
      <w:sz w:val="24"/>
      <w:szCs w:val="24"/>
      <w:lang w:val="en-GB"/>
    </w:rPr>
  </w:style>
  <w:style w:type="character" w:styleId="PlaceholderText">
    <w:name w:val="Placeholder Text"/>
    <w:basedOn w:val="DefaultParagraphFont"/>
    <w:uiPriority w:val="98"/>
    <w:semiHidden/>
    <w:rsid w:val="00F65AEA"/>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F65AEA"/>
    <w:pPr>
      <w:tabs>
        <w:tab w:val="center" w:pos="1418"/>
        <w:tab w:val="center" w:pos="5954"/>
      </w:tabs>
      <w:spacing w:before="720"/>
    </w:pPr>
  </w:style>
  <w:style w:type="character" w:styleId="PageNumber">
    <w:name w:val="page number"/>
    <w:uiPriority w:val="98"/>
    <w:semiHidden/>
    <w:rsid w:val="00F65AEA"/>
    <w:rPr>
      <w:sz w:val="18"/>
    </w:rPr>
  </w:style>
  <w:style w:type="character" w:styleId="CommentReference">
    <w:name w:val="annotation reference"/>
    <w:basedOn w:val="DefaultParagraphFont"/>
    <w:uiPriority w:val="98"/>
    <w:semiHidden/>
    <w:rsid w:val="00F65AEA"/>
    <w:rPr>
      <w:sz w:val="16"/>
      <w:szCs w:val="16"/>
    </w:rPr>
  </w:style>
  <w:style w:type="paragraph" w:styleId="CommentText">
    <w:name w:val="annotation text"/>
    <w:basedOn w:val="Normal"/>
    <w:link w:val="CommentTextChar"/>
    <w:uiPriority w:val="98"/>
    <w:semiHidden/>
    <w:rsid w:val="00F65AEA"/>
    <w:rPr>
      <w:sz w:val="20"/>
      <w:szCs w:val="20"/>
    </w:rPr>
  </w:style>
  <w:style w:type="character" w:customStyle="1" w:styleId="CommentTextChar">
    <w:name w:val="Comment Text Char"/>
    <w:basedOn w:val="DefaultParagraphFont"/>
    <w:link w:val="CommentText"/>
    <w:uiPriority w:val="98"/>
    <w:semiHidden/>
    <w:rsid w:val="00F65AEA"/>
    <w:rPr>
      <w:sz w:val="20"/>
      <w:szCs w:val="20"/>
      <w:lang w:val="en-GB"/>
    </w:rPr>
  </w:style>
  <w:style w:type="paragraph" w:customStyle="1" w:styleId="DecHTitle">
    <w:name w:val="Dec_H_Title"/>
    <w:aliases w:val="_Title_1"/>
    <w:basedOn w:val="JuPara"/>
    <w:next w:val="JuPara"/>
    <w:uiPriority w:val="38"/>
    <w:qFormat/>
    <w:rsid w:val="00F65AEA"/>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F65AEA"/>
    <w:pPr>
      <w:keepNext/>
      <w:keepLines/>
      <w:spacing w:before="240" w:after="240"/>
      <w:ind w:firstLine="284"/>
    </w:pPr>
  </w:style>
  <w:style w:type="numbering" w:styleId="ArticleSection">
    <w:name w:val="Outline List 3"/>
    <w:basedOn w:val="NoList"/>
    <w:uiPriority w:val="99"/>
    <w:semiHidden/>
    <w:unhideWhenUsed/>
    <w:rsid w:val="00F65AEA"/>
    <w:pPr>
      <w:numPr>
        <w:numId w:val="59"/>
      </w:numPr>
    </w:pPr>
  </w:style>
  <w:style w:type="paragraph" w:styleId="ListBullet">
    <w:name w:val="List Bullet"/>
    <w:basedOn w:val="Normal"/>
    <w:uiPriority w:val="98"/>
    <w:semiHidden/>
    <w:rsid w:val="00F65AEA"/>
    <w:pPr>
      <w:numPr>
        <w:numId w:val="60"/>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Justified"/>
    <w:next w:val="JuPara"/>
    <w:uiPriority w:val="32"/>
    <w:rsid w:val="00F65AEA"/>
    <w:pPr>
      <w:ind w:firstLine="284"/>
    </w:pPr>
    <w:rPr>
      <w:b/>
    </w:rPr>
  </w:style>
  <w:style w:type="paragraph" w:styleId="BodyTextIndent">
    <w:name w:val="Body Text Indent"/>
    <w:basedOn w:val="Normal"/>
    <w:link w:val="BodyTextIndentChar"/>
    <w:uiPriority w:val="98"/>
    <w:semiHidden/>
    <w:rsid w:val="00F65AEA"/>
    <w:pPr>
      <w:spacing w:after="120"/>
      <w:ind w:left="283"/>
    </w:pPr>
  </w:style>
  <w:style w:type="character" w:customStyle="1" w:styleId="BodyTextIndentChar">
    <w:name w:val="Body Text Indent Char"/>
    <w:basedOn w:val="DefaultParagraphFont"/>
    <w:link w:val="BodyTextIndent"/>
    <w:uiPriority w:val="98"/>
    <w:semiHidden/>
    <w:rsid w:val="00F65AEA"/>
    <w:rPr>
      <w:sz w:val="24"/>
      <w:szCs w:val="24"/>
      <w:lang w:val="en-GB"/>
    </w:rPr>
  </w:style>
  <w:style w:type="paragraph" w:styleId="BodyTextFirstIndent2">
    <w:name w:val="Body Text First Indent 2"/>
    <w:basedOn w:val="BodyTextIndent"/>
    <w:link w:val="BodyTextFirstIndent2Char"/>
    <w:uiPriority w:val="98"/>
    <w:semiHidden/>
    <w:rsid w:val="00F65AEA"/>
    <w:pPr>
      <w:spacing w:after="0"/>
      <w:ind w:left="360" w:firstLine="360"/>
    </w:pPr>
  </w:style>
  <w:style w:type="character" w:customStyle="1" w:styleId="BodyTextFirstIndent2Char">
    <w:name w:val="Body Text First Indent 2 Char"/>
    <w:basedOn w:val="BodyTextIndentChar"/>
    <w:link w:val="BodyTextFirstIndent2"/>
    <w:uiPriority w:val="98"/>
    <w:semiHidden/>
    <w:rsid w:val="00F65AEA"/>
    <w:rPr>
      <w:sz w:val="24"/>
      <w:szCs w:val="24"/>
      <w:lang w:val="en-GB"/>
    </w:rPr>
  </w:style>
  <w:style w:type="paragraph" w:styleId="BodyTextIndent2">
    <w:name w:val="Body Text Indent 2"/>
    <w:basedOn w:val="Normal"/>
    <w:link w:val="BodyTextIndent2Char"/>
    <w:uiPriority w:val="98"/>
    <w:semiHidden/>
    <w:rsid w:val="00F65AEA"/>
    <w:pPr>
      <w:spacing w:after="120" w:line="480" w:lineRule="auto"/>
      <w:ind w:left="283"/>
    </w:pPr>
  </w:style>
  <w:style w:type="character" w:customStyle="1" w:styleId="BodyTextIndent2Char">
    <w:name w:val="Body Text Indent 2 Char"/>
    <w:basedOn w:val="DefaultParagraphFont"/>
    <w:link w:val="BodyTextIndent2"/>
    <w:uiPriority w:val="98"/>
    <w:semiHidden/>
    <w:rsid w:val="00F65AEA"/>
    <w:rPr>
      <w:sz w:val="24"/>
      <w:szCs w:val="24"/>
      <w:lang w:val="en-GB"/>
    </w:rPr>
  </w:style>
  <w:style w:type="paragraph" w:styleId="BodyTextIndent3">
    <w:name w:val="Body Text Indent 3"/>
    <w:basedOn w:val="Normal"/>
    <w:link w:val="BodyTextIndent3Char"/>
    <w:uiPriority w:val="98"/>
    <w:semiHidden/>
    <w:rsid w:val="00F65AE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F65AEA"/>
    <w:rPr>
      <w:sz w:val="16"/>
      <w:szCs w:val="16"/>
      <w:lang w:val="en-GB"/>
    </w:rPr>
  </w:style>
  <w:style w:type="paragraph" w:styleId="Caption">
    <w:name w:val="caption"/>
    <w:basedOn w:val="Normal"/>
    <w:next w:val="Normal"/>
    <w:uiPriority w:val="98"/>
    <w:semiHidden/>
    <w:qFormat/>
    <w:rsid w:val="00F65AEA"/>
    <w:pPr>
      <w:spacing w:after="200"/>
    </w:pPr>
    <w:rPr>
      <w:b/>
      <w:bCs/>
      <w:color w:val="0072BC" w:themeColor="accent1"/>
      <w:sz w:val="18"/>
      <w:szCs w:val="18"/>
    </w:rPr>
  </w:style>
  <w:style w:type="paragraph" w:styleId="Closing">
    <w:name w:val="Closing"/>
    <w:basedOn w:val="Normal"/>
    <w:link w:val="ClosingChar"/>
    <w:uiPriority w:val="98"/>
    <w:semiHidden/>
    <w:rsid w:val="00F65AEA"/>
    <w:pPr>
      <w:ind w:left="4252"/>
    </w:pPr>
  </w:style>
  <w:style w:type="character" w:customStyle="1" w:styleId="ClosingChar">
    <w:name w:val="Closing Char"/>
    <w:basedOn w:val="DefaultParagraphFont"/>
    <w:link w:val="Closing"/>
    <w:uiPriority w:val="98"/>
    <w:semiHidden/>
    <w:rsid w:val="00F65AEA"/>
    <w:rPr>
      <w:sz w:val="24"/>
      <w:szCs w:val="24"/>
      <w:lang w:val="en-GB"/>
    </w:rPr>
  </w:style>
  <w:style w:type="table" w:styleId="ColorfulGrid">
    <w:name w:val="Colorful Grid"/>
    <w:basedOn w:val="TableNormal"/>
    <w:uiPriority w:val="73"/>
    <w:semiHidden/>
    <w:rsid w:val="00F65AEA"/>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F65AEA"/>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F65AEA"/>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F65AEA"/>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F65AEA"/>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F65AEA"/>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F65AEA"/>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F65AEA"/>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F65AEA"/>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F65AEA"/>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F65AEA"/>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F65AEA"/>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F65AEA"/>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F65AEA"/>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F65AE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F65AE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F65AE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F65AEA"/>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F65AEA"/>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F65AE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F65AE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F65AEA"/>
    <w:rPr>
      <w:b/>
      <w:bCs/>
    </w:rPr>
  </w:style>
  <w:style w:type="character" w:customStyle="1" w:styleId="CommentSubjectChar">
    <w:name w:val="Comment Subject Char"/>
    <w:basedOn w:val="CommentTextChar"/>
    <w:link w:val="CommentSubject"/>
    <w:uiPriority w:val="98"/>
    <w:semiHidden/>
    <w:rsid w:val="00F65AEA"/>
    <w:rPr>
      <w:b/>
      <w:bCs/>
      <w:sz w:val="20"/>
      <w:szCs w:val="20"/>
      <w:lang w:val="en-GB"/>
    </w:rPr>
  </w:style>
  <w:style w:type="table" w:styleId="DarkList">
    <w:name w:val="Dark List"/>
    <w:basedOn w:val="TableNormal"/>
    <w:uiPriority w:val="70"/>
    <w:semiHidden/>
    <w:rsid w:val="00F65AEA"/>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F65AEA"/>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F65AEA"/>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F65AEA"/>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F65AEA"/>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F65AEA"/>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F65AEA"/>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F65AEA"/>
  </w:style>
  <w:style w:type="character" w:customStyle="1" w:styleId="DateChar">
    <w:name w:val="Date Char"/>
    <w:basedOn w:val="DefaultParagraphFont"/>
    <w:link w:val="Date"/>
    <w:uiPriority w:val="98"/>
    <w:semiHidden/>
    <w:rsid w:val="00F65AEA"/>
    <w:rPr>
      <w:sz w:val="24"/>
      <w:szCs w:val="24"/>
      <w:lang w:val="en-GB"/>
    </w:rPr>
  </w:style>
  <w:style w:type="paragraph" w:styleId="DocumentMap">
    <w:name w:val="Document Map"/>
    <w:basedOn w:val="Normal"/>
    <w:link w:val="DocumentMapChar"/>
    <w:uiPriority w:val="98"/>
    <w:semiHidden/>
    <w:rsid w:val="00F65AEA"/>
    <w:rPr>
      <w:rFonts w:ascii="Tahoma" w:hAnsi="Tahoma" w:cs="Tahoma"/>
      <w:sz w:val="16"/>
      <w:szCs w:val="16"/>
    </w:rPr>
  </w:style>
  <w:style w:type="character" w:customStyle="1" w:styleId="DocumentMapChar">
    <w:name w:val="Document Map Char"/>
    <w:basedOn w:val="DefaultParagraphFont"/>
    <w:link w:val="DocumentMap"/>
    <w:uiPriority w:val="98"/>
    <w:semiHidden/>
    <w:rsid w:val="00F65AEA"/>
    <w:rPr>
      <w:rFonts w:ascii="Tahoma" w:hAnsi="Tahoma" w:cs="Tahoma"/>
      <w:sz w:val="16"/>
      <w:szCs w:val="16"/>
      <w:lang w:val="en-GB"/>
    </w:rPr>
  </w:style>
  <w:style w:type="paragraph" w:styleId="E-mailSignature">
    <w:name w:val="E-mail Signature"/>
    <w:basedOn w:val="Normal"/>
    <w:link w:val="E-mailSignatureChar"/>
    <w:uiPriority w:val="98"/>
    <w:semiHidden/>
    <w:rsid w:val="00F65AEA"/>
  </w:style>
  <w:style w:type="character" w:customStyle="1" w:styleId="E-mailSignatureChar">
    <w:name w:val="E-mail Signature Char"/>
    <w:basedOn w:val="DefaultParagraphFont"/>
    <w:link w:val="E-mailSignature"/>
    <w:uiPriority w:val="98"/>
    <w:semiHidden/>
    <w:rsid w:val="00F65AEA"/>
    <w:rPr>
      <w:sz w:val="24"/>
      <w:szCs w:val="24"/>
      <w:lang w:val="en-GB"/>
    </w:rPr>
  </w:style>
  <w:style w:type="character" w:styleId="EndnoteReference">
    <w:name w:val="endnote reference"/>
    <w:basedOn w:val="DefaultParagraphFont"/>
    <w:uiPriority w:val="98"/>
    <w:semiHidden/>
    <w:rsid w:val="00F65AEA"/>
    <w:rPr>
      <w:vertAlign w:val="superscript"/>
    </w:rPr>
  </w:style>
  <w:style w:type="paragraph" w:styleId="EndnoteText">
    <w:name w:val="endnote text"/>
    <w:basedOn w:val="Normal"/>
    <w:link w:val="EndnoteTextChar"/>
    <w:uiPriority w:val="98"/>
    <w:semiHidden/>
    <w:rsid w:val="00F65AEA"/>
    <w:rPr>
      <w:sz w:val="20"/>
      <w:szCs w:val="20"/>
    </w:rPr>
  </w:style>
  <w:style w:type="character" w:customStyle="1" w:styleId="EndnoteTextChar">
    <w:name w:val="Endnote Text Char"/>
    <w:basedOn w:val="DefaultParagraphFont"/>
    <w:link w:val="EndnoteText"/>
    <w:uiPriority w:val="98"/>
    <w:semiHidden/>
    <w:rsid w:val="00F65AEA"/>
    <w:rPr>
      <w:sz w:val="20"/>
      <w:szCs w:val="20"/>
      <w:lang w:val="en-GB"/>
    </w:rPr>
  </w:style>
  <w:style w:type="paragraph" w:styleId="EnvelopeAddress">
    <w:name w:val="envelope address"/>
    <w:basedOn w:val="Normal"/>
    <w:uiPriority w:val="98"/>
    <w:semiHidden/>
    <w:rsid w:val="00F65AE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F65AE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F65AEA"/>
    <w:rPr>
      <w:color w:val="7030A0" w:themeColor="followedHyperlink"/>
      <w:u w:val="single"/>
    </w:rPr>
  </w:style>
  <w:style w:type="character" w:styleId="HTMLAcronym">
    <w:name w:val="HTML Acronym"/>
    <w:basedOn w:val="DefaultParagraphFont"/>
    <w:uiPriority w:val="98"/>
    <w:semiHidden/>
    <w:rsid w:val="00F65AEA"/>
  </w:style>
  <w:style w:type="paragraph" w:styleId="HTMLAddress">
    <w:name w:val="HTML Address"/>
    <w:basedOn w:val="Normal"/>
    <w:link w:val="HTMLAddressChar"/>
    <w:uiPriority w:val="98"/>
    <w:semiHidden/>
    <w:rsid w:val="00F65AEA"/>
    <w:rPr>
      <w:i/>
      <w:iCs/>
    </w:rPr>
  </w:style>
  <w:style w:type="character" w:customStyle="1" w:styleId="HTMLAddressChar">
    <w:name w:val="HTML Address Char"/>
    <w:basedOn w:val="DefaultParagraphFont"/>
    <w:link w:val="HTMLAddress"/>
    <w:uiPriority w:val="98"/>
    <w:semiHidden/>
    <w:rsid w:val="00F65AEA"/>
    <w:rPr>
      <w:i/>
      <w:iCs/>
      <w:sz w:val="24"/>
      <w:szCs w:val="24"/>
      <w:lang w:val="en-GB"/>
    </w:rPr>
  </w:style>
  <w:style w:type="character" w:styleId="HTMLCite">
    <w:name w:val="HTML Cite"/>
    <w:basedOn w:val="DefaultParagraphFont"/>
    <w:uiPriority w:val="98"/>
    <w:semiHidden/>
    <w:rsid w:val="00F65AEA"/>
    <w:rPr>
      <w:i/>
      <w:iCs/>
    </w:rPr>
  </w:style>
  <w:style w:type="character" w:styleId="HTMLCode">
    <w:name w:val="HTML Code"/>
    <w:basedOn w:val="DefaultParagraphFont"/>
    <w:uiPriority w:val="98"/>
    <w:semiHidden/>
    <w:rsid w:val="00F65AEA"/>
    <w:rPr>
      <w:rFonts w:ascii="Consolas" w:hAnsi="Consolas" w:cs="Consolas"/>
      <w:sz w:val="20"/>
      <w:szCs w:val="20"/>
    </w:rPr>
  </w:style>
  <w:style w:type="character" w:styleId="HTMLDefinition">
    <w:name w:val="HTML Definition"/>
    <w:basedOn w:val="DefaultParagraphFont"/>
    <w:uiPriority w:val="98"/>
    <w:semiHidden/>
    <w:rsid w:val="00F65AEA"/>
    <w:rPr>
      <w:i/>
      <w:iCs/>
    </w:rPr>
  </w:style>
  <w:style w:type="character" w:styleId="HTMLKeyboard">
    <w:name w:val="HTML Keyboard"/>
    <w:basedOn w:val="DefaultParagraphFont"/>
    <w:uiPriority w:val="98"/>
    <w:semiHidden/>
    <w:rsid w:val="00F65AEA"/>
    <w:rPr>
      <w:rFonts w:ascii="Consolas" w:hAnsi="Consolas" w:cs="Consolas"/>
      <w:sz w:val="20"/>
      <w:szCs w:val="20"/>
    </w:rPr>
  </w:style>
  <w:style w:type="paragraph" w:styleId="HTMLPreformatted">
    <w:name w:val="HTML Preformatted"/>
    <w:basedOn w:val="Normal"/>
    <w:link w:val="HTMLPreformattedChar"/>
    <w:uiPriority w:val="98"/>
    <w:semiHidden/>
    <w:rsid w:val="00F65AE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F65AEA"/>
    <w:rPr>
      <w:rFonts w:ascii="Consolas" w:hAnsi="Consolas" w:cs="Consolas"/>
      <w:sz w:val="20"/>
      <w:szCs w:val="20"/>
      <w:lang w:val="en-GB"/>
    </w:rPr>
  </w:style>
  <w:style w:type="character" w:styleId="HTMLSample">
    <w:name w:val="HTML Sample"/>
    <w:basedOn w:val="DefaultParagraphFont"/>
    <w:uiPriority w:val="98"/>
    <w:semiHidden/>
    <w:rsid w:val="00F65AEA"/>
    <w:rPr>
      <w:rFonts w:ascii="Consolas" w:hAnsi="Consolas" w:cs="Consolas"/>
      <w:sz w:val="24"/>
      <w:szCs w:val="24"/>
    </w:rPr>
  </w:style>
  <w:style w:type="character" w:styleId="HTMLTypewriter">
    <w:name w:val="HTML Typewriter"/>
    <w:basedOn w:val="DefaultParagraphFont"/>
    <w:uiPriority w:val="98"/>
    <w:semiHidden/>
    <w:rsid w:val="00F65AEA"/>
    <w:rPr>
      <w:rFonts w:ascii="Consolas" w:hAnsi="Consolas" w:cs="Consolas"/>
      <w:sz w:val="20"/>
      <w:szCs w:val="20"/>
    </w:rPr>
  </w:style>
  <w:style w:type="character" w:styleId="HTMLVariable">
    <w:name w:val="HTML Variable"/>
    <w:basedOn w:val="DefaultParagraphFont"/>
    <w:uiPriority w:val="98"/>
    <w:semiHidden/>
    <w:rsid w:val="00F65AEA"/>
    <w:rPr>
      <w:i/>
      <w:iCs/>
    </w:rPr>
  </w:style>
  <w:style w:type="paragraph" w:styleId="Index1">
    <w:name w:val="index 1"/>
    <w:basedOn w:val="Normal"/>
    <w:next w:val="Normal"/>
    <w:autoRedefine/>
    <w:uiPriority w:val="98"/>
    <w:semiHidden/>
    <w:rsid w:val="00F65AEA"/>
    <w:pPr>
      <w:ind w:left="240" w:hanging="240"/>
    </w:pPr>
  </w:style>
  <w:style w:type="paragraph" w:styleId="Index2">
    <w:name w:val="index 2"/>
    <w:basedOn w:val="Normal"/>
    <w:next w:val="Normal"/>
    <w:autoRedefine/>
    <w:uiPriority w:val="98"/>
    <w:semiHidden/>
    <w:rsid w:val="00F65AEA"/>
    <w:pPr>
      <w:ind w:left="480" w:hanging="240"/>
    </w:pPr>
  </w:style>
  <w:style w:type="paragraph" w:styleId="Index3">
    <w:name w:val="index 3"/>
    <w:basedOn w:val="Normal"/>
    <w:next w:val="Normal"/>
    <w:autoRedefine/>
    <w:uiPriority w:val="98"/>
    <w:semiHidden/>
    <w:rsid w:val="00F65AEA"/>
    <w:pPr>
      <w:ind w:left="720" w:hanging="240"/>
    </w:pPr>
  </w:style>
  <w:style w:type="paragraph" w:styleId="Index4">
    <w:name w:val="index 4"/>
    <w:basedOn w:val="Normal"/>
    <w:next w:val="Normal"/>
    <w:autoRedefine/>
    <w:uiPriority w:val="98"/>
    <w:semiHidden/>
    <w:rsid w:val="00F65AEA"/>
    <w:pPr>
      <w:ind w:left="960" w:hanging="240"/>
    </w:pPr>
  </w:style>
  <w:style w:type="paragraph" w:styleId="Index5">
    <w:name w:val="index 5"/>
    <w:basedOn w:val="Normal"/>
    <w:next w:val="Normal"/>
    <w:autoRedefine/>
    <w:uiPriority w:val="98"/>
    <w:semiHidden/>
    <w:rsid w:val="00F65AEA"/>
    <w:pPr>
      <w:ind w:left="1200" w:hanging="240"/>
    </w:pPr>
  </w:style>
  <w:style w:type="paragraph" w:styleId="Index6">
    <w:name w:val="index 6"/>
    <w:basedOn w:val="Normal"/>
    <w:next w:val="Normal"/>
    <w:autoRedefine/>
    <w:uiPriority w:val="98"/>
    <w:semiHidden/>
    <w:rsid w:val="00F65AEA"/>
    <w:pPr>
      <w:ind w:left="1440" w:hanging="240"/>
    </w:pPr>
  </w:style>
  <w:style w:type="paragraph" w:styleId="Index7">
    <w:name w:val="index 7"/>
    <w:basedOn w:val="Normal"/>
    <w:next w:val="Normal"/>
    <w:autoRedefine/>
    <w:uiPriority w:val="98"/>
    <w:semiHidden/>
    <w:rsid w:val="00F65AEA"/>
    <w:pPr>
      <w:ind w:left="1680" w:hanging="240"/>
    </w:pPr>
  </w:style>
  <w:style w:type="paragraph" w:styleId="Index8">
    <w:name w:val="index 8"/>
    <w:basedOn w:val="Normal"/>
    <w:next w:val="Normal"/>
    <w:autoRedefine/>
    <w:uiPriority w:val="98"/>
    <w:semiHidden/>
    <w:rsid w:val="00F65AEA"/>
    <w:pPr>
      <w:ind w:left="1920" w:hanging="240"/>
    </w:pPr>
  </w:style>
  <w:style w:type="paragraph" w:styleId="Index9">
    <w:name w:val="index 9"/>
    <w:basedOn w:val="Normal"/>
    <w:next w:val="Normal"/>
    <w:autoRedefine/>
    <w:uiPriority w:val="98"/>
    <w:semiHidden/>
    <w:rsid w:val="00F65AEA"/>
    <w:pPr>
      <w:ind w:left="2160" w:hanging="240"/>
    </w:pPr>
  </w:style>
  <w:style w:type="paragraph" w:styleId="IndexHeading">
    <w:name w:val="index heading"/>
    <w:basedOn w:val="Normal"/>
    <w:next w:val="Index1"/>
    <w:uiPriority w:val="98"/>
    <w:semiHidden/>
    <w:rsid w:val="00F65AEA"/>
    <w:rPr>
      <w:rFonts w:asciiTheme="majorHAnsi" w:eastAsiaTheme="majorEastAsia" w:hAnsiTheme="majorHAnsi" w:cstheme="majorBidi"/>
      <w:b/>
      <w:bCs/>
    </w:rPr>
  </w:style>
  <w:style w:type="table" w:styleId="LightGrid">
    <w:name w:val="Light Grid"/>
    <w:basedOn w:val="TableNormal"/>
    <w:uiPriority w:val="62"/>
    <w:semiHidden/>
    <w:rsid w:val="00F65AE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F65AE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F65AE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F65AEA"/>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F65AE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F65AE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F65AE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F65AE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F65AE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F65AE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F65AEA"/>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F65AE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F65AE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F65AE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F65AE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F65AE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F65AE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F65AEA"/>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F65AE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F65AE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F65AE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F65AEA"/>
  </w:style>
  <w:style w:type="paragraph" w:styleId="List">
    <w:name w:val="List"/>
    <w:basedOn w:val="Normal"/>
    <w:uiPriority w:val="98"/>
    <w:semiHidden/>
    <w:rsid w:val="00F65AEA"/>
    <w:pPr>
      <w:ind w:left="283" w:hanging="283"/>
      <w:contextualSpacing/>
    </w:pPr>
  </w:style>
  <w:style w:type="paragraph" w:styleId="List20">
    <w:name w:val="List 2"/>
    <w:basedOn w:val="Normal"/>
    <w:uiPriority w:val="98"/>
    <w:semiHidden/>
    <w:rsid w:val="00F65AEA"/>
    <w:pPr>
      <w:ind w:left="566" w:hanging="283"/>
      <w:contextualSpacing/>
    </w:pPr>
  </w:style>
  <w:style w:type="paragraph" w:styleId="List30">
    <w:name w:val="List 3"/>
    <w:basedOn w:val="Normal"/>
    <w:uiPriority w:val="98"/>
    <w:semiHidden/>
    <w:rsid w:val="00F65AEA"/>
    <w:pPr>
      <w:ind w:left="849" w:hanging="283"/>
      <w:contextualSpacing/>
    </w:pPr>
  </w:style>
  <w:style w:type="paragraph" w:styleId="List4">
    <w:name w:val="List 4"/>
    <w:basedOn w:val="Normal"/>
    <w:uiPriority w:val="98"/>
    <w:semiHidden/>
    <w:rsid w:val="00F65AEA"/>
    <w:pPr>
      <w:ind w:left="1132" w:hanging="283"/>
      <w:contextualSpacing/>
    </w:pPr>
  </w:style>
  <w:style w:type="paragraph" w:styleId="List5">
    <w:name w:val="List 5"/>
    <w:basedOn w:val="Normal"/>
    <w:uiPriority w:val="98"/>
    <w:semiHidden/>
    <w:rsid w:val="00F65AEA"/>
    <w:pPr>
      <w:ind w:left="1415" w:hanging="283"/>
      <w:contextualSpacing/>
    </w:pPr>
  </w:style>
  <w:style w:type="paragraph" w:styleId="ListBullet2">
    <w:name w:val="List Bullet 2"/>
    <w:basedOn w:val="Normal"/>
    <w:uiPriority w:val="98"/>
    <w:semiHidden/>
    <w:rsid w:val="00F65AEA"/>
    <w:pPr>
      <w:numPr>
        <w:numId w:val="61"/>
      </w:numPr>
      <w:contextualSpacing/>
    </w:pPr>
  </w:style>
  <w:style w:type="paragraph" w:styleId="ListBullet3">
    <w:name w:val="List Bullet 3"/>
    <w:basedOn w:val="Normal"/>
    <w:uiPriority w:val="98"/>
    <w:semiHidden/>
    <w:rsid w:val="00F65AEA"/>
    <w:pPr>
      <w:numPr>
        <w:numId w:val="62"/>
      </w:numPr>
      <w:contextualSpacing/>
    </w:pPr>
  </w:style>
  <w:style w:type="paragraph" w:styleId="ListBullet4">
    <w:name w:val="List Bullet 4"/>
    <w:basedOn w:val="Normal"/>
    <w:uiPriority w:val="98"/>
    <w:semiHidden/>
    <w:rsid w:val="00F65AEA"/>
    <w:pPr>
      <w:numPr>
        <w:numId w:val="63"/>
      </w:numPr>
      <w:contextualSpacing/>
    </w:pPr>
  </w:style>
  <w:style w:type="paragraph" w:styleId="ListBullet5">
    <w:name w:val="List Bullet 5"/>
    <w:basedOn w:val="Normal"/>
    <w:uiPriority w:val="98"/>
    <w:semiHidden/>
    <w:rsid w:val="00F65AEA"/>
    <w:pPr>
      <w:numPr>
        <w:numId w:val="64"/>
      </w:numPr>
      <w:contextualSpacing/>
    </w:pPr>
  </w:style>
  <w:style w:type="paragraph" w:styleId="ListContinue">
    <w:name w:val="List Continue"/>
    <w:basedOn w:val="Normal"/>
    <w:uiPriority w:val="98"/>
    <w:semiHidden/>
    <w:rsid w:val="00F65AEA"/>
    <w:pPr>
      <w:spacing w:after="120"/>
      <w:ind w:left="283"/>
      <w:contextualSpacing/>
    </w:pPr>
  </w:style>
  <w:style w:type="paragraph" w:styleId="ListContinue2">
    <w:name w:val="List Continue 2"/>
    <w:basedOn w:val="Normal"/>
    <w:uiPriority w:val="98"/>
    <w:semiHidden/>
    <w:rsid w:val="00F65AEA"/>
    <w:pPr>
      <w:spacing w:after="120"/>
      <w:ind w:left="566"/>
      <w:contextualSpacing/>
    </w:pPr>
  </w:style>
  <w:style w:type="paragraph" w:styleId="ListContinue3">
    <w:name w:val="List Continue 3"/>
    <w:basedOn w:val="Normal"/>
    <w:uiPriority w:val="98"/>
    <w:semiHidden/>
    <w:rsid w:val="00F65AEA"/>
    <w:pPr>
      <w:spacing w:after="120"/>
      <w:ind w:left="849"/>
      <w:contextualSpacing/>
    </w:pPr>
  </w:style>
  <w:style w:type="paragraph" w:styleId="ListContinue4">
    <w:name w:val="List Continue 4"/>
    <w:basedOn w:val="Normal"/>
    <w:uiPriority w:val="98"/>
    <w:semiHidden/>
    <w:rsid w:val="00F65AEA"/>
    <w:pPr>
      <w:spacing w:after="120"/>
      <w:ind w:left="1132"/>
      <w:contextualSpacing/>
    </w:pPr>
  </w:style>
  <w:style w:type="paragraph" w:styleId="ListContinue5">
    <w:name w:val="List Continue 5"/>
    <w:basedOn w:val="Normal"/>
    <w:uiPriority w:val="98"/>
    <w:semiHidden/>
    <w:rsid w:val="00F65AEA"/>
    <w:pPr>
      <w:spacing w:after="120"/>
      <w:ind w:left="1415"/>
      <w:contextualSpacing/>
    </w:pPr>
  </w:style>
  <w:style w:type="paragraph" w:styleId="ListNumber">
    <w:name w:val="List Number"/>
    <w:basedOn w:val="Normal"/>
    <w:uiPriority w:val="98"/>
    <w:semiHidden/>
    <w:rsid w:val="00F65AEA"/>
    <w:pPr>
      <w:numPr>
        <w:numId w:val="65"/>
      </w:numPr>
      <w:contextualSpacing/>
    </w:pPr>
  </w:style>
  <w:style w:type="paragraph" w:styleId="ListNumber2">
    <w:name w:val="List Number 2"/>
    <w:basedOn w:val="Normal"/>
    <w:uiPriority w:val="98"/>
    <w:semiHidden/>
    <w:rsid w:val="00F65AEA"/>
    <w:pPr>
      <w:numPr>
        <w:numId w:val="66"/>
      </w:numPr>
      <w:contextualSpacing/>
    </w:pPr>
  </w:style>
  <w:style w:type="paragraph" w:styleId="ListNumber3">
    <w:name w:val="List Number 3"/>
    <w:basedOn w:val="Normal"/>
    <w:uiPriority w:val="98"/>
    <w:semiHidden/>
    <w:rsid w:val="00F65AEA"/>
    <w:pPr>
      <w:numPr>
        <w:numId w:val="67"/>
      </w:numPr>
      <w:contextualSpacing/>
    </w:pPr>
  </w:style>
  <w:style w:type="paragraph" w:styleId="ListNumber4">
    <w:name w:val="List Number 4"/>
    <w:basedOn w:val="Normal"/>
    <w:uiPriority w:val="98"/>
    <w:semiHidden/>
    <w:rsid w:val="00F65AEA"/>
    <w:pPr>
      <w:numPr>
        <w:numId w:val="68"/>
      </w:numPr>
      <w:contextualSpacing/>
    </w:pPr>
  </w:style>
  <w:style w:type="paragraph" w:styleId="ListNumber5">
    <w:name w:val="List Number 5"/>
    <w:basedOn w:val="Normal"/>
    <w:uiPriority w:val="98"/>
    <w:semiHidden/>
    <w:rsid w:val="00F65AEA"/>
    <w:pPr>
      <w:numPr>
        <w:numId w:val="69"/>
      </w:numPr>
      <w:contextualSpacing/>
    </w:pPr>
  </w:style>
  <w:style w:type="paragraph" w:styleId="Macro">
    <w:name w:val="macro"/>
    <w:link w:val="MacroTextChar"/>
    <w:uiPriority w:val="98"/>
    <w:semiHidden/>
    <w:rsid w:val="00F65AE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F65AEA"/>
    <w:rPr>
      <w:rFonts w:ascii="Consolas" w:hAnsi="Consolas" w:eastAsiaTheme="minorEastAsia" w:cs="Consolas"/>
      <w:sz w:val="20"/>
      <w:szCs w:val="20"/>
    </w:rPr>
  </w:style>
  <w:style w:type="table" w:styleId="MediumGrid1">
    <w:name w:val="Medium Grid 1"/>
    <w:basedOn w:val="TableNormal"/>
    <w:uiPriority w:val="67"/>
    <w:semiHidden/>
    <w:rsid w:val="00F65AE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F65AE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F65AE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F65AEA"/>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F65AE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F65AE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F65AE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F65AE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F65AE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F65AE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F65AEA"/>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F65AE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F65AE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F65AE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F65AE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F65AE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F65AE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F65AE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F65AE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F65AE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F65AE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F65AE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F65AE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F65AE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F65AEA"/>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F65AE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F65AE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F65AE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F65AE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F65AE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F65AE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F65AEA"/>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F65AE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F65AE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F65AE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F65AE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F65AE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F65AE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F65AEA"/>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F65AE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F65AE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F65AE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F65AE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F65AE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F65AE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F65AE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F65AE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F65AE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F65AE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F65AE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F65AE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F65AEA"/>
    <w:rPr>
      <w:rFonts w:ascii="Times New Roman" w:hAnsi="Times New Roman" w:cs="Times New Roman"/>
    </w:rPr>
  </w:style>
  <w:style w:type="paragraph" w:styleId="NormalIndent">
    <w:name w:val="Normal Indent"/>
    <w:basedOn w:val="Normal"/>
    <w:uiPriority w:val="98"/>
    <w:semiHidden/>
    <w:rsid w:val="00F65AEA"/>
    <w:pPr>
      <w:ind w:left="720"/>
    </w:pPr>
  </w:style>
  <w:style w:type="paragraph" w:customStyle="1" w:styleId="ECHRHeaderLandscape">
    <w:name w:val="ECHR_Header_Landscape"/>
    <w:aliases w:val="_Header_Landscape"/>
    <w:basedOn w:val="JuHeader"/>
    <w:uiPriority w:val="29"/>
    <w:semiHidden/>
    <w:rsid w:val="00F65AEA"/>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F65AEA"/>
    <w:rPr>
      <w:sz w:val="24"/>
      <w:szCs w:val="24"/>
      <w:lang w:val="en-GB"/>
    </w:rPr>
  </w:style>
  <w:style w:type="paragraph" w:styleId="PlainText">
    <w:name w:val="Plain Text"/>
    <w:basedOn w:val="Normal"/>
    <w:link w:val="PlainTextChar"/>
    <w:uiPriority w:val="98"/>
    <w:semiHidden/>
    <w:rsid w:val="00F65AEA"/>
    <w:rPr>
      <w:rFonts w:ascii="Consolas" w:hAnsi="Consolas" w:cs="Consolas"/>
      <w:sz w:val="21"/>
      <w:szCs w:val="21"/>
    </w:rPr>
  </w:style>
  <w:style w:type="character" w:customStyle="1" w:styleId="PlainTextChar">
    <w:name w:val="Plain Text Char"/>
    <w:basedOn w:val="DefaultParagraphFont"/>
    <w:link w:val="PlainText"/>
    <w:uiPriority w:val="98"/>
    <w:semiHidden/>
    <w:rsid w:val="00F65AEA"/>
    <w:rPr>
      <w:rFonts w:ascii="Consolas" w:hAnsi="Consolas" w:cs="Consolas"/>
      <w:sz w:val="21"/>
      <w:szCs w:val="21"/>
      <w:lang w:val="en-GB"/>
    </w:rPr>
  </w:style>
  <w:style w:type="paragraph" w:styleId="Salutation">
    <w:name w:val="Salutation"/>
    <w:basedOn w:val="Normal"/>
    <w:next w:val="Normal"/>
    <w:link w:val="SalutationChar"/>
    <w:uiPriority w:val="98"/>
    <w:semiHidden/>
    <w:rsid w:val="00F65AEA"/>
  </w:style>
  <w:style w:type="character" w:customStyle="1" w:styleId="SalutationChar">
    <w:name w:val="Salutation Char"/>
    <w:basedOn w:val="DefaultParagraphFont"/>
    <w:link w:val="Salutation"/>
    <w:uiPriority w:val="98"/>
    <w:semiHidden/>
    <w:rsid w:val="00F65AEA"/>
    <w:rPr>
      <w:sz w:val="24"/>
      <w:szCs w:val="24"/>
      <w:lang w:val="en-GB"/>
    </w:rPr>
  </w:style>
  <w:style w:type="paragraph" w:styleId="Signature0">
    <w:name w:val="Signature"/>
    <w:basedOn w:val="Normal"/>
    <w:link w:val="SignatureChar"/>
    <w:uiPriority w:val="98"/>
    <w:semiHidden/>
    <w:rsid w:val="00F65AEA"/>
    <w:pPr>
      <w:ind w:left="4252"/>
    </w:pPr>
  </w:style>
  <w:style w:type="character" w:customStyle="1" w:styleId="SignatureChar">
    <w:name w:val="Signature Char"/>
    <w:basedOn w:val="DefaultParagraphFont"/>
    <w:link w:val="Signature0"/>
    <w:uiPriority w:val="98"/>
    <w:semiHidden/>
    <w:rsid w:val="00F65AEA"/>
    <w:rPr>
      <w:sz w:val="24"/>
      <w:szCs w:val="24"/>
      <w:lang w:val="en-GB"/>
    </w:rPr>
  </w:style>
  <w:style w:type="table" w:styleId="Table3Deffects1">
    <w:name w:val="Table 3D effects 1"/>
    <w:basedOn w:val="TableNormal"/>
    <w:uiPriority w:val="99"/>
    <w:semiHidden/>
    <w:unhideWhenUsed/>
    <w:rsid w:val="00F65AE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65AE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65AE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65AE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65AE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65AE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65AE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65AE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65AE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65AE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65AE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65AE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65AE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65AE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65AE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65AE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65AE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65AE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65AE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65AE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65AE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65AE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65AE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65AE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65AE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65AE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65AE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65AE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65AE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65AE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65AE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65AE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65AE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F65AEA"/>
    <w:pPr>
      <w:ind w:left="240" w:hanging="240"/>
    </w:pPr>
  </w:style>
  <w:style w:type="paragraph" w:styleId="TableofFigures">
    <w:name w:val="table of figures"/>
    <w:basedOn w:val="Normal"/>
    <w:next w:val="Normal"/>
    <w:uiPriority w:val="98"/>
    <w:semiHidden/>
    <w:rsid w:val="00F65AEA"/>
  </w:style>
  <w:style w:type="table" w:styleId="TableProfessional">
    <w:name w:val="Table Professional"/>
    <w:basedOn w:val="TableNormal"/>
    <w:uiPriority w:val="99"/>
    <w:semiHidden/>
    <w:unhideWhenUsed/>
    <w:rsid w:val="00F65AE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65AE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65AE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65AE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65AE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65AE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65AE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65AE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65AE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65AE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F65AE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F65AE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F65AEA"/>
    <w:pPr>
      <w:spacing w:after="100"/>
      <w:ind w:left="1680"/>
    </w:pPr>
  </w:style>
  <w:style w:type="paragraph" w:styleId="TOC9">
    <w:name w:val="toc 9"/>
    <w:basedOn w:val="Normal"/>
    <w:next w:val="Normal"/>
    <w:autoRedefine/>
    <w:uiPriority w:val="98"/>
    <w:semiHidden/>
    <w:rsid w:val="00F65AEA"/>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F65AEA"/>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F65AEA"/>
    <w:rPr>
      <w:color w:val="0072BC" w:themeColor="hyperlink"/>
      <w:u w:val="single"/>
    </w:rPr>
  </w:style>
  <w:style w:type="paragraph" w:styleId="NoteHeading">
    <w:name w:val="Note Heading"/>
    <w:basedOn w:val="Normal"/>
    <w:next w:val="Normal"/>
    <w:link w:val="NoteHeadingChar"/>
    <w:uiPriority w:val="98"/>
    <w:semiHidden/>
    <w:rsid w:val="00F65AEA"/>
  </w:style>
  <w:style w:type="paragraph" w:customStyle="1" w:styleId="DecList">
    <w:name w:val="Dec_List"/>
    <w:aliases w:val="_List"/>
    <w:basedOn w:val="JuList"/>
    <w:uiPriority w:val="22"/>
    <w:rsid w:val="00F65AEA"/>
    <w:pPr>
      <w:numPr>
        <w:numId w:val="0"/>
      </w:numPr>
      <w:ind w:left="284"/>
    </w:pPr>
  </w:style>
  <w:style w:type="paragraph" w:customStyle="1" w:styleId="ECHRPlaceholder">
    <w:name w:val="ECHR_Placeholder"/>
    <w:aliases w:val="_Placeholder"/>
    <w:basedOn w:val="JuSigned"/>
    <w:uiPriority w:val="31"/>
    <w:rsid w:val="00F65AEA"/>
    <w:rPr>
      <w:color w:val="FFFFFF"/>
    </w:rPr>
  </w:style>
  <w:style w:type="paragraph" w:customStyle="1" w:styleId="ECHRBullet1">
    <w:name w:val="ECHR_Bullet_1"/>
    <w:aliases w:val="_Bul_1"/>
    <w:basedOn w:val="NormalJustified"/>
    <w:uiPriority w:val="23"/>
    <w:semiHidden/>
    <w:qFormat/>
    <w:rsid w:val="00F65AEA"/>
    <w:pPr>
      <w:numPr>
        <w:numId w:val="76"/>
      </w:numPr>
      <w:spacing w:before="60" w:after="60"/>
    </w:pPr>
  </w:style>
  <w:style w:type="paragraph" w:customStyle="1" w:styleId="ECHRBullet2">
    <w:name w:val="ECHR_Bullet_2"/>
    <w:aliases w:val="_Bul_2"/>
    <w:basedOn w:val="ECHRBullet1"/>
    <w:uiPriority w:val="23"/>
    <w:semiHidden/>
    <w:rsid w:val="00F65AEA"/>
    <w:pPr>
      <w:numPr>
        <w:ilvl w:val="1"/>
      </w:numPr>
    </w:pPr>
  </w:style>
  <w:style w:type="paragraph" w:customStyle="1" w:styleId="ECHRBullet3">
    <w:name w:val="ECHR_Bullet_3"/>
    <w:aliases w:val="_Bul_3"/>
    <w:basedOn w:val="ECHRBullet2"/>
    <w:uiPriority w:val="23"/>
    <w:semiHidden/>
    <w:rsid w:val="00F65AEA"/>
    <w:pPr>
      <w:numPr>
        <w:ilvl w:val="2"/>
      </w:numPr>
    </w:pPr>
  </w:style>
  <w:style w:type="paragraph" w:customStyle="1" w:styleId="ECHRBullet4">
    <w:name w:val="ECHR_Bullet_4"/>
    <w:aliases w:val="_Bul_4"/>
    <w:basedOn w:val="ECHRBullet3"/>
    <w:uiPriority w:val="23"/>
    <w:semiHidden/>
    <w:rsid w:val="00F65AEA"/>
    <w:pPr>
      <w:numPr>
        <w:ilvl w:val="3"/>
      </w:numPr>
    </w:pPr>
  </w:style>
  <w:style w:type="paragraph" w:customStyle="1" w:styleId="ECHRConfidential">
    <w:name w:val="ECHR_Confidential"/>
    <w:aliases w:val="_Confidential"/>
    <w:basedOn w:val="Normal"/>
    <w:next w:val="Normal"/>
    <w:uiPriority w:val="42"/>
    <w:semiHidden/>
    <w:qFormat/>
    <w:rsid w:val="00F65AEA"/>
    <w:pPr>
      <w:jc w:val="right"/>
    </w:pPr>
    <w:rPr>
      <w:color w:val="C00000"/>
      <w:sz w:val="20"/>
    </w:rPr>
  </w:style>
  <w:style w:type="paragraph" w:customStyle="1" w:styleId="ECHRDecisionBody">
    <w:name w:val="ECHR_Decision_Body"/>
    <w:aliases w:val="_Decision_Body"/>
    <w:basedOn w:val="NormalJustified"/>
    <w:uiPriority w:val="54"/>
    <w:semiHidden/>
    <w:rsid w:val="00F65AE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F65AE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F65AE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F65AEA"/>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F65AEA"/>
    <w:pPr>
      <w:jc w:val="right"/>
    </w:pPr>
    <w:rPr>
      <w:sz w:val="20"/>
    </w:rPr>
  </w:style>
  <w:style w:type="paragraph" w:customStyle="1" w:styleId="ECHRHeaderRefIt">
    <w:name w:val="ECHR_Header_Ref_It"/>
    <w:aliases w:val="_Ref_Ital"/>
    <w:basedOn w:val="Normal"/>
    <w:next w:val="ECHRHeaderDate"/>
    <w:uiPriority w:val="43"/>
    <w:semiHidden/>
    <w:qFormat/>
    <w:rsid w:val="00F65AEA"/>
    <w:pPr>
      <w:jc w:val="right"/>
    </w:pPr>
    <w:rPr>
      <w:i/>
      <w:sz w:val="20"/>
    </w:rPr>
  </w:style>
  <w:style w:type="paragraph" w:customStyle="1" w:styleId="ECHRHeading9">
    <w:name w:val="ECHR_Heading_9"/>
    <w:aliases w:val="_Head_9"/>
    <w:basedOn w:val="Heading9"/>
    <w:uiPriority w:val="17"/>
    <w:semiHidden/>
    <w:rsid w:val="00F65AEA"/>
    <w:pPr>
      <w:keepNext/>
      <w:keepLines/>
      <w:numPr>
        <w:ilvl w:val="8"/>
        <w:numId w:val="88"/>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F65AEA"/>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F65AEA"/>
    <w:pPr>
      <w:numPr>
        <w:numId w:val="80"/>
      </w:numPr>
      <w:spacing w:before="60" w:after="60"/>
    </w:pPr>
  </w:style>
  <w:style w:type="paragraph" w:customStyle="1" w:styleId="ECHRNumberedList2">
    <w:name w:val="ECHR_Numbered_List_2"/>
    <w:aliases w:val="_Num_2"/>
    <w:basedOn w:val="ECHRNumberedList1"/>
    <w:uiPriority w:val="23"/>
    <w:semiHidden/>
    <w:rsid w:val="00F65AEA"/>
    <w:pPr>
      <w:numPr>
        <w:ilvl w:val="1"/>
      </w:numPr>
    </w:pPr>
  </w:style>
  <w:style w:type="paragraph" w:customStyle="1" w:styleId="ECHRNumberedList3">
    <w:name w:val="ECHR_Numbered_List_3"/>
    <w:aliases w:val="_Num_3"/>
    <w:basedOn w:val="ECHRNumberedList2"/>
    <w:uiPriority w:val="23"/>
    <w:semiHidden/>
    <w:rsid w:val="00F65AEA"/>
    <w:pPr>
      <w:numPr>
        <w:ilvl w:val="2"/>
      </w:numPr>
    </w:pPr>
  </w:style>
  <w:style w:type="paragraph" w:customStyle="1" w:styleId="ECHRParaHanging">
    <w:name w:val="ECHR_Para_Hanging"/>
    <w:aliases w:val="_Hanging"/>
    <w:basedOn w:val="NormalJustified"/>
    <w:uiPriority w:val="8"/>
    <w:semiHidden/>
    <w:qFormat/>
    <w:rsid w:val="00F65AEA"/>
    <w:pPr>
      <w:ind w:left="567" w:hanging="567"/>
    </w:pPr>
  </w:style>
  <w:style w:type="paragraph" w:customStyle="1" w:styleId="ECHRParaIndent">
    <w:name w:val="ECHR_Para_Indent"/>
    <w:aliases w:val="_Indent"/>
    <w:basedOn w:val="NormalJustified"/>
    <w:uiPriority w:val="7"/>
    <w:semiHidden/>
    <w:qFormat/>
    <w:rsid w:val="00F65AEA"/>
    <w:pPr>
      <w:spacing w:before="120" w:after="120"/>
      <w:ind w:left="284"/>
    </w:pPr>
  </w:style>
  <w:style w:type="character" w:customStyle="1" w:styleId="ECHRRed">
    <w:name w:val="ECHR_Red"/>
    <w:aliases w:val="_Red"/>
    <w:basedOn w:val="DefaultParagraphFont"/>
    <w:uiPriority w:val="15"/>
    <w:semiHidden/>
    <w:qFormat/>
    <w:rsid w:val="00F65AEA"/>
    <w:rPr>
      <w:color w:val="C00000" w:themeColor="accent2"/>
    </w:rPr>
  </w:style>
  <w:style w:type="paragraph" w:customStyle="1" w:styleId="ECHRSpacer">
    <w:name w:val="ECHR_Spacer"/>
    <w:aliases w:val="_Spacer"/>
    <w:basedOn w:val="Normal"/>
    <w:uiPriority w:val="45"/>
    <w:semiHidden/>
    <w:rsid w:val="00F65AEA"/>
    <w:rPr>
      <w:sz w:val="4"/>
    </w:rPr>
  </w:style>
  <w:style w:type="table" w:customStyle="1" w:styleId="ECHRTable2">
    <w:name w:val="ECHR_Table_2"/>
    <w:basedOn w:val="TableNormal"/>
    <w:uiPriority w:val="99"/>
    <w:rsid w:val="00F65AE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F65AEA"/>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F65AEA"/>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F65AEA"/>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F65AEA"/>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F65AEA"/>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F65AEA"/>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F65AEA"/>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F65AEA"/>
    <w:pPr>
      <w:outlineLvl w:val="0"/>
    </w:pPr>
  </w:style>
  <w:style w:type="paragraph" w:customStyle="1" w:styleId="ECHRTitleTOC1">
    <w:name w:val="ECHR_Title_TOC_1"/>
    <w:aliases w:val="_Title_L_TOC"/>
    <w:basedOn w:val="ECHRTitle1"/>
    <w:next w:val="Normal"/>
    <w:uiPriority w:val="27"/>
    <w:semiHidden/>
    <w:qFormat/>
    <w:rsid w:val="00F65AEA"/>
    <w:pPr>
      <w:outlineLvl w:val="0"/>
    </w:pPr>
  </w:style>
  <w:style w:type="table" w:customStyle="1" w:styleId="ECHRTableGrey">
    <w:name w:val="ECHR_Table_Grey"/>
    <w:basedOn w:val="TableNormal"/>
    <w:uiPriority w:val="99"/>
    <w:rsid w:val="00F65AEA"/>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F65AEA"/>
    <w:rPr>
      <w:color w:val="605E5C"/>
      <w:shd w:val="clear" w:color="auto" w:fill="E1DFDD"/>
    </w:rPr>
  </w:style>
  <w:style w:type="table" w:styleId="GridTable1Light">
    <w:name w:val="Grid Table 1 Light"/>
    <w:basedOn w:val="TableNormal"/>
    <w:uiPriority w:val="46"/>
    <w:semiHidden/>
    <w:rsid w:val="00B10C9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10C9A"/>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10C9A"/>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10C9A"/>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10C9A"/>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10C9A"/>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10C9A"/>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10C9A"/>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B10C9A"/>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B10C9A"/>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B10C9A"/>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B10C9A"/>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B10C9A"/>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B10C9A"/>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B10C9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B10C9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B10C9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B10C9A"/>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B10C9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B10C9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B10C9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B10C9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B10C9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B10C9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B10C9A"/>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B10C9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B10C9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B10C9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B10C9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B10C9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B10C9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B10C9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B10C9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B10C9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B10C9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B10C9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B10C9A"/>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B10C9A"/>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B10C9A"/>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B10C9A"/>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B10C9A"/>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B10C9A"/>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B10C9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B10C9A"/>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B10C9A"/>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B10C9A"/>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B10C9A"/>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B10C9A"/>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B10C9A"/>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B10C9A"/>
    <w:rPr>
      <w:color w:val="2B579A"/>
      <w:shd w:val="clear" w:color="auto" w:fill="E1DFDD"/>
    </w:rPr>
  </w:style>
  <w:style w:type="table" w:styleId="ListTable1Light">
    <w:name w:val="List Table 1 Light"/>
    <w:basedOn w:val="TableNormal"/>
    <w:uiPriority w:val="46"/>
    <w:semiHidden/>
    <w:rsid w:val="00B10C9A"/>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B10C9A"/>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B10C9A"/>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B10C9A"/>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B10C9A"/>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B10C9A"/>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B10C9A"/>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B10C9A"/>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B10C9A"/>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B10C9A"/>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B10C9A"/>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B10C9A"/>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B10C9A"/>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B10C9A"/>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B10C9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B10C9A"/>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B10C9A"/>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B10C9A"/>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B10C9A"/>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B10C9A"/>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B10C9A"/>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B10C9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B10C9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B10C9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B10C9A"/>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B10C9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B10C9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B10C9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B10C9A"/>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10C9A"/>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10C9A"/>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10C9A"/>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10C9A"/>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10C9A"/>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10C9A"/>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10C9A"/>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B10C9A"/>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B10C9A"/>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B10C9A"/>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B10C9A"/>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B10C9A"/>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B10C9A"/>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B10C9A"/>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10C9A"/>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10C9A"/>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10C9A"/>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10C9A"/>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10C9A"/>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10C9A"/>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B10C9A"/>
    <w:rPr>
      <w:color w:val="2B579A"/>
      <w:shd w:val="clear" w:color="auto" w:fill="E1DFDD"/>
    </w:rPr>
  </w:style>
  <w:style w:type="table" w:styleId="PlainTable1">
    <w:name w:val="Plain Table 1"/>
    <w:basedOn w:val="TableNormal"/>
    <w:uiPriority w:val="41"/>
    <w:semiHidden/>
    <w:rsid w:val="00B10C9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10C9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B10C9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10C9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10C9A"/>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B10C9A"/>
    <w:rPr>
      <w:u w:val="dotted"/>
    </w:rPr>
  </w:style>
  <w:style w:type="character" w:styleId="SmartLink">
    <w:name w:val="Smart Link"/>
    <w:basedOn w:val="DefaultParagraphFont"/>
    <w:uiPriority w:val="99"/>
    <w:semiHidden/>
    <w:unhideWhenUsed/>
    <w:rsid w:val="00B10C9A"/>
    <w:rPr>
      <w:color w:val="0000FF"/>
      <w:u w:val="single"/>
      <w:shd w:val="clear" w:color="auto" w:fill="F3F2F1"/>
    </w:rPr>
  </w:style>
  <w:style w:type="table" w:styleId="GridTableLight">
    <w:name w:val="Grid Table Light"/>
    <w:basedOn w:val="TableNormal"/>
    <w:uiPriority w:val="40"/>
    <w:semiHidden/>
    <w:rsid w:val="00B10C9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header" Target="header7.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900</Words>
  <Characters>4623</Characters>
  <Application>Microsoft Office Word</Application>
  <DocSecurity>0</DocSecurity>
  <Lines>201</Lines>
  <Paragraphs>120</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2025-01-09T15:29:00Z</dcterms:created>
  <dcterms:modified xsi:type="dcterms:W3CDTF">2025-01-09T15:45:00Z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1978823</vt:lpwstr>
  </property>
  <property fmtid="{D5CDD505-2E9C-101B-9397-08002B2CF9AE}" pid="3" name="cstLanguage">
    <vt:i4>2057</vt:i4>
  </property>
  <property fmtid="{D5CDD505-2E9C-101B-9397-08002B2CF9AE}" pid="4" name="RegisteredNo">
    <vt:lpwstr>6391/24</vt:lpwstr>
  </property>
</Properties>
</file>