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7621D5" w:rsidR="00A94282" w:rsidP="007621D5" w14:paraId="5BD71A03" w14:textId="77777777">
      <w:pPr>
        <w:jc w:val="center"/>
        <w:rPr>
          <w:rFonts w:ascii="Times New Roman" w:hAnsi="Times New Roman" w:cs="Times New Roman"/>
          <w:lang w:val="uk-UA"/>
        </w:rPr>
      </w:pPr>
      <w:r w:rsidRPr="007621D5">
        <w:rPr>
          <w:rFonts w:ascii="Times New Roman" w:hAnsi="Times New Roman" w:cs="Times New Roman"/>
          <w:lang w:val="uk-UA"/>
        </w:rPr>
        <w:t>ЄВРОПЕЙСЬКИЙ СУД З ПРАВ ЛЮДИНИ</w:t>
      </w:r>
    </w:p>
    <w:p w:rsidRPr="007621D5" w:rsidR="000C5149" w:rsidP="007621D5" w14:paraId="660DDF12" w14:textId="77777777">
      <w:pPr>
        <w:rPr>
          <w:lang w:val="uk-UA"/>
        </w:rPr>
      </w:pPr>
    </w:p>
    <w:p w:rsidRPr="007621D5" w:rsidR="00A94282" w:rsidP="007621D5" w14:paraId="3D33AAA7" w14:textId="77777777">
      <w:pPr>
        <w:rPr>
          <w:lang w:val="uk-UA"/>
        </w:rPr>
      </w:pPr>
    </w:p>
    <w:p w:rsidRPr="007621D5" w:rsidR="00A94282" w:rsidP="007621D5" w14:paraId="02269ED7" w14:textId="2C773099">
      <w:pPr>
        <w:pStyle w:val="DecHTitle"/>
        <w:rPr>
          <w:lang w:val="uk-UA"/>
        </w:rPr>
      </w:pPr>
      <w:bookmarkStart w:name="To" w:id="0"/>
      <w:r w:rsidRPr="007621D5">
        <w:rPr>
          <w:rFonts w:ascii="Times New Roman" w:hAnsi="Times New Roman" w:cs="Times New Roman"/>
          <w:lang w:val="uk-UA"/>
        </w:rPr>
        <w:t>П</w:t>
      </w:r>
      <w:r w:rsidRPr="007621D5" w:rsidR="007621D5">
        <w:rPr>
          <w:rFonts w:ascii="Times New Roman" w:hAnsi="Times New Roman" w:cs="Times New Roman"/>
          <w:lang w:val="uk-UA"/>
        </w:rPr>
        <w:t>’</w:t>
      </w:r>
      <w:r w:rsidRPr="007621D5">
        <w:rPr>
          <w:rFonts w:ascii="Times New Roman" w:hAnsi="Times New Roman" w:cs="Times New Roman"/>
          <w:lang w:val="uk-UA"/>
        </w:rPr>
        <w:t>ЯТА СЕКЦІЯ</w:t>
      </w:r>
    </w:p>
    <w:p w:rsidRPr="007621D5" w:rsidR="00A94282" w:rsidP="007621D5" w14:paraId="1EA84D3D" w14:textId="77777777">
      <w:pPr>
        <w:pStyle w:val="JuTitle"/>
        <w:rPr>
          <w:color w:val="000000" w:themeColor="text1"/>
          <w:lang w:val="uk-UA"/>
        </w:rPr>
      </w:pPr>
      <w:r w:rsidRPr="007621D5">
        <w:rPr>
          <w:color w:val="000000" w:themeColor="text1"/>
          <w:lang w:val="uk-UA"/>
        </w:rPr>
        <w:t>СПРАВА «САЙГ</w:t>
      </w:r>
      <w:r w:rsidRPr="007621D5" w:rsidR="00AA74CE">
        <w:rPr>
          <w:color w:val="000000" w:themeColor="text1"/>
          <w:lang w:val="uk-UA"/>
        </w:rPr>
        <w:t>ОЗІ</w:t>
      </w:r>
      <w:r w:rsidRPr="007621D5">
        <w:rPr>
          <w:color w:val="000000" w:themeColor="text1"/>
          <w:lang w:val="uk-UA"/>
        </w:rPr>
        <w:t>ЄВ І ГОЛОЩАПОВ ПРОТИ УКРАЇНИ»</w:t>
      </w:r>
    </w:p>
    <w:p w:rsidRPr="007621D5" w:rsidR="006D324D" w:rsidP="007621D5" w14:paraId="39A7DA4E" w14:textId="77777777">
      <w:pPr>
        <w:pStyle w:val="JuTitle"/>
        <w:rPr>
          <w:lang w:val="uk-UA"/>
        </w:rPr>
      </w:pPr>
      <w:r w:rsidRPr="007621D5">
        <w:rPr>
          <w:color w:val="000000" w:themeColor="text1"/>
          <w:lang w:val="uk-UA"/>
        </w:rPr>
        <w:t xml:space="preserve">(CASE OF </w:t>
      </w:r>
      <w:bookmarkEnd w:id="0"/>
      <w:r w:rsidRPr="007621D5" w:rsidR="00D214D5">
        <w:rPr>
          <w:lang w:val="uk-UA"/>
        </w:rPr>
        <w:t>SAYGOZYYEV</w:t>
      </w:r>
      <w:r w:rsidRPr="007621D5" w:rsidR="006510EE">
        <w:rPr>
          <w:lang w:val="uk-UA"/>
        </w:rPr>
        <w:t xml:space="preserve"> </w:t>
      </w:r>
      <w:r w:rsidRPr="007621D5" w:rsidR="00EF4315">
        <w:rPr>
          <w:lang w:val="uk-UA"/>
        </w:rPr>
        <w:t>AND GOLOSHCHAPOV</w:t>
      </w:r>
      <w:r w:rsidRPr="007621D5" w:rsidR="00D214D5">
        <w:rPr>
          <w:lang w:val="uk-UA"/>
        </w:rPr>
        <w:t xml:space="preserve"> v. UKRAINE</w:t>
      </w:r>
      <w:r w:rsidRPr="007621D5">
        <w:rPr>
          <w:lang w:val="uk-UA"/>
        </w:rPr>
        <w:t>)</w:t>
      </w:r>
    </w:p>
    <w:p w:rsidRPr="007621D5" w:rsidR="006D324D" w:rsidP="007621D5" w14:paraId="776EB534" w14:textId="77777777">
      <w:pPr>
        <w:pStyle w:val="ECHRCoverTitle4"/>
        <w:rPr>
          <w:lang w:val="uk-UA"/>
        </w:rPr>
      </w:pPr>
      <w:r w:rsidRPr="007621D5">
        <w:rPr>
          <w:lang w:val="uk-UA"/>
        </w:rPr>
        <w:t>(</w:t>
      </w:r>
      <w:r w:rsidRPr="007621D5" w:rsidR="00376E86">
        <w:rPr>
          <w:lang w:val="uk-UA"/>
        </w:rPr>
        <w:t xml:space="preserve">Заяви </w:t>
      </w:r>
      <w:r w:rsidRPr="007621D5">
        <w:rPr>
          <w:lang w:val="uk-UA"/>
        </w:rPr>
        <w:t>№</w:t>
      </w:r>
      <w:r w:rsidRPr="007621D5" w:rsidR="009A4E33">
        <w:rPr>
          <w:lang w:val="uk-UA"/>
        </w:rPr>
        <w:t xml:space="preserve"> 39693/19 та №</w:t>
      </w:r>
      <w:r w:rsidRPr="007621D5" w:rsidR="00EF4315">
        <w:rPr>
          <w:lang w:val="uk-UA"/>
        </w:rPr>
        <w:t xml:space="preserve"> 45218/22</w:t>
      </w:r>
      <w:r w:rsidRPr="007621D5">
        <w:rPr>
          <w:lang w:val="uk-UA"/>
        </w:rPr>
        <w:t>)</w:t>
      </w:r>
    </w:p>
    <w:p w:rsidRPr="007621D5" w:rsidR="006D324D" w:rsidP="007621D5" w14:paraId="6D2A880B" w14:textId="77777777">
      <w:pPr>
        <w:pStyle w:val="DecHCase"/>
        <w:rPr>
          <w:lang w:val="uk-UA"/>
        </w:rPr>
      </w:pPr>
    </w:p>
    <w:p w:rsidRPr="007621D5" w:rsidR="006D324D" w:rsidP="007621D5" w14:paraId="13B20D74" w14:textId="77777777">
      <w:pPr>
        <w:pStyle w:val="DecHCase"/>
        <w:rPr>
          <w:lang w:val="uk-UA"/>
        </w:rPr>
      </w:pPr>
    </w:p>
    <w:p w:rsidRPr="007621D5" w:rsidR="00EF4315" w:rsidP="007621D5" w14:paraId="30BACD92" w14:textId="77777777">
      <w:pPr>
        <w:pStyle w:val="DecHCase"/>
        <w:rPr>
          <w:lang w:val="uk-UA"/>
        </w:rPr>
      </w:pPr>
    </w:p>
    <w:p w:rsidRPr="007621D5" w:rsidR="00EF4315" w:rsidP="007621D5" w14:paraId="096D16E2" w14:textId="77777777">
      <w:pPr>
        <w:pStyle w:val="DecHCase"/>
        <w:jc w:val="left"/>
        <w:rPr>
          <w:lang w:val="uk-UA"/>
        </w:rPr>
      </w:pPr>
    </w:p>
    <w:p w:rsidRPr="007621D5" w:rsidR="00EF4315" w:rsidP="007621D5" w14:paraId="3913A276" w14:textId="77777777">
      <w:pPr>
        <w:pStyle w:val="DecHCase"/>
        <w:rPr>
          <w:lang w:val="uk-UA"/>
        </w:rPr>
      </w:pPr>
    </w:p>
    <w:p w:rsidRPr="007621D5" w:rsidR="00EF4315" w:rsidP="007621D5" w14:paraId="414C51D9" w14:textId="77777777">
      <w:pPr>
        <w:pStyle w:val="DecHCase"/>
        <w:rPr>
          <w:lang w:val="uk-UA"/>
        </w:rPr>
      </w:pPr>
    </w:p>
    <w:p w:rsidRPr="007621D5" w:rsidR="009A4E33" w:rsidP="007621D5" w14:paraId="27ECC887" w14:textId="77777777">
      <w:pPr>
        <w:pStyle w:val="DecHCase"/>
        <w:rPr>
          <w:lang w:val="uk-UA"/>
        </w:rPr>
      </w:pPr>
      <w:r w:rsidRPr="007621D5">
        <w:rPr>
          <w:lang w:val="uk-UA"/>
        </w:rPr>
        <w:t>РІШЕННЯ</w:t>
      </w:r>
    </w:p>
    <w:p w:rsidRPr="007621D5" w:rsidR="00EF4315" w:rsidP="007621D5" w14:paraId="41D59C97" w14:textId="77777777">
      <w:pPr>
        <w:jc w:val="center"/>
        <w:rPr>
          <w:i/>
          <w:lang w:val="uk-UA"/>
        </w:rPr>
      </w:pPr>
    </w:p>
    <w:p w:rsidRPr="007621D5" w:rsidR="009A4E33" w:rsidP="007621D5" w14:paraId="3AE51383" w14:textId="77777777">
      <w:pPr>
        <w:pStyle w:val="DecHCase"/>
        <w:rPr>
          <w:lang w:val="uk-UA"/>
        </w:rPr>
      </w:pPr>
      <w:r w:rsidRPr="007621D5">
        <w:rPr>
          <w:lang w:val="uk-UA"/>
        </w:rPr>
        <w:t>СТРАСБУРГ</w:t>
      </w:r>
    </w:p>
    <w:p w:rsidRPr="007621D5" w:rsidR="00EF4315" w:rsidP="007621D5" w14:paraId="012A6D73" w14:textId="77777777">
      <w:pPr>
        <w:pStyle w:val="DecHCase"/>
        <w:rPr>
          <w:lang w:val="uk-UA"/>
        </w:rPr>
      </w:pPr>
      <w:r w:rsidRPr="007621D5">
        <w:rPr>
          <w:lang w:val="uk-UA"/>
        </w:rPr>
        <w:t>16 травня</w:t>
      </w:r>
      <w:r w:rsidRPr="007621D5" w:rsidR="00A94282">
        <w:rPr>
          <w:lang w:val="uk-UA"/>
        </w:rPr>
        <w:t xml:space="preserve"> 2024</w:t>
      </w:r>
      <w:r w:rsidRPr="007621D5">
        <w:rPr>
          <w:lang w:val="uk-UA"/>
        </w:rPr>
        <w:t xml:space="preserve"> року</w:t>
      </w:r>
    </w:p>
    <w:p w:rsidRPr="007621D5" w:rsidR="00EF4315" w:rsidP="007621D5" w14:paraId="53B5749F" w14:textId="77777777">
      <w:pPr>
        <w:jc w:val="center"/>
        <w:rPr>
          <w:lang w:val="uk-UA"/>
        </w:rPr>
      </w:pPr>
    </w:p>
    <w:p w:rsidRPr="007621D5" w:rsidR="00EF4315" w:rsidP="007621D5" w14:paraId="7347D92B" w14:textId="77777777">
      <w:pPr>
        <w:rPr>
          <w:sz w:val="22"/>
          <w:szCs w:val="22"/>
          <w:lang w:val="uk-UA"/>
        </w:rPr>
      </w:pPr>
      <w:r w:rsidRPr="007621D5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7621D5" w:rsidR="00A94282">
        <w:rPr>
          <w:i/>
          <w:sz w:val="22"/>
          <w:szCs w:val="22"/>
          <w:lang w:val="uk-UA"/>
        </w:rPr>
        <w:t>.</w:t>
      </w:r>
    </w:p>
    <w:p w:rsidRPr="007621D5" w:rsidR="00EF4315" w:rsidP="007621D5" w14:paraId="26633105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7621D5" w:rsidR="009A4E33" w:rsidP="007621D5" w14:paraId="465C63F5" w14:textId="77777777">
      <w:pPr>
        <w:pStyle w:val="JuPara"/>
        <w:rPr>
          <w:rFonts w:ascii="Times New Roman" w:hAnsi="Times New Roman" w:cs="Times New Roman"/>
          <w:b/>
          <w:lang w:val="uk-UA"/>
        </w:rPr>
      </w:pPr>
      <w:r w:rsidRPr="007621D5">
        <w:rPr>
          <w:b/>
          <w:lang w:val="uk-UA"/>
        </w:rPr>
        <w:t>У справі «Сайгозі</w:t>
      </w:r>
      <w:r w:rsidRPr="007621D5">
        <w:rPr>
          <w:b/>
          <w:lang w:val="uk-UA"/>
        </w:rPr>
        <w:t xml:space="preserve">єв і </w:t>
      </w:r>
      <w:r w:rsidRPr="007621D5" w:rsidR="00500327">
        <w:rPr>
          <w:b/>
          <w:lang w:val="uk-UA"/>
        </w:rPr>
        <w:t xml:space="preserve">Голощапов </w:t>
      </w:r>
      <w:r w:rsidRPr="007621D5">
        <w:rPr>
          <w:b/>
          <w:lang w:val="uk-UA"/>
        </w:rPr>
        <w:t>проти України»</w:t>
      </w:r>
    </w:p>
    <w:p w:rsidRPr="007621D5" w:rsidR="009A4E33" w:rsidP="007621D5" w14:paraId="6173915B" w14:textId="3D7D93D3">
      <w:pPr>
        <w:pStyle w:val="JuPara"/>
        <w:rPr>
          <w:lang w:val="uk-UA"/>
        </w:rPr>
      </w:pPr>
      <w:r w:rsidRPr="007621D5">
        <w:rPr>
          <w:rFonts w:ascii="Times New Roman" w:hAnsi="Times New Roman" w:cs="Times New Roman"/>
          <w:lang w:val="uk-UA"/>
        </w:rPr>
        <w:t>Європейський суд з прав людини (П</w:t>
      </w:r>
      <w:r w:rsidRPr="007621D5" w:rsidR="007621D5">
        <w:rPr>
          <w:rFonts w:ascii="Times New Roman" w:hAnsi="Times New Roman" w:cs="Times New Roman"/>
          <w:lang w:val="uk-UA"/>
        </w:rPr>
        <w:t>’</w:t>
      </w:r>
      <w:r w:rsidRPr="007621D5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</w:t>
      </w:r>
      <w:r w:rsidRPr="007621D5">
        <w:rPr>
          <w:lang w:val="uk-UA"/>
        </w:rPr>
        <w:t>:</w:t>
      </w:r>
    </w:p>
    <w:p w:rsidRPr="007621D5" w:rsidR="009A4E33" w:rsidP="007621D5" w14:paraId="299C4AB8" w14:textId="77777777">
      <w:pPr>
        <w:pStyle w:val="JuJudges"/>
        <w:tabs>
          <w:tab w:val="clear" w:pos="567"/>
          <w:tab w:val="left" w:pos="709"/>
        </w:tabs>
        <w:rPr>
          <w:lang w:val="uk-UA"/>
        </w:rPr>
      </w:pPr>
      <w:r w:rsidRPr="007621D5">
        <w:rPr>
          <w:lang w:val="uk-UA"/>
        </w:rPr>
        <w:tab/>
      </w:r>
      <w:r w:rsidRPr="007621D5">
        <w:rPr>
          <w:rStyle w:val="sba5e0277"/>
          <w:rFonts w:ascii="Times New Roman" w:hAnsi="Times New Roman" w:cs="Times New Roman"/>
          <w:color w:val="000000"/>
          <w:lang w:val="uk-UA"/>
        </w:rPr>
        <w:t xml:space="preserve">Мартіньш Мітс </w:t>
      </w:r>
      <w:r w:rsidRPr="007621D5">
        <w:rPr>
          <w:rStyle w:val="sbc73225d"/>
          <w:rFonts w:ascii="Times New Roman" w:hAnsi="Times New Roman" w:cs="Times New Roman"/>
          <w:i/>
          <w:iCs/>
          <w:color w:val="000000"/>
          <w:lang w:val="uk-UA"/>
        </w:rPr>
        <w:t>(</w:t>
      </w:r>
      <w:r w:rsidRPr="007621D5">
        <w:rPr>
          <w:i/>
          <w:lang w:val="uk-UA"/>
        </w:rPr>
        <w:t>Mārtiņš Mits</w:t>
      </w:r>
      <w:r w:rsidRPr="007621D5">
        <w:rPr>
          <w:rStyle w:val="sbc73225d"/>
          <w:rFonts w:ascii="Times New Roman" w:hAnsi="Times New Roman" w:cs="Times New Roman"/>
          <w:i/>
          <w:iCs/>
          <w:color w:val="000000"/>
          <w:lang w:val="uk-UA"/>
        </w:rPr>
        <w:t>), Голова</w:t>
      </w:r>
      <w:r w:rsidRPr="007621D5">
        <w:rPr>
          <w:i/>
          <w:lang w:val="uk-UA"/>
        </w:rPr>
        <w:t>,</w:t>
      </w:r>
      <w:r w:rsidRPr="007621D5">
        <w:rPr>
          <w:lang w:val="uk-UA"/>
        </w:rPr>
        <w:br/>
      </w:r>
      <w:r w:rsidRPr="007621D5">
        <w:rPr>
          <w:lang w:val="uk-UA"/>
        </w:rPr>
        <w:tab/>
      </w:r>
      <w:r w:rsidRPr="007621D5">
        <w:rPr>
          <w:lang w:val="uk-UA"/>
        </w:rPr>
        <w:t xml:space="preserve">Катержіна Шімачкова </w:t>
      </w:r>
      <w:r w:rsidRPr="007621D5">
        <w:rPr>
          <w:i/>
          <w:lang w:val="uk-UA"/>
        </w:rPr>
        <w:t>(Kateřina Šimáčková),</w:t>
      </w:r>
      <w:r w:rsidRPr="007621D5">
        <w:rPr>
          <w:lang w:val="uk-UA"/>
        </w:rPr>
        <w:br/>
      </w:r>
      <w:r w:rsidRPr="007621D5">
        <w:rPr>
          <w:lang w:val="uk-UA"/>
        </w:rPr>
        <w:tab/>
      </w:r>
      <w:r w:rsidRPr="007621D5">
        <w:rPr>
          <w:lang w:val="uk-UA"/>
        </w:rPr>
        <w:t xml:space="preserve">Микола Гнатовський </w:t>
      </w:r>
      <w:r w:rsidRPr="007621D5">
        <w:rPr>
          <w:i/>
          <w:lang w:val="uk-UA"/>
        </w:rPr>
        <w:t>(Mykola Gnatovskyy), судді</w:t>
      </w:r>
      <w:r w:rsidRPr="007621D5">
        <w:rPr>
          <w:lang w:val="uk-UA"/>
        </w:rPr>
        <w:t>,</w:t>
      </w:r>
    </w:p>
    <w:p w:rsidRPr="007621D5" w:rsidR="009A4E33" w:rsidP="007621D5" w14:paraId="6BEB3594" w14:textId="77777777">
      <w:pPr>
        <w:pStyle w:val="JuJudges"/>
        <w:tabs>
          <w:tab w:val="clear" w:pos="567"/>
          <w:tab w:val="left" w:pos="709"/>
        </w:tabs>
        <w:rPr>
          <w:lang w:val="uk-UA"/>
        </w:rPr>
      </w:pPr>
      <w:r w:rsidRPr="007621D5">
        <w:rPr>
          <w:rStyle w:val="sbb9ee52a"/>
          <w:color w:val="000000"/>
          <w:lang w:val="uk-UA"/>
        </w:rPr>
        <w:t xml:space="preserve">та Вікторія Марадудіна </w:t>
      </w:r>
      <w:r w:rsidRPr="007621D5">
        <w:rPr>
          <w:rStyle w:val="sa36b60a1"/>
          <w:i/>
          <w:iCs/>
          <w:color w:val="000000"/>
          <w:lang w:val="uk-UA"/>
        </w:rPr>
        <w:t>(Viktoriya Maradudina)</w:t>
      </w:r>
      <w:r w:rsidRPr="007621D5">
        <w:rPr>
          <w:rStyle w:val="sbb9ee52a"/>
          <w:color w:val="000000"/>
          <w:lang w:val="uk-UA"/>
        </w:rPr>
        <w:t xml:space="preserve">, </w:t>
      </w:r>
      <w:r w:rsidRPr="007621D5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7621D5">
        <w:rPr>
          <w:i/>
          <w:lang w:val="uk-UA"/>
        </w:rPr>
        <w:t>,</w:t>
      </w:r>
    </w:p>
    <w:p w:rsidRPr="007621D5" w:rsidR="00EF4315" w:rsidP="007621D5" w14:paraId="39736C92" w14:textId="77777777">
      <w:pPr>
        <w:pStyle w:val="s9793a85b"/>
        <w:spacing w:before="0" w:beforeAutospacing="0" w:after="0" w:afterAutospacing="0"/>
        <w:ind w:firstLine="284"/>
      </w:pPr>
      <w:r w:rsidRPr="007621D5">
        <w:t xml:space="preserve">після обговорення за зачиненими дверима </w:t>
      </w:r>
      <w:r w:rsidRPr="007621D5" w:rsidR="00376E86">
        <w:t xml:space="preserve">18 </w:t>
      </w:r>
      <w:r w:rsidRPr="007621D5">
        <w:t>квітня 2024 року</w:t>
      </w:r>
    </w:p>
    <w:p w:rsidRPr="007621D5" w:rsidR="00EF4315" w:rsidP="007621D5" w14:paraId="1C18F5FB" w14:textId="77777777">
      <w:pPr>
        <w:pStyle w:val="JuPara"/>
        <w:rPr>
          <w:lang w:val="uk-UA"/>
        </w:rPr>
      </w:pPr>
      <w:r w:rsidRPr="007621D5">
        <w:rPr>
          <w:lang w:val="uk-UA"/>
        </w:rPr>
        <w:t>постановляє таке рішення, що було ухвалено у той день</w:t>
      </w:r>
      <w:r w:rsidRPr="007621D5" w:rsidR="00A94282">
        <w:rPr>
          <w:lang w:val="uk-UA"/>
        </w:rPr>
        <w:t>:</w:t>
      </w:r>
    </w:p>
    <w:p w:rsidRPr="007621D5" w:rsidR="009A4E33" w:rsidP="007621D5" w14:paraId="04A168F7" w14:textId="77777777">
      <w:pPr>
        <w:pStyle w:val="JuHHead"/>
        <w:rPr>
          <w:lang w:val="uk-UA"/>
        </w:rPr>
      </w:pPr>
      <w:bookmarkStart w:name="ITMARKStartJudgment" w:id="1"/>
      <w:bookmarkEnd w:id="1"/>
      <w:r w:rsidRPr="007621D5">
        <w:rPr>
          <w:lang w:val="uk-UA"/>
        </w:rPr>
        <w:t>ПРОЦЕДУРА</w:t>
      </w:r>
    </w:p>
    <w:p w:rsidRPr="007621D5" w:rsidR="00D214D5" w:rsidP="007621D5" w14:paraId="3F4489D9" w14:textId="77777777">
      <w:pPr>
        <w:pStyle w:val="JuPara"/>
        <w:rPr>
          <w:lang w:val="uk-UA"/>
        </w:rPr>
      </w:pPr>
      <w:r w:rsidRPr="007621D5">
        <w:rPr>
          <w:lang w:val="uk-UA"/>
        </w:rPr>
        <w:t>1</w:t>
      </w:r>
      <w:r w:rsidRPr="007621D5" w:rsidR="00A94282">
        <w:rPr>
          <w:lang w:val="uk-UA"/>
        </w:rPr>
        <w:t>.  </w:t>
      </w:r>
      <w:r w:rsidRPr="007621D5" w:rsidR="009A4E33">
        <w:rPr>
          <w:lang w:val="uk-UA"/>
        </w:rPr>
        <w:t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(далі – Конвенція).</w:t>
      </w:r>
    </w:p>
    <w:p w:rsidRPr="007621D5" w:rsidR="00D214D5" w:rsidP="007621D5" w14:paraId="43691390" w14:textId="77777777">
      <w:pPr>
        <w:pStyle w:val="JuPara"/>
        <w:rPr>
          <w:lang w:val="uk-UA"/>
        </w:rPr>
      </w:pPr>
      <w:r w:rsidRPr="007621D5">
        <w:rPr>
          <w:lang w:val="uk-UA"/>
        </w:rPr>
        <w:t>2</w:t>
      </w:r>
      <w:r w:rsidRPr="007621D5" w:rsidR="00A94282">
        <w:rPr>
          <w:lang w:val="uk-UA"/>
        </w:rPr>
        <w:t>.  </w:t>
      </w:r>
      <w:r w:rsidRPr="007621D5" w:rsidR="009A4E33">
        <w:rPr>
          <w:lang w:val="uk-UA"/>
        </w:rPr>
        <w:t>Про заяви було повідомлено Уряд України (далі – Уряд).</w:t>
      </w:r>
    </w:p>
    <w:p w:rsidRPr="007621D5" w:rsidR="009A4E33" w:rsidP="007621D5" w14:paraId="31204AF6" w14:textId="77777777">
      <w:pPr>
        <w:pStyle w:val="JuHHead"/>
        <w:jc w:val="left"/>
        <w:rPr>
          <w:lang w:val="uk-UA"/>
        </w:rPr>
      </w:pPr>
      <w:r w:rsidRPr="007621D5">
        <w:rPr>
          <w:lang w:val="uk-UA"/>
        </w:rPr>
        <w:t>ФАКТИ</w:t>
      </w:r>
    </w:p>
    <w:p w:rsidRPr="007621D5" w:rsidR="00D214D5" w:rsidP="007621D5" w14:paraId="3EE89C6E" w14:textId="77777777">
      <w:pPr>
        <w:pStyle w:val="JuPara"/>
        <w:rPr>
          <w:lang w:val="uk-UA"/>
        </w:rPr>
      </w:pPr>
      <w:r w:rsidRPr="007621D5">
        <w:rPr>
          <w:lang w:val="uk-UA"/>
        </w:rPr>
        <w:t>3</w:t>
      </w:r>
      <w:r w:rsidRPr="007621D5" w:rsidR="00A94282">
        <w:rPr>
          <w:lang w:val="uk-UA"/>
        </w:rPr>
        <w:t>.  </w:t>
      </w:r>
      <w:r w:rsidRPr="007621D5" w:rsidR="009A4E33">
        <w:rPr>
          <w:rFonts w:ascii="Times New Roman" w:hAnsi="Times New Roman" w:eastAsia="Times New Roman" w:cs="Times New Roman"/>
          <w:lang w:val="uk-UA"/>
        </w:rPr>
        <w:t>Перелік заявників і відповідні деталі заяв наведені в таблиці у додатку.</w:t>
      </w:r>
    </w:p>
    <w:p w:rsidRPr="007621D5" w:rsidR="009A4E33" w:rsidP="007621D5" w14:paraId="7CC5F25D" w14:textId="77777777">
      <w:pPr>
        <w:pStyle w:val="JuHHead"/>
        <w:jc w:val="left"/>
        <w:rPr>
          <w:lang w:val="uk-UA"/>
        </w:rPr>
      </w:pPr>
      <w:r w:rsidRPr="007621D5">
        <w:rPr>
          <w:lang w:val="uk-UA"/>
        </w:rPr>
        <w:t>ПРАВО</w:t>
      </w:r>
    </w:p>
    <w:p w:rsidRPr="007621D5" w:rsidR="00D67A5D" w:rsidP="007621D5" w14:paraId="50EFC1C9" w14:textId="401C809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jc w:val="left"/>
        <w:rPr>
          <w:lang w:val="uk-UA"/>
        </w:rPr>
      </w:pPr>
      <w:r w:rsidRPr="007621D5">
        <w:rPr>
          <w:lang w:val="uk-UA"/>
        </w:rPr>
        <w:t>ОБ</w:t>
      </w:r>
      <w:r w:rsidRPr="007621D5" w:rsidR="007621D5">
        <w:rPr>
          <w:lang w:val="uk-UA"/>
        </w:rPr>
        <w:t>’</w:t>
      </w:r>
      <w:r w:rsidRPr="007621D5">
        <w:rPr>
          <w:lang w:val="uk-UA"/>
        </w:rPr>
        <w:t>ЄДНАННЯ ЗАЯВ</w:t>
      </w:r>
    </w:p>
    <w:p w:rsidRPr="007621D5" w:rsidR="00D214D5" w:rsidP="007621D5" w14:paraId="18EA1A5B" w14:textId="77777777">
      <w:pPr>
        <w:pStyle w:val="JuPara"/>
        <w:rPr>
          <w:rFonts w:cs="Times New Roman"/>
          <w:lang w:val="uk-UA"/>
        </w:rPr>
      </w:pPr>
      <w:r w:rsidRPr="007621D5">
        <w:rPr>
          <w:lang w:val="uk-UA"/>
        </w:rPr>
        <w:t>4</w:t>
      </w:r>
      <w:r w:rsidRPr="007621D5" w:rsidR="00A94282">
        <w:rPr>
          <w:lang w:val="uk-UA"/>
        </w:rPr>
        <w:t>.  </w:t>
      </w:r>
      <w:r w:rsidRPr="007621D5" w:rsidR="00D67A5D">
        <w:rPr>
          <w:lang w:val="uk-UA"/>
        </w:rPr>
        <w:t xml:space="preserve">Беручи до уваги схожість </w:t>
      </w:r>
      <w:r w:rsidRPr="007621D5" w:rsidR="009C609F">
        <w:rPr>
          <w:lang w:val="uk-UA"/>
        </w:rPr>
        <w:t xml:space="preserve">предмета </w:t>
      </w:r>
      <w:r w:rsidRPr="007621D5" w:rsidR="00D67A5D">
        <w:rPr>
          <w:lang w:val="uk-UA"/>
        </w:rPr>
        <w:t>заяв, Суд вважає за доцільне розглянути їх спільно в одному рішенні.</w:t>
      </w:r>
    </w:p>
    <w:p w:rsidRPr="007621D5" w:rsidR="00D67A5D" w:rsidP="007621D5" w14:paraId="6801E2D5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rPr>
          <w:rFonts w:eastAsia="PMingLiU"/>
          <w:lang w:val="uk-UA"/>
        </w:rPr>
      </w:pPr>
      <w:r w:rsidRPr="007621D5">
        <w:rPr>
          <w:lang w:val="uk-UA"/>
        </w:rPr>
        <w:t>СТВЕРДЖУВАНЕ ПОРУШЕННЯ ПУНКТУ 1 СТАТТІ 5 КОНВЕНЦІЇ</w:t>
      </w:r>
    </w:p>
    <w:p w:rsidRPr="007621D5" w:rsidR="00D214D5" w:rsidP="007621D5" w14:paraId="2B67F40D" w14:textId="77777777">
      <w:pPr>
        <w:pStyle w:val="JuPara"/>
        <w:rPr>
          <w:lang w:val="uk-UA"/>
        </w:rPr>
      </w:pPr>
      <w:r w:rsidRPr="007621D5">
        <w:rPr>
          <w:lang w:val="uk-UA"/>
        </w:rPr>
        <w:t>5</w:t>
      </w:r>
      <w:r w:rsidRPr="007621D5" w:rsidR="00A94282">
        <w:rPr>
          <w:lang w:val="uk-UA"/>
        </w:rPr>
        <w:t>.  </w:t>
      </w:r>
      <w:r w:rsidRPr="007621D5" w:rsidR="00D67A5D">
        <w:rPr>
          <w:lang w:val="uk-UA"/>
        </w:rPr>
        <w:t>Заявники скаржилися</w:t>
      </w:r>
      <w:r w:rsidRPr="007621D5" w:rsidR="009C609F">
        <w:rPr>
          <w:lang w:val="uk-UA"/>
        </w:rPr>
        <w:t xml:space="preserve"> </w:t>
      </w:r>
      <w:r w:rsidRPr="007621D5" w:rsidR="00D67A5D">
        <w:rPr>
          <w:lang w:val="uk-UA"/>
        </w:rPr>
        <w:t>на незаконне тримання під вартою. Вони посилалися, прямо чи по суті, на пункт 1 статті 5 Конвенції</w:t>
      </w:r>
      <w:r w:rsidRPr="007621D5" w:rsidR="00D67A5D">
        <w:rPr>
          <w:rFonts w:eastAsia="PMingLiU"/>
          <w:lang w:val="uk-UA"/>
        </w:rPr>
        <w:t>.</w:t>
      </w:r>
    </w:p>
    <w:p w:rsidRPr="007621D5" w:rsidR="00D214D5" w:rsidP="007621D5" w14:paraId="4E0A5510" w14:textId="77777777">
      <w:pPr>
        <w:pStyle w:val="JuPara"/>
        <w:rPr>
          <w:lang w:val="uk-UA"/>
        </w:rPr>
      </w:pPr>
      <w:r w:rsidRPr="007621D5">
        <w:rPr>
          <w:lang w:val="uk-UA"/>
        </w:rPr>
        <w:t>6</w:t>
      </w:r>
      <w:r w:rsidRPr="007621D5" w:rsidR="00A94282">
        <w:rPr>
          <w:lang w:val="uk-UA"/>
        </w:rPr>
        <w:t>.  </w:t>
      </w:r>
      <w:r w:rsidRPr="007621D5" w:rsidR="00D67A5D">
        <w:rPr>
          <w:lang w:val="uk-UA"/>
        </w:rPr>
        <w:t xml:space="preserve">Суд повторює, що стаття 5 Конвенції разом зі статтями 2, 3 та 4 Конвенції гарантує основні серед фундаментальних прав, які захищають фізичну недоторканність особи, і тому важливість цієї статті є першочерговою. Її головною метою є запобігання свавільному або несправедливому позбавленню свободи (див. рішення у справі «Бузаджі проти Республіки Молдова» [ВП] </w:t>
      </w:r>
      <w:r w:rsidRPr="007621D5" w:rsidR="00D67A5D">
        <w:rPr>
          <w:i/>
          <w:iCs/>
          <w:lang w:val="uk-UA"/>
        </w:rPr>
        <w:t>(Buzadji v. the Republic of Moldova)</w:t>
      </w:r>
      <w:r w:rsidRPr="007621D5" w:rsidR="00D67A5D">
        <w:rPr>
          <w:lang w:val="uk-UA"/>
        </w:rPr>
        <w:t xml:space="preserve"> [GC], заява № 23755/07, пункт 84, ЄСПЛ 2016 (витяги) з подальшими посиланнями).</w:t>
      </w:r>
    </w:p>
    <w:p w:rsidRPr="007621D5" w:rsidR="00D214D5" w:rsidP="007621D5" w14:paraId="7D6E2572" w14:textId="1B12FB55">
      <w:pPr>
        <w:pStyle w:val="JuPara"/>
        <w:rPr>
          <w:lang w:val="uk-UA"/>
        </w:rPr>
      </w:pPr>
      <w:r w:rsidRPr="007621D5">
        <w:rPr>
          <w:lang w:val="uk-UA"/>
        </w:rPr>
        <w:t>7</w:t>
      </w:r>
      <w:r w:rsidRPr="007621D5" w:rsidR="00A94282">
        <w:rPr>
          <w:lang w:val="uk-UA"/>
        </w:rPr>
        <w:t>.  </w:t>
      </w:r>
      <w:r w:rsidRPr="007621D5" w:rsidR="00D67A5D">
        <w:rPr>
          <w:rFonts w:eastAsia="PMingLiU"/>
          <w:lang w:val="uk-UA"/>
        </w:rPr>
        <w:t>Коли постає питання про «законність» взяття під варту, у тому числі, чи було дотримано «порядок, встановлений законом», Конвенція по суті посилається на національне законодавство та встановлює зобов</w:t>
      </w:r>
      <w:r w:rsidRPr="007621D5" w:rsidR="007621D5">
        <w:rPr>
          <w:rFonts w:eastAsia="PMingLiU"/>
          <w:lang w:val="uk-UA"/>
        </w:rPr>
        <w:t>’</w:t>
      </w:r>
      <w:r w:rsidRPr="007621D5" w:rsidR="00D67A5D">
        <w:rPr>
          <w:rFonts w:eastAsia="PMingLiU"/>
          <w:lang w:val="uk-UA"/>
        </w:rPr>
        <w:t xml:space="preserve">язання забезпечувати дотримання його матеріальних і процесуальних норм. Однак лише дотримання національного законодавства недостатньо: окрім того, пункт 1 статті 5 Конвенції вимагає, щоб будь-яке позбавлення свободи відповідало меті захисту особи від свавілля (див. рішення у справі «С., В. та А. проти Данії» [ВП] </w:t>
      </w:r>
      <w:r w:rsidRPr="007621D5" w:rsidR="00D67A5D">
        <w:rPr>
          <w:rFonts w:eastAsia="PMingLiU"/>
          <w:i/>
          <w:iCs/>
          <w:lang w:val="uk-UA"/>
        </w:rPr>
        <w:t>(S., V. and A. v. Denmark)</w:t>
      </w:r>
      <w:r w:rsidRPr="007621D5" w:rsidR="00D67A5D">
        <w:rPr>
          <w:rFonts w:eastAsia="PMingLiU"/>
          <w:lang w:val="uk-UA"/>
        </w:rPr>
        <w:t xml:space="preserve"> [GC], заяви № 35553/12, № 36678/12 та № 36711/12, пункт 74, від 22 жовтня 2018 року з подальшими посиланнями).</w:t>
      </w:r>
    </w:p>
    <w:p w:rsidRPr="007621D5" w:rsidR="00D214D5" w:rsidP="007621D5" w14:paraId="059F7011" w14:textId="77777777">
      <w:pPr>
        <w:pStyle w:val="JuPara"/>
        <w:rPr>
          <w:lang w:val="uk-UA"/>
        </w:rPr>
      </w:pPr>
      <w:r w:rsidRPr="007621D5">
        <w:rPr>
          <w:lang w:val="uk-UA"/>
        </w:rPr>
        <w:t>8</w:t>
      </w:r>
      <w:r w:rsidRPr="007621D5" w:rsidR="00A94282">
        <w:rPr>
          <w:lang w:val="uk-UA"/>
        </w:rPr>
        <w:t>.  </w:t>
      </w:r>
      <w:r w:rsidRPr="007621D5" w:rsidR="00D67A5D">
        <w:rPr>
          <w:lang w:val="uk-UA"/>
        </w:rPr>
        <w:t>У керівних справах, зазначених у таблиці в додатку, Суд уже встановлював порушення щодо питань, аналогічних тим, що розглядаються у цій справі.</w:t>
      </w:r>
    </w:p>
    <w:p w:rsidRPr="007621D5" w:rsidR="00D214D5" w:rsidP="007621D5" w14:paraId="509AF426" w14:textId="77777777">
      <w:pPr>
        <w:pStyle w:val="JuPara"/>
        <w:rPr>
          <w:lang w:val="uk-UA"/>
        </w:rPr>
      </w:pPr>
      <w:r w:rsidRPr="007621D5">
        <w:rPr>
          <w:lang w:val="uk-UA"/>
        </w:rPr>
        <w:t>9</w:t>
      </w:r>
      <w:r w:rsidRPr="007621D5" w:rsidR="00A94282">
        <w:rPr>
          <w:lang w:val="uk-UA"/>
        </w:rPr>
        <w:t>.  </w:t>
      </w:r>
      <w:r w:rsidRPr="007621D5" w:rsidR="00D67A5D">
        <w:rPr>
          <w:lang w:val="uk-UA"/>
        </w:rPr>
        <w:t>Розглянувши всі надані йому матеріали, Суд не вбачає жодних фактів чи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тримання заявників під вартою не відповідало пункту 1 статті 5 Конвенції.</w:t>
      </w:r>
    </w:p>
    <w:p w:rsidRPr="007621D5" w:rsidR="00D214D5" w:rsidP="007621D5" w14:paraId="63952394" w14:textId="77777777">
      <w:pPr>
        <w:pStyle w:val="JuPara"/>
        <w:rPr>
          <w:lang w:val="uk-UA"/>
        </w:rPr>
      </w:pPr>
      <w:r w:rsidRPr="007621D5">
        <w:rPr>
          <w:lang w:val="uk-UA"/>
        </w:rPr>
        <w:t>10</w:t>
      </w:r>
      <w:r w:rsidRPr="007621D5" w:rsidR="00A94282">
        <w:rPr>
          <w:lang w:val="uk-UA"/>
        </w:rPr>
        <w:t>.  </w:t>
      </w:r>
      <w:r w:rsidRPr="007621D5" w:rsidR="009C609F">
        <w:rPr>
          <w:rFonts w:eastAsia="PMingLiU"/>
          <w:lang w:val="uk-UA"/>
        </w:rPr>
        <w:t>З цього випливає, що було порушено</w:t>
      </w:r>
      <w:r w:rsidRPr="007621D5" w:rsidR="00D67A5D">
        <w:rPr>
          <w:rFonts w:eastAsia="PMingLiU"/>
          <w:lang w:val="uk-UA"/>
        </w:rPr>
        <w:t xml:space="preserve"> пункт 1 статті 5 Конвенції.</w:t>
      </w:r>
    </w:p>
    <w:p w:rsidRPr="007621D5" w:rsidR="00D67A5D" w:rsidP="007621D5" w14:paraId="6B82D36F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jc w:val="left"/>
        <w:rPr>
          <w:lang w:val="uk-UA"/>
        </w:rPr>
      </w:pPr>
      <w:r w:rsidRPr="007621D5">
        <w:rPr>
          <w:lang w:val="uk-UA"/>
        </w:rPr>
        <w:t>застосування статті 41 конвенції</w:t>
      </w:r>
    </w:p>
    <w:p w:rsidRPr="007621D5" w:rsidR="00D214D5" w:rsidP="007621D5" w14:paraId="14F62E08" w14:textId="77777777">
      <w:pPr>
        <w:pStyle w:val="JuPara"/>
        <w:rPr>
          <w:lang w:val="uk-UA"/>
        </w:rPr>
      </w:pPr>
      <w:r w:rsidRPr="007621D5">
        <w:rPr>
          <w:lang w:val="uk-UA"/>
        </w:rPr>
        <w:t>11</w:t>
      </w:r>
      <w:r w:rsidRPr="007621D5" w:rsidR="00A94282">
        <w:rPr>
          <w:lang w:val="uk-UA"/>
        </w:rPr>
        <w:t>.  </w:t>
      </w:r>
      <w:r w:rsidRPr="007621D5" w:rsidR="00AA74CE">
        <w:rPr>
          <w:lang w:val="uk-UA"/>
        </w:rPr>
        <w:t xml:space="preserve">З огляду на наявні в нього документи та свою практику (див., зокрема, рішення у справі «Малик проти України» </w:t>
      </w:r>
      <w:r w:rsidRPr="007621D5" w:rsidR="00AA74CE">
        <w:rPr>
          <w:i/>
          <w:lang w:val="uk-UA"/>
        </w:rPr>
        <w:t>(</w:t>
      </w:r>
      <w:r w:rsidRPr="007621D5" w:rsidR="00AA74CE">
        <w:rPr>
          <w:i/>
          <w:iCs/>
          <w:lang w:val="uk-UA"/>
        </w:rPr>
        <w:t>Malyk v. Ukraine)</w:t>
      </w:r>
      <w:r w:rsidRPr="007621D5" w:rsidR="00AA74CE">
        <w:rPr>
          <w:lang w:val="uk-UA"/>
        </w:rPr>
        <w:t>, заява № 37198/10, від 29 січня 2015 року) Суд вважає за доцільне присудити суми, зазначені у таблиці в додатку.</w:t>
      </w:r>
    </w:p>
    <w:p w:rsidRPr="007621D5" w:rsidR="00D214D5" w:rsidP="007621D5" w14:paraId="4350A12D" w14:textId="77777777">
      <w:pPr>
        <w:pStyle w:val="JuHHead"/>
        <w:jc w:val="left"/>
        <w:rPr>
          <w:lang w:val="uk-UA"/>
        </w:rPr>
      </w:pPr>
      <w:r w:rsidRPr="007621D5">
        <w:rPr>
          <w:lang w:val="uk-UA"/>
        </w:rPr>
        <w:t>ЗА ЦИХ ПІДСТАВ СУД ОДНОГОЛОСНО</w:t>
      </w:r>
    </w:p>
    <w:p w:rsidRPr="007621D5" w:rsidR="00D214D5" w:rsidP="007621D5" w14:paraId="07442500" w14:textId="44DD8FD7">
      <w:pPr>
        <w:pStyle w:val="JuList"/>
        <w:keepNext/>
        <w:keepLines/>
        <w:rPr>
          <w:lang w:val="uk-UA"/>
        </w:rPr>
      </w:pPr>
      <w:r w:rsidRPr="007621D5">
        <w:rPr>
          <w:i/>
          <w:lang w:val="uk-UA"/>
        </w:rPr>
        <w:t xml:space="preserve">Вирішує </w:t>
      </w:r>
      <w:r w:rsidRPr="007621D5">
        <w:rPr>
          <w:iCs/>
          <w:lang w:val="uk-UA"/>
        </w:rPr>
        <w:t>об</w:t>
      </w:r>
      <w:r w:rsidRPr="007621D5" w:rsidR="007621D5">
        <w:rPr>
          <w:iCs/>
          <w:lang w:val="uk-UA"/>
        </w:rPr>
        <w:t>’</w:t>
      </w:r>
      <w:r w:rsidRPr="007621D5">
        <w:rPr>
          <w:iCs/>
          <w:lang w:val="uk-UA"/>
        </w:rPr>
        <w:t>єднати заяви</w:t>
      </w:r>
      <w:r w:rsidRPr="007621D5" w:rsidR="00A94282">
        <w:rPr>
          <w:lang w:val="uk-UA"/>
        </w:rPr>
        <w:t>;</w:t>
      </w:r>
    </w:p>
    <w:p w:rsidRPr="007621D5" w:rsidR="00D214D5" w:rsidP="007621D5" w14:paraId="5C4C28D2" w14:textId="77777777">
      <w:pPr>
        <w:pStyle w:val="JuList"/>
        <w:keepNext/>
        <w:keepLines/>
        <w:rPr>
          <w:lang w:val="uk-UA"/>
        </w:rPr>
      </w:pPr>
      <w:r w:rsidRPr="007621D5">
        <w:rPr>
          <w:i/>
          <w:lang w:val="uk-UA"/>
        </w:rPr>
        <w:t xml:space="preserve">Оголошує </w:t>
      </w:r>
      <w:r w:rsidRPr="007621D5">
        <w:rPr>
          <w:rFonts w:eastAsia="Times New Roman"/>
          <w:lang w:val="uk-UA"/>
        </w:rPr>
        <w:t>заяви прийнятними</w:t>
      </w:r>
      <w:r w:rsidRPr="007621D5" w:rsidR="00A94282">
        <w:rPr>
          <w:lang w:val="uk-UA"/>
        </w:rPr>
        <w:t>;</w:t>
      </w:r>
    </w:p>
    <w:p w:rsidRPr="007621D5" w:rsidR="00D214D5" w:rsidP="007621D5" w14:paraId="70C6E67D" w14:textId="031F8CC0">
      <w:pPr>
        <w:pStyle w:val="JuList"/>
        <w:rPr>
          <w:rFonts w:cstheme="minorHAnsi"/>
          <w:bCs/>
          <w:lang w:val="uk-UA"/>
        </w:rPr>
      </w:pPr>
      <w:r w:rsidRPr="007621D5">
        <w:rPr>
          <w:i/>
          <w:lang w:val="uk-UA"/>
        </w:rPr>
        <w:t>Постановляє</w:t>
      </w:r>
      <w:r w:rsidRPr="007621D5">
        <w:rPr>
          <w:lang w:val="uk-UA"/>
        </w:rPr>
        <w:t>, що ці заяви свідчать про порушення пункту 1 статті 5 Конвенції у зв</w:t>
      </w:r>
      <w:r w:rsidRPr="007621D5" w:rsidR="007621D5">
        <w:rPr>
          <w:lang w:val="uk-UA"/>
        </w:rPr>
        <w:t>’</w:t>
      </w:r>
      <w:r w:rsidRPr="007621D5">
        <w:rPr>
          <w:lang w:val="uk-UA"/>
        </w:rPr>
        <w:t>язку з незаконним триманням під вартою</w:t>
      </w:r>
      <w:r w:rsidRPr="007621D5" w:rsidR="00A94282">
        <w:rPr>
          <w:rFonts w:eastAsia="PMingLiU"/>
          <w:lang w:val="uk-UA"/>
        </w:rPr>
        <w:t>;</w:t>
      </w:r>
    </w:p>
    <w:p w:rsidRPr="007621D5" w:rsidR="00AA74CE" w:rsidP="007621D5" w14:paraId="19854053" w14:textId="77777777">
      <w:pPr>
        <w:pStyle w:val="JuList"/>
        <w:ind w:left="0" w:firstLine="0"/>
        <w:rPr>
          <w:rFonts w:cstheme="minorHAnsi"/>
          <w:bCs/>
          <w:lang w:val="uk-UA"/>
        </w:rPr>
      </w:pPr>
      <w:r w:rsidRPr="007621D5">
        <w:rPr>
          <w:i/>
          <w:lang w:val="uk-UA"/>
        </w:rPr>
        <w:t>Постановляє,</w:t>
      </w:r>
      <w:r w:rsidRPr="007621D5">
        <w:rPr>
          <w:lang w:val="uk-UA"/>
        </w:rPr>
        <w:t xml:space="preserve"> що:</w:t>
      </w:r>
    </w:p>
    <w:p w:rsidRPr="007621D5" w:rsidR="00D214D5" w:rsidP="007621D5" w14:paraId="28016DD2" w14:textId="77777777">
      <w:pPr>
        <w:pStyle w:val="JuLista"/>
        <w:rPr>
          <w:lang w:val="uk-UA"/>
        </w:rPr>
      </w:pPr>
      <w:r w:rsidRPr="007621D5">
        <w:rPr>
          <w:lang w:val="uk-UA"/>
        </w:rPr>
        <w:t>упродовж трьох місяців держава-відповідач повинна сплатити заявникам суми, зазначені у таблиці в додатку; ці суми мають бути конвертовані в національну валюту держави-відповідача за курсом на день здійснення платежу</w:t>
      </w:r>
      <w:r w:rsidRPr="007621D5" w:rsidR="00A94282">
        <w:rPr>
          <w:lang w:val="uk-UA"/>
        </w:rPr>
        <w:t>;</w:t>
      </w:r>
    </w:p>
    <w:p w:rsidRPr="007621D5" w:rsidR="006510EE" w:rsidP="007621D5" w14:paraId="59DED792" w14:textId="77777777">
      <w:pPr>
        <w:pStyle w:val="JuLista"/>
        <w:rPr>
          <w:lang w:val="uk-UA"/>
        </w:rPr>
      </w:pPr>
      <w:r w:rsidRPr="007621D5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7621D5">
        <w:rPr>
          <w:i/>
          <w:iCs/>
          <w:lang w:val="uk-UA"/>
        </w:rPr>
        <w:t>(simple interest)</w:t>
      </w:r>
      <w:r w:rsidRPr="007621D5">
        <w:rPr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7621D5" w:rsidR="00A94282">
        <w:rPr>
          <w:spacing w:val="-2"/>
          <w:lang w:val="uk-UA"/>
        </w:rPr>
        <w:t>.</w:t>
      </w:r>
    </w:p>
    <w:p w:rsidRPr="007621D5" w:rsidR="00AA74CE" w:rsidP="007621D5" w14:paraId="5500E46A" w14:textId="77777777">
      <w:pPr>
        <w:pStyle w:val="JuParaLast"/>
        <w:rPr>
          <w:lang w:val="uk-UA"/>
        </w:rPr>
      </w:pPr>
      <w:r w:rsidRPr="007621D5">
        <w:rPr>
          <w:lang w:val="uk-UA"/>
        </w:rPr>
        <w:t>Учинено англійською мовою та повідомлено письмово 16 травня 2024 року відповідно до пунктів 2 і 3 Правила 77 Регламенту Суду.</w:t>
      </w:r>
    </w:p>
    <w:p w:rsidRPr="007621D5" w:rsidR="00AA74CE" w:rsidP="007621D5" w14:paraId="1E479153" w14:textId="77777777">
      <w:pPr>
        <w:pStyle w:val="ECHRPlaceholder"/>
        <w:rPr>
          <w:rFonts w:eastAsia="PMingLiU"/>
          <w:lang w:val="uk-UA"/>
        </w:rPr>
      </w:pPr>
      <w:r w:rsidRPr="007621D5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787"/>
        <w:gridCol w:w="3787"/>
      </w:tblGrid>
      <w:tr w:rsidTr="00AA74CE" w14:paraId="099FE63C" w14:textId="77777777">
        <w:tblPrEx>
          <w:tblW w:w="0" w:type="auto"/>
          <w:tblLook w:val="04A0"/>
        </w:tblPrEx>
        <w:tc>
          <w:tcPr>
            <w:tcW w:w="3787" w:type="dxa"/>
            <w:shd w:val="clear" w:color="auto" w:fill="auto"/>
          </w:tcPr>
          <w:p w:rsidRPr="007621D5" w:rsidR="00AA74CE" w:rsidP="007621D5" w14:paraId="3A9ED653" w14:textId="77777777">
            <w:pPr>
              <w:pStyle w:val="JuSigned"/>
              <w:tabs>
                <w:tab w:val="center" w:pos="1134"/>
              </w:tabs>
              <w:spacing w:before="360"/>
              <w:jc w:val="center"/>
              <w:rPr>
                <w:rFonts w:eastAsia="PMingLiU"/>
                <w:lang w:val="uk-UA"/>
              </w:rPr>
            </w:pPr>
            <w:r w:rsidRPr="007621D5">
              <w:rPr>
                <w:color w:val="F8F8F8"/>
                <w:lang w:val="uk-UA"/>
              </w:rPr>
              <w:t>{</w:t>
            </w:r>
            <w:r w:rsidRPr="007621D5">
              <w:rPr>
                <w:rFonts w:ascii="Times New Roman" w:hAnsi="Times New Roman" w:cs="Times New Roman"/>
                <w:lang w:val="uk-UA"/>
              </w:rPr>
              <w:t>Вікторія Марадудіна</w:t>
            </w:r>
            <w:r w:rsidRPr="007621D5">
              <w:rPr>
                <w:rFonts w:eastAsia="PMingLiU"/>
                <w:i/>
                <w:lang w:val="uk-UA"/>
              </w:rPr>
              <w:br/>
            </w:r>
            <w:r w:rsidRPr="007621D5">
              <w:rPr>
                <w:i/>
                <w:lang w:val="uk-UA"/>
              </w:rPr>
              <w:t>(Viktoriya Maradudina)</w:t>
            </w:r>
            <w:r w:rsidRPr="007621D5">
              <w:rPr>
                <w:rFonts w:eastAsia="PMingLiU"/>
                <w:i/>
                <w:lang w:val="uk-UA"/>
              </w:rPr>
              <w:br/>
            </w:r>
            <w:r w:rsidRPr="007621D5">
              <w:rPr>
                <w:rFonts w:eastAsia="PMingLiU"/>
                <w:lang w:val="uk-UA"/>
              </w:rPr>
              <w:t>В.о. заступника Секретаря</w:t>
            </w:r>
          </w:p>
        </w:tc>
        <w:tc>
          <w:tcPr>
            <w:tcW w:w="3787" w:type="dxa"/>
            <w:shd w:val="clear" w:color="auto" w:fill="auto"/>
          </w:tcPr>
          <w:p w:rsidRPr="007621D5" w:rsidR="00AA74CE" w:rsidP="007621D5" w14:paraId="7A90F854" w14:textId="77777777">
            <w:pPr>
              <w:pStyle w:val="JuSigned"/>
              <w:tabs>
                <w:tab w:val="center" w:pos="1134"/>
              </w:tabs>
              <w:spacing w:before="360"/>
              <w:jc w:val="center"/>
              <w:rPr>
                <w:lang w:val="uk-UA"/>
              </w:rPr>
            </w:pPr>
            <w:r w:rsidRPr="007621D5">
              <w:rPr>
                <w:rStyle w:val="sba5e0277"/>
                <w:rFonts w:ascii="Times New Roman" w:hAnsi="Times New Roman" w:cs="Times New Roman"/>
                <w:color w:val="000000"/>
                <w:lang w:val="uk-UA"/>
              </w:rPr>
              <w:t>Мартіньш Мітс</w:t>
            </w:r>
          </w:p>
          <w:p w:rsidRPr="007621D5" w:rsidR="00AA74CE" w:rsidP="007621D5" w14:paraId="2693A7FA" w14:textId="77777777">
            <w:pPr>
              <w:pStyle w:val="JuSigned"/>
              <w:tabs>
                <w:tab w:val="center" w:pos="1134"/>
              </w:tabs>
              <w:spacing w:before="0"/>
              <w:jc w:val="center"/>
              <w:rPr>
                <w:rFonts w:eastAsia="MS Mincho"/>
                <w:lang w:val="uk-UA"/>
              </w:rPr>
            </w:pPr>
            <w:r w:rsidRPr="007621D5">
              <w:rPr>
                <w:i/>
                <w:iCs/>
                <w:lang w:val="uk-UA"/>
              </w:rPr>
              <w:t>(</w:t>
            </w:r>
            <w:r w:rsidRPr="007621D5">
              <w:rPr>
                <w:rFonts w:eastAsia="PMingLiU"/>
                <w:i/>
                <w:lang w:val="uk-UA"/>
              </w:rPr>
              <w:t>Mārtiņš Mits</w:t>
            </w:r>
            <w:r w:rsidRPr="007621D5">
              <w:rPr>
                <w:rFonts w:eastAsia="MS Mincho"/>
                <w:i/>
                <w:iCs/>
                <w:lang w:val="uk-UA"/>
              </w:rPr>
              <w:t>)</w:t>
            </w:r>
            <w:r w:rsidRPr="007621D5">
              <w:rPr>
                <w:rFonts w:eastAsia="MS Mincho"/>
                <w:lang w:val="uk-UA"/>
              </w:rPr>
              <w:br/>
              <w:t>Голова</w:t>
            </w:r>
          </w:p>
        </w:tc>
      </w:tr>
    </w:tbl>
    <w:p w:rsidRPr="007621D5" w:rsidR="00BD554D" w:rsidP="007621D5" w14:paraId="5650390D" w14:textId="77777777">
      <w:pPr>
        <w:pStyle w:val="JuSigned"/>
        <w:rPr>
          <w:rFonts w:eastAsia="PMingLiU"/>
          <w:lang w:val="uk-UA"/>
        </w:rPr>
      </w:pPr>
      <w:r w:rsidRPr="007621D5">
        <w:rPr>
          <w:rFonts w:eastAsia="PMingLiU"/>
          <w:lang w:val="uk-UA"/>
        </w:rPr>
        <w:tab/>
      </w:r>
    </w:p>
    <w:p w:rsidRPr="007621D5" w:rsidR="00EF4315" w:rsidP="007621D5" w14:paraId="5EA99CD6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7621D5" w:rsidR="00EF4315" w:rsidP="007621D5" w14:paraId="2BF293E9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7621D5" w:rsidR="00AA74CE" w:rsidP="007621D5" w14:paraId="14212724" w14:textId="77777777">
      <w:pPr>
        <w:pStyle w:val="DecHTitle"/>
        <w:rPr>
          <w:lang w:val="uk-UA"/>
        </w:rPr>
      </w:pPr>
      <w:r w:rsidRPr="007621D5">
        <w:rPr>
          <w:lang w:val="uk-UA"/>
        </w:rPr>
        <w:t>ДОДАТОК</w:t>
      </w:r>
    </w:p>
    <w:p w:rsidRPr="007621D5" w:rsidR="00AA74CE" w:rsidP="007621D5" w14:paraId="56E74D38" w14:textId="77777777">
      <w:pPr>
        <w:pStyle w:val="DecHCase"/>
        <w:contextualSpacing/>
        <w:rPr>
          <w:b/>
          <w:i/>
          <w:color w:val="3E3E3E" w:themeColor="background2" w:themeShade="40"/>
          <w:sz w:val="22"/>
          <w:szCs w:val="22"/>
          <w:lang w:val="uk-UA"/>
        </w:rPr>
      </w:pPr>
      <w:r w:rsidRPr="007621D5">
        <w:rPr>
          <w:color w:val="3E3E3E" w:themeColor="background2" w:themeShade="40"/>
          <w:sz w:val="22"/>
          <w:szCs w:val="22"/>
          <w:lang w:val="uk-UA"/>
        </w:rPr>
        <w:t xml:space="preserve">Перелік заяв зі скаргами за </w:t>
      </w:r>
      <w:r w:rsidRPr="007621D5">
        <w:rPr>
          <w:color w:val="3E3E3E" w:themeColor="background2" w:themeShade="40"/>
          <w:lang w:val="uk-UA"/>
        </w:rPr>
        <w:t>пунктом 1 статті 5 Конвенції</w:t>
      </w:r>
    </w:p>
    <w:p w:rsidRPr="007621D5" w:rsidR="00486587" w:rsidP="007621D5" w14:paraId="028A3F94" w14:textId="77777777">
      <w:pPr>
        <w:pStyle w:val="DecHCase"/>
        <w:contextualSpacing/>
        <w:rPr>
          <w:b/>
          <w:i/>
          <w:lang w:val="uk-UA"/>
        </w:rPr>
      </w:pPr>
      <w:r w:rsidRPr="007621D5">
        <w:rPr>
          <w:color w:val="3E3E3E" w:themeColor="background2" w:themeShade="40"/>
          <w:lang w:val="uk-UA"/>
        </w:rPr>
        <w:t xml:space="preserve"> </w:t>
      </w:r>
      <w:r w:rsidRPr="007621D5">
        <w:rPr>
          <w:color w:val="3E3E3E" w:themeColor="background2" w:themeShade="40"/>
          <w:lang w:val="uk-UA"/>
        </w:rPr>
        <w:t>(незаконне тримання під вартою)</w:t>
      </w:r>
    </w:p>
    <w:tbl>
      <w:tblPr>
        <w:tblStyle w:val="ECHRListTable"/>
        <w:tblW w:w="14454" w:type="dxa"/>
        <w:jc w:val="center"/>
        <w:tblLook w:val="0420"/>
      </w:tblPr>
      <w:tblGrid>
        <w:gridCol w:w="559"/>
        <w:gridCol w:w="1406"/>
        <w:gridCol w:w="1833"/>
        <w:gridCol w:w="1555"/>
        <w:gridCol w:w="1713"/>
        <w:gridCol w:w="3385"/>
        <w:gridCol w:w="1313"/>
        <w:gridCol w:w="1416"/>
        <w:gridCol w:w="1274"/>
      </w:tblGrid>
      <w:tr w:rsidTr="00486587" w14:paraId="7C17DA9A" w14:textId="77777777">
        <w:tblPrEx>
          <w:tblW w:w="14454" w:type="dxa"/>
          <w:jc w:val="center"/>
          <w:tblLook w:val="0420"/>
        </w:tblPrEx>
        <w:trPr>
          <w:jc w:val="center"/>
        </w:trPr>
        <w:tc>
          <w:tcPr>
            <w:tcW w:w="559" w:type="dxa"/>
          </w:tcPr>
          <w:p w:rsidRPr="007621D5" w:rsidR="00EF4315" w:rsidP="007621D5" w14:paraId="0CB5C944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7621D5">
              <w:rPr>
                <w:sz w:val="16"/>
                <w:lang w:val="uk-UA"/>
              </w:rPr>
              <w:t>№</w:t>
            </w:r>
          </w:p>
        </w:tc>
        <w:tc>
          <w:tcPr>
            <w:tcW w:w="1406" w:type="dxa"/>
          </w:tcPr>
          <w:p w:rsidRPr="007621D5" w:rsidR="00EF4315" w:rsidP="007621D5" w14:paraId="34F6E789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№ заяви</w:t>
            </w:r>
            <w:r w:rsidRPr="007621D5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833" w:type="dxa"/>
          </w:tcPr>
          <w:p w:rsidRPr="007621D5" w:rsidR="00FC5F77" w:rsidP="007621D5" w14:paraId="7F1D3538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П.І.Б. заявника</w:t>
            </w:r>
          </w:p>
          <w:p w:rsidRPr="007621D5" w:rsidR="00EF4315" w:rsidP="007621D5" w14:paraId="1E8F9AB9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 xml:space="preserve">Рік народження </w:t>
            </w:r>
          </w:p>
        </w:tc>
        <w:tc>
          <w:tcPr>
            <w:tcW w:w="1555" w:type="dxa"/>
          </w:tcPr>
          <w:p w:rsidRPr="007621D5" w:rsidR="00EF4315" w:rsidP="007621D5" w14:paraId="062F6056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713" w:type="dxa"/>
          </w:tcPr>
          <w:p w:rsidRPr="007621D5" w:rsidR="00EF4315" w:rsidP="007621D5" w14:paraId="628F6E66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Період незаконного тримання під вартою</w:t>
            </w:r>
          </w:p>
        </w:tc>
        <w:tc>
          <w:tcPr>
            <w:tcW w:w="3385" w:type="dxa"/>
          </w:tcPr>
          <w:p w:rsidRPr="007621D5" w:rsidR="00EF4315" w:rsidP="007621D5" w14:paraId="338B30DF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Конкретні недоліки</w:t>
            </w:r>
          </w:p>
        </w:tc>
        <w:tc>
          <w:tcPr>
            <w:tcW w:w="1313" w:type="dxa"/>
          </w:tcPr>
          <w:p w:rsidRPr="007621D5" w:rsidR="00EF4315" w:rsidP="007621D5" w14:paraId="7DDEB17A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Відповідне рішення на національному рівні</w:t>
            </w:r>
          </w:p>
        </w:tc>
        <w:tc>
          <w:tcPr>
            <w:tcW w:w="1416" w:type="dxa"/>
          </w:tcPr>
          <w:p w:rsidRPr="007621D5" w:rsidR="00EF4315" w:rsidP="007621D5" w14:paraId="634B86AF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Сума, присуджена кожному заявнику в якості відшкодування моральної шкоди (в євро)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  <w:tc>
          <w:tcPr>
            <w:tcW w:w="1274" w:type="dxa"/>
          </w:tcPr>
          <w:p w:rsidRPr="007621D5" w:rsidR="00EF4315" w:rsidP="007621D5" w14:paraId="637AE108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Сума, присуджена у кожній заяві в якості компенсації судових та інших витрат (в євро)</w:t>
            </w:r>
            <w:r>
              <w:rPr>
                <w:rStyle w:val="FootnoteReference"/>
                <w:sz w:val="16"/>
                <w:lang w:val="uk-UA"/>
              </w:rPr>
              <w:footnoteReference w:id="3"/>
            </w:r>
          </w:p>
        </w:tc>
      </w:tr>
      <w:tr w:rsidTr="00486587" w14:paraId="419B2A63" w14:textId="77777777">
        <w:tblPrEx>
          <w:tblW w:w="14454" w:type="dxa"/>
          <w:jc w:val="center"/>
          <w:tblLook w:val="0420"/>
        </w:tblPrEx>
        <w:trPr>
          <w:jc w:val="center"/>
        </w:trPr>
        <w:tc>
          <w:tcPr>
            <w:tcW w:w="559" w:type="dxa"/>
          </w:tcPr>
          <w:p w:rsidRPr="007621D5" w:rsidR="00EF4315" w:rsidP="007621D5" w14:paraId="3A2A38F6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406" w:type="dxa"/>
          </w:tcPr>
          <w:p w:rsidRPr="007621D5" w:rsidR="00EF4315" w:rsidP="007621D5" w14:paraId="00D80851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39693/19</w:t>
            </w:r>
          </w:p>
          <w:p w:rsidRPr="007621D5" w:rsidR="00EF4315" w:rsidP="007621D5" w14:paraId="7AC3C1D2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15.07.</w:t>
            </w:r>
            <w:r w:rsidRPr="007621D5" w:rsidR="00A94282">
              <w:rPr>
                <w:sz w:val="16"/>
                <w:lang w:val="uk-UA"/>
              </w:rPr>
              <w:t>2019</w:t>
            </w:r>
          </w:p>
        </w:tc>
        <w:tc>
          <w:tcPr>
            <w:tcW w:w="1833" w:type="dxa"/>
          </w:tcPr>
          <w:p w:rsidRPr="007621D5" w:rsidR="00AA74CE" w:rsidP="007621D5" w14:paraId="42EF908C" w14:textId="77777777">
            <w:pPr>
              <w:jc w:val="center"/>
              <w:rPr>
                <w:b/>
                <w:sz w:val="16"/>
                <w:lang w:val="uk-UA"/>
              </w:rPr>
            </w:pPr>
            <w:r w:rsidRPr="007621D5">
              <w:rPr>
                <w:b/>
                <w:sz w:val="16"/>
                <w:lang w:val="uk-UA"/>
              </w:rPr>
              <w:t>Махмадсобір Абдукахорович САЙГОЗІЄВ</w:t>
            </w:r>
          </w:p>
          <w:p w:rsidRPr="007621D5" w:rsidR="00EF4315" w:rsidP="007621D5" w14:paraId="7B892897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 xml:space="preserve">1981 </w:t>
            </w:r>
          </w:p>
        </w:tc>
        <w:tc>
          <w:tcPr>
            <w:tcW w:w="1555" w:type="dxa"/>
          </w:tcPr>
          <w:p w:rsidRPr="007621D5" w:rsidR="00AA74CE" w:rsidP="007621D5" w14:paraId="57E731F9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Мельничук Василь Іванович</w:t>
            </w:r>
          </w:p>
          <w:p w:rsidRPr="007621D5" w:rsidR="00EF4315" w:rsidP="007621D5" w14:paraId="5B7506E1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м. Страсбург</w:t>
            </w:r>
          </w:p>
        </w:tc>
        <w:tc>
          <w:tcPr>
            <w:tcW w:w="1713" w:type="dxa"/>
          </w:tcPr>
          <w:p w:rsidRPr="007621D5" w:rsidR="00EF4315" w:rsidP="007621D5" w14:paraId="3395D562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з 09.01.2019 до</w:t>
            </w:r>
            <w:r w:rsidRPr="007621D5" w:rsidR="00A94282">
              <w:rPr>
                <w:sz w:val="16"/>
                <w:lang w:val="uk-UA"/>
              </w:rPr>
              <w:t xml:space="preserve"> 16</w:t>
            </w:r>
            <w:r w:rsidRPr="007621D5">
              <w:rPr>
                <w:sz w:val="16"/>
                <w:lang w:val="uk-UA"/>
              </w:rPr>
              <w:t>.01.</w:t>
            </w:r>
            <w:r w:rsidRPr="007621D5" w:rsidR="00A94282">
              <w:rPr>
                <w:sz w:val="16"/>
                <w:lang w:val="uk-UA"/>
              </w:rPr>
              <w:t>2019</w:t>
            </w:r>
          </w:p>
        </w:tc>
        <w:tc>
          <w:tcPr>
            <w:tcW w:w="3385" w:type="dxa"/>
          </w:tcPr>
          <w:p w:rsidRPr="007621D5" w:rsidR="00EF4315" w:rsidP="007621D5" w14:paraId="1627DCCE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 xml:space="preserve">Тримання під вартою не охоплюється жодним рішенням суду </w:t>
            </w:r>
            <w:r w:rsidRPr="007621D5" w:rsidR="00486587">
              <w:rPr>
                <w:sz w:val="16"/>
                <w:lang w:val="uk-UA"/>
              </w:rPr>
              <w:t>(рішення у справі «Харченко проти України»</w:t>
            </w:r>
            <w:r w:rsidRPr="007621D5" w:rsidR="006C4D98">
              <w:rPr>
                <w:sz w:val="16"/>
                <w:lang w:val="uk-UA"/>
              </w:rPr>
              <w:t xml:space="preserve"> </w:t>
            </w:r>
            <w:r w:rsidRPr="007621D5" w:rsidR="00486587">
              <w:rPr>
                <w:sz w:val="16"/>
                <w:lang w:val="uk-UA"/>
              </w:rPr>
              <w:t>(</w:t>
            </w:r>
            <w:r w:rsidRPr="007621D5" w:rsidR="00486587">
              <w:rPr>
                <w:i/>
                <w:iCs/>
                <w:sz w:val="16"/>
                <w:lang w:val="uk-UA"/>
              </w:rPr>
              <w:t xml:space="preserve">Kharchenko v. Ukraine), </w:t>
            </w:r>
            <w:r w:rsidRPr="007621D5" w:rsidR="00486587">
              <w:rPr>
                <w:iCs/>
                <w:sz w:val="16"/>
                <w:lang w:val="uk-UA"/>
              </w:rPr>
              <w:t>заява № 40107/02, пункти 70 – 72, від 10 лютого 2011 року)</w:t>
            </w:r>
          </w:p>
        </w:tc>
        <w:tc>
          <w:tcPr>
            <w:tcW w:w="1313" w:type="dxa"/>
          </w:tcPr>
          <w:p w:rsidRPr="007621D5" w:rsidR="006C4D98" w:rsidP="007621D5" w14:paraId="124E9A43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Восьмий апеляційний суд</w:t>
            </w:r>
          </w:p>
          <w:p w:rsidRPr="007621D5" w:rsidR="00EF4315" w:rsidP="007621D5" w14:paraId="6C80C47E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09.01.</w:t>
            </w:r>
            <w:r w:rsidRPr="007621D5" w:rsidR="00A94282">
              <w:rPr>
                <w:sz w:val="16"/>
                <w:lang w:val="uk-UA"/>
              </w:rPr>
              <w:t>2019</w:t>
            </w:r>
          </w:p>
        </w:tc>
        <w:tc>
          <w:tcPr>
            <w:tcW w:w="1416" w:type="dxa"/>
          </w:tcPr>
          <w:p w:rsidRPr="007621D5" w:rsidR="00EF4315" w:rsidP="007621D5" w14:paraId="22FF12E8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 xml:space="preserve">1 </w:t>
            </w:r>
            <w:r w:rsidRPr="007621D5" w:rsidR="00A94282">
              <w:rPr>
                <w:sz w:val="16"/>
                <w:lang w:val="uk-UA"/>
              </w:rPr>
              <w:t>800</w:t>
            </w:r>
          </w:p>
        </w:tc>
        <w:tc>
          <w:tcPr>
            <w:tcW w:w="1274" w:type="dxa"/>
          </w:tcPr>
          <w:p w:rsidRPr="007621D5" w:rsidR="00EF4315" w:rsidP="007621D5" w14:paraId="2E850EF2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250</w:t>
            </w:r>
          </w:p>
        </w:tc>
      </w:tr>
      <w:tr w:rsidTr="00486587" w14:paraId="7FDB52D8" w14:textId="77777777">
        <w:tblPrEx>
          <w:tblW w:w="14454" w:type="dxa"/>
          <w:jc w:val="center"/>
          <w:tblLook w:val="0420"/>
        </w:tblPrEx>
        <w:trPr>
          <w:jc w:val="center"/>
        </w:trPr>
        <w:tc>
          <w:tcPr>
            <w:tcW w:w="559" w:type="dxa"/>
          </w:tcPr>
          <w:p w:rsidRPr="007621D5" w:rsidR="00EF4315" w:rsidP="007621D5" w14:paraId="78B5F4F3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406" w:type="dxa"/>
          </w:tcPr>
          <w:p w:rsidRPr="007621D5" w:rsidR="00EF4315" w:rsidP="007621D5" w14:paraId="7782F813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45218/22</w:t>
            </w:r>
          </w:p>
          <w:p w:rsidRPr="007621D5" w:rsidR="00EF4315" w:rsidP="007621D5" w14:paraId="7673DD05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14.07.</w:t>
            </w:r>
            <w:r w:rsidRPr="007621D5" w:rsidR="00A94282">
              <w:rPr>
                <w:sz w:val="16"/>
                <w:lang w:val="uk-UA"/>
              </w:rPr>
              <w:t>2022</w:t>
            </w:r>
          </w:p>
        </w:tc>
        <w:tc>
          <w:tcPr>
            <w:tcW w:w="1833" w:type="dxa"/>
          </w:tcPr>
          <w:p w:rsidRPr="007621D5" w:rsidR="00FC5F77" w:rsidP="007621D5" w14:paraId="55F30D37" w14:textId="77777777">
            <w:pPr>
              <w:jc w:val="center"/>
              <w:rPr>
                <w:b/>
                <w:sz w:val="16"/>
                <w:lang w:val="uk-UA"/>
              </w:rPr>
            </w:pPr>
            <w:r w:rsidRPr="007621D5">
              <w:rPr>
                <w:b/>
                <w:sz w:val="16"/>
                <w:lang w:val="uk-UA"/>
              </w:rPr>
              <w:t>Артем Сергійович ГОЛОЩАПОВ</w:t>
            </w:r>
          </w:p>
          <w:p w:rsidRPr="007621D5" w:rsidR="00EF4315" w:rsidP="007621D5" w14:paraId="684ECF52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 xml:space="preserve">1988 </w:t>
            </w:r>
          </w:p>
        </w:tc>
        <w:tc>
          <w:tcPr>
            <w:tcW w:w="1555" w:type="dxa"/>
          </w:tcPr>
          <w:p w:rsidRPr="007621D5" w:rsidR="00FC5F77" w:rsidP="007621D5" w14:paraId="32745C8C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Шкорка Ігор Михайлович</w:t>
            </w:r>
          </w:p>
          <w:p w:rsidRPr="007621D5" w:rsidR="00EF4315" w:rsidP="007621D5" w14:paraId="350F45F2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м. Ужгород</w:t>
            </w:r>
          </w:p>
        </w:tc>
        <w:tc>
          <w:tcPr>
            <w:tcW w:w="1713" w:type="dxa"/>
          </w:tcPr>
          <w:p w:rsidRPr="007621D5" w:rsidR="00EF4315" w:rsidP="007621D5" w14:paraId="25FB1BA6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з 14</w:t>
            </w:r>
            <w:r w:rsidRPr="007621D5" w:rsidR="00307CA6">
              <w:rPr>
                <w:sz w:val="16"/>
                <w:lang w:val="uk-UA"/>
              </w:rPr>
              <w:t xml:space="preserve"> год </w:t>
            </w:r>
            <w:r w:rsidRPr="007621D5">
              <w:rPr>
                <w:sz w:val="16"/>
                <w:lang w:val="uk-UA"/>
              </w:rPr>
              <w:t>30</w:t>
            </w:r>
            <w:r w:rsidRPr="007621D5" w:rsidR="00307CA6">
              <w:rPr>
                <w:sz w:val="16"/>
                <w:lang w:val="uk-UA"/>
              </w:rPr>
              <w:t xml:space="preserve"> хв</w:t>
            </w:r>
            <w:r w:rsidRPr="007621D5">
              <w:rPr>
                <w:sz w:val="16"/>
                <w:lang w:val="uk-UA"/>
              </w:rPr>
              <w:t xml:space="preserve"> 16.03.2022 </w:t>
            </w:r>
            <w:r w:rsidRPr="007621D5" w:rsidR="00972FB3">
              <w:rPr>
                <w:sz w:val="16"/>
                <w:lang w:val="uk-UA"/>
              </w:rPr>
              <w:br/>
            </w:r>
            <w:r w:rsidRPr="007621D5">
              <w:rPr>
                <w:sz w:val="16"/>
                <w:lang w:val="uk-UA"/>
              </w:rPr>
              <w:t>до 0</w:t>
            </w:r>
            <w:r w:rsidRPr="007621D5" w:rsidR="00A94282">
              <w:rPr>
                <w:sz w:val="16"/>
                <w:lang w:val="uk-UA"/>
              </w:rPr>
              <w:t>3</w:t>
            </w:r>
            <w:r w:rsidRPr="007621D5" w:rsidR="00307CA6">
              <w:rPr>
                <w:sz w:val="16"/>
                <w:lang w:val="uk-UA"/>
              </w:rPr>
              <w:t xml:space="preserve"> год </w:t>
            </w:r>
            <w:r w:rsidRPr="007621D5" w:rsidR="00A94282">
              <w:rPr>
                <w:sz w:val="16"/>
                <w:lang w:val="uk-UA"/>
              </w:rPr>
              <w:t>40</w:t>
            </w:r>
            <w:r w:rsidRPr="007621D5" w:rsidR="00307CA6">
              <w:rPr>
                <w:sz w:val="16"/>
                <w:lang w:val="uk-UA"/>
              </w:rPr>
              <w:t xml:space="preserve"> хв</w:t>
            </w:r>
            <w:r w:rsidRPr="007621D5" w:rsidR="00A94282">
              <w:rPr>
                <w:sz w:val="16"/>
                <w:lang w:val="uk-UA"/>
              </w:rPr>
              <w:t xml:space="preserve"> </w:t>
            </w:r>
            <w:r w:rsidRPr="007621D5">
              <w:rPr>
                <w:sz w:val="16"/>
                <w:lang w:val="uk-UA"/>
              </w:rPr>
              <w:t>17.03.2022</w:t>
            </w:r>
          </w:p>
        </w:tc>
        <w:tc>
          <w:tcPr>
            <w:tcW w:w="3385" w:type="dxa"/>
          </w:tcPr>
          <w:p w:rsidRPr="007621D5" w:rsidR="00EF4315" w:rsidP="007621D5" w14:paraId="2D6074C4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 xml:space="preserve">Незадокументоване позбавлення свободи або затримка у складанні протоколу затримання (рішення у справах «Бєлозоров проти Росії та України» </w:t>
            </w:r>
            <w:r w:rsidRPr="007621D5">
              <w:rPr>
                <w:i/>
                <w:sz w:val="16"/>
                <w:lang w:val="uk-UA"/>
              </w:rPr>
              <w:t>(</w:t>
            </w:r>
            <w:r w:rsidRPr="007621D5">
              <w:rPr>
                <w:i/>
                <w:iCs/>
                <w:sz w:val="16"/>
                <w:lang w:val="uk-UA"/>
              </w:rPr>
              <w:t>Belozorov v. Russia and Ukraine)</w:t>
            </w:r>
            <w:r w:rsidRPr="007621D5">
              <w:rPr>
                <w:sz w:val="16"/>
                <w:lang w:val="uk-UA"/>
              </w:rPr>
              <w:t xml:space="preserve">, заява № 43611/02, пункти 113 – 115, від 15 жовтня 2015 року, </w:t>
            </w:r>
            <w:r w:rsidRPr="007621D5" w:rsidR="00297465">
              <w:rPr>
                <w:sz w:val="16"/>
                <w:lang w:val="uk-UA"/>
              </w:rPr>
              <w:t xml:space="preserve">«Грубник проти України» </w:t>
            </w:r>
            <w:r w:rsidRPr="007621D5" w:rsidR="00297465">
              <w:rPr>
                <w:i/>
                <w:iCs/>
                <w:sz w:val="16"/>
                <w:lang w:val="uk-UA"/>
              </w:rPr>
              <w:t>(Grubnyk v. Ukraine)</w:t>
            </w:r>
            <w:r w:rsidRPr="007621D5" w:rsidR="00297465">
              <w:rPr>
                <w:sz w:val="16"/>
                <w:lang w:val="uk-UA"/>
              </w:rPr>
              <w:t xml:space="preserve">, заява № 58444/15, пункти 71 – 73, </w:t>
            </w:r>
            <w:r w:rsidRPr="007621D5" w:rsidR="00297465">
              <w:rPr>
                <w:sz w:val="16"/>
                <w:lang w:val="uk-UA"/>
              </w:rPr>
              <w:br/>
              <w:t xml:space="preserve">від 17 вересня 2020 року та </w:t>
            </w:r>
            <w:r w:rsidRPr="007621D5">
              <w:rPr>
                <w:sz w:val="16"/>
                <w:lang w:val="uk-UA"/>
              </w:rPr>
              <w:t xml:space="preserve">«Форталнов та інші проти Росії» </w:t>
            </w:r>
            <w:r w:rsidRPr="007621D5">
              <w:rPr>
                <w:i/>
                <w:sz w:val="16"/>
                <w:lang w:val="uk-UA"/>
              </w:rPr>
              <w:t>(</w:t>
            </w:r>
            <w:r w:rsidRPr="007621D5">
              <w:rPr>
                <w:i/>
                <w:iCs/>
                <w:sz w:val="16"/>
                <w:lang w:val="uk-UA"/>
              </w:rPr>
              <w:t>Fortalnov and Others v. Russia)</w:t>
            </w:r>
            <w:r w:rsidRPr="007621D5">
              <w:rPr>
                <w:sz w:val="16"/>
                <w:lang w:val="uk-UA"/>
              </w:rPr>
              <w:t>, заява № 7077/06 та 12 інших заяв, пункти 76 – 79, від 26 червня 2018 року)</w:t>
            </w:r>
          </w:p>
          <w:p w:rsidRPr="007621D5" w:rsidR="00EF4315" w:rsidP="007621D5" w14:paraId="686C454A" w14:textId="77777777">
            <w:pPr>
              <w:jc w:val="center"/>
              <w:rPr>
                <w:sz w:val="16"/>
                <w:lang w:val="uk-UA"/>
              </w:rPr>
            </w:pPr>
          </w:p>
          <w:p w:rsidRPr="007621D5" w:rsidR="00EF4315" w:rsidP="007621D5" w14:paraId="1CAB09AB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 xml:space="preserve">відсутність </w:t>
            </w:r>
            <w:r w:rsidRPr="007621D5" w:rsidR="00486587">
              <w:rPr>
                <w:sz w:val="16"/>
                <w:lang w:val="uk-UA"/>
              </w:rPr>
              <w:t xml:space="preserve">законних підстав для затримання без попередньої ухвали суду (рішення у справах «Строган проти України» </w:t>
            </w:r>
            <w:r w:rsidRPr="007621D5" w:rsidR="00486587">
              <w:rPr>
                <w:i/>
                <w:iCs/>
                <w:sz w:val="16"/>
                <w:lang w:val="uk-UA"/>
              </w:rPr>
              <w:t>(Strogan v. Ukraine)</w:t>
            </w:r>
            <w:r w:rsidRPr="007621D5" w:rsidR="00486587">
              <w:rPr>
                <w:sz w:val="16"/>
                <w:lang w:val="uk-UA"/>
              </w:rPr>
              <w:t xml:space="preserve">, заява № 30198/11, пункти 88 і 89, від 06 жовтня 2016 року та «Грубник проти України» </w:t>
            </w:r>
            <w:r w:rsidRPr="007621D5" w:rsidR="00486587">
              <w:rPr>
                <w:i/>
                <w:iCs/>
                <w:sz w:val="16"/>
                <w:lang w:val="uk-UA"/>
              </w:rPr>
              <w:t>(Grubnyk v. Ukraine)</w:t>
            </w:r>
            <w:r w:rsidRPr="007621D5" w:rsidR="00486587">
              <w:rPr>
                <w:sz w:val="16"/>
                <w:lang w:val="uk-UA"/>
              </w:rPr>
              <w:t xml:space="preserve">, заява № 58444/15, пункти 83 – 85, </w:t>
            </w:r>
            <w:r w:rsidRPr="007621D5" w:rsidR="00486587">
              <w:rPr>
                <w:sz w:val="16"/>
                <w:lang w:val="uk-UA"/>
              </w:rPr>
              <w:br/>
              <w:t>від 17 вересня 2020 року)</w:t>
            </w:r>
          </w:p>
        </w:tc>
        <w:tc>
          <w:tcPr>
            <w:tcW w:w="1313" w:type="dxa"/>
          </w:tcPr>
          <w:p w:rsidRPr="007621D5" w:rsidR="00EF4315" w:rsidP="007621D5" w14:paraId="689E9A2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6" w:type="dxa"/>
          </w:tcPr>
          <w:p w:rsidRPr="007621D5" w:rsidR="00EF4315" w:rsidP="007621D5" w14:paraId="278D548A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 xml:space="preserve">1 </w:t>
            </w:r>
            <w:r w:rsidRPr="007621D5" w:rsidR="00A94282">
              <w:rPr>
                <w:sz w:val="16"/>
                <w:lang w:val="uk-UA"/>
              </w:rPr>
              <w:t>800</w:t>
            </w:r>
          </w:p>
        </w:tc>
        <w:tc>
          <w:tcPr>
            <w:tcW w:w="1274" w:type="dxa"/>
          </w:tcPr>
          <w:p w:rsidRPr="007621D5" w:rsidR="00EF4315" w:rsidP="007621D5" w14:paraId="73F101B4" w14:textId="77777777">
            <w:pPr>
              <w:jc w:val="center"/>
              <w:rPr>
                <w:sz w:val="16"/>
                <w:lang w:val="uk-UA"/>
              </w:rPr>
            </w:pPr>
            <w:r w:rsidRPr="007621D5">
              <w:rPr>
                <w:sz w:val="16"/>
                <w:lang w:val="uk-UA"/>
              </w:rPr>
              <w:t>250</w:t>
            </w:r>
          </w:p>
        </w:tc>
      </w:tr>
    </w:tbl>
    <w:p w:rsidRPr="007621D5" w:rsidR="00EF4315" w:rsidP="007621D5" w14:paraId="1C061D6F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587" w:rsidRPr="00611E1D" w:rsidP="00BD554D" w14:paraId="70D9E6FD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46690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587" w:rsidRPr="00611E1D" w:rsidP="00BD554D" w14:paraId="1E5B0BDB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466909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587" w:rsidRPr="00150BFA" w:rsidP="0020718E" w14:paraId="472F6B6D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6587" w:rsidRPr="00611E1D" w:rsidP="0029309A" w14:paraId="013916E8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316205" w:rsidP="00835D87" w14:paraId="31A3F3A2" w14:textId="77777777">
      <w:r>
        <w:separator/>
      </w:r>
    </w:p>
  </w:footnote>
  <w:footnote w:type="continuationSeparator" w:id="1">
    <w:p w:rsidR="00316205" w:rsidP="00835D87" w14:paraId="4765D26F" w14:textId="77777777">
      <w:r>
        <w:continuationSeparator/>
      </w:r>
    </w:p>
  </w:footnote>
  <w:footnote w:id="2">
    <w:p w:rsidR="00486587" w:rsidRPr="00BD0B49" w:rsidP="00FC5F77" w14:paraId="6CBB2CA7" w14:textId="77777777">
      <w:pPr>
        <w:pStyle w:val="FootnoteText"/>
        <w:rPr>
          <w:lang w:val="ru-RU"/>
        </w:rPr>
      </w:pPr>
      <w:r w:rsidRPr="00322E5E">
        <w:rPr>
          <w:rStyle w:val="FootnoteReference"/>
        </w:rPr>
        <w:footnoteRef/>
      </w:r>
      <w:r w:rsidRPr="00BD0B49">
        <w:rPr>
          <w:rStyle w:val="FootnoteReference"/>
          <w:lang w:val="ru-RU"/>
        </w:rPr>
        <w:t xml:space="preserve"> </w:t>
      </w:r>
      <w:r w:rsidRPr="00B74B69">
        <w:rPr>
          <w:sz w:val="16"/>
          <w:szCs w:val="16"/>
          <w:lang w:val="uk-UA"/>
        </w:rPr>
        <w:t>Та додатково суму будь-якого податку, що може нараховуватися заявникам</w:t>
      </w:r>
      <w:r>
        <w:rPr>
          <w:sz w:val="16"/>
          <w:szCs w:val="16"/>
          <w:lang w:val="uk-UA"/>
        </w:rPr>
        <w:t>.</w:t>
      </w:r>
    </w:p>
  </w:footnote>
  <w:footnote w:id="3">
    <w:p w:rsidR="00486587" w:rsidRPr="00BD0B49" w:rsidP="00FC5F77" w14:paraId="63ACF0E3" w14:textId="77777777">
      <w:pPr>
        <w:pStyle w:val="FootnoteText"/>
        <w:rPr>
          <w:lang w:val="ru-RU"/>
        </w:rPr>
      </w:pPr>
      <w:r w:rsidRPr="00322E5E">
        <w:rPr>
          <w:rStyle w:val="FootnoteReference"/>
        </w:rPr>
        <w:footnoteRef/>
      </w:r>
      <w:r w:rsidRPr="00BD0B49">
        <w:rPr>
          <w:rStyle w:val="FootnoteReference"/>
          <w:lang w:val="ru-RU"/>
        </w:rPr>
        <w:t xml:space="preserve"> </w:t>
      </w:r>
      <w:r w:rsidRPr="00B74B69">
        <w:rPr>
          <w:sz w:val="16"/>
          <w:szCs w:val="16"/>
          <w:lang w:val="uk-UA"/>
        </w:rPr>
        <w:t>Та додатково суму будь-якого податку, що може нараховуватися заявникам</w:t>
      </w:r>
      <w:r>
        <w:rPr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587" w:rsidRPr="00A45145" w:rsidP="00A45145" w14:paraId="6FA3AA20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6587" w:rsidRPr="00611E1D" w:rsidP="000318F7" w14:paraId="74C282F6" w14:textId="77777777">
    <w:pPr>
      <w:jc w:val="center"/>
      <w:rPr>
        <w:sz w:val="4"/>
        <w:szCs w:val="4"/>
      </w:rPr>
    </w:pPr>
  </w:p>
  <w:p w:rsidR="00486587" w:rsidRPr="00611E1D" w14:paraId="65270296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587" w:rsidRPr="00A45145" w:rsidP="00A45145" w14:paraId="7EA256EB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2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6587" w:rsidRPr="004F56E2" w:rsidP="008D51B6" w14:paraId="34ED822A" w14:textId="77777777">
    <w:pPr>
      <w:pStyle w:val="Header0"/>
    </w:pPr>
  </w:p>
  <w:p w:rsidR="00486587" w:rsidRPr="00611E1D" w:rsidP="00B64153" w14:paraId="16A7446D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161" w:rsidP="008A7161" w14:paraId="0DEE5076" w14:textId="77777777">
    <w:pPr>
      <w:pStyle w:val="JuHeader"/>
      <w:rPr>
        <w:lang w:val="uk-UA"/>
      </w:rPr>
    </w:pPr>
    <w:r>
      <w:rPr>
        <w:lang w:val="uk-UA"/>
      </w:rPr>
      <w:t>РІШЕННЯ У СПРАВІ «САЙГОЗІЄВ ТА ГОЛОЩАПОВ ПРОТИ УКРАЇНИ»</w:t>
    </w:r>
  </w:p>
  <w:p w:rsidR="00486587" w:rsidRPr="008A7161" w:rsidP="008A7161" w14:paraId="0A917633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161" w:rsidP="008A7161" w14:paraId="336060B6" w14:textId="77777777">
    <w:pPr>
      <w:pStyle w:val="JuHeader"/>
      <w:rPr>
        <w:lang w:val="uk-UA"/>
      </w:rPr>
    </w:pPr>
    <w:r>
      <w:rPr>
        <w:lang w:val="uk-UA"/>
      </w:rPr>
      <w:t>РІШЕННЯ У СПРАВІ «САЙГОЗІЄВ ТА ГОЛОЩАПОВ ПРОТИ УКРАЇНИ»</w:t>
    </w:r>
  </w:p>
  <w:p w:rsidR="00486587" w:rsidRPr="008A7161" w:rsidP="008A7161" w14:paraId="136AFB5F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161" w:rsidP="008A7161" w14:paraId="72424766" w14:textId="77777777">
    <w:pPr>
      <w:pStyle w:val="JuHeader"/>
      <w:rPr>
        <w:lang w:val="uk-UA"/>
      </w:rPr>
    </w:pPr>
    <w:r>
      <w:rPr>
        <w:lang w:val="uk-UA"/>
      </w:rPr>
      <w:t>РІШЕННЯ У СПРАВІ «САЙГОЗІЄВ ТА ГОЛОЩАПОВ ПРОТИ УКРАЇНИ»</w:t>
    </w:r>
  </w:p>
  <w:p w:rsidR="00486587" w:rsidRPr="008A7161" w:rsidP="008A7161" w14:paraId="73BA0D70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161" w:rsidP="008A7161" w14:paraId="48198AB8" w14:textId="77777777">
    <w:pPr>
      <w:pStyle w:val="JuHeader"/>
      <w:rPr>
        <w:lang w:val="uk-UA"/>
      </w:rPr>
    </w:pPr>
    <w:r>
      <w:rPr>
        <w:lang w:val="uk-UA"/>
      </w:rPr>
      <w:t>РІШЕННЯ У СПРАВІ «САЙГОЗІЄВ ТА ГОЛОЩАПОВ ПРОТИ УКРАЇНИ»</w:t>
    </w:r>
  </w:p>
  <w:p w:rsidR="00486587" w:rsidRPr="008A7161" w:rsidP="008A7161" w14:paraId="16EB8E50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B2F55FD"/>
    <w:multiLevelType w:val="hybridMultilevel"/>
    <w:tmpl w:val="07FEDC1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6"/>
  </w:num>
  <w:num w:numId="5">
    <w:abstractNumId w:val="13"/>
  </w:num>
  <w:num w:numId="6">
    <w:abstractNumId w:val="17"/>
  </w:num>
  <w:num w:numId="7">
    <w:abstractNumId w:val="16"/>
  </w:num>
  <w:num w:numId="8">
    <w:abstractNumId w:val="17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4D5"/>
    <w:rsid w:val="000318F7"/>
    <w:rsid w:val="00095877"/>
    <w:rsid w:val="000B5E01"/>
    <w:rsid w:val="000C5149"/>
    <w:rsid w:val="00135384"/>
    <w:rsid w:val="00150BFA"/>
    <w:rsid w:val="00173A91"/>
    <w:rsid w:val="00177329"/>
    <w:rsid w:val="001A15B6"/>
    <w:rsid w:val="001A3C4A"/>
    <w:rsid w:val="001D7CD3"/>
    <w:rsid w:val="001F3812"/>
    <w:rsid w:val="002056B7"/>
    <w:rsid w:val="0020718E"/>
    <w:rsid w:val="0023364D"/>
    <w:rsid w:val="00262828"/>
    <w:rsid w:val="0029309A"/>
    <w:rsid w:val="00297465"/>
    <w:rsid w:val="002C5B23"/>
    <w:rsid w:val="00307CA6"/>
    <w:rsid w:val="00316205"/>
    <w:rsid w:val="00333DE7"/>
    <w:rsid w:val="00337785"/>
    <w:rsid w:val="0037589C"/>
    <w:rsid w:val="00376E86"/>
    <w:rsid w:val="003B3ECB"/>
    <w:rsid w:val="00466909"/>
    <w:rsid w:val="0048584C"/>
    <w:rsid w:val="00486587"/>
    <w:rsid w:val="00497FF8"/>
    <w:rsid w:val="004B0B4E"/>
    <w:rsid w:val="004D042B"/>
    <w:rsid w:val="004D0EC7"/>
    <w:rsid w:val="004F56E2"/>
    <w:rsid w:val="00500327"/>
    <w:rsid w:val="00555A1D"/>
    <w:rsid w:val="00573202"/>
    <w:rsid w:val="005A1809"/>
    <w:rsid w:val="005B102C"/>
    <w:rsid w:val="005B16C1"/>
    <w:rsid w:val="005C3A15"/>
    <w:rsid w:val="005F60F9"/>
    <w:rsid w:val="00607BD4"/>
    <w:rsid w:val="00611E1D"/>
    <w:rsid w:val="0061557F"/>
    <w:rsid w:val="006372F5"/>
    <w:rsid w:val="006510EE"/>
    <w:rsid w:val="00656431"/>
    <w:rsid w:val="00663D64"/>
    <w:rsid w:val="00687AC5"/>
    <w:rsid w:val="006C4D98"/>
    <w:rsid w:val="006D324D"/>
    <w:rsid w:val="00701340"/>
    <w:rsid w:val="0072506B"/>
    <w:rsid w:val="00734BDB"/>
    <w:rsid w:val="00743B2A"/>
    <w:rsid w:val="007621D5"/>
    <w:rsid w:val="007A72B4"/>
    <w:rsid w:val="007F018A"/>
    <w:rsid w:val="00825757"/>
    <w:rsid w:val="00835D87"/>
    <w:rsid w:val="008522DD"/>
    <w:rsid w:val="00860732"/>
    <w:rsid w:val="008A0E2E"/>
    <w:rsid w:val="008A7161"/>
    <w:rsid w:val="008D51B6"/>
    <w:rsid w:val="009522DD"/>
    <w:rsid w:val="00972FB3"/>
    <w:rsid w:val="009A4E33"/>
    <w:rsid w:val="009C609F"/>
    <w:rsid w:val="00A329E0"/>
    <w:rsid w:val="00A34A54"/>
    <w:rsid w:val="00A44415"/>
    <w:rsid w:val="00A45145"/>
    <w:rsid w:val="00A6104A"/>
    <w:rsid w:val="00A94282"/>
    <w:rsid w:val="00A94CA7"/>
    <w:rsid w:val="00AA74CE"/>
    <w:rsid w:val="00AC03BB"/>
    <w:rsid w:val="00AD293B"/>
    <w:rsid w:val="00AD7C9C"/>
    <w:rsid w:val="00B16B0B"/>
    <w:rsid w:val="00B216C1"/>
    <w:rsid w:val="00B64153"/>
    <w:rsid w:val="00B74B69"/>
    <w:rsid w:val="00B87A7B"/>
    <w:rsid w:val="00B91668"/>
    <w:rsid w:val="00BD0B49"/>
    <w:rsid w:val="00BD554D"/>
    <w:rsid w:val="00BE2415"/>
    <w:rsid w:val="00C20CC3"/>
    <w:rsid w:val="00C64A24"/>
    <w:rsid w:val="00C877A3"/>
    <w:rsid w:val="00D214D5"/>
    <w:rsid w:val="00D67A5D"/>
    <w:rsid w:val="00DE7D3F"/>
    <w:rsid w:val="00E026EC"/>
    <w:rsid w:val="00E731F8"/>
    <w:rsid w:val="00ED7723"/>
    <w:rsid w:val="00EF4315"/>
    <w:rsid w:val="00F233DA"/>
    <w:rsid w:val="00F7728D"/>
    <w:rsid w:val="00FB16F8"/>
    <w:rsid w:val="00FC5F77"/>
  </w:rsids>
  <w:docVars>
    <w:docVar w:name="ApplicationsApp" w:val="1"/>
    <w:docVar w:name="EMM" w:val="0"/>
    <w:docVar w:name="NBEMMDOC" w:val="0"/>
    <w:docVar w:name="Plural" w:val="1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1B54BB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12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12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D214D5"/>
    <w:rPr>
      <w:sz w:val="24"/>
      <w:szCs w:val="24"/>
      <w:lang w:val="en-GB"/>
    </w:rPr>
  </w:style>
  <w:style w:type="character" w:customStyle="1" w:styleId="sba5e0277">
    <w:name w:val="sba5e0277"/>
    <w:basedOn w:val="DefaultParagraphFont"/>
    <w:rsid w:val="009A4E33"/>
  </w:style>
  <w:style w:type="character" w:customStyle="1" w:styleId="sbc73225d">
    <w:name w:val="sbc73225d"/>
    <w:basedOn w:val="DefaultParagraphFont"/>
    <w:rsid w:val="009A4E33"/>
  </w:style>
  <w:style w:type="character" w:customStyle="1" w:styleId="sbb9ee52a">
    <w:name w:val="sbb9ee52a"/>
    <w:rsid w:val="009A4E33"/>
  </w:style>
  <w:style w:type="character" w:customStyle="1" w:styleId="sa36b60a1">
    <w:name w:val="sa36b60a1"/>
    <w:rsid w:val="009A4E33"/>
  </w:style>
  <w:style w:type="paragraph" w:customStyle="1" w:styleId="s9793a85b">
    <w:name w:val="s9793a85b"/>
    <w:basedOn w:val="Normal"/>
    <w:rsid w:val="009A4E3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E503D-CC5B-4EDB-96E5-ED501F435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906</Words>
  <Characters>5202</Characters>
  <Application>Microsoft Office Word</Application>
  <DocSecurity>0</DocSecurity>
  <Lines>208</Lines>
  <Paragraphs>93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2024-06-10T13:46:00Z</dcterms:created>
  <dcterms:modified xsi:type="dcterms:W3CDTF">2024-06-10T13:46:00Z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1467719</vt:lpwstr>
  </property>
  <property fmtid="{D5CDD505-2E9C-101B-9397-08002B2CF9AE}" pid="3" name="cstLanguage">
    <vt:i4>2057</vt:i4>
  </property>
  <property fmtid="{D5CDD505-2E9C-101B-9397-08002B2CF9AE}" pid="4" name="RegisteredNo">
    <vt:lpwstr>39693/19</vt:lpwstr>
  </property>
</Properties>
</file>