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6B4C9C" w:rsidR="0055726B" w:rsidP="006B4C9C" w14:paraId="332F9BCF" w14:textId="77777777">
      <w:pPr>
        <w:jc w:val="center"/>
        <w:rPr>
          <w:rFonts w:ascii="Times New Roman" w:hAnsi="Times New Roman" w:cs="Times New Roman"/>
          <w:lang w:val="uk-UA"/>
        </w:rPr>
      </w:pPr>
      <w:r w:rsidRPr="006B4C9C">
        <w:rPr>
          <w:rFonts w:ascii="Times New Roman" w:hAnsi="Times New Roman" w:cs="Times New Roman"/>
          <w:lang w:val="uk-UA"/>
        </w:rPr>
        <w:t>ЄВРОПЕЙСЬКИЙ СУД З ПРАВ ЛЮДИНИ</w:t>
      </w:r>
    </w:p>
    <w:p w:rsidRPr="006B4C9C" w:rsidR="0055726B" w:rsidP="006B4C9C" w14:paraId="44792499" w14:textId="77777777">
      <w:pPr>
        <w:jc w:val="center"/>
        <w:rPr>
          <w:rFonts w:ascii="Times New Roman" w:hAnsi="Times New Roman" w:cs="Times New Roman"/>
          <w:lang w:val="uk-UA"/>
        </w:rPr>
      </w:pPr>
    </w:p>
    <w:p w:rsidRPr="006B4C9C" w:rsidR="0098410D" w:rsidP="006B4C9C" w14:paraId="767DD799" w14:textId="21AE641E">
      <w:pPr>
        <w:pStyle w:val="DecHTitle"/>
        <w:rPr>
          <w:lang w:val="uk-UA"/>
        </w:rPr>
      </w:pPr>
      <w:r w:rsidRPr="006B4C9C">
        <w:rPr>
          <w:rFonts w:ascii="Times New Roman" w:hAnsi="Times New Roman" w:cs="Times New Roman"/>
          <w:lang w:val="uk-UA"/>
        </w:rPr>
        <w:t>П</w:t>
      </w:r>
      <w:r w:rsidRPr="006B4C9C" w:rsidR="006B4C9C">
        <w:rPr>
          <w:rFonts w:ascii="Times New Roman" w:hAnsi="Times New Roman" w:cs="Times New Roman"/>
          <w:lang w:val="uk-UA"/>
        </w:rPr>
        <w:t>’</w:t>
      </w:r>
      <w:r w:rsidRPr="006B4C9C">
        <w:rPr>
          <w:rFonts w:ascii="Times New Roman" w:hAnsi="Times New Roman" w:cs="Times New Roman"/>
          <w:lang w:val="uk-UA"/>
        </w:rPr>
        <w:t>ЯТА СЕКЦІЯ</w:t>
      </w:r>
    </w:p>
    <w:p w:rsidRPr="006B4C9C" w:rsidR="00DF244D" w:rsidP="006B4C9C" w14:paraId="54C4F680" w14:textId="77777777">
      <w:pPr>
        <w:pStyle w:val="JuTitle"/>
        <w:rPr>
          <w:color w:val="000000"/>
          <w:lang w:val="uk-UA"/>
        </w:rPr>
      </w:pPr>
      <w:bookmarkStart w:name="To" w:id="0"/>
      <w:r w:rsidRPr="006B4C9C">
        <w:rPr>
          <w:color w:val="000000" w:themeColor="text1"/>
          <w:lang w:val="uk-UA"/>
        </w:rPr>
        <w:t>СПРАВА «</w:t>
      </w:r>
      <w:bookmarkEnd w:id="0"/>
      <w:r w:rsidRPr="006B4C9C">
        <w:rPr>
          <w:color w:val="000000"/>
          <w:lang w:val="uk-UA"/>
        </w:rPr>
        <w:t>СПЕСИВЦЕВ ТА ІНШІ ПРОТИ УКРАЇНИ»</w:t>
      </w:r>
    </w:p>
    <w:p w:rsidRPr="006B4C9C" w:rsidR="008E6217" w:rsidP="006B4C9C" w14:paraId="23317853" w14:textId="77777777">
      <w:pPr>
        <w:pStyle w:val="JuTitle"/>
        <w:rPr>
          <w:lang w:val="uk-UA"/>
        </w:rPr>
      </w:pPr>
      <w:r w:rsidRPr="006B4C9C">
        <w:rPr>
          <w:color w:val="000000"/>
          <w:lang w:val="uk-UA"/>
        </w:rPr>
        <w:t xml:space="preserve">(CASE OF </w:t>
      </w:r>
      <w:r w:rsidRPr="006B4C9C">
        <w:rPr>
          <w:lang w:val="uk-UA"/>
        </w:rPr>
        <w:t>SPESYVTSEV AND OTHERS v. UKRAINE)</w:t>
      </w:r>
    </w:p>
    <w:p w:rsidRPr="006B4C9C" w:rsidR="006B4C9C" w:rsidP="006B4C9C" w14:paraId="02C74610" w14:textId="77777777">
      <w:pPr>
        <w:pStyle w:val="ECHRCoverTitle4"/>
        <w:rPr>
          <w:lang w:val="uk-UA"/>
        </w:rPr>
      </w:pPr>
      <w:r w:rsidRPr="006B4C9C">
        <w:rPr>
          <w:lang w:val="uk-UA"/>
        </w:rPr>
        <w:t>(</w:t>
      </w:r>
      <w:r w:rsidRPr="006B4C9C" w:rsidR="0055726B">
        <w:rPr>
          <w:noProof/>
          <w:lang w:val="uk-UA"/>
        </w:rPr>
        <w:t>Заява №</w:t>
      </w:r>
      <w:r w:rsidRPr="006B4C9C" w:rsidR="00DF244D">
        <w:rPr>
          <w:lang w:val="uk-UA"/>
        </w:rPr>
        <w:t>29978/14 та 2 інші заяви</w:t>
      </w:r>
      <w:r w:rsidRPr="006B4C9C" w:rsidR="000024A2">
        <w:rPr>
          <w:lang w:val="uk-UA"/>
        </w:rPr>
        <w:t xml:space="preserve"> </w:t>
      </w:r>
      <w:r w:rsidRPr="006B4C9C" w:rsidR="00DF244D">
        <w:rPr>
          <w:lang w:val="uk-UA"/>
        </w:rPr>
        <w:t>–</w:t>
      </w:r>
    </w:p>
    <w:p w:rsidRPr="006B4C9C" w:rsidR="00D74888" w:rsidP="006B4C9C" w14:paraId="601867F1" w14:textId="511A8E05">
      <w:pPr>
        <w:pStyle w:val="ECHRCoverTitle4"/>
        <w:rPr>
          <w:lang w:val="uk-UA"/>
        </w:rPr>
      </w:pPr>
      <w:r w:rsidRPr="006B4C9C">
        <w:rPr>
          <w:lang w:val="uk-UA"/>
        </w:rPr>
        <w:t>див. перелік у додатку</w:t>
      </w:r>
      <w:r w:rsidRPr="006B4C9C" w:rsidR="008E6217">
        <w:rPr>
          <w:lang w:val="uk-UA"/>
        </w:rPr>
        <w:t>)</w:t>
      </w:r>
    </w:p>
    <w:p w:rsidRPr="006B4C9C" w:rsidR="0098410D" w:rsidP="006B4C9C" w14:paraId="235863F7" w14:textId="77777777">
      <w:pPr>
        <w:pStyle w:val="DecHCase"/>
        <w:rPr>
          <w:lang w:val="uk-UA"/>
        </w:rPr>
      </w:pPr>
    </w:p>
    <w:p w:rsidRPr="006B4C9C" w:rsidR="0098410D" w:rsidP="006B4C9C" w14:paraId="10FFC54A" w14:textId="77777777">
      <w:pPr>
        <w:pStyle w:val="DecHCase"/>
        <w:rPr>
          <w:lang w:val="uk-UA"/>
        </w:rPr>
      </w:pPr>
    </w:p>
    <w:p w:rsidRPr="006B4C9C" w:rsidR="00AC4CD4" w:rsidP="006B4C9C" w14:paraId="3F405118" w14:textId="77777777">
      <w:pPr>
        <w:pStyle w:val="DecHCase"/>
        <w:rPr>
          <w:lang w:val="uk-UA"/>
        </w:rPr>
      </w:pPr>
    </w:p>
    <w:p w:rsidRPr="006B4C9C" w:rsidR="0098410D" w:rsidP="006B4C9C" w14:paraId="2173DBD0" w14:textId="77777777">
      <w:pPr>
        <w:pStyle w:val="DecHCase"/>
        <w:rPr>
          <w:lang w:val="uk-UA"/>
        </w:rPr>
      </w:pPr>
    </w:p>
    <w:p w:rsidRPr="006B4C9C" w:rsidR="002948A7" w:rsidP="006B4C9C" w14:paraId="74C48916" w14:textId="77777777">
      <w:pPr>
        <w:pStyle w:val="DecHCase"/>
        <w:rPr>
          <w:lang w:val="uk-UA"/>
        </w:rPr>
      </w:pPr>
    </w:p>
    <w:p w:rsidRPr="006B4C9C" w:rsidR="002948A7" w:rsidP="006B4C9C" w14:paraId="32CBF89F" w14:textId="77777777">
      <w:pPr>
        <w:pStyle w:val="DecHCase"/>
        <w:rPr>
          <w:lang w:val="uk-UA"/>
        </w:rPr>
      </w:pPr>
    </w:p>
    <w:p w:rsidRPr="006B4C9C" w:rsidR="0055726B" w:rsidP="006B4C9C" w14:paraId="560DA754" w14:textId="77777777">
      <w:pPr>
        <w:pStyle w:val="DecHCase"/>
        <w:rPr>
          <w:lang w:val="uk-UA"/>
        </w:rPr>
      </w:pPr>
      <w:r w:rsidRPr="006B4C9C">
        <w:rPr>
          <w:rFonts w:ascii="Times New Roman" w:hAnsi="Times New Roman" w:cs="Times New Roman"/>
          <w:lang w:val="uk-UA"/>
        </w:rPr>
        <w:t>РІШЕННЯ</w:t>
      </w:r>
      <w:r w:rsidRPr="006B4C9C">
        <w:rPr>
          <w:lang w:val="uk-UA"/>
        </w:rPr>
        <w:br/>
      </w:r>
    </w:p>
    <w:p w:rsidRPr="006B4C9C" w:rsidR="0098410D" w:rsidP="006B4C9C" w14:paraId="64D92ADD" w14:textId="77777777">
      <w:pPr>
        <w:pStyle w:val="DecHCase"/>
        <w:rPr>
          <w:lang w:val="uk-UA"/>
        </w:rPr>
      </w:pPr>
      <w:r w:rsidRPr="006B4C9C">
        <w:rPr>
          <w:rFonts w:ascii="Times New Roman" w:hAnsi="Times New Roman" w:cs="Times New Roman"/>
          <w:lang w:val="uk-UA"/>
        </w:rPr>
        <w:t>СТРАСБУРГ</w:t>
      </w:r>
    </w:p>
    <w:p w:rsidRPr="006B4C9C" w:rsidR="0098410D" w:rsidP="006B4C9C" w14:paraId="7A4E48F5" w14:textId="77777777">
      <w:pPr>
        <w:pStyle w:val="DecHCase"/>
        <w:rPr>
          <w:lang w:val="uk-UA"/>
        </w:rPr>
      </w:pPr>
      <w:r w:rsidRPr="006B4C9C">
        <w:rPr>
          <w:rFonts w:ascii="Times New Roman" w:hAnsi="Times New Roman" w:cs="Times New Roman"/>
          <w:lang w:val="uk-UA"/>
        </w:rPr>
        <w:t>0</w:t>
      </w:r>
      <w:r w:rsidRPr="006B4C9C" w:rsidR="00DF244D">
        <w:rPr>
          <w:rFonts w:ascii="Times New Roman" w:hAnsi="Times New Roman" w:cs="Times New Roman"/>
          <w:lang w:val="uk-UA"/>
        </w:rPr>
        <w:t>5</w:t>
      </w:r>
      <w:r w:rsidRPr="006B4C9C" w:rsidR="000024A2">
        <w:rPr>
          <w:rFonts w:ascii="Times New Roman" w:hAnsi="Times New Roman" w:cs="Times New Roman"/>
          <w:lang w:val="uk-UA"/>
        </w:rPr>
        <w:t xml:space="preserve"> </w:t>
      </w:r>
      <w:r w:rsidRPr="006B4C9C" w:rsidR="00DF244D">
        <w:rPr>
          <w:rFonts w:ascii="Times New Roman" w:hAnsi="Times New Roman" w:cs="Times New Roman"/>
          <w:lang w:val="uk-UA"/>
        </w:rPr>
        <w:t>жовтня</w:t>
      </w:r>
      <w:r w:rsidRPr="006B4C9C" w:rsidR="000024A2">
        <w:rPr>
          <w:rFonts w:ascii="Times New Roman" w:hAnsi="Times New Roman" w:cs="Times New Roman"/>
          <w:lang w:val="uk-UA"/>
        </w:rPr>
        <w:t xml:space="preserve"> </w:t>
      </w:r>
      <w:r w:rsidRPr="006B4C9C" w:rsidR="007E4EAE">
        <w:rPr>
          <w:rFonts w:ascii="Times New Roman" w:hAnsi="Times New Roman" w:cs="Times New Roman"/>
          <w:lang w:val="uk-UA"/>
        </w:rPr>
        <w:t>202</w:t>
      </w:r>
      <w:r w:rsidRPr="006B4C9C">
        <w:rPr>
          <w:rFonts w:ascii="Times New Roman" w:hAnsi="Times New Roman" w:cs="Times New Roman"/>
          <w:lang w:val="uk-UA"/>
        </w:rPr>
        <w:t>3</w:t>
      </w:r>
      <w:r w:rsidRPr="006B4C9C" w:rsidR="0055726B">
        <w:rPr>
          <w:rFonts w:ascii="Times New Roman" w:hAnsi="Times New Roman" w:cs="Times New Roman"/>
          <w:lang w:val="uk-UA"/>
        </w:rPr>
        <w:t xml:space="preserve"> року</w:t>
      </w:r>
    </w:p>
    <w:p w:rsidRPr="006B4C9C" w:rsidR="00AC4CD4" w:rsidP="006B4C9C" w14:paraId="2851D5B1" w14:textId="77777777">
      <w:pPr>
        <w:pStyle w:val="JuPara"/>
        <w:rPr>
          <w:lang w:val="uk-UA"/>
        </w:rPr>
      </w:pPr>
    </w:p>
    <w:p w:rsidRPr="006B4C9C" w:rsidR="002422B6" w:rsidP="006B4C9C" w14:paraId="667FB659" w14:textId="77777777">
      <w:pPr>
        <w:jc w:val="center"/>
        <w:rPr>
          <w:i/>
          <w:sz w:val="22"/>
          <w:lang w:val="uk-UA"/>
        </w:rPr>
      </w:pPr>
      <w:r w:rsidRPr="006B4C9C">
        <w:rPr>
          <w:i/>
          <w:szCs w:val="28"/>
          <w:lang w:val="uk-UA"/>
        </w:rPr>
        <w:t>Це рішення є остаточним, але може підлягати редакційним виправленням</w:t>
      </w:r>
      <w:r w:rsidRPr="006B4C9C" w:rsidR="0098410D">
        <w:rPr>
          <w:i/>
          <w:szCs w:val="28"/>
          <w:lang w:val="uk-UA"/>
        </w:rPr>
        <w:t>.</w:t>
      </w:r>
    </w:p>
    <w:p w:rsidRPr="006B4C9C" w:rsidR="0098410D" w:rsidP="006B4C9C" w14:paraId="4C83665F" w14:textId="77777777">
      <w:pPr>
        <w:rPr>
          <w:lang w:val="uk-UA"/>
        </w:rPr>
        <w:sectPr w:rsidSect="003D20B4">
          <w:headerReference w:type="default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type w:val="continuous"/>
          <w:pgSz w:w="11906" w:h="16838" w:code="9"/>
          <w:pgMar w:top="2274" w:right="2274" w:bottom="2274" w:left="2274" w:header="1701" w:footer="720" w:gutter="0"/>
          <w:pgNumType w:start="1"/>
          <w:cols w:space="720"/>
          <w:noEndnote/>
          <w:titlePg/>
        </w:sectPr>
      </w:pPr>
    </w:p>
    <w:p w:rsidRPr="006B4C9C" w:rsidR="0037310B" w:rsidP="006B4C9C" w14:paraId="67FB35E2" w14:textId="77777777">
      <w:pPr>
        <w:pStyle w:val="JuCase"/>
        <w:rPr>
          <w:lang w:val="uk-UA"/>
        </w:rPr>
      </w:pPr>
    </w:p>
    <w:p w:rsidRPr="006B4C9C" w:rsidR="0037310B" w:rsidP="006B4C9C" w14:paraId="2B4F041B" w14:textId="77777777">
      <w:pPr>
        <w:rPr>
          <w:b/>
          <w:lang w:val="uk-UA"/>
        </w:rPr>
      </w:pPr>
      <w:r w:rsidRPr="006B4C9C">
        <w:rPr>
          <w:lang w:val="uk-UA"/>
        </w:rPr>
        <w:br w:type="page"/>
      </w:r>
    </w:p>
    <w:p w:rsidRPr="006B4C9C" w:rsidR="00DF244D" w:rsidP="006B4C9C" w14:paraId="115D53F5" w14:textId="77777777">
      <w:pPr>
        <w:pStyle w:val="JuCase"/>
        <w:rPr>
          <w:bCs/>
          <w:lang w:val="uk-UA"/>
        </w:rPr>
      </w:pPr>
      <w:r w:rsidRPr="006B4C9C">
        <w:rPr>
          <w:lang w:val="uk-UA"/>
        </w:rPr>
        <w:t>У справі «</w:t>
      </w:r>
      <w:r w:rsidRPr="006B4C9C">
        <w:rPr>
          <w:lang w:val="uk-UA"/>
        </w:rPr>
        <w:t>Спесивцев</w:t>
      </w:r>
      <w:r w:rsidRPr="006B4C9C">
        <w:rPr>
          <w:lang w:val="uk-UA"/>
        </w:rPr>
        <w:t xml:space="preserve"> та інші проти України»</w:t>
      </w:r>
    </w:p>
    <w:p w:rsidRPr="006B4C9C" w:rsidR="00DF244D" w:rsidP="006B4C9C" w14:paraId="446A90CE" w14:textId="4C10DC57">
      <w:pPr>
        <w:pStyle w:val="JuPara"/>
        <w:rPr>
          <w:lang w:val="uk-UA"/>
        </w:rPr>
      </w:pPr>
      <w:r w:rsidRPr="006B4C9C">
        <w:rPr>
          <w:lang w:val="uk-UA"/>
        </w:rPr>
        <w:t>Європейський суд з прав людини (П</w:t>
      </w:r>
      <w:r w:rsidRPr="006B4C9C" w:rsidR="006B4C9C">
        <w:rPr>
          <w:lang w:val="uk-UA"/>
        </w:rPr>
        <w:t>’</w:t>
      </w:r>
      <w:r w:rsidRPr="006B4C9C">
        <w:rPr>
          <w:lang w:val="uk-UA"/>
        </w:rPr>
        <w:t>ята секція), засідаючи комітетом, до складу якого увійшли:</w:t>
      </w:r>
    </w:p>
    <w:p w:rsidRPr="006B4C9C" w:rsidR="00DF244D" w:rsidP="006B4C9C" w14:paraId="47420E85" w14:textId="77777777">
      <w:pPr>
        <w:pStyle w:val="s9793a85b"/>
        <w:spacing w:before="0" w:beforeAutospacing="0" w:after="0" w:afterAutospacing="0"/>
        <w:ind w:firstLine="709"/>
        <w:rPr>
          <w:color w:val="000000"/>
        </w:rPr>
      </w:pPr>
      <w:r w:rsidRPr="006B4C9C">
        <w:tab/>
      </w:r>
      <w:r w:rsidRPr="006B4C9C">
        <w:rPr>
          <w:rStyle w:val="sbb9ee52a"/>
          <w:color w:val="000000"/>
        </w:rPr>
        <w:t xml:space="preserve">Карло </w:t>
      </w:r>
      <w:r w:rsidRPr="006B4C9C">
        <w:rPr>
          <w:rStyle w:val="sbb9ee52a"/>
          <w:color w:val="000000"/>
        </w:rPr>
        <w:t>Ранцоні</w:t>
      </w:r>
      <w:r w:rsidRPr="006B4C9C" w:rsidR="000024A2">
        <w:rPr>
          <w:rStyle w:val="sbb9ee52a"/>
          <w:color w:val="000000"/>
        </w:rPr>
        <w:t xml:space="preserve"> </w:t>
      </w:r>
      <w:r w:rsidRPr="006B4C9C">
        <w:rPr>
          <w:rStyle w:val="sa36b60a1"/>
          <w:i/>
          <w:iCs/>
          <w:color w:val="000000"/>
        </w:rPr>
        <w:t>(</w:t>
      </w:r>
      <w:r w:rsidRPr="006B4C9C">
        <w:rPr>
          <w:rStyle w:val="sa36b60a1"/>
          <w:i/>
          <w:iCs/>
          <w:color w:val="000000"/>
        </w:rPr>
        <w:t>Carlo</w:t>
      </w:r>
      <w:r w:rsidRPr="006B4C9C">
        <w:rPr>
          <w:rStyle w:val="sa36b60a1"/>
          <w:i/>
          <w:iCs/>
          <w:color w:val="000000"/>
        </w:rPr>
        <w:t xml:space="preserve"> </w:t>
      </w:r>
      <w:r w:rsidRPr="006B4C9C">
        <w:rPr>
          <w:rStyle w:val="sa36b60a1"/>
          <w:i/>
          <w:iCs/>
          <w:color w:val="000000"/>
        </w:rPr>
        <w:t>Ranzoni</w:t>
      </w:r>
      <w:r w:rsidRPr="006B4C9C">
        <w:rPr>
          <w:rStyle w:val="sa36b60a1"/>
          <w:i/>
          <w:iCs/>
          <w:color w:val="000000"/>
        </w:rPr>
        <w:t>), Голова</w:t>
      </w:r>
      <w:r w:rsidRPr="006B4C9C">
        <w:rPr>
          <w:i/>
          <w:iCs/>
        </w:rPr>
        <w:t>,</w:t>
      </w:r>
      <w:r w:rsidRPr="006B4C9C">
        <w:br/>
      </w:r>
      <w:r w:rsidRPr="006B4C9C">
        <w:tab/>
      </w:r>
      <w:r w:rsidRPr="006B4C9C">
        <w:rPr>
          <w:rStyle w:val="sbb9ee52a"/>
          <w:color w:val="000000"/>
        </w:rPr>
        <w:t xml:space="preserve">Ладо </w:t>
      </w:r>
      <w:r w:rsidRPr="006B4C9C">
        <w:rPr>
          <w:rStyle w:val="sbb9ee52a"/>
          <w:color w:val="000000"/>
        </w:rPr>
        <w:t>Чантурія</w:t>
      </w:r>
      <w:r w:rsidRPr="006B4C9C">
        <w:rPr>
          <w:rStyle w:val="sbb9ee52a"/>
          <w:color w:val="000000"/>
        </w:rPr>
        <w:t xml:space="preserve"> </w:t>
      </w:r>
      <w:r w:rsidRPr="006B4C9C">
        <w:rPr>
          <w:rStyle w:val="sa36b60a1"/>
          <w:i/>
          <w:iCs/>
          <w:color w:val="000000"/>
        </w:rPr>
        <w:t>(</w:t>
      </w:r>
      <w:r w:rsidRPr="006B4C9C">
        <w:rPr>
          <w:rStyle w:val="sa36b60a1"/>
          <w:i/>
          <w:iCs/>
          <w:color w:val="000000"/>
        </w:rPr>
        <w:t>Lado</w:t>
      </w:r>
      <w:r w:rsidRPr="006B4C9C">
        <w:rPr>
          <w:rStyle w:val="sa36b60a1"/>
          <w:i/>
          <w:iCs/>
          <w:color w:val="000000"/>
        </w:rPr>
        <w:t xml:space="preserve"> </w:t>
      </w:r>
      <w:r w:rsidRPr="006B4C9C">
        <w:rPr>
          <w:rStyle w:val="sa36b60a1"/>
          <w:i/>
          <w:iCs/>
          <w:color w:val="000000"/>
        </w:rPr>
        <w:t>Chanturia</w:t>
      </w:r>
      <w:r w:rsidRPr="006B4C9C">
        <w:rPr>
          <w:rStyle w:val="sa36b60a1"/>
          <w:i/>
          <w:iCs/>
          <w:color w:val="000000"/>
        </w:rPr>
        <w:t>)</w:t>
      </w:r>
      <w:r w:rsidRPr="006B4C9C">
        <w:rPr>
          <w:rStyle w:val="sbb9ee52a"/>
          <w:color w:val="000000"/>
        </w:rPr>
        <w:t>,</w:t>
      </w:r>
    </w:p>
    <w:p w:rsidRPr="006B4C9C" w:rsidR="00DF244D" w:rsidP="006B4C9C" w14:paraId="4C33DC6F" w14:textId="77777777">
      <w:pPr>
        <w:pStyle w:val="s9793a85b"/>
        <w:spacing w:before="0" w:beforeAutospacing="0" w:after="0" w:afterAutospacing="0"/>
        <w:ind w:firstLine="709"/>
        <w:rPr>
          <w:color w:val="000000"/>
        </w:rPr>
      </w:pPr>
      <w:r w:rsidRPr="006B4C9C">
        <w:rPr>
          <w:rStyle w:val="sbb9ee52a"/>
          <w:color w:val="000000"/>
        </w:rPr>
        <w:t xml:space="preserve">Марія </w:t>
      </w:r>
      <w:r w:rsidRPr="006B4C9C">
        <w:rPr>
          <w:rStyle w:val="sbb9ee52a"/>
          <w:color w:val="000000"/>
        </w:rPr>
        <w:t>Елосегі</w:t>
      </w:r>
      <w:r w:rsidRPr="006B4C9C">
        <w:rPr>
          <w:rStyle w:val="sbb9ee52a"/>
          <w:color w:val="000000"/>
        </w:rPr>
        <w:t xml:space="preserve"> </w:t>
      </w:r>
      <w:r w:rsidRPr="006B4C9C">
        <w:rPr>
          <w:rStyle w:val="sa36b60a1"/>
          <w:i/>
          <w:iCs/>
          <w:color w:val="000000"/>
        </w:rPr>
        <w:t>(</w:t>
      </w:r>
      <w:r w:rsidRPr="006B4C9C">
        <w:rPr>
          <w:rStyle w:val="sa36b60a1"/>
          <w:i/>
          <w:iCs/>
          <w:color w:val="000000"/>
        </w:rPr>
        <w:t>María</w:t>
      </w:r>
      <w:r w:rsidRPr="006B4C9C">
        <w:rPr>
          <w:rStyle w:val="sa36b60a1"/>
          <w:i/>
          <w:iCs/>
          <w:color w:val="000000"/>
        </w:rPr>
        <w:t xml:space="preserve"> </w:t>
      </w:r>
      <w:r w:rsidRPr="006B4C9C">
        <w:rPr>
          <w:rStyle w:val="sa36b60a1"/>
          <w:i/>
          <w:iCs/>
          <w:color w:val="000000"/>
        </w:rPr>
        <w:t>Elósegui</w:t>
      </w:r>
      <w:r w:rsidRPr="006B4C9C">
        <w:rPr>
          <w:rStyle w:val="sa36b60a1"/>
          <w:i/>
          <w:iCs/>
          <w:color w:val="000000"/>
        </w:rPr>
        <w:t>)</w:t>
      </w:r>
      <w:r w:rsidRPr="006B4C9C">
        <w:rPr>
          <w:rStyle w:val="sbb9ee52a"/>
          <w:color w:val="000000"/>
        </w:rPr>
        <w:t xml:space="preserve">, </w:t>
      </w:r>
      <w:r w:rsidRPr="006B4C9C">
        <w:rPr>
          <w:rStyle w:val="sa36b60a1"/>
          <w:i/>
          <w:iCs/>
          <w:color w:val="000000"/>
        </w:rPr>
        <w:t>судді,</w:t>
      </w:r>
    </w:p>
    <w:p w:rsidRPr="006B4C9C" w:rsidR="00DF244D" w:rsidP="006B4C9C" w14:paraId="7C9C592D" w14:textId="77777777">
      <w:pPr>
        <w:pStyle w:val="JuJudges"/>
        <w:rPr>
          <w:lang w:val="uk-UA"/>
        </w:rPr>
      </w:pPr>
      <w:r w:rsidRPr="006B4C9C">
        <w:rPr>
          <w:rStyle w:val="sbb9ee52a"/>
          <w:color w:val="000000"/>
          <w:lang w:val="uk-UA"/>
        </w:rPr>
        <w:t xml:space="preserve">та Вікторія </w:t>
      </w:r>
      <w:r w:rsidRPr="006B4C9C">
        <w:rPr>
          <w:rStyle w:val="sbb9ee52a"/>
          <w:color w:val="000000"/>
          <w:lang w:val="uk-UA"/>
        </w:rPr>
        <w:t>Марадудіна</w:t>
      </w:r>
      <w:r w:rsidRPr="006B4C9C">
        <w:rPr>
          <w:rStyle w:val="sbb9ee52a"/>
          <w:color w:val="000000"/>
          <w:lang w:val="uk-UA"/>
        </w:rPr>
        <w:t xml:space="preserve"> </w:t>
      </w:r>
      <w:r w:rsidRPr="006B4C9C">
        <w:rPr>
          <w:rStyle w:val="sa36b60a1"/>
          <w:i/>
          <w:iCs/>
          <w:color w:val="000000"/>
          <w:lang w:val="uk-UA"/>
        </w:rPr>
        <w:t>(Viktoriya Maradudina)</w:t>
      </w:r>
      <w:r w:rsidRPr="006B4C9C">
        <w:rPr>
          <w:rStyle w:val="sbb9ee52a"/>
          <w:color w:val="000000"/>
          <w:lang w:val="uk-UA"/>
        </w:rPr>
        <w:t xml:space="preserve">, </w:t>
      </w:r>
      <w:r w:rsidRPr="006B4C9C">
        <w:rPr>
          <w:rStyle w:val="sa36b60a1"/>
          <w:i/>
          <w:iCs/>
          <w:color w:val="000000"/>
          <w:lang w:val="uk-UA"/>
        </w:rPr>
        <w:t>в.о. заступника Секретаря секції</w:t>
      </w:r>
      <w:r w:rsidRPr="006B4C9C">
        <w:rPr>
          <w:i/>
          <w:lang w:val="uk-UA"/>
        </w:rPr>
        <w:t>,</w:t>
      </w:r>
    </w:p>
    <w:p w:rsidRPr="006B4C9C" w:rsidR="00DF244D" w:rsidP="006B4C9C" w14:paraId="1515FECC" w14:textId="77777777">
      <w:pPr>
        <w:pStyle w:val="JuPara"/>
        <w:rPr>
          <w:lang w:val="uk-UA"/>
        </w:rPr>
      </w:pPr>
      <w:r w:rsidRPr="006B4C9C">
        <w:rPr>
          <w:lang w:val="uk-UA"/>
        </w:rPr>
        <w:t>після обговорення за зачиненими дверима 14 вересня 2023 року</w:t>
      </w:r>
    </w:p>
    <w:p w:rsidRPr="006B4C9C" w:rsidR="001A706A" w:rsidP="006B4C9C" w14:paraId="07DC9DDF" w14:textId="77777777">
      <w:pPr>
        <w:pStyle w:val="JuPara"/>
        <w:rPr>
          <w:lang w:val="uk-UA"/>
        </w:rPr>
      </w:pPr>
      <w:r w:rsidRPr="006B4C9C">
        <w:rPr>
          <w:lang w:val="uk-UA"/>
        </w:rPr>
        <w:t>постановляє таке рішення, що було ухвалено у той день:</w:t>
      </w:r>
    </w:p>
    <w:p w:rsidRPr="006B4C9C" w:rsidR="001A706A" w:rsidP="006B4C9C" w14:paraId="35A12B9C" w14:textId="77777777">
      <w:pPr>
        <w:keepNext/>
        <w:keepLines/>
        <w:spacing w:before="100" w:beforeAutospacing="1" w:after="240"/>
        <w:jc w:val="both"/>
        <w:outlineLvl w:val="0"/>
        <w:rPr>
          <w:rFonts w:ascii="Times New Roman" w:hAnsi="Times New Roman" w:eastAsia="MS Gothic" w:cs="Times New Roman"/>
          <w:bCs/>
          <w:caps/>
          <w:sz w:val="28"/>
          <w:szCs w:val="28"/>
          <w:lang w:val="uk-UA"/>
        </w:rPr>
      </w:pPr>
      <w:r w:rsidRPr="006B4C9C">
        <w:rPr>
          <w:rFonts w:ascii="Times New Roman" w:hAnsi="Times New Roman" w:eastAsia="MS Gothic" w:cs="Times New Roman"/>
          <w:bCs/>
          <w:caps/>
          <w:sz w:val="28"/>
          <w:szCs w:val="28"/>
          <w:lang w:val="uk-UA"/>
        </w:rPr>
        <w:t>ПРОЦЕДУРА</w:t>
      </w:r>
    </w:p>
    <w:p w:rsidRPr="006B4C9C" w:rsidR="00DF244D" w:rsidP="006B4C9C" w14:paraId="0312D0F9" w14:textId="77777777">
      <w:pPr>
        <w:pStyle w:val="JuPara"/>
        <w:rPr>
          <w:lang w:val="uk-UA"/>
        </w:rPr>
      </w:pPr>
      <w:r w:rsidRPr="006B4C9C">
        <w:rPr>
          <w:rFonts w:ascii="Times New Roman" w:hAnsi="Times New Roman" w:eastAsia="Times New Roman" w:cs="Times New Roman"/>
          <w:lang w:val="uk-UA"/>
        </w:rPr>
        <w:t>1</w:t>
      </w:r>
      <w:r w:rsidRPr="006B4C9C" w:rsidR="001A706A">
        <w:rPr>
          <w:rFonts w:ascii="Times New Roman" w:hAnsi="Times New Roman" w:eastAsia="Times New Roman" w:cs="Times New Roman"/>
          <w:lang w:val="uk-UA"/>
        </w:rPr>
        <w:t>.  </w:t>
      </w:r>
      <w:r w:rsidRPr="006B4C9C">
        <w:rPr>
          <w:rStyle w:val="sbb9ee52a"/>
          <w:color w:val="000000"/>
          <w:lang w:val="uk-UA"/>
        </w:rPr>
        <w:t xml:space="preserve">Справу було розпочато за заявами, </w:t>
      </w:r>
      <w:r w:rsidRPr="006B4C9C">
        <w:rPr>
          <w:lang w:val="uk-UA"/>
        </w:rPr>
        <w:t xml:space="preserve">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6B4C9C">
        <w:rPr>
          <w:lang w:val="uk-UA"/>
        </w:rPr>
        <w:br/>
        <w:t>(далі – Конвенція).</w:t>
      </w:r>
    </w:p>
    <w:p w:rsidRPr="006B4C9C" w:rsidR="001A706A" w:rsidP="006B4C9C" w14:paraId="03E79702" w14:textId="77777777">
      <w:pPr>
        <w:ind w:firstLine="284"/>
        <w:jc w:val="both"/>
        <w:rPr>
          <w:rFonts w:ascii="Times New Roman" w:hAnsi="Times New Roman" w:eastAsia="Times New Roman" w:cs="Times New Roman"/>
          <w:lang w:val="uk-UA"/>
        </w:rPr>
      </w:pPr>
      <w:r w:rsidRPr="006B4C9C">
        <w:rPr>
          <w:lang w:val="uk-UA"/>
        </w:rPr>
        <w:t>2</w:t>
      </w:r>
      <w:r w:rsidRPr="006B4C9C" w:rsidR="00DF244D">
        <w:rPr>
          <w:lang w:val="uk-UA"/>
        </w:rPr>
        <w:t>.  </w:t>
      </w:r>
      <w:r w:rsidRPr="006B4C9C" w:rsidR="00C47495">
        <w:rPr>
          <w:lang w:val="uk-UA"/>
        </w:rPr>
        <w:t>Про заяви було повідомлено Уряд України (далі – Уряд)</w:t>
      </w:r>
      <w:r w:rsidRPr="006B4C9C" w:rsidR="00DF244D">
        <w:rPr>
          <w:lang w:val="uk-UA"/>
        </w:rPr>
        <w:t>.</w:t>
      </w:r>
    </w:p>
    <w:p w:rsidRPr="006B4C9C" w:rsidR="00376D47" w:rsidP="006B4C9C" w14:paraId="6698E432" w14:textId="77777777">
      <w:pPr>
        <w:keepNext/>
        <w:keepLines/>
        <w:spacing w:before="100" w:beforeAutospacing="1" w:after="240"/>
        <w:jc w:val="both"/>
        <w:outlineLvl w:val="0"/>
        <w:rPr>
          <w:rFonts w:ascii="Times New Roman" w:hAnsi="Times New Roman" w:eastAsia="MS Gothic" w:cs="Times New Roman"/>
          <w:bCs/>
          <w:caps/>
          <w:sz w:val="28"/>
          <w:szCs w:val="28"/>
          <w:lang w:val="uk-UA"/>
        </w:rPr>
      </w:pPr>
      <w:r w:rsidRPr="006B4C9C">
        <w:rPr>
          <w:rFonts w:ascii="Times New Roman" w:hAnsi="Times New Roman" w:eastAsia="MS Gothic" w:cs="Times New Roman"/>
          <w:bCs/>
          <w:caps/>
          <w:sz w:val="28"/>
          <w:szCs w:val="28"/>
          <w:lang w:val="uk-UA"/>
        </w:rPr>
        <w:t>ФАКТИ</w:t>
      </w:r>
    </w:p>
    <w:p w:rsidRPr="006B4C9C" w:rsidR="00DF244D" w:rsidP="006B4C9C" w14:paraId="1277330A" w14:textId="77777777">
      <w:pPr>
        <w:pStyle w:val="JuPara"/>
        <w:rPr>
          <w:lang w:val="uk-UA"/>
        </w:rPr>
      </w:pPr>
      <w:r w:rsidRPr="006B4C9C">
        <w:rPr>
          <w:rFonts w:ascii="Times New Roman" w:hAnsi="Times New Roman" w:cs="Times New Roman"/>
          <w:noProof/>
          <w:lang w:val="uk-UA"/>
        </w:rPr>
        <w:t>3</w:t>
      </w:r>
      <w:r w:rsidRPr="006B4C9C" w:rsidR="00687D28">
        <w:rPr>
          <w:rFonts w:ascii="Times New Roman" w:hAnsi="Times New Roman" w:cs="Times New Roman"/>
          <w:lang w:val="uk-UA"/>
        </w:rPr>
        <w:t>.  </w:t>
      </w:r>
      <w:r w:rsidRPr="006B4C9C">
        <w:rPr>
          <w:lang w:val="uk-UA"/>
        </w:rPr>
        <w:t>Перелік заявників і відповідні деталі заяв наведені в таблиці у додатку.</w:t>
      </w:r>
    </w:p>
    <w:p w:rsidRPr="006B4C9C" w:rsidR="001F1A7A" w:rsidP="006B4C9C" w14:paraId="01EDCBDF" w14:textId="77777777">
      <w:pPr>
        <w:pStyle w:val="JuPara"/>
        <w:rPr>
          <w:rFonts w:ascii="Times New Roman" w:hAnsi="Times New Roman" w:cs="Times New Roman"/>
          <w:lang w:val="uk-UA"/>
        </w:rPr>
      </w:pPr>
      <w:r w:rsidRPr="006B4C9C">
        <w:rPr>
          <w:lang w:val="uk-UA"/>
        </w:rPr>
        <w:t>4</w:t>
      </w:r>
      <w:r w:rsidRPr="006B4C9C" w:rsidR="00DF244D">
        <w:rPr>
          <w:lang w:val="uk-UA"/>
        </w:rPr>
        <w:t>.  Заявники скаржилися на незаконне тримання під вартою. Деякі заявники також висунули інші скарги за положеннями Конвенції.</w:t>
      </w:r>
    </w:p>
    <w:p w:rsidRPr="006B4C9C" w:rsidR="00376D47" w:rsidP="006B4C9C" w14:paraId="1AB2D732" w14:textId="77777777">
      <w:pPr>
        <w:keepNext/>
        <w:keepLines/>
        <w:spacing w:before="100" w:beforeAutospacing="1" w:after="240"/>
        <w:jc w:val="both"/>
        <w:outlineLvl w:val="0"/>
        <w:rPr>
          <w:rFonts w:ascii="Times New Roman" w:hAnsi="Times New Roman" w:eastAsia="MS Gothic" w:cs="Times New Roman"/>
          <w:bCs/>
          <w:caps/>
          <w:sz w:val="28"/>
          <w:szCs w:val="28"/>
          <w:lang w:val="uk-UA"/>
        </w:rPr>
      </w:pPr>
      <w:r w:rsidRPr="006B4C9C">
        <w:rPr>
          <w:rFonts w:ascii="Times New Roman" w:hAnsi="Times New Roman" w:eastAsia="MS Gothic" w:cs="Times New Roman"/>
          <w:bCs/>
          <w:caps/>
          <w:sz w:val="28"/>
          <w:szCs w:val="28"/>
          <w:lang w:val="uk-UA"/>
        </w:rPr>
        <w:t>ПРАВО</w:t>
      </w:r>
    </w:p>
    <w:p w:rsidRPr="006B4C9C" w:rsidR="00376D47" w:rsidP="006B4C9C" w14:paraId="59F660F2" w14:textId="19E8E536">
      <w:pPr>
        <w:keepNext/>
        <w:keepLines/>
        <w:numPr>
          <w:ilvl w:val="1"/>
          <w:numId w:val="0"/>
        </w:numP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100" w:beforeAutospacing="1" w:after="240"/>
        <w:ind w:left="369" w:hanging="369"/>
        <w:jc w:val="both"/>
        <w:outlineLvl w:val="1"/>
        <w:rPr>
          <w:rFonts w:ascii="Times New Roman" w:hAnsi="Times New Roman" w:eastAsia="MS Gothic" w:cs="Times New Roman"/>
          <w:bCs/>
          <w:caps/>
          <w:szCs w:val="26"/>
          <w:lang w:val="uk-UA"/>
        </w:rPr>
      </w:pPr>
      <w:r w:rsidRPr="006B4C9C">
        <w:rPr>
          <w:rFonts w:ascii="Times New Roman" w:hAnsi="Times New Roman" w:eastAsia="MS Gothic" w:cs="Times New Roman"/>
          <w:bCs/>
          <w:caps/>
          <w:szCs w:val="26"/>
          <w:lang w:val="uk-UA"/>
        </w:rPr>
        <w:t>І. ОБ</w:t>
      </w:r>
      <w:r w:rsidRPr="006B4C9C" w:rsidR="006B4C9C">
        <w:rPr>
          <w:rFonts w:ascii="Times New Roman" w:hAnsi="Times New Roman" w:eastAsia="MS Gothic" w:cs="Times New Roman"/>
          <w:bCs/>
          <w:caps/>
          <w:szCs w:val="26"/>
          <w:lang w:val="uk-UA"/>
        </w:rPr>
        <w:t>’</w:t>
      </w:r>
      <w:r w:rsidRPr="006B4C9C">
        <w:rPr>
          <w:rFonts w:ascii="Times New Roman" w:hAnsi="Times New Roman" w:eastAsia="MS Gothic" w:cs="Times New Roman"/>
          <w:bCs/>
          <w:caps/>
          <w:szCs w:val="26"/>
          <w:lang w:val="uk-UA"/>
        </w:rPr>
        <w:t>ЄДНАННЯ ЗАЯВ</w:t>
      </w:r>
    </w:p>
    <w:p w:rsidRPr="006B4C9C" w:rsidR="00376D47" w:rsidP="006B4C9C" w14:paraId="5BF21534" w14:textId="77777777">
      <w:pPr>
        <w:pStyle w:val="JuPara"/>
        <w:rPr>
          <w:rFonts w:ascii="Times New Roman" w:hAnsi="Times New Roman" w:cs="Times New Roman"/>
          <w:lang w:val="uk-UA"/>
        </w:rPr>
      </w:pPr>
      <w:r w:rsidRPr="006B4C9C">
        <w:rPr>
          <w:rFonts w:ascii="Times New Roman" w:hAnsi="Times New Roman" w:cs="Times New Roman"/>
          <w:lang w:val="uk-UA"/>
        </w:rPr>
        <w:t>5</w:t>
      </w:r>
      <w:r w:rsidRPr="006B4C9C" w:rsidR="007E4EAE">
        <w:rPr>
          <w:rFonts w:ascii="Times New Roman" w:hAnsi="Times New Roman" w:cs="Times New Roman"/>
          <w:lang w:val="uk-UA"/>
        </w:rPr>
        <w:t>.  </w:t>
      </w:r>
      <w:r w:rsidRPr="006B4C9C" w:rsidR="001A51AA">
        <w:rPr>
          <w:rFonts w:ascii="Times New Roman" w:hAnsi="Times New Roman" w:cs="Times New Roman"/>
          <w:lang w:val="uk-UA"/>
        </w:rPr>
        <w:t xml:space="preserve">Беручи до уваги схожість предмету заяв, Суд вважає за доцільне розглянути їх </w:t>
      </w:r>
      <w:r w:rsidRPr="006B4C9C" w:rsidR="0037310B">
        <w:rPr>
          <w:rFonts w:ascii="Times New Roman" w:hAnsi="Times New Roman" w:cs="Times New Roman"/>
          <w:lang w:val="uk-UA"/>
        </w:rPr>
        <w:t>спільно</w:t>
      </w:r>
      <w:r w:rsidRPr="006B4C9C" w:rsidR="001A51AA">
        <w:rPr>
          <w:rFonts w:ascii="Times New Roman" w:hAnsi="Times New Roman" w:cs="Times New Roman"/>
          <w:lang w:val="uk-UA"/>
        </w:rPr>
        <w:t xml:space="preserve"> в одному рішенні.</w:t>
      </w:r>
    </w:p>
    <w:p w:rsidRPr="006B4C9C" w:rsidR="003D372E" w:rsidP="006B4C9C" w14:paraId="71245E4E" w14:textId="77777777">
      <w:pPr>
        <w:keepNext/>
        <w:keepLines/>
        <w:numPr>
          <w:ilvl w:val="1"/>
          <w:numId w:val="0"/>
        </w:numP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100" w:beforeAutospacing="1" w:after="240"/>
        <w:ind w:left="369" w:hanging="369"/>
        <w:jc w:val="both"/>
        <w:outlineLvl w:val="1"/>
        <w:rPr>
          <w:rFonts w:ascii="Times New Roman" w:hAnsi="Times New Roman" w:eastAsia="MS Gothic" w:cs="Times New Roman"/>
          <w:bCs/>
          <w:caps/>
          <w:szCs w:val="26"/>
          <w:lang w:val="uk-UA"/>
        </w:rPr>
      </w:pPr>
      <w:r w:rsidRPr="006B4C9C">
        <w:rPr>
          <w:rFonts w:ascii="Times New Roman" w:hAnsi="Times New Roman" w:eastAsia="MS Gothic" w:cs="Times New Roman"/>
          <w:bCs/>
          <w:caps/>
          <w:szCs w:val="26"/>
          <w:lang w:val="uk-UA"/>
        </w:rPr>
        <w:t>ІІ. СТВЕРДЖУВАНЕ ПОРУШЕННЯ</w:t>
      </w:r>
      <w:r w:rsidRPr="006B4C9C">
        <w:rPr>
          <w:rFonts w:ascii="Times New Roman" w:hAnsi="Times New Roman" w:eastAsia="MS Gothic" w:cs="Times New Roman"/>
          <w:bCs/>
          <w:caps/>
          <w:szCs w:val="26"/>
          <w:lang w:val="uk-UA"/>
        </w:rPr>
        <w:t xml:space="preserve">ПУНКТУ 1 </w:t>
      </w:r>
      <w:r w:rsidRPr="006B4C9C" w:rsidR="006A170C">
        <w:rPr>
          <w:rFonts w:ascii="Times New Roman" w:hAnsi="Times New Roman" w:eastAsia="MS Gothic" w:cs="Times New Roman"/>
          <w:bCs/>
          <w:caps/>
          <w:szCs w:val="26"/>
          <w:lang w:val="uk-UA"/>
        </w:rPr>
        <w:t>стат</w:t>
      </w:r>
      <w:r w:rsidRPr="006B4C9C" w:rsidR="007477B4">
        <w:rPr>
          <w:rFonts w:ascii="Times New Roman" w:hAnsi="Times New Roman" w:eastAsia="MS Gothic" w:cs="Times New Roman"/>
          <w:bCs/>
          <w:caps/>
          <w:szCs w:val="26"/>
          <w:lang w:val="uk-UA"/>
        </w:rPr>
        <w:t xml:space="preserve">ТТІ </w:t>
      </w:r>
      <w:r w:rsidRPr="006B4C9C">
        <w:rPr>
          <w:rFonts w:ascii="Times New Roman" w:hAnsi="Times New Roman" w:eastAsia="MS Gothic" w:cs="Times New Roman"/>
          <w:bCs/>
          <w:caps/>
          <w:szCs w:val="26"/>
          <w:lang w:val="uk-UA"/>
        </w:rPr>
        <w:t>5</w:t>
      </w:r>
      <w:r w:rsidRPr="006B4C9C">
        <w:rPr>
          <w:rFonts w:ascii="Times New Roman" w:hAnsi="Times New Roman" w:eastAsia="MS Gothic" w:cs="Times New Roman"/>
          <w:bCs/>
          <w:caps/>
          <w:szCs w:val="26"/>
          <w:lang w:val="uk-UA"/>
        </w:rPr>
        <w:t xml:space="preserve"> КОНВЕНЦІЇ</w:t>
      </w:r>
    </w:p>
    <w:p w:rsidRPr="006B4C9C" w:rsidR="001F1A7A" w:rsidP="006B4C9C" w14:paraId="1B42BE30" w14:textId="77777777">
      <w:pPr>
        <w:pStyle w:val="JuPara"/>
        <w:rPr>
          <w:rFonts w:ascii="Times New Roman" w:hAnsi="Times New Roman" w:cs="Times New Roman"/>
          <w:lang w:val="uk-UA"/>
        </w:rPr>
      </w:pPr>
      <w:r w:rsidRPr="006B4C9C">
        <w:rPr>
          <w:rFonts w:ascii="Times New Roman" w:hAnsi="Times New Roman" w:cs="Times New Roman"/>
          <w:lang w:val="uk-UA"/>
        </w:rPr>
        <w:t>6</w:t>
      </w:r>
      <w:r w:rsidRPr="006B4C9C" w:rsidR="007E4EAE">
        <w:rPr>
          <w:rFonts w:ascii="Times New Roman" w:hAnsi="Times New Roman" w:cs="Times New Roman"/>
          <w:lang w:val="uk-UA"/>
        </w:rPr>
        <w:t>.  </w:t>
      </w:r>
      <w:r w:rsidRPr="006B4C9C" w:rsidR="003D372E">
        <w:rPr>
          <w:rFonts w:ascii="Times New Roman" w:hAnsi="Times New Roman" w:cs="Times New Roman"/>
          <w:lang w:val="uk-UA"/>
        </w:rPr>
        <w:t>Заявники скаржилися, головним чином, на незаконне тримання під вартою. Вони посилалися, прямо чи по суті, на пункт 1 статті 5 Конвенції.</w:t>
      </w:r>
    </w:p>
    <w:p w:rsidRPr="006B4C9C" w:rsidR="006660EA" w:rsidP="006B4C9C" w14:paraId="6A8707FC" w14:textId="77777777">
      <w:pPr>
        <w:pStyle w:val="JuPara"/>
        <w:rPr>
          <w:rFonts w:ascii="Times New Roman" w:hAnsi="Times New Roman" w:cs="Times New Roman"/>
          <w:lang w:val="uk-UA"/>
        </w:rPr>
      </w:pPr>
      <w:r w:rsidRPr="006B4C9C">
        <w:rPr>
          <w:rFonts w:ascii="Times New Roman" w:hAnsi="Times New Roman" w:cs="Times New Roman"/>
          <w:lang w:val="uk-UA"/>
        </w:rPr>
        <w:t>7</w:t>
      </w:r>
      <w:r w:rsidRPr="006B4C9C" w:rsidR="007E4EAE">
        <w:rPr>
          <w:rFonts w:ascii="Times New Roman" w:hAnsi="Times New Roman" w:cs="Times New Roman"/>
          <w:lang w:val="uk-UA"/>
        </w:rPr>
        <w:t>.  </w:t>
      </w:r>
      <w:r w:rsidRPr="006B4C9C" w:rsidR="003D372E">
        <w:rPr>
          <w:rFonts w:ascii="Times New Roman" w:hAnsi="Times New Roman" w:cs="Times New Roman"/>
          <w:lang w:val="uk-UA"/>
        </w:rPr>
        <w:t xml:space="preserve">Суд повторює, що стаття 5 Конвенції разом зі статтями 2, 3 та 4Конвенції гарантує основні серед фундаментальних прав, які захищають фізичну недоторканність особи, і тому важливість цієї статті є першочерговою. Її головною метою є запобігання свавільному або несправедливому позбавленню свободи(див. рішення у справі </w:t>
      </w:r>
      <w:r w:rsidRPr="006B4C9C" w:rsidR="003D372E">
        <w:rPr>
          <w:rFonts w:ascii="Times New Roman" w:hAnsi="Times New Roman" w:cs="Times New Roman"/>
          <w:lang w:val="uk-UA"/>
        </w:rPr>
        <w:t>«</w:t>
      </w:r>
      <w:r w:rsidRPr="006B4C9C" w:rsidR="003D372E">
        <w:rPr>
          <w:rFonts w:ascii="Times New Roman" w:hAnsi="Times New Roman" w:cs="Times New Roman"/>
          <w:lang w:val="uk-UA"/>
        </w:rPr>
        <w:t>Бузаджі</w:t>
      </w:r>
      <w:r w:rsidRPr="006B4C9C" w:rsidR="003D372E">
        <w:rPr>
          <w:rFonts w:ascii="Times New Roman" w:hAnsi="Times New Roman" w:cs="Times New Roman"/>
          <w:lang w:val="uk-UA"/>
        </w:rPr>
        <w:t xml:space="preserve"> проти Республіки Молдова» [ВП] </w:t>
      </w:r>
      <w:r w:rsidRPr="006B4C9C" w:rsidR="007D5CF0">
        <w:rPr>
          <w:rFonts w:ascii="Times New Roman" w:hAnsi="Times New Roman" w:cs="Times New Roman"/>
          <w:i/>
          <w:lang w:val="uk-UA"/>
        </w:rPr>
        <w:t>(</w:t>
      </w:r>
      <w:r w:rsidRPr="006B4C9C" w:rsidR="007D5CF0">
        <w:rPr>
          <w:rFonts w:ascii="Times New Roman" w:hAnsi="Times New Roman" w:cs="Times New Roman"/>
          <w:i/>
          <w:lang w:val="uk-UA"/>
        </w:rPr>
        <w:t>Buzadji</w:t>
      </w:r>
      <w:r w:rsidRPr="006B4C9C" w:rsidR="007D5CF0">
        <w:rPr>
          <w:rFonts w:ascii="Times New Roman" w:hAnsi="Times New Roman" w:cs="Times New Roman"/>
          <w:i/>
          <w:lang w:val="uk-UA"/>
        </w:rPr>
        <w:t xml:space="preserve"> v. </w:t>
      </w:r>
      <w:r w:rsidRPr="006B4C9C" w:rsidR="007D5CF0">
        <w:rPr>
          <w:rFonts w:ascii="Times New Roman" w:hAnsi="Times New Roman" w:cs="Times New Roman"/>
          <w:i/>
          <w:lang w:val="uk-UA"/>
        </w:rPr>
        <w:t>the</w:t>
      </w:r>
      <w:r w:rsidRPr="006B4C9C" w:rsidR="007D5CF0">
        <w:rPr>
          <w:rFonts w:ascii="Times New Roman" w:hAnsi="Times New Roman" w:cs="Times New Roman"/>
          <w:i/>
          <w:lang w:val="uk-UA"/>
        </w:rPr>
        <w:t xml:space="preserve"> </w:t>
      </w:r>
      <w:r w:rsidRPr="006B4C9C" w:rsidR="007D5CF0">
        <w:rPr>
          <w:rFonts w:ascii="Times New Roman" w:hAnsi="Times New Roman" w:cs="Times New Roman"/>
          <w:i/>
          <w:lang w:val="uk-UA"/>
        </w:rPr>
        <w:t>Republic</w:t>
      </w:r>
      <w:r w:rsidRPr="006B4C9C" w:rsidR="007D5CF0">
        <w:rPr>
          <w:rFonts w:ascii="Times New Roman" w:hAnsi="Times New Roman" w:cs="Times New Roman"/>
          <w:i/>
          <w:lang w:val="uk-UA"/>
        </w:rPr>
        <w:t xml:space="preserve"> of </w:t>
      </w:r>
      <w:r w:rsidRPr="006B4C9C" w:rsidR="007D5CF0">
        <w:rPr>
          <w:rFonts w:ascii="Times New Roman" w:hAnsi="Times New Roman" w:cs="Times New Roman"/>
          <w:i/>
          <w:lang w:val="uk-UA"/>
        </w:rPr>
        <w:t>Moldova</w:t>
      </w:r>
      <w:r w:rsidRPr="006B4C9C" w:rsidR="007D5CF0">
        <w:rPr>
          <w:rFonts w:ascii="Times New Roman" w:hAnsi="Times New Roman" w:cs="Times New Roman"/>
          <w:i/>
          <w:lang w:val="uk-UA"/>
        </w:rPr>
        <w:t>)</w:t>
      </w:r>
      <w:r w:rsidRPr="006B4C9C" w:rsidR="003D372E">
        <w:rPr>
          <w:rFonts w:ascii="Times New Roman" w:hAnsi="Times New Roman" w:cs="Times New Roman"/>
          <w:lang w:val="uk-UA"/>
        </w:rPr>
        <w:t xml:space="preserve"> [GC], заява № 23755/07, пункт 84, ЄСПЛ 2016 (витяги) з подальшими посиланнями).</w:t>
      </w:r>
    </w:p>
    <w:p w:rsidRPr="006B4C9C" w:rsidR="003D372E" w:rsidP="006B4C9C" w14:paraId="594A3280" w14:textId="2CFA6764">
      <w:pPr>
        <w:pStyle w:val="JuPara"/>
        <w:rPr>
          <w:rFonts w:ascii="Times New Roman" w:hAnsi="Times New Roman" w:cs="Times New Roman"/>
          <w:lang w:val="uk-UA"/>
        </w:rPr>
      </w:pPr>
      <w:r w:rsidRPr="006B4C9C">
        <w:rPr>
          <w:rFonts w:ascii="Times New Roman" w:hAnsi="Times New Roman" w:cs="Times New Roman"/>
          <w:lang w:val="uk-UA"/>
        </w:rPr>
        <w:t>8</w:t>
      </w:r>
      <w:r w:rsidRPr="006B4C9C" w:rsidR="00965667">
        <w:rPr>
          <w:rFonts w:ascii="Times New Roman" w:hAnsi="Times New Roman" w:cs="Times New Roman"/>
          <w:lang w:val="uk-UA"/>
        </w:rPr>
        <w:t>.  </w:t>
      </w:r>
      <w:r w:rsidRPr="006B4C9C">
        <w:rPr>
          <w:rFonts w:ascii="Times New Roman" w:hAnsi="Times New Roman" w:cs="Times New Roman"/>
          <w:lang w:val="uk-UA"/>
        </w:rPr>
        <w:t>Коли постає питання про «законність» взяття під варту, у тому числі, чи було дотримано «порядок, встановлений законом», Конвенція по суті посилається на національне законодавство та встановлює зобов</w:t>
      </w:r>
      <w:r w:rsidRPr="006B4C9C" w:rsidR="006B4C9C">
        <w:rPr>
          <w:rFonts w:ascii="Times New Roman" w:hAnsi="Times New Roman" w:cs="Times New Roman"/>
          <w:lang w:val="uk-UA"/>
        </w:rPr>
        <w:t>’</w:t>
      </w:r>
      <w:r w:rsidRPr="006B4C9C">
        <w:rPr>
          <w:rFonts w:ascii="Times New Roman" w:hAnsi="Times New Roman" w:cs="Times New Roman"/>
          <w:lang w:val="uk-UA"/>
        </w:rPr>
        <w:t xml:space="preserve">язання забезпечувати дотримання його матеріальних і процесуальних норм. Однак лише дотримання національного законодавства недостатньо: окрім того,пункт 1 статті 5 Конвенції вимагає, щоб будь-яке позбавлення свободи відповідало меті захисту особи від свавілля(див. рішення у справі «С., В. та А. проти Данії» [ВП] </w:t>
      </w:r>
      <w:r w:rsidRPr="006B4C9C" w:rsidR="007D5CF0">
        <w:rPr>
          <w:rFonts w:ascii="Times New Roman" w:hAnsi="Times New Roman" w:cs="Times New Roman"/>
          <w:i/>
          <w:lang w:val="uk-UA"/>
        </w:rPr>
        <w:t xml:space="preserve">(S., V. </w:t>
      </w:r>
      <w:r w:rsidRPr="006B4C9C" w:rsidR="007D5CF0">
        <w:rPr>
          <w:rFonts w:ascii="Times New Roman" w:hAnsi="Times New Roman" w:cs="Times New Roman"/>
          <w:i/>
          <w:lang w:val="uk-UA"/>
        </w:rPr>
        <w:t>and</w:t>
      </w:r>
      <w:r w:rsidRPr="006B4C9C" w:rsidR="007D5CF0">
        <w:rPr>
          <w:rFonts w:ascii="Times New Roman" w:hAnsi="Times New Roman" w:cs="Times New Roman"/>
          <w:i/>
          <w:lang w:val="uk-UA"/>
        </w:rPr>
        <w:t xml:space="preserve"> A. v. </w:t>
      </w:r>
      <w:r w:rsidRPr="006B4C9C" w:rsidR="007D5CF0">
        <w:rPr>
          <w:rFonts w:ascii="Times New Roman" w:hAnsi="Times New Roman" w:cs="Times New Roman"/>
          <w:i/>
          <w:lang w:val="uk-UA"/>
        </w:rPr>
        <w:t>Denmark</w:t>
      </w:r>
      <w:r w:rsidRPr="006B4C9C" w:rsidR="007D5CF0">
        <w:rPr>
          <w:rFonts w:ascii="Times New Roman" w:hAnsi="Times New Roman" w:cs="Times New Roman"/>
          <w:i/>
          <w:lang w:val="uk-UA"/>
        </w:rPr>
        <w:t>)</w:t>
      </w:r>
      <w:r w:rsidRPr="006B4C9C">
        <w:rPr>
          <w:rFonts w:ascii="Times New Roman" w:hAnsi="Times New Roman" w:cs="Times New Roman"/>
          <w:lang w:val="uk-UA"/>
        </w:rPr>
        <w:t xml:space="preserve"> [GC], заяви № 35553/12, № 36678/12 та № 36711/12, пункт 74, від 22 жовтня 2018 року з подальшими посиланнями).</w:t>
      </w:r>
    </w:p>
    <w:p w:rsidRPr="006B4C9C" w:rsidR="00965667" w:rsidP="006B4C9C" w14:paraId="0E803E2E" w14:textId="77777777">
      <w:pPr>
        <w:pStyle w:val="JuPara"/>
        <w:rPr>
          <w:rFonts w:ascii="Times New Roman" w:hAnsi="Times New Roman" w:cs="Times New Roman"/>
          <w:lang w:val="uk-UA"/>
        </w:rPr>
      </w:pPr>
      <w:r w:rsidRPr="006B4C9C">
        <w:rPr>
          <w:rFonts w:ascii="Times New Roman" w:hAnsi="Times New Roman" w:cs="Times New Roman"/>
          <w:lang w:val="uk-UA"/>
        </w:rPr>
        <w:t>9</w:t>
      </w:r>
      <w:r w:rsidRPr="006B4C9C">
        <w:rPr>
          <w:rFonts w:ascii="Times New Roman" w:hAnsi="Times New Roman" w:cs="Times New Roman"/>
          <w:lang w:val="uk-UA"/>
        </w:rPr>
        <w:t>.  </w:t>
      </w:r>
      <w:r w:rsidRPr="006B4C9C" w:rsidR="003D372E">
        <w:rPr>
          <w:rFonts w:ascii="Times New Roman" w:hAnsi="Times New Roman" w:cs="Times New Roman"/>
          <w:lang w:val="uk-UA"/>
        </w:rPr>
        <w:t>У керівних справах, зазначених у таблиці в додатку, Суд уже встановлював порушення щодо питань, аналогічних тим, що розглядаються у цій справі.</w:t>
      </w:r>
    </w:p>
    <w:p w:rsidRPr="006B4C9C" w:rsidR="00965667" w:rsidP="006B4C9C" w14:paraId="68DE30D7" w14:textId="77777777">
      <w:pPr>
        <w:pStyle w:val="JuPara"/>
        <w:rPr>
          <w:rFonts w:ascii="Times New Roman" w:hAnsi="Times New Roman" w:cs="Times New Roman"/>
          <w:lang w:val="uk-UA"/>
        </w:rPr>
      </w:pPr>
      <w:r w:rsidRPr="006B4C9C">
        <w:rPr>
          <w:rFonts w:ascii="Times New Roman" w:hAnsi="Times New Roman" w:cs="Times New Roman"/>
          <w:lang w:val="uk-UA"/>
        </w:rPr>
        <w:t>10</w:t>
      </w:r>
      <w:r w:rsidRPr="006B4C9C">
        <w:rPr>
          <w:rFonts w:ascii="Times New Roman" w:hAnsi="Times New Roman" w:cs="Times New Roman"/>
          <w:lang w:val="uk-UA"/>
        </w:rPr>
        <w:t>.  </w:t>
      </w:r>
      <w:r w:rsidRPr="006B4C9C" w:rsidR="003D372E">
        <w:rPr>
          <w:rFonts w:ascii="Times New Roman" w:hAnsi="Times New Roman" w:cs="Times New Roman"/>
          <w:lang w:val="uk-UA"/>
        </w:rPr>
        <w:t>Розглянувши всі надані йому матеріали, Суд не вбачає жодних фактів чи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тримання заявників</w:t>
      </w:r>
      <w:r w:rsidRPr="006B4C9C" w:rsidR="000024A2">
        <w:rPr>
          <w:rFonts w:ascii="Times New Roman" w:hAnsi="Times New Roman" w:cs="Times New Roman"/>
          <w:lang w:val="uk-UA"/>
        </w:rPr>
        <w:t xml:space="preserve"> </w:t>
      </w:r>
      <w:r w:rsidRPr="006B4C9C" w:rsidR="003D372E">
        <w:rPr>
          <w:rFonts w:ascii="Times New Roman" w:hAnsi="Times New Roman" w:cs="Times New Roman"/>
          <w:lang w:val="uk-UA"/>
        </w:rPr>
        <w:t xml:space="preserve">під вартою </w:t>
      </w:r>
      <w:r w:rsidRPr="006B4C9C" w:rsidR="00D64734">
        <w:rPr>
          <w:rFonts w:ascii="Times New Roman" w:hAnsi="Times New Roman" w:cs="Times New Roman"/>
          <w:lang w:val="uk-UA"/>
        </w:rPr>
        <w:t xml:space="preserve">протягом періодів, описаних у таблиці в додатку, </w:t>
      </w:r>
      <w:r w:rsidRPr="006B4C9C" w:rsidR="003D372E">
        <w:rPr>
          <w:rFonts w:ascii="Times New Roman" w:hAnsi="Times New Roman" w:cs="Times New Roman"/>
          <w:lang w:val="uk-UA"/>
        </w:rPr>
        <w:t>не відповідало пункту 1 статті 5 Конвенції</w:t>
      </w:r>
      <w:r w:rsidRPr="006B4C9C">
        <w:rPr>
          <w:rFonts w:ascii="Times New Roman" w:hAnsi="Times New Roman" w:cs="Times New Roman"/>
          <w:lang w:val="uk-UA"/>
        </w:rPr>
        <w:t>.</w:t>
      </w:r>
    </w:p>
    <w:p w:rsidRPr="006B4C9C" w:rsidR="00965667" w:rsidP="006B4C9C" w14:paraId="2F04A8E9" w14:textId="77777777">
      <w:pPr>
        <w:pStyle w:val="JuPara"/>
        <w:rPr>
          <w:rFonts w:ascii="Times New Roman" w:hAnsi="Times New Roman" w:cs="Times New Roman"/>
          <w:lang w:val="uk-UA"/>
        </w:rPr>
      </w:pPr>
      <w:r w:rsidRPr="006B4C9C">
        <w:rPr>
          <w:rFonts w:ascii="Times New Roman" w:hAnsi="Times New Roman" w:cs="Times New Roman"/>
          <w:lang w:val="uk-UA"/>
        </w:rPr>
        <w:t>11</w:t>
      </w:r>
      <w:r w:rsidRPr="006B4C9C">
        <w:rPr>
          <w:rFonts w:ascii="Times New Roman" w:hAnsi="Times New Roman" w:cs="Times New Roman"/>
          <w:lang w:val="uk-UA"/>
        </w:rPr>
        <w:t>.  </w:t>
      </w:r>
      <w:r w:rsidRPr="006B4C9C" w:rsidR="003D372E">
        <w:rPr>
          <w:rFonts w:ascii="Times New Roman" w:hAnsi="Times New Roman" w:cs="Times New Roman"/>
          <w:lang w:val="uk-UA"/>
        </w:rPr>
        <w:t>Отже, ці скарги, наведені в таблиці у додатку, є прийнятними та свідчать про порушення пункту 1 статті 5 Конвенції</w:t>
      </w:r>
      <w:r w:rsidRPr="006B4C9C">
        <w:rPr>
          <w:rFonts w:ascii="Times New Roman" w:hAnsi="Times New Roman" w:cs="Times New Roman"/>
          <w:lang w:val="uk-UA"/>
        </w:rPr>
        <w:t>.</w:t>
      </w:r>
    </w:p>
    <w:p w:rsidRPr="006B4C9C" w:rsidR="00936328" w:rsidP="006B4C9C" w14:paraId="60D0AF56" w14:textId="77777777">
      <w:pPr>
        <w:keepNext/>
        <w:keepLines/>
        <w:numPr>
          <w:ilvl w:val="1"/>
          <w:numId w:val="0"/>
        </w:numP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100" w:beforeAutospacing="1" w:after="240"/>
        <w:ind w:left="369" w:hanging="369"/>
        <w:jc w:val="both"/>
        <w:outlineLvl w:val="1"/>
        <w:rPr>
          <w:rFonts w:ascii="Times New Roman" w:hAnsi="Times New Roman" w:eastAsia="MS Gothic" w:cs="Times New Roman"/>
          <w:bCs/>
          <w:caps/>
          <w:szCs w:val="26"/>
          <w:lang w:val="uk-UA"/>
        </w:rPr>
      </w:pPr>
      <w:r w:rsidRPr="006B4C9C">
        <w:rPr>
          <w:rFonts w:ascii="Times New Roman" w:hAnsi="Times New Roman" w:eastAsia="MS Gothic" w:cs="Times New Roman"/>
          <w:bCs/>
          <w:caps/>
          <w:szCs w:val="26"/>
          <w:lang w:val="uk-UA"/>
        </w:rPr>
        <w:t>III. ІНШІ СТВЕРДЖУВАНІ ПОРУШЕННЯ З</w:t>
      </w:r>
      <w:r w:rsidRPr="006B4C9C" w:rsidR="00DE503C">
        <w:rPr>
          <w:rFonts w:ascii="Times New Roman" w:hAnsi="Times New Roman" w:eastAsia="MS Gothic" w:cs="Times New Roman"/>
          <w:bCs/>
          <w:caps/>
          <w:szCs w:val="26"/>
          <w:lang w:val="uk-UA"/>
        </w:rPr>
        <w:t>АУСТАЛЕНОЮ</w:t>
      </w:r>
      <w:r w:rsidRPr="006B4C9C">
        <w:rPr>
          <w:rFonts w:ascii="Times New Roman" w:hAnsi="Times New Roman" w:eastAsia="MS Gothic" w:cs="Times New Roman"/>
          <w:bCs/>
          <w:caps/>
          <w:szCs w:val="26"/>
          <w:lang w:val="uk-UA"/>
        </w:rPr>
        <w:t xml:space="preserve"> ПРАКТИКОЮ</w:t>
      </w:r>
    </w:p>
    <w:p w:rsidRPr="006B4C9C" w:rsidR="00683FFD" w:rsidP="006B4C9C" w14:paraId="40E35507" w14:textId="1AE23F98">
      <w:pPr>
        <w:pStyle w:val="JuPara"/>
        <w:rPr>
          <w:lang w:val="uk-UA"/>
        </w:rPr>
      </w:pPr>
      <w:r w:rsidRPr="006B4C9C">
        <w:rPr>
          <w:noProof/>
          <w:lang w:val="uk-UA"/>
        </w:rPr>
        <w:t>12</w:t>
      </w:r>
      <w:r w:rsidRPr="006B4C9C" w:rsidR="00DE503C">
        <w:rPr>
          <w:lang w:val="uk-UA"/>
        </w:rPr>
        <w:t>.  </w:t>
      </w:r>
      <w:r w:rsidRPr="006B4C9C" w:rsidR="00DF244D">
        <w:rPr>
          <w:lang w:val="uk-UA"/>
        </w:rPr>
        <w:t xml:space="preserve">Деякі заявники подали інші скарги, які також порушували питання за Конвенцією з огляду на відповідну усталену практику Суду (див. таблицю в додатку). 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Проте, </w:t>
      </w:r>
      <w:r w:rsidRPr="006B4C9C" w:rsidR="00D64734">
        <w:rPr>
          <w:lang w:val="uk-UA"/>
        </w:rPr>
        <w:t xml:space="preserve">у заяві № 29978/14 </w:t>
      </w:r>
      <w:r w:rsidRPr="006B4C9C" w:rsidR="00DF244D">
        <w:rPr>
          <w:lang w:val="uk-UA"/>
        </w:rPr>
        <w:t xml:space="preserve">заявник </w:t>
      </w:r>
      <w:r w:rsidRPr="006B4C9C" w:rsidR="00D64734">
        <w:rPr>
          <w:lang w:val="uk-UA"/>
        </w:rPr>
        <w:t xml:space="preserve">висунув </w:t>
      </w:r>
      <w:r w:rsidRPr="006B4C9C" w:rsidR="00DF244D">
        <w:rPr>
          <w:lang w:val="uk-UA"/>
        </w:rPr>
        <w:t xml:space="preserve">інші скарги за статтею 5 Конвенції на незаконне тримання під вартою і процесуальні недоліки </w:t>
      </w:r>
      <w:r w:rsidRPr="006B4C9C" w:rsidR="004F65BD">
        <w:rPr>
          <w:lang w:val="uk-UA"/>
        </w:rPr>
        <w:t>під час провадження</w:t>
      </w:r>
      <w:r w:rsidRPr="006B4C9C" w:rsidR="00DF244D">
        <w:rPr>
          <w:lang w:val="uk-UA"/>
        </w:rPr>
        <w:t xml:space="preserve">, </w:t>
      </w:r>
      <w:r w:rsidRPr="006B4C9C" w:rsidR="00620BDD">
        <w:rPr>
          <w:lang w:val="uk-UA"/>
        </w:rPr>
        <w:t>пов</w:t>
      </w:r>
      <w:r w:rsidRPr="006B4C9C" w:rsidR="006B4C9C">
        <w:rPr>
          <w:lang w:val="uk-UA"/>
        </w:rPr>
        <w:t>’</w:t>
      </w:r>
      <w:r w:rsidRPr="006B4C9C" w:rsidR="00620BDD">
        <w:rPr>
          <w:lang w:val="uk-UA"/>
        </w:rPr>
        <w:t>язан</w:t>
      </w:r>
      <w:r w:rsidRPr="006B4C9C" w:rsidR="004F65BD">
        <w:rPr>
          <w:lang w:val="uk-UA"/>
        </w:rPr>
        <w:t>ого</w:t>
      </w:r>
      <w:r w:rsidRPr="006B4C9C" w:rsidR="000024A2">
        <w:rPr>
          <w:lang w:val="uk-UA"/>
        </w:rPr>
        <w:t xml:space="preserve"> </w:t>
      </w:r>
      <w:r w:rsidRPr="006B4C9C" w:rsidR="00DF244D">
        <w:rPr>
          <w:lang w:val="uk-UA"/>
        </w:rPr>
        <w:t xml:space="preserve">з продовженням </w:t>
      </w:r>
      <w:r w:rsidRPr="006B4C9C" w:rsidR="004F65BD">
        <w:rPr>
          <w:lang w:val="uk-UA"/>
        </w:rPr>
        <w:t xml:space="preserve">строку </w:t>
      </w:r>
      <w:r w:rsidRPr="006B4C9C" w:rsidR="00DF244D">
        <w:rPr>
          <w:lang w:val="uk-UA"/>
        </w:rPr>
        <w:t xml:space="preserve">триманням </w:t>
      </w:r>
      <w:r w:rsidRPr="006B4C9C" w:rsidR="004F65BD">
        <w:rPr>
          <w:lang w:val="uk-UA"/>
        </w:rPr>
        <w:t xml:space="preserve">його </w:t>
      </w:r>
      <w:r w:rsidRPr="006B4C9C" w:rsidR="00DF244D">
        <w:rPr>
          <w:lang w:val="uk-UA"/>
        </w:rPr>
        <w:t xml:space="preserve">під вартою. При цьому Суд вважає, що він </w:t>
      </w:r>
      <w:r w:rsidRPr="006B4C9C" w:rsidR="004F65BD">
        <w:rPr>
          <w:lang w:val="uk-UA"/>
        </w:rPr>
        <w:t xml:space="preserve">уже </w:t>
      </w:r>
      <w:r w:rsidRPr="006B4C9C" w:rsidR="00DF244D">
        <w:rPr>
          <w:lang w:val="uk-UA"/>
        </w:rPr>
        <w:t xml:space="preserve">розглянув основне юридичне питання, порушене </w:t>
      </w:r>
      <w:r w:rsidRPr="006B4C9C" w:rsidR="004F65BD">
        <w:rPr>
          <w:lang w:val="uk-UA"/>
        </w:rPr>
        <w:t xml:space="preserve">у </w:t>
      </w:r>
      <w:r w:rsidRPr="006B4C9C" w:rsidR="00DF244D">
        <w:rPr>
          <w:lang w:val="uk-UA"/>
        </w:rPr>
        <w:t>цій заяві, і немає потреби у винесенні окремого рішення щодо прийнятності та суті цих скарг (див. рішення у справах «</w:t>
      </w:r>
      <w:r w:rsidRPr="006B4C9C" w:rsidR="004F65BD">
        <w:rPr>
          <w:lang w:val="uk-UA"/>
        </w:rPr>
        <w:t xml:space="preserve">Центр юридичних ресурсів в інтересах Валентина </w:t>
      </w:r>
      <w:r w:rsidRPr="006B4C9C" w:rsidR="004F65BD">
        <w:rPr>
          <w:lang w:val="uk-UA"/>
        </w:rPr>
        <w:t>Кимпеану</w:t>
      </w:r>
      <w:r w:rsidRPr="006B4C9C" w:rsidR="004F65BD">
        <w:rPr>
          <w:lang w:val="uk-UA"/>
        </w:rPr>
        <w:t xml:space="preserve"> проти Румунії</w:t>
      </w:r>
      <w:r w:rsidRPr="006B4C9C" w:rsidR="00DF244D">
        <w:rPr>
          <w:lang w:val="uk-UA"/>
        </w:rPr>
        <w:t>» [ВП</w:t>
      </w:r>
      <w:r w:rsidRPr="006B4C9C" w:rsidR="004F65BD">
        <w:rPr>
          <w:lang w:val="uk-UA"/>
        </w:rPr>
        <w:t xml:space="preserve">] </w:t>
      </w:r>
      <w:r w:rsidRPr="006B4C9C" w:rsidR="00DF244D">
        <w:rPr>
          <w:i/>
          <w:lang w:val="uk-UA"/>
        </w:rPr>
        <w:t>(</w:t>
      </w:r>
      <w:r w:rsidRPr="006B4C9C" w:rsidR="00DF244D">
        <w:rPr>
          <w:i/>
          <w:lang w:val="uk-UA"/>
        </w:rPr>
        <w:t>Centre</w:t>
      </w:r>
      <w:r w:rsidRPr="006B4C9C" w:rsidR="00DF244D">
        <w:rPr>
          <w:i/>
          <w:lang w:val="uk-UA"/>
        </w:rPr>
        <w:t xml:space="preserve"> </w:t>
      </w:r>
      <w:r w:rsidRPr="006B4C9C" w:rsidR="00DF244D">
        <w:rPr>
          <w:i/>
          <w:lang w:val="uk-UA"/>
        </w:rPr>
        <w:t>for</w:t>
      </w:r>
      <w:r w:rsidRPr="006B4C9C" w:rsidR="00DF244D">
        <w:rPr>
          <w:i/>
          <w:lang w:val="uk-UA"/>
        </w:rPr>
        <w:t xml:space="preserve"> </w:t>
      </w:r>
      <w:r w:rsidRPr="006B4C9C" w:rsidR="00DF244D">
        <w:rPr>
          <w:i/>
          <w:lang w:val="uk-UA"/>
        </w:rPr>
        <w:t>Legal</w:t>
      </w:r>
      <w:r w:rsidRPr="006B4C9C" w:rsidR="00DF244D">
        <w:rPr>
          <w:i/>
          <w:lang w:val="uk-UA"/>
        </w:rPr>
        <w:t xml:space="preserve"> </w:t>
      </w:r>
      <w:r w:rsidRPr="006B4C9C" w:rsidR="00DF244D">
        <w:rPr>
          <w:i/>
          <w:lang w:val="uk-UA"/>
        </w:rPr>
        <w:t>Resources</w:t>
      </w:r>
      <w:r w:rsidRPr="006B4C9C" w:rsidR="00DF244D">
        <w:rPr>
          <w:i/>
          <w:lang w:val="uk-UA"/>
        </w:rPr>
        <w:t xml:space="preserve"> </w:t>
      </w:r>
      <w:r w:rsidRPr="006B4C9C" w:rsidR="00DF244D">
        <w:rPr>
          <w:i/>
          <w:lang w:val="uk-UA"/>
        </w:rPr>
        <w:t>on</w:t>
      </w:r>
      <w:r w:rsidRPr="006B4C9C" w:rsidR="00DF244D">
        <w:rPr>
          <w:i/>
          <w:lang w:val="uk-UA"/>
        </w:rPr>
        <w:t xml:space="preserve"> </w:t>
      </w:r>
      <w:r w:rsidRPr="006B4C9C" w:rsidR="00DF244D">
        <w:rPr>
          <w:i/>
          <w:lang w:val="uk-UA"/>
        </w:rPr>
        <w:t>behalf</w:t>
      </w:r>
      <w:r w:rsidRPr="006B4C9C" w:rsidR="00DF244D">
        <w:rPr>
          <w:i/>
          <w:lang w:val="uk-UA"/>
        </w:rPr>
        <w:t xml:space="preserve"> of Valentin </w:t>
      </w:r>
      <w:r w:rsidRPr="006B4C9C" w:rsidR="00DF244D">
        <w:rPr>
          <w:i/>
          <w:lang w:val="uk-UA"/>
        </w:rPr>
        <w:t>Câmpeanu</w:t>
      </w:r>
      <w:r w:rsidRPr="006B4C9C" w:rsidR="00DF244D">
        <w:rPr>
          <w:i/>
          <w:lang w:val="uk-UA"/>
        </w:rPr>
        <w:t xml:space="preserve"> v. </w:t>
      </w:r>
      <w:r w:rsidRPr="006B4C9C" w:rsidR="00DF244D">
        <w:rPr>
          <w:i/>
          <w:lang w:val="uk-UA"/>
        </w:rPr>
        <w:t>Romania</w:t>
      </w:r>
      <w:r w:rsidRPr="006B4C9C" w:rsidR="004F65BD">
        <w:rPr>
          <w:i/>
          <w:lang w:val="uk-UA"/>
        </w:rPr>
        <w:t>)</w:t>
      </w:r>
      <w:r w:rsidRPr="006B4C9C" w:rsidR="000024A2">
        <w:rPr>
          <w:i/>
          <w:lang w:val="uk-UA"/>
        </w:rPr>
        <w:t xml:space="preserve"> </w:t>
      </w:r>
      <w:r w:rsidRPr="006B4C9C" w:rsidR="00DF244D">
        <w:rPr>
          <w:lang w:val="uk-UA"/>
        </w:rPr>
        <w:t>[GC], заява № </w:t>
      </w:r>
      <w:hyperlink w:tgtFrame="_blank" w:history="1" w:anchor="{%22appno%22:[%2247848/08%22]}" r:id="rId13">
        <w:r w:rsidRPr="006B4C9C" w:rsidR="00DF244D">
          <w:rPr>
            <w:lang w:val="uk-UA"/>
          </w:rPr>
          <w:t>47848/08</w:t>
        </w:r>
      </w:hyperlink>
      <w:r w:rsidRPr="006B4C9C" w:rsidR="00DF244D">
        <w:rPr>
          <w:lang w:val="uk-UA"/>
        </w:rPr>
        <w:t xml:space="preserve">, пункт 156, ЄСПЛ 2014 та, </w:t>
      </w:r>
      <w:r w:rsidRPr="006B4C9C" w:rsidR="00DF244D">
        <w:rPr>
          <w:i/>
          <w:lang w:val="uk-UA"/>
        </w:rPr>
        <w:t>mutatis</w:t>
      </w:r>
      <w:r w:rsidRPr="006B4C9C" w:rsidR="00DF244D">
        <w:rPr>
          <w:i/>
          <w:lang w:val="uk-UA"/>
        </w:rPr>
        <w:t xml:space="preserve"> </w:t>
      </w:r>
      <w:r w:rsidRPr="006B4C9C" w:rsidR="00DF244D">
        <w:rPr>
          <w:i/>
          <w:lang w:val="uk-UA"/>
        </w:rPr>
        <w:t>mutandis</w:t>
      </w:r>
      <w:r w:rsidRPr="006B4C9C" w:rsidR="00DF244D">
        <w:rPr>
          <w:lang w:val="uk-UA"/>
        </w:rPr>
        <w:t>, «</w:t>
      </w:r>
      <w:r w:rsidRPr="006B4C9C" w:rsidR="00DF244D">
        <w:rPr>
          <w:lang w:val="uk-UA"/>
        </w:rPr>
        <w:t>Ічин</w:t>
      </w:r>
      <w:r w:rsidRPr="006B4C9C" w:rsidR="00DF244D">
        <w:rPr>
          <w:lang w:val="uk-UA"/>
        </w:rPr>
        <w:t xml:space="preserve"> та інші проти України» </w:t>
      </w:r>
      <w:r w:rsidRPr="006B4C9C" w:rsidR="00DF244D">
        <w:rPr>
          <w:i/>
          <w:lang w:val="uk-UA"/>
        </w:rPr>
        <w:t>(</w:t>
      </w:r>
      <w:r w:rsidRPr="006B4C9C" w:rsidR="00DF244D">
        <w:rPr>
          <w:i/>
          <w:lang w:val="uk-UA"/>
        </w:rPr>
        <w:t>Ichin</w:t>
      </w:r>
      <w:r w:rsidRPr="006B4C9C" w:rsidR="00DF244D">
        <w:rPr>
          <w:i/>
          <w:lang w:val="uk-UA"/>
        </w:rPr>
        <w:t xml:space="preserve"> </w:t>
      </w:r>
      <w:r w:rsidRPr="006B4C9C" w:rsidR="00DF244D">
        <w:rPr>
          <w:i/>
          <w:lang w:val="uk-UA"/>
        </w:rPr>
        <w:t>and</w:t>
      </w:r>
      <w:r w:rsidRPr="006B4C9C" w:rsidR="00DF244D">
        <w:rPr>
          <w:i/>
          <w:lang w:val="uk-UA"/>
        </w:rPr>
        <w:t> </w:t>
      </w:r>
      <w:r w:rsidRPr="006B4C9C" w:rsidR="00DF244D">
        <w:rPr>
          <w:i/>
          <w:lang w:val="uk-UA"/>
        </w:rPr>
        <w:t>Others</w:t>
      </w:r>
      <w:r w:rsidRPr="006B4C9C" w:rsidR="00DF244D">
        <w:rPr>
          <w:i/>
          <w:lang w:val="uk-UA"/>
        </w:rPr>
        <w:t xml:space="preserve"> v. </w:t>
      </w:r>
      <w:r w:rsidRPr="006B4C9C" w:rsidR="00DF244D">
        <w:rPr>
          <w:i/>
          <w:lang w:val="uk-UA"/>
        </w:rPr>
        <w:t>Ukraine</w:t>
      </w:r>
      <w:r w:rsidRPr="006B4C9C" w:rsidR="00DF244D">
        <w:rPr>
          <w:i/>
          <w:lang w:val="uk-UA"/>
        </w:rPr>
        <w:t>),</w:t>
      </w:r>
      <w:r w:rsidRPr="006B4C9C" w:rsidR="00DF244D">
        <w:rPr>
          <w:lang w:val="uk-UA"/>
        </w:rPr>
        <w:t xml:space="preserve"> заяви № </w:t>
      </w:r>
      <w:hyperlink w:tgtFrame="_blank" w:history="1" w:anchor="{%22appno%22:[%2219062/15%22]}" r:id="rId13">
        <w:r w:rsidRPr="006B4C9C" w:rsidR="00DF244D">
          <w:rPr>
            <w:lang w:val="uk-UA"/>
          </w:rPr>
          <w:t>28189/04</w:t>
        </w:r>
      </w:hyperlink>
      <w:r w:rsidRPr="006B4C9C" w:rsidR="00DF244D">
        <w:rPr>
          <w:lang w:val="uk-UA"/>
        </w:rPr>
        <w:t xml:space="preserve"> і </w:t>
      </w:r>
      <w:r w:rsidRPr="006B4C9C" w:rsidR="004F65BD">
        <w:rPr>
          <w:lang w:val="uk-UA"/>
        </w:rPr>
        <w:t xml:space="preserve">№ </w:t>
      </w:r>
      <w:r w:rsidRPr="006B4C9C" w:rsidR="00DF244D">
        <w:rPr>
          <w:lang w:val="uk-UA"/>
        </w:rPr>
        <w:t xml:space="preserve">28192/04, пункт 47, від 21 грудня 2010 року). </w:t>
      </w:r>
      <w:r w:rsidRPr="006B4C9C" w:rsidR="00620BDD">
        <w:rPr>
          <w:lang w:val="uk-UA"/>
        </w:rPr>
        <w:t>Щодо</w:t>
      </w:r>
      <w:r w:rsidRPr="006B4C9C" w:rsidR="00DF244D">
        <w:rPr>
          <w:lang w:val="uk-UA"/>
        </w:rPr>
        <w:t xml:space="preserve"> решти скарг, висунутих заявниками за усталеною практикою Суду (див. таблицю у додатку), розглянувши всі наявні у нього матеріали, Суд доходить висновку, що вони </w:t>
      </w:r>
      <w:r w:rsidRPr="006B4C9C" w:rsidR="00620BDD">
        <w:rPr>
          <w:lang w:val="uk-UA"/>
        </w:rPr>
        <w:t xml:space="preserve">свідчать про </w:t>
      </w:r>
      <w:r w:rsidRPr="006B4C9C" w:rsidR="00DF244D">
        <w:rPr>
          <w:lang w:val="uk-UA"/>
        </w:rPr>
        <w:t xml:space="preserve">порушення Конвенції </w:t>
      </w:r>
      <w:r w:rsidRPr="006B4C9C" w:rsidR="004F65BD">
        <w:rPr>
          <w:lang w:val="uk-UA"/>
        </w:rPr>
        <w:t>у контексті його висновків в рішеннях у справах, наведених в таблиці у додатку</w:t>
      </w:r>
      <w:r w:rsidRPr="006B4C9C" w:rsidR="00DF244D">
        <w:rPr>
          <w:lang w:val="uk-UA"/>
        </w:rPr>
        <w:t>.</w:t>
      </w:r>
    </w:p>
    <w:p w:rsidRPr="006B4C9C" w:rsidR="00D754A1" w:rsidP="006B4C9C" w14:paraId="6C41BEC3" w14:textId="77777777">
      <w:pPr>
        <w:keepNext/>
        <w:keepLines/>
        <w:numPr>
          <w:ilvl w:val="1"/>
          <w:numId w:val="0"/>
        </w:numP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100" w:beforeAutospacing="1" w:after="240"/>
        <w:ind w:left="369" w:hanging="369"/>
        <w:jc w:val="both"/>
        <w:outlineLvl w:val="1"/>
        <w:rPr>
          <w:rFonts w:ascii="Times New Roman" w:hAnsi="Times New Roman" w:eastAsia="MS Gothic" w:cs="Times New Roman"/>
          <w:bCs/>
          <w:caps/>
          <w:szCs w:val="26"/>
          <w:lang w:val="uk-UA"/>
        </w:rPr>
      </w:pPr>
      <w:r w:rsidRPr="006B4C9C">
        <w:rPr>
          <w:rFonts w:ascii="Times New Roman" w:hAnsi="Times New Roman" w:eastAsia="MS Gothic" w:cs="Times New Roman"/>
          <w:bCs/>
          <w:caps/>
          <w:szCs w:val="26"/>
          <w:lang w:val="uk-UA"/>
        </w:rPr>
        <w:t xml:space="preserve">IV. </w:t>
      </w:r>
      <w:r w:rsidRPr="006B4C9C" w:rsidR="00DF244D">
        <w:rPr>
          <w:rFonts w:ascii="Times New Roman" w:hAnsi="Times New Roman" w:eastAsia="MS Gothic" w:cs="Times New Roman"/>
          <w:bCs/>
          <w:caps/>
          <w:szCs w:val="26"/>
          <w:lang w:val="uk-UA"/>
        </w:rPr>
        <w:t>ЗАСТОСУВАННЯ СТАТТІ 41 КОНВЕНЦІЇ</w:t>
      </w:r>
    </w:p>
    <w:p w:rsidRPr="006B4C9C" w:rsidR="00C256A9" w:rsidP="006B4C9C" w14:paraId="31403B26" w14:textId="77777777">
      <w:pPr>
        <w:pStyle w:val="JuPara"/>
        <w:rPr>
          <w:lang w:val="uk-UA"/>
        </w:rPr>
      </w:pPr>
      <w:r w:rsidRPr="006B4C9C">
        <w:rPr>
          <w:noProof/>
          <w:lang w:val="uk-UA"/>
        </w:rPr>
        <w:t>13</w:t>
      </w:r>
      <w:r w:rsidRPr="006B4C9C">
        <w:rPr>
          <w:lang w:val="uk-UA"/>
        </w:rPr>
        <w:t>.  </w:t>
      </w:r>
      <w:r w:rsidRPr="006B4C9C">
        <w:rPr>
          <w:rFonts w:ascii="Times New Roman" w:hAnsi="Times New Roman" w:cs="Times New Roman"/>
          <w:lang w:val="uk-UA" w:eastAsia="ru-RU"/>
        </w:rPr>
        <w:t>Стаття 41 Конвенції передбачає</w:t>
      </w:r>
      <w:r w:rsidRPr="006B4C9C">
        <w:rPr>
          <w:lang w:val="uk-UA"/>
        </w:rPr>
        <w:t>:</w:t>
      </w:r>
    </w:p>
    <w:p w:rsidRPr="006B4C9C" w:rsidR="00C256A9" w:rsidP="006B4C9C" w14:paraId="0829E179" w14:textId="77777777">
      <w:pPr>
        <w:pStyle w:val="JuQuot"/>
        <w:keepNext/>
        <w:keepLines/>
        <w:rPr>
          <w:lang w:val="uk-UA"/>
        </w:rPr>
      </w:pPr>
      <w:r w:rsidRPr="006B4C9C">
        <w:rPr>
          <w:lang w:val="uk-UA"/>
        </w:rPr>
        <w:t>«</w:t>
      </w:r>
      <w:r w:rsidRPr="006B4C9C">
        <w:rPr>
          <w:rFonts w:ascii="Times New Roman" w:hAnsi="Times New Roman" w:cs="Times New Roman"/>
          <w:szCs w:val="20"/>
          <w:lang w:val="uk-UA" w:eastAsia="ru-RU"/>
        </w:rPr>
        <w:t>Якщо Суд визнає факт порушення Конвенції або</w:t>
      </w:r>
      <w:r w:rsidRPr="006B4C9C" w:rsidR="000024A2">
        <w:rPr>
          <w:rFonts w:ascii="Times New Roman" w:hAnsi="Times New Roman" w:cs="Times New Roman"/>
          <w:szCs w:val="20"/>
          <w:lang w:val="uk-UA" w:eastAsia="ru-RU"/>
        </w:rPr>
        <w:t xml:space="preserve"> </w:t>
      </w:r>
      <w:r w:rsidRPr="006B4C9C">
        <w:rPr>
          <w:rFonts w:ascii="Times New Roman" w:hAnsi="Times New Roman" w:cs="Times New Roman"/>
          <w:szCs w:val="20"/>
          <w:lang w:val="uk-UA" w:eastAsia="ru-RU"/>
        </w:rPr>
        <w:t>протоколів до</w:t>
      </w:r>
      <w:r w:rsidRPr="006B4C9C" w:rsidR="000024A2">
        <w:rPr>
          <w:rFonts w:ascii="Times New Roman" w:hAnsi="Times New Roman" w:cs="Times New Roman"/>
          <w:szCs w:val="20"/>
          <w:lang w:val="uk-UA" w:eastAsia="ru-RU"/>
        </w:rPr>
        <w:t xml:space="preserve"> </w:t>
      </w:r>
      <w:r w:rsidRPr="006B4C9C">
        <w:rPr>
          <w:rFonts w:ascii="Times New Roman" w:hAnsi="Times New Roman" w:cs="Times New Roman"/>
          <w:szCs w:val="20"/>
          <w:lang w:val="uk-UA" w:eastAsia="ru-RU"/>
        </w:rPr>
        <w:t>неї і</w:t>
      </w:r>
      <w:r w:rsidRPr="006B4C9C" w:rsidR="000024A2">
        <w:rPr>
          <w:rFonts w:ascii="Times New Roman" w:hAnsi="Times New Roman" w:cs="Times New Roman"/>
          <w:szCs w:val="20"/>
          <w:lang w:val="uk-UA" w:eastAsia="ru-RU"/>
        </w:rPr>
        <w:t xml:space="preserve"> </w:t>
      </w:r>
      <w:r w:rsidRPr="006B4C9C">
        <w:rPr>
          <w:rFonts w:ascii="Times New Roman" w:hAnsi="Times New Roman" w:cs="Times New Roman"/>
          <w:szCs w:val="20"/>
          <w:lang w:val="uk-UA" w:eastAsia="ru-RU"/>
        </w:rPr>
        <w:t>якщо внутрішнє право відповідної Високої Договірної Сторони передбачає лише часткове відшкодування, Суд, уразі необхідності, надає потерпілій стороні справедливу сатисфакцію</w:t>
      </w:r>
      <w:r w:rsidRPr="006B4C9C">
        <w:rPr>
          <w:lang w:val="uk-UA"/>
        </w:rPr>
        <w:t>.»</w:t>
      </w:r>
    </w:p>
    <w:p w:rsidRPr="006B4C9C" w:rsidR="00DF244D" w:rsidP="006B4C9C" w14:paraId="49BB8911" w14:textId="6036485E">
      <w:pPr>
        <w:pStyle w:val="JuPara"/>
        <w:rPr>
          <w:lang w:val="uk-UA"/>
        </w:rPr>
      </w:pPr>
      <w:r w:rsidRPr="006B4C9C">
        <w:rPr>
          <w:noProof/>
          <w:lang w:val="uk-UA"/>
        </w:rPr>
        <w:t>14</w:t>
      </w:r>
      <w:r w:rsidRPr="006B4C9C" w:rsidR="00C256A9">
        <w:rPr>
          <w:lang w:val="uk-UA"/>
        </w:rPr>
        <w:t>.  </w:t>
      </w:r>
      <w:r w:rsidRPr="006B4C9C">
        <w:rPr>
          <w:lang w:val="uk-UA"/>
        </w:rPr>
        <w:t>У заяві № 32225/20 заявник не подав вимог щодо справедливої сатисфакції, хоча йому було запропоновано це зробити. Отже, Суд вважає, що немає підстав присуджувати йому якусь суму у зв</w:t>
      </w:r>
      <w:r w:rsidRPr="006B4C9C" w:rsidR="006B4C9C">
        <w:rPr>
          <w:lang w:val="uk-UA"/>
        </w:rPr>
        <w:t>’</w:t>
      </w:r>
      <w:r w:rsidRPr="006B4C9C">
        <w:rPr>
          <w:lang w:val="uk-UA"/>
        </w:rPr>
        <w:t>язку з цим.</w:t>
      </w:r>
    </w:p>
    <w:p w:rsidRPr="006B4C9C" w:rsidR="00D754A1" w:rsidP="006B4C9C" w14:paraId="3A862E2A" w14:textId="77777777">
      <w:pPr>
        <w:pStyle w:val="JuPara"/>
        <w:rPr>
          <w:lang w:val="uk-UA"/>
        </w:rPr>
      </w:pPr>
      <w:r w:rsidRPr="006B4C9C">
        <w:rPr>
          <w:noProof/>
          <w:lang w:val="uk-UA"/>
        </w:rPr>
        <w:t>15</w:t>
      </w:r>
      <w:r w:rsidRPr="006B4C9C" w:rsidR="00DF244D">
        <w:rPr>
          <w:lang w:val="uk-UA"/>
        </w:rPr>
        <w:t>.  </w:t>
      </w:r>
      <w:r w:rsidRPr="006B4C9C" w:rsidR="00DF244D">
        <w:rPr>
          <w:color w:val="000000" w:themeColor="text1"/>
          <w:lang w:val="uk-UA"/>
        </w:rPr>
        <w:t>З огляду на наявні в нього документи та свою практику (див., зокрема, згадане рішення у справі «</w:t>
      </w:r>
      <w:r w:rsidRPr="006B4C9C" w:rsidR="00DF244D">
        <w:rPr>
          <w:color w:val="000000" w:themeColor="text1"/>
          <w:lang w:val="uk-UA"/>
        </w:rPr>
        <w:t>Малик</w:t>
      </w:r>
      <w:r w:rsidRPr="006B4C9C" w:rsidR="00DF244D">
        <w:rPr>
          <w:color w:val="000000" w:themeColor="text1"/>
          <w:lang w:val="uk-UA"/>
        </w:rPr>
        <w:t xml:space="preserve"> проти України» </w:t>
      </w:r>
      <w:r w:rsidRPr="006B4C9C" w:rsidR="00DF244D">
        <w:rPr>
          <w:i/>
          <w:color w:val="000000" w:themeColor="text1"/>
          <w:lang w:val="uk-UA"/>
        </w:rPr>
        <w:t>(</w:t>
      </w:r>
      <w:r w:rsidRPr="006B4C9C" w:rsidR="00DF244D">
        <w:rPr>
          <w:i/>
          <w:lang w:val="uk-UA"/>
        </w:rPr>
        <w:t>Malyk</w:t>
      </w:r>
      <w:r w:rsidRPr="006B4C9C" w:rsidR="00DF244D">
        <w:rPr>
          <w:i/>
          <w:color w:val="000000" w:themeColor="text1"/>
          <w:lang w:val="uk-UA"/>
        </w:rPr>
        <w:t xml:space="preserve"> v. </w:t>
      </w:r>
      <w:r w:rsidRPr="006B4C9C" w:rsidR="00DF244D">
        <w:rPr>
          <w:i/>
          <w:color w:val="000000" w:themeColor="text1"/>
          <w:lang w:val="uk-UA"/>
        </w:rPr>
        <w:t>Ukraine</w:t>
      </w:r>
      <w:r w:rsidRPr="006B4C9C" w:rsidR="00DF244D">
        <w:rPr>
          <w:i/>
          <w:color w:val="000000" w:themeColor="text1"/>
          <w:lang w:val="uk-UA"/>
        </w:rPr>
        <w:t>),</w:t>
      </w:r>
      <w:r w:rsidRPr="006B4C9C" w:rsidR="00DF244D">
        <w:rPr>
          <w:color w:val="000000" w:themeColor="text1"/>
          <w:lang w:val="uk-UA"/>
        </w:rPr>
        <w:t xml:space="preserve"> заява № 37198/10, від 29 січня 2015 року) Суд вважає за доцільне присудити решті заявників суми, зазначені у таблиці в додатку.</w:t>
      </w:r>
    </w:p>
    <w:p w:rsidRPr="006B4C9C" w:rsidR="007E4EAE" w:rsidP="006B4C9C" w14:paraId="48A5C4B1" w14:textId="77777777">
      <w:pPr>
        <w:pStyle w:val="JuHHead"/>
        <w:rPr>
          <w:lang w:val="uk-UA"/>
        </w:rPr>
      </w:pPr>
      <w:r w:rsidRPr="006B4C9C">
        <w:rPr>
          <w:lang w:val="uk-UA"/>
        </w:rPr>
        <w:t>ЗА ЦИХ ПІДСТАВ СУД ОДНОГОЛОСНО</w:t>
      </w:r>
    </w:p>
    <w:p w:rsidRPr="006B4C9C" w:rsidR="006F583A" w:rsidP="006B4C9C" w14:paraId="1A77A66D" w14:textId="4E215E32">
      <w:pPr>
        <w:pStyle w:val="JuList"/>
        <w:rPr>
          <w:rFonts w:cstheme="minorHAnsi"/>
          <w:lang w:val="uk-UA"/>
        </w:rPr>
      </w:pPr>
      <w:r w:rsidRPr="006B4C9C">
        <w:rPr>
          <w:rFonts w:eastAsia="MS Mincho" w:cstheme="minorHAnsi"/>
          <w:i/>
          <w:lang w:val="uk-UA"/>
        </w:rPr>
        <w:t xml:space="preserve">Вирішує </w:t>
      </w:r>
      <w:r w:rsidRPr="006B4C9C">
        <w:rPr>
          <w:rFonts w:eastAsia="MS Mincho" w:cstheme="minorHAnsi"/>
          <w:lang w:val="uk-UA"/>
        </w:rPr>
        <w:t>об</w:t>
      </w:r>
      <w:r w:rsidRPr="006B4C9C" w:rsidR="006B4C9C">
        <w:rPr>
          <w:rFonts w:eastAsia="MS Mincho" w:cstheme="minorHAnsi"/>
          <w:lang w:val="uk-UA"/>
        </w:rPr>
        <w:t>’</w:t>
      </w:r>
      <w:r w:rsidRPr="006B4C9C">
        <w:rPr>
          <w:rFonts w:eastAsia="MS Mincho" w:cstheme="minorHAnsi"/>
          <w:lang w:val="uk-UA"/>
        </w:rPr>
        <w:t>єднати заяви</w:t>
      </w:r>
      <w:r w:rsidRPr="006B4C9C">
        <w:rPr>
          <w:rFonts w:cstheme="minorHAnsi"/>
          <w:lang w:val="uk-UA"/>
        </w:rPr>
        <w:t>;</w:t>
      </w:r>
    </w:p>
    <w:p w:rsidRPr="006B4C9C" w:rsidR="00456CCF" w:rsidP="006B4C9C" w14:paraId="7B385B31" w14:textId="77777777">
      <w:pPr>
        <w:pStyle w:val="JuList"/>
        <w:keepNext/>
        <w:keepLines/>
        <w:rPr>
          <w:lang w:val="uk-UA"/>
        </w:rPr>
      </w:pPr>
      <w:r w:rsidRPr="006B4C9C">
        <w:rPr>
          <w:rFonts w:cstheme="minorHAnsi"/>
          <w:i/>
          <w:lang w:val="uk-UA"/>
        </w:rPr>
        <w:t>Оголошує</w:t>
      </w:r>
      <w:r w:rsidRPr="006B4C9C" w:rsidR="000024A2">
        <w:rPr>
          <w:rFonts w:cstheme="minorHAnsi"/>
          <w:i/>
          <w:lang w:val="uk-UA"/>
        </w:rPr>
        <w:t xml:space="preserve"> </w:t>
      </w:r>
      <w:r w:rsidRPr="006B4C9C" w:rsidR="00DF244D">
        <w:rPr>
          <w:rFonts w:eastAsia="MS Mincho" w:cstheme="minorHAnsi"/>
          <w:lang w:val="uk-UA"/>
        </w:rPr>
        <w:t>заяви прийнятними</w:t>
      </w:r>
      <w:r w:rsidRPr="006B4C9C" w:rsidR="00EB0EEA">
        <w:rPr>
          <w:lang w:val="uk-UA"/>
        </w:rPr>
        <w:t>;</w:t>
      </w:r>
    </w:p>
    <w:p w:rsidRPr="006B4C9C" w:rsidR="00456CCF" w:rsidP="006B4C9C" w14:paraId="3C0F5E76" w14:textId="13F9F3F3">
      <w:pPr>
        <w:pStyle w:val="JuList"/>
        <w:rPr>
          <w:rFonts w:cstheme="minorHAnsi"/>
          <w:lang w:val="uk-UA"/>
        </w:rPr>
      </w:pPr>
      <w:r w:rsidRPr="006B4C9C">
        <w:rPr>
          <w:rFonts w:cstheme="minorHAnsi"/>
          <w:i/>
          <w:lang w:val="uk-UA"/>
        </w:rPr>
        <w:t>Постановляє</w:t>
      </w:r>
      <w:r w:rsidRPr="006B4C9C">
        <w:rPr>
          <w:rFonts w:cstheme="minorHAnsi"/>
          <w:lang w:val="uk-UA"/>
        </w:rPr>
        <w:t xml:space="preserve">, що ці </w:t>
      </w:r>
      <w:r w:rsidRPr="006B4C9C" w:rsidR="004F65BD">
        <w:rPr>
          <w:rFonts w:cstheme="minorHAnsi"/>
          <w:lang w:val="uk-UA"/>
        </w:rPr>
        <w:t xml:space="preserve">заяви </w:t>
      </w:r>
      <w:r w:rsidRPr="006B4C9C">
        <w:rPr>
          <w:rFonts w:cstheme="minorHAnsi"/>
          <w:lang w:val="uk-UA"/>
        </w:rPr>
        <w:t xml:space="preserve">свідчать про порушення пункту 1 статті 5 Конвенції </w:t>
      </w:r>
      <w:r w:rsidRPr="006B4C9C">
        <w:rPr>
          <w:lang w:val="uk-UA"/>
        </w:rPr>
        <w:t>у зв</w:t>
      </w:r>
      <w:r w:rsidRPr="006B4C9C" w:rsidR="006B4C9C">
        <w:rPr>
          <w:lang w:val="uk-UA"/>
        </w:rPr>
        <w:t>’</w:t>
      </w:r>
      <w:r w:rsidRPr="006B4C9C">
        <w:rPr>
          <w:lang w:val="uk-UA"/>
        </w:rPr>
        <w:t>язку з незаконним триманням під вартою</w:t>
      </w:r>
      <w:r w:rsidRPr="006B4C9C">
        <w:rPr>
          <w:rFonts w:eastAsia="PMingLiU"/>
          <w:lang w:val="uk-UA"/>
        </w:rPr>
        <w:t>, описаним в таблиці у додатку</w:t>
      </w:r>
      <w:r w:rsidRPr="006B4C9C" w:rsidR="00620BDD">
        <w:rPr>
          <w:rFonts w:eastAsia="PMingLiU"/>
          <w:lang w:val="uk-UA"/>
        </w:rPr>
        <w:t>,</w:t>
      </w:r>
      <w:r w:rsidRPr="006B4C9C">
        <w:rPr>
          <w:bCs/>
          <w:lang w:val="uk-UA"/>
        </w:rPr>
        <w:t xml:space="preserve"> і </w:t>
      </w:r>
      <w:r w:rsidRPr="006B4C9C">
        <w:rPr>
          <w:rFonts w:eastAsia="MS Mincho" w:cstheme="minorHAnsi"/>
          <w:i/>
          <w:lang w:val="uk-UA"/>
        </w:rPr>
        <w:t>вирішує</w:t>
      </w:r>
      <w:r w:rsidRPr="006B4C9C">
        <w:rPr>
          <w:rFonts w:eastAsia="MS Mincho" w:cstheme="minorHAnsi"/>
          <w:lang w:val="uk-UA"/>
        </w:rPr>
        <w:t xml:space="preserve">, що немає необхідності окремо розглядати </w:t>
      </w:r>
      <w:r w:rsidRPr="006B4C9C" w:rsidR="00E95C63">
        <w:rPr>
          <w:rFonts w:eastAsia="MS Mincho" w:cstheme="minorHAnsi"/>
          <w:lang w:val="uk-UA"/>
        </w:rPr>
        <w:t xml:space="preserve">суть </w:t>
      </w:r>
      <w:r w:rsidRPr="006B4C9C" w:rsidR="00FB4FC5">
        <w:rPr>
          <w:rFonts w:eastAsia="MS Mincho" w:cstheme="minorHAnsi"/>
          <w:lang w:val="uk-UA"/>
        </w:rPr>
        <w:t xml:space="preserve">решти </w:t>
      </w:r>
      <w:r w:rsidRPr="006B4C9C">
        <w:rPr>
          <w:rFonts w:eastAsia="MS Mincho" w:cstheme="minorHAnsi"/>
          <w:lang w:val="uk-UA"/>
        </w:rPr>
        <w:t>скарг</w:t>
      </w:r>
      <w:r w:rsidRPr="006B4C9C" w:rsidR="00E95C63">
        <w:rPr>
          <w:rFonts w:eastAsia="MS Mincho" w:cstheme="minorHAnsi"/>
          <w:lang w:val="uk-UA"/>
        </w:rPr>
        <w:t>, поданих</w:t>
      </w:r>
      <w:r w:rsidRPr="006B4C9C" w:rsidR="000024A2">
        <w:rPr>
          <w:rFonts w:eastAsia="MS Mincho" w:cstheme="minorHAnsi"/>
          <w:lang w:val="uk-UA"/>
        </w:rPr>
        <w:t xml:space="preserve"> </w:t>
      </w:r>
      <w:r w:rsidRPr="006B4C9C" w:rsidR="00620BDD">
        <w:rPr>
          <w:rFonts w:eastAsia="MS Mincho" w:cstheme="minorHAnsi"/>
          <w:lang w:val="uk-UA"/>
        </w:rPr>
        <w:t xml:space="preserve">за </w:t>
      </w:r>
      <w:r w:rsidRPr="006B4C9C">
        <w:rPr>
          <w:rFonts w:eastAsia="MS Mincho" w:cstheme="minorHAnsi"/>
          <w:lang w:val="uk-UA"/>
        </w:rPr>
        <w:t xml:space="preserve">статтею 5 Конвенції </w:t>
      </w:r>
      <w:r w:rsidRPr="006B4C9C" w:rsidR="00E95C63">
        <w:rPr>
          <w:rFonts w:eastAsia="MS Mincho" w:cstheme="minorHAnsi"/>
          <w:lang w:val="uk-UA"/>
        </w:rPr>
        <w:t xml:space="preserve">заявником </w:t>
      </w:r>
      <w:r w:rsidRPr="006B4C9C">
        <w:rPr>
          <w:rFonts w:eastAsia="MS Mincho" w:cstheme="minorHAnsi"/>
          <w:lang w:val="uk-UA"/>
        </w:rPr>
        <w:t>у заяві № 29978/14</w:t>
      </w:r>
      <w:r w:rsidRPr="006B4C9C" w:rsidR="00EB0EEA">
        <w:rPr>
          <w:rFonts w:eastAsia="PMingLiU"/>
          <w:lang w:val="uk-UA"/>
        </w:rPr>
        <w:t>;</w:t>
      </w:r>
    </w:p>
    <w:p w:rsidRPr="006B4C9C" w:rsidR="00456CCF" w:rsidP="006B4C9C" w14:paraId="34A7B1DB" w14:textId="4E76E96F">
      <w:pPr>
        <w:pStyle w:val="JuList"/>
        <w:rPr>
          <w:rFonts w:cstheme="minorHAnsi"/>
          <w:lang w:val="uk-UA"/>
        </w:rPr>
      </w:pPr>
      <w:r w:rsidRPr="006B4C9C">
        <w:rPr>
          <w:rFonts w:cstheme="minorHAnsi"/>
          <w:i/>
          <w:lang w:val="uk-UA"/>
        </w:rPr>
        <w:t>Постановляє</w:t>
      </w:r>
      <w:r w:rsidRPr="006B4C9C">
        <w:rPr>
          <w:rFonts w:cstheme="minorHAnsi"/>
          <w:lang w:val="uk-UA"/>
        </w:rPr>
        <w:t xml:space="preserve">, </w:t>
      </w:r>
      <w:r w:rsidRPr="006B4C9C">
        <w:rPr>
          <w:lang w:val="uk-UA"/>
        </w:rPr>
        <w:t>що було порушено Конвенцію у зв</w:t>
      </w:r>
      <w:r w:rsidRPr="006B4C9C" w:rsidR="006B4C9C">
        <w:rPr>
          <w:lang w:val="uk-UA"/>
        </w:rPr>
        <w:t>’</w:t>
      </w:r>
      <w:r w:rsidRPr="006B4C9C">
        <w:rPr>
          <w:lang w:val="uk-UA"/>
        </w:rPr>
        <w:t>язку з іншими скаргами, висунутими за усталеною практикою Суду (див. таблицю у додатку);</w:t>
      </w:r>
    </w:p>
    <w:p w:rsidRPr="006B4C9C" w:rsidR="00456CCF" w:rsidP="006B4C9C" w14:paraId="205EE1FF" w14:textId="77777777">
      <w:pPr>
        <w:pStyle w:val="JuList"/>
        <w:spacing w:after="0"/>
        <w:rPr>
          <w:lang w:val="uk-UA"/>
        </w:rPr>
      </w:pPr>
      <w:r w:rsidRPr="006B4C9C">
        <w:rPr>
          <w:i/>
          <w:lang w:val="uk-UA"/>
        </w:rPr>
        <w:t xml:space="preserve">Постановляє, </w:t>
      </w:r>
      <w:r w:rsidRPr="006B4C9C">
        <w:rPr>
          <w:iCs/>
          <w:lang w:val="uk-UA"/>
        </w:rPr>
        <w:t>що:</w:t>
      </w:r>
    </w:p>
    <w:p w:rsidRPr="006B4C9C" w:rsidR="00DF244D" w:rsidP="006B4C9C" w14:paraId="7310B964" w14:textId="77777777">
      <w:pPr>
        <w:pStyle w:val="JuLista"/>
        <w:rPr>
          <w:lang w:val="uk-UA"/>
        </w:rPr>
      </w:pPr>
      <w:r w:rsidRPr="006B4C9C">
        <w:rPr>
          <w:lang w:val="uk-UA"/>
        </w:rPr>
        <w:t>упродовж</w:t>
      </w:r>
      <w:r w:rsidRPr="006B4C9C">
        <w:rPr>
          <w:color w:val="000000" w:themeColor="text1"/>
          <w:lang w:val="uk-UA"/>
        </w:rPr>
        <w:t xml:space="preserve"> трьох місяців держава-відповідач повинна сплатити заявникам, </w:t>
      </w:r>
      <w:r w:rsidRPr="006B4C9C" w:rsidR="003F0DC6">
        <w:rPr>
          <w:color w:val="000000" w:themeColor="text1"/>
          <w:lang w:val="uk-UA"/>
        </w:rPr>
        <w:t>о</w:t>
      </w:r>
      <w:r w:rsidRPr="006B4C9C">
        <w:rPr>
          <w:color w:val="000000" w:themeColor="text1"/>
          <w:lang w:val="uk-UA"/>
        </w:rPr>
        <w:t xml:space="preserve">крім заявника у заяві № </w:t>
      </w:r>
      <w:r w:rsidRPr="006B4C9C">
        <w:rPr>
          <w:lang w:val="uk-UA"/>
        </w:rPr>
        <w:t xml:space="preserve">32225/20, </w:t>
      </w:r>
      <w:r w:rsidRPr="006B4C9C">
        <w:rPr>
          <w:color w:val="000000" w:themeColor="text1"/>
          <w:lang w:val="uk-UA"/>
        </w:rPr>
        <w:t>суми, зазначені у таблиці в додатку; ці суми мають бути конвертовані в національну валюту держави-відповідача за курсом на день здійснення платежу</w:t>
      </w:r>
      <w:r w:rsidRPr="006B4C9C">
        <w:rPr>
          <w:color w:val="000000"/>
          <w:lang w:val="uk-UA"/>
        </w:rPr>
        <w:t>;</w:t>
      </w:r>
    </w:p>
    <w:p w:rsidRPr="006B4C9C" w:rsidR="006B3654" w:rsidP="006B4C9C" w14:paraId="63A535A6" w14:textId="77777777">
      <w:pPr>
        <w:pStyle w:val="JuLista"/>
        <w:keepNext/>
        <w:keepLines/>
        <w:rPr>
          <w:rFonts w:ascii="Times New Roman" w:hAnsi="Times New Roman" w:eastAsia="Times New Roman" w:cs="Times New Roman"/>
          <w:color w:val="000000" w:themeColor="text1"/>
          <w:lang w:val="uk-UA"/>
        </w:rPr>
      </w:pPr>
      <w:r w:rsidRPr="006B4C9C">
        <w:rPr>
          <w:rStyle w:val="sbb9ee52a"/>
          <w:color w:val="000000"/>
          <w:lang w:val="uk-UA"/>
        </w:rPr>
        <w:t xml:space="preserve">із закінченням зазначеного тримісячного строку до остаточного розрахунку на </w:t>
      </w:r>
      <w:r w:rsidRPr="006B4C9C" w:rsidR="00620BDD">
        <w:rPr>
          <w:rStyle w:val="sbb9ee52a"/>
          <w:color w:val="000000"/>
          <w:lang w:val="uk-UA"/>
        </w:rPr>
        <w:t xml:space="preserve">зазначені суми </w:t>
      </w:r>
      <w:r w:rsidRPr="006B4C9C">
        <w:rPr>
          <w:rStyle w:val="sbb9ee52a"/>
          <w:color w:val="000000"/>
          <w:lang w:val="uk-UA"/>
        </w:rPr>
        <w:t xml:space="preserve">нараховуватиметься простий відсоток </w:t>
      </w:r>
      <w:r w:rsidRPr="006B4C9C">
        <w:rPr>
          <w:rStyle w:val="sa36b60a1"/>
          <w:i/>
          <w:iCs/>
          <w:color w:val="000000"/>
          <w:lang w:val="uk-UA"/>
        </w:rPr>
        <w:t>(</w:t>
      </w:r>
      <w:r w:rsidRPr="006B4C9C">
        <w:rPr>
          <w:rStyle w:val="sa36b60a1"/>
          <w:i/>
          <w:iCs/>
          <w:color w:val="000000"/>
          <w:lang w:val="uk-UA"/>
        </w:rPr>
        <w:t>simple</w:t>
      </w:r>
      <w:r w:rsidRPr="006B4C9C">
        <w:rPr>
          <w:rStyle w:val="sa36b60a1"/>
          <w:i/>
          <w:iCs/>
          <w:color w:val="000000"/>
          <w:lang w:val="uk-UA"/>
        </w:rPr>
        <w:t xml:space="preserve"> </w:t>
      </w:r>
      <w:r w:rsidRPr="006B4C9C">
        <w:rPr>
          <w:rStyle w:val="sa36b60a1"/>
          <w:i/>
          <w:iCs/>
          <w:color w:val="000000"/>
          <w:lang w:val="uk-UA"/>
        </w:rPr>
        <w:t>interest</w:t>
      </w:r>
      <w:r w:rsidRPr="006B4C9C">
        <w:rPr>
          <w:rStyle w:val="sa36b60a1"/>
          <w:i/>
          <w:iCs/>
          <w:color w:val="000000"/>
          <w:lang w:val="uk-UA"/>
        </w:rPr>
        <w:t>)</w:t>
      </w:r>
      <w:r w:rsidRPr="006B4C9C">
        <w:rPr>
          <w:rStyle w:val="sbb9ee52a"/>
          <w:color w:val="000000"/>
          <w:lang w:val="uk-UA"/>
        </w:rPr>
        <w:t>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6B4C9C" w:rsidR="00656B19">
        <w:rPr>
          <w:rFonts w:ascii="Times New Roman" w:hAnsi="Times New Roman" w:eastAsia="Times New Roman" w:cs="Times New Roman"/>
          <w:color w:val="000000" w:themeColor="text1"/>
          <w:lang w:val="uk-UA"/>
        </w:rPr>
        <w:t>;</w:t>
      </w:r>
    </w:p>
    <w:p w:rsidRPr="006B4C9C" w:rsidR="008E3A08" w:rsidP="006B4C9C" w14:paraId="5408191D" w14:textId="77777777">
      <w:pPr>
        <w:pStyle w:val="JuParaLast"/>
        <w:rPr>
          <w:lang w:val="uk-UA"/>
        </w:rPr>
      </w:pPr>
      <w:r w:rsidRPr="006B4C9C">
        <w:rPr>
          <w:rStyle w:val="sb8d990e2"/>
          <w:color w:val="000000"/>
          <w:lang w:val="uk-UA"/>
        </w:rPr>
        <w:t xml:space="preserve">Учинено англійською мовою та повідомлено письмово </w:t>
      </w:r>
      <w:r w:rsidRPr="006B4C9C" w:rsidR="00A661D4">
        <w:rPr>
          <w:rStyle w:val="sb8d990e2"/>
          <w:color w:val="000000"/>
          <w:lang w:val="uk-UA"/>
        </w:rPr>
        <w:t>0</w:t>
      </w:r>
      <w:r w:rsidRPr="006B4C9C" w:rsidR="00DF244D">
        <w:rPr>
          <w:rStyle w:val="sb8d990e2"/>
          <w:color w:val="000000"/>
          <w:lang w:val="uk-UA"/>
        </w:rPr>
        <w:t>5жовтня</w:t>
      </w:r>
      <w:r w:rsidRPr="006B4C9C">
        <w:rPr>
          <w:rStyle w:val="sb8d990e2"/>
          <w:color w:val="000000"/>
          <w:lang w:val="uk-UA"/>
        </w:rPr>
        <w:t xml:space="preserve"> 202</w:t>
      </w:r>
      <w:r w:rsidRPr="006B4C9C" w:rsidR="00A661D4">
        <w:rPr>
          <w:rStyle w:val="sb8d990e2"/>
          <w:color w:val="000000"/>
          <w:lang w:val="uk-UA"/>
        </w:rPr>
        <w:t>3</w:t>
      </w:r>
      <w:r w:rsidRPr="006B4C9C">
        <w:rPr>
          <w:rStyle w:val="sb8d990e2"/>
          <w:color w:val="000000"/>
          <w:lang w:val="uk-UA"/>
        </w:rPr>
        <w:t xml:space="preserve"> року відповідно до пунктів 2 і 3 Правила 77 Регламенту Суду</w:t>
      </w:r>
      <w:r w:rsidRPr="006B4C9C" w:rsidR="007E2C8C">
        <w:rPr>
          <w:lang w:val="uk-UA"/>
        </w:rPr>
        <w:t>.</w:t>
      </w:r>
    </w:p>
    <w:tbl>
      <w:tblPr>
        <w:tblW w:w="0" w:type="auto"/>
        <w:tblLook w:val="04A0"/>
      </w:tblPr>
      <w:tblGrid>
        <w:gridCol w:w="3787"/>
        <w:gridCol w:w="3787"/>
      </w:tblGrid>
      <w:tr w:rsidTr="0069355B" w14:paraId="3B54BE81" w14:textId="77777777">
        <w:tblPrEx>
          <w:tblW w:w="0" w:type="auto"/>
          <w:tblLook w:val="04A0"/>
        </w:tblPrEx>
        <w:tc>
          <w:tcPr>
            <w:tcW w:w="3787" w:type="dxa"/>
            <w:shd w:val="clear" w:color="auto" w:fill="auto"/>
          </w:tcPr>
          <w:p w:rsidRPr="006B4C9C" w:rsidR="00E64A73" w:rsidP="006B4C9C" w14:paraId="55B85862" w14:textId="77777777">
            <w:pPr>
              <w:pStyle w:val="JuSigned"/>
              <w:tabs>
                <w:tab w:val="center" w:pos="1134"/>
              </w:tabs>
              <w:spacing w:before="360"/>
              <w:jc w:val="center"/>
              <w:rPr>
                <w:rFonts w:eastAsia="PMingLiU"/>
                <w:lang w:val="uk-UA"/>
              </w:rPr>
            </w:pPr>
            <w:r w:rsidRPr="006B4C9C">
              <w:rPr>
                <w:color w:val="F8F8F8"/>
                <w:lang w:val="uk-UA"/>
              </w:rPr>
              <w:t>{</w:t>
            </w:r>
            <w:r w:rsidRPr="006B4C9C" w:rsidR="003D20B4">
              <w:rPr>
                <w:rFonts w:ascii="Times New Roman" w:hAnsi="Times New Roman" w:cs="Times New Roman"/>
                <w:lang w:val="uk-UA"/>
              </w:rPr>
              <w:t>Вікторія</w:t>
            </w:r>
            <w:r w:rsidRPr="006B4C9C" w:rsidR="000024A2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6B4C9C" w:rsidR="003D20B4">
              <w:rPr>
                <w:rFonts w:ascii="Times New Roman" w:hAnsi="Times New Roman" w:cs="Times New Roman"/>
                <w:lang w:val="uk-UA"/>
              </w:rPr>
              <w:t>Марадудіна</w:t>
            </w:r>
            <w:r w:rsidRPr="006B4C9C">
              <w:rPr>
                <w:rFonts w:eastAsia="PMingLiU"/>
                <w:i/>
                <w:lang w:val="uk-UA"/>
              </w:rPr>
              <w:br/>
            </w:r>
            <w:r w:rsidRPr="006B4C9C">
              <w:rPr>
                <w:i/>
                <w:lang w:val="uk-UA"/>
              </w:rPr>
              <w:t>(</w:t>
            </w:r>
            <w:r w:rsidRPr="006B4C9C" w:rsidR="003D20B4">
              <w:rPr>
                <w:i/>
                <w:lang w:val="uk-UA"/>
              </w:rPr>
              <w:t>Viktoriya</w:t>
            </w:r>
            <w:r w:rsidRPr="006B4C9C" w:rsidR="000024A2">
              <w:rPr>
                <w:i/>
                <w:lang w:val="uk-UA"/>
              </w:rPr>
              <w:t xml:space="preserve"> </w:t>
            </w:r>
            <w:r w:rsidRPr="006B4C9C" w:rsidR="003D20B4">
              <w:rPr>
                <w:i/>
                <w:lang w:val="uk-UA"/>
              </w:rPr>
              <w:t>Maradudina</w:t>
            </w:r>
            <w:r w:rsidRPr="006B4C9C">
              <w:rPr>
                <w:i/>
                <w:lang w:val="uk-UA"/>
              </w:rPr>
              <w:t>)</w:t>
            </w:r>
            <w:r w:rsidRPr="006B4C9C">
              <w:rPr>
                <w:rFonts w:eastAsia="PMingLiU"/>
                <w:i/>
                <w:lang w:val="uk-UA"/>
              </w:rPr>
              <w:br/>
            </w:r>
            <w:r w:rsidRPr="006B4C9C" w:rsidR="003D20B4">
              <w:rPr>
                <w:rFonts w:eastAsia="PMingLiU"/>
                <w:lang w:val="uk-UA"/>
              </w:rPr>
              <w:t>В.о. з</w:t>
            </w:r>
            <w:r w:rsidRPr="006B4C9C">
              <w:rPr>
                <w:rFonts w:eastAsia="PMingLiU"/>
                <w:lang w:val="uk-UA"/>
              </w:rPr>
              <w:t>аступник</w:t>
            </w:r>
            <w:r w:rsidRPr="006B4C9C" w:rsidR="003D20B4">
              <w:rPr>
                <w:rFonts w:eastAsia="PMingLiU"/>
                <w:lang w:val="uk-UA"/>
              </w:rPr>
              <w:t>а</w:t>
            </w:r>
            <w:r w:rsidRPr="006B4C9C">
              <w:rPr>
                <w:rFonts w:eastAsia="PMingLiU"/>
                <w:lang w:val="uk-UA"/>
              </w:rPr>
              <w:t xml:space="preserve"> Секретаря</w:t>
            </w:r>
          </w:p>
        </w:tc>
        <w:tc>
          <w:tcPr>
            <w:tcW w:w="3787" w:type="dxa"/>
            <w:shd w:val="clear" w:color="auto" w:fill="auto"/>
          </w:tcPr>
          <w:p w:rsidRPr="006B4C9C" w:rsidR="00E64A73" w:rsidP="006B4C9C" w14:paraId="1C238231" w14:textId="77777777">
            <w:pPr>
              <w:pStyle w:val="JuSigned"/>
              <w:tabs>
                <w:tab w:val="center" w:pos="1134"/>
              </w:tabs>
              <w:spacing w:before="360"/>
              <w:jc w:val="center"/>
              <w:rPr>
                <w:lang w:val="uk-UA"/>
              </w:rPr>
            </w:pPr>
            <w:r w:rsidRPr="006B4C9C">
              <w:rPr>
                <w:rStyle w:val="sbb9ee52a"/>
                <w:color w:val="000000"/>
                <w:lang w:val="uk-UA"/>
              </w:rPr>
              <w:t xml:space="preserve">Карло </w:t>
            </w:r>
            <w:r w:rsidRPr="006B4C9C">
              <w:rPr>
                <w:rStyle w:val="sbb9ee52a"/>
                <w:color w:val="000000"/>
                <w:lang w:val="uk-UA"/>
              </w:rPr>
              <w:t>Ранцоні</w:t>
            </w:r>
          </w:p>
          <w:p w:rsidRPr="006B4C9C" w:rsidR="00E64A73" w:rsidP="006B4C9C" w14:paraId="19465C6F" w14:textId="77777777">
            <w:pPr>
              <w:pStyle w:val="JuSigned"/>
              <w:tabs>
                <w:tab w:val="center" w:pos="1134"/>
              </w:tabs>
              <w:spacing w:before="0"/>
              <w:jc w:val="center"/>
              <w:rPr>
                <w:rFonts w:eastAsia="MS Mincho"/>
                <w:lang w:val="uk-UA"/>
              </w:rPr>
            </w:pPr>
            <w:r w:rsidRPr="006B4C9C">
              <w:rPr>
                <w:rStyle w:val="sa36b60a1"/>
                <w:i/>
                <w:iCs/>
                <w:color w:val="000000"/>
                <w:lang w:val="uk-UA"/>
              </w:rPr>
              <w:t>(</w:t>
            </w:r>
            <w:r w:rsidRPr="006B4C9C">
              <w:rPr>
                <w:rStyle w:val="sa36b60a1"/>
                <w:i/>
                <w:iCs/>
                <w:color w:val="000000"/>
                <w:lang w:val="uk-UA"/>
              </w:rPr>
              <w:t>Carlo</w:t>
            </w:r>
            <w:r w:rsidRPr="006B4C9C">
              <w:rPr>
                <w:rStyle w:val="sa36b60a1"/>
                <w:i/>
                <w:iCs/>
                <w:color w:val="000000"/>
                <w:lang w:val="uk-UA"/>
              </w:rPr>
              <w:t xml:space="preserve"> </w:t>
            </w:r>
            <w:r w:rsidRPr="006B4C9C">
              <w:rPr>
                <w:rStyle w:val="sa36b60a1"/>
                <w:i/>
                <w:iCs/>
                <w:color w:val="000000"/>
                <w:lang w:val="uk-UA"/>
              </w:rPr>
              <w:t>Ranzoni</w:t>
            </w:r>
            <w:r w:rsidRPr="006B4C9C">
              <w:rPr>
                <w:rStyle w:val="sa36b60a1"/>
                <w:i/>
                <w:iCs/>
                <w:color w:val="000000"/>
                <w:lang w:val="uk-UA"/>
              </w:rPr>
              <w:t>)</w:t>
            </w:r>
            <w:r w:rsidRPr="006B4C9C">
              <w:rPr>
                <w:rFonts w:eastAsia="MS Mincho"/>
                <w:lang w:val="uk-UA"/>
              </w:rPr>
              <w:br/>
              <w:t>Голова</w:t>
            </w:r>
          </w:p>
        </w:tc>
      </w:tr>
    </w:tbl>
    <w:p w:rsidRPr="006B4C9C" w:rsidR="003D20B4" w:rsidP="006B4C9C" w14:paraId="3D1D2CD6" w14:textId="77777777">
      <w:pPr>
        <w:pStyle w:val="JuSigned"/>
        <w:rPr>
          <w:lang w:val="uk-UA"/>
        </w:rPr>
      </w:pPr>
    </w:p>
    <w:p w:rsidRPr="006B4C9C" w:rsidR="006558C5" w:rsidP="006B4C9C" w14:paraId="234DDCA5" w14:textId="77777777">
      <w:pPr>
        <w:rPr>
          <w:lang w:val="uk-UA"/>
        </w:rPr>
        <w:sectPr w:rsidSect="00815E0E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footnotePr>
            <w:numRestart w:val="eachSect"/>
          </w:footnotePr>
          <w:type w:val="continuous"/>
          <w:pgSz w:w="11906" w:h="16838" w:code="9"/>
          <w:pgMar w:top="2274" w:right="2274" w:bottom="2274" w:left="2274" w:header="1560" w:footer="720" w:gutter="0"/>
          <w:pgNumType w:start="0"/>
          <w:cols w:space="720"/>
          <w:titlePg/>
          <w:docGrid w:linePitch="326"/>
        </w:sectPr>
      </w:pPr>
    </w:p>
    <w:p w:rsidRPr="006B4C9C" w:rsidR="006558C5" w:rsidP="006B4C9C" w14:paraId="7D1663AE" w14:textId="77777777">
      <w:pPr>
        <w:pStyle w:val="DecHTitle"/>
        <w:rPr>
          <w:b/>
          <w:bCs/>
          <w:sz w:val="24"/>
          <w:lang w:val="uk-UA"/>
        </w:rPr>
      </w:pPr>
      <w:r w:rsidRPr="006B4C9C">
        <w:rPr>
          <w:b/>
          <w:bCs/>
          <w:lang w:val="uk-UA"/>
        </w:rPr>
        <w:t>ДОДАТОК</w:t>
      </w:r>
    </w:p>
    <w:p w:rsidRPr="006B4C9C" w:rsidR="001B625F" w:rsidP="006B4C9C" w14:paraId="5EFAFDD3" w14:textId="77777777">
      <w:pPr>
        <w:pStyle w:val="DecHCase"/>
        <w:contextualSpacing/>
        <w:rPr>
          <w:color w:val="3E3E3E" w:themeColor="background2" w:themeShade="40"/>
          <w:lang w:val="uk-UA"/>
        </w:rPr>
      </w:pPr>
      <w:r w:rsidRPr="006B4C9C">
        <w:rPr>
          <w:color w:val="3E3E3E" w:themeColor="background2" w:themeShade="40"/>
          <w:lang w:val="uk-UA"/>
        </w:rPr>
        <w:t>Перелік заяв зі скаргами за пунктом 1 статті 5 Конвенції</w:t>
      </w:r>
    </w:p>
    <w:p w:rsidRPr="006B4C9C" w:rsidR="006558C5" w:rsidP="006B4C9C" w14:paraId="5DE86BFB" w14:textId="77777777">
      <w:pPr>
        <w:pStyle w:val="DecHCase"/>
        <w:contextualSpacing/>
        <w:rPr>
          <w:b/>
          <w:i/>
          <w:lang w:val="uk-UA"/>
        </w:rPr>
      </w:pPr>
      <w:r w:rsidRPr="006B4C9C">
        <w:rPr>
          <w:color w:val="3E3E3E" w:themeColor="background2" w:themeShade="40"/>
          <w:lang w:val="uk-UA"/>
        </w:rPr>
        <w:t>(незаконне тримання під вартою)</w:t>
      </w:r>
    </w:p>
    <w:tbl>
      <w:tblPr>
        <w:tblStyle w:val="ECHRListTable"/>
        <w:tblW w:w="14175" w:type="dxa"/>
        <w:jc w:val="center"/>
        <w:tblLayout w:type="fixed"/>
        <w:tblLook w:val="0420"/>
      </w:tblPr>
      <w:tblGrid>
        <w:gridCol w:w="478"/>
        <w:gridCol w:w="1477"/>
        <w:gridCol w:w="1902"/>
        <w:gridCol w:w="1720"/>
        <w:gridCol w:w="1232"/>
        <w:gridCol w:w="1604"/>
        <w:gridCol w:w="1380"/>
        <w:gridCol w:w="1651"/>
        <w:gridCol w:w="1609"/>
        <w:gridCol w:w="1122"/>
      </w:tblGrid>
      <w:tr w:rsidTr="00564DF1" w14:paraId="11FCDD0F" w14:textId="77777777">
        <w:tblPrEx>
          <w:tblW w:w="14175" w:type="dxa"/>
          <w:jc w:val="center"/>
          <w:tblLayout w:type="fixed"/>
          <w:tblLook w:val="0420"/>
        </w:tblPrEx>
        <w:trPr>
          <w:jc w:val="center"/>
        </w:trPr>
        <w:tc>
          <w:tcPr>
            <w:tcW w:w="478" w:type="dxa"/>
          </w:tcPr>
          <w:p w:rsidRPr="006B4C9C" w:rsidR="002B2114" w:rsidP="006B4C9C" w14:paraId="38835E57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№</w:t>
            </w:r>
          </w:p>
        </w:tc>
        <w:tc>
          <w:tcPr>
            <w:tcW w:w="1477" w:type="dxa"/>
          </w:tcPr>
          <w:p w:rsidRPr="006B4C9C" w:rsidR="002B2114" w:rsidP="006B4C9C" w14:paraId="22C70780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№ заяви</w:t>
            </w:r>
            <w:r w:rsidRPr="006B4C9C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1902" w:type="dxa"/>
          </w:tcPr>
          <w:p w:rsidRPr="006B4C9C" w:rsidR="002B2114" w:rsidP="006B4C9C" w14:paraId="48776F73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П.І.Б. заявника</w:t>
            </w:r>
            <w:r w:rsidRPr="006B4C9C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br/>
              <w:t>Рік народження</w:t>
            </w:r>
          </w:p>
        </w:tc>
        <w:tc>
          <w:tcPr>
            <w:tcW w:w="1720" w:type="dxa"/>
          </w:tcPr>
          <w:p w:rsidRPr="006B4C9C" w:rsidR="002B2114" w:rsidP="006B4C9C" w14:paraId="28FB603A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232" w:type="dxa"/>
          </w:tcPr>
          <w:p w:rsidRPr="006B4C9C" w:rsidR="002B2114" w:rsidP="006B4C9C" w14:paraId="4EA7558E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Період незаконного тримання під вартою</w:t>
            </w:r>
          </w:p>
        </w:tc>
        <w:tc>
          <w:tcPr>
            <w:tcW w:w="1604" w:type="dxa"/>
          </w:tcPr>
          <w:p w:rsidRPr="006B4C9C" w:rsidR="002B2114" w:rsidP="006B4C9C" w14:paraId="048A032E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  <w:t xml:space="preserve">Конкретні </w:t>
            </w:r>
            <w:r w:rsidRPr="006B4C9C" w:rsidR="00620BDD"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  <w:t>недоліки</w:t>
            </w:r>
          </w:p>
        </w:tc>
        <w:tc>
          <w:tcPr>
            <w:tcW w:w="1380" w:type="dxa"/>
          </w:tcPr>
          <w:p w:rsidRPr="006B4C9C" w:rsidR="002B2114" w:rsidP="006B4C9C" w14:paraId="3DA89FFA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Відповідне рішення на національному рівні</w:t>
            </w:r>
          </w:p>
        </w:tc>
        <w:tc>
          <w:tcPr>
            <w:tcW w:w="1651" w:type="dxa"/>
          </w:tcPr>
          <w:p w:rsidRPr="006B4C9C" w:rsidR="002B2114" w:rsidP="006B4C9C" w14:paraId="090E105E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Інші скарги за усталеною практикою</w:t>
            </w:r>
          </w:p>
        </w:tc>
        <w:tc>
          <w:tcPr>
            <w:tcW w:w="1609" w:type="dxa"/>
          </w:tcPr>
          <w:p w:rsidRPr="006B4C9C" w:rsidR="002B2114" w:rsidP="006B4C9C" w14:paraId="7B9691C1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Сума, присуджена кожному заявнику в якості відшкодування моральної шкоди (в євро)</w:t>
            </w:r>
            <w:r w:rsidRPr="006B4C9C">
              <w:rPr>
                <w:rStyle w:val="FootnoteReference"/>
                <w:sz w:val="16"/>
                <w:lang w:val="uk-UA"/>
              </w:rPr>
              <w:t>)</w:t>
            </w:r>
            <w:r>
              <w:rPr>
                <w:rStyle w:val="FootnoteReference"/>
                <w:sz w:val="16"/>
                <w:lang w:val="uk-UA"/>
              </w:rPr>
              <w:footnoteReference w:id="2"/>
            </w:r>
          </w:p>
        </w:tc>
        <w:tc>
          <w:tcPr>
            <w:tcW w:w="1122" w:type="dxa"/>
          </w:tcPr>
          <w:p w:rsidRPr="006B4C9C" w:rsidR="002B2114" w:rsidP="006B4C9C" w14:paraId="5A628E60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rStyle w:val="s44541427"/>
                <w:bCs/>
                <w:color w:val="474747"/>
                <w:sz w:val="16"/>
                <w:szCs w:val="16"/>
                <w:lang w:val="uk-UA"/>
              </w:rPr>
              <w:t>Сума, присуджена у кожній заяві в якості компенсації судових та інших витрат (в євро</w:t>
            </w:r>
            <w:r w:rsidRPr="006B4C9C">
              <w:rPr>
                <w:sz w:val="16"/>
                <w:lang w:val="uk-UA"/>
              </w:rPr>
              <w:t>)</w:t>
            </w:r>
            <w:r>
              <w:rPr>
                <w:rStyle w:val="FootnoteReference"/>
                <w:sz w:val="16"/>
                <w:lang w:val="uk-UA"/>
              </w:rPr>
              <w:footnoteReference w:id="3"/>
            </w:r>
          </w:p>
        </w:tc>
      </w:tr>
      <w:tr w:rsidTr="00564DF1" w14:paraId="4010917B" w14:textId="77777777">
        <w:tblPrEx>
          <w:tblW w:w="14175" w:type="dxa"/>
          <w:jc w:val="center"/>
          <w:tblLayout w:type="fixed"/>
          <w:tblLook w:val="0420"/>
        </w:tblPrEx>
        <w:trPr>
          <w:jc w:val="center"/>
        </w:trPr>
        <w:tc>
          <w:tcPr>
            <w:tcW w:w="478" w:type="dxa"/>
          </w:tcPr>
          <w:p w:rsidRPr="006B4C9C" w:rsidR="00DF244D" w:rsidP="006B4C9C" w14:paraId="2CB9364F" w14:textId="77777777">
            <w:pPr>
              <w:pStyle w:val="ListParagraph"/>
              <w:numPr>
                <w:ilvl w:val="0"/>
                <w:numId w:val="2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477" w:type="dxa"/>
          </w:tcPr>
          <w:p w:rsidRPr="006B4C9C" w:rsidR="00DF244D" w:rsidP="006B4C9C" w14:paraId="58652E78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29978/14</w:t>
            </w:r>
          </w:p>
          <w:p w:rsidRPr="006B4C9C" w:rsidR="00DF244D" w:rsidP="006B4C9C" w14:paraId="3CB48D28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08.04.2014</w:t>
            </w:r>
          </w:p>
        </w:tc>
        <w:tc>
          <w:tcPr>
            <w:tcW w:w="1902" w:type="dxa"/>
          </w:tcPr>
          <w:p w:rsidRPr="006B4C9C" w:rsidR="00DF244D" w:rsidP="006B4C9C" w14:paraId="75981005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b/>
                <w:sz w:val="16"/>
                <w:lang w:val="uk-UA"/>
              </w:rPr>
              <w:t>Володимир Анатолійович СПЕСИВЦЕВ</w:t>
            </w:r>
          </w:p>
          <w:p w:rsidRPr="006B4C9C" w:rsidR="00DF244D" w:rsidP="006B4C9C" w14:paraId="65AB7D82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1987</w:t>
            </w:r>
          </w:p>
        </w:tc>
        <w:tc>
          <w:tcPr>
            <w:tcW w:w="1720" w:type="dxa"/>
          </w:tcPr>
          <w:p w:rsidRPr="006B4C9C" w:rsidR="00DF244D" w:rsidP="006B4C9C" w14:paraId="7EFAE16E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Зубенко Вікторія Василівна</w:t>
            </w:r>
          </w:p>
          <w:p w:rsidRPr="006B4C9C" w:rsidR="00DF244D" w:rsidP="006B4C9C" w14:paraId="79A726CD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м. Харків</w:t>
            </w:r>
          </w:p>
        </w:tc>
        <w:tc>
          <w:tcPr>
            <w:tcW w:w="1232" w:type="dxa"/>
          </w:tcPr>
          <w:p w:rsidRPr="006B4C9C" w:rsidR="00DF244D" w:rsidP="006B4C9C" w14:paraId="1C8891C4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З 22.11.2013 до 17.01.2014</w:t>
            </w:r>
          </w:p>
        </w:tc>
        <w:tc>
          <w:tcPr>
            <w:tcW w:w="1604" w:type="dxa"/>
          </w:tcPr>
          <w:p w:rsidRPr="006B4C9C" w:rsidR="004617A5" w:rsidP="006B4C9C" w14:paraId="3E4CD974" w14:textId="5F934ADB">
            <w:pPr>
              <w:jc w:val="center"/>
              <w:rPr>
                <w:sz w:val="16"/>
                <w:szCs w:val="16"/>
                <w:lang w:val="uk-UA"/>
              </w:rPr>
            </w:pPr>
            <w:r w:rsidRPr="006B4C9C">
              <w:rPr>
                <w:sz w:val="16"/>
                <w:szCs w:val="16"/>
                <w:lang w:val="uk-UA"/>
              </w:rPr>
              <w:t>Ненаведення</w:t>
            </w:r>
            <w:r w:rsidRPr="006B4C9C">
              <w:rPr>
                <w:sz w:val="16"/>
                <w:szCs w:val="16"/>
                <w:lang w:val="uk-UA"/>
              </w:rPr>
              <w:t xml:space="preserve"> судом будь-яких підстав у рішенні, яким санкціонується тримання під вартою (рішення у справі «Ігнатов проти України» </w:t>
            </w:r>
            <w:r w:rsidRPr="006B4C9C">
              <w:rPr>
                <w:i/>
                <w:sz w:val="16"/>
                <w:szCs w:val="16"/>
                <w:lang w:val="uk-UA"/>
              </w:rPr>
              <w:t>(</w:t>
            </w:r>
            <w:r w:rsidRPr="006B4C9C">
              <w:rPr>
                <w:i/>
                <w:sz w:val="16"/>
                <w:szCs w:val="16"/>
                <w:lang w:val="uk-UA"/>
              </w:rPr>
              <w:t>Ignatov</w:t>
            </w:r>
            <w:r w:rsidRPr="006B4C9C">
              <w:rPr>
                <w:i/>
                <w:sz w:val="16"/>
                <w:szCs w:val="16"/>
                <w:lang w:val="uk-UA"/>
              </w:rPr>
              <w:t xml:space="preserve"> v. </w:t>
            </w:r>
            <w:r w:rsidRPr="006B4C9C">
              <w:rPr>
                <w:i/>
                <w:sz w:val="16"/>
                <w:szCs w:val="16"/>
                <w:lang w:val="uk-UA"/>
              </w:rPr>
              <w:t>Ukraine</w:t>
            </w:r>
            <w:r w:rsidRPr="006B4C9C">
              <w:rPr>
                <w:i/>
                <w:sz w:val="16"/>
                <w:szCs w:val="16"/>
                <w:lang w:val="uk-UA"/>
              </w:rPr>
              <w:t>)</w:t>
            </w:r>
            <w:r w:rsidRPr="006B4C9C">
              <w:rPr>
                <w:sz w:val="16"/>
                <w:szCs w:val="16"/>
                <w:lang w:val="uk-UA"/>
              </w:rPr>
              <w:t>, заява № </w:t>
            </w:r>
            <w:hyperlink w:tgtFrame="_blank" w:history="1" w:anchor="{%22appno%22:[%2240583/15%22]}" r:id="rId13">
              <w:r w:rsidRPr="006B4C9C">
                <w:rPr>
                  <w:sz w:val="16"/>
                  <w:szCs w:val="16"/>
                  <w:lang w:val="uk-UA"/>
                </w:rPr>
                <w:t>40583/15</w:t>
              </w:r>
            </w:hyperlink>
            <w:r w:rsidRPr="006B4C9C">
              <w:rPr>
                <w:sz w:val="16"/>
                <w:szCs w:val="16"/>
                <w:lang w:val="uk-UA"/>
              </w:rPr>
              <w:t>, пункти 36 і 37, від 15 грудня</w:t>
            </w:r>
          </w:p>
          <w:p w:rsidRPr="006B4C9C" w:rsidR="00DF244D" w:rsidP="006B4C9C" w14:paraId="253F1B66" w14:textId="77777777">
            <w:pPr>
              <w:jc w:val="center"/>
              <w:rPr>
                <w:sz w:val="16"/>
                <w:szCs w:val="16"/>
                <w:lang w:val="uk-UA"/>
              </w:rPr>
            </w:pPr>
            <w:r w:rsidRPr="006B4C9C">
              <w:rPr>
                <w:sz w:val="16"/>
                <w:szCs w:val="16"/>
                <w:lang w:val="uk-UA"/>
              </w:rPr>
              <w:t>2016 року)</w:t>
            </w:r>
          </w:p>
        </w:tc>
        <w:tc>
          <w:tcPr>
            <w:tcW w:w="1380" w:type="dxa"/>
          </w:tcPr>
          <w:p w:rsidRPr="006B4C9C" w:rsidR="00DF244D" w:rsidP="006B4C9C" w14:paraId="010ACCE2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Первомайський міськрайонний суд Харківської області</w:t>
            </w:r>
            <w:r w:rsidRPr="006B4C9C">
              <w:rPr>
                <w:sz w:val="16"/>
                <w:lang w:val="uk-UA"/>
              </w:rPr>
              <w:t>, 22.11.2013</w:t>
            </w:r>
          </w:p>
        </w:tc>
        <w:tc>
          <w:tcPr>
            <w:tcW w:w="1651" w:type="dxa"/>
          </w:tcPr>
          <w:p w:rsidRPr="006B4C9C" w:rsidR="00DF244D" w:rsidP="006B4C9C" w14:paraId="1662AFC1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609" w:type="dxa"/>
          </w:tcPr>
          <w:p w:rsidRPr="006B4C9C" w:rsidR="00DF244D" w:rsidP="006B4C9C" w14:paraId="62FD34B0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1</w:t>
            </w:r>
            <w:r w:rsidRPr="006B4C9C" w:rsidR="00BE3739">
              <w:rPr>
                <w:sz w:val="16"/>
                <w:lang w:val="uk-UA"/>
              </w:rPr>
              <w:t> </w:t>
            </w:r>
            <w:r w:rsidRPr="006B4C9C">
              <w:rPr>
                <w:sz w:val="16"/>
                <w:lang w:val="uk-UA"/>
              </w:rPr>
              <w:t>800</w:t>
            </w:r>
          </w:p>
        </w:tc>
        <w:tc>
          <w:tcPr>
            <w:tcW w:w="1122" w:type="dxa"/>
          </w:tcPr>
          <w:p w:rsidRPr="006B4C9C" w:rsidR="00DF244D" w:rsidP="006B4C9C" w14:paraId="26DB2469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250</w:t>
            </w:r>
          </w:p>
        </w:tc>
      </w:tr>
      <w:tr w:rsidTr="00564DF1" w14:paraId="1986BD11" w14:textId="77777777">
        <w:tblPrEx>
          <w:tblW w:w="14175" w:type="dxa"/>
          <w:jc w:val="center"/>
          <w:tblLayout w:type="fixed"/>
          <w:tblLook w:val="0420"/>
        </w:tblPrEx>
        <w:trPr>
          <w:jc w:val="center"/>
        </w:trPr>
        <w:tc>
          <w:tcPr>
            <w:tcW w:w="478" w:type="dxa"/>
          </w:tcPr>
          <w:p w:rsidRPr="006B4C9C" w:rsidR="00DF244D" w:rsidP="006B4C9C" w14:paraId="56AA0482" w14:textId="77777777">
            <w:pPr>
              <w:pStyle w:val="ListParagraph"/>
              <w:numPr>
                <w:ilvl w:val="0"/>
                <w:numId w:val="2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477" w:type="dxa"/>
          </w:tcPr>
          <w:p w:rsidRPr="006B4C9C" w:rsidR="00DF244D" w:rsidP="006B4C9C" w14:paraId="537BCD7C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32225/20</w:t>
            </w:r>
          </w:p>
          <w:p w:rsidRPr="006B4C9C" w:rsidR="00DF244D" w:rsidP="006B4C9C" w14:paraId="4F86FB37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21.07.2020</w:t>
            </w:r>
          </w:p>
        </w:tc>
        <w:tc>
          <w:tcPr>
            <w:tcW w:w="1902" w:type="dxa"/>
          </w:tcPr>
          <w:p w:rsidRPr="006B4C9C" w:rsidR="00DF244D" w:rsidP="006B4C9C" w14:paraId="08605FC6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b/>
                <w:sz w:val="16"/>
                <w:lang w:val="uk-UA"/>
              </w:rPr>
              <w:t>Олександр</w:t>
            </w:r>
            <w:r w:rsidRPr="006B4C9C" w:rsidR="000024A2">
              <w:rPr>
                <w:b/>
                <w:sz w:val="16"/>
                <w:lang w:val="uk-UA"/>
              </w:rPr>
              <w:t xml:space="preserve"> </w:t>
            </w:r>
            <w:r w:rsidRPr="006B4C9C">
              <w:rPr>
                <w:b/>
                <w:sz w:val="16"/>
                <w:lang w:val="uk-UA"/>
              </w:rPr>
              <w:t>Вікторович</w:t>
            </w:r>
            <w:r w:rsidRPr="006B4C9C" w:rsidR="000024A2">
              <w:rPr>
                <w:b/>
                <w:sz w:val="16"/>
                <w:lang w:val="uk-UA"/>
              </w:rPr>
              <w:t xml:space="preserve"> </w:t>
            </w:r>
            <w:r w:rsidRPr="006B4C9C" w:rsidR="00564DF1">
              <w:rPr>
                <w:b/>
                <w:sz w:val="16"/>
                <w:lang w:val="uk-UA"/>
              </w:rPr>
              <w:t>ГРИЦЕНКО</w:t>
            </w:r>
          </w:p>
          <w:p w:rsidRPr="006B4C9C" w:rsidR="00DF244D" w:rsidP="006B4C9C" w14:paraId="7446ECE4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1975</w:t>
            </w:r>
          </w:p>
        </w:tc>
        <w:tc>
          <w:tcPr>
            <w:tcW w:w="1720" w:type="dxa"/>
          </w:tcPr>
          <w:p w:rsidRPr="006B4C9C" w:rsidR="00DF244D" w:rsidP="006B4C9C" w14:paraId="5FFAEF59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Дьомін</w:t>
            </w:r>
            <w:r w:rsidRPr="006B4C9C" w:rsidR="000024A2">
              <w:rPr>
                <w:sz w:val="16"/>
                <w:lang w:val="uk-UA"/>
              </w:rPr>
              <w:t xml:space="preserve"> </w:t>
            </w:r>
            <w:r w:rsidRPr="006B4C9C">
              <w:rPr>
                <w:sz w:val="16"/>
                <w:lang w:val="uk-UA"/>
              </w:rPr>
              <w:t>Денис Сергійович</w:t>
            </w:r>
          </w:p>
          <w:p w:rsidRPr="006B4C9C" w:rsidR="00DF244D" w:rsidP="006B4C9C" w14:paraId="38BD0160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м. Київ</w:t>
            </w:r>
          </w:p>
        </w:tc>
        <w:tc>
          <w:tcPr>
            <w:tcW w:w="1232" w:type="dxa"/>
          </w:tcPr>
          <w:p w:rsidRPr="006B4C9C" w:rsidR="00DF244D" w:rsidP="006B4C9C" w14:paraId="45EA83C3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З 16.11.2019 до 18.11.2019</w:t>
            </w:r>
          </w:p>
        </w:tc>
        <w:tc>
          <w:tcPr>
            <w:tcW w:w="1604" w:type="dxa"/>
          </w:tcPr>
          <w:p w:rsidRPr="006B4C9C" w:rsidR="00DF244D" w:rsidP="006B4C9C" w14:paraId="50CD990B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color w:val="000000"/>
                <w:sz w:val="16"/>
                <w:szCs w:val="16"/>
                <w:lang w:val="uk-UA"/>
              </w:rPr>
              <w:t xml:space="preserve">відсутність законних підстав для затримання без попередньої ухвали суду </w:t>
            </w:r>
            <w:r w:rsidRPr="006B4C9C">
              <w:rPr>
                <w:sz w:val="16"/>
                <w:lang w:val="uk-UA"/>
              </w:rPr>
              <w:t>(рішення у справах «</w:t>
            </w:r>
            <w:r w:rsidRPr="006B4C9C">
              <w:rPr>
                <w:sz w:val="16"/>
                <w:lang w:val="uk-UA"/>
              </w:rPr>
              <w:t>Строган</w:t>
            </w:r>
            <w:r w:rsidRPr="006B4C9C">
              <w:rPr>
                <w:sz w:val="16"/>
                <w:lang w:val="uk-UA"/>
              </w:rPr>
              <w:t xml:space="preserve"> проти України»</w:t>
            </w:r>
            <w:r w:rsidRPr="006B4C9C">
              <w:rPr>
                <w:i/>
                <w:sz w:val="16"/>
                <w:lang w:val="uk-UA"/>
              </w:rPr>
              <w:t xml:space="preserve"> (</w:t>
            </w:r>
            <w:r w:rsidRPr="006B4C9C">
              <w:rPr>
                <w:i/>
                <w:iCs/>
                <w:sz w:val="16"/>
                <w:lang w:val="uk-UA"/>
              </w:rPr>
              <w:t>Strogan</w:t>
            </w:r>
            <w:r w:rsidRPr="006B4C9C">
              <w:rPr>
                <w:i/>
                <w:iCs/>
                <w:sz w:val="16"/>
                <w:lang w:val="uk-UA"/>
              </w:rPr>
              <w:t xml:space="preserve"> v. </w:t>
            </w:r>
            <w:r w:rsidRPr="006B4C9C">
              <w:rPr>
                <w:i/>
                <w:iCs/>
                <w:sz w:val="16"/>
                <w:lang w:val="uk-UA"/>
              </w:rPr>
              <w:t>Ukraine</w:t>
            </w:r>
            <w:r w:rsidRPr="006B4C9C">
              <w:rPr>
                <w:i/>
                <w:iCs/>
                <w:sz w:val="16"/>
                <w:lang w:val="uk-UA"/>
              </w:rPr>
              <w:t>)</w:t>
            </w:r>
            <w:r w:rsidRPr="006B4C9C">
              <w:rPr>
                <w:sz w:val="16"/>
                <w:lang w:val="uk-UA"/>
              </w:rPr>
              <w:t xml:space="preserve">, заява № 30198/11, пункти 88 і 89, </w:t>
            </w:r>
            <w:r w:rsidRPr="006B4C9C">
              <w:rPr>
                <w:sz w:val="16"/>
                <w:lang w:val="uk-UA"/>
              </w:rPr>
              <w:br/>
              <w:t xml:space="preserve">від 06 жовтня </w:t>
            </w:r>
            <w:r w:rsidRPr="006B4C9C">
              <w:rPr>
                <w:sz w:val="16"/>
                <w:lang w:val="uk-UA"/>
              </w:rPr>
              <w:br/>
              <w:t>2016 року)</w:t>
            </w:r>
          </w:p>
          <w:p w:rsidRPr="006B4C9C" w:rsidR="00DF244D" w:rsidP="006B4C9C" w14:paraId="7A752697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 xml:space="preserve">та «Грубник проти України» </w:t>
            </w:r>
            <w:r w:rsidRPr="006B4C9C">
              <w:rPr>
                <w:i/>
                <w:sz w:val="16"/>
                <w:lang w:val="uk-UA"/>
              </w:rPr>
              <w:t>(</w:t>
            </w:r>
            <w:r w:rsidRPr="006B4C9C">
              <w:rPr>
                <w:i/>
                <w:iCs/>
                <w:sz w:val="16"/>
                <w:lang w:val="uk-UA"/>
              </w:rPr>
              <w:t>Grubnyk</w:t>
            </w:r>
            <w:r w:rsidRPr="006B4C9C">
              <w:rPr>
                <w:i/>
                <w:iCs/>
                <w:sz w:val="16"/>
                <w:lang w:val="uk-UA"/>
              </w:rPr>
              <w:t xml:space="preserve"> v. </w:t>
            </w:r>
            <w:r w:rsidRPr="006B4C9C">
              <w:rPr>
                <w:i/>
                <w:iCs/>
                <w:sz w:val="16"/>
                <w:lang w:val="uk-UA"/>
              </w:rPr>
              <w:t>Ukraine</w:t>
            </w:r>
            <w:r w:rsidRPr="006B4C9C">
              <w:rPr>
                <w:i/>
                <w:iCs/>
                <w:sz w:val="16"/>
                <w:lang w:val="uk-UA"/>
              </w:rPr>
              <w:t>)</w:t>
            </w:r>
            <w:r w:rsidRPr="006B4C9C">
              <w:rPr>
                <w:sz w:val="16"/>
                <w:lang w:val="uk-UA"/>
              </w:rPr>
              <w:t xml:space="preserve">, заява № 58444/15, пункти 83 – 85, від 17 вересня </w:t>
            </w:r>
            <w:r w:rsidRPr="006B4C9C">
              <w:rPr>
                <w:sz w:val="16"/>
                <w:lang w:val="uk-UA"/>
              </w:rPr>
              <w:br/>
              <w:t>2020 року)</w:t>
            </w:r>
          </w:p>
        </w:tc>
        <w:tc>
          <w:tcPr>
            <w:tcW w:w="1380" w:type="dxa"/>
          </w:tcPr>
          <w:p w:rsidRPr="006B4C9C" w:rsidR="00DF244D" w:rsidP="006B4C9C" w14:paraId="7B5668C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651" w:type="dxa"/>
          </w:tcPr>
          <w:p w:rsidRPr="006B4C9C" w:rsidR="00564DF1" w:rsidP="006B4C9C" w14:paraId="3CFDEF0F" w14:textId="60EF22E5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 xml:space="preserve">п. </w:t>
            </w:r>
            <w:r w:rsidRPr="006B4C9C">
              <w:rPr>
                <w:sz w:val="16"/>
                <w:lang w:val="uk-UA"/>
              </w:rPr>
              <w:t xml:space="preserve">4 </w:t>
            </w:r>
            <w:r w:rsidRPr="006B4C9C">
              <w:rPr>
                <w:sz w:val="16"/>
                <w:lang w:val="uk-UA"/>
              </w:rPr>
              <w:t xml:space="preserve">ст. </w:t>
            </w:r>
            <w:r w:rsidRPr="006B4C9C">
              <w:rPr>
                <w:sz w:val="16"/>
                <w:lang w:val="uk-UA"/>
              </w:rPr>
              <w:t>5 Конвенції – недоліки в провадженні щодо перевірки законності тримання під вартою –</w:t>
            </w:r>
            <w:r w:rsidRPr="006B4C9C">
              <w:rPr>
                <w:sz w:val="16"/>
                <w:lang w:val="uk-UA"/>
              </w:rPr>
              <w:t>у зв</w:t>
            </w:r>
            <w:r w:rsidRPr="006B4C9C" w:rsidR="006B4C9C">
              <w:rPr>
                <w:sz w:val="16"/>
                <w:lang w:val="uk-UA"/>
              </w:rPr>
              <w:t>’</w:t>
            </w:r>
            <w:r w:rsidRPr="006B4C9C">
              <w:rPr>
                <w:sz w:val="16"/>
                <w:lang w:val="uk-UA"/>
              </w:rPr>
              <w:t xml:space="preserve">язку з відмовою </w:t>
            </w:r>
            <w:r w:rsidRPr="006B4C9C" w:rsidR="00070B23">
              <w:rPr>
                <w:sz w:val="16"/>
                <w:lang w:val="uk-UA"/>
              </w:rPr>
              <w:t xml:space="preserve">національних судів розглядати </w:t>
            </w:r>
            <w:r w:rsidRPr="006B4C9C" w:rsidR="002A0CE6">
              <w:rPr>
                <w:sz w:val="16"/>
                <w:lang w:val="uk-UA"/>
              </w:rPr>
              <w:t>питання</w:t>
            </w:r>
            <w:r w:rsidRPr="006B4C9C" w:rsidR="000024A2">
              <w:rPr>
                <w:sz w:val="16"/>
                <w:lang w:val="uk-UA"/>
              </w:rPr>
              <w:t xml:space="preserve"> </w:t>
            </w:r>
            <w:r w:rsidRPr="006B4C9C" w:rsidR="002A0CE6">
              <w:rPr>
                <w:sz w:val="16"/>
                <w:lang w:val="uk-UA"/>
              </w:rPr>
              <w:t>законності</w:t>
            </w:r>
            <w:r w:rsidRPr="006B4C9C" w:rsidR="000024A2">
              <w:rPr>
                <w:sz w:val="16"/>
                <w:lang w:val="uk-UA"/>
              </w:rPr>
              <w:t xml:space="preserve"> </w:t>
            </w:r>
            <w:r w:rsidRPr="006B4C9C">
              <w:rPr>
                <w:sz w:val="16"/>
                <w:lang w:val="uk-UA"/>
              </w:rPr>
              <w:t>затримання</w:t>
            </w:r>
            <w:r w:rsidRPr="006B4C9C" w:rsidR="000024A2">
              <w:rPr>
                <w:sz w:val="16"/>
                <w:lang w:val="uk-UA"/>
              </w:rPr>
              <w:t xml:space="preserve"> </w:t>
            </w:r>
            <w:r w:rsidRPr="006B4C9C" w:rsidR="00070B23">
              <w:rPr>
                <w:sz w:val="16"/>
                <w:lang w:val="uk-UA"/>
              </w:rPr>
              <w:t xml:space="preserve">заявника - 18.11.2019 заявник </w:t>
            </w:r>
            <w:r w:rsidRPr="006B4C9C" w:rsidR="004D5520">
              <w:rPr>
                <w:sz w:val="16"/>
                <w:lang w:val="uk-UA"/>
              </w:rPr>
              <w:t xml:space="preserve">звернувся </w:t>
            </w:r>
            <w:r w:rsidRPr="006B4C9C" w:rsidR="00612EC9">
              <w:rPr>
                <w:sz w:val="16"/>
                <w:lang w:val="uk-UA"/>
              </w:rPr>
              <w:t>зі скаргою</w:t>
            </w:r>
            <w:r w:rsidRPr="006B4C9C" w:rsidR="00070B23">
              <w:rPr>
                <w:sz w:val="16"/>
                <w:lang w:val="uk-UA"/>
              </w:rPr>
              <w:t xml:space="preserve"> щодо законності його </w:t>
            </w:r>
            <w:r w:rsidRPr="006B4C9C" w:rsidR="00612EC9">
              <w:rPr>
                <w:sz w:val="16"/>
                <w:lang w:val="uk-UA"/>
              </w:rPr>
              <w:t>затримання</w:t>
            </w:r>
            <w:r w:rsidRPr="006B4C9C" w:rsidR="000024A2">
              <w:rPr>
                <w:sz w:val="16"/>
                <w:lang w:val="uk-UA"/>
              </w:rPr>
              <w:t xml:space="preserve"> </w:t>
            </w:r>
            <w:r w:rsidRPr="006B4C9C" w:rsidR="00462440">
              <w:rPr>
                <w:sz w:val="16"/>
                <w:lang w:val="uk-UA"/>
              </w:rPr>
              <w:t>на підставі</w:t>
            </w:r>
            <w:r w:rsidRPr="006B4C9C" w:rsidR="00070B23">
              <w:rPr>
                <w:sz w:val="16"/>
                <w:lang w:val="uk-UA"/>
              </w:rPr>
              <w:t xml:space="preserve"> статті 206 Кримінального процесуального кодексу</w:t>
            </w:r>
            <w:r w:rsidRPr="006B4C9C" w:rsidR="00612EC9">
              <w:rPr>
                <w:sz w:val="16"/>
                <w:lang w:val="uk-UA"/>
              </w:rPr>
              <w:t xml:space="preserve"> України</w:t>
            </w:r>
            <w:r w:rsidRPr="006B4C9C" w:rsidR="00070B23">
              <w:rPr>
                <w:sz w:val="16"/>
                <w:lang w:val="uk-UA"/>
              </w:rPr>
              <w:t xml:space="preserve">, </w:t>
            </w:r>
            <w:r w:rsidRPr="006B4C9C" w:rsidR="00612EC9">
              <w:rPr>
                <w:sz w:val="16"/>
                <w:lang w:val="uk-UA"/>
              </w:rPr>
              <w:t xml:space="preserve">й </w:t>
            </w:r>
            <w:r w:rsidRPr="006B4C9C" w:rsidR="00070B23">
              <w:rPr>
                <w:sz w:val="16"/>
                <w:lang w:val="uk-UA"/>
              </w:rPr>
              <w:t xml:space="preserve">пізніше </w:t>
            </w:r>
            <w:r w:rsidRPr="006B4C9C" w:rsidR="004D5520">
              <w:rPr>
                <w:sz w:val="16"/>
                <w:lang w:val="uk-UA"/>
              </w:rPr>
              <w:t>порушив</w:t>
            </w:r>
            <w:r w:rsidRPr="006B4C9C" w:rsidR="000024A2">
              <w:rPr>
                <w:sz w:val="16"/>
                <w:lang w:val="uk-UA"/>
              </w:rPr>
              <w:t xml:space="preserve"> </w:t>
            </w:r>
            <w:r w:rsidRPr="006B4C9C" w:rsidR="002A0CE6">
              <w:rPr>
                <w:sz w:val="16"/>
                <w:lang w:val="uk-UA"/>
              </w:rPr>
              <w:t>ті</w:t>
            </w:r>
            <w:r w:rsidRPr="006B4C9C" w:rsidR="00070B23">
              <w:rPr>
                <w:sz w:val="16"/>
                <w:lang w:val="uk-UA"/>
              </w:rPr>
              <w:t xml:space="preserve"> ж </w:t>
            </w:r>
            <w:r w:rsidRPr="006B4C9C" w:rsidR="004D5520">
              <w:rPr>
                <w:sz w:val="16"/>
                <w:lang w:val="uk-UA"/>
              </w:rPr>
              <w:t xml:space="preserve">самі </w:t>
            </w:r>
            <w:r w:rsidRPr="006B4C9C" w:rsidR="00070B23">
              <w:rPr>
                <w:sz w:val="16"/>
                <w:lang w:val="uk-UA"/>
              </w:rPr>
              <w:t xml:space="preserve">питання </w:t>
            </w:r>
            <w:r w:rsidRPr="006B4C9C" w:rsidR="00462440">
              <w:rPr>
                <w:sz w:val="16"/>
                <w:lang w:val="uk-UA"/>
              </w:rPr>
              <w:t xml:space="preserve">у </w:t>
            </w:r>
            <w:r w:rsidRPr="006B4C9C" w:rsidR="00070B23">
              <w:rPr>
                <w:sz w:val="16"/>
                <w:lang w:val="uk-UA"/>
              </w:rPr>
              <w:t xml:space="preserve">суді, який розглядав </w:t>
            </w:r>
            <w:r w:rsidRPr="006B4C9C" w:rsidR="00612EC9">
              <w:rPr>
                <w:sz w:val="16"/>
                <w:lang w:val="uk-UA"/>
              </w:rPr>
              <w:t xml:space="preserve">подання </w:t>
            </w:r>
            <w:r w:rsidRPr="006B4C9C" w:rsidR="00070B23">
              <w:rPr>
                <w:sz w:val="16"/>
                <w:lang w:val="uk-UA"/>
              </w:rPr>
              <w:t>прокуратури щодо</w:t>
            </w:r>
            <w:r w:rsidRPr="006B4C9C" w:rsidR="004D5520">
              <w:rPr>
                <w:sz w:val="16"/>
                <w:lang w:val="uk-UA"/>
              </w:rPr>
              <w:t xml:space="preserve"> обрання запобіжного заходу</w:t>
            </w:r>
            <w:r w:rsidRPr="006B4C9C" w:rsidR="00070B23">
              <w:rPr>
                <w:sz w:val="16"/>
                <w:lang w:val="uk-UA"/>
              </w:rPr>
              <w:t xml:space="preserve"> заявник</w:t>
            </w:r>
            <w:r w:rsidRPr="006B4C9C" w:rsidR="004D5520">
              <w:rPr>
                <w:sz w:val="16"/>
                <w:lang w:val="uk-UA"/>
              </w:rPr>
              <w:t>у</w:t>
            </w:r>
            <w:r w:rsidRPr="006B4C9C" w:rsidR="00070B23">
              <w:rPr>
                <w:sz w:val="16"/>
                <w:lang w:val="uk-UA"/>
              </w:rPr>
              <w:t xml:space="preserve">. Заявник також </w:t>
            </w:r>
            <w:r w:rsidRPr="006B4C9C" w:rsidR="004D5520">
              <w:rPr>
                <w:sz w:val="16"/>
                <w:lang w:val="uk-UA"/>
              </w:rPr>
              <w:t>порушив</w:t>
            </w:r>
            <w:r w:rsidRPr="006B4C9C" w:rsidR="002A0CE6">
              <w:rPr>
                <w:sz w:val="16"/>
                <w:lang w:val="uk-UA"/>
              </w:rPr>
              <w:t xml:space="preserve"> ці </w:t>
            </w:r>
            <w:r w:rsidRPr="006B4C9C" w:rsidR="004D5520">
              <w:rPr>
                <w:sz w:val="16"/>
                <w:lang w:val="uk-UA"/>
              </w:rPr>
              <w:t>питання</w:t>
            </w:r>
            <w:r w:rsidRPr="006B4C9C" w:rsidR="00070B23">
              <w:rPr>
                <w:sz w:val="16"/>
                <w:lang w:val="uk-UA"/>
              </w:rPr>
              <w:t xml:space="preserve"> в </w:t>
            </w:r>
            <w:r w:rsidRPr="006B4C9C" w:rsidR="004D5520">
              <w:rPr>
                <w:sz w:val="16"/>
                <w:lang w:val="uk-UA"/>
              </w:rPr>
              <w:t xml:space="preserve">апеляційній </w:t>
            </w:r>
            <w:r w:rsidRPr="006B4C9C" w:rsidR="00070B23">
              <w:rPr>
                <w:sz w:val="16"/>
                <w:lang w:val="uk-UA"/>
              </w:rPr>
              <w:t xml:space="preserve">скарзі на </w:t>
            </w:r>
            <w:r w:rsidRPr="006B4C9C" w:rsidR="003C153B">
              <w:rPr>
                <w:sz w:val="16"/>
                <w:lang w:val="uk-UA"/>
              </w:rPr>
              <w:t xml:space="preserve">ухвалу </w:t>
            </w:r>
            <w:r w:rsidRPr="006B4C9C" w:rsidR="00070B23">
              <w:rPr>
                <w:sz w:val="16"/>
                <w:lang w:val="uk-UA"/>
              </w:rPr>
              <w:t>про обрання запобіжного заходу. Проте жоден із судів не розглянув його скарги</w:t>
            </w:r>
          </w:p>
          <w:p w:rsidRPr="006B4C9C" w:rsidR="00DF244D" w:rsidP="006B4C9C" w14:paraId="74C8F3C7" w14:textId="30AB96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rFonts w:cstheme="minorHAnsi"/>
                <w:sz w:val="16"/>
                <w:lang w:val="uk-UA"/>
              </w:rPr>
              <w:t>(рішення у справі «</w:t>
            </w:r>
            <w:r w:rsidRPr="006B4C9C">
              <w:rPr>
                <w:rFonts w:cstheme="minorHAnsi"/>
                <w:sz w:val="16"/>
                <w:lang w:val="uk-UA"/>
              </w:rPr>
              <w:t>Свершов</w:t>
            </w:r>
            <w:r w:rsidRPr="006B4C9C">
              <w:rPr>
                <w:rFonts w:cstheme="minorHAnsi"/>
                <w:sz w:val="16"/>
                <w:lang w:val="uk-UA"/>
              </w:rPr>
              <w:t xml:space="preserve"> проти України» </w:t>
            </w:r>
            <w:r w:rsidRPr="006B4C9C">
              <w:rPr>
                <w:rFonts w:cstheme="minorHAnsi"/>
                <w:i/>
                <w:sz w:val="16"/>
                <w:lang w:val="uk-UA"/>
              </w:rPr>
              <w:t>(</w:t>
            </w:r>
            <w:r w:rsidRPr="006B4C9C">
              <w:rPr>
                <w:rFonts w:cstheme="minorHAnsi"/>
                <w:i/>
                <w:sz w:val="16"/>
                <w:lang w:val="uk-UA"/>
              </w:rPr>
              <w:t>Svershov</w:t>
            </w:r>
            <w:r w:rsidRPr="006B4C9C">
              <w:rPr>
                <w:rFonts w:cstheme="minorHAnsi"/>
                <w:i/>
                <w:sz w:val="16"/>
                <w:lang w:val="uk-UA"/>
              </w:rPr>
              <w:t xml:space="preserve"> v. </w:t>
            </w:r>
            <w:r w:rsidRPr="006B4C9C">
              <w:rPr>
                <w:rFonts w:cstheme="minorHAnsi"/>
                <w:i/>
                <w:sz w:val="16"/>
                <w:lang w:val="uk-UA"/>
              </w:rPr>
              <w:t>Ukraine</w:t>
            </w:r>
            <w:r w:rsidRPr="006B4C9C">
              <w:rPr>
                <w:rFonts w:cstheme="minorHAnsi"/>
                <w:i/>
                <w:sz w:val="16"/>
                <w:lang w:val="uk-UA"/>
              </w:rPr>
              <w:t>)</w:t>
            </w:r>
            <w:r w:rsidRPr="006B4C9C">
              <w:rPr>
                <w:rFonts w:cstheme="minorHAnsi"/>
                <w:sz w:val="16"/>
                <w:lang w:val="uk-UA"/>
              </w:rPr>
              <w:t>, заява № </w:t>
            </w:r>
            <w:hyperlink w:tgtFrame="_blank" w:history="1" w:anchor="{%22appno%22:[%2235231/02%22]}" r:id="rId13">
              <w:r w:rsidRPr="006B4C9C">
                <w:rPr>
                  <w:rFonts w:cstheme="minorHAnsi"/>
                  <w:sz w:val="16"/>
                  <w:lang w:val="uk-UA"/>
                </w:rPr>
                <w:t>35231/02</w:t>
              </w:r>
            </w:hyperlink>
            <w:r w:rsidRPr="006B4C9C">
              <w:rPr>
                <w:rFonts w:cstheme="minorHAnsi"/>
                <w:sz w:val="16"/>
                <w:lang w:val="uk-UA"/>
              </w:rPr>
              <w:t>, пункти 70 – 72, від 27 листопада 2008 року)</w:t>
            </w:r>
            <w:r w:rsidRPr="006B4C9C">
              <w:rPr>
                <w:rFonts w:cstheme="minorHAnsi"/>
                <w:sz w:val="16"/>
                <w:lang w:val="uk-UA"/>
              </w:rPr>
              <w:t>.</w:t>
            </w:r>
          </w:p>
        </w:tc>
        <w:tc>
          <w:tcPr>
            <w:tcW w:w="1609" w:type="dxa"/>
          </w:tcPr>
          <w:p w:rsidRPr="006B4C9C" w:rsidR="00DF244D" w:rsidP="006B4C9C" w14:paraId="5C3D179F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-</w:t>
            </w:r>
          </w:p>
        </w:tc>
        <w:tc>
          <w:tcPr>
            <w:tcW w:w="1122" w:type="dxa"/>
          </w:tcPr>
          <w:p w:rsidRPr="006B4C9C" w:rsidR="00DF244D" w:rsidP="006B4C9C" w14:paraId="2EC01231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-</w:t>
            </w:r>
          </w:p>
        </w:tc>
      </w:tr>
      <w:tr w:rsidTr="00564DF1" w14:paraId="6786C264" w14:textId="77777777">
        <w:tblPrEx>
          <w:tblW w:w="14175" w:type="dxa"/>
          <w:jc w:val="center"/>
          <w:tblLayout w:type="fixed"/>
          <w:tblLook w:val="0420"/>
        </w:tblPrEx>
        <w:trPr>
          <w:jc w:val="center"/>
        </w:trPr>
        <w:tc>
          <w:tcPr>
            <w:tcW w:w="478" w:type="dxa"/>
          </w:tcPr>
          <w:p w:rsidRPr="006B4C9C" w:rsidR="00DF244D" w:rsidP="006B4C9C" w14:paraId="610FF1CB" w14:textId="77777777">
            <w:pPr>
              <w:pStyle w:val="ListParagraph"/>
              <w:numPr>
                <w:ilvl w:val="0"/>
                <w:numId w:val="2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477" w:type="dxa"/>
          </w:tcPr>
          <w:p w:rsidRPr="006B4C9C" w:rsidR="00DF244D" w:rsidP="006B4C9C" w14:paraId="3BBBD090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57918/21</w:t>
            </w:r>
          </w:p>
          <w:p w:rsidRPr="006B4C9C" w:rsidR="00DF244D" w:rsidP="006B4C9C" w14:paraId="2F3CF9A8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19.11.2021</w:t>
            </w:r>
          </w:p>
        </w:tc>
        <w:tc>
          <w:tcPr>
            <w:tcW w:w="1902" w:type="dxa"/>
          </w:tcPr>
          <w:p w:rsidRPr="006B4C9C" w:rsidR="00DF244D" w:rsidP="006B4C9C" w14:paraId="51427799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b/>
                <w:sz w:val="16"/>
                <w:lang w:val="uk-UA"/>
              </w:rPr>
              <w:t>Алла</w:t>
            </w:r>
            <w:r w:rsidRPr="006B4C9C" w:rsidR="000024A2">
              <w:rPr>
                <w:b/>
                <w:sz w:val="16"/>
                <w:lang w:val="uk-UA"/>
              </w:rPr>
              <w:t xml:space="preserve"> </w:t>
            </w:r>
            <w:r w:rsidRPr="006B4C9C">
              <w:rPr>
                <w:b/>
                <w:sz w:val="16"/>
                <w:lang w:val="uk-UA"/>
              </w:rPr>
              <w:t>Миколаївна</w:t>
            </w:r>
            <w:r w:rsidRPr="006B4C9C" w:rsidR="000024A2">
              <w:rPr>
                <w:b/>
                <w:sz w:val="16"/>
                <w:lang w:val="uk-UA"/>
              </w:rPr>
              <w:t xml:space="preserve"> </w:t>
            </w:r>
            <w:r w:rsidRPr="006B4C9C">
              <w:rPr>
                <w:b/>
                <w:sz w:val="16"/>
                <w:lang w:val="uk-UA"/>
              </w:rPr>
              <w:t>КРИВОШЕЄВА</w:t>
            </w:r>
          </w:p>
          <w:p w:rsidRPr="006B4C9C" w:rsidR="00DF244D" w:rsidP="006B4C9C" w14:paraId="7DF3130D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1982</w:t>
            </w:r>
          </w:p>
        </w:tc>
        <w:tc>
          <w:tcPr>
            <w:tcW w:w="1720" w:type="dxa"/>
          </w:tcPr>
          <w:p w:rsidRPr="006B4C9C" w:rsidR="00DF244D" w:rsidP="006B4C9C" w14:paraId="712EDE31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Зражевський</w:t>
            </w:r>
            <w:r w:rsidRPr="006B4C9C" w:rsidR="000024A2">
              <w:rPr>
                <w:sz w:val="16"/>
                <w:lang w:val="uk-UA"/>
              </w:rPr>
              <w:t xml:space="preserve"> </w:t>
            </w:r>
            <w:r w:rsidRPr="006B4C9C">
              <w:rPr>
                <w:sz w:val="16"/>
                <w:lang w:val="uk-UA"/>
              </w:rPr>
              <w:t>Євген</w:t>
            </w:r>
            <w:r w:rsidRPr="006B4C9C" w:rsidR="000024A2">
              <w:rPr>
                <w:sz w:val="16"/>
                <w:lang w:val="uk-UA"/>
              </w:rPr>
              <w:t xml:space="preserve"> </w:t>
            </w:r>
            <w:r w:rsidRPr="006B4C9C">
              <w:rPr>
                <w:sz w:val="16"/>
                <w:lang w:val="uk-UA"/>
              </w:rPr>
              <w:t>Юрійович</w:t>
            </w:r>
          </w:p>
          <w:p w:rsidRPr="006B4C9C" w:rsidR="00DF244D" w:rsidP="006B4C9C" w14:paraId="2E0F0366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м. Суми</w:t>
            </w:r>
          </w:p>
        </w:tc>
        <w:tc>
          <w:tcPr>
            <w:tcW w:w="1232" w:type="dxa"/>
          </w:tcPr>
          <w:p w:rsidRPr="006B4C9C" w:rsidR="00DF244D" w:rsidP="006B4C9C" w14:paraId="110234CD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з17</w:t>
            </w:r>
            <w:r w:rsidRPr="006B4C9C" w:rsidR="00A87486">
              <w:rPr>
                <w:sz w:val="16"/>
                <w:lang w:val="uk-UA"/>
              </w:rPr>
              <w:t xml:space="preserve"> год </w:t>
            </w:r>
            <w:r w:rsidRPr="006B4C9C">
              <w:rPr>
                <w:sz w:val="16"/>
                <w:lang w:val="uk-UA"/>
              </w:rPr>
              <w:t xml:space="preserve">35 </w:t>
            </w:r>
            <w:r w:rsidRPr="006B4C9C" w:rsidR="00A87486">
              <w:rPr>
                <w:sz w:val="16"/>
                <w:lang w:val="uk-UA"/>
              </w:rPr>
              <w:t>хв</w:t>
            </w:r>
            <w:r w:rsidRPr="006B4C9C">
              <w:rPr>
                <w:sz w:val="16"/>
                <w:lang w:val="uk-UA"/>
              </w:rPr>
              <w:t xml:space="preserve"> 10</w:t>
            </w:r>
            <w:r w:rsidRPr="006B4C9C">
              <w:rPr>
                <w:sz w:val="16"/>
                <w:lang w:val="uk-UA"/>
              </w:rPr>
              <w:t>.</w:t>
            </w:r>
            <w:r w:rsidRPr="006B4C9C">
              <w:rPr>
                <w:sz w:val="16"/>
                <w:lang w:val="uk-UA"/>
              </w:rPr>
              <w:t>01</w:t>
            </w:r>
            <w:r w:rsidRPr="006B4C9C">
              <w:rPr>
                <w:sz w:val="16"/>
                <w:lang w:val="uk-UA"/>
              </w:rPr>
              <w:t>.</w:t>
            </w:r>
            <w:r w:rsidRPr="006B4C9C">
              <w:rPr>
                <w:sz w:val="16"/>
                <w:lang w:val="uk-UA"/>
              </w:rPr>
              <w:t xml:space="preserve">2020 </w:t>
            </w:r>
            <w:r w:rsidRPr="006B4C9C">
              <w:rPr>
                <w:sz w:val="16"/>
                <w:lang w:val="uk-UA"/>
              </w:rPr>
              <w:t>до</w:t>
            </w:r>
          </w:p>
          <w:p w:rsidRPr="006B4C9C" w:rsidR="00DF244D" w:rsidP="006B4C9C" w14:paraId="1CB060A9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0</w:t>
            </w:r>
            <w:r w:rsidRPr="006B4C9C">
              <w:rPr>
                <w:sz w:val="16"/>
                <w:lang w:val="uk-UA"/>
              </w:rPr>
              <w:t>7</w:t>
            </w:r>
            <w:r w:rsidRPr="006B4C9C" w:rsidR="00A87486">
              <w:rPr>
                <w:sz w:val="16"/>
                <w:lang w:val="uk-UA"/>
              </w:rPr>
              <w:t xml:space="preserve"> год </w:t>
            </w:r>
            <w:r w:rsidRPr="006B4C9C">
              <w:rPr>
                <w:sz w:val="16"/>
                <w:lang w:val="uk-UA"/>
              </w:rPr>
              <w:t xml:space="preserve">00 </w:t>
            </w:r>
            <w:r w:rsidRPr="006B4C9C" w:rsidR="00A87486">
              <w:rPr>
                <w:sz w:val="16"/>
                <w:lang w:val="uk-UA"/>
              </w:rPr>
              <w:t xml:space="preserve">хв </w:t>
            </w:r>
            <w:r w:rsidRPr="006B4C9C">
              <w:rPr>
                <w:sz w:val="16"/>
                <w:lang w:val="uk-UA"/>
              </w:rPr>
              <w:t>11</w:t>
            </w:r>
            <w:r w:rsidRPr="006B4C9C">
              <w:rPr>
                <w:sz w:val="16"/>
                <w:lang w:val="uk-UA"/>
              </w:rPr>
              <w:t>.</w:t>
            </w:r>
            <w:r w:rsidRPr="006B4C9C">
              <w:rPr>
                <w:sz w:val="16"/>
                <w:lang w:val="uk-UA"/>
              </w:rPr>
              <w:t>01</w:t>
            </w:r>
            <w:r w:rsidRPr="006B4C9C">
              <w:rPr>
                <w:sz w:val="16"/>
                <w:lang w:val="uk-UA"/>
              </w:rPr>
              <w:t>.2</w:t>
            </w:r>
            <w:r w:rsidRPr="006B4C9C">
              <w:rPr>
                <w:sz w:val="16"/>
                <w:lang w:val="uk-UA"/>
              </w:rPr>
              <w:t>020</w:t>
            </w:r>
          </w:p>
        </w:tc>
        <w:tc>
          <w:tcPr>
            <w:tcW w:w="1604" w:type="dxa"/>
          </w:tcPr>
          <w:p w:rsidRPr="006B4C9C" w:rsidR="00DF244D" w:rsidP="006B4C9C" w14:paraId="3578F21C" w14:textId="32229721">
            <w:pPr>
              <w:ind w:left="-16"/>
              <w:jc w:val="center"/>
              <w:rPr>
                <w:rFonts w:cstheme="minorHAnsi"/>
                <w:sz w:val="16"/>
                <w:lang w:val="uk-UA"/>
              </w:rPr>
            </w:pPr>
            <w:r w:rsidRPr="006B4C9C">
              <w:rPr>
                <w:rFonts w:cstheme="minorHAnsi"/>
                <w:sz w:val="16"/>
                <w:lang w:val="uk-UA"/>
              </w:rPr>
              <w:t>незадокументоване позбавлення свободи або затримка у складанні протоколу затримання (рішення у справах «</w:t>
            </w:r>
            <w:r w:rsidRPr="006B4C9C">
              <w:rPr>
                <w:rFonts w:cstheme="minorHAnsi"/>
                <w:sz w:val="16"/>
                <w:lang w:val="uk-UA"/>
              </w:rPr>
              <w:t>Бєлозоров</w:t>
            </w:r>
            <w:r w:rsidRPr="006B4C9C">
              <w:rPr>
                <w:rFonts w:cstheme="minorHAnsi"/>
                <w:sz w:val="16"/>
                <w:lang w:val="uk-UA"/>
              </w:rPr>
              <w:t xml:space="preserve"> проти Росії та України» </w:t>
            </w:r>
            <w:r w:rsidRPr="006B4C9C">
              <w:rPr>
                <w:rFonts w:cstheme="minorHAnsi"/>
                <w:i/>
                <w:sz w:val="16"/>
                <w:lang w:val="uk-UA"/>
              </w:rPr>
              <w:t>(</w:t>
            </w:r>
            <w:r w:rsidRPr="006B4C9C">
              <w:rPr>
                <w:rFonts w:cstheme="minorHAnsi"/>
                <w:i/>
                <w:sz w:val="16"/>
                <w:lang w:val="uk-UA"/>
              </w:rPr>
              <w:t>Belozorov</w:t>
            </w:r>
            <w:r w:rsidRPr="006B4C9C">
              <w:rPr>
                <w:rFonts w:cstheme="minorHAnsi"/>
                <w:i/>
                <w:sz w:val="16"/>
                <w:lang w:val="uk-UA"/>
              </w:rPr>
              <w:t xml:space="preserve"> v. </w:t>
            </w:r>
            <w:r w:rsidRPr="006B4C9C">
              <w:rPr>
                <w:rFonts w:cstheme="minorHAnsi"/>
                <w:i/>
                <w:sz w:val="16"/>
                <w:lang w:val="uk-UA"/>
              </w:rPr>
              <w:t>Russia</w:t>
            </w:r>
            <w:r w:rsidRPr="006B4C9C">
              <w:rPr>
                <w:rFonts w:cstheme="minorHAnsi"/>
                <w:i/>
                <w:sz w:val="16"/>
                <w:lang w:val="uk-UA"/>
              </w:rPr>
              <w:t xml:space="preserve"> </w:t>
            </w:r>
            <w:r w:rsidRPr="006B4C9C">
              <w:rPr>
                <w:rFonts w:cstheme="minorHAnsi"/>
                <w:i/>
                <w:sz w:val="16"/>
                <w:lang w:val="uk-UA"/>
              </w:rPr>
              <w:t>and</w:t>
            </w:r>
            <w:r w:rsidRPr="006B4C9C">
              <w:rPr>
                <w:rFonts w:cstheme="minorHAnsi"/>
                <w:i/>
                <w:sz w:val="16"/>
                <w:lang w:val="uk-UA"/>
              </w:rPr>
              <w:t xml:space="preserve"> </w:t>
            </w:r>
            <w:r w:rsidRPr="006B4C9C">
              <w:rPr>
                <w:rFonts w:cstheme="minorHAnsi"/>
                <w:i/>
                <w:sz w:val="16"/>
                <w:lang w:val="uk-UA"/>
              </w:rPr>
              <w:t>Ukrain</w:t>
            </w:r>
            <w:r w:rsidRPr="006B4C9C">
              <w:rPr>
                <w:rFonts w:cstheme="minorHAnsi"/>
                <w:i/>
                <w:sz w:val="16"/>
                <w:lang w:val="uk-UA"/>
              </w:rPr>
              <w:t>)</w:t>
            </w:r>
            <w:r w:rsidRPr="006B4C9C">
              <w:rPr>
                <w:rFonts w:cstheme="minorHAnsi"/>
                <w:sz w:val="16"/>
                <w:lang w:val="uk-UA"/>
              </w:rPr>
              <w:t>, заява № </w:t>
            </w:r>
            <w:hyperlink w:tgtFrame="_blank" w:history="1" w:anchor="{%22appno%22:[%2243611/02%22]}" r:id="rId13">
              <w:r w:rsidRPr="006B4C9C">
                <w:rPr>
                  <w:rFonts w:cstheme="minorHAnsi"/>
                  <w:sz w:val="16"/>
                  <w:lang w:val="uk-UA"/>
                </w:rPr>
                <w:t>43611/02</w:t>
              </w:r>
            </w:hyperlink>
            <w:r w:rsidRPr="006B4C9C">
              <w:rPr>
                <w:rFonts w:cstheme="minorHAnsi"/>
                <w:sz w:val="16"/>
                <w:lang w:val="uk-UA"/>
              </w:rPr>
              <w:t>, пункти 113 – 115, від 15 жовтня 2015 року, «Грубник проти України»</w:t>
            </w:r>
            <w:r w:rsidRPr="006B4C9C">
              <w:rPr>
                <w:rFonts w:cstheme="minorHAnsi"/>
                <w:i/>
                <w:sz w:val="16"/>
                <w:lang w:val="uk-UA"/>
              </w:rPr>
              <w:t>(</w:t>
            </w:r>
            <w:r w:rsidRPr="006B4C9C">
              <w:rPr>
                <w:rFonts w:cstheme="minorHAnsi"/>
                <w:i/>
                <w:sz w:val="16"/>
                <w:lang w:val="uk-UA"/>
              </w:rPr>
              <w:t>Grubnyk</w:t>
            </w:r>
            <w:r w:rsidRPr="006B4C9C">
              <w:rPr>
                <w:rFonts w:cstheme="minorHAnsi"/>
                <w:i/>
                <w:sz w:val="16"/>
                <w:lang w:val="uk-UA"/>
              </w:rPr>
              <w:t xml:space="preserve"> v. </w:t>
            </w:r>
            <w:r w:rsidRPr="006B4C9C">
              <w:rPr>
                <w:rFonts w:cstheme="minorHAnsi"/>
                <w:i/>
                <w:sz w:val="16"/>
                <w:lang w:val="uk-UA"/>
              </w:rPr>
              <w:t>Ukraine</w:t>
            </w:r>
            <w:r w:rsidRPr="006B4C9C">
              <w:rPr>
                <w:rFonts w:cstheme="minorHAnsi"/>
                <w:i/>
                <w:sz w:val="16"/>
                <w:lang w:val="uk-UA"/>
              </w:rPr>
              <w:t>)</w:t>
            </w:r>
            <w:r w:rsidRPr="006B4C9C">
              <w:rPr>
                <w:rFonts w:cstheme="minorHAnsi"/>
                <w:sz w:val="16"/>
                <w:lang w:val="uk-UA"/>
              </w:rPr>
              <w:t>,заява № </w:t>
            </w:r>
            <w:hyperlink w:tgtFrame="_blank" w:history="1" w:anchor="{%22appno%22:[%2258444/15%22]}" r:id="rId13">
              <w:r w:rsidRPr="006B4C9C">
                <w:rPr>
                  <w:rFonts w:cstheme="minorHAnsi"/>
                  <w:sz w:val="16"/>
                  <w:lang w:val="uk-UA"/>
                </w:rPr>
                <w:t>58444/15</w:t>
              </w:r>
            </w:hyperlink>
            <w:r w:rsidRPr="006B4C9C">
              <w:rPr>
                <w:rFonts w:cstheme="minorHAnsi"/>
                <w:sz w:val="16"/>
                <w:lang w:val="uk-UA"/>
              </w:rPr>
              <w:t>, пункти 71 – 73, від 17 вересня 2020 року, та «</w:t>
            </w:r>
            <w:r w:rsidRPr="006B4C9C">
              <w:rPr>
                <w:rFonts w:cstheme="minorHAnsi"/>
                <w:sz w:val="16"/>
                <w:lang w:val="uk-UA"/>
              </w:rPr>
              <w:t>Форталнов</w:t>
            </w:r>
            <w:r w:rsidRPr="006B4C9C">
              <w:rPr>
                <w:rFonts w:cstheme="minorHAnsi"/>
                <w:sz w:val="16"/>
                <w:lang w:val="uk-UA"/>
              </w:rPr>
              <w:t xml:space="preserve"> та інші проти Росії»</w:t>
            </w:r>
            <w:r w:rsidRPr="006B4C9C">
              <w:rPr>
                <w:rFonts w:cstheme="minorHAnsi"/>
                <w:i/>
                <w:sz w:val="16"/>
                <w:lang w:val="uk-UA"/>
              </w:rPr>
              <w:t>(</w:t>
            </w:r>
            <w:r w:rsidRPr="006B4C9C">
              <w:rPr>
                <w:rFonts w:cstheme="minorHAnsi"/>
                <w:i/>
                <w:sz w:val="16"/>
                <w:lang w:val="uk-UA"/>
              </w:rPr>
              <w:t>Fortalnov</w:t>
            </w:r>
            <w:r w:rsidRPr="006B4C9C">
              <w:rPr>
                <w:rFonts w:cstheme="minorHAnsi"/>
                <w:i/>
                <w:sz w:val="16"/>
                <w:lang w:val="uk-UA"/>
              </w:rPr>
              <w:t xml:space="preserve"> </w:t>
            </w:r>
            <w:r w:rsidRPr="006B4C9C">
              <w:rPr>
                <w:rFonts w:cstheme="minorHAnsi"/>
                <w:i/>
                <w:sz w:val="16"/>
                <w:lang w:val="uk-UA"/>
              </w:rPr>
              <w:t>and</w:t>
            </w:r>
            <w:r w:rsidRPr="006B4C9C">
              <w:rPr>
                <w:rFonts w:cstheme="minorHAnsi"/>
                <w:i/>
                <w:sz w:val="16"/>
                <w:lang w:val="uk-UA"/>
              </w:rPr>
              <w:t xml:space="preserve"> </w:t>
            </w:r>
            <w:r w:rsidRPr="006B4C9C">
              <w:rPr>
                <w:rFonts w:cstheme="minorHAnsi"/>
                <w:i/>
                <w:sz w:val="16"/>
                <w:lang w:val="uk-UA"/>
              </w:rPr>
              <w:t>Others</w:t>
            </w:r>
            <w:r w:rsidRPr="006B4C9C">
              <w:rPr>
                <w:rFonts w:cstheme="minorHAnsi"/>
                <w:i/>
                <w:sz w:val="16"/>
                <w:lang w:val="uk-UA"/>
              </w:rPr>
              <w:t xml:space="preserve"> v. </w:t>
            </w:r>
            <w:r w:rsidRPr="006B4C9C">
              <w:rPr>
                <w:rFonts w:cstheme="minorHAnsi"/>
                <w:i/>
                <w:sz w:val="16"/>
                <w:lang w:val="uk-UA"/>
              </w:rPr>
              <w:t>Russia</w:t>
            </w:r>
            <w:r w:rsidRPr="006B4C9C">
              <w:rPr>
                <w:rFonts w:cstheme="minorHAnsi"/>
                <w:i/>
                <w:sz w:val="16"/>
                <w:lang w:val="uk-UA"/>
              </w:rPr>
              <w:t>)</w:t>
            </w:r>
            <w:r w:rsidRPr="006B4C9C">
              <w:rPr>
                <w:rFonts w:cstheme="minorHAnsi"/>
                <w:sz w:val="16"/>
                <w:lang w:val="uk-UA"/>
              </w:rPr>
              <w:t>, заява № </w:t>
            </w:r>
            <w:hyperlink w:tgtFrame="_blank" w:history="1" w:anchor="{%22appno%22:[%227077/06%22]}" r:id="rId13">
              <w:r w:rsidRPr="006B4C9C">
                <w:rPr>
                  <w:rFonts w:cstheme="minorHAnsi"/>
                  <w:sz w:val="16"/>
                  <w:lang w:val="uk-UA"/>
                </w:rPr>
                <w:t>7077/06</w:t>
              </w:r>
            </w:hyperlink>
            <w:r w:rsidRPr="006B4C9C">
              <w:rPr>
                <w:rFonts w:cstheme="minorHAnsi"/>
                <w:sz w:val="16"/>
                <w:lang w:val="uk-UA"/>
              </w:rPr>
              <w:t xml:space="preserve"> та 12 інших заяв, пункти 76 – 79, від 26 червня </w:t>
            </w:r>
            <w:r w:rsidRPr="006B4C9C" w:rsidR="00462440">
              <w:rPr>
                <w:rFonts w:cstheme="minorHAnsi"/>
                <w:sz w:val="16"/>
                <w:lang w:val="uk-UA"/>
              </w:rPr>
              <w:t>2018 </w:t>
            </w:r>
            <w:r w:rsidRPr="006B4C9C">
              <w:rPr>
                <w:rFonts w:cstheme="minorHAnsi"/>
                <w:sz w:val="16"/>
                <w:lang w:val="uk-UA"/>
              </w:rPr>
              <w:t>року)</w:t>
            </w:r>
          </w:p>
        </w:tc>
        <w:tc>
          <w:tcPr>
            <w:tcW w:w="1380" w:type="dxa"/>
          </w:tcPr>
          <w:p w:rsidRPr="006B4C9C" w:rsidR="00DF244D" w:rsidP="006B4C9C" w14:paraId="7BECF748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651" w:type="dxa"/>
          </w:tcPr>
          <w:p w:rsidRPr="006B4C9C" w:rsidR="00564DF1" w:rsidP="006B4C9C" w14:paraId="4CD78090" w14:textId="77777777">
            <w:pPr>
              <w:ind w:left="-16"/>
              <w:jc w:val="center"/>
              <w:rPr>
                <w:rFonts w:cstheme="minorHAnsi"/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 xml:space="preserve">п. 5 ст. 5 Конвенції – </w:t>
            </w:r>
            <w:r w:rsidRPr="006B4C9C">
              <w:rPr>
                <w:rFonts w:cstheme="minorHAnsi"/>
                <w:sz w:val="16"/>
                <w:lang w:val="uk-UA"/>
              </w:rPr>
              <w:t xml:space="preserve">відсутність або </w:t>
            </w:r>
            <w:r w:rsidRPr="006B4C9C">
              <w:rPr>
                <w:rFonts w:eastAsia="PMingLiU" w:cstheme="minorHAnsi"/>
                <w:sz w:val="16"/>
                <w:szCs w:val="16"/>
                <w:lang w:val="uk-UA"/>
              </w:rPr>
              <w:t>надання неналежного відшкодування</w:t>
            </w:r>
            <w:r w:rsidRPr="006B4C9C">
              <w:rPr>
                <w:rFonts w:cstheme="minorHAnsi"/>
                <w:sz w:val="16"/>
                <w:lang w:val="uk-UA"/>
              </w:rPr>
              <w:t xml:space="preserve"> за незаконне затримання або тримання під вартою </w:t>
            </w:r>
            <w:r w:rsidRPr="006B4C9C">
              <w:rPr>
                <w:sz w:val="16"/>
                <w:lang w:val="uk-UA"/>
              </w:rPr>
              <w:t>(</w:t>
            </w:r>
            <w:r w:rsidRPr="006B4C9C">
              <w:rPr>
                <w:rFonts w:cstheme="minorHAnsi"/>
                <w:sz w:val="16"/>
                <w:lang w:val="uk-UA"/>
              </w:rPr>
              <w:t>рішення у справах</w:t>
            </w:r>
            <w:r w:rsidRPr="006B4C9C" w:rsidR="000024A2">
              <w:rPr>
                <w:rFonts w:cstheme="minorHAnsi"/>
                <w:sz w:val="16"/>
                <w:lang w:val="uk-UA"/>
              </w:rPr>
              <w:t xml:space="preserve"> </w:t>
            </w:r>
            <w:r w:rsidRPr="006B4C9C">
              <w:rPr>
                <w:rFonts w:cstheme="minorHAnsi"/>
                <w:sz w:val="16"/>
                <w:lang w:val="uk-UA"/>
              </w:rPr>
              <w:t xml:space="preserve">«Тимошенко проти України» </w:t>
            </w:r>
            <w:r w:rsidRPr="006B4C9C">
              <w:rPr>
                <w:i/>
                <w:sz w:val="16"/>
                <w:lang w:val="uk-UA"/>
              </w:rPr>
              <w:t>(</w:t>
            </w:r>
            <w:r w:rsidRPr="006B4C9C">
              <w:rPr>
                <w:i/>
                <w:iCs/>
                <w:sz w:val="16"/>
                <w:lang w:val="uk-UA"/>
              </w:rPr>
              <w:t>Tymoshenko</w:t>
            </w:r>
            <w:r w:rsidRPr="006B4C9C">
              <w:rPr>
                <w:i/>
                <w:iCs/>
                <w:sz w:val="16"/>
                <w:lang w:val="uk-UA"/>
              </w:rPr>
              <w:t xml:space="preserve"> v. </w:t>
            </w:r>
            <w:r w:rsidRPr="006B4C9C">
              <w:rPr>
                <w:i/>
                <w:iCs/>
                <w:sz w:val="16"/>
                <w:lang w:val="uk-UA"/>
              </w:rPr>
              <w:t>Ukraine</w:t>
            </w:r>
            <w:r w:rsidRPr="006B4C9C">
              <w:rPr>
                <w:i/>
                <w:iCs/>
                <w:sz w:val="16"/>
                <w:lang w:val="uk-UA"/>
              </w:rPr>
              <w:t>),</w:t>
            </w:r>
            <w:r w:rsidRPr="006B4C9C">
              <w:rPr>
                <w:sz w:val="16"/>
                <w:lang w:val="uk-UA"/>
              </w:rPr>
              <w:t xml:space="preserve">заява </w:t>
            </w:r>
            <w:r w:rsidRPr="006B4C9C">
              <w:rPr>
                <w:sz w:val="16"/>
                <w:lang w:val="uk-UA"/>
              </w:rPr>
              <w:br/>
              <w:t>№ 49872/11, пункти 286 і 287, від 30 квітня 2013 року</w:t>
            </w:r>
            <w:r w:rsidRPr="006B4C9C">
              <w:rPr>
                <w:rFonts w:cstheme="minorHAnsi"/>
                <w:sz w:val="16"/>
                <w:lang w:val="uk-UA"/>
              </w:rPr>
              <w:t>;</w:t>
            </w:r>
          </w:p>
          <w:p w:rsidRPr="006B4C9C" w:rsidR="00DF244D" w:rsidP="006B4C9C" w14:paraId="026BF473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rFonts w:cstheme="minorHAnsi"/>
                <w:sz w:val="16"/>
                <w:lang w:val="uk-UA"/>
              </w:rPr>
              <w:t>«</w:t>
            </w:r>
            <w:r w:rsidRPr="006B4C9C">
              <w:rPr>
                <w:rFonts w:cstheme="minorHAnsi"/>
                <w:sz w:val="16"/>
                <w:lang w:val="uk-UA"/>
              </w:rPr>
              <w:t>Котій</w:t>
            </w:r>
            <w:r w:rsidRPr="006B4C9C">
              <w:rPr>
                <w:rFonts w:cstheme="minorHAnsi"/>
                <w:sz w:val="16"/>
                <w:lang w:val="uk-UA"/>
              </w:rPr>
              <w:t xml:space="preserve"> проти України» </w:t>
            </w:r>
            <w:r w:rsidRPr="006B4C9C">
              <w:rPr>
                <w:rFonts w:cstheme="minorHAnsi"/>
                <w:i/>
                <w:sz w:val="16"/>
                <w:lang w:val="uk-UA"/>
              </w:rPr>
              <w:t>(</w:t>
            </w:r>
            <w:r w:rsidRPr="006B4C9C">
              <w:rPr>
                <w:rFonts w:cstheme="minorHAnsi"/>
                <w:i/>
                <w:iCs/>
                <w:sz w:val="16"/>
                <w:lang w:val="uk-UA"/>
              </w:rPr>
              <w:t>Kotiy</w:t>
            </w:r>
            <w:r w:rsidRPr="006B4C9C">
              <w:rPr>
                <w:rFonts w:cstheme="minorHAnsi"/>
                <w:i/>
                <w:iCs/>
                <w:sz w:val="16"/>
                <w:lang w:val="uk-UA"/>
              </w:rPr>
              <w:t xml:space="preserve"> v. </w:t>
            </w:r>
            <w:r w:rsidRPr="006B4C9C">
              <w:rPr>
                <w:rFonts w:cstheme="minorHAnsi"/>
                <w:i/>
                <w:iCs/>
                <w:sz w:val="16"/>
                <w:lang w:val="uk-UA"/>
              </w:rPr>
              <w:t>Ukraine</w:t>
            </w:r>
            <w:r w:rsidRPr="006B4C9C">
              <w:rPr>
                <w:rFonts w:cstheme="minorHAnsi"/>
                <w:i/>
                <w:iCs/>
                <w:sz w:val="16"/>
                <w:lang w:val="uk-UA"/>
              </w:rPr>
              <w:t>)</w:t>
            </w:r>
            <w:r w:rsidRPr="006B4C9C">
              <w:rPr>
                <w:rFonts w:cstheme="minorHAnsi"/>
                <w:sz w:val="16"/>
                <w:lang w:val="uk-UA"/>
              </w:rPr>
              <w:t>, заява № 28718/09, пункт 55, від 05 березня 2015 року)</w:t>
            </w:r>
          </w:p>
        </w:tc>
        <w:tc>
          <w:tcPr>
            <w:tcW w:w="1609" w:type="dxa"/>
          </w:tcPr>
          <w:p w:rsidRPr="006B4C9C" w:rsidR="00DF244D" w:rsidP="006B4C9C" w14:paraId="028D94FB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1800</w:t>
            </w:r>
          </w:p>
        </w:tc>
        <w:tc>
          <w:tcPr>
            <w:tcW w:w="1122" w:type="dxa"/>
          </w:tcPr>
          <w:p w:rsidRPr="006B4C9C" w:rsidR="00DF244D" w:rsidP="006B4C9C" w14:paraId="0C991351" w14:textId="77777777">
            <w:pPr>
              <w:jc w:val="center"/>
              <w:rPr>
                <w:sz w:val="16"/>
                <w:lang w:val="uk-UA"/>
              </w:rPr>
            </w:pPr>
            <w:r w:rsidRPr="006B4C9C">
              <w:rPr>
                <w:sz w:val="16"/>
                <w:lang w:val="uk-UA"/>
              </w:rPr>
              <w:t>250</w:t>
            </w:r>
          </w:p>
        </w:tc>
      </w:tr>
    </w:tbl>
    <w:p w:rsidRPr="006B4C9C" w:rsidR="00B42104" w:rsidP="006B4C9C" w14:paraId="37DC62D8" w14:textId="77777777">
      <w:pPr>
        <w:pStyle w:val="JuSigned"/>
        <w:rPr>
          <w:sz w:val="2"/>
          <w:szCs w:val="2"/>
          <w:lang w:val="uk-UA"/>
        </w:rPr>
      </w:pPr>
    </w:p>
    <w:sectPr w:rsidSect="00815E0E">
      <w:footerReference w:type="default" r:id="rId19"/>
      <w:footnotePr>
        <w:numRestart w:val="eachSect"/>
      </w:footnotePr>
      <w:pgSz w:w="16838" w:h="11906" w:orient="landscape" w:code="9"/>
      <w:pgMar w:top="2274" w:right="2274" w:bottom="2127" w:left="2274" w:header="156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53B" w:rsidRPr="00150BFA" w:rsidP="0069355B" w14:paraId="07F4F5DE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50" name="Picture 50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C153B" w:rsidRPr="007E4EAE" w:rsidP="0069355B" w14:paraId="5B890303" w14:textId="77777777">
    <w:pPr>
      <w:pStyle w:val="Footer1"/>
      <w:jc w:val="cen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53B" w:rsidRPr="00150BFA" w:rsidP="0069355B" w14:paraId="7A989747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48" name="Picture 48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C153B" w:rsidRPr="007E4EAE" w:rsidP="009E7A6F" w14:paraId="4AF070C2" w14:textId="77777777">
    <w:pPr>
      <w:pStyle w:val="Footer1"/>
      <w:jc w:val="cen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53B" w:rsidP="009A115C" w14:paraId="01F944C9" w14:textId="77777777">
    <w:pPr>
      <w:pStyle w:val="JuHead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428031"/>
      <w:docPartObj>
        <w:docPartGallery w:val="Page Numbers (Bottom of Page)"/>
        <w:docPartUnique/>
      </w:docPartObj>
    </w:sdtPr>
    <w:sdtContent>
      <w:p w:rsidR="003C153B" w14:paraId="267C5407" w14:textId="77777777">
        <w:pPr>
          <w:pStyle w:val="Footer1"/>
          <w:jc w:val="center"/>
        </w:pPr>
        <w:r>
          <w:fldChar w:fldCharType="begin"/>
        </w:r>
        <w:r w:rsidR="00D507F1">
          <w:instrText xml:space="preserve"> PAGE   \* MERGEFORMAT </w:instrText>
        </w:r>
        <w:r>
          <w:fldChar w:fldCharType="separate"/>
        </w:r>
        <w:r w:rsidR="000024A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C153B" w:rsidRPr="00653F2D" w:rsidP="00D82032" w14:paraId="0AB049DE" w14:textId="77777777">
    <w:pPr>
      <w:pStyle w:val="Footer1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53B" w:rsidRPr="00150BFA" w:rsidP="0069355B" w14:paraId="4EA0E945" w14:textId="77777777">
    <w:pPr>
      <w:jc w:val="center"/>
    </w:pPr>
    <w:r>
      <w:rPr>
        <w:noProof/>
        <w:lang w:val="ru-RU" w:eastAsia="ru-RU"/>
      </w:rPr>
      <w:t>5</w:t>
    </w:r>
  </w:p>
  <w:p w:rsidR="003C153B" w:rsidRPr="007E4EAE" w:rsidP="009E7A6F" w14:paraId="0E21E784" w14:textId="77777777">
    <w:pPr>
      <w:pStyle w:val="Footer1"/>
      <w:jc w:val="center"/>
      <w:rPr>
        <w:sz w:val="4"/>
        <w:szCs w:val="4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53B" w:rsidRPr="00B42104" w:rsidP="00B42104" w14:paraId="440CFC56" w14:textId="77777777">
    <w:pPr>
      <w:pStyle w:val="Footer1"/>
      <w:jc w:val="center"/>
    </w:pPr>
    <w:r>
      <w:fldChar w:fldCharType="begin"/>
    </w:r>
    <w:r w:rsidR="00D507F1">
      <w:instrText xml:space="preserve"> PAGE   \* MERGEFORMAT </w:instrText>
    </w:r>
    <w:r>
      <w:fldChar w:fldCharType="separate"/>
    </w:r>
    <w:r w:rsidR="000024A2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D50EE1" w:rsidRPr="007E4EAE" w:rsidP="0098410D" w14:paraId="1CC8CB0B" w14:textId="77777777">
      <w:r w:rsidRPr="007E4EAE">
        <w:separator/>
      </w:r>
    </w:p>
  </w:footnote>
  <w:footnote w:type="continuationSeparator" w:id="1">
    <w:p w:rsidR="00D50EE1" w:rsidRPr="007E4EAE" w:rsidP="0098410D" w14:paraId="5E08E081" w14:textId="77777777">
      <w:r w:rsidRPr="007E4EAE">
        <w:continuationSeparator/>
      </w:r>
    </w:p>
  </w:footnote>
  <w:footnote w:id="2">
    <w:p w:rsidR="003C153B" w:rsidRPr="0097112C" w:rsidP="002B2114" w14:paraId="556D7E2A" w14:textId="77777777">
      <w:pPr>
        <w:pStyle w:val="FootnoteText"/>
        <w:rPr>
          <w:lang w:val="ru-RU"/>
        </w:rPr>
      </w:pPr>
      <w:r w:rsidRPr="00B96597">
        <w:rPr>
          <w:rStyle w:val="FootnoteReference"/>
        </w:rPr>
        <w:footnoteRef/>
      </w:r>
      <w:r w:rsidRPr="0097112C">
        <w:rPr>
          <w:lang w:val="uk-UA"/>
        </w:rPr>
        <w:t>Та додатково суму будь-якого податку, що може нараховуватися заявникам</w:t>
      </w:r>
      <w:r w:rsidRPr="0097112C">
        <w:rPr>
          <w:lang w:val="ru-RU"/>
        </w:rPr>
        <w:t>.</w:t>
      </w:r>
    </w:p>
  </w:footnote>
  <w:footnote w:id="3">
    <w:p w:rsidR="003C153B" w:rsidRPr="0097112C" w:rsidP="002B2114" w14:paraId="648DE2EE" w14:textId="77777777">
      <w:pPr>
        <w:pStyle w:val="FootnoteText"/>
        <w:rPr>
          <w:lang w:val="ru-RU"/>
        </w:rPr>
      </w:pPr>
      <w:r w:rsidRPr="0097112C">
        <w:rPr>
          <w:rStyle w:val="FootnoteReference"/>
        </w:rPr>
        <w:footnoteRef/>
      </w:r>
      <w:r w:rsidRPr="0097112C">
        <w:rPr>
          <w:lang w:val="uk-UA"/>
        </w:rPr>
        <w:t>Та додатково суму будь-якого податку, що може нараховуватися заявникам</w:t>
      </w:r>
      <w:r w:rsidRPr="0097112C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53B" w:rsidRPr="00A45145" w:rsidP="0069355B" w14:paraId="6D0D9DB7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C153B" w:rsidRPr="007E4EAE" w:rsidP="0069355B" w14:paraId="3E687323" w14:textId="77777777">
    <w:pPr>
      <w:jc w:val="cent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53B" w:rsidRPr="00A45145" w:rsidP="0069355B" w14:paraId="2F7B6091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43" name="Picture 43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C153B" w:rsidRPr="007E4EAE" w14:paraId="2B3473F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53B" w:rsidRPr="004D0EC7" w:rsidP="004D0EC7" w14:paraId="1D6BCEBC" w14:textId="77777777">
    <w:pPr>
      <w:pStyle w:val="JuHeader"/>
    </w:pPr>
    <w:r>
      <w:t>LYSAK v. UKRAINEJUDGMENT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53B" w:rsidRPr="0055726B" w:rsidP="007D3701" w14:paraId="71110DF9" w14:textId="77777777">
    <w:pPr>
      <w:pStyle w:val="JuHeader"/>
      <w:rPr>
        <w:lang w:val="ru-RU"/>
      </w:rPr>
    </w:pPr>
    <w:r>
      <w:rPr>
        <w:lang w:val="uk-UA"/>
      </w:rPr>
      <w:t>РІШЕННЯ У СПРАВІ «СПЕСИВЦЕВ ТА ІНШІ 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BDD1E5F"/>
    <w:multiLevelType w:val="hybridMultilevel"/>
    <w:tmpl w:val="82CC67FA"/>
    <w:lvl w:ilvl="0">
      <w:start w:val="1"/>
      <w:numFmt w:val="lowerLetter"/>
      <w:lvlText w:val="(%1)"/>
      <w:lvlJc w:val="left"/>
      <w:pPr>
        <w:ind w:left="10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0" w:hanging="360"/>
      </w:pPr>
    </w:lvl>
    <w:lvl w:ilvl="2" w:tentative="1">
      <w:start w:val="1"/>
      <w:numFmt w:val="lowerRoman"/>
      <w:lvlText w:val="%3."/>
      <w:lvlJc w:val="right"/>
      <w:pPr>
        <w:ind w:left="2500" w:hanging="180"/>
      </w:pPr>
    </w:lvl>
    <w:lvl w:ilvl="3" w:tentative="1">
      <w:start w:val="1"/>
      <w:numFmt w:val="decimal"/>
      <w:lvlText w:val="%4."/>
      <w:lvlJc w:val="left"/>
      <w:pPr>
        <w:ind w:left="3220" w:hanging="360"/>
      </w:pPr>
    </w:lvl>
    <w:lvl w:ilvl="4" w:tentative="1">
      <w:start w:val="1"/>
      <w:numFmt w:val="lowerLetter"/>
      <w:lvlText w:val="%5."/>
      <w:lvlJc w:val="left"/>
      <w:pPr>
        <w:ind w:left="3940" w:hanging="360"/>
      </w:pPr>
    </w:lvl>
    <w:lvl w:ilvl="5" w:tentative="1">
      <w:start w:val="1"/>
      <w:numFmt w:val="lowerRoman"/>
      <w:lvlText w:val="%6."/>
      <w:lvlJc w:val="right"/>
      <w:pPr>
        <w:ind w:left="4660" w:hanging="180"/>
      </w:pPr>
    </w:lvl>
    <w:lvl w:ilvl="6" w:tentative="1">
      <w:start w:val="1"/>
      <w:numFmt w:val="decimal"/>
      <w:lvlText w:val="%7."/>
      <w:lvlJc w:val="left"/>
      <w:pPr>
        <w:ind w:left="5380" w:hanging="360"/>
      </w:pPr>
    </w:lvl>
    <w:lvl w:ilvl="7" w:tentative="1">
      <w:start w:val="1"/>
      <w:numFmt w:val="lowerLetter"/>
      <w:lvlText w:val="%8."/>
      <w:lvlJc w:val="left"/>
      <w:pPr>
        <w:ind w:left="6100" w:hanging="360"/>
      </w:pPr>
    </w:lvl>
    <w:lvl w:ilvl="8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9">
    <w:nsid w:val="72980B2A"/>
    <w:multiLevelType w:val="hybridMultilevel"/>
    <w:tmpl w:val="05BC35E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13"/>
  </w:num>
  <w:num w:numId="4">
    <w:abstractNumId w:val="11"/>
  </w:num>
  <w:num w:numId="5">
    <w:abstractNumId w:val="1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6"/>
  </w:num>
  <w:num w:numId="16">
    <w:abstractNumId w:val="14"/>
  </w:num>
  <w:num w:numId="17">
    <w:abstractNumId w:val="17"/>
  </w:num>
  <w:num w:numId="18">
    <w:abstractNumId w:val="16"/>
  </w:num>
  <w:num w:numId="19">
    <w:abstractNumId w:val="17"/>
  </w:num>
  <w:num w:numId="20">
    <w:abstractNumId w:val="10"/>
  </w:num>
  <w:num w:numId="21">
    <w:abstractNumId w:val="9"/>
  </w:num>
  <w:num w:numId="22">
    <w:abstractNumId w:val="19"/>
  </w:num>
  <w:num w:numId="23">
    <w:abstractNumId w:val="9"/>
  </w:num>
  <w:num w:numId="24">
    <w:abstractNumId w:val="12"/>
  </w:num>
  <w:num w:numId="25">
    <w:abstractNumId w:val="9"/>
  </w:num>
  <w:num w:numId="26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EAE"/>
    <w:rsid w:val="000024A2"/>
    <w:rsid w:val="000041F8"/>
    <w:rsid w:val="000042A8"/>
    <w:rsid w:val="00004308"/>
    <w:rsid w:val="00005BF0"/>
    <w:rsid w:val="0000617D"/>
    <w:rsid w:val="00006CF1"/>
    <w:rsid w:val="00007154"/>
    <w:rsid w:val="000103AE"/>
    <w:rsid w:val="00011D69"/>
    <w:rsid w:val="00012AD3"/>
    <w:rsid w:val="00013A5B"/>
    <w:rsid w:val="00015C2D"/>
    <w:rsid w:val="00015F00"/>
    <w:rsid w:val="0002010C"/>
    <w:rsid w:val="00022C1D"/>
    <w:rsid w:val="00025E0B"/>
    <w:rsid w:val="00030F21"/>
    <w:rsid w:val="000313C9"/>
    <w:rsid w:val="00031428"/>
    <w:rsid w:val="00034987"/>
    <w:rsid w:val="0003786C"/>
    <w:rsid w:val="00041560"/>
    <w:rsid w:val="00042BD7"/>
    <w:rsid w:val="000602DF"/>
    <w:rsid w:val="00061B05"/>
    <w:rsid w:val="000632D5"/>
    <w:rsid w:val="000644EE"/>
    <w:rsid w:val="00067D25"/>
    <w:rsid w:val="00070B23"/>
    <w:rsid w:val="0007780A"/>
    <w:rsid w:val="0008408A"/>
    <w:rsid w:val="00085457"/>
    <w:rsid w:val="00086DDF"/>
    <w:rsid w:val="000925AD"/>
    <w:rsid w:val="00096FE1"/>
    <w:rsid w:val="00097A62"/>
    <w:rsid w:val="000A1AF5"/>
    <w:rsid w:val="000A24EB"/>
    <w:rsid w:val="000B1616"/>
    <w:rsid w:val="000B4B3A"/>
    <w:rsid w:val="000B5D11"/>
    <w:rsid w:val="000B686A"/>
    <w:rsid w:val="000B6923"/>
    <w:rsid w:val="000B7195"/>
    <w:rsid w:val="000C4684"/>
    <w:rsid w:val="000C5F3C"/>
    <w:rsid w:val="000C6DCC"/>
    <w:rsid w:val="000D47AA"/>
    <w:rsid w:val="000D54D1"/>
    <w:rsid w:val="000D721F"/>
    <w:rsid w:val="000E069B"/>
    <w:rsid w:val="000E0E82"/>
    <w:rsid w:val="000E1DC5"/>
    <w:rsid w:val="000E223F"/>
    <w:rsid w:val="000E46B8"/>
    <w:rsid w:val="000E7D45"/>
    <w:rsid w:val="000F088C"/>
    <w:rsid w:val="000F7240"/>
    <w:rsid w:val="000F7851"/>
    <w:rsid w:val="001014FA"/>
    <w:rsid w:val="00101505"/>
    <w:rsid w:val="00104E23"/>
    <w:rsid w:val="00110DA8"/>
    <w:rsid w:val="00111B0C"/>
    <w:rsid w:val="0011288D"/>
    <w:rsid w:val="00115F79"/>
    <w:rsid w:val="00120D6C"/>
    <w:rsid w:val="001257EC"/>
    <w:rsid w:val="00133D33"/>
    <w:rsid w:val="00134B6A"/>
    <w:rsid w:val="00134D64"/>
    <w:rsid w:val="00135A30"/>
    <w:rsid w:val="0013612C"/>
    <w:rsid w:val="00137FF6"/>
    <w:rsid w:val="00140F95"/>
    <w:rsid w:val="00141650"/>
    <w:rsid w:val="001441E7"/>
    <w:rsid w:val="00150425"/>
    <w:rsid w:val="00150BFA"/>
    <w:rsid w:val="001561B6"/>
    <w:rsid w:val="00162A12"/>
    <w:rsid w:val="00166530"/>
    <w:rsid w:val="00170027"/>
    <w:rsid w:val="00182EBA"/>
    <w:rsid w:val="001832BD"/>
    <w:rsid w:val="00186E36"/>
    <w:rsid w:val="001943B5"/>
    <w:rsid w:val="00195134"/>
    <w:rsid w:val="001A020C"/>
    <w:rsid w:val="001A145B"/>
    <w:rsid w:val="001A3E09"/>
    <w:rsid w:val="001A51AA"/>
    <w:rsid w:val="001A674C"/>
    <w:rsid w:val="001A69B1"/>
    <w:rsid w:val="001A706A"/>
    <w:rsid w:val="001B3B24"/>
    <w:rsid w:val="001B625F"/>
    <w:rsid w:val="001C055B"/>
    <w:rsid w:val="001C0F98"/>
    <w:rsid w:val="001C2A42"/>
    <w:rsid w:val="001C6975"/>
    <w:rsid w:val="001D2AF9"/>
    <w:rsid w:val="001D4BBE"/>
    <w:rsid w:val="001D63ED"/>
    <w:rsid w:val="001D7348"/>
    <w:rsid w:val="001E035B"/>
    <w:rsid w:val="001E0961"/>
    <w:rsid w:val="001E3EAE"/>
    <w:rsid w:val="001E6857"/>
    <w:rsid w:val="001E6E6B"/>
    <w:rsid w:val="001E6F32"/>
    <w:rsid w:val="001F1A7A"/>
    <w:rsid w:val="001F2145"/>
    <w:rsid w:val="001F2C91"/>
    <w:rsid w:val="001F46F3"/>
    <w:rsid w:val="001F6262"/>
    <w:rsid w:val="001F67B0"/>
    <w:rsid w:val="001F7B3D"/>
    <w:rsid w:val="00202752"/>
    <w:rsid w:val="0020335A"/>
    <w:rsid w:val="002052BC"/>
    <w:rsid w:val="00205F9F"/>
    <w:rsid w:val="00210338"/>
    <w:rsid w:val="00211257"/>
    <w:rsid w:val="002115FC"/>
    <w:rsid w:val="0021423C"/>
    <w:rsid w:val="00222A50"/>
    <w:rsid w:val="00223F0C"/>
    <w:rsid w:val="002253E1"/>
    <w:rsid w:val="00230D00"/>
    <w:rsid w:val="00231607"/>
    <w:rsid w:val="00231DF7"/>
    <w:rsid w:val="00231FD1"/>
    <w:rsid w:val="002339E0"/>
    <w:rsid w:val="00233CF8"/>
    <w:rsid w:val="0023575D"/>
    <w:rsid w:val="00237148"/>
    <w:rsid w:val="002419D9"/>
    <w:rsid w:val="0024222D"/>
    <w:rsid w:val="002422B6"/>
    <w:rsid w:val="00244B0E"/>
    <w:rsid w:val="00244F6C"/>
    <w:rsid w:val="00246B89"/>
    <w:rsid w:val="00247F84"/>
    <w:rsid w:val="00252C4E"/>
    <w:rsid w:val="002530F7"/>
    <w:rsid w:val="002532C5"/>
    <w:rsid w:val="00254DF2"/>
    <w:rsid w:val="00260C03"/>
    <w:rsid w:val="0026439A"/>
    <w:rsid w:val="0026540E"/>
    <w:rsid w:val="00266947"/>
    <w:rsid w:val="00266F1A"/>
    <w:rsid w:val="002709C9"/>
    <w:rsid w:val="00275123"/>
    <w:rsid w:val="00281B7C"/>
    <w:rsid w:val="00282240"/>
    <w:rsid w:val="00282BD8"/>
    <w:rsid w:val="0028643F"/>
    <w:rsid w:val="002873A6"/>
    <w:rsid w:val="00287AD5"/>
    <w:rsid w:val="00291279"/>
    <w:rsid w:val="002930DB"/>
    <w:rsid w:val="002934D0"/>
    <w:rsid w:val="00293676"/>
    <w:rsid w:val="00293BD9"/>
    <w:rsid w:val="002948A7"/>
    <w:rsid w:val="002948AD"/>
    <w:rsid w:val="002A01CC"/>
    <w:rsid w:val="002A0A38"/>
    <w:rsid w:val="002A0CE6"/>
    <w:rsid w:val="002A613A"/>
    <w:rsid w:val="002A61B1"/>
    <w:rsid w:val="002A663C"/>
    <w:rsid w:val="002B2114"/>
    <w:rsid w:val="002B2532"/>
    <w:rsid w:val="002B444B"/>
    <w:rsid w:val="002B5887"/>
    <w:rsid w:val="002C0E27"/>
    <w:rsid w:val="002C3040"/>
    <w:rsid w:val="002C4433"/>
    <w:rsid w:val="002C5ADD"/>
    <w:rsid w:val="002C7120"/>
    <w:rsid w:val="002C7826"/>
    <w:rsid w:val="002D022D"/>
    <w:rsid w:val="002D24BB"/>
    <w:rsid w:val="002D2FA7"/>
    <w:rsid w:val="002D47BA"/>
    <w:rsid w:val="002D6E4B"/>
    <w:rsid w:val="002D6E87"/>
    <w:rsid w:val="002D77B9"/>
    <w:rsid w:val="002E0E35"/>
    <w:rsid w:val="002E46DA"/>
    <w:rsid w:val="002E7764"/>
    <w:rsid w:val="002F2AF7"/>
    <w:rsid w:val="002F69C4"/>
    <w:rsid w:val="002F6D3C"/>
    <w:rsid w:val="002F7D9E"/>
    <w:rsid w:val="002F7E1C"/>
    <w:rsid w:val="003015D7"/>
    <w:rsid w:val="00301A75"/>
    <w:rsid w:val="00302F70"/>
    <w:rsid w:val="0030336F"/>
    <w:rsid w:val="0030375E"/>
    <w:rsid w:val="00312A30"/>
    <w:rsid w:val="003133D4"/>
    <w:rsid w:val="00313E30"/>
    <w:rsid w:val="003201D8"/>
    <w:rsid w:val="00320F72"/>
    <w:rsid w:val="0032463E"/>
    <w:rsid w:val="00326158"/>
    <w:rsid w:val="00326224"/>
    <w:rsid w:val="00337EE4"/>
    <w:rsid w:val="00340FFD"/>
    <w:rsid w:val="00345C41"/>
    <w:rsid w:val="003506B1"/>
    <w:rsid w:val="0035335E"/>
    <w:rsid w:val="00355877"/>
    <w:rsid w:val="00356315"/>
    <w:rsid w:val="00356AC7"/>
    <w:rsid w:val="003609FA"/>
    <w:rsid w:val="00366C7D"/>
    <w:rsid w:val="00367B4E"/>
    <w:rsid w:val="003710C8"/>
    <w:rsid w:val="0037310B"/>
    <w:rsid w:val="003750BE"/>
    <w:rsid w:val="00376D47"/>
    <w:rsid w:val="00382AF6"/>
    <w:rsid w:val="00385A36"/>
    <w:rsid w:val="00385F3D"/>
    <w:rsid w:val="0038740C"/>
    <w:rsid w:val="00387B9D"/>
    <w:rsid w:val="00387C70"/>
    <w:rsid w:val="00390294"/>
    <w:rsid w:val="0039364F"/>
    <w:rsid w:val="00396686"/>
    <w:rsid w:val="0039778E"/>
    <w:rsid w:val="003B1910"/>
    <w:rsid w:val="003B4941"/>
    <w:rsid w:val="003C0F64"/>
    <w:rsid w:val="003C153B"/>
    <w:rsid w:val="003C2955"/>
    <w:rsid w:val="003C4362"/>
    <w:rsid w:val="003C5714"/>
    <w:rsid w:val="003C6B9F"/>
    <w:rsid w:val="003C6E2A"/>
    <w:rsid w:val="003D0299"/>
    <w:rsid w:val="003D1538"/>
    <w:rsid w:val="003D192C"/>
    <w:rsid w:val="003D20B4"/>
    <w:rsid w:val="003D372E"/>
    <w:rsid w:val="003D3CF6"/>
    <w:rsid w:val="003D5CD7"/>
    <w:rsid w:val="003E6D80"/>
    <w:rsid w:val="003F05FA"/>
    <w:rsid w:val="003F0DC6"/>
    <w:rsid w:val="003F244A"/>
    <w:rsid w:val="003F2517"/>
    <w:rsid w:val="003F30B8"/>
    <w:rsid w:val="003F4C45"/>
    <w:rsid w:val="003F5F7B"/>
    <w:rsid w:val="003F7D64"/>
    <w:rsid w:val="0040433A"/>
    <w:rsid w:val="00405026"/>
    <w:rsid w:val="00406C6B"/>
    <w:rsid w:val="00414300"/>
    <w:rsid w:val="00414F27"/>
    <w:rsid w:val="00420703"/>
    <w:rsid w:val="00425C67"/>
    <w:rsid w:val="00427E7A"/>
    <w:rsid w:val="004318EC"/>
    <w:rsid w:val="004355AC"/>
    <w:rsid w:val="00436C49"/>
    <w:rsid w:val="00436CDD"/>
    <w:rsid w:val="00443D98"/>
    <w:rsid w:val="00445366"/>
    <w:rsid w:val="00447F5B"/>
    <w:rsid w:val="00456CCF"/>
    <w:rsid w:val="004617A5"/>
    <w:rsid w:val="00461DB0"/>
    <w:rsid w:val="00462440"/>
    <w:rsid w:val="00463926"/>
    <w:rsid w:val="00464AB7"/>
    <w:rsid w:val="00464C9A"/>
    <w:rsid w:val="00474F3D"/>
    <w:rsid w:val="00477E3A"/>
    <w:rsid w:val="00481166"/>
    <w:rsid w:val="004814A4"/>
    <w:rsid w:val="00483E5F"/>
    <w:rsid w:val="00484F39"/>
    <w:rsid w:val="00485FF9"/>
    <w:rsid w:val="00487187"/>
    <w:rsid w:val="00487617"/>
    <w:rsid w:val="00490125"/>
    <w:rsid w:val="0049049B"/>
    <w:rsid w:val="004907F0"/>
    <w:rsid w:val="0049140B"/>
    <w:rsid w:val="004923A5"/>
    <w:rsid w:val="0049310E"/>
    <w:rsid w:val="004950E2"/>
    <w:rsid w:val="004967DD"/>
    <w:rsid w:val="00496BFB"/>
    <w:rsid w:val="004A15C7"/>
    <w:rsid w:val="004A314E"/>
    <w:rsid w:val="004A3201"/>
    <w:rsid w:val="004A5138"/>
    <w:rsid w:val="004A7044"/>
    <w:rsid w:val="004B013B"/>
    <w:rsid w:val="004B112B"/>
    <w:rsid w:val="004B444E"/>
    <w:rsid w:val="004C0182"/>
    <w:rsid w:val="004C01E4"/>
    <w:rsid w:val="004C086C"/>
    <w:rsid w:val="004C1F56"/>
    <w:rsid w:val="004C27BC"/>
    <w:rsid w:val="004C6621"/>
    <w:rsid w:val="004D0EC7"/>
    <w:rsid w:val="004D15F3"/>
    <w:rsid w:val="004D3B3D"/>
    <w:rsid w:val="004D4EF1"/>
    <w:rsid w:val="004D5311"/>
    <w:rsid w:val="004D5520"/>
    <w:rsid w:val="004D5DCC"/>
    <w:rsid w:val="004D6F53"/>
    <w:rsid w:val="004D7E45"/>
    <w:rsid w:val="004F10AF"/>
    <w:rsid w:val="004F11A4"/>
    <w:rsid w:val="004F1F60"/>
    <w:rsid w:val="004F2389"/>
    <w:rsid w:val="004F304D"/>
    <w:rsid w:val="004F3EE5"/>
    <w:rsid w:val="004F4290"/>
    <w:rsid w:val="004F61BE"/>
    <w:rsid w:val="004F65BD"/>
    <w:rsid w:val="004F66B1"/>
    <w:rsid w:val="00511C07"/>
    <w:rsid w:val="005125CB"/>
    <w:rsid w:val="00512EC4"/>
    <w:rsid w:val="00514311"/>
    <w:rsid w:val="00515FE1"/>
    <w:rsid w:val="0051725A"/>
    <w:rsid w:val="005173A6"/>
    <w:rsid w:val="00520354"/>
    <w:rsid w:val="00520BAA"/>
    <w:rsid w:val="005217D8"/>
    <w:rsid w:val="005219ED"/>
    <w:rsid w:val="00525208"/>
    <w:rsid w:val="005257A5"/>
    <w:rsid w:val="005257AA"/>
    <w:rsid w:val="00525F81"/>
    <w:rsid w:val="005264C0"/>
    <w:rsid w:val="00526A8A"/>
    <w:rsid w:val="0052792A"/>
    <w:rsid w:val="00527FB1"/>
    <w:rsid w:val="00530FE6"/>
    <w:rsid w:val="00531DF2"/>
    <w:rsid w:val="0053315C"/>
    <w:rsid w:val="005343E3"/>
    <w:rsid w:val="00537476"/>
    <w:rsid w:val="005442EE"/>
    <w:rsid w:val="00545DA6"/>
    <w:rsid w:val="00546370"/>
    <w:rsid w:val="00547353"/>
    <w:rsid w:val="005474E7"/>
    <w:rsid w:val="005512A3"/>
    <w:rsid w:val="0055726B"/>
    <w:rsid w:val="005578CE"/>
    <w:rsid w:val="00557B5C"/>
    <w:rsid w:val="00562781"/>
    <w:rsid w:val="00562B6C"/>
    <w:rsid w:val="00564DF1"/>
    <w:rsid w:val="0057271C"/>
    <w:rsid w:val="00572845"/>
    <w:rsid w:val="0058077B"/>
    <w:rsid w:val="00584815"/>
    <w:rsid w:val="00585472"/>
    <w:rsid w:val="005879A2"/>
    <w:rsid w:val="00592772"/>
    <w:rsid w:val="005952EA"/>
    <w:rsid w:val="0059574A"/>
    <w:rsid w:val="005A1B9B"/>
    <w:rsid w:val="005A2E79"/>
    <w:rsid w:val="005A6751"/>
    <w:rsid w:val="005B092E"/>
    <w:rsid w:val="005B152C"/>
    <w:rsid w:val="005B1EE0"/>
    <w:rsid w:val="005B2B24"/>
    <w:rsid w:val="005B3393"/>
    <w:rsid w:val="005B4425"/>
    <w:rsid w:val="005B4B94"/>
    <w:rsid w:val="005B4E3D"/>
    <w:rsid w:val="005C3EE8"/>
    <w:rsid w:val="005C750B"/>
    <w:rsid w:val="005D2F2A"/>
    <w:rsid w:val="005D34F9"/>
    <w:rsid w:val="005D4190"/>
    <w:rsid w:val="005D67A3"/>
    <w:rsid w:val="005E2988"/>
    <w:rsid w:val="005E2F85"/>
    <w:rsid w:val="005E3085"/>
    <w:rsid w:val="005F0EB3"/>
    <w:rsid w:val="005F4DD7"/>
    <w:rsid w:val="005F51E1"/>
    <w:rsid w:val="005F7C09"/>
    <w:rsid w:val="0060041C"/>
    <w:rsid w:val="006042F8"/>
    <w:rsid w:val="00611C80"/>
    <w:rsid w:val="006126EC"/>
    <w:rsid w:val="00612EC9"/>
    <w:rsid w:val="00620692"/>
    <w:rsid w:val="00620BDD"/>
    <w:rsid w:val="00622ED7"/>
    <w:rsid w:val="006242CA"/>
    <w:rsid w:val="0062441C"/>
    <w:rsid w:val="00627507"/>
    <w:rsid w:val="00630211"/>
    <w:rsid w:val="00633717"/>
    <w:rsid w:val="006338E5"/>
    <w:rsid w:val="006344E1"/>
    <w:rsid w:val="00643524"/>
    <w:rsid w:val="0064393B"/>
    <w:rsid w:val="00645CF2"/>
    <w:rsid w:val="00653F2D"/>
    <w:rsid w:val="006545C4"/>
    <w:rsid w:val="006558C5"/>
    <w:rsid w:val="00655EC4"/>
    <w:rsid w:val="00656B19"/>
    <w:rsid w:val="00661971"/>
    <w:rsid w:val="00661CE8"/>
    <w:rsid w:val="006623D9"/>
    <w:rsid w:val="006642A5"/>
    <w:rsid w:val="0066550C"/>
    <w:rsid w:val="00665BD2"/>
    <w:rsid w:val="006660EA"/>
    <w:rsid w:val="006716F2"/>
    <w:rsid w:val="00675AF2"/>
    <w:rsid w:val="00676FEC"/>
    <w:rsid w:val="00682BF2"/>
    <w:rsid w:val="00683FFD"/>
    <w:rsid w:val="0068573E"/>
    <w:rsid w:val="006859CE"/>
    <w:rsid w:val="00687D28"/>
    <w:rsid w:val="00691270"/>
    <w:rsid w:val="0069355B"/>
    <w:rsid w:val="00694BA8"/>
    <w:rsid w:val="006A037C"/>
    <w:rsid w:val="006A0C84"/>
    <w:rsid w:val="006A170C"/>
    <w:rsid w:val="006A36F4"/>
    <w:rsid w:val="006A406F"/>
    <w:rsid w:val="006A4723"/>
    <w:rsid w:val="006A5D3A"/>
    <w:rsid w:val="006B1942"/>
    <w:rsid w:val="006B3654"/>
    <w:rsid w:val="006B4C9C"/>
    <w:rsid w:val="006C23D4"/>
    <w:rsid w:val="006C7BB0"/>
    <w:rsid w:val="006D3237"/>
    <w:rsid w:val="006D4C3F"/>
    <w:rsid w:val="006E2E37"/>
    <w:rsid w:val="006E3CF1"/>
    <w:rsid w:val="006E68A3"/>
    <w:rsid w:val="006E7E80"/>
    <w:rsid w:val="006F0573"/>
    <w:rsid w:val="006F1C2D"/>
    <w:rsid w:val="006F48CA"/>
    <w:rsid w:val="006F583A"/>
    <w:rsid w:val="006F64DD"/>
    <w:rsid w:val="006F712D"/>
    <w:rsid w:val="00715127"/>
    <w:rsid w:val="00715E8E"/>
    <w:rsid w:val="00722844"/>
    <w:rsid w:val="00723580"/>
    <w:rsid w:val="00723755"/>
    <w:rsid w:val="0073136C"/>
    <w:rsid w:val="00731F0F"/>
    <w:rsid w:val="00732F4B"/>
    <w:rsid w:val="00733250"/>
    <w:rsid w:val="00741404"/>
    <w:rsid w:val="007449E5"/>
    <w:rsid w:val="0074750E"/>
    <w:rsid w:val="007477B4"/>
    <w:rsid w:val="00747DAD"/>
    <w:rsid w:val="00747FF0"/>
    <w:rsid w:val="0075566E"/>
    <w:rsid w:val="00763602"/>
    <w:rsid w:val="00764D4E"/>
    <w:rsid w:val="00764DCF"/>
    <w:rsid w:val="00765A1F"/>
    <w:rsid w:val="00767545"/>
    <w:rsid w:val="007733B6"/>
    <w:rsid w:val="00774667"/>
    <w:rsid w:val="00774D41"/>
    <w:rsid w:val="00775B6D"/>
    <w:rsid w:val="0077627D"/>
    <w:rsid w:val="00776D68"/>
    <w:rsid w:val="0078323E"/>
    <w:rsid w:val="007836B7"/>
    <w:rsid w:val="007850EE"/>
    <w:rsid w:val="00785B95"/>
    <w:rsid w:val="0078692D"/>
    <w:rsid w:val="00790E96"/>
    <w:rsid w:val="007926FD"/>
    <w:rsid w:val="00793366"/>
    <w:rsid w:val="0079666C"/>
    <w:rsid w:val="007A716F"/>
    <w:rsid w:val="007B270A"/>
    <w:rsid w:val="007B4182"/>
    <w:rsid w:val="007C0695"/>
    <w:rsid w:val="007C419A"/>
    <w:rsid w:val="007C4BA5"/>
    <w:rsid w:val="007C4CC8"/>
    <w:rsid w:val="007C519A"/>
    <w:rsid w:val="007C5426"/>
    <w:rsid w:val="007C5798"/>
    <w:rsid w:val="007D089A"/>
    <w:rsid w:val="007D1ECD"/>
    <w:rsid w:val="007D3701"/>
    <w:rsid w:val="007D4832"/>
    <w:rsid w:val="007D5CF0"/>
    <w:rsid w:val="007E21B2"/>
    <w:rsid w:val="007E2C4E"/>
    <w:rsid w:val="007E2C8C"/>
    <w:rsid w:val="007E4BA3"/>
    <w:rsid w:val="007E4EAE"/>
    <w:rsid w:val="007E51BA"/>
    <w:rsid w:val="007E73D7"/>
    <w:rsid w:val="007F1905"/>
    <w:rsid w:val="007F27E4"/>
    <w:rsid w:val="007F30C5"/>
    <w:rsid w:val="007F3437"/>
    <w:rsid w:val="007F72BF"/>
    <w:rsid w:val="00802C64"/>
    <w:rsid w:val="00805E52"/>
    <w:rsid w:val="008061D0"/>
    <w:rsid w:val="00810B38"/>
    <w:rsid w:val="00815E0E"/>
    <w:rsid w:val="008204C7"/>
    <w:rsid w:val="00820992"/>
    <w:rsid w:val="0082272A"/>
    <w:rsid w:val="00823602"/>
    <w:rsid w:val="008255F5"/>
    <w:rsid w:val="00826890"/>
    <w:rsid w:val="0083014E"/>
    <w:rsid w:val="0083214A"/>
    <w:rsid w:val="00834220"/>
    <w:rsid w:val="0083794F"/>
    <w:rsid w:val="00845723"/>
    <w:rsid w:val="008457C2"/>
    <w:rsid w:val="00850394"/>
    <w:rsid w:val="00851838"/>
    <w:rsid w:val="008519E7"/>
    <w:rsid w:val="00851EF9"/>
    <w:rsid w:val="008577FD"/>
    <w:rsid w:val="00860B03"/>
    <w:rsid w:val="0086497A"/>
    <w:rsid w:val="008651CA"/>
    <w:rsid w:val="00867066"/>
    <w:rsid w:val="00867FB9"/>
    <w:rsid w:val="008713A1"/>
    <w:rsid w:val="00872584"/>
    <w:rsid w:val="00874D70"/>
    <w:rsid w:val="008751D5"/>
    <w:rsid w:val="008754AB"/>
    <w:rsid w:val="0088060C"/>
    <w:rsid w:val="00882CD5"/>
    <w:rsid w:val="00883151"/>
    <w:rsid w:val="00885FBB"/>
    <w:rsid w:val="00893576"/>
    <w:rsid w:val="00893E73"/>
    <w:rsid w:val="0089447A"/>
    <w:rsid w:val="008A0FB0"/>
    <w:rsid w:val="008A24BF"/>
    <w:rsid w:val="008B02DC"/>
    <w:rsid w:val="008B092C"/>
    <w:rsid w:val="008B130F"/>
    <w:rsid w:val="008B2408"/>
    <w:rsid w:val="008B3E90"/>
    <w:rsid w:val="008B57CE"/>
    <w:rsid w:val="008C0A5B"/>
    <w:rsid w:val="008C0E2A"/>
    <w:rsid w:val="008C26DE"/>
    <w:rsid w:val="008C5D06"/>
    <w:rsid w:val="008C7997"/>
    <w:rsid w:val="008D2225"/>
    <w:rsid w:val="008D4752"/>
    <w:rsid w:val="008D59A9"/>
    <w:rsid w:val="008D5A13"/>
    <w:rsid w:val="008E07C5"/>
    <w:rsid w:val="008E2620"/>
    <w:rsid w:val="008E271C"/>
    <w:rsid w:val="008E3A08"/>
    <w:rsid w:val="008E3DB7"/>
    <w:rsid w:val="008E418E"/>
    <w:rsid w:val="008E5BC6"/>
    <w:rsid w:val="008E6217"/>
    <w:rsid w:val="008E6A25"/>
    <w:rsid w:val="008F2554"/>
    <w:rsid w:val="008F378A"/>
    <w:rsid w:val="008F3AEC"/>
    <w:rsid w:val="008F4D80"/>
    <w:rsid w:val="008F5193"/>
    <w:rsid w:val="008F6B36"/>
    <w:rsid w:val="009013A7"/>
    <w:rsid w:val="009017FB"/>
    <w:rsid w:val="009017FC"/>
    <w:rsid w:val="0090506B"/>
    <w:rsid w:val="009050C9"/>
    <w:rsid w:val="009066FC"/>
    <w:rsid w:val="00910AFC"/>
    <w:rsid w:val="009140A3"/>
    <w:rsid w:val="009144A2"/>
    <w:rsid w:val="00914A2F"/>
    <w:rsid w:val="0091510C"/>
    <w:rsid w:val="009259AC"/>
    <w:rsid w:val="00926F38"/>
    <w:rsid w:val="009279B3"/>
    <w:rsid w:val="00927BEB"/>
    <w:rsid w:val="009333DC"/>
    <w:rsid w:val="00934301"/>
    <w:rsid w:val="0093540E"/>
    <w:rsid w:val="00936328"/>
    <w:rsid w:val="00936CD1"/>
    <w:rsid w:val="00941747"/>
    <w:rsid w:val="00941EFB"/>
    <w:rsid w:val="0094486E"/>
    <w:rsid w:val="0094543A"/>
    <w:rsid w:val="00947AFB"/>
    <w:rsid w:val="00947C33"/>
    <w:rsid w:val="00951AA3"/>
    <w:rsid w:val="00951D7D"/>
    <w:rsid w:val="0095364E"/>
    <w:rsid w:val="00956D0C"/>
    <w:rsid w:val="00961B6A"/>
    <w:rsid w:val="009630C7"/>
    <w:rsid w:val="00964FBE"/>
    <w:rsid w:val="00965667"/>
    <w:rsid w:val="009667E6"/>
    <w:rsid w:val="00966EB7"/>
    <w:rsid w:val="0097112C"/>
    <w:rsid w:val="00972B55"/>
    <w:rsid w:val="009743B7"/>
    <w:rsid w:val="0098228B"/>
    <w:rsid w:val="009826C5"/>
    <w:rsid w:val="009828DA"/>
    <w:rsid w:val="0098410D"/>
    <w:rsid w:val="00985BAB"/>
    <w:rsid w:val="00986B3C"/>
    <w:rsid w:val="009A115C"/>
    <w:rsid w:val="009A345B"/>
    <w:rsid w:val="009A48AE"/>
    <w:rsid w:val="009A7FC1"/>
    <w:rsid w:val="009B1606"/>
    <w:rsid w:val="009B1B5F"/>
    <w:rsid w:val="009B6673"/>
    <w:rsid w:val="009C191B"/>
    <w:rsid w:val="009C2BD6"/>
    <w:rsid w:val="009D1AE4"/>
    <w:rsid w:val="009D33D8"/>
    <w:rsid w:val="009D57AA"/>
    <w:rsid w:val="009E1F32"/>
    <w:rsid w:val="009E2CC2"/>
    <w:rsid w:val="009E47A2"/>
    <w:rsid w:val="009E776C"/>
    <w:rsid w:val="009E7A6F"/>
    <w:rsid w:val="009F4C8F"/>
    <w:rsid w:val="009F4D44"/>
    <w:rsid w:val="00A02972"/>
    <w:rsid w:val="00A02EEF"/>
    <w:rsid w:val="00A05588"/>
    <w:rsid w:val="00A139DD"/>
    <w:rsid w:val="00A14091"/>
    <w:rsid w:val="00A155A7"/>
    <w:rsid w:val="00A15601"/>
    <w:rsid w:val="00A1726E"/>
    <w:rsid w:val="00A1761A"/>
    <w:rsid w:val="00A204CF"/>
    <w:rsid w:val="00A21D2B"/>
    <w:rsid w:val="00A22745"/>
    <w:rsid w:val="00A23D49"/>
    <w:rsid w:val="00A27004"/>
    <w:rsid w:val="00A308CE"/>
    <w:rsid w:val="00A30C29"/>
    <w:rsid w:val="00A34DD6"/>
    <w:rsid w:val="00A35683"/>
    <w:rsid w:val="00A36819"/>
    <w:rsid w:val="00A36989"/>
    <w:rsid w:val="00A41D86"/>
    <w:rsid w:val="00A42D0C"/>
    <w:rsid w:val="00A43628"/>
    <w:rsid w:val="00A43A68"/>
    <w:rsid w:val="00A45145"/>
    <w:rsid w:val="00A4679B"/>
    <w:rsid w:val="00A51D0F"/>
    <w:rsid w:val="00A54192"/>
    <w:rsid w:val="00A56473"/>
    <w:rsid w:val="00A57147"/>
    <w:rsid w:val="00A6035E"/>
    <w:rsid w:val="00A6144C"/>
    <w:rsid w:val="00A63A60"/>
    <w:rsid w:val="00A661D4"/>
    <w:rsid w:val="00A66617"/>
    <w:rsid w:val="00A671F8"/>
    <w:rsid w:val="00A673A4"/>
    <w:rsid w:val="00A724AE"/>
    <w:rsid w:val="00A73329"/>
    <w:rsid w:val="00A77CF8"/>
    <w:rsid w:val="00A82359"/>
    <w:rsid w:val="00A83247"/>
    <w:rsid w:val="00A8342E"/>
    <w:rsid w:val="00A865D2"/>
    <w:rsid w:val="00A86ECB"/>
    <w:rsid w:val="00A87486"/>
    <w:rsid w:val="00A87704"/>
    <w:rsid w:val="00A90BCD"/>
    <w:rsid w:val="00A94677"/>
    <w:rsid w:val="00A94957"/>
    <w:rsid w:val="00A94C20"/>
    <w:rsid w:val="00AA1B09"/>
    <w:rsid w:val="00AA227F"/>
    <w:rsid w:val="00AA3BC7"/>
    <w:rsid w:val="00AA754A"/>
    <w:rsid w:val="00AB099E"/>
    <w:rsid w:val="00AB4328"/>
    <w:rsid w:val="00AC4CD4"/>
    <w:rsid w:val="00AC58AB"/>
    <w:rsid w:val="00AD4141"/>
    <w:rsid w:val="00AE0A2E"/>
    <w:rsid w:val="00AE354C"/>
    <w:rsid w:val="00AE5E61"/>
    <w:rsid w:val="00AE66E1"/>
    <w:rsid w:val="00AF4B07"/>
    <w:rsid w:val="00AF6186"/>
    <w:rsid w:val="00AF7A3A"/>
    <w:rsid w:val="00B01A4B"/>
    <w:rsid w:val="00B02587"/>
    <w:rsid w:val="00B049D1"/>
    <w:rsid w:val="00B160DB"/>
    <w:rsid w:val="00B20836"/>
    <w:rsid w:val="00B235BB"/>
    <w:rsid w:val="00B279F8"/>
    <w:rsid w:val="00B27A44"/>
    <w:rsid w:val="00B30BBF"/>
    <w:rsid w:val="00B33C03"/>
    <w:rsid w:val="00B34046"/>
    <w:rsid w:val="00B42104"/>
    <w:rsid w:val="00B4421F"/>
    <w:rsid w:val="00B4456F"/>
    <w:rsid w:val="00B44E56"/>
    <w:rsid w:val="00B45917"/>
    <w:rsid w:val="00B46543"/>
    <w:rsid w:val="00B47D33"/>
    <w:rsid w:val="00B52BE0"/>
    <w:rsid w:val="00B54133"/>
    <w:rsid w:val="00B701ED"/>
    <w:rsid w:val="00B715E0"/>
    <w:rsid w:val="00B748F7"/>
    <w:rsid w:val="00B76D7E"/>
    <w:rsid w:val="00B77A9D"/>
    <w:rsid w:val="00B8086C"/>
    <w:rsid w:val="00B81C58"/>
    <w:rsid w:val="00B861B4"/>
    <w:rsid w:val="00B86DFE"/>
    <w:rsid w:val="00B90990"/>
    <w:rsid w:val="00B922FF"/>
    <w:rsid w:val="00B9281E"/>
    <w:rsid w:val="00B93925"/>
    <w:rsid w:val="00B95187"/>
    <w:rsid w:val="00B956C2"/>
    <w:rsid w:val="00BA144B"/>
    <w:rsid w:val="00BA2D55"/>
    <w:rsid w:val="00BA71B1"/>
    <w:rsid w:val="00BB0637"/>
    <w:rsid w:val="00BB1CC4"/>
    <w:rsid w:val="00BB345F"/>
    <w:rsid w:val="00BB68EA"/>
    <w:rsid w:val="00BC0186"/>
    <w:rsid w:val="00BC0B99"/>
    <w:rsid w:val="00BC1C27"/>
    <w:rsid w:val="00BC60C2"/>
    <w:rsid w:val="00BC6BBF"/>
    <w:rsid w:val="00BD1572"/>
    <w:rsid w:val="00BD1F5D"/>
    <w:rsid w:val="00BD502F"/>
    <w:rsid w:val="00BE14E3"/>
    <w:rsid w:val="00BE3739"/>
    <w:rsid w:val="00BE3774"/>
    <w:rsid w:val="00BE41E5"/>
    <w:rsid w:val="00BF118F"/>
    <w:rsid w:val="00BF245F"/>
    <w:rsid w:val="00BF4109"/>
    <w:rsid w:val="00BF4CC3"/>
    <w:rsid w:val="00C029FF"/>
    <w:rsid w:val="00C02A6F"/>
    <w:rsid w:val="00C054C7"/>
    <w:rsid w:val="00C057B5"/>
    <w:rsid w:val="00C06487"/>
    <w:rsid w:val="00C07D0E"/>
    <w:rsid w:val="00C115C3"/>
    <w:rsid w:val="00C15547"/>
    <w:rsid w:val="00C1672D"/>
    <w:rsid w:val="00C22687"/>
    <w:rsid w:val="00C256A9"/>
    <w:rsid w:val="00C25725"/>
    <w:rsid w:val="00C26A92"/>
    <w:rsid w:val="00C26B1C"/>
    <w:rsid w:val="00C3105D"/>
    <w:rsid w:val="00C32E4D"/>
    <w:rsid w:val="00C333A0"/>
    <w:rsid w:val="00C36742"/>
    <w:rsid w:val="00C36A81"/>
    <w:rsid w:val="00C41974"/>
    <w:rsid w:val="00C44A2C"/>
    <w:rsid w:val="00C44F09"/>
    <w:rsid w:val="00C4564C"/>
    <w:rsid w:val="00C47495"/>
    <w:rsid w:val="00C477F7"/>
    <w:rsid w:val="00C509A6"/>
    <w:rsid w:val="00C531C2"/>
    <w:rsid w:val="00C53F4A"/>
    <w:rsid w:val="00C54125"/>
    <w:rsid w:val="00C55B54"/>
    <w:rsid w:val="00C6098E"/>
    <w:rsid w:val="00C6152C"/>
    <w:rsid w:val="00C624DB"/>
    <w:rsid w:val="00C64613"/>
    <w:rsid w:val="00C74810"/>
    <w:rsid w:val="00C90D68"/>
    <w:rsid w:val="00C939FE"/>
    <w:rsid w:val="00CA013E"/>
    <w:rsid w:val="00CA2A2D"/>
    <w:rsid w:val="00CA4BDA"/>
    <w:rsid w:val="00CA586D"/>
    <w:rsid w:val="00CB13E3"/>
    <w:rsid w:val="00CB1F66"/>
    <w:rsid w:val="00CB232C"/>
    <w:rsid w:val="00CB2951"/>
    <w:rsid w:val="00CB347E"/>
    <w:rsid w:val="00CB4277"/>
    <w:rsid w:val="00CB5197"/>
    <w:rsid w:val="00CC14E0"/>
    <w:rsid w:val="00CC5067"/>
    <w:rsid w:val="00CC77AD"/>
    <w:rsid w:val="00CD11D3"/>
    <w:rsid w:val="00CD282B"/>
    <w:rsid w:val="00CD42A9"/>
    <w:rsid w:val="00CD447B"/>
    <w:rsid w:val="00CD4C35"/>
    <w:rsid w:val="00CD6302"/>
    <w:rsid w:val="00CD7369"/>
    <w:rsid w:val="00CE0B0E"/>
    <w:rsid w:val="00CE2AF8"/>
    <w:rsid w:val="00CE3831"/>
    <w:rsid w:val="00CE691E"/>
    <w:rsid w:val="00CF2397"/>
    <w:rsid w:val="00D00ABB"/>
    <w:rsid w:val="00D02EEC"/>
    <w:rsid w:val="00D03428"/>
    <w:rsid w:val="00D03551"/>
    <w:rsid w:val="00D06A63"/>
    <w:rsid w:val="00D07E0E"/>
    <w:rsid w:val="00D10CD6"/>
    <w:rsid w:val="00D11478"/>
    <w:rsid w:val="00D12611"/>
    <w:rsid w:val="00D1330B"/>
    <w:rsid w:val="00D15ED0"/>
    <w:rsid w:val="00D164BF"/>
    <w:rsid w:val="00D21B3E"/>
    <w:rsid w:val="00D21FED"/>
    <w:rsid w:val="00D23048"/>
    <w:rsid w:val="00D24251"/>
    <w:rsid w:val="00D26E72"/>
    <w:rsid w:val="00D275C4"/>
    <w:rsid w:val="00D27654"/>
    <w:rsid w:val="00D343E2"/>
    <w:rsid w:val="00D361A2"/>
    <w:rsid w:val="00D37272"/>
    <w:rsid w:val="00D41A40"/>
    <w:rsid w:val="00D44C2E"/>
    <w:rsid w:val="00D45414"/>
    <w:rsid w:val="00D507F1"/>
    <w:rsid w:val="00D50A0A"/>
    <w:rsid w:val="00D50EE1"/>
    <w:rsid w:val="00D53548"/>
    <w:rsid w:val="00D5490F"/>
    <w:rsid w:val="00D5576B"/>
    <w:rsid w:val="00D566BD"/>
    <w:rsid w:val="00D57A4D"/>
    <w:rsid w:val="00D60AA7"/>
    <w:rsid w:val="00D6435F"/>
    <w:rsid w:val="00D64734"/>
    <w:rsid w:val="00D66471"/>
    <w:rsid w:val="00D70641"/>
    <w:rsid w:val="00D74888"/>
    <w:rsid w:val="00D7488B"/>
    <w:rsid w:val="00D754A1"/>
    <w:rsid w:val="00D75E28"/>
    <w:rsid w:val="00D772C2"/>
    <w:rsid w:val="00D8008E"/>
    <w:rsid w:val="00D82032"/>
    <w:rsid w:val="00D82C45"/>
    <w:rsid w:val="00D908A8"/>
    <w:rsid w:val="00D977B6"/>
    <w:rsid w:val="00DA1223"/>
    <w:rsid w:val="00DA1938"/>
    <w:rsid w:val="00DA36E5"/>
    <w:rsid w:val="00DA4A31"/>
    <w:rsid w:val="00DA5DA2"/>
    <w:rsid w:val="00DA7B04"/>
    <w:rsid w:val="00DB36C2"/>
    <w:rsid w:val="00DB7791"/>
    <w:rsid w:val="00DC169B"/>
    <w:rsid w:val="00DC2AB9"/>
    <w:rsid w:val="00DC6385"/>
    <w:rsid w:val="00DC63F0"/>
    <w:rsid w:val="00DD37EA"/>
    <w:rsid w:val="00DD6EE5"/>
    <w:rsid w:val="00DE1C29"/>
    <w:rsid w:val="00DE386C"/>
    <w:rsid w:val="00DE4D35"/>
    <w:rsid w:val="00DE503C"/>
    <w:rsid w:val="00DF098B"/>
    <w:rsid w:val="00DF11C4"/>
    <w:rsid w:val="00DF17E2"/>
    <w:rsid w:val="00DF210C"/>
    <w:rsid w:val="00DF23A3"/>
    <w:rsid w:val="00DF244D"/>
    <w:rsid w:val="00DF4B6A"/>
    <w:rsid w:val="00DF626D"/>
    <w:rsid w:val="00E004C0"/>
    <w:rsid w:val="00E02C09"/>
    <w:rsid w:val="00E03B3E"/>
    <w:rsid w:val="00E04D59"/>
    <w:rsid w:val="00E07DA1"/>
    <w:rsid w:val="00E123CB"/>
    <w:rsid w:val="00E13B09"/>
    <w:rsid w:val="00E171EE"/>
    <w:rsid w:val="00E20E13"/>
    <w:rsid w:val="00E21DBC"/>
    <w:rsid w:val="00E26C4A"/>
    <w:rsid w:val="00E275D7"/>
    <w:rsid w:val="00E277E3"/>
    <w:rsid w:val="00E27DBE"/>
    <w:rsid w:val="00E32AB1"/>
    <w:rsid w:val="00E346C7"/>
    <w:rsid w:val="00E36C71"/>
    <w:rsid w:val="00E40404"/>
    <w:rsid w:val="00E404E3"/>
    <w:rsid w:val="00E4126A"/>
    <w:rsid w:val="00E42A06"/>
    <w:rsid w:val="00E44EDA"/>
    <w:rsid w:val="00E459C6"/>
    <w:rsid w:val="00E47589"/>
    <w:rsid w:val="00E52FC0"/>
    <w:rsid w:val="00E63EC7"/>
    <w:rsid w:val="00E64915"/>
    <w:rsid w:val="00E64A73"/>
    <w:rsid w:val="00E64D3A"/>
    <w:rsid w:val="00E661D4"/>
    <w:rsid w:val="00E67565"/>
    <w:rsid w:val="00E70091"/>
    <w:rsid w:val="00E70D2E"/>
    <w:rsid w:val="00E720F5"/>
    <w:rsid w:val="00E76D47"/>
    <w:rsid w:val="00E827BC"/>
    <w:rsid w:val="00E849F7"/>
    <w:rsid w:val="00E86BB8"/>
    <w:rsid w:val="00E90302"/>
    <w:rsid w:val="00E91D05"/>
    <w:rsid w:val="00E9262D"/>
    <w:rsid w:val="00E95C1E"/>
    <w:rsid w:val="00E95C63"/>
    <w:rsid w:val="00E96616"/>
    <w:rsid w:val="00E97396"/>
    <w:rsid w:val="00EA1818"/>
    <w:rsid w:val="00EA185E"/>
    <w:rsid w:val="00EA4916"/>
    <w:rsid w:val="00EA592A"/>
    <w:rsid w:val="00EB0EEA"/>
    <w:rsid w:val="00EB14E4"/>
    <w:rsid w:val="00EB1DDD"/>
    <w:rsid w:val="00EB32A5"/>
    <w:rsid w:val="00EB34ED"/>
    <w:rsid w:val="00EB447C"/>
    <w:rsid w:val="00EB7BE0"/>
    <w:rsid w:val="00EC315E"/>
    <w:rsid w:val="00EC3723"/>
    <w:rsid w:val="00EC438F"/>
    <w:rsid w:val="00EC6215"/>
    <w:rsid w:val="00ED077C"/>
    <w:rsid w:val="00ED10A9"/>
    <w:rsid w:val="00ED1190"/>
    <w:rsid w:val="00ED34AC"/>
    <w:rsid w:val="00ED4291"/>
    <w:rsid w:val="00ED6544"/>
    <w:rsid w:val="00EE0277"/>
    <w:rsid w:val="00EE0F0A"/>
    <w:rsid w:val="00EE2899"/>
    <w:rsid w:val="00EE2DF7"/>
    <w:rsid w:val="00EE3E00"/>
    <w:rsid w:val="00EE5DD2"/>
    <w:rsid w:val="00EE758B"/>
    <w:rsid w:val="00EF36C5"/>
    <w:rsid w:val="00EF3DB4"/>
    <w:rsid w:val="00EF5F61"/>
    <w:rsid w:val="00EF74C5"/>
    <w:rsid w:val="00F00A79"/>
    <w:rsid w:val="00F00D13"/>
    <w:rsid w:val="00F00E86"/>
    <w:rsid w:val="00F01CCA"/>
    <w:rsid w:val="00F03E51"/>
    <w:rsid w:val="00F0492B"/>
    <w:rsid w:val="00F07C1E"/>
    <w:rsid w:val="00F105DB"/>
    <w:rsid w:val="00F132BC"/>
    <w:rsid w:val="00F13D80"/>
    <w:rsid w:val="00F14FE8"/>
    <w:rsid w:val="00F15B4D"/>
    <w:rsid w:val="00F16A7C"/>
    <w:rsid w:val="00F16AAA"/>
    <w:rsid w:val="00F1709C"/>
    <w:rsid w:val="00F21161"/>
    <w:rsid w:val="00F216FA"/>
    <w:rsid w:val="00F218EF"/>
    <w:rsid w:val="00F21BC7"/>
    <w:rsid w:val="00F2556A"/>
    <w:rsid w:val="00F266A2"/>
    <w:rsid w:val="00F32269"/>
    <w:rsid w:val="00F35B7A"/>
    <w:rsid w:val="00F371C2"/>
    <w:rsid w:val="00F372EA"/>
    <w:rsid w:val="00F40AC9"/>
    <w:rsid w:val="00F56A6F"/>
    <w:rsid w:val="00F5709C"/>
    <w:rsid w:val="00F60B85"/>
    <w:rsid w:val="00F61F72"/>
    <w:rsid w:val="00F64EF1"/>
    <w:rsid w:val="00F70D09"/>
    <w:rsid w:val="00F7298E"/>
    <w:rsid w:val="00F72B14"/>
    <w:rsid w:val="00F7349B"/>
    <w:rsid w:val="00F8765F"/>
    <w:rsid w:val="00F905BD"/>
    <w:rsid w:val="00F90767"/>
    <w:rsid w:val="00F9263C"/>
    <w:rsid w:val="00F92CAD"/>
    <w:rsid w:val="00F96573"/>
    <w:rsid w:val="00FA1637"/>
    <w:rsid w:val="00FA4BA6"/>
    <w:rsid w:val="00FA685B"/>
    <w:rsid w:val="00FB0C01"/>
    <w:rsid w:val="00FB4FC5"/>
    <w:rsid w:val="00FB5934"/>
    <w:rsid w:val="00FC18F2"/>
    <w:rsid w:val="00FC2A17"/>
    <w:rsid w:val="00FC38CF"/>
    <w:rsid w:val="00FC39E5"/>
    <w:rsid w:val="00FC3A78"/>
    <w:rsid w:val="00FD1005"/>
    <w:rsid w:val="00FD1F7F"/>
    <w:rsid w:val="00FD349D"/>
    <w:rsid w:val="00FD4E7B"/>
    <w:rsid w:val="00FD6C75"/>
    <w:rsid w:val="00FD7972"/>
    <w:rsid w:val="00FE0401"/>
    <w:rsid w:val="00FE2C7C"/>
    <w:rsid w:val="00FE40A2"/>
    <w:rsid w:val="00FE71B3"/>
    <w:rsid w:val="00FF42C5"/>
    <w:rsid w:val="00FF545D"/>
    <w:rsid w:val="00FF7FF0"/>
  </w:rsids>
  <w:docVars>
    <w:docVar w:name="ApplicationsApp" w:val="1"/>
    <w:docVar w:name="AppNatAutre" w:val="0"/>
    <w:docVar w:name="DocVarPREMATURE" w:val="0"/>
    <w:docVar w:name="EMM" w:val="0"/>
    <w:docVar w:name="ETRANSMISSION" w:val="BY E-TRANSMISSION ONLY"/>
    <w:docVar w:name="L4_1Annex" w:val="0"/>
    <w:docVar w:name="L4_1Anonymity" w:val="0"/>
    <w:docVar w:name="NBEMMDOC" w:val="0"/>
    <w:docVar w:name="Plural" w:val="0"/>
    <w:docVar w:name="SignForeName" w:val="0"/>
    <w:docVar w:name="SndCaseNumber" w:val="Error!Nodocumentvariablesupplied."/>
  </w:docVars>
  <m:mathPr>
    <m:mathFont m:val="Cambria Math"/>
    <m:smallFrac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36BB34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semiHidden="1" w:uiPriority="59" w:unhideWhenUsed="1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CD6302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CD6302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CD6302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CD6302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CD6302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CD630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CD6302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CD6302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CD6302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CD6302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CD63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CD6302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CD6302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CD6302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NormalJustified">
    <w:name w:val="Normal_Justified"/>
    <w:basedOn w:val="Normal"/>
    <w:semiHidden/>
    <w:rsid w:val="00CD6302"/>
    <w:pPr>
      <w:jc w:val="both"/>
    </w:pPr>
  </w:style>
  <w:style w:type="character" w:styleId="Strong">
    <w:name w:val="Strong"/>
    <w:uiPriority w:val="98"/>
    <w:semiHidden/>
    <w:qFormat/>
    <w:rsid w:val="00CD6302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CD6302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CD6302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CD6302"/>
    <w:pPr>
      <w:spacing w:before="120" w:after="120"/>
      <w:ind w:left="425" w:firstLine="142"/>
    </w:pPr>
    <w:rPr>
      <w:sz w:val="20"/>
    </w:rPr>
  </w:style>
  <w:style w:type="paragraph" w:customStyle="1" w:styleId="DummyStyle">
    <w:name w:val="Dummy_Style"/>
    <w:aliases w:val="_Dummy"/>
    <w:basedOn w:val="Normal"/>
    <w:semiHidden/>
    <w:qFormat/>
    <w:rsid w:val="00CD6302"/>
    <w:rPr>
      <w:color w:val="00B050"/>
      <w:sz w:val="22"/>
    </w:rPr>
  </w:style>
  <w:style w:type="paragraph" w:customStyle="1" w:styleId="JuList">
    <w:name w:val="Ju_List"/>
    <w:aliases w:val="_List_1"/>
    <w:basedOn w:val="NormalJustified"/>
    <w:link w:val="JuListChar"/>
    <w:uiPriority w:val="23"/>
    <w:qFormat/>
    <w:rsid w:val="00CD6302"/>
    <w:pPr>
      <w:numPr>
        <w:numId w:val="21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CD6302"/>
    <w:pPr>
      <w:numPr>
        <w:ilvl w:val="1"/>
        <w:numId w:val="21"/>
      </w:numPr>
    </w:pPr>
  </w:style>
  <w:style w:type="paragraph" w:customStyle="1" w:styleId="JuListi">
    <w:name w:val="Ju_List_i"/>
    <w:aliases w:val="_List_3"/>
    <w:basedOn w:val="NormalJustified"/>
    <w:uiPriority w:val="23"/>
    <w:rsid w:val="00CD6302"/>
    <w:pPr>
      <w:numPr>
        <w:ilvl w:val="2"/>
        <w:numId w:val="21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CD6302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CD6302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CD6302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CD6302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BulletedSquare">
    <w:name w:val="ECHR_A1_Style_Bulleted_Square"/>
    <w:basedOn w:val="NoList"/>
    <w:rsid w:val="00CD6302"/>
    <w:pPr>
      <w:numPr>
        <w:numId w:val="15"/>
      </w:numPr>
    </w:p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CD6302"/>
    <w:pPr>
      <w:tabs>
        <w:tab w:val="center" w:pos="1418"/>
        <w:tab w:val="center" w:pos="5954"/>
      </w:tabs>
      <w:spacing w:before="720"/>
    </w:pPr>
  </w:style>
  <w:style w:type="paragraph" w:styleId="Title">
    <w:name w:val="Title"/>
    <w:basedOn w:val="Normal"/>
    <w:next w:val="Normal"/>
    <w:link w:val="TitleChar"/>
    <w:uiPriority w:val="98"/>
    <w:semiHidden/>
    <w:qFormat/>
    <w:rsid w:val="00CD6302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CD6302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numbering" w:customStyle="1" w:styleId="ECHRA1StyleList">
    <w:name w:val="ECHR_A1_Style_List"/>
    <w:basedOn w:val="NoList"/>
    <w:uiPriority w:val="99"/>
    <w:rsid w:val="00CD6302"/>
    <w:pPr>
      <w:numPr>
        <w:numId w:val="1"/>
      </w:numPr>
    </w:pPr>
  </w:style>
  <w:style w:type="numbering" w:customStyle="1" w:styleId="ECHRA1StyleNumberedList">
    <w:name w:val="ECHR_A1_Style_Numbered_List"/>
    <w:basedOn w:val="NoList"/>
    <w:rsid w:val="00CD6302"/>
    <w:pPr>
      <w:numPr>
        <w:numId w:val="17"/>
      </w:numPr>
    </w:pPr>
  </w:style>
  <w:style w:type="table" w:customStyle="1" w:styleId="ECHRTable2019">
    <w:name w:val="ECHR_Table_2019"/>
    <w:basedOn w:val="TableNormal"/>
    <w:uiPriority w:val="99"/>
    <w:rsid w:val="00CD6302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customStyle="1" w:styleId="Footer">
    <w:name w:val="_Footer"/>
    <w:aliases w:val="Footer_"/>
    <w:basedOn w:val="Footer1"/>
    <w:uiPriority w:val="57"/>
    <w:semiHidden/>
    <w:rsid w:val="007D3701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CD6302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CD6302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CD6302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CD6302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styleId="Header0">
    <w:name w:val="header"/>
    <w:basedOn w:val="Normal"/>
    <w:link w:val="HeaderChar"/>
    <w:uiPriority w:val="98"/>
    <w:semiHidden/>
    <w:rsid w:val="00CD630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CD6302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CD6302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a0">
    <w:name w:val="Ju_H_a"/>
    <w:aliases w:val="_Head_5"/>
    <w:basedOn w:val="Heading5"/>
    <w:next w:val="JuPara"/>
    <w:uiPriority w:val="17"/>
    <w:rsid w:val="00CD6302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paragraph" w:customStyle="1" w:styleId="JuHi">
    <w:name w:val="Ju_H_i"/>
    <w:aliases w:val="_Head_6"/>
    <w:basedOn w:val="Heading6"/>
    <w:next w:val="JuPara"/>
    <w:uiPriority w:val="17"/>
    <w:rsid w:val="00CD6302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CD6302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CD6302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paragraph" w:customStyle="1" w:styleId="JuH">
    <w:name w:val="Ju_H_–"/>
    <w:aliases w:val="_Head_8"/>
    <w:basedOn w:val="Heading8"/>
    <w:next w:val="JuPara"/>
    <w:uiPriority w:val="17"/>
    <w:rsid w:val="00CD6302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CD6302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CD6302"/>
    <w:pPr>
      <w:keepNext/>
      <w:keepLines/>
      <w:spacing w:before="240" w:after="240"/>
      <w:ind w:firstLine="284"/>
    </w:pPr>
  </w:style>
  <w:style w:type="paragraph" w:customStyle="1" w:styleId="JuJudges">
    <w:name w:val="Ju_Judges"/>
    <w:aliases w:val="_Judges"/>
    <w:basedOn w:val="Normal"/>
    <w:uiPriority w:val="32"/>
    <w:qFormat/>
    <w:rsid w:val="00CD6302"/>
    <w:pPr>
      <w:tabs>
        <w:tab w:val="left" w:pos="567"/>
        <w:tab w:val="left" w:pos="1134"/>
      </w:tabs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CD6302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paragraph" w:customStyle="1" w:styleId="JuInitialled">
    <w:name w:val="Ju_Initialled"/>
    <w:aliases w:val="_Right"/>
    <w:basedOn w:val="Normal"/>
    <w:uiPriority w:val="30"/>
    <w:qFormat/>
    <w:rsid w:val="00CD6302"/>
    <w:pPr>
      <w:tabs>
        <w:tab w:val="center" w:pos="6407"/>
      </w:tabs>
      <w:spacing w:before="720"/>
      <w:jc w:val="right"/>
    </w:pPr>
  </w:style>
  <w:style w:type="character" w:customStyle="1" w:styleId="Heading5Char">
    <w:name w:val="Heading 5 Char"/>
    <w:basedOn w:val="DefaultParagraphFont"/>
    <w:link w:val="Heading5"/>
    <w:uiPriority w:val="98"/>
    <w:semiHidden/>
    <w:rsid w:val="00CD6302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customStyle="1" w:styleId="JuITMark">
    <w:name w:val="Ju_ITMark"/>
    <w:aliases w:val="_ITMark"/>
    <w:basedOn w:val="DefaultParagraphFont"/>
    <w:uiPriority w:val="54"/>
    <w:qFormat/>
    <w:rsid w:val="00CD6302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character" w:customStyle="1" w:styleId="JUNAMES">
    <w:name w:val="JU_NAMES"/>
    <w:aliases w:val="_Ju_Names"/>
    <w:uiPriority w:val="33"/>
    <w:qFormat/>
    <w:rsid w:val="00CD6302"/>
    <w:rPr>
      <w:caps w:val="0"/>
      <w:smallCaps/>
    </w:rPr>
  </w:style>
  <w:style w:type="character" w:styleId="SubtleEmphasis">
    <w:name w:val="Subtle Emphasis"/>
    <w:uiPriority w:val="98"/>
    <w:semiHidden/>
    <w:qFormat/>
    <w:rsid w:val="00CD6302"/>
    <w:rPr>
      <w:i/>
      <w:iCs/>
    </w:rPr>
  </w:style>
  <w:style w:type="table" w:customStyle="1" w:styleId="ECHRTable">
    <w:name w:val="ECHR_Table"/>
    <w:basedOn w:val="TableNormal"/>
    <w:rsid w:val="00CD6302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CD6302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character" w:styleId="Emphasis">
    <w:name w:val="Emphasis"/>
    <w:uiPriority w:val="98"/>
    <w:semiHidden/>
    <w:qFormat/>
    <w:rsid w:val="00CD630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9"/>
    <w:rsid w:val="00CD6302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9"/>
    <w:rsid w:val="00CD6302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CD6302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CD630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CD6302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CD6302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CD6302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CD6302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CD6302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Hyperlink">
    <w:name w:val="Hyperlink"/>
    <w:basedOn w:val="DefaultParagraphFont"/>
    <w:uiPriority w:val="98"/>
    <w:semiHidden/>
    <w:rsid w:val="00CD6302"/>
    <w:rPr>
      <w:color w:val="0072BC" w:themeColor="hyperlink"/>
      <w:u w:val="single"/>
    </w:rPr>
  </w:style>
  <w:style w:type="character" w:styleId="IntenseEmphasis">
    <w:name w:val="Intense Emphasis"/>
    <w:uiPriority w:val="98"/>
    <w:semiHidden/>
    <w:qFormat/>
    <w:rsid w:val="00CD6302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CD6302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CD6302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CD6302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CD6302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CD6302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CD6302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CD6302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CD6302"/>
    <w:rPr>
      <w:smallCaps/>
    </w:rPr>
  </w:style>
  <w:style w:type="table" w:styleId="TableGrid">
    <w:name w:val="Table Grid"/>
    <w:basedOn w:val="TableNormal"/>
    <w:uiPriority w:val="59"/>
    <w:semiHidden/>
    <w:rsid w:val="00CD6302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CD6302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CD6302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CD6302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CD6302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CD6302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CD6302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CD6302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CD6302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CD6302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CD6302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CD6302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CD6302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CD6302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CD6302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CD6302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numbering" w:styleId="111111">
    <w:name w:val="Outline List 2"/>
    <w:basedOn w:val="NoList"/>
    <w:uiPriority w:val="99"/>
    <w:semiHidden/>
    <w:unhideWhenUsed/>
    <w:rsid w:val="00CD6302"/>
    <w:pPr>
      <w:numPr>
        <w:numId w:val="2"/>
      </w:numPr>
    </w:pPr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CD6302"/>
    <w:pPr>
      <w:ind w:firstLine="284"/>
    </w:pPr>
  </w:style>
  <w:style w:type="numbering" w:styleId="1ai">
    <w:name w:val="Outline List 1"/>
    <w:basedOn w:val="NoList"/>
    <w:uiPriority w:val="99"/>
    <w:semiHidden/>
    <w:unhideWhenUsed/>
    <w:rsid w:val="00CD6302"/>
    <w:pPr>
      <w:numPr>
        <w:numId w:val="3"/>
      </w:numPr>
    </w:pPr>
  </w:style>
  <w:style w:type="table" w:customStyle="1" w:styleId="ECHRTableSimpleBox">
    <w:name w:val="ECHR_Table_Simple_Box"/>
    <w:basedOn w:val="TableNormal"/>
    <w:uiPriority w:val="99"/>
    <w:rsid w:val="00CD6302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CD6302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CD6302"/>
    <w:pPr>
      <w:numPr>
        <w:numId w:val="4"/>
      </w:numPr>
    </w:pPr>
  </w:style>
  <w:style w:type="table" w:customStyle="1" w:styleId="ECHRTableForInternalUse">
    <w:name w:val="ECHR_Table_For_Internal_Use"/>
    <w:basedOn w:val="TableNormal"/>
    <w:uiPriority w:val="99"/>
    <w:rsid w:val="00CD6302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CD6302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styleId="Bibliography">
    <w:name w:val="Bibliography"/>
    <w:basedOn w:val="Normal"/>
    <w:next w:val="Normal"/>
    <w:uiPriority w:val="98"/>
    <w:semiHidden/>
    <w:rsid w:val="00CD6302"/>
  </w:style>
  <w:style w:type="paragraph" w:styleId="BlockText">
    <w:name w:val="Block Text"/>
    <w:basedOn w:val="Normal"/>
    <w:uiPriority w:val="98"/>
    <w:semiHidden/>
    <w:rsid w:val="00CD6302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HeaderTable">
    <w:name w:val="ECHR_Header_Table"/>
    <w:basedOn w:val="TableNormal"/>
    <w:uiPriority w:val="99"/>
    <w:rsid w:val="00CD6302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8"/>
    <w:semiHidden/>
    <w:rsid w:val="00CD630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CD6302"/>
    <w:rPr>
      <w:sz w:val="24"/>
      <w:szCs w:val="24"/>
      <w:lang w:val="en-GB"/>
    </w:rPr>
  </w:style>
  <w:style w:type="table" w:customStyle="1" w:styleId="ECHRTableOddBanded">
    <w:name w:val="ECHR_Table_Odd_Banded"/>
    <w:basedOn w:val="TableNormal"/>
    <w:uiPriority w:val="99"/>
    <w:rsid w:val="00CD6302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styleId="BodyText2">
    <w:name w:val="Body Text 2"/>
    <w:basedOn w:val="Normal"/>
    <w:link w:val="BodyText2Char"/>
    <w:uiPriority w:val="98"/>
    <w:semiHidden/>
    <w:rsid w:val="00CD6302"/>
    <w:pPr>
      <w:spacing w:after="120" w:line="480" w:lineRule="auto"/>
    </w:pPr>
  </w:style>
  <w:style w:type="table" w:customStyle="1" w:styleId="ECHRHeaderTableReduced">
    <w:name w:val="ECHR_Header_Table_Reduced"/>
    <w:basedOn w:val="TableNormal"/>
    <w:uiPriority w:val="99"/>
    <w:rsid w:val="00CD6302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32"/>
    <w:rsid w:val="00CD6302"/>
    <w:pPr>
      <w:ind w:firstLine="284"/>
    </w:pPr>
    <w:rPr>
      <w:b/>
    </w:rPr>
  </w:style>
  <w:style w:type="character" w:styleId="PageNumber">
    <w:name w:val="page number"/>
    <w:uiPriority w:val="98"/>
    <w:semiHidden/>
    <w:rsid w:val="00CD6302"/>
    <w:rPr>
      <w:sz w:val="18"/>
    </w:rPr>
  </w:style>
  <w:style w:type="paragraph" w:styleId="ListBullet">
    <w:name w:val="List Bullet"/>
    <w:basedOn w:val="Normal"/>
    <w:uiPriority w:val="98"/>
    <w:semiHidden/>
    <w:rsid w:val="00CD6302"/>
    <w:pPr>
      <w:numPr>
        <w:numId w:val="5"/>
      </w:numPr>
    </w:pPr>
  </w:style>
  <w:style w:type="paragraph" w:styleId="ListBullet3">
    <w:name w:val="List Bullet 3"/>
    <w:basedOn w:val="Normal"/>
    <w:uiPriority w:val="98"/>
    <w:semiHidden/>
    <w:rsid w:val="00CD6302"/>
    <w:pPr>
      <w:numPr>
        <w:numId w:val="7"/>
      </w:numPr>
      <w:contextualSpacing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CD6302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CD63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CD6302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CD630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CD6302"/>
    <w:rPr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uiPriority w:val="98"/>
    <w:semiHidden/>
    <w:rsid w:val="00CD630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CD6302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CD6302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CD6302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CD630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CD6302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CD630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CD6302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CD6302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CD6302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CD6302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8"/>
    <w:semiHidden/>
    <w:rsid w:val="00CD63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CD63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CD6302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CD63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CD6302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CD6302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CD6302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CD6302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CD6302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CD6302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CD6302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CD6302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CD6302"/>
  </w:style>
  <w:style w:type="character" w:customStyle="1" w:styleId="DateChar">
    <w:name w:val="Date Char"/>
    <w:basedOn w:val="DefaultParagraphFont"/>
    <w:link w:val="Date"/>
    <w:uiPriority w:val="98"/>
    <w:semiHidden/>
    <w:rsid w:val="00CD6302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CD63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CD630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CD6302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CD6302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CD6302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CD630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CD6302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CD6302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CD6302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CD6302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CD6302"/>
  </w:style>
  <w:style w:type="paragraph" w:styleId="HTMLAddress">
    <w:name w:val="HTML Address"/>
    <w:basedOn w:val="Normal"/>
    <w:link w:val="HTMLAddressChar"/>
    <w:uiPriority w:val="98"/>
    <w:semiHidden/>
    <w:rsid w:val="00CD630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CD6302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CD6302"/>
    <w:rPr>
      <w:i/>
      <w:iCs/>
    </w:rPr>
  </w:style>
  <w:style w:type="character" w:styleId="HTMLCode">
    <w:name w:val="HTML Code"/>
    <w:basedOn w:val="DefaultParagraphFont"/>
    <w:uiPriority w:val="98"/>
    <w:semiHidden/>
    <w:rsid w:val="00CD6302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CD6302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CD6302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CD630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CD6302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CD6302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CD6302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CD6302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CD6302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CD6302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CD6302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CD6302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CD6302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CD6302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CD6302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CD6302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CD6302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CD6302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CD6302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CD6302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CD6302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CD6302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CD6302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CD6302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CD6302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CD6302"/>
  </w:style>
  <w:style w:type="paragraph" w:styleId="List">
    <w:name w:val="List"/>
    <w:basedOn w:val="Normal"/>
    <w:uiPriority w:val="98"/>
    <w:semiHidden/>
    <w:rsid w:val="00CD6302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CD6302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CD6302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CD6302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CD6302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CD6302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8"/>
    <w:semiHidden/>
    <w:rsid w:val="00CD6302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8"/>
    <w:semiHidden/>
    <w:rsid w:val="00CD6302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8"/>
    <w:semiHidden/>
    <w:rsid w:val="00CD630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CD630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CD630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CD630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CD6302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CD6302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8"/>
    <w:semiHidden/>
    <w:rsid w:val="00CD6302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8"/>
    <w:semiHidden/>
    <w:rsid w:val="00CD6302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8"/>
    <w:semiHidden/>
    <w:rsid w:val="00CD6302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8"/>
    <w:semiHidden/>
    <w:rsid w:val="00CD6302"/>
    <w:pPr>
      <w:numPr>
        <w:numId w:val="14"/>
      </w:numPr>
      <w:contextualSpacing/>
    </w:pPr>
  </w:style>
  <w:style w:type="paragraph" w:styleId="Macro">
    <w:name w:val="macro"/>
    <w:link w:val="MacroTextChar"/>
    <w:uiPriority w:val="98"/>
    <w:semiHidden/>
    <w:rsid w:val="00CD63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CD6302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CD630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CD6302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CD6302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CD630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8"/>
    <w:semiHidden/>
    <w:rsid w:val="00CD6302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CD6302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CD6302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CD630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CD6302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CD6302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CD6302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CD6302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CD6302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D6302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D6302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D6302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D6302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D6302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D6302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CD6302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CD6302"/>
  </w:style>
  <w:style w:type="table" w:styleId="TableProfessional">
    <w:name w:val="Table Professional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CD6302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CD6302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CD6302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CD6302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64393B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CD6302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CD6302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CD6302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CD6302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CD6302"/>
    <w:pPr>
      <w:numPr>
        <w:numId w:val="18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CD6302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CD6302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CD6302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CD6302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CD6302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CD6302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CD6302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CD6302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CD6302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CD6302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CD6302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CD6302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CD6302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CD6302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CD6302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CD6302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CD6302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CD6302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CD6302"/>
    <w:pPr>
      <w:numPr>
        <w:numId w:val="0"/>
      </w:numPr>
      <w:ind w:left="284"/>
    </w:pPr>
  </w:style>
  <w:style w:type="table" w:customStyle="1" w:styleId="ECHRTable2">
    <w:name w:val="ECHR_Table_2"/>
    <w:basedOn w:val="TableNormal"/>
    <w:uiPriority w:val="99"/>
    <w:rsid w:val="00CD6302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CD6302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CD6302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CD6302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CD6302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CD6302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CD6302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CD6302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CD6302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CD6302"/>
    <w:pPr>
      <w:outlineLvl w:val="0"/>
    </w:pPr>
  </w:style>
  <w:style w:type="paragraph" w:customStyle="1" w:styleId="ECHRPlaceholder">
    <w:name w:val="ECHR_Placeholder"/>
    <w:aliases w:val="_Placeholder"/>
    <w:basedOn w:val="JuSigned"/>
    <w:uiPriority w:val="31"/>
    <w:rsid w:val="00CD6302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CD6302"/>
    <w:rPr>
      <w:sz w:val="4"/>
    </w:rPr>
  </w:style>
  <w:style w:type="table" w:customStyle="1" w:styleId="ECHRTableGrey">
    <w:name w:val="ECHR_Table_Grey"/>
    <w:basedOn w:val="TableNormal"/>
    <w:uiPriority w:val="99"/>
    <w:rsid w:val="00CD6302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16">
    <w:name w:val="Неразрешенное упоминание1"/>
    <w:basedOn w:val="DefaultParagraphFont"/>
    <w:uiPriority w:val="99"/>
    <w:semiHidden/>
    <w:unhideWhenUsed/>
    <w:rsid w:val="00CD6302"/>
    <w:rPr>
      <w:color w:val="605E5C"/>
      <w:shd w:val="clear" w:color="auto" w:fill="E1DFDD"/>
    </w:rPr>
  </w:style>
  <w:style w:type="character" w:customStyle="1" w:styleId="JuParaChar">
    <w:name w:val="Ju_Para Char"/>
    <w:aliases w:val="ECHR_Para Char,ECHR_Para Char1,Ju_Para Char1,Para Char,_Para Char"/>
    <w:link w:val="JuPara"/>
    <w:uiPriority w:val="4"/>
    <w:qFormat/>
    <w:rsid w:val="007E4EAE"/>
    <w:rPr>
      <w:sz w:val="24"/>
      <w:szCs w:val="24"/>
      <w:lang w:val="en-GB"/>
    </w:rPr>
  </w:style>
  <w:style w:type="table" w:customStyle="1" w:styleId="116">
    <w:name w:val="Сітка таблиці 1 (світла)1"/>
    <w:basedOn w:val="TableNormal"/>
    <w:uiPriority w:val="46"/>
    <w:semiHidden/>
    <w:rsid w:val="00687D2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2">
    <w:name w:val="Сітка таблиці 1 (світла) – акцент 11"/>
    <w:basedOn w:val="TableNormal"/>
    <w:uiPriority w:val="46"/>
    <w:semiHidden/>
    <w:rsid w:val="00687D28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687D28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687D28"/>
    <w:tblPr>
      <w:tblStyleRowBandSize w:val="1"/>
      <w:tblStyleColBandSize w:val="1"/>
      <w:tblBorders>
        <w:top w:val="single" w:sz="4" w:space="0" w:color="BFBFBF" w:themeColor="accent3" w:themeTint="66"/>
        <w:left w:val="single" w:sz="4" w:space="0" w:color="BFBFBF" w:themeColor="accent3" w:themeTint="66"/>
        <w:bottom w:val="single" w:sz="4" w:space="0" w:color="BFBFBF" w:themeColor="accent3" w:themeTint="66"/>
        <w:right w:val="single" w:sz="4" w:space="0" w:color="BFBFBF" w:themeColor="accent3" w:themeTint="66"/>
        <w:insideH w:val="single" w:sz="4" w:space="0" w:color="BFBFBF" w:themeColor="accent3" w:themeTint="66"/>
        <w:insideV w:val="single" w:sz="4" w:space="0" w:color="BFBFB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687D28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687D28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687D28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687D2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1">
    <w:name w:val="Сітка таблиці 2 – акцент 11"/>
    <w:basedOn w:val="TableNormal"/>
    <w:uiPriority w:val="47"/>
    <w:semiHidden/>
    <w:rsid w:val="00687D28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687D28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687D28"/>
    <w:tblPr>
      <w:tblStyleRowBandSize w:val="1"/>
      <w:tblStyleColBandSize w:val="1"/>
      <w:tblBorders>
        <w:top w:val="single" w:sz="2" w:space="0" w:color="9F9F9F" w:themeColor="accent3" w:themeTint="99"/>
        <w:bottom w:val="single" w:sz="2" w:space="0" w:color="9F9F9F" w:themeColor="accent3" w:themeTint="99"/>
        <w:insideH w:val="single" w:sz="2" w:space="0" w:color="9F9F9F" w:themeColor="accent3" w:themeTint="99"/>
        <w:insideV w:val="single" w:sz="2" w:space="0" w:color="9F9F9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3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687D28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687D28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687D28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687D28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687D28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687D28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687D28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BFBFBF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687D28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687D28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687D28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687D2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687D2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687D2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687D28"/>
    <w:rPr>
      <w:color w:val="474747" w:themeColor="accent3" w:themeShade="BF"/>
    </w:rPr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687D2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687D2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687D2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687D2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687D2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687D2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687D28"/>
    <w:rPr>
      <w:color w:val="474747" w:themeColor="accent3" w:themeShade="BF"/>
    </w:rPr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687D2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687D2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687D2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17">
    <w:name w:val="Хэштег1"/>
    <w:basedOn w:val="DefaultParagraphFont"/>
    <w:uiPriority w:val="99"/>
    <w:semiHidden/>
    <w:unhideWhenUsed/>
    <w:rsid w:val="00687D28"/>
    <w:rPr>
      <w:color w:val="2B579A"/>
      <w:shd w:val="clear" w:color="auto" w:fill="E1DFDD"/>
    </w:rPr>
  </w:style>
  <w:style w:type="table" w:customStyle="1" w:styleId="117">
    <w:name w:val="Список таблиці 1 (світлий)1"/>
    <w:basedOn w:val="TableNormal"/>
    <w:uiPriority w:val="46"/>
    <w:semiHidden/>
    <w:rsid w:val="00687D2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3">
    <w:name w:val="Список таблиці 1 (світлий) – акцент 11"/>
    <w:basedOn w:val="TableNormal"/>
    <w:uiPriority w:val="46"/>
    <w:semiHidden/>
    <w:rsid w:val="00687D2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687D2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687D2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687D2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687D2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687D2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2">
    <w:name w:val="Список таблиці 21"/>
    <w:basedOn w:val="TableNormal"/>
    <w:uiPriority w:val="47"/>
    <w:semiHidden/>
    <w:rsid w:val="00687D28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2">
    <w:name w:val="Список таблиці 2 – акцент 11"/>
    <w:basedOn w:val="TableNormal"/>
    <w:uiPriority w:val="47"/>
    <w:semiHidden/>
    <w:rsid w:val="00687D28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687D28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687D28"/>
    <w:tblPr>
      <w:tblStyleRowBandSize w:val="1"/>
      <w:tblStyleColBandSize w:val="1"/>
      <w:tblBorders>
        <w:top w:val="single" w:sz="4" w:space="0" w:color="9F9F9F" w:themeColor="accent3" w:themeTint="99"/>
        <w:bottom w:val="single" w:sz="4" w:space="0" w:color="9F9F9F" w:themeColor="accent3" w:themeTint="99"/>
        <w:insideH w:val="single" w:sz="4" w:space="0" w:color="9F9F9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687D28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687D28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687D28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0">
    <w:name w:val="Список таблиці 3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3"/>
          <w:right w:val="single" w:sz="4" w:space="0" w:color="5F5F5F" w:themeColor="accent3"/>
        </w:tcBorders>
      </w:tcPr>
    </w:tblStylePr>
    <w:tblStylePr w:type="band1Horz">
      <w:tblPr/>
      <w:tcPr>
        <w:tcBorders>
          <w:top w:val="single" w:sz="4" w:space="0" w:color="5F5F5F" w:themeColor="accent3"/>
          <w:bottom w:val="single" w:sz="4" w:space="0" w:color="5F5F5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3"/>
          <w:left w:val="nil"/>
        </w:tcBorders>
      </w:tcPr>
    </w:tblStylePr>
    <w:tblStylePr w:type="swCell">
      <w:tblPr/>
      <w:tcPr>
        <w:tcBorders>
          <w:top w:val="double" w:sz="4" w:space="0" w:color="5F5F5F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687D28"/>
    <w:rPr>
      <w:color w:val="0072BC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687D28"/>
    <w:rPr>
      <w:color w:val="0072BC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687D28"/>
    <w:rPr>
      <w:color w:val="0072BC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687D28"/>
    <w:rPr>
      <w:color w:val="0072BC" w:themeColor="background1"/>
    </w:rPr>
    <w:tblPr>
      <w:tblStyleRowBandSize w:val="1"/>
      <w:tblStyleColBandSize w:val="1"/>
      <w:tblBorders>
        <w:top w:val="single" w:sz="24" w:space="0" w:color="5F5F5F" w:themeColor="accent3"/>
        <w:left w:val="single" w:sz="24" w:space="0" w:color="5F5F5F" w:themeColor="accent3"/>
        <w:bottom w:val="single" w:sz="24" w:space="0" w:color="5F5F5F" w:themeColor="accent3"/>
        <w:right w:val="single" w:sz="24" w:space="0" w:color="5F5F5F" w:themeColor="accent3"/>
      </w:tblBorders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687D28"/>
    <w:rPr>
      <w:color w:val="0072BC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687D28"/>
    <w:rPr>
      <w:color w:val="0072BC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687D28"/>
    <w:rPr>
      <w:color w:val="0072BC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687D28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687D2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687D2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687D28"/>
    <w:rPr>
      <w:color w:val="474747" w:themeColor="accent3" w:themeShade="BF"/>
    </w:rPr>
    <w:tblPr>
      <w:tblStyleRowBandSize w:val="1"/>
      <w:tblStyleColBandSize w:val="1"/>
      <w:tblBorders>
        <w:top w:val="single" w:sz="4" w:space="0" w:color="5F5F5F" w:themeColor="accent3"/>
        <w:bottom w:val="single" w:sz="4" w:space="0" w:color="5F5F5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687D2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687D2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687D2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687D28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687D28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687D28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687D28"/>
    <w:rPr>
      <w:color w:val="474747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3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3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3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3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687D28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687D28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687D28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8">
    <w:name w:val="Упомянуть1"/>
    <w:basedOn w:val="DefaultParagraphFont"/>
    <w:uiPriority w:val="99"/>
    <w:semiHidden/>
    <w:unhideWhenUsed/>
    <w:rsid w:val="00687D28"/>
    <w:rPr>
      <w:color w:val="2B579A"/>
      <w:shd w:val="clear" w:color="auto" w:fill="E1DFDD"/>
    </w:rPr>
  </w:style>
  <w:style w:type="table" w:customStyle="1" w:styleId="118">
    <w:name w:val="Звичайна таблиця 11"/>
    <w:basedOn w:val="TableNormal"/>
    <w:uiPriority w:val="41"/>
    <w:semiHidden/>
    <w:rsid w:val="00687D28"/>
    <w:tblPr>
      <w:tblStyleRowBandSize w:val="1"/>
      <w:tblStyleColBandSize w:val="1"/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0548C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213">
    <w:name w:val="Звичайна таблиця 21"/>
    <w:basedOn w:val="TableNormal"/>
    <w:uiPriority w:val="42"/>
    <w:semiHidden/>
    <w:rsid w:val="00687D2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Звичайна таблиця 31"/>
    <w:basedOn w:val="TableNormal"/>
    <w:uiPriority w:val="43"/>
    <w:semiHidden/>
    <w:rsid w:val="00687D2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687D2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687D2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0072BC" w:themeFill="background1"/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-1">
    <w:name w:val="Смарт-гиперссылка1"/>
    <w:basedOn w:val="DefaultParagraphFont"/>
    <w:uiPriority w:val="99"/>
    <w:semiHidden/>
    <w:unhideWhenUsed/>
    <w:rsid w:val="00687D28"/>
    <w:rPr>
      <w:u w:val="dotted"/>
    </w:rPr>
  </w:style>
  <w:style w:type="character" w:customStyle="1" w:styleId="-10">
    <w:name w:val="Смарт-ссылка1"/>
    <w:basedOn w:val="DefaultParagraphFont"/>
    <w:uiPriority w:val="99"/>
    <w:semiHidden/>
    <w:unhideWhenUsed/>
    <w:rsid w:val="00687D28"/>
    <w:rPr>
      <w:color w:val="0000FF"/>
      <w:u w:val="single"/>
      <w:shd w:val="clear" w:color="auto" w:fill="F3F2F1"/>
    </w:rPr>
  </w:style>
  <w:style w:type="table" w:customStyle="1" w:styleId="19">
    <w:name w:val="Сітка таблиці (світла)1"/>
    <w:basedOn w:val="TableNormal"/>
    <w:uiPriority w:val="40"/>
    <w:semiHidden/>
    <w:rsid w:val="00687D28"/>
    <w:tblPr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</w:tblPr>
  </w:style>
  <w:style w:type="character" w:customStyle="1" w:styleId="sba5e0277">
    <w:name w:val="sba5e0277"/>
    <w:basedOn w:val="DefaultParagraphFont"/>
    <w:rsid w:val="0055726B"/>
  </w:style>
  <w:style w:type="character" w:customStyle="1" w:styleId="s68f5eaef">
    <w:name w:val="s68f5eaef"/>
    <w:basedOn w:val="DefaultParagraphFont"/>
    <w:rsid w:val="0055726B"/>
  </w:style>
  <w:style w:type="character" w:customStyle="1" w:styleId="sbc73225d">
    <w:name w:val="sbc73225d"/>
    <w:basedOn w:val="DefaultParagraphFont"/>
    <w:rsid w:val="0055726B"/>
  </w:style>
  <w:style w:type="character" w:customStyle="1" w:styleId="sb8d990e2">
    <w:name w:val="sb8d990e2"/>
    <w:basedOn w:val="DefaultParagraphFont"/>
    <w:rsid w:val="00E64A73"/>
  </w:style>
  <w:style w:type="character" w:customStyle="1" w:styleId="s6b621b36">
    <w:name w:val="s6b621b36"/>
    <w:basedOn w:val="DefaultParagraphFont"/>
    <w:rsid w:val="00E64A73"/>
  </w:style>
  <w:style w:type="character" w:customStyle="1" w:styleId="s44541427">
    <w:name w:val="s44541427"/>
    <w:basedOn w:val="DefaultParagraphFont"/>
    <w:rsid w:val="00D5490F"/>
  </w:style>
  <w:style w:type="paragraph" w:customStyle="1" w:styleId="sd82e312a">
    <w:name w:val="sd82e312a"/>
    <w:basedOn w:val="Normal"/>
    <w:rsid w:val="008B130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character" w:customStyle="1" w:styleId="JuListChar">
    <w:name w:val="Ju_List Char"/>
    <w:basedOn w:val="DefaultParagraphFont"/>
    <w:link w:val="JuList"/>
    <w:uiPriority w:val="23"/>
    <w:locked/>
    <w:rsid w:val="00EB0EEA"/>
    <w:rPr>
      <w:sz w:val="24"/>
      <w:szCs w:val="24"/>
      <w:lang w:val="en-GB"/>
    </w:rPr>
  </w:style>
  <w:style w:type="character" w:customStyle="1" w:styleId="sbb9ee52a">
    <w:name w:val="sbb9ee52a"/>
    <w:rsid w:val="00DF244D"/>
  </w:style>
  <w:style w:type="character" w:customStyle="1" w:styleId="sa36b60a1">
    <w:name w:val="sa36b60a1"/>
    <w:rsid w:val="00DF244D"/>
  </w:style>
  <w:style w:type="paragraph" w:customStyle="1" w:styleId="s9793a85b">
    <w:name w:val="s9793a85b"/>
    <w:basedOn w:val="Normal"/>
    <w:rsid w:val="00DF244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uk-UA" w:eastAsia="uk-UA"/>
    </w:rPr>
  </w:style>
  <w:style w:type="paragraph" w:customStyle="1" w:styleId="a">
    <w:name w:val="a"/>
    <w:basedOn w:val="Normal"/>
    <w:next w:val="BlockText"/>
    <w:uiPriority w:val="98"/>
    <w:rsid w:val="00DF244D"/>
    <w:pPr>
      <w:pBdr>
        <w:top w:val="single" w:sz="2" w:space="10" w:color="0072BC" w:shadow="1" w:frame="1"/>
        <w:left w:val="single" w:sz="2" w:space="10" w:color="0072BC" w:shadow="1" w:frame="1"/>
        <w:bottom w:val="single" w:sz="2" w:space="10" w:color="0072BC" w:shadow="1" w:frame="1"/>
        <w:right w:val="single" w:sz="2" w:space="10" w:color="0072BC" w:shadow="1" w:frame="1"/>
      </w:pBdr>
      <w:ind w:left="1152" w:right="1152"/>
    </w:pPr>
    <w:rPr>
      <w:rFonts w:ascii="Times New Roman" w:eastAsia="Times New Roman" w:hAnsi="Times New Roman" w:cs="Times New Roman"/>
      <w:i/>
      <w:iCs/>
      <w:color w:val="0072BC"/>
    </w:rPr>
  </w:style>
  <w:style w:type="paragraph" w:customStyle="1" w:styleId="sdf237d91">
    <w:name w:val="sdf237d91"/>
    <w:basedOn w:val="Normal"/>
    <w:rsid w:val="004617A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wordhighlighted">
    <w:name w:val="wordhighlighted"/>
    <w:basedOn w:val="DefaultParagraphFont"/>
    <w:rsid w:val="00070B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header" Target="header2.xml" /><Relationship Id="rId12" Type="http://schemas.openxmlformats.org/officeDocument/2006/relationships/footer" Target="footer2.xml" /><Relationship Id="rId13" Type="http://schemas.openxmlformats.org/officeDocument/2006/relationships/hyperlink" Target="https://hudoc.echr.coe.int/eng" TargetMode="External" /><Relationship Id="rId14" Type="http://schemas.openxmlformats.org/officeDocument/2006/relationships/header" Target="header3.xml" /><Relationship Id="rId15" Type="http://schemas.openxmlformats.org/officeDocument/2006/relationships/header" Target="header4.xml" /><Relationship Id="rId16" Type="http://schemas.openxmlformats.org/officeDocument/2006/relationships/footer" Target="footer3.xml" /><Relationship Id="rId17" Type="http://schemas.openxmlformats.org/officeDocument/2006/relationships/footer" Target="footer4.xml" /><Relationship Id="rId18" Type="http://schemas.openxmlformats.org/officeDocument/2006/relationships/footer" Target="footer5.xml" /><Relationship Id="rId19" Type="http://schemas.openxmlformats.org/officeDocument/2006/relationships/footer" Target="footer6.xml" /><Relationship Id="rId2" Type="http://schemas.openxmlformats.org/officeDocument/2006/relationships/settings" Target="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customXml" Target="../customXml/item3.xml" /><Relationship Id="rId8" Type="http://schemas.openxmlformats.org/officeDocument/2006/relationships/customXml" Target="../customXml/item4.xml" /><Relationship Id="rId9" Type="http://schemas.openxmlformats.org/officeDocument/2006/relationships/header" Target="header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6BBC59-4DB9-41B1-BE9B-A5C5C02957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6342C0-C3EA-4E0B-A0DB-D29508C2EF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82DA2F-386F-4019-9011-E542D95EF9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395D04C-6B03-4DAD-B40F-C012B78E4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1453</Words>
  <Characters>9097</Characters>
  <Application>Microsoft Office Word</Application>
  <DocSecurity>0</DocSecurity>
  <Lines>413</Lines>
  <Paragraphs>131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ECHR</vt:lpstr>
      <vt:lpstr>ECHR</vt:lpstr>
      <vt:lpstr>Judgment</vt:lpstr>
    </vt:vector>
  </TitlesOfParts>
  <Company/>
  <LinksUpToDate>false</LinksUpToDate>
  <CharactersWithSpaces>10419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2024-01-09T08:40:00Z</dcterms:created>
  <dcterms:modified xsi:type="dcterms:W3CDTF">2024-01-09T08:40:00Z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1044014</vt:lpwstr>
  </property>
  <property fmtid="{D5CDD505-2E9C-101B-9397-08002B2CF9AE}" pid="3" name="cstLanguage">
    <vt:i4>2057</vt:i4>
  </property>
  <property fmtid="{D5CDD505-2E9C-101B-9397-08002B2CF9AE}" pid="4" name="RegisteredNo">
    <vt:lpwstr>52299/14</vt:lpwstr>
  </property>
</Properties>
</file>