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842EDE" w:rsidR="009D3D1A" w:rsidP="00842EDE" w14:paraId="68C37352" w14:textId="1B76E73E">
      <w:pPr>
        <w:jc w:val="center"/>
        <w:rPr>
          <w:sz w:val="4"/>
          <w:szCs w:val="4"/>
        </w:rPr>
      </w:pPr>
    </w:p>
    <w:p w:rsidRPr="00842EDE" w:rsidR="009D3D1A" w:rsidP="00842EDE" w14:paraId="2D2C0A06" w14:textId="6B0B6F7C">
      <w:pPr>
        <w:pStyle w:val="DecHTitle"/>
      </w:pPr>
      <w:r w:rsidRPr="00842EDE">
        <w:t>FIFTH SECTION</w:t>
      </w:r>
    </w:p>
    <w:p w:rsidRPr="00842EDE" w:rsidR="009D3D1A" w:rsidP="00842EDE" w14:paraId="0D895DFA" w14:textId="77777777">
      <w:pPr>
        <w:pStyle w:val="DecHTitle"/>
      </w:pPr>
      <w:r w:rsidRPr="00842EDE">
        <w:t>DECISION</w:t>
      </w:r>
    </w:p>
    <w:p w:rsidRPr="00842EDE" w:rsidR="00F77F69" w:rsidP="00842EDE" w14:paraId="69E6F278" w14:textId="4F995F2D">
      <w:pPr>
        <w:pStyle w:val="DecHCase"/>
        <w:contextualSpacing/>
        <w:rPr>
          <w:rFonts w:eastAsia="PMingLiU"/>
          <w:i/>
        </w:rPr>
      </w:pPr>
      <w:r w:rsidRPr="00842EDE">
        <w:t>Application</w:t>
      </w:r>
      <w:r w:rsidRPr="00842EDE" w:rsidR="00FB7436">
        <w:t>s</w:t>
      </w:r>
      <w:r w:rsidRPr="00842EDE">
        <w:t xml:space="preserve"> no</w:t>
      </w:r>
      <w:r w:rsidRPr="00842EDE" w:rsidR="00FB7436">
        <w:t>s</w:t>
      </w:r>
      <w:r w:rsidRPr="00842EDE">
        <w:t>.</w:t>
      </w:r>
      <w:r w:rsidRPr="00842EDE" w:rsidR="00C8214D">
        <w:t xml:space="preserve"> 453/21 and 9741/21</w:t>
      </w:r>
      <w:r w:rsidRPr="00842EDE" w:rsidR="0076477D">
        <w:br/>
      </w:r>
      <w:r w:rsidRPr="00842EDE" w:rsidR="00943921">
        <w:t>Sergiy</w:t>
      </w:r>
      <w:r w:rsidRPr="00842EDE" w:rsidR="00943921">
        <w:t xml:space="preserve"> </w:t>
      </w:r>
      <w:r w:rsidRPr="00842EDE" w:rsidR="00943921">
        <w:t>Volodymyrovych</w:t>
      </w:r>
      <w:r w:rsidRPr="00842EDE">
        <w:t xml:space="preserve"> </w:t>
      </w:r>
      <w:r w:rsidRPr="00842EDE" w:rsidR="00943921">
        <w:t>ZBYRANYK</w:t>
      </w:r>
      <w:r w:rsidRPr="00842EDE">
        <w:t xml:space="preserve"> </w:t>
      </w:r>
      <w:r w:rsidRPr="00842EDE" w:rsidR="00C8214D">
        <w:t>against Ukraine and</w:t>
      </w:r>
      <w:r w:rsidRPr="00842EDE" w:rsidR="00943921">
        <w:rPr>
          <w:rFonts w:eastAsia="PMingLiU"/>
        </w:rPr>
        <w:br/>
      </w:r>
      <w:r w:rsidRPr="00842EDE" w:rsidR="00FB7436">
        <w:t xml:space="preserve">Oleksandr </w:t>
      </w:r>
      <w:r w:rsidRPr="00842EDE" w:rsidR="00FB7436">
        <w:t>Olegovych</w:t>
      </w:r>
      <w:r w:rsidRPr="00842EDE" w:rsidR="00FB7436">
        <w:t xml:space="preserve"> SMETANIN against Ukraine</w:t>
      </w:r>
    </w:p>
    <w:p w:rsidRPr="00842EDE" w:rsidR="00943921" w:rsidP="00842EDE" w14:paraId="491FE9DB" w14:textId="3DA1798D">
      <w:pPr>
        <w:pStyle w:val="JuPara"/>
      </w:pPr>
      <w:r w:rsidRPr="00842EDE">
        <w:t xml:space="preserve">The European Court of Human Rights (Fifth Section), sitting on </w:t>
      </w:r>
      <w:r w:rsidRPr="00842EDE" w:rsidR="00FB7436">
        <w:t>10 March 2022</w:t>
      </w:r>
      <w:r w:rsidRPr="00842EDE">
        <w:t xml:space="preserve"> as a Committee composed of:</w:t>
      </w:r>
    </w:p>
    <w:p w:rsidRPr="00842EDE" w:rsidR="00943921" w:rsidP="00842EDE" w14:paraId="685B42AF" w14:textId="6121628C">
      <w:pPr>
        <w:pStyle w:val="JuJudges"/>
      </w:pPr>
      <w:r w:rsidRPr="00842EDE">
        <w:tab/>
      </w:r>
      <w:r w:rsidRPr="00842EDE">
        <w:t>Lətif</w:t>
      </w:r>
      <w:r w:rsidRPr="00842EDE">
        <w:t xml:space="preserve"> </w:t>
      </w:r>
      <w:r w:rsidRPr="00842EDE">
        <w:t>Hüseynov</w:t>
      </w:r>
      <w:r w:rsidRPr="00842EDE">
        <w:t>,</w:t>
      </w:r>
      <w:r w:rsidRPr="00842EDE">
        <w:rPr>
          <w:i/>
        </w:rPr>
        <w:t xml:space="preserve"> President,</w:t>
      </w:r>
      <w:r w:rsidRPr="00842EDE">
        <w:rPr>
          <w:i/>
        </w:rPr>
        <w:br/>
      </w:r>
      <w:r w:rsidRPr="00842EDE">
        <w:tab/>
        <w:t xml:space="preserve">Lado </w:t>
      </w:r>
      <w:r w:rsidRPr="00842EDE">
        <w:t>Chanturia</w:t>
      </w:r>
      <w:r w:rsidRPr="00842EDE">
        <w:t>,</w:t>
      </w:r>
      <w:r w:rsidRPr="00842EDE">
        <w:rPr>
          <w:i/>
        </w:rPr>
        <w:br/>
      </w:r>
      <w:r w:rsidRPr="00842EDE">
        <w:tab/>
      </w:r>
      <w:r w:rsidRPr="00842EDE">
        <w:t>Arnfinn</w:t>
      </w:r>
      <w:r w:rsidRPr="00842EDE">
        <w:t xml:space="preserve"> </w:t>
      </w:r>
      <w:r w:rsidRPr="00842EDE">
        <w:t>Bårdsen</w:t>
      </w:r>
      <w:r w:rsidRPr="00842EDE">
        <w:t>,</w:t>
      </w:r>
      <w:r w:rsidRPr="00842EDE">
        <w:rPr>
          <w:i/>
        </w:rPr>
        <w:t xml:space="preserve"> judges,</w:t>
      </w:r>
    </w:p>
    <w:p w:rsidRPr="00842EDE" w:rsidR="00943921" w:rsidP="00842EDE" w14:paraId="101A2265" w14:textId="77777777">
      <w:pPr>
        <w:pStyle w:val="JuJudges"/>
        <w:rPr>
          <w:rFonts w:eastAsia="PMingLiU"/>
        </w:rPr>
      </w:pPr>
      <w:r w:rsidRPr="00842EDE">
        <w:rPr>
          <w:rFonts w:eastAsia="PMingLiU"/>
        </w:rPr>
        <w:t xml:space="preserve">and Viktoriya Maradudina, </w:t>
      </w:r>
      <w:r w:rsidRPr="00842EDE">
        <w:rPr>
          <w:rFonts w:eastAsia="PMingLiU"/>
          <w:i/>
        </w:rPr>
        <w:t>Acting Deputy Section Registrar,</w:t>
      </w:r>
    </w:p>
    <w:p w:rsidRPr="00842EDE" w:rsidR="00943921" w:rsidP="00842EDE" w14:paraId="55A648F8" w14:textId="77777777">
      <w:pPr>
        <w:pStyle w:val="JuPara"/>
      </w:pPr>
      <w:r w:rsidRPr="00842EDE">
        <w:rPr>
          <w:rFonts w:eastAsia="PMingLiU"/>
        </w:rPr>
        <w:t>Having regard to the above application</w:t>
      </w:r>
      <w:r w:rsidRPr="00842EDE">
        <w:t>s lodged on the various dates indicated in the appended table,</w:t>
      </w:r>
    </w:p>
    <w:p w:rsidRPr="00842EDE" w:rsidR="00943921" w:rsidP="00842EDE" w14:paraId="674A287C" w14:textId="77777777">
      <w:pPr>
        <w:pStyle w:val="JuPara"/>
        <w:rPr>
          <w:rFonts w:eastAsia="PMingLiU"/>
        </w:rPr>
      </w:pPr>
      <w:r w:rsidRPr="00842EDE">
        <w:t>Having regard to the observations submitted by the respondent Government and the observations in reply submitted by the applicant,</w:t>
      </w:r>
    </w:p>
    <w:p w:rsidRPr="00842EDE" w:rsidR="00943921" w:rsidP="00842EDE" w14:paraId="23000772" w14:textId="77777777">
      <w:pPr>
        <w:pStyle w:val="JuPara"/>
        <w:rPr>
          <w:rFonts w:eastAsia="PMingLiU"/>
        </w:rPr>
      </w:pPr>
      <w:r w:rsidRPr="00842EDE">
        <w:rPr>
          <w:rFonts w:eastAsia="PMingLiU"/>
        </w:rPr>
        <w:t>Having deliberated, decides as follows:</w:t>
      </w:r>
    </w:p>
    <w:p w:rsidRPr="00842EDE" w:rsidR="00943921" w:rsidP="00842EDE" w14:paraId="532A778E" w14:textId="77777777">
      <w:pPr>
        <w:pStyle w:val="JuHHead"/>
        <w:rPr>
          <w:rFonts w:eastAsia="PMingLiU"/>
        </w:rPr>
      </w:pPr>
      <w:r w:rsidRPr="00842EDE">
        <w:rPr>
          <w:rFonts w:eastAsia="PMingLiU"/>
        </w:rPr>
        <w:t>FACTS AND PROCEDURE</w:t>
      </w:r>
    </w:p>
    <w:p w:rsidRPr="00842EDE" w:rsidR="00943921" w:rsidP="00842EDE" w14:paraId="1F3965F1" w14:textId="77777777">
      <w:pPr>
        <w:pStyle w:val="JuPara"/>
      </w:pPr>
      <w:r w:rsidRPr="00842EDE">
        <w:rPr>
          <w:rFonts w:eastAsia="PMingLiU"/>
        </w:rPr>
        <w:t>The list of applicant</w:t>
      </w:r>
      <w:r w:rsidRPr="00842EDE">
        <w:t>s is</w:t>
      </w:r>
      <w:r w:rsidRPr="00842EDE">
        <w:rPr>
          <w:rFonts w:eastAsia="PMingLiU"/>
        </w:rPr>
        <w:t xml:space="preserve"> set out in the appended table.</w:t>
      </w:r>
    </w:p>
    <w:p w:rsidRPr="00842EDE" w:rsidR="00943921" w:rsidP="00842EDE" w14:paraId="7808A2D8" w14:textId="1ACFAB6C">
      <w:pPr>
        <w:pStyle w:val="JuPara"/>
        <w:rPr>
          <w:rFonts w:eastAsia="PMingLiU"/>
        </w:rPr>
      </w:pPr>
      <w:r w:rsidRPr="00842EDE">
        <w:rPr>
          <w:rFonts w:eastAsia="PMingLiU"/>
        </w:rPr>
        <w:t>The applicants</w:t>
      </w:r>
      <w:r w:rsidRPr="00842EDE" w:rsidR="00842EDE">
        <w:rPr>
          <w:rFonts w:eastAsia="PMingLiU"/>
        </w:rPr>
        <w:t>’</w:t>
      </w:r>
      <w:r w:rsidRPr="00842EDE">
        <w:rPr>
          <w:rFonts w:eastAsia="PMingLiU"/>
        </w:rPr>
        <w:t xml:space="preserve"> complaints under Articles</w:t>
      </w:r>
      <w:r w:rsidRPr="00842EDE">
        <w:t xml:space="preserve"> </w:t>
      </w:r>
      <w:r w:rsidRPr="00842EDE">
        <w:rPr>
          <w:rFonts w:eastAsia="PMingLiU"/>
        </w:rPr>
        <w:t>3</w:t>
      </w:r>
      <w:r w:rsidRPr="00842EDE">
        <w:t xml:space="preserve"> and 13 of the Convention</w:t>
      </w:r>
      <w:r w:rsidRPr="00842EDE">
        <w:rPr>
          <w:rFonts w:eastAsia="PMingLiU"/>
        </w:rPr>
        <w:t xml:space="preserve"> concerning the </w:t>
      </w:r>
      <w:r w:rsidRPr="00842EDE">
        <w:t>inadequate conditions of detention</w:t>
      </w:r>
      <w:r w:rsidRPr="00842EDE">
        <w:rPr>
          <w:rFonts w:eastAsia="PMingLiU"/>
        </w:rPr>
        <w:t xml:space="preserve"> and the lack of any effective remedy in domestic law were communicated to the </w:t>
      </w:r>
      <w:r w:rsidRPr="00842EDE">
        <w:t xml:space="preserve">Ukrainian </w:t>
      </w:r>
      <w:r w:rsidRPr="00842EDE">
        <w:rPr>
          <w:rFonts w:eastAsia="PMingLiU"/>
        </w:rPr>
        <w:t xml:space="preserve">Government </w:t>
      </w:r>
      <w:r w:rsidRPr="00842EDE">
        <w:t>(“the Government”)</w:t>
      </w:r>
      <w:r w:rsidRPr="00842EDE">
        <w:rPr>
          <w:rFonts w:eastAsia="PMingLiU"/>
        </w:rPr>
        <w:t>.</w:t>
      </w:r>
    </w:p>
    <w:p w:rsidRPr="00842EDE" w:rsidR="00943921" w:rsidP="00842EDE" w14:paraId="7E5C1F91" w14:textId="77777777">
      <w:pPr>
        <w:pStyle w:val="JuHHead"/>
        <w:rPr>
          <w:rFonts w:eastAsia="PMingLiU"/>
        </w:rPr>
      </w:pPr>
      <w:r w:rsidRPr="00842EDE">
        <w:rPr>
          <w:rFonts w:eastAsia="PMingLiU"/>
        </w:rPr>
        <w:t>THE LAW</w:t>
      </w:r>
    </w:p>
    <w:p w:rsidRPr="00842EDE" w:rsidR="00943921" w:rsidP="00842EDE" w14:paraId="2F33FB7B" w14:textId="77777777">
      <w:pPr>
        <w:pStyle w:val="JuHA"/>
      </w:pPr>
      <w:r w:rsidRPr="00842EDE">
        <w:t>Joinder of the applications</w:t>
      </w:r>
    </w:p>
    <w:p w:rsidRPr="00842EDE" w:rsidR="00943921" w:rsidP="00842EDE" w14:paraId="7843769F" w14:textId="77777777">
      <w:pPr>
        <w:pStyle w:val="JuPara"/>
      </w:pPr>
      <w:r w:rsidRPr="00842EDE">
        <w:t>Having regard to the similar subject matter of the applications, the Court finds it appropriate to examine them jointly in a single decision.</w:t>
      </w:r>
    </w:p>
    <w:p w:rsidRPr="00842EDE" w:rsidR="00943921" w:rsidP="00842EDE" w14:paraId="4F2AA2E7" w14:textId="77777777">
      <w:pPr>
        <w:pStyle w:val="JuHA"/>
        <w:rPr>
          <w:rFonts w:eastAsia="PMingLiU"/>
        </w:rPr>
      </w:pPr>
      <w:r w:rsidRPr="00842EDE">
        <w:t>Complaints under</w:t>
      </w:r>
      <w:r w:rsidRPr="00842EDE">
        <w:rPr>
          <w:rFonts w:eastAsia="PMingLiU"/>
        </w:rPr>
        <w:t xml:space="preserve"> </w:t>
      </w:r>
      <w:r w:rsidRPr="00842EDE">
        <w:t>Articles 3 and 13 of the Convention (inadequate conditions of detention and lack of any effective remedy in domestic law)</w:t>
      </w:r>
    </w:p>
    <w:p w:rsidRPr="00842EDE" w:rsidR="00943921" w:rsidP="00842EDE" w14:paraId="31B85C8C" w14:textId="77777777">
      <w:pPr>
        <w:pStyle w:val="JuPara"/>
      </w:pPr>
      <w:r w:rsidRPr="00842EDE">
        <w:t>The Government submitted that when lodging their application with the Court to complain about their stay in poor conditions of detention, the applicants had failed to inform it that they had already been transferred to a different detention facility of which they did not complain</w:t>
      </w:r>
      <w:r w:rsidRPr="00842EDE">
        <w:rPr>
          <w:rFonts w:eastAsia="PMingLiU"/>
        </w:rPr>
        <w:t xml:space="preserve">. The transfer occurred on the day preceding the lodging of the applications with the Court. </w:t>
      </w:r>
      <w:r w:rsidRPr="00842EDE">
        <w:t>The Government asked the Court to reject the applications as an abuse of the right of individual application in accordance with Article 35 §§ 3 (a) and 4 of the Convention.</w:t>
      </w:r>
    </w:p>
    <w:p w:rsidRPr="00842EDE" w:rsidR="00943921" w:rsidP="00842EDE" w14:paraId="08C33E87" w14:textId="77777777">
      <w:pPr>
        <w:pStyle w:val="JuPara"/>
      </w:pPr>
      <w:r w:rsidRPr="00842EDE">
        <w:t>The applicants acknowledged the dates of the release or transfer as presented by the Government but provided no further explanation.</w:t>
      </w:r>
    </w:p>
    <w:p w:rsidRPr="00842EDE" w:rsidR="00943921" w:rsidP="00842EDE" w14:paraId="45428873" w14:textId="76F3AA29">
      <w:pPr>
        <w:pStyle w:val="JuPara"/>
      </w:pPr>
      <w:r w:rsidRPr="00842EDE">
        <w:t xml:space="preserve">The Court reiterates that an application may be rejected as an abuse of the right of individual application within the meaning of Article 35 § 3 (a) of the Convention if, among other reasons, it was knowingly based on false information or if significant information and documents were deliberately omitted, either where they were known from the outset or where new significant developments occurred during the proceedings. Incomplete and therefore misleading information may amount to an abuse of the right of application, especially if the information in question concerns the very core of the case and no sufficient explanation is given for the failure to disclose that information (see </w:t>
      </w:r>
      <w:r w:rsidRPr="00842EDE">
        <w:rPr>
          <w:rFonts w:ascii="TimesNewRomanPS-ItalicMT" w:hAnsi="TimesNewRomanPS-ItalicMT" w:cs="TimesNewRomanPS-ItalicMT"/>
          <w:i/>
          <w:iCs/>
        </w:rPr>
        <w:t xml:space="preserve">Gross v. Switzerland </w:t>
      </w:r>
      <w:r w:rsidRPr="00842EDE">
        <w:t xml:space="preserve">[GC], no. 67810/10, § 28, ECHR 2014; </w:t>
      </w:r>
      <w:r w:rsidRPr="00842EDE">
        <w:rPr>
          <w:rFonts w:ascii="TimesNewRomanPS-ItalicMT" w:hAnsi="TimesNewRomanPS-ItalicMT" w:cs="TimesNewRomanPS-ItalicMT"/>
          <w:i/>
          <w:iCs/>
        </w:rPr>
        <w:t xml:space="preserve">S.A.S. v. France </w:t>
      </w:r>
      <w:r w:rsidRPr="00842EDE">
        <w:t xml:space="preserve">[GC], no. 43835/11, § 67, ECHR 2014; and </w:t>
      </w:r>
      <w:r w:rsidRPr="00842EDE">
        <w:rPr>
          <w:rFonts w:ascii="TimesNewRomanPS-ItalicMT" w:hAnsi="TimesNewRomanPS-ItalicMT" w:cs="TimesNewRomanPS-ItalicMT"/>
          <w:i/>
          <w:iCs/>
        </w:rPr>
        <w:t>Čaluk</w:t>
      </w:r>
      <w:r w:rsidRPr="00842EDE">
        <w:t xml:space="preserve"> </w:t>
      </w:r>
      <w:r w:rsidRPr="00842EDE">
        <w:rPr>
          <w:rFonts w:ascii="TimesNewRomanPS-ItalicMT" w:hAnsi="TimesNewRomanPS-ItalicMT" w:cs="TimesNewRomanPS-ItalicMT"/>
          <w:i/>
          <w:iCs/>
        </w:rPr>
        <w:t xml:space="preserve">and Others v. Bosnia and Herzegovina </w:t>
      </w:r>
      <w:r w:rsidRPr="00842EDE">
        <w:t>(dec.) [Committee], nos. 3927/15 and 63</w:t>
      </w:r>
      <w:r w:rsidRPr="00842EDE" w:rsidR="00FB7436">
        <w:t> </w:t>
      </w:r>
      <w:r w:rsidRPr="00842EDE">
        <w:t>others, §§ 18-19, 25 September 2018).</w:t>
      </w:r>
    </w:p>
    <w:p w:rsidRPr="00842EDE" w:rsidR="00943921" w:rsidP="00842EDE" w14:paraId="24798197" w14:textId="35FF20EE">
      <w:pPr>
        <w:pStyle w:val="JuPara"/>
        <w:rPr>
          <w:rFonts w:ascii="Times New Roman" w:hAnsi="Times New Roman" w:cs="Times New Roman"/>
        </w:rPr>
      </w:pPr>
      <w:r w:rsidRPr="00842EDE">
        <w:rPr>
          <w:rFonts w:ascii="Times New Roman" w:hAnsi="Times New Roman" w:cs="Times New Roman"/>
        </w:rPr>
        <w:t xml:space="preserve">Turning to the present case, the Court observes that the applicants had left the detention facilities of which they complained (see table attached) before they signed and dispatched the application and authority forms. However, in their application forms the applicants stated that they were </w:t>
      </w:r>
      <w:r w:rsidRPr="00842EDE">
        <w:rPr>
          <w:rFonts w:ascii="Times New Roman" w:hAnsi="Times New Roman" w:cs="Times New Roman"/>
        </w:rPr>
        <w:t>still kept</w:t>
      </w:r>
      <w:r w:rsidRPr="00842EDE">
        <w:rPr>
          <w:rFonts w:ascii="Times New Roman" w:hAnsi="Times New Roman" w:cs="Times New Roman"/>
        </w:rPr>
        <w:t xml:space="preserve"> in the detention facilities mentioned in the table attached. This information remained unchanged until they received the Government</w:t>
      </w:r>
      <w:r w:rsidRPr="00842EDE" w:rsidR="00842EDE">
        <w:rPr>
          <w:rFonts w:ascii="Times New Roman" w:hAnsi="Times New Roman" w:cs="Times New Roman"/>
        </w:rPr>
        <w:t>’</w:t>
      </w:r>
      <w:r w:rsidRPr="00842EDE">
        <w:rPr>
          <w:rFonts w:ascii="Times New Roman" w:hAnsi="Times New Roman" w:cs="Times New Roman"/>
        </w:rPr>
        <w:t>s observations.</w:t>
      </w:r>
    </w:p>
    <w:p w:rsidRPr="00842EDE" w:rsidR="00943921" w:rsidP="00842EDE" w14:paraId="646D4137" w14:textId="13B1FFFC">
      <w:pPr>
        <w:pStyle w:val="JuPara"/>
        <w:rPr>
          <w:rFonts w:ascii="Times New Roman" w:hAnsi="Times New Roman" w:cs="Times New Roman"/>
        </w:rPr>
      </w:pPr>
      <w:r w:rsidRPr="00842EDE">
        <w:rPr>
          <w:rFonts w:ascii="Times New Roman" w:hAnsi="Times New Roman" w:cs="Times New Roman"/>
        </w:rPr>
        <w:t>Even in their comments on the Government</w:t>
      </w:r>
      <w:r w:rsidRPr="00842EDE" w:rsidR="00842EDE">
        <w:rPr>
          <w:rFonts w:ascii="Times New Roman" w:hAnsi="Times New Roman" w:cs="Times New Roman"/>
        </w:rPr>
        <w:t>’</w:t>
      </w:r>
      <w:r w:rsidRPr="00842EDE">
        <w:rPr>
          <w:rFonts w:ascii="Times New Roman" w:hAnsi="Times New Roman" w:cs="Times New Roman"/>
        </w:rPr>
        <w:t>s submissions, the applicants acknowledged the dates of the detention as presented by the Government but failed to explain why they had not mentioned the salient and crucial fact of their transfer in their application forms to the Court. Neither the applicants nor their representatives commented on the Government</w:t>
      </w:r>
      <w:r w:rsidRPr="00842EDE" w:rsidR="00842EDE">
        <w:rPr>
          <w:rFonts w:ascii="Times New Roman" w:hAnsi="Times New Roman" w:cs="Times New Roman"/>
        </w:rPr>
        <w:t>’</w:t>
      </w:r>
      <w:r w:rsidRPr="00842EDE">
        <w:rPr>
          <w:rFonts w:ascii="Times New Roman" w:hAnsi="Times New Roman" w:cs="Times New Roman"/>
        </w:rPr>
        <w:t xml:space="preserve">s argument of abuse of individual petition. They sent in apparently pro-forma responses concerning conditions of detention, without any acknowledgement or adjustment to explain the </w:t>
      </w:r>
      <w:r w:rsidRPr="00842EDE">
        <w:t>incorrect</w:t>
      </w:r>
      <w:r w:rsidRPr="00842EDE">
        <w:rPr>
          <w:rFonts w:ascii="Times New Roman" w:hAnsi="Times New Roman" w:cs="Times New Roman"/>
        </w:rPr>
        <w:t xml:space="preserve"> information in the application forms.</w:t>
      </w:r>
    </w:p>
    <w:p w:rsidRPr="00842EDE" w:rsidR="00943921" w:rsidP="00842EDE" w14:paraId="4E6BC022" w14:textId="54CCD4E1">
      <w:pPr>
        <w:pStyle w:val="JuPara"/>
      </w:pPr>
      <w:r w:rsidRPr="00842EDE">
        <w:t xml:space="preserve">Having regard to the fact that the misleading information concerned the very core of the applications, the Court finds that such conduct was contrary to the purpose of the right of individual application. Lawyers must understand </w:t>
      </w:r>
      <w:r w:rsidRPr="00842EDE">
        <w:t>that, having due regard to the Court</w:t>
      </w:r>
      <w:r w:rsidRPr="00842EDE" w:rsidR="00842EDE">
        <w:t>’</w:t>
      </w:r>
      <w:r w:rsidRPr="00842EDE">
        <w:t>s duty to examine allegations of human rights violations, they must show a high level of professional prudence and meaningful cooperation with the Court by sparing it the introduction of unmeritorious complaints and, both before proceedings have been instituted and thereafter, they must inquire diligently into all the details of the case, meticulously abide by all the relevant rules of procedure and must urge their clients to do the same. Otherwise, the wilful or negligent misuse of the Court</w:t>
      </w:r>
      <w:r w:rsidRPr="00842EDE" w:rsidR="00842EDE">
        <w:t>’</w:t>
      </w:r>
      <w:r w:rsidRPr="00842EDE">
        <w:t>s resources may undermine the credibility of lawyers</w:t>
      </w:r>
      <w:r w:rsidRPr="00842EDE" w:rsidR="00842EDE">
        <w:t>’</w:t>
      </w:r>
      <w:r w:rsidRPr="00842EDE">
        <w:t xml:space="preserve"> work in the eyes of the Court and even, if it occurs systematically, may result </w:t>
      </w:r>
      <w:r w:rsidRPr="00842EDE">
        <w:t>in particular individual</w:t>
      </w:r>
      <w:r w:rsidRPr="00842EDE">
        <w:t xml:space="preserve"> lawyers being banned from representing applicants under Rule 36 § 4 (b) of the Rules of Court (see </w:t>
      </w:r>
      <w:r w:rsidRPr="00842EDE">
        <w:rPr>
          <w:rFonts w:ascii="TimesNewRomanPS-ItalicMT" w:hAnsi="TimesNewRomanPS-ItalicMT" w:cs="TimesNewRomanPS-ItalicMT"/>
          <w:i/>
          <w:iCs/>
        </w:rPr>
        <w:t>Stevančević</w:t>
      </w:r>
      <w:r w:rsidRPr="00842EDE">
        <w:rPr>
          <w:rFonts w:ascii="TimesNewRomanPS-ItalicMT" w:hAnsi="TimesNewRomanPS-ItalicMT" w:cs="TimesNewRomanPS-ItalicMT"/>
          <w:i/>
          <w:iCs/>
        </w:rPr>
        <w:t xml:space="preserve"> v. Bosnia and Herzegovina </w:t>
      </w:r>
      <w:r w:rsidRPr="00842EDE">
        <w:t>(dec.), no. 67618/09, § 29,10 January 2017).</w:t>
      </w:r>
    </w:p>
    <w:p w:rsidRPr="00842EDE" w:rsidR="00943921" w:rsidP="00842EDE" w14:paraId="16B6BA6F" w14:textId="77777777">
      <w:pPr>
        <w:pStyle w:val="JuPara"/>
      </w:pPr>
      <w:r w:rsidRPr="00842EDE">
        <w:t>In the light of the foregoing, the Court considers that the present applications constitute an abuse of the right of individual application within the meaning of Article 35 § 3 (a) of the Convention. They must therefore be rejected pursuant to Article 35 § 4 of the Convention.</w:t>
      </w:r>
    </w:p>
    <w:p w:rsidRPr="00842EDE" w:rsidR="00943921" w:rsidP="00842EDE" w14:paraId="7B1B053E" w14:textId="77777777">
      <w:pPr>
        <w:pStyle w:val="JuParaLast"/>
      </w:pPr>
      <w:r w:rsidRPr="00842EDE">
        <w:rPr>
          <w:rFonts w:eastAsia="PMingLiU"/>
        </w:rPr>
        <w:t>For these reasons, the Court, unanimously,</w:t>
      </w:r>
    </w:p>
    <w:p w:rsidRPr="00842EDE" w:rsidR="00943921" w:rsidP="00842EDE" w14:paraId="56A52252" w14:textId="77777777">
      <w:pPr>
        <w:pStyle w:val="DecList"/>
        <w:rPr>
          <w:rFonts w:eastAsia="PMingLiU"/>
        </w:rPr>
      </w:pPr>
      <w:r w:rsidRPr="00842EDE">
        <w:rPr>
          <w:i/>
        </w:rPr>
        <w:t>Decides</w:t>
      </w:r>
      <w:r w:rsidRPr="00842EDE">
        <w:t xml:space="preserve"> to join the </w:t>
      </w:r>
      <w:r w:rsidRPr="00842EDE">
        <w:t>applications;</w:t>
      </w:r>
    </w:p>
    <w:p w:rsidRPr="00842EDE" w:rsidR="00943921" w:rsidP="00842EDE" w14:paraId="182274F0" w14:textId="77777777">
      <w:pPr>
        <w:pStyle w:val="DecList"/>
      </w:pPr>
      <w:r w:rsidRPr="00842EDE">
        <w:rPr>
          <w:i/>
        </w:rPr>
        <w:t>Declares</w:t>
      </w:r>
      <w:r w:rsidRPr="00842EDE">
        <w:t xml:space="preserve"> the applications inadmissible.</w:t>
      </w:r>
    </w:p>
    <w:p w:rsidRPr="00842EDE" w:rsidR="00B8388F" w:rsidP="00842EDE" w14:paraId="7CECEA29" w14:textId="2349B25E">
      <w:pPr>
        <w:pStyle w:val="JuParaLast"/>
      </w:pPr>
      <w:r w:rsidRPr="00842EDE">
        <w:t xml:space="preserve">Done in English and notified in writing on </w:t>
      </w:r>
      <w:r w:rsidRPr="00842EDE" w:rsidR="00EA205D">
        <w:t>15 September 2022</w:t>
      </w:r>
      <w:r w:rsidRPr="00842EDE">
        <w:t>.</w:t>
      </w:r>
    </w:p>
    <w:p w:rsidRPr="00842EDE" w:rsidR="00B8388F" w:rsidP="00842EDE" w14:paraId="27E011F8" w14:textId="7DC29ED9">
      <w:pPr>
        <w:pStyle w:val="ECHRPlaceholder"/>
      </w:pPr>
      <w:r w:rsidRPr="00842EDE">
        <w:tab/>
      </w:r>
    </w:p>
    <w:p w:rsidRPr="00842EDE" w:rsidR="00FA526E" w:rsidP="00842EDE" w14:paraId="5A1E204C" w14:textId="08CC922B">
      <w:pPr>
        <w:pStyle w:val="JuSigned"/>
        <w:tabs>
          <w:tab w:val="clear" w:pos="5954"/>
          <w:tab w:val="center" w:pos="6237"/>
        </w:tabs>
      </w:pPr>
      <w:r w:rsidRPr="00842EDE">
        <w:tab/>
      </w:r>
      <w:r w:rsidRPr="00842EDE" w:rsidR="00943921">
        <w:rPr>
          <w:rFonts w:eastAsia="PMingLiU"/>
        </w:rPr>
        <w:t>Viktoriya Maradudina</w:t>
      </w:r>
      <w:r w:rsidRPr="00842EDE" w:rsidR="00E53D54">
        <w:tab/>
      </w:r>
      <w:r w:rsidRPr="00842EDE" w:rsidR="00943921">
        <w:t>Lətif</w:t>
      </w:r>
      <w:r w:rsidRPr="00842EDE" w:rsidR="00943921">
        <w:t xml:space="preserve"> </w:t>
      </w:r>
      <w:r w:rsidRPr="00842EDE" w:rsidR="00943921">
        <w:t>Hüseynov</w:t>
      </w:r>
      <w:r w:rsidRPr="00842EDE" w:rsidR="00E53D54">
        <w:br/>
      </w:r>
      <w:r w:rsidRPr="00842EDE" w:rsidR="00E53D54">
        <w:tab/>
      </w:r>
      <w:r w:rsidRPr="00842EDE" w:rsidR="00943921">
        <w:t>Acting Deputy Registrar</w:t>
      </w:r>
      <w:r w:rsidRPr="00842EDE" w:rsidR="00E53D54">
        <w:tab/>
        <w:t>President</w:t>
      </w:r>
    </w:p>
    <w:p w:rsidRPr="00842EDE" w:rsidR="00986AE8" w:rsidP="00842EDE" w14:paraId="50C9EF35" w14:textId="4F6B68B1"/>
    <w:p w:rsidRPr="00842EDE" w:rsidR="00E65165" w:rsidP="00842EDE" w14:paraId="6DEA97CC" w14:textId="77777777">
      <w:pPr>
        <w:pStyle w:val="JuParaLast"/>
        <w:ind w:firstLine="0"/>
        <w:sectPr w:rsidSect="00986AE8">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pPr>
    </w:p>
    <w:p w:rsidRPr="00842EDE" w:rsidR="00E65165" w:rsidP="00842EDE" w14:paraId="5BCE5B41" w14:textId="77777777">
      <w:pPr>
        <w:pStyle w:val="DecHTitle"/>
        <w:rPr>
          <w:rFonts w:eastAsia="PMingLiU"/>
        </w:rPr>
      </w:pPr>
      <w:r w:rsidRPr="00842EDE">
        <w:rPr>
          <w:rFonts w:eastAsia="PMingLiU"/>
        </w:rPr>
        <w:t>APPENDIX</w:t>
      </w:r>
    </w:p>
    <w:p w:rsidRPr="00842EDE" w:rsidR="00842EDE" w:rsidP="00842EDE" w14:paraId="20C3C6D0" w14:textId="77777777">
      <w:pPr>
        <w:pStyle w:val="DecHCase"/>
        <w:contextualSpacing/>
      </w:pPr>
      <w:r w:rsidRPr="00842EDE">
        <w:t>List of applications</w:t>
      </w:r>
      <w:r w:rsidRPr="00842EDE" w:rsidR="00E53D54">
        <w:t xml:space="preserve"> raising complaints under Article</w:t>
      </w:r>
      <w:r w:rsidRPr="00842EDE" w:rsidR="00FB7436">
        <w:t>s</w:t>
      </w:r>
      <w:r w:rsidRPr="00842EDE">
        <w:rPr>
          <w:rFonts w:eastAsia="PMingLiU"/>
        </w:rPr>
        <w:t> </w:t>
      </w:r>
      <w:r w:rsidRPr="00842EDE">
        <w:t>3 and 13</w:t>
      </w:r>
    </w:p>
    <w:p w:rsidRPr="00842EDE" w:rsidR="004A1E02" w:rsidP="00842EDE" w14:paraId="168FA70E" w14:textId="3082B0C2">
      <w:pPr>
        <w:pStyle w:val="DecHCase"/>
        <w:contextualSpacing/>
        <w:rPr>
          <w:i/>
        </w:rPr>
      </w:pPr>
      <w:r w:rsidRPr="00842EDE">
        <w:t>of the Convention</w:t>
      </w:r>
    </w:p>
    <w:p w:rsidRPr="00842EDE" w:rsidR="00E65165" w:rsidP="00842EDE" w14:paraId="200880C8" w14:textId="09AF6699">
      <w:pPr>
        <w:pStyle w:val="DecHCase"/>
      </w:pPr>
      <w:r w:rsidRPr="00842EDE">
        <w:t>(</w:t>
      </w:r>
      <w:r w:rsidRPr="00842EDE" w:rsidR="00943921">
        <w:t>inadequate</w:t>
      </w:r>
      <w:r w:rsidRPr="00842EDE" w:rsidR="00943921">
        <w:t xml:space="preserve"> conditions of detention</w:t>
      </w:r>
      <w:r w:rsidRPr="00842EDE" w:rsidR="00110076">
        <w:t xml:space="preserve"> </w:t>
      </w:r>
      <w:r w:rsidRPr="00842EDE" w:rsidR="00110076">
        <w:rPr>
          <w:rFonts w:ascii="TimesNewRomanPSMT" w:hAnsi="TimesNewRomanPSMT" w:cs="TimesNewRomanPSMT"/>
        </w:rPr>
        <w:t>and lack of any effective remedy in domestic law</w:t>
      </w:r>
      <w:r w:rsidRPr="00842EDE">
        <w:t>)</w:t>
      </w:r>
    </w:p>
    <w:tbl>
      <w:tblPr>
        <w:tblStyle w:val="ECHRListTable"/>
        <w:tblW w:w="7650" w:type="dxa"/>
        <w:jc w:val="center"/>
        <w:tblLook w:val="0420"/>
      </w:tblPr>
      <w:tblGrid>
        <w:gridCol w:w="568"/>
        <w:gridCol w:w="1270"/>
        <w:gridCol w:w="1843"/>
        <w:gridCol w:w="1701"/>
        <w:gridCol w:w="2268"/>
      </w:tblGrid>
      <w:tr w:rsidTr="00FB7436" w14:paraId="78C31531" w14:textId="77777777">
        <w:tblPrEx>
          <w:tblW w:w="7650" w:type="dxa"/>
          <w:tblLook w:val="0420"/>
        </w:tblPrEx>
        <w:tc>
          <w:tcPr>
            <w:tcW w:w="568" w:type="dxa"/>
          </w:tcPr>
          <w:p w:rsidRPr="00842EDE" w:rsidR="00FB7436" w:rsidP="00842EDE" w14:paraId="01413115" w14:textId="77777777">
            <w:pPr>
              <w:pStyle w:val="JuPara"/>
              <w:ind w:firstLine="0"/>
              <w:jc w:val="center"/>
              <w:rPr>
                <w:sz w:val="16"/>
              </w:rPr>
            </w:pPr>
            <w:bookmarkStart w:name="WECLListStart" w:id="0"/>
            <w:bookmarkStart w:name="TableStart" w:id="1"/>
            <w:bookmarkEnd w:id="0"/>
            <w:bookmarkEnd w:id="1"/>
            <w:r w:rsidRPr="00842EDE">
              <w:rPr>
                <w:sz w:val="16"/>
              </w:rPr>
              <w:t>No.</w:t>
            </w:r>
          </w:p>
        </w:tc>
        <w:tc>
          <w:tcPr>
            <w:tcW w:w="1270" w:type="dxa"/>
          </w:tcPr>
          <w:p w:rsidRPr="00842EDE" w:rsidR="00FB7436" w:rsidP="00842EDE" w14:paraId="3D049D7D" w14:textId="77777777">
            <w:pPr>
              <w:pStyle w:val="JuPara"/>
              <w:ind w:firstLine="0"/>
              <w:jc w:val="center"/>
              <w:rPr>
                <w:sz w:val="16"/>
              </w:rPr>
            </w:pPr>
            <w:r w:rsidRPr="00842EDE">
              <w:rPr>
                <w:sz w:val="16"/>
              </w:rPr>
              <w:t>Application no.</w:t>
            </w:r>
          </w:p>
          <w:p w:rsidRPr="00842EDE" w:rsidR="00FB7436" w:rsidP="00842EDE" w14:paraId="751A9A5A" w14:textId="77777777">
            <w:pPr>
              <w:pStyle w:val="JuPara"/>
              <w:ind w:firstLine="0"/>
              <w:jc w:val="center"/>
              <w:rPr>
                <w:sz w:val="16"/>
              </w:rPr>
            </w:pPr>
            <w:r w:rsidRPr="00842EDE">
              <w:rPr>
                <w:sz w:val="16"/>
              </w:rPr>
              <w:t>Date of introduction</w:t>
            </w:r>
          </w:p>
        </w:tc>
        <w:tc>
          <w:tcPr>
            <w:tcW w:w="1843" w:type="dxa"/>
          </w:tcPr>
          <w:p w:rsidRPr="00842EDE" w:rsidR="00FB7436" w:rsidP="00842EDE" w14:paraId="18A0611D" w14:textId="36B394A9">
            <w:pPr>
              <w:pStyle w:val="JuPara"/>
              <w:ind w:firstLine="0"/>
              <w:jc w:val="center"/>
              <w:rPr>
                <w:sz w:val="16"/>
              </w:rPr>
            </w:pPr>
            <w:r w:rsidRPr="00842EDE">
              <w:rPr>
                <w:sz w:val="16"/>
              </w:rPr>
              <w:t>Applicant</w:t>
            </w:r>
            <w:r w:rsidRPr="00842EDE" w:rsidR="00842EDE">
              <w:rPr>
                <w:sz w:val="16"/>
              </w:rPr>
              <w:t>’</w:t>
            </w:r>
            <w:r w:rsidRPr="00842EDE">
              <w:rPr>
                <w:sz w:val="16"/>
              </w:rPr>
              <w:t>s name</w:t>
            </w:r>
          </w:p>
          <w:p w:rsidRPr="00842EDE" w:rsidR="00FB7436" w:rsidP="00842EDE" w14:paraId="5BBA5719" w14:textId="77777777">
            <w:pPr>
              <w:pStyle w:val="JuPara"/>
              <w:ind w:firstLine="0"/>
              <w:jc w:val="center"/>
              <w:rPr>
                <w:sz w:val="16"/>
              </w:rPr>
            </w:pPr>
            <w:r w:rsidRPr="00842EDE">
              <w:rPr>
                <w:sz w:val="16"/>
              </w:rPr>
              <w:t>Year of birth</w:t>
            </w:r>
          </w:p>
        </w:tc>
        <w:tc>
          <w:tcPr>
            <w:tcW w:w="1701" w:type="dxa"/>
          </w:tcPr>
          <w:p w:rsidRPr="00842EDE" w:rsidR="00FB7436" w:rsidP="00842EDE" w14:paraId="16AC3174" w14:textId="1652978F">
            <w:pPr>
              <w:pStyle w:val="JuPara"/>
              <w:ind w:firstLine="0"/>
              <w:jc w:val="center"/>
              <w:rPr>
                <w:sz w:val="16"/>
              </w:rPr>
            </w:pPr>
            <w:r w:rsidRPr="00842EDE">
              <w:rPr>
                <w:sz w:val="16"/>
              </w:rPr>
              <w:t>Representative</w:t>
            </w:r>
            <w:r w:rsidRPr="00842EDE" w:rsidR="00842EDE">
              <w:rPr>
                <w:sz w:val="16"/>
              </w:rPr>
              <w:t>’</w:t>
            </w:r>
            <w:r w:rsidRPr="00842EDE">
              <w:rPr>
                <w:sz w:val="16"/>
              </w:rPr>
              <w:t>s name and location</w:t>
            </w:r>
          </w:p>
        </w:tc>
        <w:tc>
          <w:tcPr>
            <w:tcW w:w="2268" w:type="dxa"/>
          </w:tcPr>
          <w:p w:rsidRPr="00842EDE" w:rsidR="00FB7436" w:rsidP="00842EDE" w14:paraId="66F1DAAC" w14:textId="77777777">
            <w:pPr>
              <w:pStyle w:val="JuPara"/>
              <w:ind w:firstLine="0"/>
              <w:jc w:val="center"/>
              <w:rPr>
                <w:sz w:val="16"/>
              </w:rPr>
            </w:pPr>
            <w:r w:rsidRPr="00842EDE">
              <w:rPr>
                <w:sz w:val="16"/>
              </w:rPr>
              <w:t>Facility</w:t>
            </w:r>
          </w:p>
          <w:p w:rsidRPr="00842EDE" w:rsidR="00FB7436" w:rsidP="00842EDE" w14:paraId="675EE6C7" w14:textId="77777777">
            <w:pPr>
              <w:pStyle w:val="JuPara"/>
              <w:ind w:firstLine="0"/>
              <w:jc w:val="center"/>
              <w:rPr>
                <w:sz w:val="16"/>
              </w:rPr>
            </w:pPr>
            <w:r w:rsidRPr="00842EDE">
              <w:rPr>
                <w:sz w:val="16"/>
              </w:rPr>
              <w:t>Start and end date</w:t>
            </w:r>
          </w:p>
          <w:p w:rsidRPr="00842EDE" w:rsidR="00FB7436" w:rsidP="00842EDE" w14:paraId="3EC84885" w14:textId="77777777">
            <w:pPr>
              <w:pStyle w:val="JuPara"/>
              <w:ind w:firstLine="0"/>
              <w:jc w:val="center"/>
              <w:rPr>
                <w:sz w:val="16"/>
              </w:rPr>
            </w:pPr>
            <w:r w:rsidRPr="00842EDE">
              <w:rPr>
                <w:sz w:val="16"/>
              </w:rPr>
              <w:t>Duration</w:t>
            </w:r>
          </w:p>
        </w:tc>
      </w:tr>
      <w:tr w:rsidTr="00FB7436" w14:paraId="3C3ED13B" w14:textId="77777777">
        <w:tblPrEx>
          <w:tblW w:w="7650" w:type="dxa"/>
          <w:tblLook w:val="0420"/>
        </w:tblPrEx>
        <w:tc>
          <w:tcPr>
            <w:tcW w:w="568" w:type="dxa"/>
          </w:tcPr>
          <w:p w:rsidRPr="00842EDE" w:rsidR="00FB7436" w:rsidP="00842EDE" w14:paraId="6F10F94D" w14:textId="77777777">
            <w:pPr>
              <w:pStyle w:val="JuPara"/>
              <w:numPr>
                <w:ilvl w:val="0"/>
                <w:numId w:val="21"/>
              </w:numPr>
              <w:tabs>
                <w:tab w:val="num" w:pos="283"/>
              </w:tabs>
              <w:ind w:left="0" w:firstLine="0"/>
              <w:jc w:val="center"/>
              <w:rPr>
                <w:sz w:val="16"/>
              </w:rPr>
            </w:pPr>
          </w:p>
        </w:tc>
        <w:tc>
          <w:tcPr>
            <w:tcW w:w="1270" w:type="dxa"/>
          </w:tcPr>
          <w:p w:rsidRPr="00842EDE" w:rsidR="00FB7436" w:rsidP="00842EDE" w14:paraId="7938EC97" w14:textId="77777777">
            <w:pPr>
              <w:pStyle w:val="JuPara"/>
              <w:ind w:firstLine="0"/>
              <w:jc w:val="center"/>
              <w:rPr>
                <w:sz w:val="16"/>
              </w:rPr>
            </w:pPr>
            <w:r w:rsidRPr="00842EDE">
              <w:rPr>
                <w:sz w:val="16"/>
              </w:rPr>
              <w:t>453/21</w:t>
            </w:r>
          </w:p>
          <w:p w:rsidRPr="00842EDE" w:rsidR="00FB7436" w:rsidP="00842EDE" w14:paraId="17D9532C" w14:textId="77777777">
            <w:pPr>
              <w:pStyle w:val="JuPara"/>
              <w:ind w:firstLine="0"/>
              <w:jc w:val="center"/>
              <w:rPr>
                <w:sz w:val="16"/>
              </w:rPr>
            </w:pPr>
            <w:r w:rsidRPr="00842EDE">
              <w:rPr>
                <w:sz w:val="16"/>
              </w:rPr>
              <w:t>20/11/2020</w:t>
            </w:r>
          </w:p>
        </w:tc>
        <w:tc>
          <w:tcPr>
            <w:tcW w:w="1843" w:type="dxa"/>
          </w:tcPr>
          <w:p w:rsidRPr="00842EDE" w:rsidR="00FB7436" w:rsidP="00842EDE" w14:paraId="07586B45" w14:textId="77777777">
            <w:pPr>
              <w:pStyle w:val="JuPara"/>
              <w:ind w:firstLine="0"/>
              <w:jc w:val="center"/>
              <w:rPr>
                <w:b/>
                <w:sz w:val="16"/>
              </w:rPr>
            </w:pPr>
            <w:r w:rsidRPr="00842EDE">
              <w:rPr>
                <w:b/>
                <w:sz w:val="16"/>
              </w:rPr>
              <w:t>Sergiy</w:t>
            </w:r>
            <w:r w:rsidRPr="00842EDE">
              <w:rPr>
                <w:b/>
                <w:sz w:val="16"/>
              </w:rPr>
              <w:t xml:space="preserve"> </w:t>
            </w:r>
            <w:r w:rsidRPr="00842EDE">
              <w:rPr>
                <w:b/>
                <w:sz w:val="16"/>
              </w:rPr>
              <w:t>Volodymyrovych</w:t>
            </w:r>
            <w:r w:rsidRPr="00842EDE">
              <w:rPr>
                <w:b/>
                <w:sz w:val="16"/>
              </w:rPr>
              <w:t xml:space="preserve"> ZBYRANYK</w:t>
            </w:r>
          </w:p>
          <w:p w:rsidRPr="00842EDE" w:rsidR="00FB7436" w:rsidP="00842EDE" w14:paraId="6617F6F4" w14:textId="3032B97A">
            <w:pPr>
              <w:pStyle w:val="JuPara"/>
              <w:ind w:firstLine="0"/>
              <w:jc w:val="center"/>
              <w:rPr>
                <w:sz w:val="16"/>
              </w:rPr>
            </w:pPr>
            <w:r w:rsidRPr="00842EDE">
              <w:rPr>
                <w:sz w:val="16"/>
              </w:rPr>
              <w:t>1985</w:t>
            </w:r>
            <w:r w:rsidRPr="00842EDE" w:rsidR="00842EDE">
              <w:rPr>
                <w:sz w:val="16"/>
              </w:rPr>
              <w:t xml:space="preserve"> </w:t>
            </w:r>
          </w:p>
        </w:tc>
        <w:tc>
          <w:tcPr>
            <w:tcW w:w="1701" w:type="dxa"/>
          </w:tcPr>
          <w:p w:rsidRPr="00842EDE" w:rsidR="00FB7436" w:rsidP="00842EDE" w14:paraId="4069D405" w14:textId="77777777">
            <w:pPr>
              <w:pStyle w:val="JuPara"/>
              <w:ind w:firstLine="0"/>
              <w:jc w:val="center"/>
              <w:rPr>
                <w:sz w:val="16"/>
              </w:rPr>
            </w:pPr>
            <w:r w:rsidRPr="00842EDE">
              <w:rPr>
                <w:sz w:val="16"/>
              </w:rPr>
              <w:t>Vavrenyuk</w:t>
            </w:r>
            <w:r w:rsidRPr="00842EDE">
              <w:rPr>
                <w:sz w:val="16"/>
              </w:rPr>
              <w:t xml:space="preserve"> Oleksandr </w:t>
            </w:r>
            <w:r w:rsidRPr="00842EDE">
              <w:rPr>
                <w:sz w:val="16"/>
              </w:rPr>
              <w:t>Volodymyrovych</w:t>
            </w:r>
          </w:p>
          <w:p w:rsidRPr="00842EDE" w:rsidR="00FB7436" w:rsidP="00842EDE" w14:paraId="36F79471" w14:textId="77777777">
            <w:pPr>
              <w:pStyle w:val="JuPara"/>
              <w:ind w:firstLine="0"/>
              <w:jc w:val="center"/>
              <w:rPr>
                <w:sz w:val="16"/>
              </w:rPr>
            </w:pPr>
            <w:r w:rsidRPr="00842EDE">
              <w:rPr>
                <w:sz w:val="16"/>
              </w:rPr>
              <w:t>Pyatykhatky</w:t>
            </w:r>
          </w:p>
        </w:tc>
        <w:tc>
          <w:tcPr>
            <w:tcW w:w="2268" w:type="dxa"/>
          </w:tcPr>
          <w:p w:rsidRPr="00842EDE" w:rsidR="00FB7436" w:rsidP="00842EDE" w14:paraId="5306779C" w14:textId="77777777">
            <w:pPr>
              <w:pStyle w:val="JuPara"/>
              <w:ind w:firstLine="0"/>
              <w:jc w:val="center"/>
              <w:rPr>
                <w:sz w:val="16"/>
              </w:rPr>
            </w:pPr>
            <w:r w:rsidRPr="00842EDE">
              <w:rPr>
                <w:sz w:val="16"/>
              </w:rPr>
              <w:t>Cherkasy Detention Facility</w:t>
            </w:r>
          </w:p>
          <w:p w:rsidRPr="00842EDE" w:rsidR="00FB7436" w:rsidP="00842EDE" w14:paraId="3A277D3B" w14:textId="77777777">
            <w:pPr>
              <w:pStyle w:val="JuPara"/>
              <w:ind w:firstLine="0"/>
              <w:jc w:val="center"/>
              <w:rPr>
                <w:sz w:val="16"/>
              </w:rPr>
            </w:pPr>
            <w:r w:rsidRPr="00842EDE">
              <w:rPr>
                <w:sz w:val="16"/>
              </w:rPr>
              <w:t>09/02/2020</w:t>
            </w:r>
          </w:p>
          <w:p w:rsidRPr="00842EDE" w:rsidR="00FB7436" w:rsidP="00842EDE" w14:paraId="17FC06F2" w14:textId="77777777">
            <w:pPr>
              <w:pStyle w:val="JuPara"/>
              <w:ind w:firstLine="0"/>
              <w:jc w:val="center"/>
              <w:rPr>
                <w:sz w:val="16"/>
              </w:rPr>
            </w:pPr>
            <w:r w:rsidRPr="00842EDE">
              <w:rPr>
                <w:sz w:val="16"/>
              </w:rPr>
              <w:t>to</w:t>
            </w:r>
          </w:p>
          <w:p w:rsidRPr="00842EDE" w:rsidR="00FB7436" w:rsidP="00842EDE" w14:paraId="3AA32278" w14:textId="77777777">
            <w:pPr>
              <w:pStyle w:val="JuPara"/>
              <w:ind w:firstLine="0"/>
              <w:jc w:val="center"/>
              <w:rPr>
                <w:sz w:val="16"/>
              </w:rPr>
            </w:pPr>
            <w:r w:rsidRPr="00842EDE">
              <w:rPr>
                <w:sz w:val="16"/>
              </w:rPr>
              <w:t>19/11/2020</w:t>
            </w:r>
          </w:p>
          <w:p w:rsidRPr="00842EDE" w:rsidR="00FB7436" w:rsidP="00842EDE" w14:paraId="7DC40533" w14:textId="77777777">
            <w:pPr>
              <w:pStyle w:val="JuPara"/>
              <w:ind w:firstLine="0"/>
              <w:jc w:val="center"/>
              <w:rPr>
                <w:sz w:val="16"/>
              </w:rPr>
            </w:pPr>
            <w:r w:rsidRPr="00842EDE">
              <w:rPr>
                <w:sz w:val="16"/>
              </w:rPr>
              <w:t>9 months and 11 days</w:t>
            </w:r>
          </w:p>
          <w:p w:rsidRPr="00842EDE" w:rsidR="00110076" w:rsidP="00842EDE" w14:paraId="1F6E240C" w14:textId="102F32FE">
            <w:pPr>
              <w:pStyle w:val="JuPara"/>
              <w:ind w:firstLine="0"/>
              <w:jc w:val="center"/>
              <w:rPr>
                <w:sz w:val="16"/>
              </w:rPr>
            </w:pPr>
          </w:p>
        </w:tc>
      </w:tr>
      <w:tr w:rsidTr="00FB7436" w14:paraId="5B331DA8" w14:textId="77777777">
        <w:tblPrEx>
          <w:tblW w:w="7650" w:type="dxa"/>
          <w:tblLook w:val="0420"/>
        </w:tblPrEx>
        <w:tc>
          <w:tcPr>
            <w:tcW w:w="568" w:type="dxa"/>
          </w:tcPr>
          <w:p w:rsidRPr="00842EDE" w:rsidR="00FB7436" w:rsidP="00842EDE" w14:paraId="50EDA8FD" w14:textId="77777777">
            <w:pPr>
              <w:pStyle w:val="JuPara"/>
              <w:numPr>
                <w:ilvl w:val="0"/>
                <w:numId w:val="21"/>
              </w:numPr>
              <w:tabs>
                <w:tab w:val="num" w:pos="283"/>
              </w:tabs>
              <w:ind w:left="0" w:firstLine="0"/>
              <w:jc w:val="center"/>
              <w:rPr>
                <w:sz w:val="16"/>
              </w:rPr>
            </w:pPr>
          </w:p>
        </w:tc>
        <w:tc>
          <w:tcPr>
            <w:tcW w:w="1270" w:type="dxa"/>
          </w:tcPr>
          <w:p w:rsidRPr="00842EDE" w:rsidR="00FB7436" w:rsidP="00842EDE" w14:paraId="4878C29C" w14:textId="77777777">
            <w:pPr>
              <w:pStyle w:val="JuPara"/>
              <w:ind w:firstLine="0"/>
              <w:jc w:val="center"/>
              <w:rPr>
                <w:sz w:val="16"/>
              </w:rPr>
            </w:pPr>
            <w:r w:rsidRPr="00842EDE">
              <w:rPr>
                <w:sz w:val="16"/>
              </w:rPr>
              <w:t>9741/21</w:t>
            </w:r>
          </w:p>
          <w:p w:rsidRPr="00842EDE" w:rsidR="00FB7436" w:rsidP="00842EDE" w14:paraId="5BCEA633" w14:textId="77777777">
            <w:pPr>
              <w:pStyle w:val="JuPara"/>
              <w:ind w:firstLine="0"/>
              <w:jc w:val="center"/>
              <w:rPr>
                <w:sz w:val="16"/>
              </w:rPr>
            </w:pPr>
            <w:r w:rsidRPr="00842EDE">
              <w:rPr>
                <w:sz w:val="16"/>
              </w:rPr>
              <w:t>20/01/2021</w:t>
            </w:r>
          </w:p>
        </w:tc>
        <w:tc>
          <w:tcPr>
            <w:tcW w:w="1843" w:type="dxa"/>
          </w:tcPr>
          <w:p w:rsidRPr="00842EDE" w:rsidR="00FB7436" w:rsidP="00842EDE" w14:paraId="21CACFF7" w14:textId="77777777">
            <w:pPr>
              <w:pStyle w:val="JuPara"/>
              <w:ind w:firstLine="0"/>
              <w:jc w:val="center"/>
              <w:rPr>
                <w:b/>
                <w:sz w:val="16"/>
              </w:rPr>
            </w:pPr>
            <w:r w:rsidRPr="00842EDE">
              <w:rPr>
                <w:b/>
                <w:sz w:val="16"/>
              </w:rPr>
              <w:t xml:space="preserve">Oleksandr </w:t>
            </w:r>
            <w:r w:rsidRPr="00842EDE">
              <w:rPr>
                <w:b/>
                <w:sz w:val="16"/>
              </w:rPr>
              <w:t>Olegovych</w:t>
            </w:r>
            <w:r w:rsidRPr="00842EDE">
              <w:rPr>
                <w:b/>
                <w:sz w:val="16"/>
              </w:rPr>
              <w:t xml:space="preserve"> SMETANIN</w:t>
            </w:r>
          </w:p>
          <w:p w:rsidRPr="00842EDE" w:rsidR="00FB7436" w:rsidP="00842EDE" w14:paraId="7C98FD9C" w14:textId="66B107BC">
            <w:pPr>
              <w:pStyle w:val="JuPara"/>
              <w:ind w:firstLine="0"/>
              <w:jc w:val="center"/>
              <w:rPr>
                <w:sz w:val="16"/>
              </w:rPr>
            </w:pPr>
            <w:r w:rsidRPr="00842EDE">
              <w:rPr>
                <w:sz w:val="16"/>
              </w:rPr>
              <w:t>1958</w:t>
            </w:r>
            <w:r w:rsidRPr="00842EDE" w:rsidR="00842EDE">
              <w:rPr>
                <w:sz w:val="16"/>
              </w:rPr>
              <w:t xml:space="preserve"> </w:t>
            </w:r>
          </w:p>
        </w:tc>
        <w:tc>
          <w:tcPr>
            <w:tcW w:w="1701" w:type="dxa"/>
          </w:tcPr>
          <w:p w:rsidRPr="00842EDE" w:rsidR="00FB7436" w:rsidP="00842EDE" w14:paraId="1446436F" w14:textId="77777777">
            <w:pPr>
              <w:pStyle w:val="JuPara"/>
              <w:ind w:firstLine="0"/>
              <w:jc w:val="center"/>
              <w:rPr>
                <w:sz w:val="16"/>
              </w:rPr>
            </w:pPr>
            <w:r w:rsidRPr="00842EDE">
              <w:rPr>
                <w:sz w:val="16"/>
              </w:rPr>
              <w:t>Pustyntsev</w:t>
            </w:r>
            <w:r w:rsidRPr="00842EDE">
              <w:rPr>
                <w:sz w:val="16"/>
              </w:rPr>
              <w:t xml:space="preserve"> Andriy </w:t>
            </w:r>
            <w:r w:rsidRPr="00842EDE">
              <w:rPr>
                <w:sz w:val="16"/>
              </w:rPr>
              <w:t>Vitaliyovych</w:t>
            </w:r>
          </w:p>
          <w:p w:rsidRPr="00842EDE" w:rsidR="00FB7436" w:rsidP="00842EDE" w14:paraId="6695B33E" w14:textId="77777777">
            <w:pPr>
              <w:pStyle w:val="JuPara"/>
              <w:ind w:firstLine="0"/>
              <w:jc w:val="center"/>
              <w:rPr>
                <w:sz w:val="16"/>
              </w:rPr>
            </w:pPr>
            <w:r w:rsidRPr="00842EDE">
              <w:rPr>
                <w:sz w:val="16"/>
              </w:rPr>
              <w:t>Dnipro</w:t>
            </w:r>
          </w:p>
        </w:tc>
        <w:tc>
          <w:tcPr>
            <w:tcW w:w="2268" w:type="dxa"/>
          </w:tcPr>
          <w:p w:rsidRPr="00842EDE" w:rsidR="00FB7436" w:rsidP="00842EDE" w14:paraId="180A3B06" w14:textId="77777777">
            <w:pPr>
              <w:pStyle w:val="JuPara"/>
              <w:ind w:firstLine="0"/>
              <w:jc w:val="center"/>
              <w:rPr>
                <w:sz w:val="16"/>
              </w:rPr>
            </w:pPr>
            <w:r w:rsidRPr="00842EDE">
              <w:rPr>
                <w:sz w:val="16"/>
              </w:rPr>
              <w:t>Mykolayiv</w:t>
            </w:r>
            <w:r w:rsidRPr="00842EDE">
              <w:rPr>
                <w:sz w:val="16"/>
              </w:rPr>
              <w:t xml:space="preserve"> Pre-trial Detention Facility</w:t>
            </w:r>
          </w:p>
          <w:p w:rsidRPr="00842EDE" w:rsidR="00FB7436" w:rsidP="00842EDE" w14:paraId="5B87256D" w14:textId="77777777">
            <w:pPr>
              <w:pStyle w:val="JuPara"/>
              <w:ind w:firstLine="0"/>
              <w:jc w:val="center"/>
              <w:rPr>
                <w:sz w:val="16"/>
              </w:rPr>
            </w:pPr>
            <w:r w:rsidRPr="00842EDE">
              <w:rPr>
                <w:sz w:val="16"/>
              </w:rPr>
              <w:t>02/03/2018</w:t>
            </w:r>
          </w:p>
          <w:p w:rsidRPr="00842EDE" w:rsidR="00FB7436" w:rsidP="00842EDE" w14:paraId="6AB3B50A" w14:textId="77777777">
            <w:pPr>
              <w:pStyle w:val="JuPara"/>
              <w:ind w:firstLine="0"/>
              <w:jc w:val="center"/>
              <w:rPr>
                <w:sz w:val="16"/>
              </w:rPr>
            </w:pPr>
            <w:r w:rsidRPr="00842EDE">
              <w:rPr>
                <w:sz w:val="16"/>
              </w:rPr>
              <w:t>to</w:t>
            </w:r>
          </w:p>
          <w:p w:rsidRPr="00842EDE" w:rsidR="00FB7436" w:rsidP="00842EDE" w14:paraId="0B3536CC" w14:textId="77777777">
            <w:pPr>
              <w:pStyle w:val="JuPara"/>
              <w:ind w:firstLine="0"/>
              <w:jc w:val="center"/>
              <w:rPr>
                <w:sz w:val="16"/>
              </w:rPr>
            </w:pPr>
            <w:r w:rsidRPr="00842EDE">
              <w:rPr>
                <w:sz w:val="16"/>
              </w:rPr>
              <w:t>15/01/2021</w:t>
            </w:r>
          </w:p>
          <w:p w:rsidRPr="00842EDE" w:rsidR="00FB7436" w:rsidP="00842EDE" w14:paraId="3188707A" w14:textId="77777777">
            <w:pPr>
              <w:pStyle w:val="JuPara"/>
              <w:ind w:firstLine="0"/>
              <w:jc w:val="center"/>
              <w:rPr>
                <w:sz w:val="16"/>
              </w:rPr>
            </w:pPr>
            <w:r w:rsidRPr="00842EDE">
              <w:rPr>
                <w:sz w:val="16"/>
              </w:rPr>
              <w:t>2 years and 10 months and 14 days</w:t>
            </w:r>
          </w:p>
          <w:p w:rsidRPr="00842EDE" w:rsidR="00110076" w:rsidP="00842EDE" w14:paraId="1383F4BF" w14:textId="640867F1">
            <w:pPr>
              <w:pStyle w:val="JuPara"/>
              <w:ind w:firstLine="0"/>
              <w:jc w:val="center"/>
              <w:rPr>
                <w:sz w:val="16"/>
              </w:rPr>
            </w:pPr>
          </w:p>
        </w:tc>
      </w:tr>
    </w:tbl>
    <w:p w:rsidRPr="00842EDE" w:rsidR="00FA526E" w:rsidP="00842EDE" w14:paraId="5305A872" w14:textId="77777777"/>
    <w:sectPr w:rsidSect="00FB7436">
      <w:headerReference w:type="even" r:id="rId11"/>
      <w:headerReference w:type="default" r:id="rId12"/>
      <w:headerReference w:type="first" r:id="rId13"/>
      <w:endnotePr>
        <w:numFmt w:val="decimal"/>
      </w:end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6AE8" w:rsidRPr="00943921" w:rsidP="00986AE8" w14:paraId="05634CE5" w14:textId="7B7BE50A">
    <w:pPr>
      <w:pStyle w:val="JuHeader"/>
    </w:pPr>
    <w:r>
      <w:fldChar w:fldCharType="begin"/>
    </w:r>
    <w:r>
      <w:instrText xml:space="preserve"> PAGE </w:instrText>
    </w:r>
    <w:r>
      <w:fldChar w:fldCharType="separate"/>
    </w:r>
    <w:r>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30A" w:rsidRPr="00943921" w:rsidP="00CD130A" w14:paraId="31CC09FA" w14:textId="60D08986">
    <w:pPr>
      <w:pStyle w:val="JuHeader"/>
    </w:pPr>
    <w:r>
      <w:fldChar w:fldCharType="begin"/>
    </w:r>
    <w:r>
      <w:instrText xml:space="preserve"> PAGE </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921" w:rsidRPr="00150BFA" w:rsidP="0020718E" w14:paraId="436E5570" w14:textId="3DF67B02">
    <w:pPr>
      <w:jc w:val="center"/>
    </w:pPr>
    <w:r w:rsidRPr="00943921">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1FA9" w:rsidRPr="00943921" w:rsidP="000F6673" w14:paraId="16282018" w14:textId="346912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146C" w:rsidRPr="00943921" w:rsidP="00B6061D" w14:paraId="68DE250F" w14:textId="062D137D">
    <w:pPr>
      <w:pStyle w:val="JuHeader"/>
    </w:pPr>
    <w:r>
      <w:t xml:space="preserve">ZBYRANYK </w:t>
    </w:r>
    <w:r w:rsidR="00FB7436">
      <w:t xml:space="preserve">AND SMETANIN </w:t>
    </w:r>
    <w:r>
      <w:t>v. UKRAINE</w:t>
    </w:r>
    <w:r w:rsidRPr="00943921">
      <w:rPr>
        <w:noProof/>
      </w:rPr>
      <w:t xml:space="preserve"> </w:t>
    </w:r>
    <w:r w:rsidRPr="00943921" w:rsidR="00E53D54">
      <w:t>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26ED" w:rsidRPr="00943921" w:rsidP="00B6061D" w14:paraId="2372C31D" w14:textId="3E58491C">
    <w:pPr>
      <w:pStyle w:val="JuHeader"/>
    </w:pPr>
    <w:r>
      <w:t xml:space="preserve">ZBYRANYK </w:t>
    </w:r>
    <w:r w:rsidR="00FB7436">
      <w:t xml:space="preserve">AND SMETANIN </w:t>
    </w:r>
    <w:r>
      <w:t>v. UKRAINE</w:t>
    </w:r>
    <w:r w:rsidRPr="00943921">
      <w:rPr>
        <w:noProof/>
      </w:rPr>
      <w:t xml:space="preserve"> </w:t>
    </w:r>
    <w:r w:rsidRPr="00943921" w:rsidR="00E53D54">
      <w:t>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921" w:rsidRPr="00A45145" w:rsidP="00A45145" w14:paraId="62140530" w14:textId="248A2BD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5146C" w:rsidRPr="00943921" w:rsidP="00B24960" w14:paraId="68B7F560" w14:textId="4545DF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7F5" w:rsidRPr="00263B0A" w:rsidP="002147F5" w14:paraId="416EA011" w14:textId="3A81A695">
    <w:pPr>
      <w:pStyle w:val="JuHeader"/>
    </w:pPr>
    <w:r>
      <w:t xml:space="preserve">ZBYRANYK </w:t>
    </w:r>
    <w:r w:rsidR="00FB7436">
      <w:t xml:space="preserve">AND SMETANIN </w:t>
    </w:r>
    <w:r>
      <w:t>v. UKRAINE</w:t>
    </w:r>
    <w:r w:rsidRPr="00F001BB">
      <w:rPr>
        <w:noProof/>
      </w:rPr>
      <w:t xml:space="preserve"> </w:t>
    </w:r>
    <w:r w:rsidRPr="00263B0A" w:rsidR="00E53D54">
      <w:t>DECISION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7F5" w:rsidRPr="00CD130A" w:rsidP="00CD130A" w14:paraId="25FE6B08" w14:textId="1F94B500">
    <w:pPr>
      <w:pStyle w:val="JuHeader"/>
    </w:pPr>
    <w:r>
      <w:t>ZBYRANYK v. UKRAINE</w:t>
    </w:r>
    <w:r w:rsidRPr="00810D86">
      <w:rPr>
        <w:noProof/>
      </w:rPr>
      <w:t xml:space="preserve"> AND </w:t>
    </w:r>
    <w:r w:rsidRPr="00752FF3">
      <w:rPr>
        <w:noProof/>
        <w:highlight w:val="yellow"/>
      </w:rPr>
      <w:t xml:space="preserve">1 </w:t>
    </w:r>
    <w:r w:rsidRPr="00810D86">
      <w:rPr>
        <w:noProof/>
      </w:rPr>
      <w:t>OTHER APPLICATION</w:t>
    </w:r>
    <w:r w:rsidRPr="00263B0A" w:rsidR="00E53D54">
      <w:t xml:space="preserve"> DECISION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921" w:rsidRPr="00A45145" w:rsidP="00A45145" w14:paraId="576BE851" w14:textId="42197187">
    <w:pPr>
      <w:jc w:val="center"/>
    </w:pPr>
    <w:r>
      <w:rPr>
        <w:noProof/>
        <w:lang w:val="en-US"/>
      </w:rPr>
      <w:drawing>
        <wp:inline distT="0" distB="0" distL="0" distR="0">
          <wp:extent cx="2962275" cy="1219200"/>
          <wp:effectExtent l="0" t="0" r="9525" b="0"/>
          <wp:docPr id="23" name="Picture 2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65165" w:rsidRPr="00263B0A" w:rsidP="00B24960" w14:paraId="6FD8072E" w14:textId="4C85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ADB05DA"/>
    <w:multiLevelType w:val="hybridMultilevel"/>
    <w:tmpl w:val="5D6A00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21"/>
    <w:rsid w:val="0002300B"/>
    <w:rsid w:val="00066ABD"/>
    <w:rsid w:val="00087F74"/>
    <w:rsid w:val="000B609D"/>
    <w:rsid w:val="000F0CA2"/>
    <w:rsid w:val="000F6673"/>
    <w:rsid w:val="00110076"/>
    <w:rsid w:val="00122AE3"/>
    <w:rsid w:val="00150BFA"/>
    <w:rsid w:val="00183B8A"/>
    <w:rsid w:val="0020718E"/>
    <w:rsid w:val="002147F5"/>
    <w:rsid w:val="00236C11"/>
    <w:rsid w:val="00263B0A"/>
    <w:rsid w:val="0029261D"/>
    <w:rsid w:val="00341D65"/>
    <w:rsid w:val="004834D0"/>
    <w:rsid w:val="0049288F"/>
    <w:rsid w:val="004A1E02"/>
    <w:rsid w:val="004A2F28"/>
    <w:rsid w:val="004F56E2"/>
    <w:rsid w:val="0056607D"/>
    <w:rsid w:val="00606A16"/>
    <w:rsid w:val="00683CEF"/>
    <w:rsid w:val="006B5BA5"/>
    <w:rsid w:val="00752FF3"/>
    <w:rsid w:val="0076477D"/>
    <w:rsid w:val="00782E44"/>
    <w:rsid w:val="00785CB8"/>
    <w:rsid w:val="007F069E"/>
    <w:rsid w:val="007F347E"/>
    <w:rsid w:val="00810D86"/>
    <w:rsid w:val="00842EDE"/>
    <w:rsid w:val="00847DAE"/>
    <w:rsid w:val="008D2B6B"/>
    <w:rsid w:val="00943921"/>
    <w:rsid w:val="00986AE8"/>
    <w:rsid w:val="009B6619"/>
    <w:rsid w:val="009D3D1A"/>
    <w:rsid w:val="00A45145"/>
    <w:rsid w:val="00AC67AC"/>
    <w:rsid w:val="00B24960"/>
    <w:rsid w:val="00B31FA9"/>
    <w:rsid w:val="00B5146C"/>
    <w:rsid w:val="00B6061D"/>
    <w:rsid w:val="00B8388F"/>
    <w:rsid w:val="00C8214D"/>
    <w:rsid w:val="00CC202A"/>
    <w:rsid w:val="00CD130A"/>
    <w:rsid w:val="00D10636"/>
    <w:rsid w:val="00D24D1A"/>
    <w:rsid w:val="00DA61FF"/>
    <w:rsid w:val="00DC6E91"/>
    <w:rsid w:val="00E20040"/>
    <w:rsid w:val="00E53D54"/>
    <w:rsid w:val="00E65165"/>
    <w:rsid w:val="00EA205D"/>
    <w:rsid w:val="00F001BB"/>
    <w:rsid w:val="00F40DF1"/>
    <w:rsid w:val="00F426ED"/>
    <w:rsid w:val="00F77F69"/>
    <w:rsid w:val="00F9674E"/>
    <w:rsid w:val="00FA526E"/>
    <w:rsid w:val="00FB7436"/>
    <w:rsid w:val="00FF3258"/>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796F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9261D"/>
    <w:rPr>
      <w:sz w:val="24"/>
      <w:szCs w:val="24"/>
      <w:lang w:val="en-GB"/>
    </w:rPr>
  </w:style>
  <w:style w:type="paragraph" w:styleId="Heading1">
    <w:name w:val="heading 1"/>
    <w:basedOn w:val="Normal"/>
    <w:next w:val="Normal"/>
    <w:link w:val="Heading1Char"/>
    <w:uiPriority w:val="98"/>
    <w:semiHidden/>
    <w:rsid w:val="002926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926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926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926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926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926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926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926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926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semiHidden/>
    <w:rsid w:val="0029261D"/>
    <w:pPr>
      <w:tabs>
        <w:tab w:val="center" w:pos="4536"/>
        <w:tab w:val="right" w:pos="9072"/>
      </w:tabs>
    </w:pPr>
  </w:style>
  <w:style w:type="character" w:customStyle="1" w:styleId="HeaderChar">
    <w:name w:val="Header Char"/>
    <w:basedOn w:val="DefaultParagraphFont"/>
    <w:link w:val="Header"/>
    <w:uiPriority w:val="98"/>
    <w:semiHidden/>
    <w:rsid w:val="0029261D"/>
    <w:rPr>
      <w:sz w:val="24"/>
      <w:szCs w:val="24"/>
      <w:lang w:val="en-GB"/>
    </w:rPr>
  </w:style>
  <w:style w:type="paragraph" w:customStyle="1" w:styleId="JuSigned">
    <w:name w:val="Ju_Signed"/>
    <w:aliases w:val="_Signature"/>
    <w:basedOn w:val="Normal"/>
    <w:next w:val="JuPara"/>
    <w:uiPriority w:val="31"/>
    <w:qFormat/>
    <w:rsid w:val="0029261D"/>
    <w:pPr>
      <w:tabs>
        <w:tab w:val="center" w:pos="1418"/>
        <w:tab w:val="center" w:pos="5954"/>
      </w:tabs>
      <w:spacing w:before="720"/>
    </w:pPr>
  </w:style>
  <w:style w:type="paragraph" w:styleId="Footer">
    <w:name w:val="footer"/>
    <w:basedOn w:val="Normal"/>
    <w:link w:val="FooterChar"/>
    <w:uiPriority w:val="98"/>
    <w:semiHidden/>
    <w:rsid w:val="0029261D"/>
    <w:pPr>
      <w:tabs>
        <w:tab w:val="center" w:pos="3686"/>
        <w:tab w:val="right" w:pos="7371"/>
      </w:tabs>
    </w:pPr>
  </w:style>
  <w:style w:type="character" w:customStyle="1" w:styleId="FooterChar">
    <w:name w:val="Footer Char"/>
    <w:basedOn w:val="DefaultParagraphFont"/>
    <w:link w:val="Footer"/>
    <w:uiPriority w:val="98"/>
    <w:semiHidden/>
    <w:rsid w:val="0029261D"/>
    <w:rPr>
      <w:sz w:val="24"/>
      <w:szCs w:val="24"/>
      <w:lang w:val="en-GB"/>
    </w:rPr>
  </w:style>
  <w:style w:type="character" w:styleId="PageNumber">
    <w:name w:val="page number"/>
    <w:uiPriority w:val="98"/>
    <w:semiHidden/>
    <w:rsid w:val="0029261D"/>
    <w:rPr>
      <w:sz w:val="18"/>
    </w:rPr>
  </w:style>
  <w:style w:type="character" w:styleId="CommentReference">
    <w:name w:val="annotation reference"/>
    <w:basedOn w:val="DefaultParagraphFont"/>
    <w:uiPriority w:val="98"/>
    <w:semiHidden/>
    <w:rsid w:val="0029261D"/>
    <w:rPr>
      <w:sz w:val="16"/>
      <w:szCs w:val="16"/>
    </w:rPr>
  </w:style>
  <w:style w:type="paragraph" w:styleId="CommentText">
    <w:name w:val="annotation text"/>
    <w:basedOn w:val="Normal"/>
    <w:link w:val="CommentTextChar"/>
    <w:uiPriority w:val="98"/>
    <w:semiHidden/>
    <w:rsid w:val="0029261D"/>
    <w:rPr>
      <w:sz w:val="20"/>
      <w:szCs w:val="20"/>
    </w:rPr>
  </w:style>
  <w:style w:type="character" w:customStyle="1" w:styleId="CommentTextChar">
    <w:name w:val="Comment Text Char"/>
    <w:basedOn w:val="DefaultParagraphFont"/>
    <w:link w:val="CommentText"/>
    <w:uiPriority w:val="98"/>
    <w:semiHidden/>
    <w:rsid w:val="0029261D"/>
    <w:rPr>
      <w:sz w:val="20"/>
      <w:szCs w:val="20"/>
      <w:lang w:val="en-GB"/>
    </w:rPr>
  </w:style>
  <w:style w:type="paragraph" w:customStyle="1" w:styleId="DecHTitle">
    <w:name w:val="Dec_H_Title"/>
    <w:aliases w:val="_Title_1"/>
    <w:basedOn w:val="JuPara"/>
    <w:next w:val="JuPara"/>
    <w:uiPriority w:val="38"/>
    <w:qFormat/>
    <w:rsid w:val="0029261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29261D"/>
    <w:pPr>
      <w:keepNext/>
      <w:keepLines/>
      <w:spacing w:after="280"/>
      <w:ind w:firstLine="0"/>
      <w:jc w:val="center"/>
    </w:pPr>
    <w:rPr>
      <w:rFonts w:asciiTheme="majorHAnsi" w:hAnsiTheme="majorHAnsi"/>
    </w:rPr>
  </w:style>
  <w:style w:type="paragraph" w:customStyle="1" w:styleId="JuPara">
    <w:name w:val="Ju_Para"/>
    <w:aliases w:val="_Para"/>
    <w:basedOn w:val="NormalJustified"/>
    <w:uiPriority w:val="4"/>
    <w:qFormat/>
    <w:rsid w:val="0029261D"/>
    <w:pPr>
      <w:ind w:firstLine="284"/>
    </w:pPr>
  </w:style>
  <w:style w:type="paragraph" w:customStyle="1" w:styleId="JuHeader">
    <w:name w:val="Ju_Header"/>
    <w:aliases w:val="_Header"/>
    <w:basedOn w:val="Header"/>
    <w:uiPriority w:val="29"/>
    <w:qFormat/>
    <w:rsid w:val="0029261D"/>
    <w:pPr>
      <w:tabs>
        <w:tab w:val="clear" w:pos="4536"/>
        <w:tab w:val="clear" w:pos="9072"/>
      </w:tabs>
      <w:jc w:val="center"/>
    </w:pPr>
    <w:rPr>
      <w:sz w:val="18"/>
    </w:rPr>
  </w:style>
  <w:style w:type="paragraph" w:styleId="BalloonText">
    <w:name w:val="Balloon Text"/>
    <w:basedOn w:val="Normal"/>
    <w:link w:val="BalloonTextChar"/>
    <w:uiPriority w:val="98"/>
    <w:semiHidden/>
    <w:rsid w:val="0029261D"/>
    <w:rPr>
      <w:rFonts w:ascii="Tahoma" w:hAnsi="Tahoma" w:cs="Tahoma"/>
      <w:sz w:val="16"/>
      <w:szCs w:val="16"/>
    </w:rPr>
  </w:style>
  <w:style w:type="character" w:customStyle="1" w:styleId="BalloonTextChar">
    <w:name w:val="Balloon Text Char"/>
    <w:basedOn w:val="DefaultParagraphFont"/>
    <w:link w:val="BalloonText"/>
    <w:uiPriority w:val="98"/>
    <w:semiHidden/>
    <w:rsid w:val="0029261D"/>
    <w:rPr>
      <w:rFonts w:ascii="Tahoma" w:hAnsi="Tahoma" w:cs="Tahoma"/>
      <w:sz w:val="16"/>
      <w:szCs w:val="16"/>
      <w:lang w:val="en-GB"/>
    </w:rPr>
  </w:style>
  <w:style w:type="paragraph" w:customStyle="1" w:styleId="ECHRBullet1">
    <w:name w:val="ECHR_Bullet_1"/>
    <w:aliases w:val="_Bul_1"/>
    <w:basedOn w:val="NormalJustified"/>
    <w:uiPriority w:val="23"/>
    <w:semiHidden/>
    <w:qFormat/>
    <w:rsid w:val="0029261D"/>
    <w:pPr>
      <w:numPr>
        <w:numId w:val="7"/>
      </w:numPr>
      <w:spacing w:before="60" w:after="60"/>
    </w:pPr>
  </w:style>
  <w:style w:type="paragraph" w:customStyle="1" w:styleId="JuList">
    <w:name w:val="Ju_List"/>
    <w:aliases w:val="_List_1"/>
    <w:basedOn w:val="NormalJustified"/>
    <w:uiPriority w:val="23"/>
    <w:qFormat/>
    <w:rsid w:val="0029261D"/>
    <w:pPr>
      <w:numPr>
        <w:numId w:val="10"/>
      </w:numPr>
      <w:spacing w:before="280" w:after="60"/>
    </w:pPr>
  </w:style>
  <w:style w:type="paragraph" w:customStyle="1" w:styleId="JuQuot">
    <w:name w:val="Ju_Quot"/>
    <w:aliases w:val="_Quote"/>
    <w:basedOn w:val="NormalJustified"/>
    <w:uiPriority w:val="20"/>
    <w:qFormat/>
    <w:rsid w:val="0029261D"/>
    <w:pPr>
      <w:spacing w:before="120" w:after="120"/>
      <w:ind w:left="425" w:firstLine="142"/>
    </w:pPr>
    <w:rPr>
      <w:sz w:val="20"/>
    </w:rPr>
  </w:style>
  <w:style w:type="paragraph" w:customStyle="1" w:styleId="JuLista">
    <w:name w:val="Ju_List_a"/>
    <w:aliases w:val="_List_2"/>
    <w:basedOn w:val="NormalJustified"/>
    <w:uiPriority w:val="23"/>
    <w:rsid w:val="0029261D"/>
    <w:pPr>
      <w:numPr>
        <w:ilvl w:val="1"/>
        <w:numId w:val="10"/>
      </w:numPr>
    </w:pPr>
  </w:style>
  <w:style w:type="paragraph" w:customStyle="1" w:styleId="JuListi">
    <w:name w:val="Ju_List_i"/>
    <w:aliases w:val="_List_3"/>
    <w:basedOn w:val="NormalJustified"/>
    <w:uiPriority w:val="23"/>
    <w:rsid w:val="0029261D"/>
    <w:pPr>
      <w:numPr>
        <w:ilvl w:val="2"/>
        <w:numId w:val="10"/>
      </w:numPr>
    </w:pPr>
  </w:style>
  <w:style w:type="paragraph" w:customStyle="1" w:styleId="ECHRCoverTitle4">
    <w:name w:val="ECHR_Cover_Title_4"/>
    <w:aliases w:val="_Title_4"/>
    <w:basedOn w:val="JuPara"/>
    <w:next w:val="JuPara"/>
    <w:uiPriority w:val="38"/>
    <w:qFormat/>
    <w:rsid w:val="0029261D"/>
    <w:pPr>
      <w:keepNext/>
      <w:keepLines/>
      <w:tabs>
        <w:tab w:val="right" w:pos="7938"/>
      </w:tabs>
      <w:ind w:firstLine="0"/>
      <w:jc w:val="center"/>
    </w:pPr>
    <w:rPr>
      <w:i/>
    </w:rPr>
  </w:style>
  <w:style w:type="table" w:customStyle="1" w:styleId="ECHRDNTable">
    <w:name w:val="ECHR_DN_Table"/>
    <w:basedOn w:val="TableNormal"/>
    <w:uiPriority w:val="99"/>
    <w:rsid w:val="002926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customStyle="1" w:styleId="JuHArticle">
    <w:name w:val="Ju_H_Article"/>
    <w:aliases w:val="_Title_Quote"/>
    <w:basedOn w:val="Normal"/>
    <w:next w:val="JuQuot"/>
    <w:uiPriority w:val="19"/>
    <w:qFormat/>
    <w:rsid w:val="0029261D"/>
    <w:pPr>
      <w:keepNext/>
      <w:spacing w:before="100" w:beforeAutospacing="1" w:after="120"/>
      <w:contextualSpacing/>
      <w:jc w:val="center"/>
    </w:pPr>
    <w:rPr>
      <w:b/>
      <w:sz w:val="20"/>
    </w:rPr>
  </w:style>
  <w:style w:type="paragraph" w:customStyle="1" w:styleId="JuTitle">
    <w:name w:val="Ju_Title"/>
    <w:aliases w:val="_Title_2"/>
    <w:basedOn w:val="Normal"/>
    <w:next w:val="JuPara"/>
    <w:uiPriority w:val="38"/>
    <w:qFormat/>
    <w:rsid w:val="0029261D"/>
    <w:pPr>
      <w:keepNext/>
      <w:keepLines/>
      <w:spacing w:before="1320" w:after="280"/>
      <w:contextualSpacing/>
      <w:jc w:val="center"/>
    </w:pPr>
    <w:rPr>
      <w:b/>
    </w:rPr>
  </w:style>
  <w:style w:type="numbering" w:customStyle="1" w:styleId="ECHRA1StyleBulletedSquare">
    <w:name w:val="ECHR_A1_Style_Bulleted_Square"/>
    <w:basedOn w:val="NoList"/>
    <w:rsid w:val="0029261D"/>
    <w:pPr>
      <w:numPr>
        <w:numId w:val="4"/>
      </w:numPr>
    </w:pPr>
  </w:style>
  <w:style w:type="numbering" w:customStyle="1" w:styleId="ECHRA1StyleList">
    <w:name w:val="ECHR_A1_Style_List"/>
    <w:basedOn w:val="NoList"/>
    <w:uiPriority w:val="99"/>
    <w:rsid w:val="0029261D"/>
    <w:pPr>
      <w:numPr>
        <w:numId w:val="5"/>
      </w:numPr>
    </w:pPr>
  </w:style>
  <w:style w:type="paragraph" w:customStyle="1" w:styleId="JuHHead">
    <w:name w:val="Ju_H_Head"/>
    <w:aliases w:val="_Head_1"/>
    <w:basedOn w:val="Heading1"/>
    <w:next w:val="JuPara"/>
    <w:uiPriority w:val="17"/>
    <w:qFormat/>
    <w:rsid w:val="0029261D"/>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29261D"/>
    <w:pPr>
      <w:numPr>
        <w:numId w:val="6"/>
      </w:numPr>
    </w:pPr>
  </w:style>
  <w:style w:type="table" w:customStyle="1" w:styleId="ECHRHeaderTable">
    <w:name w:val="ECHR_Header_Table"/>
    <w:basedOn w:val="TableNormal"/>
    <w:uiPriority w:val="99"/>
    <w:rsid w:val="002926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2926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ECHRTable2019">
    <w:name w:val="ECHR_Table_2019"/>
    <w:basedOn w:val="TableNormal"/>
    <w:uiPriority w:val="99"/>
    <w:rsid w:val="002926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BoxHeader">
    <w:name w:val="ECHR_Table_Box_Header"/>
    <w:basedOn w:val="TableNormal"/>
    <w:rsid w:val="002926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ECHRTableFax">
    <w:name w:val="ECHR_Table_Fax"/>
    <w:basedOn w:val="TableNormal"/>
    <w:uiPriority w:val="99"/>
    <w:rsid w:val="002926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customStyle="1" w:styleId="JuHIRoman">
    <w:name w:val="Ju_H_I_Roman"/>
    <w:aliases w:val="_Head_2"/>
    <w:basedOn w:val="Heading2"/>
    <w:next w:val="JuPara"/>
    <w:uiPriority w:val="17"/>
    <w:qFormat/>
    <w:rsid w:val="0029261D"/>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29261D"/>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29261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29261D"/>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29261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29261D"/>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29261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29261D"/>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29261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29261D"/>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29261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29261D"/>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29261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29261D"/>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29261D"/>
    <w:pPr>
      <w:keepNext/>
      <w:keepLines/>
      <w:spacing w:before="240" w:after="240"/>
      <w:ind w:firstLine="284"/>
    </w:pPr>
  </w:style>
  <w:style w:type="table" w:customStyle="1" w:styleId="ECHRTableForInternalUse">
    <w:name w:val="ECHR_Table_For_Internal_Use"/>
    <w:basedOn w:val="TableNormal"/>
    <w:uiPriority w:val="99"/>
    <w:rsid w:val="002926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paragraph" w:customStyle="1" w:styleId="JuJudges">
    <w:name w:val="Ju_Judges"/>
    <w:aliases w:val="_Judges"/>
    <w:basedOn w:val="Normal"/>
    <w:uiPriority w:val="32"/>
    <w:qFormat/>
    <w:rsid w:val="0029261D"/>
    <w:pPr>
      <w:tabs>
        <w:tab w:val="left" w:pos="567"/>
        <w:tab w:val="left" w:pos="1134"/>
      </w:tabs>
    </w:pPr>
  </w:style>
  <w:style w:type="table" w:customStyle="1" w:styleId="ECHRTableMemo">
    <w:name w:val="ECHR_Table_Memo"/>
    <w:basedOn w:val="TableNormal"/>
    <w:uiPriority w:val="99"/>
    <w:rsid w:val="002926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2926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2926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Footer0">
    <w:name w:val="_Footer"/>
    <w:aliases w:val="Footer_"/>
    <w:basedOn w:val="Footer"/>
    <w:uiPriority w:val="57"/>
    <w:semiHidden/>
    <w:rsid w:val="00162909"/>
    <w:rPr>
      <w:sz w:val="8"/>
    </w:rPr>
  </w:style>
  <w:style w:type="paragraph" w:customStyle="1" w:styleId="JuCase">
    <w:name w:val="Ju_Case"/>
    <w:aliases w:val="_Case_Name"/>
    <w:basedOn w:val="Normal"/>
    <w:next w:val="JuPara"/>
    <w:uiPriority w:val="32"/>
    <w:rsid w:val="0029261D"/>
    <w:pPr>
      <w:ind w:firstLine="284"/>
      <w:jc w:val="both"/>
    </w:pPr>
    <w:rPr>
      <w:b/>
    </w:rPr>
  </w:style>
  <w:style w:type="paragraph" w:customStyle="1" w:styleId="JuCourt">
    <w:name w:val="Ju_Court"/>
    <w:aliases w:val="_Court_Names"/>
    <w:basedOn w:val="Normal"/>
    <w:next w:val="Normal"/>
    <w:uiPriority w:val="32"/>
    <w:qFormat/>
    <w:rsid w:val="0029261D"/>
    <w:pPr>
      <w:tabs>
        <w:tab w:val="left" w:pos="907"/>
        <w:tab w:val="left" w:pos="1701"/>
        <w:tab w:val="right" w:pos="7371"/>
      </w:tabs>
      <w:spacing w:before="240"/>
      <w:ind w:left="397" w:hanging="397"/>
    </w:pPr>
    <w:rPr>
      <w:lang w:bidi="en-US"/>
    </w:rPr>
  </w:style>
  <w:style w:type="character" w:customStyle="1" w:styleId="Heading8Char">
    <w:name w:val="Heading 8 Char"/>
    <w:basedOn w:val="DefaultParagraphFont"/>
    <w:link w:val="Heading8"/>
    <w:uiPriority w:val="98"/>
    <w:semiHidden/>
    <w:rsid w:val="0029261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9261D"/>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2926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9261D"/>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2926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9261D"/>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29261D"/>
    <w:rPr>
      <w:b/>
      <w:bCs/>
    </w:rPr>
  </w:style>
  <w:style w:type="character" w:styleId="Emphasis">
    <w:name w:val="Emphasis"/>
    <w:uiPriority w:val="98"/>
    <w:semiHidden/>
    <w:qFormat/>
    <w:rsid w:val="0029261D"/>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29261D"/>
  </w:style>
  <w:style w:type="character" w:customStyle="1" w:styleId="NoSpacingChar">
    <w:name w:val="No Spacing Char"/>
    <w:basedOn w:val="DefaultParagraphFont"/>
    <w:link w:val="NoSpacing"/>
    <w:uiPriority w:val="98"/>
    <w:semiHidden/>
    <w:rsid w:val="0029261D"/>
    <w:rPr>
      <w:sz w:val="24"/>
      <w:szCs w:val="24"/>
      <w:lang w:val="en-GB"/>
    </w:rPr>
  </w:style>
  <w:style w:type="paragraph" w:styleId="ListParagraph">
    <w:name w:val="List Paragraph"/>
    <w:basedOn w:val="Normal"/>
    <w:uiPriority w:val="98"/>
    <w:semiHidden/>
    <w:qFormat/>
    <w:rsid w:val="0029261D"/>
    <w:pPr>
      <w:ind w:left="720"/>
      <w:contextualSpacing/>
    </w:pPr>
  </w:style>
  <w:style w:type="paragraph" w:styleId="Quote0">
    <w:name w:val="Quote"/>
    <w:basedOn w:val="Normal"/>
    <w:next w:val="Normal"/>
    <w:link w:val="QuoteChar"/>
    <w:uiPriority w:val="98"/>
    <w:semiHidden/>
    <w:qFormat/>
    <w:rsid w:val="0029261D"/>
    <w:pPr>
      <w:spacing w:before="200"/>
      <w:ind w:left="360" w:right="360"/>
    </w:pPr>
    <w:rPr>
      <w:i/>
      <w:iCs/>
      <w:lang w:bidi="en-US"/>
    </w:rPr>
  </w:style>
  <w:style w:type="character" w:customStyle="1" w:styleId="QuoteChar">
    <w:name w:val="Quote Char"/>
    <w:basedOn w:val="DefaultParagraphFont"/>
    <w:link w:val="Quote0"/>
    <w:uiPriority w:val="98"/>
    <w:semiHidden/>
    <w:rsid w:val="0029261D"/>
    <w:rPr>
      <w:i/>
      <w:iCs/>
      <w:sz w:val="24"/>
      <w:szCs w:val="24"/>
      <w:lang w:val="en-GB" w:bidi="en-US"/>
    </w:rPr>
  </w:style>
  <w:style w:type="paragraph" w:styleId="IntenseQuote">
    <w:name w:val="Intense Quote"/>
    <w:basedOn w:val="Normal"/>
    <w:next w:val="Normal"/>
    <w:link w:val="IntenseQuoteChar"/>
    <w:uiPriority w:val="98"/>
    <w:semiHidden/>
    <w:qFormat/>
    <w:rsid w:val="002926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9261D"/>
    <w:rPr>
      <w:b/>
      <w:bCs/>
      <w:i/>
      <w:iCs/>
      <w:sz w:val="24"/>
      <w:szCs w:val="24"/>
      <w:lang w:val="en-GB" w:bidi="en-US"/>
    </w:rPr>
  </w:style>
  <w:style w:type="character" w:styleId="SubtleEmphasis">
    <w:name w:val="Subtle Emphasis"/>
    <w:uiPriority w:val="98"/>
    <w:semiHidden/>
    <w:qFormat/>
    <w:rsid w:val="0029261D"/>
    <w:rPr>
      <w:i/>
      <w:iCs/>
    </w:rPr>
  </w:style>
  <w:style w:type="character" w:styleId="IntenseEmphasis">
    <w:name w:val="Intense Emphasis"/>
    <w:uiPriority w:val="98"/>
    <w:semiHidden/>
    <w:qFormat/>
    <w:rsid w:val="0029261D"/>
    <w:rPr>
      <w:b/>
      <w:bCs/>
    </w:rPr>
  </w:style>
  <w:style w:type="character" w:styleId="SubtleReference">
    <w:name w:val="Subtle Reference"/>
    <w:uiPriority w:val="98"/>
    <w:semiHidden/>
    <w:qFormat/>
    <w:rsid w:val="0029261D"/>
    <w:rPr>
      <w:smallCaps/>
    </w:rPr>
  </w:style>
  <w:style w:type="character" w:styleId="IntenseReference">
    <w:name w:val="Intense Reference"/>
    <w:uiPriority w:val="98"/>
    <w:semiHidden/>
    <w:qFormat/>
    <w:rsid w:val="0029261D"/>
    <w:rPr>
      <w:smallCaps/>
      <w:spacing w:val="5"/>
      <w:u w:val="single"/>
    </w:rPr>
  </w:style>
  <w:style w:type="character" w:styleId="BookTitle">
    <w:name w:val="Book Title"/>
    <w:uiPriority w:val="98"/>
    <w:semiHidden/>
    <w:qFormat/>
    <w:rsid w:val="0029261D"/>
    <w:rPr>
      <w:i/>
      <w:iCs/>
      <w:smallCaps/>
      <w:spacing w:val="5"/>
    </w:rPr>
  </w:style>
  <w:style w:type="paragraph" w:styleId="TOCHeading">
    <w:name w:val="TOC Heading"/>
    <w:basedOn w:val="Normal"/>
    <w:next w:val="Normal"/>
    <w:uiPriority w:val="98"/>
    <w:semiHidden/>
    <w:qFormat/>
    <w:rsid w:val="0029261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29261D"/>
    <w:pPr>
      <w:numPr>
        <w:numId w:val="1"/>
      </w:numPr>
    </w:pPr>
  </w:style>
  <w:style w:type="numbering" w:styleId="1ai">
    <w:name w:val="Outline List 1"/>
    <w:basedOn w:val="NoList"/>
    <w:uiPriority w:val="99"/>
    <w:semiHidden/>
    <w:unhideWhenUsed/>
    <w:rsid w:val="0029261D"/>
    <w:pPr>
      <w:numPr>
        <w:numId w:val="2"/>
      </w:numPr>
    </w:pPr>
  </w:style>
  <w:style w:type="numbering" w:styleId="ArticleSection">
    <w:name w:val="Outline List 3"/>
    <w:basedOn w:val="NoList"/>
    <w:uiPriority w:val="99"/>
    <w:semiHidden/>
    <w:unhideWhenUsed/>
    <w:rsid w:val="0029261D"/>
    <w:pPr>
      <w:numPr>
        <w:numId w:val="3"/>
      </w:numPr>
    </w:pPr>
  </w:style>
  <w:style w:type="paragraph" w:styleId="Bibliography">
    <w:name w:val="Bibliography"/>
    <w:basedOn w:val="Normal"/>
    <w:next w:val="Normal"/>
    <w:uiPriority w:val="98"/>
    <w:semiHidden/>
    <w:rsid w:val="0029261D"/>
  </w:style>
  <w:style w:type="paragraph" w:styleId="BlockText">
    <w:name w:val="Block Text"/>
    <w:basedOn w:val="Normal"/>
    <w:uiPriority w:val="98"/>
    <w:semiHidden/>
    <w:rsid w:val="002926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29261D"/>
    <w:pPr>
      <w:spacing w:after="120"/>
    </w:pPr>
  </w:style>
  <w:style w:type="character" w:customStyle="1" w:styleId="BodyTextChar">
    <w:name w:val="Body Text Char"/>
    <w:basedOn w:val="DefaultParagraphFont"/>
    <w:link w:val="BodyText"/>
    <w:uiPriority w:val="98"/>
    <w:semiHidden/>
    <w:rsid w:val="0029261D"/>
    <w:rPr>
      <w:sz w:val="24"/>
      <w:szCs w:val="24"/>
      <w:lang w:val="en-GB"/>
    </w:rPr>
  </w:style>
  <w:style w:type="paragraph" w:styleId="BodyText2">
    <w:name w:val="Body Text 2"/>
    <w:basedOn w:val="Normal"/>
    <w:link w:val="BodyText2Char"/>
    <w:uiPriority w:val="98"/>
    <w:semiHidden/>
    <w:rsid w:val="0029261D"/>
    <w:pPr>
      <w:spacing w:after="120" w:line="480" w:lineRule="auto"/>
    </w:pPr>
  </w:style>
  <w:style w:type="character" w:customStyle="1" w:styleId="BodyText2Char">
    <w:name w:val="Body Text 2 Char"/>
    <w:basedOn w:val="DefaultParagraphFont"/>
    <w:link w:val="BodyText2"/>
    <w:uiPriority w:val="98"/>
    <w:semiHidden/>
    <w:rsid w:val="0029261D"/>
    <w:rPr>
      <w:sz w:val="24"/>
      <w:szCs w:val="24"/>
      <w:lang w:val="en-GB"/>
    </w:rPr>
  </w:style>
  <w:style w:type="paragraph" w:styleId="BodyText3">
    <w:name w:val="Body Text 3"/>
    <w:basedOn w:val="Normal"/>
    <w:link w:val="BodyText3Char"/>
    <w:uiPriority w:val="98"/>
    <w:semiHidden/>
    <w:rsid w:val="0029261D"/>
    <w:pPr>
      <w:spacing w:after="120"/>
    </w:pPr>
    <w:rPr>
      <w:sz w:val="16"/>
      <w:szCs w:val="16"/>
    </w:rPr>
  </w:style>
  <w:style w:type="character" w:customStyle="1" w:styleId="BodyText3Char">
    <w:name w:val="Body Text 3 Char"/>
    <w:basedOn w:val="DefaultParagraphFont"/>
    <w:link w:val="BodyText3"/>
    <w:uiPriority w:val="98"/>
    <w:semiHidden/>
    <w:rsid w:val="0029261D"/>
    <w:rPr>
      <w:sz w:val="16"/>
      <w:szCs w:val="16"/>
      <w:lang w:val="en-GB"/>
    </w:rPr>
  </w:style>
  <w:style w:type="paragraph" w:styleId="BodyTextFirstIndent">
    <w:name w:val="Body Text First Indent"/>
    <w:basedOn w:val="BodyText"/>
    <w:link w:val="BodyTextFirstIndentChar"/>
    <w:uiPriority w:val="98"/>
    <w:semiHidden/>
    <w:rsid w:val="0029261D"/>
    <w:pPr>
      <w:spacing w:after="0"/>
      <w:ind w:firstLine="360"/>
    </w:pPr>
  </w:style>
  <w:style w:type="character" w:customStyle="1" w:styleId="BodyTextFirstIndentChar">
    <w:name w:val="Body Text First Indent Char"/>
    <w:basedOn w:val="BodyTextChar"/>
    <w:link w:val="BodyTextFirstIndent"/>
    <w:uiPriority w:val="98"/>
    <w:semiHidden/>
    <w:rsid w:val="0029261D"/>
    <w:rPr>
      <w:sz w:val="24"/>
      <w:szCs w:val="24"/>
      <w:lang w:val="en-GB"/>
    </w:rPr>
  </w:style>
  <w:style w:type="paragraph" w:styleId="BodyTextIndent">
    <w:name w:val="Body Text Indent"/>
    <w:basedOn w:val="Normal"/>
    <w:link w:val="BodyTextIndentChar"/>
    <w:uiPriority w:val="98"/>
    <w:semiHidden/>
    <w:rsid w:val="0029261D"/>
    <w:pPr>
      <w:spacing w:after="120"/>
      <w:ind w:left="283"/>
    </w:pPr>
  </w:style>
  <w:style w:type="character" w:customStyle="1" w:styleId="BodyTextIndentChar">
    <w:name w:val="Body Text Indent Char"/>
    <w:basedOn w:val="DefaultParagraphFont"/>
    <w:link w:val="BodyTextIndent"/>
    <w:uiPriority w:val="98"/>
    <w:semiHidden/>
    <w:rsid w:val="0029261D"/>
    <w:rPr>
      <w:sz w:val="24"/>
      <w:szCs w:val="24"/>
      <w:lang w:val="en-GB"/>
    </w:rPr>
  </w:style>
  <w:style w:type="paragraph" w:styleId="BodyTextFirstIndent2">
    <w:name w:val="Body Text First Indent 2"/>
    <w:basedOn w:val="BodyTextIndent"/>
    <w:link w:val="BodyTextFirstIndent2Char"/>
    <w:uiPriority w:val="98"/>
    <w:semiHidden/>
    <w:rsid w:val="002926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29261D"/>
    <w:rPr>
      <w:sz w:val="24"/>
      <w:szCs w:val="24"/>
      <w:lang w:val="en-GB"/>
    </w:rPr>
  </w:style>
  <w:style w:type="paragraph" w:styleId="BodyTextIndent2">
    <w:name w:val="Body Text Indent 2"/>
    <w:basedOn w:val="Normal"/>
    <w:link w:val="BodyTextIndent2Char"/>
    <w:uiPriority w:val="98"/>
    <w:semiHidden/>
    <w:rsid w:val="0029261D"/>
    <w:pPr>
      <w:spacing w:after="120" w:line="480" w:lineRule="auto"/>
      <w:ind w:left="283"/>
    </w:pPr>
  </w:style>
  <w:style w:type="character" w:customStyle="1" w:styleId="BodyTextIndent2Char">
    <w:name w:val="Body Text Indent 2 Char"/>
    <w:basedOn w:val="DefaultParagraphFont"/>
    <w:link w:val="BodyTextIndent2"/>
    <w:uiPriority w:val="98"/>
    <w:semiHidden/>
    <w:rsid w:val="0029261D"/>
    <w:rPr>
      <w:sz w:val="24"/>
      <w:szCs w:val="24"/>
      <w:lang w:val="en-GB"/>
    </w:rPr>
  </w:style>
  <w:style w:type="paragraph" w:styleId="BodyTextIndent3">
    <w:name w:val="Body Text Indent 3"/>
    <w:basedOn w:val="Normal"/>
    <w:link w:val="BodyTextIndent3Char"/>
    <w:uiPriority w:val="98"/>
    <w:semiHidden/>
    <w:rsid w:val="002926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9261D"/>
    <w:rPr>
      <w:sz w:val="16"/>
      <w:szCs w:val="16"/>
      <w:lang w:val="en-GB"/>
    </w:rPr>
  </w:style>
  <w:style w:type="paragraph" w:styleId="Caption">
    <w:name w:val="caption"/>
    <w:basedOn w:val="Normal"/>
    <w:next w:val="Normal"/>
    <w:uiPriority w:val="98"/>
    <w:semiHidden/>
    <w:qFormat/>
    <w:rsid w:val="0029261D"/>
    <w:pPr>
      <w:spacing w:after="200"/>
    </w:pPr>
    <w:rPr>
      <w:b/>
      <w:bCs/>
      <w:color w:val="0072BC" w:themeColor="accent1"/>
      <w:sz w:val="18"/>
      <w:szCs w:val="18"/>
    </w:rPr>
  </w:style>
  <w:style w:type="paragraph" w:styleId="Closing">
    <w:name w:val="Closing"/>
    <w:basedOn w:val="Normal"/>
    <w:link w:val="ClosingChar"/>
    <w:uiPriority w:val="98"/>
    <w:semiHidden/>
    <w:rsid w:val="0029261D"/>
    <w:pPr>
      <w:ind w:left="4252"/>
    </w:pPr>
  </w:style>
  <w:style w:type="character" w:customStyle="1" w:styleId="ClosingChar">
    <w:name w:val="Closing Char"/>
    <w:basedOn w:val="DefaultParagraphFont"/>
    <w:link w:val="Closing"/>
    <w:uiPriority w:val="98"/>
    <w:semiHidden/>
    <w:rsid w:val="0029261D"/>
    <w:rPr>
      <w:sz w:val="24"/>
      <w:szCs w:val="24"/>
      <w:lang w:val="en-GB"/>
    </w:rPr>
  </w:style>
  <w:style w:type="table" w:styleId="ColorfulGrid">
    <w:name w:val="Colorful Grid"/>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926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926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926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926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926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926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926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926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926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926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926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926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926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926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926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29261D"/>
    <w:rPr>
      <w:b/>
      <w:bCs/>
    </w:rPr>
  </w:style>
  <w:style w:type="character" w:customStyle="1" w:styleId="CommentSubjectChar">
    <w:name w:val="Comment Subject Char"/>
    <w:basedOn w:val="CommentTextChar"/>
    <w:link w:val="CommentSubject"/>
    <w:uiPriority w:val="98"/>
    <w:semiHidden/>
    <w:rsid w:val="0029261D"/>
    <w:rPr>
      <w:b/>
      <w:bCs/>
      <w:sz w:val="20"/>
      <w:szCs w:val="20"/>
      <w:lang w:val="en-GB"/>
    </w:rPr>
  </w:style>
  <w:style w:type="table" w:styleId="DarkList">
    <w:name w:val="Dark List"/>
    <w:basedOn w:val="TableNormal"/>
    <w:uiPriority w:val="70"/>
    <w:semiHidden/>
    <w:rsid w:val="002926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926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926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926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926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926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926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9261D"/>
  </w:style>
  <w:style w:type="character" w:customStyle="1" w:styleId="DateChar">
    <w:name w:val="Date Char"/>
    <w:basedOn w:val="DefaultParagraphFont"/>
    <w:link w:val="Date"/>
    <w:uiPriority w:val="98"/>
    <w:semiHidden/>
    <w:rsid w:val="0029261D"/>
    <w:rPr>
      <w:sz w:val="24"/>
      <w:szCs w:val="24"/>
      <w:lang w:val="en-GB"/>
    </w:rPr>
  </w:style>
  <w:style w:type="paragraph" w:styleId="DocumentMap">
    <w:name w:val="Document Map"/>
    <w:basedOn w:val="Normal"/>
    <w:link w:val="DocumentMapChar"/>
    <w:uiPriority w:val="98"/>
    <w:semiHidden/>
    <w:rsid w:val="0029261D"/>
    <w:rPr>
      <w:rFonts w:ascii="Tahoma" w:hAnsi="Tahoma" w:cs="Tahoma"/>
      <w:sz w:val="16"/>
      <w:szCs w:val="16"/>
    </w:rPr>
  </w:style>
  <w:style w:type="character" w:customStyle="1" w:styleId="DocumentMapChar">
    <w:name w:val="Document Map Char"/>
    <w:basedOn w:val="DefaultParagraphFont"/>
    <w:link w:val="DocumentMap"/>
    <w:uiPriority w:val="98"/>
    <w:semiHidden/>
    <w:rsid w:val="0029261D"/>
    <w:rPr>
      <w:rFonts w:ascii="Tahoma" w:hAnsi="Tahoma" w:cs="Tahoma"/>
      <w:sz w:val="16"/>
      <w:szCs w:val="16"/>
      <w:lang w:val="en-GB"/>
    </w:rPr>
  </w:style>
  <w:style w:type="paragraph" w:styleId="E-mailSignature">
    <w:name w:val="E-mail Signature"/>
    <w:basedOn w:val="Normal"/>
    <w:link w:val="E-mailSignatureChar"/>
    <w:uiPriority w:val="98"/>
    <w:semiHidden/>
    <w:rsid w:val="0029261D"/>
  </w:style>
  <w:style w:type="character" w:customStyle="1" w:styleId="E-mailSignatureChar">
    <w:name w:val="E-mail Signature Char"/>
    <w:basedOn w:val="DefaultParagraphFont"/>
    <w:link w:val="E-mailSignature"/>
    <w:uiPriority w:val="98"/>
    <w:semiHidden/>
    <w:rsid w:val="0029261D"/>
    <w:rPr>
      <w:sz w:val="24"/>
      <w:szCs w:val="24"/>
      <w:lang w:val="en-GB"/>
    </w:rPr>
  </w:style>
  <w:style w:type="character" w:styleId="EndnoteReference">
    <w:name w:val="endnote reference"/>
    <w:basedOn w:val="DefaultParagraphFont"/>
    <w:uiPriority w:val="98"/>
    <w:semiHidden/>
    <w:rsid w:val="0029261D"/>
    <w:rPr>
      <w:vertAlign w:val="superscript"/>
    </w:rPr>
  </w:style>
  <w:style w:type="paragraph" w:styleId="EndnoteText">
    <w:name w:val="endnote text"/>
    <w:basedOn w:val="Normal"/>
    <w:link w:val="EndnoteTextChar"/>
    <w:uiPriority w:val="98"/>
    <w:semiHidden/>
    <w:rsid w:val="0029261D"/>
    <w:rPr>
      <w:sz w:val="20"/>
      <w:szCs w:val="20"/>
    </w:rPr>
  </w:style>
  <w:style w:type="character" w:customStyle="1" w:styleId="EndnoteTextChar">
    <w:name w:val="Endnote Text Char"/>
    <w:basedOn w:val="DefaultParagraphFont"/>
    <w:link w:val="EndnoteText"/>
    <w:uiPriority w:val="98"/>
    <w:semiHidden/>
    <w:rsid w:val="0029261D"/>
    <w:rPr>
      <w:sz w:val="20"/>
      <w:szCs w:val="20"/>
      <w:lang w:val="en-GB"/>
    </w:rPr>
  </w:style>
  <w:style w:type="paragraph" w:styleId="EnvelopeAddress">
    <w:name w:val="envelope address"/>
    <w:basedOn w:val="Normal"/>
    <w:uiPriority w:val="98"/>
    <w:semiHidden/>
    <w:rsid w:val="002926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926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9261D"/>
    <w:rPr>
      <w:color w:val="7030A0" w:themeColor="followedHyperlink"/>
      <w:u w:val="single"/>
    </w:rPr>
  </w:style>
  <w:style w:type="character" w:styleId="FootnoteReference">
    <w:name w:val="footnote reference"/>
    <w:basedOn w:val="DefaultParagraphFont"/>
    <w:uiPriority w:val="98"/>
    <w:semiHidden/>
    <w:rsid w:val="0029261D"/>
    <w:rPr>
      <w:vertAlign w:val="superscript"/>
    </w:rPr>
  </w:style>
  <w:style w:type="paragraph" w:styleId="FootnoteText">
    <w:name w:val="footnote text"/>
    <w:basedOn w:val="Normal"/>
    <w:link w:val="FootnoteTextChar"/>
    <w:uiPriority w:val="98"/>
    <w:semiHidden/>
    <w:rsid w:val="0029261D"/>
    <w:rPr>
      <w:sz w:val="20"/>
      <w:szCs w:val="20"/>
    </w:rPr>
  </w:style>
  <w:style w:type="character" w:customStyle="1" w:styleId="FootnoteTextChar">
    <w:name w:val="Footnote Text Char"/>
    <w:basedOn w:val="DefaultParagraphFont"/>
    <w:link w:val="FootnoteText"/>
    <w:uiPriority w:val="98"/>
    <w:semiHidden/>
    <w:rsid w:val="0029261D"/>
    <w:rPr>
      <w:sz w:val="20"/>
      <w:szCs w:val="20"/>
      <w:lang w:val="en-GB"/>
    </w:rPr>
  </w:style>
  <w:style w:type="character" w:styleId="HTMLAcronym">
    <w:name w:val="HTML Acronym"/>
    <w:basedOn w:val="DefaultParagraphFont"/>
    <w:uiPriority w:val="98"/>
    <w:semiHidden/>
    <w:rsid w:val="0029261D"/>
  </w:style>
  <w:style w:type="paragraph" w:styleId="HTMLAddress">
    <w:name w:val="HTML Address"/>
    <w:basedOn w:val="Normal"/>
    <w:link w:val="HTMLAddressChar"/>
    <w:uiPriority w:val="98"/>
    <w:semiHidden/>
    <w:rsid w:val="0029261D"/>
    <w:rPr>
      <w:i/>
      <w:iCs/>
    </w:rPr>
  </w:style>
  <w:style w:type="character" w:customStyle="1" w:styleId="HTMLAddressChar">
    <w:name w:val="HTML Address Char"/>
    <w:basedOn w:val="DefaultParagraphFont"/>
    <w:link w:val="HTMLAddress"/>
    <w:uiPriority w:val="98"/>
    <w:semiHidden/>
    <w:rsid w:val="0029261D"/>
    <w:rPr>
      <w:i/>
      <w:iCs/>
      <w:sz w:val="24"/>
      <w:szCs w:val="24"/>
      <w:lang w:val="en-GB"/>
    </w:rPr>
  </w:style>
  <w:style w:type="character" w:styleId="HTMLCite">
    <w:name w:val="HTML Cite"/>
    <w:basedOn w:val="DefaultParagraphFont"/>
    <w:uiPriority w:val="98"/>
    <w:semiHidden/>
    <w:rsid w:val="0029261D"/>
    <w:rPr>
      <w:i/>
      <w:iCs/>
    </w:rPr>
  </w:style>
  <w:style w:type="character" w:styleId="HTMLCode">
    <w:name w:val="HTML Code"/>
    <w:basedOn w:val="DefaultParagraphFont"/>
    <w:uiPriority w:val="98"/>
    <w:semiHidden/>
    <w:rsid w:val="0029261D"/>
    <w:rPr>
      <w:rFonts w:ascii="Consolas" w:hAnsi="Consolas" w:cs="Consolas"/>
      <w:sz w:val="20"/>
      <w:szCs w:val="20"/>
    </w:rPr>
  </w:style>
  <w:style w:type="character" w:styleId="HTMLDefinition">
    <w:name w:val="HTML Definition"/>
    <w:basedOn w:val="DefaultParagraphFont"/>
    <w:uiPriority w:val="98"/>
    <w:semiHidden/>
    <w:rsid w:val="0029261D"/>
    <w:rPr>
      <w:i/>
      <w:iCs/>
    </w:rPr>
  </w:style>
  <w:style w:type="character" w:styleId="HTMLKeyboard">
    <w:name w:val="HTML Keyboard"/>
    <w:basedOn w:val="DefaultParagraphFont"/>
    <w:uiPriority w:val="98"/>
    <w:semiHidden/>
    <w:rsid w:val="0029261D"/>
    <w:rPr>
      <w:rFonts w:ascii="Consolas" w:hAnsi="Consolas" w:cs="Consolas"/>
      <w:sz w:val="20"/>
      <w:szCs w:val="20"/>
    </w:rPr>
  </w:style>
  <w:style w:type="paragraph" w:styleId="HTMLPreformatted">
    <w:name w:val="HTML Preformatted"/>
    <w:basedOn w:val="Normal"/>
    <w:link w:val="HTMLPreformattedChar"/>
    <w:uiPriority w:val="98"/>
    <w:semiHidden/>
    <w:rsid w:val="002926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9261D"/>
    <w:rPr>
      <w:rFonts w:ascii="Consolas" w:hAnsi="Consolas" w:cs="Consolas"/>
      <w:sz w:val="20"/>
      <w:szCs w:val="20"/>
      <w:lang w:val="en-GB"/>
    </w:rPr>
  </w:style>
  <w:style w:type="character" w:styleId="HTMLSample">
    <w:name w:val="HTML Sample"/>
    <w:basedOn w:val="DefaultParagraphFont"/>
    <w:uiPriority w:val="98"/>
    <w:semiHidden/>
    <w:rsid w:val="0029261D"/>
    <w:rPr>
      <w:rFonts w:ascii="Consolas" w:hAnsi="Consolas" w:cs="Consolas"/>
      <w:sz w:val="24"/>
      <w:szCs w:val="24"/>
    </w:rPr>
  </w:style>
  <w:style w:type="character" w:styleId="HTMLTypewriter">
    <w:name w:val="HTML Typewriter"/>
    <w:basedOn w:val="DefaultParagraphFont"/>
    <w:uiPriority w:val="98"/>
    <w:semiHidden/>
    <w:rsid w:val="0029261D"/>
    <w:rPr>
      <w:rFonts w:ascii="Consolas" w:hAnsi="Consolas" w:cs="Consolas"/>
      <w:sz w:val="20"/>
      <w:szCs w:val="20"/>
    </w:rPr>
  </w:style>
  <w:style w:type="character" w:styleId="HTMLVariable">
    <w:name w:val="HTML Variable"/>
    <w:basedOn w:val="DefaultParagraphFont"/>
    <w:uiPriority w:val="98"/>
    <w:semiHidden/>
    <w:rsid w:val="0029261D"/>
    <w:rPr>
      <w:i/>
      <w:iCs/>
    </w:rPr>
  </w:style>
  <w:style w:type="character" w:styleId="Hyperlink">
    <w:name w:val="Hyperlink"/>
    <w:basedOn w:val="DefaultParagraphFont"/>
    <w:uiPriority w:val="98"/>
    <w:rsid w:val="0029261D"/>
    <w:rPr>
      <w:color w:val="0072BC" w:themeColor="hyperlink"/>
      <w:u w:val="single"/>
    </w:rPr>
  </w:style>
  <w:style w:type="paragraph" w:styleId="Index1">
    <w:name w:val="index 1"/>
    <w:basedOn w:val="Normal"/>
    <w:next w:val="Normal"/>
    <w:autoRedefine/>
    <w:uiPriority w:val="98"/>
    <w:semiHidden/>
    <w:rsid w:val="0029261D"/>
    <w:pPr>
      <w:ind w:left="240" w:hanging="240"/>
    </w:pPr>
  </w:style>
  <w:style w:type="paragraph" w:styleId="Index2">
    <w:name w:val="index 2"/>
    <w:basedOn w:val="Normal"/>
    <w:next w:val="Normal"/>
    <w:autoRedefine/>
    <w:uiPriority w:val="98"/>
    <w:semiHidden/>
    <w:rsid w:val="0029261D"/>
    <w:pPr>
      <w:ind w:left="480" w:hanging="240"/>
    </w:pPr>
  </w:style>
  <w:style w:type="paragraph" w:styleId="Index3">
    <w:name w:val="index 3"/>
    <w:basedOn w:val="Normal"/>
    <w:next w:val="Normal"/>
    <w:autoRedefine/>
    <w:uiPriority w:val="98"/>
    <w:semiHidden/>
    <w:rsid w:val="0029261D"/>
    <w:pPr>
      <w:ind w:left="720" w:hanging="240"/>
    </w:pPr>
  </w:style>
  <w:style w:type="paragraph" w:styleId="Index4">
    <w:name w:val="index 4"/>
    <w:basedOn w:val="Normal"/>
    <w:next w:val="Normal"/>
    <w:autoRedefine/>
    <w:uiPriority w:val="98"/>
    <w:semiHidden/>
    <w:rsid w:val="0029261D"/>
    <w:pPr>
      <w:ind w:left="960" w:hanging="240"/>
    </w:pPr>
  </w:style>
  <w:style w:type="paragraph" w:styleId="Index5">
    <w:name w:val="index 5"/>
    <w:basedOn w:val="Normal"/>
    <w:next w:val="Normal"/>
    <w:autoRedefine/>
    <w:uiPriority w:val="98"/>
    <w:semiHidden/>
    <w:rsid w:val="0029261D"/>
    <w:pPr>
      <w:ind w:left="1200" w:hanging="240"/>
    </w:pPr>
  </w:style>
  <w:style w:type="paragraph" w:styleId="Index6">
    <w:name w:val="index 6"/>
    <w:basedOn w:val="Normal"/>
    <w:next w:val="Normal"/>
    <w:autoRedefine/>
    <w:uiPriority w:val="98"/>
    <w:semiHidden/>
    <w:rsid w:val="0029261D"/>
    <w:pPr>
      <w:ind w:left="1440" w:hanging="240"/>
    </w:pPr>
  </w:style>
  <w:style w:type="paragraph" w:styleId="Index7">
    <w:name w:val="index 7"/>
    <w:basedOn w:val="Normal"/>
    <w:next w:val="Normal"/>
    <w:autoRedefine/>
    <w:uiPriority w:val="98"/>
    <w:semiHidden/>
    <w:rsid w:val="0029261D"/>
    <w:pPr>
      <w:ind w:left="1680" w:hanging="240"/>
    </w:pPr>
  </w:style>
  <w:style w:type="paragraph" w:styleId="Index8">
    <w:name w:val="index 8"/>
    <w:basedOn w:val="Normal"/>
    <w:next w:val="Normal"/>
    <w:autoRedefine/>
    <w:uiPriority w:val="98"/>
    <w:semiHidden/>
    <w:rsid w:val="0029261D"/>
    <w:pPr>
      <w:ind w:left="1920" w:hanging="240"/>
    </w:pPr>
  </w:style>
  <w:style w:type="paragraph" w:styleId="Index9">
    <w:name w:val="index 9"/>
    <w:basedOn w:val="Normal"/>
    <w:next w:val="Normal"/>
    <w:autoRedefine/>
    <w:uiPriority w:val="98"/>
    <w:semiHidden/>
    <w:rsid w:val="0029261D"/>
    <w:pPr>
      <w:ind w:left="2160" w:hanging="240"/>
    </w:pPr>
  </w:style>
  <w:style w:type="paragraph" w:styleId="IndexHeading">
    <w:name w:val="index heading"/>
    <w:basedOn w:val="Normal"/>
    <w:next w:val="Index1"/>
    <w:uiPriority w:val="98"/>
    <w:semiHidden/>
    <w:rsid w:val="0029261D"/>
    <w:rPr>
      <w:rFonts w:asciiTheme="majorHAnsi" w:eastAsiaTheme="majorEastAsia" w:hAnsiTheme="majorHAnsi" w:cstheme="majorBidi"/>
      <w:b/>
      <w:bCs/>
    </w:rPr>
  </w:style>
  <w:style w:type="table" w:styleId="LightGrid">
    <w:name w:val="Light Grid"/>
    <w:basedOn w:val="TableNormal"/>
    <w:uiPriority w:val="62"/>
    <w:semiHidden/>
    <w:rsid w:val="002926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926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926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926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926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926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926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926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926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926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926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926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926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926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926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926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926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926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926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926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926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9261D"/>
  </w:style>
  <w:style w:type="paragraph" w:styleId="List">
    <w:name w:val="List"/>
    <w:basedOn w:val="Normal"/>
    <w:uiPriority w:val="98"/>
    <w:semiHidden/>
    <w:rsid w:val="0029261D"/>
    <w:pPr>
      <w:ind w:left="283" w:hanging="283"/>
      <w:contextualSpacing/>
    </w:pPr>
  </w:style>
  <w:style w:type="paragraph" w:styleId="List20">
    <w:name w:val="List 2"/>
    <w:basedOn w:val="Normal"/>
    <w:uiPriority w:val="98"/>
    <w:semiHidden/>
    <w:rsid w:val="0029261D"/>
    <w:pPr>
      <w:ind w:left="566" w:hanging="283"/>
      <w:contextualSpacing/>
    </w:pPr>
  </w:style>
  <w:style w:type="paragraph" w:styleId="List30">
    <w:name w:val="List 3"/>
    <w:basedOn w:val="Normal"/>
    <w:uiPriority w:val="98"/>
    <w:semiHidden/>
    <w:rsid w:val="0029261D"/>
    <w:pPr>
      <w:ind w:left="849" w:hanging="283"/>
      <w:contextualSpacing/>
    </w:pPr>
  </w:style>
  <w:style w:type="paragraph" w:styleId="List4">
    <w:name w:val="List 4"/>
    <w:basedOn w:val="Normal"/>
    <w:uiPriority w:val="98"/>
    <w:semiHidden/>
    <w:rsid w:val="0029261D"/>
    <w:pPr>
      <w:ind w:left="1132" w:hanging="283"/>
      <w:contextualSpacing/>
    </w:pPr>
  </w:style>
  <w:style w:type="paragraph" w:styleId="List5">
    <w:name w:val="List 5"/>
    <w:basedOn w:val="Normal"/>
    <w:uiPriority w:val="98"/>
    <w:semiHidden/>
    <w:rsid w:val="0029261D"/>
    <w:pPr>
      <w:ind w:left="1415" w:hanging="283"/>
      <w:contextualSpacing/>
    </w:pPr>
  </w:style>
  <w:style w:type="paragraph" w:styleId="ListBullet">
    <w:name w:val="List Bullet"/>
    <w:basedOn w:val="Normal"/>
    <w:uiPriority w:val="98"/>
    <w:semiHidden/>
    <w:rsid w:val="0029261D"/>
    <w:pPr>
      <w:numPr>
        <w:numId w:val="11"/>
      </w:numPr>
    </w:pPr>
  </w:style>
  <w:style w:type="paragraph" w:styleId="ListBullet2">
    <w:name w:val="List Bullet 2"/>
    <w:basedOn w:val="Normal"/>
    <w:uiPriority w:val="98"/>
    <w:semiHidden/>
    <w:rsid w:val="0029261D"/>
    <w:pPr>
      <w:numPr>
        <w:numId w:val="12"/>
      </w:numPr>
      <w:contextualSpacing/>
    </w:pPr>
  </w:style>
  <w:style w:type="paragraph" w:styleId="ListBullet3">
    <w:name w:val="List Bullet 3"/>
    <w:basedOn w:val="Normal"/>
    <w:uiPriority w:val="98"/>
    <w:semiHidden/>
    <w:rsid w:val="0029261D"/>
    <w:pPr>
      <w:numPr>
        <w:numId w:val="13"/>
      </w:numPr>
      <w:contextualSpacing/>
    </w:pPr>
  </w:style>
  <w:style w:type="paragraph" w:styleId="ListBullet4">
    <w:name w:val="List Bullet 4"/>
    <w:basedOn w:val="Normal"/>
    <w:uiPriority w:val="98"/>
    <w:semiHidden/>
    <w:rsid w:val="0029261D"/>
    <w:pPr>
      <w:numPr>
        <w:numId w:val="14"/>
      </w:numPr>
      <w:contextualSpacing/>
    </w:pPr>
  </w:style>
  <w:style w:type="paragraph" w:styleId="ListBullet5">
    <w:name w:val="List Bullet 5"/>
    <w:basedOn w:val="Normal"/>
    <w:uiPriority w:val="98"/>
    <w:semiHidden/>
    <w:rsid w:val="0029261D"/>
    <w:pPr>
      <w:numPr>
        <w:numId w:val="15"/>
      </w:numPr>
      <w:contextualSpacing/>
    </w:pPr>
  </w:style>
  <w:style w:type="paragraph" w:styleId="ListContinue">
    <w:name w:val="List Continue"/>
    <w:basedOn w:val="Normal"/>
    <w:uiPriority w:val="98"/>
    <w:semiHidden/>
    <w:rsid w:val="0029261D"/>
    <w:pPr>
      <w:spacing w:after="120"/>
      <w:ind w:left="283"/>
      <w:contextualSpacing/>
    </w:pPr>
  </w:style>
  <w:style w:type="paragraph" w:styleId="ListContinue2">
    <w:name w:val="List Continue 2"/>
    <w:basedOn w:val="Normal"/>
    <w:uiPriority w:val="98"/>
    <w:semiHidden/>
    <w:rsid w:val="0029261D"/>
    <w:pPr>
      <w:spacing w:after="120"/>
      <w:ind w:left="566"/>
      <w:contextualSpacing/>
    </w:pPr>
  </w:style>
  <w:style w:type="paragraph" w:styleId="ListContinue3">
    <w:name w:val="List Continue 3"/>
    <w:basedOn w:val="Normal"/>
    <w:uiPriority w:val="98"/>
    <w:semiHidden/>
    <w:rsid w:val="0029261D"/>
    <w:pPr>
      <w:spacing w:after="120"/>
      <w:ind w:left="849"/>
      <w:contextualSpacing/>
    </w:pPr>
  </w:style>
  <w:style w:type="paragraph" w:styleId="ListContinue4">
    <w:name w:val="List Continue 4"/>
    <w:basedOn w:val="Normal"/>
    <w:uiPriority w:val="98"/>
    <w:semiHidden/>
    <w:rsid w:val="0029261D"/>
    <w:pPr>
      <w:spacing w:after="120"/>
      <w:ind w:left="1132"/>
      <w:contextualSpacing/>
    </w:pPr>
  </w:style>
  <w:style w:type="paragraph" w:styleId="ListContinue5">
    <w:name w:val="List Continue 5"/>
    <w:basedOn w:val="Normal"/>
    <w:uiPriority w:val="98"/>
    <w:semiHidden/>
    <w:rsid w:val="0029261D"/>
    <w:pPr>
      <w:spacing w:after="120"/>
      <w:ind w:left="1415"/>
      <w:contextualSpacing/>
    </w:pPr>
  </w:style>
  <w:style w:type="paragraph" w:styleId="ListNumber">
    <w:name w:val="List Number"/>
    <w:basedOn w:val="Normal"/>
    <w:uiPriority w:val="98"/>
    <w:semiHidden/>
    <w:rsid w:val="0029261D"/>
    <w:pPr>
      <w:numPr>
        <w:numId w:val="16"/>
      </w:numPr>
      <w:contextualSpacing/>
    </w:pPr>
  </w:style>
  <w:style w:type="paragraph" w:styleId="ListNumber2">
    <w:name w:val="List Number 2"/>
    <w:basedOn w:val="Normal"/>
    <w:uiPriority w:val="98"/>
    <w:semiHidden/>
    <w:rsid w:val="0029261D"/>
    <w:pPr>
      <w:numPr>
        <w:numId w:val="17"/>
      </w:numPr>
      <w:contextualSpacing/>
    </w:pPr>
  </w:style>
  <w:style w:type="paragraph" w:styleId="ListNumber3">
    <w:name w:val="List Number 3"/>
    <w:basedOn w:val="Normal"/>
    <w:uiPriority w:val="98"/>
    <w:semiHidden/>
    <w:rsid w:val="0029261D"/>
    <w:pPr>
      <w:numPr>
        <w:numId w:val="18"/>
      </w:numPr>
      <w:contextualSpacing/>
    </w:pPr>
  </w:style>
  <w:style w:type="paragraph" w:styleId="ListNumber4">
    <w:name w:val="List Number 4"/>
    <w:basedOn w:val="Normal"/>
    <w:uiPriority w:val="98"/>
    <w:semiHidden/>
    <w:rsid w:val="0029261D"/>
    <w:pPr>
      <w:numPr>
        <w:numId w:val="19"/>
      </w:numPr>
      <w:contextualSpacing/>
    </w:pPr>
  </w:style>
  <w:style w:type="paragraph" w:styleId="ListNumber5">
    <w:name w:val="List Number 5"/>
    <w:basedOn w:val="Normal"/>
    <w:uiPriority w:val="98"/>
    <w:semiHidden/>
    <w:rsid w:val="0029261D"/>
    <w:pPr>
      <w:numPr>
        <w:numId w:val="20"/>
      </w:numPr>
      <w:contextualSpacing/>
    </w:pPr>
  </w:style>
  <w:style w:type="paragraph" w:styleId="Macro">
    <w:name w:val="macro"/>
    <w:link w:val="MacroTextChar"/>
    <w:uiPriority w:val="98"/>
    <w:semiHidden/>
    <w:rsid w:val="002926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9261D"/>
    <w:rPr>
      <w:rFonts w:ascii="Consolas" w:hAnsi="Consolas" w:eastAsiaTheme="minorEastAsia" w:cs="Consolas"/>
      <w:sz w:val="20"/>
      <w:szCs w:val="20"/>
    </w:rPr>
  </w:style>
  <w:style w:type="table" w:styleId="MediumGrid1">
    <w:name w:val="Medium Grid 1"/>
    <w:basedOn w:val="TableNormal"/>
    <w:uiPriority w:val="67"/>
    <w:semiHidden/>
    <w:rsid w:val="002926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926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926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926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926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926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926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926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926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926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926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926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926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926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926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926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926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926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926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926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926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926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926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926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926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9261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9261D"/>
    <w:rPr>
      <w:rFonts w:ascii="Times New Roman" w:hAnsi="Times New Roman" w:cs="Times New Roman"/>
    </w:rPr>
  </w:style>
  <w:style w:type="paragraph" w:styleId="NormalIndent">
    <w:name w:val="Normal Indent"/>
    <w:basedOn w:val="Normal"/>
    <w:uiPriority w:val="98"/>
    <w:semiHidden/>
    <w:rsid w:val="0029261D"/>
    <w:pPr>
      <w:ind w:left="720"/>
    </w:pPr>
  </w:style>
  <w:style w:type="paragraph" w:customStyle="1" w:styleId="JuInitialled">
    <w:name w:val="Ju_Initialled"/>
    <w:aliases w:val="_Right"/>
    <w:basedOn w:val="Normal"/>
    <w:uiPriority w:val="30"/>
    <w:qFormat/>
    <w:rsid w:val="0029261D"/>
    <w:pPr>
      <w:tabs>
        <w:tab w:val="center" w:pos="6407"/>
      </w:tabs>
      <w:spacing w:before="720"/>
      <w:jc w:val="right"/>
    </w:pPr>
  </w:style>
  <w:style w:type="character" w:customStyle="1" w:styleId="JuITMark">
    <w:name w:val="Ju_ITMark"/>
    <w:aliases w:val="_ITMark"/>
    <w:basedOn w:val="DefaultParagraphFont"/>
    <w:uiPriority w:val="54"/>
    <w:qFormat/>
    <w:rsid w:val="0029261D"/>
    <w:rPr>
      <w:vanish w:val="0"/>
      <w:color w:val="auto"/>
      <w:sz w:val="14"/>
      <w:bdr w:val="none" w:sz="0" w:space="0" w:color="auto"/>
      <w:shd w:val="clear" w:color="auto" w:fill="BEE5FF" w:themeFill="background1" w:themeFillTint="33"/>
    </w:rPr>
  </w:style>
  <w:style w:type="character" w:styleId="PlaceholderText">
    <w:name w:val="Placeholder Text"/>
    <w:basedOn w:val="DefaultParagraphFont"/>
    <w:uiPriority w:val="98"/>
    <w:semiHidden/>
    <w:rsid w:val="002926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9261D"/>
    <w:rPr>
      <w:rFonts w:ascii="Consolas" w:hAnsi="Consolas" w:cs="Consolas"/>
      <w:sz w:val="21"/>
      <w:szCs w:val="21"/>
    </w:rPr>
  </w:style>
  <w:style w:type="character" w:customStyle="1" w:styleId="PlainTextChar">
    <w:name w:val="Plain Text Char"/>
    <w:basedOn w:val="DefaultParagraphFont"/>
    <w:link w:val="PlainText"/>
    <w:uiPriority w:val="98"/>
    <w:semiHidden/>
    <w:rsid w:val="0029261D"/>
    <w:rPr>
      <w:rFonts w:ascii="Consolas" w:hAnsi="Consolas" w:cs="Consolas"/>
      <w:sz w:val="21"/>
      <w:szCs w:val="21"/>
      <w:lang w:val="en-GB"/>
    </w:rPr>
  </w:style>
  <w:style w:type="paragraph" w:styleId="Salutation">
    <w:name w:val="Salutation"/>
    <w:basedOn w:val="Normal"/>
    <w:next w:val="Normal"/>
    <w:link w:val="SalutationChar"/>
    <w:uiPriority w:val="98"/>
    <w:semiHidden/>
    <w:rsid w:val="0029261D"/>
  </w:style>
  <w:style w:type="character" w:customStyle="1" w:styleId="SalutationChar">
    <w:name w:val="Salutation Char"/>
    <w:basedOn w:val="DefaultParagraphFont"/>
    <w:link w:val="Salutation"/>
    <w:uiPriority w:val="98"/>
    <w:semiHidden/>
    <w:rsid w:val="0029261D"/>
    <w:rPr>
      <w:sz w:val="24"/>
      <w:szCs w:val="24"/>
      <w:lang w:val="en-GB"/>
    </w:rPr>
  </w:style>
  <w:style w:type="paragraph" w:styleId="Signature0">
    <w:name w:val="Signature"/>
    <w:basedOn w:val="Normal"/>
    <w:link w:val="SignatureChar"/>
    <w:uiPriority w:val="98"/>
    <w:semiHidden/>
    <w:rsid w:val="0029261D"/>
    <w:pPr>
      <w:ind w:left="4252"/>
    </w:pPr>
  </w:style>
  <w:style w:type="character" w:customStyle="1" w:styleId="SignatureChar">
    <w:name w:val="Signature Char"/>
    <w:basedOn w:val="DefaultParagraphFont"/>
    <w:link w:val="Signature0"/>
    <w:uiPriority w:val="98"/>
    <w:semiHidden/>
    <w:rsid w:val="0029261D"/>
    <w:rPr>
      <w:sz w:val="24"/>
      <w:szCs w:val="24"/>
      <w:lang w:val="en-GB"/>
    </w:rPr>
  </w:style>
  <w:style w:type="table" w:styleId="Table3Deffects1">
    <w:name w:val="Table 3D effects 1"/>
    <w:basedOn w:val="TableNormal"/>
    <w:uiPriority w:val="99"/>
    <w:semiHidden/>
    <w:unhideWhenUsed/>
    <w:rsid w:val="002926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26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26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26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26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26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26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26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26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26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26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26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26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26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26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26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26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926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926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26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26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26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26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26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26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26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26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26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26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26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26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26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26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26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9261D"/>
    <w:pPr>
      <w:ind w:left="240" w:hanging="240"/>
    </w:pPr>
  </w:style>
  <w:style w:type="paragraph" w:styleId="TableofFigures">
    <w:name w:val="table of figures"/>
    <w:basedOn w:val="Normal"/>
    <w:next w:val="Normal"/>
    <w:uiPriority w:val="98"/>
    <w:semiHidden/>
    <w:rsid w:val="0029261D"/>
  </w:style>
  <w:style w:type="table" w:styleId="TableProfessional">
    <w:name w:val="Table Professional"/>
    <w:basedOn w:val="TableNormal"/>
    <w:uiPriority w:val="99"/>
    <w:semiHidden/>
    <w:unhideWhenUsed/>
    <w:rsid w:val="002926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26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26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26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26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26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26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26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26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26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2926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2926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926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926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926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9261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2926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926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9261D"/>
    <w:pPr>
      <w:spacing w:after="100"/>
      <w:ind w:left="1680"/>
    </w:pPr>
  </w:style>
  <w:style w:type="paragraph" w:styleId="TOC9">
    <w:name w:val="toc 9"/>
    <w:basedOn w:val="Normal"/>
    <w:next w:val="Normal"/>
    <w:autoRedefine/>
    <w:uiPriority w:val="98"/>
    <w:semiHidden/>
    <w:rsid w:val="0029261D"/>
    <w:pPr>
      <w:spacing w:after="100"/>
      <w:ind w:left="1920"/>
    </w:pPr>
  </w:style>
  <w:style w:type="character" w:customStyle="1" w:styleId="JUNAMES">
    <w:name w:val="JU_NAMES"/>
    <w:aliases w:val="_Ju_Names"/>
    <w:uiPriority w:val="33"/>
    <w:qFormat/>
    <w:rsid w:val="0029261D"/>
    <w:rPr>
      <w:caps w:val="0"/>
      <w:smallCaps/>
    </w:rPr>
  </w:style>
  <w:style w:type="paragraph" w:customStyle="1" w:styleId="ECHRFooter">
    <w:name w:val="ECHR_Footer"/>
    <w:aliases w:val="Footer_ECHR"/>
    <w:basedOn w:val="Footer"/>
    <w:uiPriority w:val="57"/>
    <w:semiHidden/>
    <w:rsid w:val="005044F4"/>
    <w:rPr>
      <w:sz w:val="8"/>
    </w:rPr>
  </w:style>
  <w:style w:type="paragraph" w:customStyle="1" w:styleId="ECHRFooterLine">
    <w:name w:val="ECHR_Footer_Line"/>
    <w:aliases w:val="_Footer_Line"/>
    <w:basedOn w:val="Normal"/>
    <w:next w:val="Normal"/>
    <w:uiPriority w:val="30"/>
    <w:semiHidden/>
    <w:rsid w:val="0029261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2926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NormalJustified">
    <w:name w:val="Normal_Justified"/>
    <w:basedOn w:val="Normal"/>
    <w:semiHidden/>
    <w:rsid w:val="0029261D"/>
    <w:pPr>
      <w:jc w:val="both"/>
    </w:pPr>
  </w:style>
  <w:style w:type="table" w:customStyle="1" w:styleId="ECHRTable">
    <w:name w:val="ECHR_Table"/>
    <w:basedOn w:val="TableNormal"/>
    <w:rsid w:val="002926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paragraph" w:customStyle="1" w:styleId="ECHRBullet2">
    <w:name w:val="ECHR_Bullet_2"/>
    <w:aliases w:val="_Bul_2"/>
    <w:basedOn w:val="ECHRBullet1"/>
    <w:uiPriority w:val="23"/>
    <w:semiHidden/>
    <w:rsid w:val="0029261D"/>
    <w:pPr>
      <w:numPr>
        <w:ilvl w:val="1"/>
      </w:numPr>
    </w:pPr>
  </w:style>
  <w:style w:type="paragraph" w:customStyle="1" w:styleId="ECHRBullet3">
    <w:name w:val="ECHR_Bullet_3"/>
    <w:aliases w:val="_Bul_3"/>
    <w:basedOn w:val="ECHRBullet2"/>
    <w:uiPriority w:val="23"/>
    <w:semiHidden/>
    <w:rsid w:val="0029261D"/>
    <w:pPr>
      <w:numPr>
        <w:ilvl w:val="2"/>
      </w:numPr>
    </w:pPr>
  </w:style>
  <w:style w:type="paragraph" w:customStyle="1" w:styleId="ECHRBullet4">
    <w:name w:val="ECHR_Bullet_4"/>
    <w:aliases w:val="_Bul_4"/>
    <w:basedOn w:val="ECHRBullet3"/>
    <w:uiPriority w:val="23"/>
    <w:semiHidden/>
    <w:rsid w:val="0029261D"/>
    <w:pPr>
      <w:numPr>
        <w:ilvl w:val="3"/>
      </w:numPr>
    </w:pPr>
  </w:style>
  <w:style w:type="paragraph" w:customStyle="1" w:styleId="ECHRConfidential">
    <w:name w:val="ECHR_Confidential"/>
    <w:aliases w:val="_Confidential"/>
    <w:basedOn w:val="Normal"/>
    <w:next w:val="Normal"/>
    <w:uiPriority w:val="42"/>
    <w:semiHidden/>
    <w:qFormat/>
    <w:rsid w:val="0029261D"/>
    <w:pPr>
      <w:jc w:val="right"/>
    </w:pPr>
    <w:rPr>
      <w:color w:val="C00000"/>
      <w:sz w:val="20"/>
    </w:rPr>
  </w:style>
  <w:style w:type="paragraph" w:customStyle="1" w:styleId="ECHRDecisionBody">
    <w:name w:val="ECHR_Decision_Body"/>
    <w:aliases w:val="_Decision_Body"/>
    <w:basedOn w:val="NormalJustified"/>
    <w:uiPriority w:val="54"/>
    <w:semiHidden/>
    <w:rsid w:val="002926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926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9261D"/>
    <w:rPr>
      <w:rFonts w:ascii="Arial" w:hAnsi="Arial"/>
      <w:i/>
      <w:color w:val="002856"/>
      <w:sz w:val="32"/>
      <w:szCs w:val="24"/>
      <w:lang w:val="en-GB"/>
    </w:rPr>
  </w:style>
  <w:style w:type="paragraph" w:customStyle="1" w:styleId="DummyStyle">
    <w:name w:val="Dummy_Style"/>
    <w:aliases w:val="_Dummy"/>
    <w:basedOn w:val="Normal"/>
    <w:semiHidden/>
    <w:qFormat/>
    <w:rsid w:val="0029261D"/>
    <w:rPr>
      <w:color w:val="00B050"/>
      <w:sz w:val="22"/>
    </w:rPr>
  </w:style>
  <w:style w:type="paragraph" w:customStyle="1" w:styleId="ECHRFooterLineLandscape">
    <w:name w:val="ECHR_Footer_Line_Landscape"/>
    <w:aliases w:val="_Footer_Line_Landscape"/>
    <w:basedOn w:val="Normal"/>
    <w:uiPriority w:val="30"/>
    <w:semiHidden/>
    <w:rsid w:val="002926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29261D"/>
    <w:pPr>
      <w:ind w:left="567" w:hanging="567"/>
      <w:jc w:val="both"/>
    </w:pPr>
  </w:style>
  <w:style w:type="paragraph" w:customStyle="1" w:styleId="ECHRHeading9">
    <w:name w:val="ECHR_Heading_9"/>
    <w:aliases w:val="_Head_9"/>
    <w:basedOn w:val="Heading9"/>
    <w:uiPriority w:val="17"/>
    <w:semiHidden/>
    <w:rsid w:val="0029261D"/>
    <w:pPr>
      <w:keepNext/>
      <w:keepLines/>
      <w:numPr>
        <w:ilvl w:val="8"/>
        <w:numId w:val="9"/>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29261D"/>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29261D"/>
    <w:pPr>
      <w:spacing w:before="120" w:after="120"/>
      <w:ind w:left="284"/>
      <w:jc w:val="both"/>
    </w:pPr>
  </w:style>
  <w:style w:type="paragraph" w:customStyle="1" w:styleId="ECHRLine">
    <w:name w:val="ECHR_Line"/>
    <w:aliases w:val="_Line"/>
    <w:basedOn w:val="NormalJustified"/>
    <w:next w:val="Normal"/>
    <w:uiPriority w:val="46"/>
    <w:semiHidden/>
    <w:rsid w:val="0029261D"/>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29261D"/>
    <w:pPr>
      <w:numPr>
        <w:numId w:val="0"/>
      </w:numPr>
      <w:ind w:left="284"/>
    </w:pPr>
  </w:style>
  <w:style w:type="paragraph" w:customStyle="1" w:styleId="ECHRNumberedList1">
    <w:name w:val="ECHR_Numbered_List_1"/>
    <w:aliases w:val="_Num_1"/>
    <w:basedOn w:val="Normal"/>
    <w:uiPriority w:val="23"/>
    <w:semiHidden/>
    <w:qFormat/>
    <w:rsid w:val="0029261D"/>
    <w:pPr>
      <w:numPr>
        <w:numId w:val="8"/>
      </w:numPr>
      <w:spacing w:before="60" w:after="60"/>
    </w:pPr>
  </w:style>
  <w:style w:type="paragraph" w:customStyle="1" w:styleId="ECHRNumberedList2">
    <w:name w:val="ECHR_Numbered_List_2"/>
    <w:aliases w:val="_Num_2"/>
    <w:basedOn w:val="ECHRNumberedList1"/>
    <w:uiPriority w:val="23"/>
    <w:semiHidden/>
    <w:rsid w:val="0029261D"/>
    <w:pPr>
      <w:numPr>
        <w:ilvl w:val="1"/>
      </w:numPr>
    </w:pPr>
  </w:style>
  <w:style w:type="paragraph" w:customStyle="1" w:styleId="ECHRNumberedList3">
    <w:name w:val="ECHR_Numbered_List_3"/>
    <w:aliases w:val="_Num_3"/>
    <w:basedOn w:val="ECHRNumberedList2"/>
    <w:uiPriority w:val="23"/>
    <w:semiHidden/>
    <w:rsid w:val="0029261D"/>
    <w:pPr>
      <w:numPr>
        <w:ilvl w:val="2"/>
      </w:numPr>
    </w:pPr>
  </w:style>
  <w:style w:type="paragraph" w:customStyle="1" w:styleId="ECHRPlaceholder">
    <w:name w:val="ECHR_Placeholder"/>
    <w:aliases w:val="_Placeholder"/>
    <w:basedOn w:val="JuSigned"/>
    <w:uiPriority w:val="31"/>
    <w:rsid w:val="0029261D"/>
    <w:rPr>
      <w:color w:val="FFFFFF"/>
    </w:rPr>
  </w:style>
  <w:style w:type="character" w:customStyle="1" w:styleId="ECHRRed">
    <w:name w:val="ECHR_Red"/>
    <w:aliases w:val="_Red"/>
    <w:basedOn w:val="DefaultParagraphFont"/>
    <w:uiPriority w:val="15"/>
    <w:semiHidden/>
    <w:qFormat/>
    <w:rsid w:val="0029261D"/>
    <w:rPr>
      <w:color w:val="C00000" w:themeColor="accent2"/>
    </w:rPr>
  </w:style>
  <w:style w:type="paragraph" w:customStyle="1" w:styleId="ECHRHeaderDate">
    <w:name w:val="ECHR_Header_Date"/>
    <w:aliases w:val="_Ref_Date"/>
    <w:basedOn w:val="Normal"/>
    <w:uiPriority w:val="44"/>
    <w:semiHidden/>
    <w:qFormat/>
    <w:rsid w:val="0029261D"/>
    <w:pPr>
      <w:jc w:val="right"/>
    </w:pPr>
    <w:rPr>
      <w:sz w:val="20"/>
    </w:rPr>
  </w:style>
  <w:style w:type="paragraph" w:customStyle="1" w:styleId="ECHRHeaderRefIt">
    <w:name w:val="ECHR_Header_Ref_It"/>
    <w:aliases w:val="_Ref_Ital"/>
    <w:basedOn w:val="Normal"/>
    <w:next w:val="ECHRHeaderDate"/>
    <w:uiPriority w:val="43"/>
    <w:semiHidden/>
    <w:qFormat/>
    <w:rsid w:val="0029261D"/>
    <w:pPr>
      <w:jc w:val="right"/>
    </w:pPr>
    <w:rPr>
      <w:i/>
      <w:sz w:val="20"/>
    </w:rPr>
  </w:style>
  <w:style w:type="paragraph" w:customStyle="1" w:styleId="ECHRSpacer">
    <w:name w:val="ECHR_Spacer"/>
    <w:aliases w:val="_Spacer"/>
    <w:basedOn w:val="Normal"/>
    <w:uiPriority w:val="45"/>
    <w:semiHidden/>
    <w:rsid w:val="0029261D"/>
    <w:rPr>
      <w:sz w:val="4"/>
    </w:rPr>
  </w:style>
  <w:style w:type="paragraph" w:customStyle="1" w:styleId="ECHRTitleCentre1">
    <w:name w:val="ECHR_Title_Centre_1"/>
    <w:aliases w:val="_Title_C_1"/>
    <w:basedOn w:val="Normal"/>
    <w:next w:val="Normal"/>
    <w:uiPriority w:val="26"/>
    <w:semiHidden/>
    <w:qFormat/>
    <w:rsid w:val="002926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926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926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9261D"/>
    <w:pPr>
      <w:outlineLvl w:val="0"/>
    </w:pPr>
  </w:style>
  <w:style w:type="paragraph" w:customStyle="1" w:styleId="ECHRTitle1">
    <w:name w:val="ECHR_Title_1"/>
    <w:aliases w:val="_Title_L_1"/>
    <w:basedOn w:val="Normal"/>
    <w:next w:val="Normal"/>
    <w:uiPriority w:val="28"/>
    <w:semiHidden/>
    <w:qFormat/>
    <w:rsid w:val="002926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926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9261D"/>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29261D"/>
    <w:pPr>
      <w:outlineLvl w:val="0"/>
    </w:pPr>
  </w:style>
  <w:style w:type="table" w:customStyle="1" w:styleId="LtrTableAddress">
    <w:name w:val="Ltr_Table_Address"/>
    <w:aliases w:val="ECHR_Ltr_Table_Address"/>
    <w:basedOn w:val="TableNormal"/>
    <w:uiPriority w:val="99"/>
    <w:rsid w:val="0029261D"/>
    <w:rPr>
      <w:sz w:val="24"/>
      <w:szCs w:val="24"/>
    </w:rPr>
    <w:tblPr>
      <w:tblInd w:w="5103" w:type="dxa"/>
    </w:tblPr>
  </w:style>
  <w:style w:type="table" w:customStyle="1" w:styleId="PCFTableStyle">
    <w:name w:val="PCF_Table_Style"/>
    <w:aliases w:val="ECHR_PCF_Table_Style"/>
    <w:basedOn w:val="TableNormal"/>
    <w:uiPriority w:val="99"/>
    <w:rsid w:val="002926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2">
    <w:name w:val="ECHR_Table_2"/>
    <w:basedOn w:val="TableNormal"/>
    <w:uiPriority w:val="99"/>
    <w:rsid w:val="002926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926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2926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2926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UGTable">
    <w:name w:val="UG_Table"/>
    <w:aliases w:val="ECHR_UG_Table"/>
    <w:basedOn w:val="TableNormal"/>
    <w:uiPriority w:val="99"/>
    <w:rsid w:val="002926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926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link w:val="NoteHeadingChar"/>
    <w:uiPriority w:val="98"/>
    <w:semiHidden/>
    <w:rsid w:val="0029261D"/>
  </w:style>
  <w:style w:type="character" w:customStyle="1" w:styleId="NoteHeadingChar">
    <w:name w:val="Note Heading Char"/>
    <w:basedOn w:val="DefaultParagraphFont"/>
    <w:link w:val="NoteHeading"/>
    <w:uiPriority w:val="98"/>
    <w:semiHidden/>
    <w:rsid w:val="0029261D"/>
    <w:rPr>
      <w:sz w:val="24"/>
      <w:szCs w:val="24"/>
      <w:lang w:val="en-GB"/>
    </w:rPr>
  </w:style>
  <w:style w:type="character" w:styleId="UnresolvedMention">
    <w:name w:val="Unresolved Mention"/>
    <w:basedOn w:val="DefaultParagraphFont"/>
    <w:uiPriority w:val="99"/>
    <w:semiHidden/>
    <w:unhideWhenUsed/>
    <w:rsid w:val="00341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CD18A-724B-40A1-A780-3065B5CFF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5313</Characters>
  <Application>Microsoft Office Word</Application>
  <DocSecurity>0</DocSecurity>
  <Lines>143</Lines>
  <Paragraphs>77</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2022-09-14T08:56:00Z</dcterms:created>
  <dcterms:modified xsi:type="dcterms:W3CDTF">2022-09-14T13:27:00Z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1599959</vt:lpwstr>
  </property>
  <property fmtid="{D5CDD505-2E9C-101B-9397-08002B2CF9AE}" pid="3" name="cstLanguage">
    <vt:lpwstr>2057</vt:lpwstr>
  </property>
  <property fmtid="{D5CDD505-2E9C-101B-9397-08002B2CF9AE}" pid="4" name="RegisteredNo">
    <vt:lpwstr>453/21</vt:lpwstr>
  </property>
</Properties>
</file>